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794E4" w14:textId="77777777" w:rsidR="00A452E1" w:rsidRPr="003C5193" w:rsidRDefault="00A452E1" w:rsidP="00A452E1">
      <w:pPr>
        <w:jc w:val="right"/>
        <w:rPr>
          <w:rFonts w:ascii="Verdana" w:eastAsia="Calibri" w:hAnsi="Verdana"/>
        </w:rPr>
      </w:pPr>
      <w:r w:rsidRPr="003C5193">
        <w:rPr>
          <w:rFonts w:ascii="Verdana" w:eastAsia="Times New Roman" w:hAnsi="Verdana"/>
          <w:caps/>
        </w:rPr>
        <w:t>P</w:t>
      </w:r>
      <w:r w:rsidRPr="003C5193">
        <w:rPr>
          <w:rFonts w:ascii="Verdana" w:eastAsia="Calibri" w:hAnsi="Verdana"/>
        </w:rPr>
        <w:t>irkimo sąlygų 5 priedas</w:t>
      </w:r>
    </w:p>
    <w:p w14:paraId="4027ED62" w14:textId="77777777" w:rsidR="00A452E1" w:rsidRPr="003C5193" w:rsidRDefault="00A452E1" w:rsidP="00A452E1">
      <w:pPr>
        <w:jc w:val="right"/>
        <w:rPr>
          <w:rFonts w:ascii="Verdana" w:eastAsia="Calibri" w:hAnsi="Verdana"/>
        </w:rPr>
      </w:pPr>
      <w:r w:rsidRPr="003C5193">
        <w:rPr>
          <w:rFonts w:ascii="Verdana" w:eastAsia="Calibri" w:hAnsi="Verdana"/>
        </w:rPr>
        <w:t>„Techninė specifikacija“</w:t>
      </w:r>
    </w:p>
    <w:p w14:paraId="56CA9A6C" w14:textId="77777777" w:rsidR="00A452E1" w:rsidRPr="003C5193" w:rsidRDefault="00A452E1" w:rsidP="00A452E1">
      <w:pPr>
        <w:jc w:val="right"/>
        <w:rPr>
          <w:rFonts w:ascii="Verdana" w:eastAsia="Calibri" w:hAnsi="Verdana"/>
        </w:rPr>
      </w:pPr>
    </w:p>
    <w:p w14:paraId="35930890" w14:textId="77777777" w:rsidR="00A452E1" w:rsidRPr="003C5193" w:rsidRDefault="00A452E1" w:rsidP="00A452E1">
      <w:pPr>
        <w:autoSpaceDE w:val="0"/>
        <w:autoSpaceDN w:val="0"/>
        <w:adjustRightInd w:val="0"/>
        <w:jc w:val="right"/>
        <w:rPr>
          <w:rFonts w:ascii="Verdana" w:eastAsia="Arial" w:hAnsi="Verdana"/>
          <w:bCs/>
        </w:rPr>
      </w:pPr>
      <w:r w:rsidRPr="003C5193">
        <w:rPr>
          <w:rFonts w:ascii="Verdana" w:eastAsia="Arial" w:hAnsi="Verdana"/>
          <w:bCs/>
        </w:rPr>
        <w:t>Sutarties specialiųjų sąlygų 1 priedas</w:t>
      </w:r>
    </w:p>
    <w:p w14:paraId="64BC424B" w14:textId="77777777" w:rsidR="00A452E1" w:rsidRDefault="00A452E1" w:rsidP="00A452E1">
      <w:pPr>
        <w:autoSpaceDE w:val="0"/>
        <w:autoSpaceDN w:val="0"/>
        <w:adjustRightInd w:val="0"/>
        <w:jc w:val="right"/>
        <w:rPr>
          <w:rFonts w:ascii="Verdana" w:eastAsia="Times New Roman" w:hAnsi="Verdana"/>
          <w:bCs/>
        </w:rPr>
      </w:pPr>
      <w:r w:rsidRPr="003C5193">
        <w:rPr>
          <w:rFonts w:ascii="Verdana" w:eastAsia="Times New Roman" w:hAnsi="Verdana"/>
          <w:bCs/>
        </w:rPr>
        <w:t>„</w:t>
      </w:r>
      <w:r w:rsidRPr="003C5193">
        <w:rPr>
          <w:rFonts w:ascii="Verdana" w:hAnsi="Verdana"/>
          <w:color w:val="000000"/>
        </w:rPr>
        <w:t>Techninė specifikacija</w:t>
      </w:r>
      <w:r w:rsidRPr="003C5193">
        <w:rPr>
          <w:rFonts w:ascii="Verdana" w:eastAsia="Times New Roman" w:hAnsi="Verdana"/>
          <w:bCs/>
        </w:rPr>
        <w:t>”</w:t>
      </w:r>
    </w:p>
    <w:p w14:paraId="26EB3FDE" w14:textId="77777777" w:rsidR="00A452E1" w:rsidRDefault="00A452E1" w:rsidP="003960C5">
      <w:pPr>
        <w:ind w:firstLine="1298"/>
        <w:jc w:val="center"/>
        <w:rPr>
          <w:b/>
          <w:caps/>
          <w:color w:val="000000"/>
        </w:rPr>
      </w:pPr>
    </w:p>
    <w:p w14:paraId="435BB399" w14:textId="41432DF4" w:rsidR="003960C5" w:rsidRPr="00A452E1" w:rsidRDefault="003960C5" w:rsidP="00A452E1">
      <w:pPr>
        <w:jc w:val="center"/>
        <w:rPr>
          <w:b/>
          <w:caps/>
        </w:rPr>
      </w:pPr>
      <w:r w:rsidRPr="00A452E1">
        <w:rPr>
          <w:b/>
          <w:caps/>
          <w:color w:val="000000"/>
        </w:rPr>
        <w:t xml:space="preserve">eismo reguliavimo priemonių techninės priežiūros </w:t>
      </w:r>
      <w:r w:rsidRPr="00A452E1">
        <w:rPr>
          <w:b/>
          <w:caps/>
        </w:rPr>
        <w:t>TECHNINĖ SPECIFIKACIJa</w:t>
      </w:r>
    </w:p>
    <w:p w14:paraId="3005C0A3" w14:textId="77777777" w:rsidR="003960C5" w:rsidRPr="00562D13" w:rsidRDefault="003960C5" w:rsidP="003960C5">
      <w:pPr>
        <w:ind w:firstLine="1298"/>
        <w:jc w:val="center"/>
        <w:rPr>
          <w:b/>
          <w:caps/>
        </w:rPr>
      </w:pPr>
    </w:p>
    <w:p w14:paraId="67BBEEB3" w14:textId="77777777" w:rsidR="003960C5" w:rsidRPr="00562D13" w:rsidRDefault="008F6B2F" w:rsidP="003960C5">
      <w:pPr>
        <w:ind w:firstLine="546"/>
        <w:jc w:val="both"/>
        <w:rPr>
          <w:color w:val="000000"/>
        </w:rPr>
      </w:pPr>
      <w:r>
        <w:rPr>
          <w:color w:val="000000"/>
        </w:rPr>
        <w:t>Marijampolės mieste yra 16</w:t>
      </w:r>
      <w:r w:rsidR="00FD7B44">
        <w:rPr>
          <w:color w:val="000000"/>
        </w:rPr>
        <w:t xml:space="preserve"> švieso</w:t>
      </w:r>
      <w:r w:rsidR="003960C5" w:rsidRPr="00562D13">
        <w:rPr>
          <w:color w:val="000000"/>
        </w:rPr>
        <w:t>forinių objektų.</w:t>
      </w:r>
    </w:p>
    <w:p w14:paraId="2FC13FCA" w14:textId="77777777" w:rsidR="003960C5" w:rsidRPr="00562D13" w:rsidRDefault="003960C5" w:rsidP="003960C5">
      <w:pPr>
        <w:ind w:firstLine="546"/>
        <w:jc w:val="both"/>
        <w:rPr>
          <w:color w:val="FF0000"/>
        </w:rPr>
      </w:pPr>
      <w:r w:rsidRPr="00562D13">
        <w:rPr>
          <w:color w:val="000000"/>
        </w:rPr>
        <w:t xml:space="preserve">Paslaugos suteikiamos ir medžiagos naudojamos vadovaujantis Lietuvos Respublikos susisiekimo ministro 2012-01-31 įsakymu Nr. 3-81 patvirtintomis Kelių šviesoforų įrengimo taisyklėmis. </w:t>
      </w:r>
    </w:p>
    <w:p w14:paraId="23B8FE67" w14:textId="77777777" w:rsidR="003960C5" w:rsidRPr="00562D13" w:rsidRDefault="003960C5" w:rsidP="003960C5">
      <w:pPr>
        <w:ind w:firstLine="546"/>
        <w:jc w:val="both"/>
        <w:rPr>
          <w:color w:val="000000"/>
        </w:rPr>
      </w:pPr>
      <w:r w:rsidRPr="00562D13">
        <w:rPr>
          <w:color w:val="000000"/>
        </w:rPr>
        <w:t>Šviesoforų priežiūros paslaugų sąrašas nurodytas techninės specifikacijos 1 priede.</w:t>
      </w:r>
    </w:p>
    <w:p w14:paraId="41A7C77F" w14:textId="40D4CE11" w:rsidR="008330F7" w:rsidRPr="00133F67" w:rsidRDefault="008330F7" w:rsidP="008330F7">
      <w:pPr>
        <w:pStyle w:val="Sraopastraipa"/>
        <w:tabs>
          <w:tab w:val="left" w:pos="993"/>
          <w:tab w:val="left" w:pos="1276"/>
        </w:tabs>
        <w:spacing w:after="0" w:line="240" w:lineRule="auto"/>
        <w:ind w:left="567"/>
        <w:jc w:val="both"/>
        <w:rPr>
          <w:rFonts w:ascii="Times New Roman" w:hAnsi="Times New Roman"/>
          <w:sz w:val="24"/>
          <w:szCs w:val="24"/>
          <w:lang w:val="lt-LT"/>
        </w:rPr>
      </w:pPr>
      <w:r w:rsidRPr="00F647CB">
        <w:rPr>
          <w:rFonts w:ascii="Times New Roman" w:hAnsi="Times New Roman"/>
          <w:b/>
          <w:bCs/>
          <w:sz w:val="24"/>
          <w:szCs w:val="24"/>
          <w:lang w:val="lt-LT"/>
        </w:rPr>
        <w:t xml:space="preserve">Visi keičiami šviesoforų žibintai turi būti 100 </w:t>
      </w:r>
      <w:r w:rsidRPr="00F647CB">
        <w:rPr>
          <w:rFonts w:ascii="Times New Roman" w:hAnsi="Times New Roman"/>
          <w:b/>
          <w:bCs/>
          <w:sz w:val="24"/>
          <w:szCs w:val="24"/>
          <w:lang w:val="en-US"/>
        </w:rPr>
        <w:t>proc.</w:t>
      </w:r>
      <w:r w:rsidRPr="00F647CB">
        <w:rPr>
          <w:rFonts w:ascii="Times New Roman" w:hAnsi="Times New Roman"/>
          <w:b/>
          <w:bCs/>
          <w:sz w:val="24"/>
          <w:szCs w:val="24"/>
          <w:lang w:val="lt-LT"/>
        </w:rPr>
        <w:t xml:space="preserve"> LED</w:t>
      </w:r>
      <w:r>
        <w:rPr>
          <w:rFonts w:ascii="Times New Roman" w:hAnsi="Times New Roman"/>
          <w:sz w:val="24"/>
          <w:szCs w:val="24"/>
          <w:lang w:val="lt-LT"/>
        </w:rPr>
        <w:t xml:space="preserve"> (</w:t>
      </w:r>
      <w:r w:rsidRPr="00D6214F">
        <w:rPr>
          <w:rFonts w:ascii="Times New Roman" w:hAnsi="Times New Roman"/>
          <w:i/>
          <w:iCs/>
          <w:sz w:val="24"/>
          <w:szCs w:val="24"/>
          <w:lang w:val="lt-LT"/>
        </w:rPr>
        <w:t>angl. Light Emitting Diode</w:t>
      </w:r>
      <w:r>
        <w:rPr>
          <w:rFonts w:ascii="Times New Roman" w:hAnsi="Times New Roman"/>
          <w:sz w:val="24"/>
          <w:szCs w:val="24"/>
          <w:lang w:val="lt-LT"/>
        </w:rPr>
        <w:t>).</w:t>
      </w:r>
    </w:p>
    <w:p w14:paraId="0B047CFA" w14:textId="77777777" w:rsidR="003960C5" w:rsidRPr="00562D13" w:rsidRDefault="003960C5" w:rsidP="003960C5">
      <w:pPr>
        <w:rPr>
          <w:color w:val="FF0000"/>
        </w:rPr>
      </w:pPr>
    </w:p>
    <w:p w14:paraId="463B4834" w14:textId="77777777" w:rsidR="003960C5" w:rsidRPr="00562D13" w:rsidRDefault="003960C5" w:rsidP="003960C5">
      <w:pPr>
        <w:ind w:firstLine="539"/>
        <w:jc w:val="both"/>
        <w:rPr>
          <w:i/>
          <w:color w:val="000000"/>
        </w:rPr>
      </w:pPr>
      <w:r w:rsidRPr="00562D13">
        <w:rPr>
          <w:b/>
          <w:color w:val="000000"/>
        </w:rPr>
        <w:t>Reikalavimai šviesoforų priežiūrai.</w:t>
      </w:r>
      <w:r w:rsidRPr="00562D13">
        <w:rPr>
          <w:i/>
          <w:color w:val="000000"/>
        </w:rPr>
        <w:t xml:space="preserve"> </w:t>
      </w:r>
      <w:r w:rsidRPr="00562D13">
        <w:rPr>
          <w:color w:val="000000"/>
        </w:rPr>
        <w:t>Pastovaus kokybiško veikimo užtikrinimas bei priežiūros dokumentų vedimas. Nuolatinis stiklų valymas, profilaktinio patikrinimo bei  einamųjų remontų vykdymas, elektros schemų tikslinimas bei esamų atnaujinimas, spintų ir skydelių žymėjimas pagal schemas; saugiklių, apsauginių automatų grupių adresų užrašymas jėgos spintose; izoliacijos, įžeminimo ir įnulinimo varžų matavimas, protokolų surašymas; sugadintos įrangos keitimas, laidų prijungimo vietų kontaktų paveržimas; valdymo-apsaugos įrangos bei aparatūros reguliavimas. Keičiantis automobilių srautams arba atsirandant „kamščiams“ prie šviesoforų, (suderinus su Užsakovu) ciklų intervalų reguliavimas. Šviesoforų darbo koregavimas pasikeitus sezoniniam laikui. Ryšio su policija palaikymas dėl žalos išieškojimo iš kaltų asmenų, autoįvykio metu ar iš chuliganiškų paskatų sulaužiusių ar kitaip  sugadinusių šviesoforus, už jų remontą ar</w:t>
      </w:r>
      <w:r w:rsidRPr="00562D13">
        <w:rPr>
          <w:i/>
          <w:color w:val="000000"/>
        </w:rPr>
        <w:t xml:space="preserve"> </w:t>
      </w:r>
      <w:r w:rsidRPr="00562D13">
        <w:rPr>
          <w:color w:val="000000"/>
        </w:rPr>
        <w:t>atstatymą.</w:t>
      </w:r>
      <w:r w:rsidRPr="00562D13">
        <w:rPr>
          <w:i/>
          <w:color w:val="000000"/>
        </w:rPr>
        <w:t xml:space="preserve">     </w:t>
      </w:r>
    </w:p>
    <w:p w14:paraId="6B4DD45F" w14:textId="77777777" w:rsidR="003960C5" w:rsidRPr="00562D13" w:rsidRDefault="003960C5" w:rsidP="003960C5">
      <w:pPr>
        <w:pStyle w:val="Sraopastraipa1"/>
        <w:numPr>
          <w:ilvl w:val="0"/>
          <w:numId w:val="2"/>
        </w:numPr>
        <w:ind w:firstLine="494"/>
        <w:jc w:val="both"/>
        <w:rPr>
          <w:rFonts w:ascii="Times New Roman" w:hAnsi="Times New Roman" w:cs="Times New Roman"/>
          <w:caps/>
          <w:color w:val="000000"/>
        </w:rPr>
      </w:pPr>
      <w:r w:rsidRPr="00562D13">
        <w:rPr>
          <w:rFonts w:ascii="Times New Roman" w:hAnsi="Times New Roman" w:cs="Times New Roman"/>
          <w:color w:val="000000"/>
        </w:rPr>
        <w:t>Šviesoforų įrangą sudaro šie elementai:</w:t>
      </w:r>
    </w:p>
    <w:p w14:paraId="23D9266B" w14:textId="77777777" w:rsidR="003960C5" w:rsidRPr="00562D13" w:rsidRDefault="003960C5" w:rsidP="003960C5">
      <w:pPr>
        <w:pStyle w:val="Sraopastraipa1"/>
        <w:numPr>
          <w:ilvl w:val="1"/>
          <w:numId w:val="2"/>
        </w:numPr>
        <w:ind w:firstLine="328"/>
        <w:jc w:val="both"/>
        <w:rPr>
          <w:rFonts w:ascii="Times New Roman" w:hAnsi="Times New Roman" w:cs="Times New Roman"/>
          <w:color w:val="000000"/>
        </w:rPr>
      </w:pPr>
      <w:r w:rsidRPr="00562D13">
        <w:rPr>
          <w:rFonts w:ascii="Times New Roman" w:hAnsi="Times New Roman" w:cs="Times New Roman"/>
          <w:color w:val="000000"/>
        </w:rPr>
        <w:t xml:space="preserve"> šviesoforai ir su jais susiję priklausiniai;</w:t>
      </w:r>
    </w:p>
    <w:p w14:paraId="5CA38B8B" w14:textId="77777777" w:rsidR="003960C5" w:rsidRPr="00562D13" w:rsidRDefault="003960C5" w:rsidP="003960C5">
      <w:pPr>
        <w:pStyle w:val="Sraopastraipa1"/>
        <w:numPr>
          <w:ilvl w:val="1"/>
          <w:numId w:val="2"/>
        </w:numPr>
        <w:ind w:firstLine="328"/>
        <w:jc w:val="both"/>
        <w:rPr>
          <w:rFonts w:ascii="Times New Roman" w:hAnsi="Times New Roman" w:cs="Times New Roman"/>
          <w:color w:val="000000"/>
        </w:rPr>
      </w:pPr>
      <w:r w:rsidRPr="00562D13">
        <w:rPr>
          <w:rFonts w:ascii="Times New Roman" w:hAnsi="Times New Roman" w:cs="Times New Roman"/>
          <w:color w:val="000000"/>
        </w:rPr>
        <w:t xml:space="preserve"> šviesoforų valdikliai ir su jais susiję priklausiniai;</w:t>
      </w:r>
    </w:p>
    <w:p w14:paraId="092D47F0" w14:textId="77777777" w:rsidR="003960C5" w:rsidRPr="00562D13" w:rsidRDefault="003960C5" w:rsidP="003960C5">
      <w:pPr>
        <w:pStyle w:val="Sraopastraipa1"/>
        <w:numPr>
          <w:ilvl w:val="1"/>
          <w:numId w:val="2"/>
        </w:numPr>
        <w:ind w:left="0" w:firstLine="851"/>
        <w:jc w:val="both"/>
        <w:rPr>
          <w:rFonts w:ascii="Times New Roman" w:hAnsi="Times New Roman" w:cs="Times New Roman"/>
          <w:color w:val="000000"/>
        </w:rPr>
      </w:pPr>
      <w:r w:rsidRPr="00562D13">
        <w:rPr>
          <w:rFonts w:ascii="Times New Roman" w:hAnsi="Times New Roman" w:cs="Times New Roman"/>
          <w:color w:val="000000"/>
        </w:rPr>
        <w:t>atramos ir kitos konstrukcijos šviesoforams bei su jomis susiję priklausiniai;</w:t>
      </w:r>
    </w:p>
    <w:p w14:paraId="292D8001" w14:textId="77777777" w:rsidR="003960C5" w:rsidRPr="00562D13" w:rsidRDefault="003960C5" w:rsidP="003960C5">
      <w:pPr>
        <w:pStyle w:val="Sraopastraipa1"/>
        <w:numPr>
          <w:ilvl w:val="1"/>
          <w:numId w:val="2"/>
        </w:numPr>
        <w:ind w:left="0" w:firstLine="851"/>
        <w:jc w:val="both"/>
        <w:rPr>
          <w:rFonts w:ascii="Times New Roman" w:hAnsi="Times New Roman" w:cs="Times New Roman"/>
          <w:color w:val="000000"/>
        </w:rPr>
      </w:pPr>
      <w:r w:rsidRPr="00562D13">
        <w:rPr>
          <w:rFonts w:ascii="Times New Roman" w:hAnsi="Times New Roman" w:cs="Times New Roman"/>
          <w:color w:val="000000"/>
        </w:rPr>
        <w:t>pėsčiųjų signalo iškvietimo mygtukai ir su jais susiję priklausiniai;</w:t>
      </w:r>
    </w:p>
    <w:p w14:paraId="51947A95" w14:textId="77777777" w:rsidR="003960C5" w:rsidRPr="00562D13" w:rsidRDefault="003960C5" w:rsidP="003960C5">
      <w:pPr>
        <w:pStyle w:val="Sraopastraipa1"/>
        <w:numPr>
          <w:ilvl w:val="1"/>
          <w:numId w:val="2"/>
        </w:numPr>
        <w:ind w:left="0" w:firstLine="851"/>
        <w:jc w:val="both"/>
        <w:rPr>
          <w:rFonts w:ascii="Times New Roman" w:hAnsi="Times New Roman" w:cs="Times New Roman"/>
          <w:color w:val="000000"/>
        </w:rPr>
      </w:pPr>
      <w:r w:rsidRPr="00562D13">
        <w:rPr>
          <w:rFonts w:ascii="Times New Roman" w:hAnsi="Times New Roman" w:cs="Times New Roman"/>
          <w:color w:val="000000"/>
        </w:rPr>
        <w:t>garsiniai signalai akliesiems ir su jais susiję priklausiniai;</w:t>
      </w:r>
    </w:p>
    <w:p w14:paraId="482F8643" w14:textId="77777777" w:rsidR="003960C5" w:rsidRPr="00562D13" w:rsidRDefault="003960C5" w:rsidP="003960C5">
      <w:pPr>
        <w:pStyle w:val="Sraopastraipa1"/>
        <w:numPr>
          <w:ilvl w:val="1"/>
          <w:numId w:val="2"/>
        </w:numPr>
        <w:ind w:left="0" w:firstLine="851"/>
        <w:jc w:val="both"/>
        <w:rPr>
          <w:rFonts w:ascii="Times New Roman" w:hAnsi="Times New Roman" w:cs="Times New Roman"/>
          <w:color w:val="000000"/>
        </w:rPr>
      </w:pPr>
      <w:r w:rsidRPr="00562D13">
        <w:rPr>
          <w:rFonts w:ascii="Times New Roman" w:hAnsi="Times New Roman" w:cs="Times New Roman"/>
          <w:color w:val="000000"/>
        </w:rPr>
        <w:t>LED kryptiniai šviestuvai ir su jais susiję priklausiniai;</w:t>
      </w:r>
    </w:p>
    <w:p w14:paraId="623E93E7" w14:textId="77777777" w:rsidR="003960C5" w:rsidRPr="00562D13" w:rsidRDefault="003960C5" w:rsidP="003960C5">
      <w:pPr>
        <w:pStyle w:val="Sraopastraipa1"/>
        <w:numPr>
          <w:ilvl w:val="1"/>
          <w:numId w:val="2"/>
        </w:numPr>
        <w:ind w:left="0" w:firstLine="851"/>
        <w:jc w:val="both"/>
        <w:rPr>
          <w:rFonts w:ascii="Times New Roman" w:hAnsi="Times New Roman" w:cs="Times New Roman"/>
          <w:color w:val="000000"/>
        </w:rPr>
      </w:pPr>
      <w:r w:rsidRPr="00562D13">
        <w:rPr>
          <w:rFonts w:ascii="Times New Roman" w:hAnsi="Times New Roman" w:cs="Times New Roman"/>
          <w:color w:val="000000"/>
        </w:rPr>
        <w:t>kabelinės linijos ir su jomis susiję priklausiniai;</w:t>
      </w:r>
    </w:p>
    <w:p w14:paraId="15BCDD69" w14:textId="77777777" w:rsidR="003960C5" w:rsidRPr="00562D13" w:rsidRDefault="003960C5" w:rsidP="003960C5">
      <w:pPr>
        <w:pStyle w:val="Sraopastraipa1"/>
        <w:numPr>
          <w:ilvl w:val="1"/>
          <w:numId w:val="2"/>
        </w:numPr>
        <w:ind w:left="0" w:firstLine="851"/>
        <w:jc w:val="both"/>
        <w:rPr>
          <w:rFonts w:ascii="Times New Roman" w:hAnsi="Times New Roman" w:cs="Times New Roman"/>
          <w:color w:val="000000"/>
        </w:rPr>
      </w:pPr>
      <w:r w:rsidRPr="00562D13">
        <w:rPr>
          <w:rFonts w:ascii="Times New Roman" w:hAnsi="Times New Roman" w:cs="Times New Roman"/>
          <w:color w:val="000000"/>
        </w:rPr>
        <w:t>šviesoforo valdymo spintos.</w:t>
      </w:r>
    </w:p>
    <w:p w14:paraId="0986CC7B" w14:textId="77777777" w:rsidR="003960C5" w:rsidRPr="00562D13" w:rsidRDefault="003960C5" w:rsidP="003960C5">
      <w:pPr>
        <w:pStyle w:val="Sraopastraipa1"/>
        <w:numPr>
          <w:ilvl w:val="0"/>
          <w:numId w:val="2"/>
        </w:numPr>
        <w:ind w:left="0" w:firstLine="851"/>
        <w:jc w:val="both"/>
        <w:rPr>
          <w:rFonts w:ascii="Times New Roman" w:hAnsi="Times New Roman" w:cs="Times New Roman"/>
          <w:caps/>
          <w:color w:val="000000"/>
        </w:rPr>
      </w:pPr>
      <w:r w:rsidRPr="00562D13">
        <w:rPr>
          <w:rFonts w:ascii="Times New Roman" w:hAnsi="Times New Roman" w:cs="Times New Roman"/>
          <w:color w:val="000000"/>
        </w:rPr>
        <w:t>Šviesoforų priežiūra apima:</w:t>
      </w:r>
    </w:p>
    <w:p w14:paraId="135F3B2A" w14:textId="77777777" w:rsidR="003960C5" w:rsidRPr="00562D13" w:rsidRDefault="003960C5" w:rsidP="003960C5">
      <w:pPr>
        <w:pStyle w:val="Sraopastraipa1"/>
        <w:numPr>
          <w:ilvl w:val="1"/>
          <w:numId w:val="2"/>
        </w:numPr>
        <w:ind w:left="0" w:firstLine="851"/>
        <w:jc w:val="both"/>
        <w:rPr>
          <w:rFonts w:ascii="Times New Roman" w:hAnsi="Times New Roman" w:cs="Times New Roman"/>
          <w:color w:val="000000"/>
        </w:rPr>
      </w:pPr>
      <w:r w:rsidRPr="00562D13">
        <w:rPr>
          <w:rFonts w:ascii="Times New Roman" w:hAnsi="Times New Roman" w:cs="Times New Roman"/>
          <w:color w:val="000000"/>
        </w:rPr>
        <w:t>techninius-organizacinius darbus;</w:t>
      </w:r>
    </w:p>
    <w:p w14:paraId="476D81BD" w14:textId="77777777" w:rsidR="003960C5" w:rsidRPr="00562D13" w:rsidRDefault="003960C5" w:rsidP="003960C5">
      <w:pPr>
        <w:pStyle w:val="Sraopastraipa1"/>
        <w:numPr>
          <w:ilvl w:val="1"/>
          <w:numId w:val="2"/>
        </w:numPr>
        <w:ind w:left="0" w:firstLine="851"/>
        <w:jc w:val="both"/>
        <w:rPr>
          <w:rFonts w:ascii="Times New Roman" w:hAnsi="Times New Roman" w:cs="Times New Roman"/>
          <w:caps/>
          <w:color w:val="000000"/>
        </w:rPr>
      </w:pPr>
      <w:r w:rsidRPr="00562D13">
        <w:rPr>
          <w:rFonts w:ascii="Times New Roman" w:hAnsi="Times New Roman" w:cs="Times New Roman"/>
          <w:color w:val="000000"/>
        </w:rPr>
        <w:t>techninės dokumentacijos sudarymą, vedimą, kontrolę;</w:t>
      </w:r>
    </w:p>
    <w:p w14:paraId="4F171470" w14:textId="77777777" w:rsidR="003960C5" w:rsidRPr="00562D13" w:rsidRDefault="003960C5" w:rsidP="003960C5">
      <w:pPr>
        <w:pStyle w:val="Sraopastraipa1"/>
        <w:numPr>
          <w:ilvl w:val="1"/>
          <w:numId w:val="2"/>
        </w:numPr>
        <w:ind w:left="0" w:firstLine="851"/>
        <w:jc w:val="both"/>
        <w:rPr>
          <w:rFonts w:ascii="Times New Roman" w:hAnsi="Times New Roman" w:cs="Times New Roman"/>
          <w:caps/>
          <w:color w:val="000000"/>
        </w:rPr>
      </w:pPr>
      <w:r w:rsidRPr="00562D13">
        <w:rPr>
          <w:rFonts w:ascii="Times New Roman" w:hAnsi="Times New Roman" w:cs="Times New Roman"/>
          <w:color w:val="000000"/>
        </w:rPr>
        <w:t>ataskaitos už suteiktas paslaugas teikimą;</w:t>
      </w:r>
    </w:p>
    <w:p w14:paraId="4377F24A" w14:textId="77777777" w:rsidR="003960C5" w:rsidRPr="00562D13" w:rsidRDefault="003960C5" w:rsidP="003960C5">
      <w:pPr>
        <w:pStyle w:val="Sraopastraipa1"/>
        <w:numPr>
          <w:ilvl w:val="1"/>
          <w:numId w:val="2"/>
        </w:numPr>
        <w:ind w:left="0" w:firstLine="851"/>
        <w:jc w:val="both"/>
        <w:rPr>
          <w:rFonts w:ascii="Times New Roman" w:hAnsi="Times New Roman" w:cs="Times New Roman"/>
          <w:caps/>
          <w:color w:val="000000"/>
        </w:rPr>
      </w:pPr>
      <w:r w:rsidRPr="00562D13">
        <w:rPr>
          <w:rFonts w:ascii="Times New Roman" w:hAnsi="Times New Roman" w:cs="Times New Roman"/>
          <w:color w:val="000000"/>
        </w:rPr>
        <w:t>gedimų lokalizavimą, šalinimą, remonto darbus;</w:t>
      </w:r>
    </w:p>
    <w:p w14:paraId="6B96E669" w14:textId="77777777" w:rsidR="003960C5" w:rsidRPr="00562D13" w:rsidRDefault="003960C5" w:rsidP="003960C5">
      <w:pPr>
        <w:pStyle w:val="Sraopastraipa1"/>
        <w:numPr>
          <w:ilvl w:val="1"/>
          <w:numId w:val="2"/>
        </w:numPr>
        <w:ind w:left="0" w:firstLine="851"/>
        <w:jc w:val="both"/>
        <w:rPr>
          <w:rFonts w:ascii="Times New Roman" w:hAnsi="Times New Roman" w:cs="Times New Roman"/>
          <w:caps/>
          <w:color w:val="000000"/>
        </w:rPr>
      </w:pPr>
      <w:r w:rsidRPr="00562D13">
        <w:rPr>
          <w:rFonts w:ascii="Times New Roman" w:hAnsi="Times New Roman" w:cs="Times New Roman"/>
          <w:color w:val="000000"/>
        </w:rPr>
        <w:t>operatyvią šviesoforų priežiūrą (žr. Šviesoforų priežiūros periodiškumas, 2 priedas).</w:t>
      </w:r>
    </w:p>
    <w:p w14:paraId="171228B5" w14:textId="77777777" w:rsidR="003960C5" w:rsidRPr="00562D13" w:rsidRDefault="003960C5" w:rsidP="003960C5">
      <w:pPr>
        <w:pStyle w:val="Sraopastraipa1"/>
        <w:numPr>
          <w:ilvl w:val="0"/>
          <w:numId w:val="2"/>
        </w:numPr>
        <w:ind w:left="0" w:firstLine="851"/>
        <w:jc w:val="both"/>
        <w:rPr>
          <w:rFonts w:ascii="Times New Roman" w:hAnsi="Times New Roman" w:cs="Times New Roman"/>
          <w:caps/>
          <w:color w:val="000000"/>
        </w:rPr>
      </w:pPr>
      <w:r w:rsidRPr="00562D13">
        <w:rPr>
          <w:rFonts w:ascii="Times New Roman" w:hAnsi="Times New Roman" w:cs="Times New Roman"/>
          <w:color w:val="000000"/>
        </w:rPr>
        <w:t>Tiekėjas privalo:</w:t>
      </w:r>
    </w:p>
    <w:p w14:paraId="2EB06439" w14:textId="77777777" w:rsidR="003960C5" w:rsidRPr="00562D13" w:rsidRDefault="003960C5" w:rsidP="003960C5">
      <w:pPr>
        <w:pStyle w:val="Sraopastraipa1"/>
        <w:numPr>
          <w:ilvl w:val="1"/>
          <w:numId w:val="2"/>
        </w:numPr>
        <w:ind w:left="0" w:firstLine="851"/>
        <w:jc w:val="both"/>
        <w:rPr>
          <w:rFonts w:ascii="Times New Roman" w:hAnsi="Times New Roman" w:cs="Times New Roman"/>
          <w:color w:val="FF0000"/>
        </w:rPr>
      </w:pPr>
      <w:r w:rsidRPr="00562D13">
        <w:rPr>
          <w:rFonts w:ascii="Times New Roman" w:hAnsi="Times New Roman" w:cs="Times New Roman"/>
          <w:color w:val="000000"/>
        </w:rPr>
        <w:t>įvertinti visas išlaidas susijusias su šviesoforų priežiūros paslaugos teikimu (t. y. gedimų lokalizavimas, šalinimas, profilaktiniai, remonto darbai, transporto, darbo užmokesčio sąnaudos ir kitos susijusius išlaidos) bei įskaičiuoti į viešojo pirkimo „</w:t>
      </w:r>
      <w:r w:rsidRPr="00562D13">
        <w:rPr>
          <w:rFonts w:ascii="Times New Roman" w:hAnsi="Times New Roman" w:cs="Times New Roman"/>
          <w:b/>
          <w:color w:val="000000"/>
        </w:rPr>
        <w:t>Eismo reguliavimo priemonių techninės priežiūros paslaugos</w:t>
      </w:r>
      <w:r w:rsidRPr="00562D13">
        <w:rPr>
          <w:rFonts w:ascii="Times New Roman" w:hAnsi="Times New Roman" w:cs="Times New Roman"/>
          <w:color w:val="000000"/>
        </w:rPr>
        <w:t>“ sąlygų  1 priede „Pasiūlymo forma“ pateikiamus įkainius;</w:t>
      </w:r>
    </w:p>
    <w:p w14:paraId="4001A896" w14:textId="77777777" w:rsidR="003960C5" w:rsidRPr="00562D13" w:rsidRDefault="003960C5" w:rsidP="003960C5">
      <w:pPr>
        <w:pStyle w:val="aatechspec1"/>
        <w:numPr>
          <w:ilvl w:val="1"/>
          <w:numId w:val="2"/>
        </w:numPr>
        <w:spacing w:before="0"/>
        <w:ind w:left="0" w:firstLine="851"/>
        <w:jc w:val="both"/>
        <w:rPr>
          <w:rFonts w:ascii="Times New Roman" w:hAnsi="Times New Roman" w:cs="Times New Roman"/>
          <w:color w:val="000000"/>
        </w:rPr>
      </w:pPr>
      <w:r w:rsidRPr="00562D13">
        <w:rPr>
          <w:rFonts w:ascii="Times New Roman" w:hAnsi="Times New Roman" w:cs="Times New Roman"/>
          <w:color w:val="000000"/>
        </w:rPr>
        <w:t>užtikrinti nepriekaištingą šviesoforų bei atskirų jų dalių veikimą sutarties galiojimo metu;</w:t>
      </w:r>
    </w:p>
    <w:p w14:paraId="1AAD6015" w14:textId="77777777" w:rsidR="003960C5" w:rsidRPr="00562D13" w:rsidRDefault="003960C5" w:rsidP="003960C5">
      <w:pPr>
        <w:pStyle w:val="aatechspec1"/>
        <w:numPr>
          <w:ilvl w:val="1"/>
          <w:numId w:val="2"/>
        </w:numPr>
        <w:spacing w:before="0"/>
        <w:ind w:left="0" w:firstLine="851"/>
        <w:jc w:val="both"/>
        <w:rPr>
          <w:rFonts w:ascii="Times New Roman" w:hAnsi="Times New Roman" w:cs="Times New Roman"/>
          <w:color w:val="000000"/>
        </w:rPr>
      </w:pPr>
      <w:r w:rsidRPr="00562D13">
        <w:rPr>
          <w:rFonts w:ascii="Times New Roman" w:hAnsi="Times New Roman" w:cs="Times New Roman"/>
          <w:color w:val="000000"/>
        </w:rPr>
        <w:t>atlikti operatyvų šviesoforų aptarnavimą (žr. Šviesoforų priežiūros periodiškumas, 2 priedas);</w:t>
      </w:r>
    </w:p>
    <w:p w14:paraId="084BB417" w14:textId="77777777" w:rsidR="003960C5" w:rsidRPr="00562D13" w:rsidRDefault="003960C5" w:rsidP="003960C5">
      <w:pPr>
        <w:pStyle w:val="aatechspec1"/>
        <w:numPr>
          <w:ilvl w:val="1"/>
          <w:numId w:val="2"/>
        </w:numPr>
        <w:spacing w:before="0"/>
        <w:ind w:left="0" w:firstLine="851"/>
        <w:jc w:val="both"/>
        <w:rPr>
          <w:rFonts w:ascii="Times New Roman" w:hAnsi="Times New Roman" w:cs="Times New Roman"/>
          <w:color w:val="000000"/>
        </w:rPr>
      </w:pPr>
      <w:r w:rsidRPr="00562D13">
        <w:rPr>
          <w:rFonts w:ascii="Times New Roman" w:hAnsi="Times New Roman" w:cs="Times New Roman"/>
          <w:color w:val="000000"/>
        </w:rPr>
        <w:lastRenderedPageBreak/>
        <w:t>vesti šviesoforų gedimų žurnalą, kuriame fiksuojami visi gaunami pranešimai apie neveikiančius arba blogai veikiančius įrenginius, triktis, pažeidimus;</w:t>
      </w:r>
    </w:p>
    <w:p w14:paraId="5B487B25" w14:textId="77777777" w:rsidR="003960C5" w:rsidRPr="00562D13" w:rsidRDefault="003960C5" w:rsidP="003960C5">
      <w:pPr>
        <w:pStyle w:val="aatechspec1"/>
        <w:numPr>
          <w:ilvl w:val="1"/>
          <w:numId w:val="2"/>
        </w:numPr>
        <w:spacing w:before="0"/>
        <w:ind w:left="0" w:firstLine="851"/>
        <w:jc w:val="both"/>
        <w:rPr>
          <w:rFonts w:ascii="Times New Roman" w:hAnsi="Times New Roman" w:cs="Times New Roman"/>
          <w:color w:val="000000"/>
        </w:rPr>
      </w:pPr>
      <w:r w:rsidRPr="00562D13">
        <w:rPr>
          <w:rFonts w:ascii="Times New Roman" w:hAnsi="Times New Roman" w:cs="Times New Roman"/>
          <w:color w:val="000000"/>
        </w:rPr>
        <w:t xml:space="preserve">atliekant šviesoforų priežiūrą, kai būtinas dalinis eismo apribojimas arba eismo sustabdymas, tinkamai aptverti darbo vietas ir pažymėti kelio ženklais, kurie turi būti gerai matomi bet kuriuo paros metu ir oru. Darbo vieta turi būti aptverta perspėjančiais kelio ženklais, atitinkančiais Kelių eismo taisyklių ir Kelio ženklų įrengimo ir vertikaliojo ženklinimo taisyklių, patvirtintų Lietuvos Respublikos susisiekimo ministro </w:t>
      </w:r>
      <w:smartTag w:uri="urn:schemas-microsoft-com:office:smarttags" w:element="metricconverter">
        <w:smartTagPr>
          <w:attr w:name="ProductID" w:val="2012 m"/>
        </w:smartTagPr>
        <w:r w:rsidRPr="00562D13">
          <w:rPr>
            <w:rFonts w:ascii="Times New Roman" w:hAnsi="Times New Roman" w:cs="Times New Roman"/>
            <w:color w:val="000000"/>
          </w:rPr>
          <w:t>2012 m</w:t>
        </w:r>
      </w:smartTag>
      <w:r w:rsidRPr="00562D13">
        <w:rPr>
          <w:rFonts w:ascii="Times New Roman" w:hAnsi="Times New Roman" w:cs="Times New Roman"/>
          <w:color w:val="000000"/>
        </w:rPr>
        <w:t xml:space="preserve">. sausio 31 d. įsakymu Nr. 3-83, reikalavimus bei jų vėlesniais pakeitimais. </w:t>
      </w:r>
    </w:p>
    <w:p w14:paraId="06A91B67" w14:textId="77777777" w:rsidR="003960C5" w:rsidRPr="00562D13" w:rsidRDefault="003960C5" w:rsidP="00707C3C">
      <w:pPr>
        <w:pStyle w:val="aatechspec1"/>
        <w:numPr>
          <w:ilvl w:val="0"/>
          <w:numId w:val="0"/>
        </w:numPr>
        <w:spacing w:before="0"/>
        <w:jc w:val="right"/>
        <w:rPr>
          <w:rFonts w:ascii="Times New Roman" w:hAnsi="Times New Roman" w:cs="Times New Roman"/>
          <w:color w:val="000000"/>
        </w:rPr>
      </w:pPr>
      <w:r w:rsidRPr="00562D13">
        <w:rPr>
          <w:rFonts w:ascii="Times New Roman" w:hAnsi="Times New Roman" w:cs="Times New Roman"/>
          <w:color w:val="000000"/>
        </w:rPr>
        <w:t>1 priedas</w:t>
      </w:r>
    </w:p>
    <w:p w14:paraId="208CF38B" w14:textId="77777777" w:rsidR="003960C5" w:rsidRPr="00562D13" w:rsidRDefault="003960C5" w:rsidP="003960C5">
      <w:pPr>
        <w:jc w:val="both"/>
        <w:rPr>
          <w:b/>
          <w:color w:val="000000"/>
        </w:rPr>
      </w:pPr>
      <w:r w:rsidRPr="00562D13">
        <w:rPr>
          <w:b/>
          <w:color w:val="000000"/>
        </w:rPr>
        <w:t>Preliminarūs šviesoforų priežiūros kiekiai:</w:t>
      </w:r>
    </w:p>
    <w:p w14:paraId="5A67ED04" w14:textId="77777777" w:rsidR="003960C5" w:rsidRPr="00562D13" w:rsidRDefault="003960C5" w:rsidP="003960C5">
      <w:pPr>
        <w:jc w:val="both"/>
        <w:rPr>
          <w:b/>
          <w:caps/>
          <w:color w:val="FF0000"/>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880"/>
        <w:gridCol w:w="956"/>
        <w:gridCol w:w="2089"/>
      </w:tblGrid>
      <w:tr w:rsidR="003960C5" w:rsidRPr="00562D13" w14:paraId="19E51AE1" w14:textId="77777777" w:rsidTr="000F4165">
        <w:trPr>
          <w:trHeight w:val="880"/>
        </w:trPr>
        <w:tc>
          <w:tcPr>
            <w:tcW w:w="720" w:type="dxa"/>
            <w:vAlign w:val="center"/>
          </w:tcPr>
          <w:p w14:paraId="5FFCA444" w14:textId="77777777" w:rsidR="003960C5" w:rsidRPr="00562D13" w:rsidRDefault="003960C5" w:rsidP="000F4165">
            <w:pPr>
              <w:jc w:val="center"/>
              <w:rPr>
                <w:b/>
                <w:color w:val="000000"/>
              </w:rPr>
            </w:pPr>
            <w:r w:rsidRPr="00562D13">
              <w:rPr>
                <w:b/>
                <w:color w:val="000000"/>
              </w:rPr>
              <w:t>Eil. Nr.</w:t>
            </w:r>
          </w:p>
        </w:tc>
        <w:tc>
          <w:tcPr>
            <w:tcW w:w="5880" w:type="dxa"/>
            <w:vAlign w:val="center"/>
          </w:tcPr>
          <w:p w14:paraId="7A36C188" w14:textId="77777777" w:rsidR="003960C5" w:rsidRPr="00562D13" w:rsidRDefault="003960C5" w:rsidP="000F4165">
            <w:pPr>
              <w:jc w:val="center"/>
              <w:rPr>
                <w:b/>
                <w:color w:val="000000"/>
              </w:rPr>
            </w:pPr>
            <w:r w:rsidRPr="00562D13">
              <w:rPr>
                <w:b/>
                <w:color w:val="000000"/>
              </w:rPr>
              <w:t>Darbų rūšis ir aprašymas</w:t>
            </w:r>
          </w:p>
        </w:tc>
        <w:tc>
          <w:tcPr>
            <w:tcW w:w="956" w:type="dxa"/>
          </w:tcPr>
          <w:p w14:paraId="21AB6FC6" w14:textId="77777777" w:rsidR="003960C5" w:rsidRPr="00562D13" w:rsidRDefault="003960C5" w:rsidP="000F4165">
            <w:pPr>
              <w:jc w:val="center"/>
              <w:rPr>
                <w:b/>
                <w:color w:val="000000"/>
              </w:rPr>
            </w:pPr>
            <w:r w:rsidRPr="00562D13">
              <w:rPr>
                <w:b/>
                <w:color w:val="000000"/>
              </w:rPr>
              <w:t>Mato vnt.</w:t>
            </w:r>
          </w:p>
        </w:tc>
        <w:tc>
          <w:tcPr>
            <w:tcW w:w="2089" w:type="dxa"/>
            <w:vAlign w:val="center"/>
          </w:tcPr>
          <w:p w14:paraId="48EBD206" w14:textId="77777777" w:rsidR="003960C5" w:rsidRPr="00562D13" w:rsidRDefault="003960C5" w:rsidP="000F4165">
            <w:pPr>
              <w:jc w:val="center"/>
              <w:rPr>
                <w:b/>
                <w:color w:val="000000"/>
              </w:rPr>
            </w:pPr>
            <w:r w:rsidRPr="00562D13">
              <w:rPr>
                <w:b/>
                <w:color w:val="000000"/>
              </w:rPr>
              <w:t>Preliminarus kiekis per 12 mėn.</w:t>
            </w:r>
          </w:p>
        </w:tc>
      </w:tr>
      <w:tr w:rsidR="003960C5" w:rsidRPr="00562D13" w14:paraId="4008B595" w14:textId="77777777" w:rsidTr="000F4165">
        <w:trPr>
          <w:trHeight w:val="271"/>
        </w:trPr>
        <w:tc>
          <w:tcPr>
            <w:tcW w:w="720" w:type="dxa"/>
            <w:noWrap/>
            <w:vAlign w:val="center"/>
          </w:tcPr>
          <w:p w14:paraId="0544F665" w14:textId="77777777" w:rsidR="003960C5" w:rsidRPr="00562D13" w:rsidRDefault="003960C5" w:rsidP="000F4165">
            <w:pPr>
              <w:ind w:left="180"/>
              <w:jc w:val="center"/>
              <w:rPr>
                <w:bCs/>
                <w:color w:val="000000"/>
              </w:rPr>
            </w:pPr>
            <w:r w:rsidRPr="00562D13">
              <w:rPr>
                <w:bCs/>
                <w:color w:val="000000"/>
              </w:rPr>
              <w:t xml:space="preserve">1. </w:t>
            </w:r>
          </w:p>
        </w:tc>
        <w:tc>
          <w:tcPr>
            <w:tcW w:w="5880" w:type="dxa"/>
          </w:tcPr>
          <w:p w14:paraId="41AD2D33" w14:textId="77777777" w:rsidR="003960C5" w:rsidRPr="00562D13" w:rsidRDefault="003960C5" w:rsidP="000F4165">
            <w:pPr>
              <w:jc w:val="both"/>
              <w:rPr>
                <w:color w:val="000000"/>
              </w:rPr>
            </w:pPr>
            <w:r w:rsidRPr="00562D13">
              <w:rPr>
                <w:color w:val="000000"/>
              </w:rPr>
              <w:t>Šviesoforo valdiklio patikrinimas</w:t>
            </w:r>
          </w:p>
        </w:tc>
        <w:tc>
          <w:tcPr>
            <w:tcW w:w="956" w:type="dxa"/>
          </w:tcPr>
          <w:p w14:paraId="2BABD352" w14:textId="77777777" w:rsidR="003960C5" w:rsidRPr="00562D13" w:rsidRDefault="003960C5" w:rsidP="000F4165">
            <w:pPr>
              <w:jc w:val="center"/>
              <w:rPr>
                <w:bCs/>
                <w:color w:val="000000"/>
              </w:rPr>
            </w:pPr>
            <w:r w:rsidRPr="00562D13">
              <w:rPr>
                <w:bCs/>
                <w:color w:val="000000"/>
              </w:rPr>
              <w:t>vnt.</w:t>
            </w:r>
          </w:p>
        </w:tc>
        <w:tc>
          <w:tcPr>
            <w:tcW w:w="2089" w:type="dxa"/>
          </w:tcPr>
          <w:p w14:paraId="79D6C9CD" w14:textId="786FA011" w:rsidR="003960C5" w:rsidRPr="00562D13" w:rsidRDefault="002A4DB7" w:rsidP="000F4165">
            <w:pPr>
              <w:jc w:val="center"/>
              <w:rPr>
                <w:bCs/>
                <w:color w:val="000000"/>
              </w:rPr>
            </w:pPr>
            <w:r>
              <w:rPr>
                <w:bCs/>
                <w:color w:val="000000"/>
              </w:rPr>
              <w:t>186</w:t>
            </w:r>
          </w:p>
        </w:tc>
      </w:tr>
      <w:tr w:rsidR="003960C5" w:rsidRPr="00562D13" w14:paraId="64D41782" w14:textId="77777777" w:rsidTr="000F4165">
        <w:trPr>
          <w:trHeight w:val="271"/>
        </w:trPr>
        <w:tc>
          <w:tcPr>
            <w:tcW w:w="720" w:type="dxa"/>
            <w:noWrap/>
            <w:vAlign w:val="center"/>
          </w:tcPr>
          <w:p w14:paraId="292AF590" w14:textId="77777777" w:rsidR="003960C5" w:rsidRPr="00562D13" w:rsidRDefault="003960C5" w:rsidP="000F4165">
            <w:pPr>
              <w:ind w:left="180"/>
              <w:jc w:val="center"/>
              <w:rPr>
                <w:bCs/>
                <w:color w:val="000000"/>
              </w:rPr>
            </w:pPr>
            <w:r w:rsidRPr="00562D13">
              <w:rPr>
                <w:bCs/>
                <w:color w:val="000000"/>
              </w:rPr>
              <w:t>2.</w:t>
            </w:r>
          </w:p>
        </w:tc>
        <w:tc>
          <w:tcPr>
            <w:tcW w:w="5880" w:type="dxa"/>
          </w:tcPr>
          <w:p w14:paraId="701B6662" w14:textId="77777777" w:rsidR="003960C5" w:rsidRPr="00562D13" w:rsidRDefault="003960C5" w:rsidP="000F4165">
            <w:pPr>
              <w:jc w:val="both"/>
              <w:rPr>
                <w:color w:val="000000"/>
              </w:rPr>
            </w:pPr>
            <w:r w:rsidRPr="00562D13">
              <w:rPr>
                <w:color w:val="000000"/>
              </w:rPr>
              <w:t>Šviesoforo darbo režimo patikrinimas</w:t>
            </w:r>
          </w:p>
        </w:tc>
        <w:tc>
          <w:tcPr>
            <w:tcW w:w="956" w:type="dxa"/>
          </w:tcPr>
          <w:p w14:paraId="6633ABF8" w14:textId="77777777" w:rsidR="003960C5" w:rsidRPr="00562D13" w:rsidRDefault="003960C5" w:rsidP="000F4165">
            <w:pPr>
              <w:jc w:val="center"/>
            </w:pPr>
            <w:r w:rsidRPr="00562D13">
              <w:t>vnt.</w:t>
            </w:r>
          </w:p>
        </w:tc>
        <w:tc>
          <w:tcPr>
            <w:tcW w:w="2089" w:type="dxa"/>
          </w:tcPr>
          <w:p w14:paraId="6759385C" w14:textId="4D10572C" w:rsidR="003960C5" w:rsidRPr="00562D13" w:rsidRDefault="002A4DB7" w:rsidP="000F4165">
            <w:pPr>
              <w:jc w:val="center"/>
              <w:rPr>
                <w:bCs/>
                <w:color w:val="000000"/>
              </w:rPr>
            </w:pPr>
            <w:r>
              <w:rPr>
                <w:bCs/>
                <w:color w:val="000000"/>
              </w:rPr>
              <w:t>186</w:t>
            </w:r>
          </w:p>
        </w:tc>
      </w:tr>
      <w:tr w:rsidR="003960C5" w:rsidRPr="00562D13" w14:paraId="4B434DC3" w14:textId="77777777" w:rsidTr="000F4165">
        <w:trPr>
          <w:trHeight w:val="271"/>
        </w:trPr>
        <w:tc>
          <w:tcPr>
            <w:tcW w:w="720" w:type="dxa"/>
            <w:noWrap/>
            <w:vAlign w:val="center"/>
          </w:tcPr>
          <w:p w14:paraId="3796BA42" w14:textId="77777777" w:rsidR="003960C5" w:rsidRPr="00562D13" w:rsidRDefault="003960C5" w:rsidP="000F4165">
            <w:pPr>
              <w:ind w:left="180"/>
              <w:jc w:val="center"/>
              <w:rPr>
                <w:bCs/>
                <w:color w:val="000000"/>
              </w:rPr>
            </w:pPr>
            <w:r w:rsidRPr="00562D13">
              <w:rPr>
                <w:bCs/>
                <w:color w:val="000000"/>
              </w:rPr>
              <w:t>3.</w:t>
            </w:r>
          </w:p>
        </w:tc>
        <w:tc>
          <w:tcPr>
            <w:tcW w:w="5880" w:type="dxa"/>
            <w:vAlign w:val="center"/>
          </w:tcPr>
          <w:p w14:paraId="2C743C43" w14:textId="77777777" w:rsidR="003960C5" w:rsidRPr="00562D13" w:rsidRDefault="003960C5" w:rsidP="000F4165">
            <w:pPr>
              <w:jc w:val="both"/>
              <w:rPr>
                <w:color w:val="000000"/>
              </w:rPr>
            </w:pPr>
            <w:r w:rsidRPr="00562D13">
              <w:rPr>
                <w:color w:val="000000"/>
              </w:rPr>
              <w:t>Kabelių trasų apžiūra</w:t>
            </w:r>
          </w:p>
        </w:tc>
        <w:tc>
          <w:tcPr>
            <w:tcW w:w="956" w:type="dxa"/>
          </w:tcPr>
          <w:p w14:paraId="0238985B" w14:textId="77777777" w:rsidR="003960C5" w:rsidRPr="00562D13" w:rsidRDefault="003960C5" w:rsidP="000F4165">
            <w:pPr>
              <w:jc w:val="center"/>
            </w:pPr>
            <w:r w:rsidRPr="00562D13">
              <w:t>vnt.</w:t>
            </w:r>
          </w:p>
        </w:tc>
        <w:tc>
          <w:tcPr>
            <w:tcW w:w="2089" w:type="dxa"/>
            <w:vAlign w:val="center"/>
          </w:tcPr>
          <w:p w14:paraId="50398F82" w14:textId="4DA846BE" w:rsidR="003960C5" w:rsidRPr="00562D13" w:rsidRDefault="002A4DB7" w:rsidP="000F4165">
            <w:pPr>
              <w:jc w:val="center"/>
              <w:rPr>
                <w:color w:val="000000"/>
              </w:rPr>
            </w:pPr>
            <w:r>
              <w:rPr>
                <w:color w:val="000000"/>
              </w:rPr>
              <w:t>186</w:t>
            </w:r>
          </w:p>
        </w:tc>
      </w:tr>
      <w:tr w:rsidR="003960C5" w:rsidRPr="00562D13" w14:paraId="31612BC9" w14:textId="77777777" w:rsidTr="000F4165">
        <w:trPr>
          <w:trHeight w:val="271"/>
        </w:trPr>
        <w:tc>
          <w:tcPr>
            <w:tcW w:w="720" w:type="dxa"/>
            <w:noWrap/>
            <w:vAlign w:val="center"/>
          </w:tcPr>
          <w:p w14:paraId="700B1305" w14:textId="77777777" w:rsidR="003960C5" w:rsidRPr="00562D13" w:rsidRDefault="003960C5" w:rsidP="000F4165">
            <w:pPr>
              <w:ind w:left="180"/>
              <w:jc w:val="center"/>
              <w:rPr>
                <w:bCs/>
                <w:color w:val="000000"/>
              </w:rPr>
            </w:pPr>
            <w:r w:rsidRPr="00562D13">
              <w:rPr>
                <w:bCs/>
                <w:color w:val="000000"/>
              </w:rPr>
              <w:t>4.</w:t>
            </w:r>
          </w:p>
        </w:tc>
        <w:tc>
          <w:tcPr>
            <w:tcW w:w="5880" w:type="dxa"/>
            <w:vAlign w:val="center"/>
          </w:tcPr>
          <w:p w14:paraId="73E59735" w14:textId="77777777" w:rsidR="003960C5" w:rsidRPr="00562D13" w:rsidRDefault="003960C5" w:rsidP="000F4165">
            <w:pPr>
              <w:jc w:val="both"/>
              <w:rPr>
                <w:color w:val="000000"/>
              </w:rPr>
            </w:pPr>
            <w:r w:rsidRPr="00562D13">
              <w:rPr>
                <w:color w:val="000000"/>
              </w:rPr>
              <w:t>Elektros skaitiklių parodymų už šviesoforų naudojamą elektros energiją nurašymas ir duomenų perdavimas</w:t>
            </w:r>
          </w:p>
        </w:tc>
        <w:tc>
          <w:tcPr>
            <w:tcW w:w="956" w:type="dxa"/>
          </w:tcPr>
          <w:p w14:paraId="49E6B7C7" w14:textId="77777777" w:rsidR="003960C5" w:rsidRPr="00562D13" w:rsidRDefault="003960C5" w:rsidP="000F4165">
            <w:pPr>
              <w:jc w:val="center"/>
            </w:pPr>
            <w:r w:rsidRPr="00562D13">
              <w:t>vnt.</w:t>
            </w:r>
          </w:p>
        </w:tc>
        <w:tc>
          <w:tcPr>
            <w:tcW w:w="2089" w:type="dxa"/>
            <w:vAlign w:val="center"/>
          </w:tcPr>
          <w:p w14:paraId="332519F2" w14:textId="02EC1CA4" w:rsidR="003960C5" w:rsidRPr="00562D13" w:rsidRDefault="002A4DB7" w:rsidP="000F4165">
            <w:pPr>
              <w:jc w:val="center"/>
              <w:rPr>
                <w:color w:val="000000"/>
              </w:rPr>
            </w:pPr>
            <w:r>
              <w:rPr>
                <w:color w:val="000000"/>
              </w:rPr>
              <w:t>186</w:t>
            </w:r>
          </w:p>
        </w:tc>
      </w:tr>
      <w:tr w:rsidR="003960C5" w:rsidRPr="00562D13" w14:paraId="28A83F54" w14:textId="77777777" w:rsidTr="000F4165">
        <w:trPr>
          <w:trHeight w:val="271"/>
        </w:trPr>
        <w:tc>
          <w:tcPr>
            <w:tcW w:w="720" w:type="dxa"/>
            <w:noWrap/>
            <w:vAlign w:val="center"/>
          </w:tcPr>
          <w:p w14:paraId="77D993CF" w14:textId="77777777" w:rsidR="003960C5" w:rsidRPr="00562D13" w:rsidRDefault="003960C5" w:rsidP="000F4165">
            <w:pPr>
              <w:ind w:left="180"/>
              <w:jc w:val="center"/>
              <w:rPr>
                <w:bCs/>
                <w:color w:val="000000"/>
              </w:rPr>
            </w:pPr>
            <w:r w:rsidRPr="00562D13">
              <w:rPr>
                <w:bCs/>
                <w:color w:val="000000"/>
              </w:rPr>
              <w:t>5.</w:t>
            </w:r>
          </w:p>
        </w:tc>
        <w:tc>
          <w:tcPr>
            <w:tcW w:w="5880" w:type="dxa"/>
          </w:tcPr>
          <w:p w14:paraId="71086B93" w14:textId="77777777" w:rsidR="003960C5" w:rsidRPr="00562D13" w:rsidRDefault="003960C5" w:rsidP="000F4165">
            <w:pPr>
              <w:jc w:val="both"/>
              <w:rPr>
                <w:color w:val="000000"/>
              </w:rPr>
            </w:pPr>
            <w:r w:rsidRPr="00562D13">
              <w:rPr>
                <w:color w:val="000000"/>
              </w:rPr>
              <w:t>Šviesoforo stovo tiesinimas</w:t>
            </w:r>
          </w:p>
        </w:tc>
        <w:tc>
          <w:tcPr>
            <w:tcW w:w="956" w:type="dxa"/>
          </w:tcPr>
          <w:p w14:paraId="6B13DE83" w14:textId="77777777" w:rsidR="003960C5" w:rsidRPr="00562D13" w:rsidRDefault="003960C5" w:rsidP="000F4165">
            <w:pPr>
              <w:jc w:val="center"/>
            </w:pPr>
            <w:r w:rsidRPr="00562D13">
              <w:t>vnt.</w:t>
            </w:r>
          </w:p>
        </w:tc>
        <w:tc>
          <w:tcPr>
            <w:tcW w:w="2089" w:type="dxa"/>
          </w:tcPr>
          <w:p w14:paraId="744C2805" w14:textId="15EB96BF" w:rsidR="003960C5" w:rsidRPr="00562D13" w:rsidRDefault="003960C5" w:rsidP="000F4165">
            <w:pPr>
              <w:jc w:val="center"/>
              <w:rPr>
                <w:bCs/>
                <w:color w:val="000000"/>
              </w:rPr>
            </w:pPr>
            <w:r w:rsidRPr="00562D13">
              <w:rPr>
                <w:bCs/>
                <w:color w:val="000000"/>
              </w:rPr>
              <w:t>1</w:t>
            </w:r>
            <w:r w:rsidR="00A240D1">
              <w:rPr>
                <w:bCs/>
                <w:color w:val="000000"/>
              </w:rPr>
              <w:t>5</w:t>
            </w:r>
          </w:p>
        </w:tc>
      </w:tr>
      <w:tr w:rsidR="003960C5" w:rsidRPr="00562D13" w14:paraId="06BAD3DC" w14:textId="77777777" w:rsidTr="000F4165">
        <w:trPr>
          <w:trHeight w:val="271"/>
        </w:trPr>
        <w:tc>
          <w:tcPr>
            <w:tcW w:w="720" w:type="dxa"/>
            <w:noWrap/>
            <w:vAlign w:val="center"/>
          </w:tcPr>
          <w:p w14:paraId="59924890" w14:textId="77777777" w:rsidR="003960C5" w:rsidRPr="00562D13" w:rsidRDefault="003960C5" w:rsidP="000F4165">
            <w:pPr>
              <w:ind w:left="180"/>
              <w:jc w:val="center"/>
              <w:rPr>
                <w:bCs/>
                <w:color w:val="000000"/>
              </w:rPr>
            </w:pPr>
            <w:r w:rsidRPr="00562D13">
              <w:rPr>
                <w:bCs/>
                <w:color w:val="000000"/>
              </w:rPr>
              <w:t>6.</w:t>
            </w:r>
          </w:p>
        </w:tc>
        <w:tc>
          <w:tcPr>
            <w:tcW w:w="5880" w:type="dxa"/>
          </w:tcPr>
          <w:p w14:paraId="5BF6AE5A" w14:textId="77777777" w:rsidR="003960C5" w:rsidRPr="00562D13" w:rsidRDefault="003960C5" w:rsidP="000F4165">
            <w:pPr>
              <w:jc w:val="both"/>
              <w:rPr>
                <w:color w:val="000000"/>
              </w:rPr>
            </w:pPr>
            <w:r w:rsidRPr="00562D13">
              <w:rPr>
                <w:color w:val="000000"/>
              </w:rPr>
              <w:t>Šviesoforo stovo pakeitimas</w:t>
            </w:r>
          </w:p>
        </w:tc>
        <w:tc>
          <w:tcPr>
            <w:tcW w:w="956" w:type="dxa"/>
          </w:tcPr>
          <w:p w14:paraId="218B9E12" w14:textId="77777777" w:rsidR="003960C5" w:rsidRPr="00562D13" w:rsidRDefault="003960C5" w:rsidP="000F4165">
            <w:pPr>
              <w:jc w:val="center"/>
            </w:pPr>
            <w:r w:rsidRPr="00562D13">
              <w:t>vnt.</w:t>
            </w:r>
          </w:p>
        </w:tc>
        <w:tc>
          <w:tcPr>
            <w:tcW w:w="2089" w:type="dxa"/>
          </w:tcPr>
          <w:p w14:paraId="043BD72F" w14:textId="2C8E97DE" w:rsidR="003960C5" w:rsidRPr="00562D13" w:rsidRDefault="00A240D1" w:rsidP="000F4165">
            <w:pPr>
              <w:jc w:val="center"/>
              <w:rPr>
                <w:bCs/>
                <w:color w:val="000000"/>
              </w:rPr>
            </w:pPr>
            <w:r>
              <w:rPr>
                <w:bCs/>
                <w:color w:val="000000"/>
              </w:rPr>
              <w:t>8</w:t>
            </w:r>
          </w:p>
        </w:tc>
      </w:tr>
      <w:tr w:rsidR="003960C5" w:rsidRPr="00562D13" w14:paraId="40D3AA4C" w14:textId="77777777" w:rsidTr="000F4165">
        <w:trPr>
          <w:trHeight w:val="271"/>
        </w:trPr>
        <w:tc>
          <w:tcPr>
            <w:tcW w:w="720" w:type="dxa"/>
            <w:noWrap/>
            <w:vAlign w:val="center"/>
          </w:tcPr>
          <w:p w14:paraId="7CECCB46" w14:textId="12025D7B" w:rsidR="003960C5" w:rsidRPr="00562D13" w:rsidRDefault="00E42ABE" w:rsidP="000F4165">
            <w:pPr>
              <w:ind w:left="180"/>
              <w:jc w:val="center"/>
              <w:rPr>
                <w:bCs/>
                <w:color w:val="000000"/>
              </w:rPr>
            </w:pPr>
            <w:r>
              <w:rPr>
                <w:bCs/>
                <w:color w:val="000000"/>
              </w:rPr>
              <w:t>7</w:t>
            </w:r>
            <w:r w:rsidR="003960C5" w:rsidRPr="00562D13">
              <w:rPr>
                <w:bCs/>
                <w:color w:val="000000"/>
              </w:rPr>
              <w:t>.</w:t>
            </w:r>
          </w:p>
        </w:tc>
        <w:tc>
          <w:tcPr>
            <w:tcW w:w="5880" w:type="dxa"/>
          </w:tcPr>
          <w:p w14:paraId="233F32E5" w14:textId="77777777" w:rsidR="003960C5" w:rsidRPr="00562D13" w:rsidRDefault="003960C5" w:rsidP="000F4165">
            <w:pPr>
              <w:jc w:val="both"/>
              <w:rPr>
                <w:color w:val="000000"/>
              </w:rPr>
            </w:pPr>
            <w:r w:rsidRPr="00562D13">
              <w:rPr>
                <w:color w:val="000000"/>
              </w:rPr>
              <w:t>Transporto detektoriaus remontas</w:t>
            </w:r>
          </w:p>
        </w:tc>
        <w:tc>
          <w:tcPr>
            <w:tcW w:w="956" w:type="dxa"/>
          </w:tcPr>
          <w:p w14:paraId="4A903569" w14:textId="77777777" w:rsidR="003960C5" w:rsidRPr="00562D13" w:rsidRDefault="003960C5" w:rsidP="000F4165">
            <w:pPr>
              <w:jc w:val="center"/>
            </w:pPr>
            <w:r w:rsidRPr="00562D13">
              <w:t>vnt.</w:t>
            </w:r>
          </w:p>
        </w:tc>
        <w:tc>
          <w:tcPr>
            <w:tcW w:w="2089" w:type="dxa"/>
          </w:tcPr>
          <w:p w14:paraId="195DDC28" w14:textId="77777777" w:rsidR="003960C5" w:rsidRPr="00562D13" w:rsidRDefault="007D2C5B" w:rsidP="000F4165">
            <w:pPr>
              <w:jc w:val="center"/>
              <w:rPr>
                <w:bCs/>
                <w:color w:val="000000"/>
              </w:rPr>
            </w:pPr>
            <w:r>
              <w:rPr>
                <w:bCs/>
                <w:color w:val="000000"/>
              </w:rPr>
              <w:t>10</w:t>
            </w:r>
          </w:p>
        </w:tc>
      </w:tr>
      <w:tr w:rsidR="003960C5" w:rsidRPr="00562D13" w14:paraId="122D9184" w14:textId="77777777" w:rsidTr="000F4165">
        <w:trPr>
          <w:trHeight w:val="271"/>
        </w:trPr>
        <w:tc>
          <w:tcPr>
            <w:tcW w:w="720" w:type="dxa"/>
            <w:noWrap/>
            <w:vAlign w:val="center"/>
          </w:tcPr>
          <w:p w14:paraId="1338EF31" w14:textId="5CC3D51B" w:rsidR="003960C5" w:rsidRPr="00562D13" w:rsidRDefault="00E42ABE" w:rsidP="000F4165">
            <w:pPr>
              <w:ind w:left="180"/>
              <w:jc w:val="center"/>
              <w:rPr>
                <w:bCs/>
                <w:color w:val="000000"/>
              </w:rPr>
            </w:pPr>
            <w:r>
              <w:rPr>
                <w:bCs/>
                <w:color w:val="000000"/>
              </w:rPr>
              <w:t>8</w:t>
            </w:r>
            <w:r w:rsidR="003960C5" w:rsidRPr="00562D13">
              <w:rPr>
                <w:bCs/>
                <w:color w:val="000000"/>
              </w:rPr>
              <w:t>.</w:t>
            </w:r>
          </w:p>
        </w:tc>
        <w:tc>
          <w:tcPr>
            <w:tcW w:w="5880" w:type="dxa"/>
            <w:vAlign w:val="center"/>
          </w:tcPr>
          <w:p w14:paraId="0A3CEC84" w14:textId="77777777" w:rsidR="003960C5" w:rsidRPr="00562D13" w:rsidRDefault="003960C5" w:rsidP="000F4165">
            <w:pPr>
              <w:jc w:val="both"/>
              <w:rPr>
                <w:caps/>
                <w:color w:val="000000"/>
              </w:rPr>
            </w:pPr>
            <w:r w:rsidRPr="00562D13">
              <w:rPr>
                <w:color w:val="000000"/>
              </w:rPr>
              <w:t>Šviesoforų linzių valymas</w:t>
            </w:r>
          </w:p>
        </w:tc>
        <w:tc>
          <w:tcPr>
            <w:tcW w:w="956" w:type="dxa"/>
          </w:tcPr>
          <w:p w14:paraId="5E4A42E4" w14:textId="77777777" w:rsidR="003960C5" w:rsidRPr="00562D13" w:rsidRDefault="003960C5" w:rsidP="000F4165">
            <w:pPr>
              <w:jc w:val="center"/>
            </w:pPr>
            <w:r w:rsidRPr="00562D13">
              <w:t>vnt.</w:t>
            </w:r>
          </w:p>
        </w:tc>
        <w:tc>
          <w:tcPr>
            <w:tcW w:w="2089" w:type="dxa"/>
            <w:vAlign w:val="center"/>
          </w:tcPr>
          <w:p w14:paraId="61F514D8" w14:textId="77777777" w:rsidR="003960C5" w:rsidRPr="00562D13" w:rsidRDefault="003960C5" w:rsidP="000F4165">
            <w:pPr>
              <w:jc w:val="center"/>
              <w:rPr>
                <w:caps/>
                <w:color w:val="000000"/>
              </w:rPr>
            </w:pPr>
            <w:r w:rsidRPr="00562D13">
              <w:rPr>
                <w:caps/>
                <w:color w:val="000000"/>
              </w:rPr>
              <w:t>4</w:t>
            </w:r>
            <w:r w:rsidR="007D2C5B">
              <w:rPr>
                <w:caps/>
                <w:color w:val="000000"/>
              </w:rPr>
              <w:t>60</w:t>
            </w:r>
          </w:p>
        </w:tc>
      </w:tr>
      <w:tr w:rsidR="003960C5" w:rsidRPr="00562D13" w14:paraId="2E8004AA" w14:textId="77777777" w:rsidTr="000F4165">
        <w:trPr>
          <w:trHeight w:val="271"/>
        </w:trPr>
        <w:tc>
          <w:tcPr>
            <w:tcW w:w="720" w:type="dxa"/>
            <w:noWrap/>
            <w:vAlign w:val="center"/>
          </w:tcPr>
          <w:p w14:paraId="79342FC5" w14:textId="47725E2A" w:rsidR="003960C5" w:rsidRPr="00562D13" w:rsidRDefault="00E42ABE" w:rsidP="000F4165">
            <w:pPr>
              <w:tabs>
                <w:tab w:val="left" w:pos="206"/>
              </w:tabs>
              <w:ind w:left="180"/>
              <w:jc w:val="center"/>
              <w:rPr>
                <w:bCs/>
                <w:color w:val="000000"/>
              </w:rPr>
            </w:pPr>
            <w:r>
              <w:rPr>
                <w:bCs/>
                <w:color w:val="000000"/>
              </w:rPr>
              <w:t>9</w:t>
            </w:r>
            <w:r w:rsidR="003960C5" w:rsidRPr="00562D13">
              <w:rPr>
                <w:bCs/>
                <w:color w:val="000000"/>
              </w:rPr>
              <w:t>.</w:t>
            </w:r>
          </w:p>
        </w:tc>
        <w:tc>
          <w:tcPr>
            <w:tcW w:w="5880" w:type="dxa"/>
          </w:tcPr>
          <w:p w14:paraId="621988F5" w14:textId="77777777" w:rsidR="003960C5" w:rsidRPr="00562D13" w:rsidRDefault="003960C5" w:rsidP="000F4165">
            <w:pPr>
              <w:jc w:val="both"/>
              <w:rPr>
                <w:color w:val="000000"/>
              </w:rPr>
            </w:pPr>
            <w:r w:rsidRPr="00562D13">
              <w:rPr>
                <w:color w:val="000000"/>
              </w:rPr>
              <w:t>Šviesoforo linzės pakeitimas (be medžiagų)</w:t>
            </w:r>
          </w:p>
        </w:tc>
        <w:tc>
          <w:tcPr>
            <w:tcW w:w="956" w:type="dxa"/>
          </w:tcPr>
          <w:p w14:paraId="08A80A88" w14:textId="77777777" w:rsidR="003960C5" w:rsidRPr="00562D13" w:rsidRDefault="003960C5" w:rsidP="000F4165">
            <w:pPr>
              <w:jc w:val="center"/>
            </w:pPr>
            <w:r w:rsidRPr="00562D13">
              <w:t>vnt.</w:t>
            </w:r>
          </w:p>
        </w:tc>
        <w:tc>
          <w:tcPr>
            <w:tcW w:w="2089" w:type="dxa"/>
          </w:tcPr>
          <w:p w14:paraId="31A8A99F" w14:textId="77777777" w:rsidR="003960C5" w:rsidRPr="00562D13" w:rsidRDefault="007D2C5B" w:rsidP="000F4165">
            <w:pPr>
              <w:jc w:val="center"/>
              <w:rPr>
                <w:bCs/>
                <w:color w:val="000000"/>
              </w:rPr>
            </w:pPr>
            <w:r>
              <w:rPr>
                <w:bCs/>
                <w:color w:val="000000"/>
              </w:rPr>
              <w:t>20</w:t>
            </w:r>
          </w:p>
        </w:tc>
      </w:tr>
      <w:tr w:rsidR="003960C5" w:rsidRPr="00562D13" w14:paraId="1E1D9039" w14:textId="77777777" w:rsidTr="000F4165">
        <w:trPr>
          <w:trHeight w:val="271"/>
        </w:trPr>
        <w:tc>
          <w:tcPr>
            <w:tcW w:w="720" w:type="dxa"/>
            <w:noWrap/>
            <w:vAlign w:val="center"/>
          </w:tcPr>
          <w:p w14:paraId="003FC7AD" w14:textId="757DAFAE" w:rsidR="003960C5" w:rsidRPr="00562D13" w:rsidRDefault="003960C5" w:rsidP="000F4165">
            <w:pPr>
              <w:ind w:left="180"/>
              <w:jc w:val="center"/>
              <w:rPr>
                <w:bCs/>
                <w:color w:val="000000"/>
              </w:rPr>
            </w:pPr>
            <w:r w:rsidRPr="00562D13">
              <w:rPr>
                <w:bCs/>
                <w:color w:val="000000"/>
              </w:rPr>
              <w:t>1</w:t>
            </w:r>
            <w:r w:rsidR="00E42ABE">
              <w:rPr>
                <w:bCs/>
                <w:color w:val="000000"/>
              </w:rPr>
              <w:t>0</w:t>
            </w:r>
            <w:r w:rsidRPr="00562D13">
              <w:rPr>
                <w:bCs/>
                <w:color w:val="000000"/>
              </w:rPr>
              <w:t>.</w:t>
            </w:r>
          </w:p>
        </w:tc>
        <w:tc>
          <w:tcPr>
            <w:tcW w:w="5880" w:type="dxa"/>
          </w:tcPr>
          <w:p w14:paraId="29DBEA20" w14:textId="10C7DAE6" w:rsidR="003960C5" w:rsidRPr="00562D13" w:rsidRDefault="003960C5" w:rsidP="000F4165">
            <w:pPr>
              <w:jc w:val="both"/>
              <w:rPr>
                <w:color w:val="000000"/>
              </w:rPr>
            </w:pPr>
            <w:r w:rsidRPr="00562D13">
              <w:rPr>
                <w:color w:val="000000"/>
              </w:rPr>
              <w:t>LED žibinto pakeitimas (medžiag</w:t>
            </w:r>
            <w:r w:rsidR="00E42ABE">
              <w:rPr>
                <w:color w:val="000000"/>
              </w:rPr>
              <w:t>os ir darbas</w:t>
            </w:r>
            <w:r w:rsidRPr="00562D13">
              <w:rPr>
                <w:color w:val="000000"/>
              </w:rPr>
              <w:t>)</w:t>
            </w:r>
          </w:p>
        </w:tc>
        <w:tc>
          <w:tcPr>
            <w:tcW w:w="956" w:type="dxa"/>
          </w:tcPr>
          <w:p w14:paraId="74B1A2E4" w14:textId="77777777" w:rsidR="003960C5" w:rsidRPr="00562D13" w:rsidRDefault="003960C5" w:rsidP="000F4165">
            <w:pPr>
              <w:jc w:val="center"/>
            </w:pPr>
            <w:r w:rsidRPr="00562D13">
              <w:t>vnt.</w:t>
            </w:r>
          </w:p>
        </w:tc>
        <w:tc>
          <w:tcPr>
            <w:tcW w:w="2089" w:type="dxa"/>
          </w:tcPr>
          <w:p w14:paraId="5DC3082D" w14:textId="02194584" w:rsidR="003960C5" w:rsidRPr="00562D13" w:rsidRDefault="00E42ABE" w:rsidP="000F4165">
            <w:pPr>
              <w:jc w:val="center"/>
              <w:rPr>
                <w:bCs/>
                <w:color w:val="000000"/>
              </w:rPr>
            </w:pPr>
            <w:r>
              <w:rPr>
                <w:bCs/>
                <w:color w:val="000000"/>
              </w:rPr>
              <w:t>136</w:t>
            </w:r>
          </w:p>
        </w:tc>
      </w:tr>
      <w:tr w:rsidR="003960C5" w:rsidRPr="00562D13" w14:paraId="2D313950" w14:textId="77777777" w:rsidTr="000F4165">
        <w:trPr>
          <w:trHeight w:val="271"/>
        </w:trPr>
        <w:tc>
          <w:tcPr>
            <w:tcW w:w="720" w:type="dxa"/>
            <w:noWrap/>
            <w:vAlign w:val="center"/>
          </w:tcPr>
          <w:p w14:paraId="6F32A76E" w14:textId="5C41ED73" w:rsidR="003960C5" w:rsidRPr="00562D13" w:rsidRDefault="003960C5" w:rsidP="000F4165">
            <w:pPr>
              <w:ind w:left="180"/>
              <w:jc w:val="center"/>
              <w:rPr>
                <w:bCs/>
                <w:color w:val="000000"/>
              </w:rPr>
            </w:pPr>
            <w:r w:rsidRPr="00562D13">
              <w:rPr>
                <w:bCs/>
                <w:color w:val="000000"/>
              </w:rPr>
              <w:t>1</w:t>
            </w:r>
            <w:r w:rsidR="00E42ABE">
              <w:rPr>
                <w:bCs/>
                <w:color w:val="000000"/>
              </w:rPr>
              <w:t>1</w:t>
            </w:r>
            <w:r w:rsidRPr="00562D13">
              <w:rPr>
                <w:bCs/>
                <w:color w:val="000000"/>
              </w:rPr>
              <w:t>.</w:t>
            </w:r>
          </w:p>
        </w:tc>
        <w:tc>
          <w:tcPr>
            <w:tcW w:w="5880" w:type="dxa"/>
          </w:tcPr>
          <w:p w14:paraId="054E272B" w14:textId="77777777" w:rsidR="003960C5" w:rsidRPr="00562D13" w:rsidRDefault="003960C5" w:rsidP="000F4165">
            <w:pPr>
              <w:jc w:val="both"/>
              <w:rPr>
                <w:color w:val="000000"/>
              </w:rPr>
            </w:pPr>
            <w:r w:rsidRPr="00562D13">
              <w:rPr>
                <w:color w:val="000000"/>
              </w:rPr>
              <w:t>Šviesoforo darbo programos pakeitimas</w:t>
            </w:r>
          </w:p>
        </w:tc>
        <w:tc>
          <w:tcPr>
            <w:tcW w:w="956" w:type="dxa"/>
          </w:tcPr>
          <w:p w14:paraId="22414802" w14:textId="77777777" w:rsidR="003960C5" w:rsidRPr="00562D13" w:rsidRDefault="003960C5" w:rsidP="000F4165">
            <w:pPr>
              <w:jc w:val="center"/>
            </w:pPr>
            <w:r w:rsidRPr="00562D13">
              <w:t>vnt.</w:t>
            </w:r>
          </w:p>
        </w:tc>
        <w:tc>
          <w:tcPr>
            <w:tcW w:w="2089" w:type="dxa"/>
          </w:tcPr>
          <w:p w14:paraId="3D742EB9" w14:textId="49B3892D" w:rsidR="003960C5" w:rsidRPr="00562D13" w:rsidRDefault="003960C5" w:rsidP="000F4165">
            <w:pPr>
              <w:jc w:val="center"/>
              <w:rPr>
                <w:bCs/>
                <w:color w:val="000000"/>
              </w:rPr>
            </w:pPr>
            <w:r w:rsidRPr="00562D13">
              <w:rPr>
                <w:bCs/>
                <w:color w:val="000000"/>
              </w:rPr>
              <w:t>1</w:t>
            </w:r>
            <w:r w:rsidR="00A240D1">
              <w:rPr>
                <w:bCs/>
                <w:color w:val="000000"/>
              </w:rPr>
              <w:t>0</w:t>
            </w:r>
          </w:p>
        </w:tc>
      </w:tr>
      <w:tr w:rsidR="003960C5" w:rsidRPr="00562D13" w14:paraId="707E7727" w14:textId="77777777" w:rsidTr="000F4165">
        <w:trPr>
          <w:trHeight w:val="271"/>
        </w:trPr>
        <w:tc>
          <w:tcPr>
            <w:tcW w:w="720" w:type="dxa"/>
            <w:noWrap/>
            <w:vAlign w:val="center"/>
          </w:tcPr>
          <w:p w14:paraId="162BAB4F" w14:textId="5B36F1B5" w:rsidR="003960C5" w:rsidRPr="00562D13" w:rsidRDefault="003960C5" w:rsidP="000F4165">
            <w:pPr>
              <w:ind w:left="180"/>
              <w:jc w:val="center"/>
              <w:rPr>
                <w:bCs/>
                <w:color w:val="000000"/>
              </w:rPr>
            </w:pPr>
            <w:r w:rsidRPr="00562D13">
              <w:rPr>
                <w:bCs/>
                <w:color w:val="000000"/>
              </w:rPr>
              <w:t>1</w:t>
            </w:r>
            <w:r w:rsidR="00E42ABE">
              <w:rPr>
                <w:bCs/>
                <w:color w:val="000000"/>
              </w:rPr>
              <w:t>2</w:t>
            </w:r>
            <w:r w:rsidRPr="00562D13">
              <w:rPr>
                <w:bCs/>
                <w:color w:val="000000"/>
              </w:rPr>
              <w:t>.</w:t>
            </w:r>
          </w:p>
        </w:tc>
        <w:tc>
          <w:tcPr>
            <w:tcW w:w="5880" w:type="dxa"/>
            <w:vAlign w:val="center"/>
          </w:tcPr>
          <w:p w14:paraId="2457AB46" w14:textId="77777777" w:rsidR="003960C5" w:rsidRPr="00562D13" w:rsidRDefault="003960C5" w:rsidP="000F4165">
            <w:pPr>
              <w:jc w:val="both"/>
              <w:rPr>
                <w:caps/>
                <w:color w:val="000000"/>
              </w:rPr>
            </w:pPr>
            <w:r w:rsidRPr="00562D13">
              <w:rPr>
                <w:color w:val="000000"/>
              </w:rPr>
              <w:t>Šviesoforų signalų matomumo dienos metu patikrinimas nuo gatvės važiuojamosios dalies arba automašinos</w:t>
            </w:r>
          </w:p>
        </w:tc>
        <w:tc>
          <w:tcPr>
            <w:tcW w:w="956" w:type="dxa"/>
          </w:tcPr>
          <w:p w14:paraId="52527166" w14:textId="77777777" w:rsidR="003960C5" w:rsidRPr="00562D13" w:rsidRDefault="003960C5" w:rsidP="000F4165">
            <w:pPr>
              <w:jc w:val="center"/>
            </w:pPr>
            <w:r w:rsidRPr="00562D13">
              <w:t>vnt.</w:t>
            </w:r>
          </w:p>
        </w:tc>
        <w:tc>
          <w:tcPr>
            <w:tcW w:w="2089" w:type="dxa"/>
            <w:vAlign w:val="center"/>
          </w:tcPr>
          <w:p w14:paraId="3FD52F25" w14:textId="77777777" w:rsidR="003960C5" w:rsidRPr="00562D13" w:rsidRDefault="007D2C5B" w:rsidP="000F4165">
            <w:pPr>
              <w:jc w:val="center"/>
              <w:rPr>
                <w:caps/>
                <w:color w:val="000000"/>
              </w:rPr>
            </w:pPr>
            <w:r>
              <w:rPr>
                <w:caps/>
                <w:color w:val="000000"/>
              </w:rPr>
              <w:t>602</w:t>
            </w:r>
          </w:p>
        </w:tc>
      </w:tr>
      <w:tr w:rsidR="003960C5" w:rsidRPr="00562D13" w14:paraId="31049445" w14:textId="77777777" w:rsidTr="000F4165">
        <w:trPr>
          <w:trHeight w:val="271"/>
        </w:trPr>
        <w:tc>
          <w:tcPr>
            <w:tcW w:w="720" w:type="dxa"/>
            <w:noWrap/>
            <w:vAlign w:val="center"/>
          </w:tcPr>
          <w:p w14:paraId="3EAE15C5" w14:textId="65CEB9F5" w:rsidR="003960C5" w:rsidRPr="00562D13" w:rsidRDefault="003960C5" w:rsidP="000F4165">
            <w:pPr>
              <w:ind w:left="180"/>
              <w:jc w:val="center"/>
              <w:rPr>
                <w:bCs/>
                <w:color w:val="000000"/>
              </w:rPr>
            </w:pPr>
            <w:r w:rsidRPr="00562D13">
              <w:rPr>
                <w:bCs/>
                <w:color w:val="000000"/>
              </w:rPr>
              <w:t>1</w:t>
            </w:r>
            <w:r w:rsidR="00E42ABE">
              <w:rPr>
                <w:bCs/>
                <w:color w:val="000000"/>
              </w:rPr>
              <w:t>3</w:t>
            </w:r>
            <w:r w:rsidRPr="00562D13">
              <w:rPr>
                <w:bCs/>
                <w:color w:val="000000"/>
              </w:rPr>
              <w:t>.</w:t>
            </w:r>
          </w:p>
        </w:tc>
        <w:tc>
          <w:tcPr>
            <w:tcW w:w="5880" w:type="dxa"/>
            <w:vAlign w:val="center"/>
          </w:tcPr>
          <w:p w14:paraId="3785F11F" w14:textId="77777777" w:rsidR="003960C5" w:rsidRPr="00562D13" w:rsidRDefault="003960C5" w:rsidP="000F4165">
            <w:pPr>
              <w:jc w:val="both"/>
              <w:rPr>
                <w:color w:val="000000"/>
              </w:rPr>
            </w:pPr>
            <w:r w:rsidRPr="00562D13">
              <w:rPr>
                <w:color w:val="000000"/>
              </w:rPr>
              <w:t>Šviesoforų metalinių konstrukcijų iš juodo metalo dažymas</w:t>
            </w:r>
          </w:p>
        </w:tc>
        <w:tc>
          <w:tcPr>
            <w:tcW w:w="956" w:type="dxa"/>
          </w:tcPr>
          <w:p w14:paraId="288001D6" w14:textId="77777777" w:rsidR="003960C5" w:rsidRPr="00562D13" w:rsidRDefault="003960C5" w:rsidP="000F4165">
            <w:pPr>
              <w:jc w:val="center"/>
            </w:pPr>
            <w:r w:rsidRPr="00562D13">
              <w:t>vnt.</w:t>
            </w:r>
          </w:p>
        </w:tc>
        <w:tc>
          <w:tcPr>
            <w:tcW w:w="2089" w:type="dxa"/>
            <w:vAlign w:val="center"/>
          </w:tcPr>
          <w:p w14:paraId="51D344D6" w14:textId="77777777" w:rsidR="003960C5" w:rsidRPr="00562D13" w:rsidRDefault="003960C5" w:rsidP="000F4165">
            <w:pPr>
              <w:jc w:val="center"/>
              <w:rPr>
                <w:color w:val="000000"/>
              </w:rPr>
            </w:pPr>
            <w:r w:rsidRPr="00562D13">
              <w:rPr>
                <w:color w:val="000000"/>
              </w:rPr>
              <w:t>2</w:t>
            </w:r>
          </w:p>
        </w:tc>
      </w:tr>
      <w:tr w:rsidR="003960C5" w:rsidRPr="00562D13" w14:paraId="3BC9A713" w14:textId="77777777" w:rsidTr="000F4165">
        <w:trPr>
          <w:trHeight w:val="271"/>
        </w:trPr>
        <w:tc>
          <w:tcPr>
            <w:tcW w:w="720" w:type="dxa"/>
            <w:noWrap/>
            <w:vAlign w:val="center"/>
          </w:tcPr>
          <w:p w14:paraId="17B8DC55" w14:textId="6DDCF0D8" w:rsidR="003960C5" w:rsidRPr="00562D13" w:rsidRDefault="003960C5" w:rsidP="000F4165">
            <w:pPr>
              <w:ind w:left="180"/>
              <w:jc w:val="center"/>
              <w:rPr>
                <w:bCs/>
                <w:color w:val="000000"/>
              </w:rPr>
            </w:pPr>
            <w:r w:rsidRPr="00562D13">
              <w:rPr>
                <w:bCs/>
                <w:color w:val="000000"/>
              </w:rPr>
              <w:t>1</w:t>
            </w:r>
            <w:r w:rsidR="00E42ABE">
              <w:rPr>
                <w:bCs/>
                <w:color w:val="000000"/>
              </w:rPr>
              <w:t>4</w:t>
            </w:r>
            <w:r w:rsidRPr="00562D13">
              <w:rPr>
                <w:bCs/>
                <w:color w:val="000000"/>
              </w:rPr>
              <w:t>.</w:t>
            </w:r>
          </w:p>
        </w:tc>
        <w:tc>
          <w:tcPr>
            <w:tcW w:w="5880" w:type="dxa"/>
            <w:vAlign w:val="center"/>
          </w:tcPr>
          <w:p w14:paraId="29E96460" w14:textId="77777777" w:rsidR="003960C5" w:rsidRPr="00562D13" w:rsidRDefault="003960C5" w:rsidP="000F4165">
            <w:pPr>
              <w:jc w:val="both"/>
              <w:rPr>
                <w:color w:val="000000"/>
              </w:rPr>
            </w:pPr>
            <w:r w:rsidRPr="00562D13">
              <w:rPr>
                <w:color w:val="000000"/>
              </w:rPr>
              <w:t>Šviesoforų valdiklio planinių-profilaktinių darbų atlikimas: mechaninės, elektrinės dalių apžiūra, funkcinė priežiūra, saugos patikrinimas</w:t>
            </w:r>
          </w:p>
        </w:tc>
        <w:tc>
          <w:tcPr>
            <w:tcW w:w="956" w:type="dxa"/>
          </w:tcPr>
          <w:p w14:paraId="79BC72E4" w14:textId="77777777" w:rsidR="003960C5" w:rsidRPr="00562D13" w:rsidRDefault="003960C5" w:rsidP="000F4165">
            <w:pPr>
              <w:jc w:val="center"/>
            </w:pPr>
            <w:r w:rsidRPr="00562D13">
              <w:t>vnt.</w:t>
            </w:r>
          </w:p>
        </w:tc>
        <w:tc>
          <w:tcPr>
            <w:tcW w:w="2089" w:type="dxa"/>
            <w:vAlign w:val="center"/>
          </w:tcPr>
          <w:p w14:paraId="4D9081A0" w14:textId="022EBECB" w:rsidR="003960C5" w:rsidRPr="00562D13" w:rsidRDefault="00A240D1" w:rsidP="000F4165">
            <w:pPr>
              <w:jc w:val="center"/>
              <w:rPr>
                <w:color w:val="000000"/>
              </w:rPr>
            </w:pPr>
            <w:r>
              <w:rPr>
                <w:color w:val="000000"/>
              </w:rPr>
              <w:t>39</w:t>
            </w:r>
          </w:p>
        </w:tc>
      </w:tr>
      <w:tr w:rsidR="003960C5" w:rsidRPr="00562D13" w14:paraId="7F31AE05" w14:textId="77777777" w:rsidTr="000F4165">
        <w:trPr>
          <w:trHeight w:val="271"/>
        </w:trPr>
        <w:tc>
          <w:tcPr>
            <w:tcW w:w="720" w:type="dxa"/>
            <w:noWrap/>
            <w:vAlign w:val="center"/>
          </w:tcPr>
          <w:p w14:paraId="421B5679" w14:textId="23195272" w:rsidR="003960C5" w:rsidRPr="00562D13" w:rsidRDefault="003960C5" w:rsidP="000F4165">
            <w:pPr>
              <w:ind w:left="180"/>
              <w:jc w:val="center"/>
              <w:rPr>
                <w:bCs/>
                <w:color w:val="000000"/>
              </w:rPr>
            </w:pPr>
            <w:r w:rsidRPr="00562D13">
              <w:rPr>
                <w:bCs/>
                <w:color w:val="000000"/>
              </w:rPr>
              <w:t>1</w:t>
            </w:r>
            <w:r w:rsidR="00E42ABE">
              <w:rPr>
                <w:bCs/>
                <w:color w:val="000000"/>
              </w:rPr>
              <w:t>5</w:t>
            </w:r>
            <w:r w:rsidRPr="00562D13">
              <w:rPr>
                <w:bCs/>
                <w:color w:val="000000"/>
              </w:rPr>
              <w:t>.</w:t>
            </w:r>
          </w:p>
        </w:tc>
        <w:tc>
          <w:tcPr>
            <w:tcW w:w="5880" w:type="dxa"/>
            <w:vAlign w:val="center"/>
          </w:tcPr>
          <w:p w14:paraId="2DD1403E" w14:textId="77777777" w:rsidR="003960C5" w:rsidRPr="00562D13" w:rsidRDefault="003960C5" w:rsidP="000F4165">
            <w:pPr>
              <w:jc w:val="both"/>
              <w:rPr>
                <w:color w:val="000000"/>
              </w:rPr>
            </w:pPr>
            <w:r w:rsidRPr="00562D13">
              <w:rPr>
                <w:color w:val="000000"/>
              </w:rPr>
              <w:t>Šviesoforų valdymo spintų iš juodo metalo dažymas</w:t>
            </w:r>
          </w:p>
        </w:tc>
        <w:tc>
          <w:tcPr>
            <w:tcW w:w="956" w:type="dxa"/>
          </w:tcPr>
          <w:p w14:paraId="4F9A4DA9" w14:textId="77777777" w:rsidR="003960C5" w:rsidRPr="00562D13" w:rsidRDefault="003960C5" w:rsidP="000F4165">
            <w:pPr>
              <w:jc w:val="center"/>
            </w:pPr>
            <w:r w:rsidRPr="00562D13">
              <w:t>vnt.</w:t>
            </w:r>
          </w:p>
        </w:tc>
        <w:tc>
          <w:tcPr>
            <w:tcW w:w="2089" w:type="dxa"/>
            <w:vAlign w:val="center"/>
          </w:tcPr>
          <w:p w14:paraId="6DA21CA4" w14:textId="77777777" w:rsidR="003960C5" w:rsidRPr="00562D13" w:rsidRDefault="003960C5" w:rsidP="000F4165">
            <w:pPr>
              <w:jc w:val="center"/>
              <w:rPr>
                <w:color w:val="000000"/>
              </w:rPr>
            </w:pPr>
            <w:r w:rsidRPr="00562D13">
              <w:rPr>
                <w:color w:val="000000"/>
              </w:rPr>
              <w:t>3</w:t>
            </w:r>
          </w:p>
        </w:tc>
      </w:tr>
      <w:tr w:rsidR="003960C5" w:rsidRPr="00562D13" w14:paraId="53136F59" w14:textId="77777777" w:rsidTr="000F4165">
        <w:trPr>
          <w:trHeight w:val="271"/>
        </w:trPr>
        <w:tc>
          <w:tcPr>
            <w:tcW w:w="720" w:type="dxa"/>
            <w:noWrap/>
            <w:vAlign w:val="center"/>
          </w:tcPr>
          <w:p w14:paraId="2FEDEC21" w14:textId="50891613" w:rsidR="003960C5" w:rsidRPr="00562D13" w:rsidRDefault="003960C5" w:rsidP="000F4165">
            <w:pPr>
              <w:ind w:left="180"/>
              <w:jc w:val="center"/>
              <w:rPr>
                <w:bCs/>
                <w:color w:val="000000"/>
              </w:rPr>
            </w:pPr>
            <w:r w:rsidRPr="00562D13">
              <w:rPr>
                <w:bCs/>
                <w:color w:val="000000"/>
              </w:rPr>
              <w:t>1</w:t>
            </w:r>
            <w:r w:rsidR="00E42ABE">
              <w:rPr>
                <w:bCs/>
                <w:color w:val="000000"/>
              </w:rPr>
              <w:t>6</w:t>
            </w:r>
            <w:r w:rsidRPr="00562D13">
              <w:rPr>
                <w:bCs/>
                <w:color w:val="000000"/>
              </w:rPr>
              <w:t>.</w:t>
            </w:r>
          </w:p>
        </w:tc>
        <w:tc>
          <w:tcPr>
            <w:tcW w:w="5880" w:type="dxa"/>
            <w:vAlign w:val="center"/>
          </w:tcPr>
          <w:p w14:paraId="558880A2" w14:textId="77777777" w:rsidR="003960C5" w:rsidRPr="00562D13" w:rsidRDefault="003960C5" w:rsidP="000F4165">
            <w:pPr>
              <w:jc w:val="both"/>
              <w:rPr>
                <w:color w:val="000000"/>
              </w:rPr>
            </w:pPr>
            <w:r w:rsidRPr="00562D13">
              <w:rPr>
                <w:color w:val="000000"/>
              </w:rPr>
              <w:t>Kabelių sujungimų ir sujungimų dėžučių patikrinimas</w:t>
            </w:r>
          </w:p>
        </w:tc>
        <w:tc>
          <w:tcPr>
            <w:tcW w:w="956" w:type="dxa"/>
          </w:tcPr>
          <w:p w14:paraId="70BBAE1A" w14:textId="77777777" w:rsidR="003960C5" w:rsidRPr="00562D13" w:rsidRDefault="003960C5" w:rsidP="000F4165">
            <w:pPr>
              <w:jc w:val="center"/>
            </w:pPr>
            <w:r w:rsidRPr="00562D13">
              <w:t>vnt.</w:t>
            </w:r>
          </w:p>
        </w:tc>
        <w:tc>
          <w:tcPr>
            <w:tcW w:w="2089" w:type="dxa"/>
          </w:tcPr>
          <w:p w14:paraId="6B1300D2" w14:textId="77777777" w:rsidR="003960C5" w:rsidRPr="00562D13" w:rsidRDefault="003960C5" w:rsidP="000F4165">
            <w:pPr>
              <w:jc w:val="center"/>
              <w:rPr>
                <w:bCs/>
                <w:color w:val="000000"/>
              </w:rPr>
            </w:pPr>
            <w:r w:rsidRPr="00562D13">
              <w:rPr>
                <w:bCs/>
                <w:color w:val="000000"/>
              </w:rPr>
              <w:t>2</w:t>
            </w:r>
            <w:r w:rsidR="00D17DE4">
              <w:rPr>
                <w:bCs/>
                <w:color w:val="000000"/>
              </w:rPr>
              <w:t>4</w:t>
            </w:r>
          </w:p>
        </w:tc>
      </w:tr>
      <w:tr w:rsidR="003960C5" w:rsidRPr="00562D13" w14:paraId="7C67FE6F" w14:textId="77777777" w:rsidTr="000F4165">
        <w:trPr>
          <w:trHeight w:val="271"/>
        </w:trPr>
        <w:tc>
          <w:tcPr>
            <w:tcW w:w="720" w:type="dxa"/>
            <w:noWrap/>
            <w:vAlign w:val="center"/>
          </w:tcPr>
          <w:p w14:paraId="2BA39B4D" w14:textId="212603CF" w:rsidR="003960C5" w:rsidRPr="00562D13" w:rsidRDefault="00335226" w:rsidP="000F4165">
            <w:pPr>
              <w:ind w:left="180"/>
              <w:jc w:val="center"/>
              <w:rPr>
                <w:bCs/>
                <w:color w:val="000000"/>
              </w:rPr>
            </w:pPr>
            <w:r>
              <w:rPr>
                <w:bCs/>
                <w:color w:val="000000"/>
              </w:rPr>
              <w:t>1</w:t>
            </w:r>
            <w:r w:rsidR="00E42ABE">
              <w:rPr>
                <w:bCs/>
                <w:color w:val="000000"/>
              </w:rPr>
              <w:t>7</w:t>
            </w:r>
            <w:r w:rsidR="003960C5" w:rsidRPr="00562D13">
              <w:rPr>
                <w:bCs/>
                <w:color w:val="000000"/>
              </w:rPr>
              <w:t>.</w:t>
            </w:r>
          </w:p>
        </w:tc>
        <w:tc>
          <w:tcPr>
            <w:tcW w:w="5880" w:type="dxa"/>
            <w:vAlign w:val="center"/>
          </w:tcPr>
          <w:p w14:paraId="3E899704" w14:textId="77777777" w:rsidR="003960C5" w:rsidRPr="00562D13" w:rsidRDefault="003960C5" w:rsidP="000F4165">
            <w:pPr>
              <w:jc w:val="both"/>
              <w:rPr>
                <w:color w:val="000000"/>
              </w:rPr>
            </w:pPr>
            <w:r w:rsidRPr="00562D13">
              <w:rPr>
                <w:color w:val="000000"/>
              </w:rPr>
              <w:t>Sensorinių pėsčiųjų iškvietimo mygtukų profilaktinė apžiūra</w:t>
            </w:r>
          </w:p>
        </w:tc>
        <w:tc>
          <w:tcPr>
            <w:tcW w:w="956" w:type="dxa"/>
          </w:tcPr>
          <w:p w14:paraId="3F733737" w14:textId="77777777" w:rsidR="003960C5" w:rsidRPr="00562D13" w:rsidRDefault="003960C5" w:rsidP="000F4165">
            <w:pPr>
              <w:jc w:val="center"/>
            </w:pPr>
            <w:r w:rsidRPr="00562D13">
              <w:t>vnt.</w:t>
            </w:r>
          </w:p>
        </w:tc>
        <w:tc>
          <w:tcPr>
            <w:tcW w:w="2089" w:type="dxa"/>
            <w:vAlign w:val="center"/>
          </w:tcPr>
          <w:p w14:paraId="421A0CC0" w14:textId="5C7BACFD" w:rsidR="003960C5" w:rsidRPr="00562D13" w:rsidRDefault="002A4DB7" w:rsidP="000F4165">
            <w:pPr>
              <w:jc w:val="center"/>
              <w:rPr>
                <w:color w:val="000000"/>
              </w:rPr>
            </w:pPr>
            <w:r>
              <w:rPr>
                <w:color w:val="000000"/>
              </w:rPr>
              <w:t>80</w:t>
            </w:r>
          </w:p>
        </w:tc>
      </w:tr>
      <w:tr w:rsidR="003960C5" w:rsidRPr="00562D13" w14:paraId="7D32B250" w14:textId="77777777" w:rsidTr="000F4165">
        <w:trPr>
          <w:trHeight w:val="271"/>
        </w:trPr>
        <w:tc>
          <w:tcPr>
            <w:tcW w:w="720" w:type="dxa"/>
            <w:noWrap/>
            <w:vAlign w:val="center"/>
          </w:tcPr>
          <w:p w14:paraId="3C98DC9D" w14:textId="4B429333" w:rsidR="003960C5" w:rsidRPr="00562D13" w:rsidRDefault="00335226" w:rsidP="000F4165">
            <w:pPr>
              <w:ind w:left="180"/>
              <w:jc w:val="center"/>
              <w:rPr>
                <w:bCs/>
                <w:color w:val="000000"/>
              </w:rPr>
            </w:pPr>
            <w:r>
              <w:rPr>
                <w:bCs/>
                <w:color w:val="000000"/>
              </w:rPr>
              <w:t>1</w:t>
            </w:r>
            <w:r w:rsidR="00E42ABE">
              <w:rPr>
                <w:bCs/>
                <w:color w:val="000000"/>
              </w:rPr>
              <w:t>8</w:t>
            </w:r>
            <w:r w:rsidR="003960C5" w:rsidRPr="00562D13">
              <w:rPr>
                <w:bCs/>
                <w:color w:val="000000"/>
              </w:rPr>
              <w:t>.</w:t>
            </w:r>
          </w:p>
        </w:tc>
        <w:tc>
          <w:tcPr>
            <w:tcW w:w="5880" w:type="dxa"/>
            <w:vAlign w:val="center"/>
          </w:tcPr>
          <w:p w14:paraId="4F544947" w14:textId="77777777" w:rsidR="003960C5" w:rsidRPr="00562D13" w:rsidRDefault="003960C5" w:rsidP="000F4165">
            <w:pPr>
              <w:jc w:val="both"/>
              <w:rPr>
                <w:color w:val="000000"/>
              </w:rPr>
            </w:pPr>
            <w:r w:rsidRPr="00562D13">
              <w:rPr>
                <w:color w:val="000000"/>
              </w:rPr>
              <w:t>Eismo jutiklių (indukcinių kilpų) profilaktinė apžiūra</w:t>
            </w:r>
          </w:p>
        </w:tc>
        <w:tc>
          <w:tcPr>
            <w:tcW w:w="956" w:type="dxa"/>
          </w:tcPr>
          <w:p w14:paraId="6F8C0540" w14:textId="77777777" w:rsidR="003960C5" w:rsidRPr="00562D13" w:rsidRDefault="003960C5" w:rsidP="000F4165">
            <w:pPr>
              <w:jc w:val="center"/>
            </w:pPr>
            <w:r w:rsidRPr="00562D13">
              <w:t>vnt.</w:t>
            </w:r>
          </w:p>
        </w:tc>
        <w:tc>
          <w:tcPr>
            <w:tcW w:w="2089" w:type="dxa"/>
            <w:vAlign w:val="center"/>
          </w:tcPr>
          <w:p w14:paraId="69B26DFF" w14:textId="77777777" w:rsidR="003960C5" w:rsidRPr="00562D13" w:rsidRDefault="003960C5" w:rsidP="000F4165">
            <w:pPr>
              <w:jc w:val="center"/>
              <w:rPr>
                <w:color w:val="000000"/>
              </w:rPr>
            </w:pPr>
            <w:r w:rsidRPr="00562D13">
              <w:rPr>
                <w:color w:val="000000"/>
              </w:rPr>
              <w:t>6</w:t>
            </w:r>
            <w:r w:rsidR="004C0F80">
              <w:rPr>
                <w:color w:val="000000"/>
              </w:rPr>
              <w:t>6</w:t>
            </w:r>
          </w:p>
        </w:tc>
      </w:tr>
      <w:tr w:rsidR="003960C5" w:rsidRPr="00562D13" w14:paraId="03C749EA" w14:textId="77777777" w:rsidTr="000F4165">
        <w:trPr>
          <w:trHeight w:val="271"/>
        </w:trPr>
        <w:tc>
          <w:tcPr>
            <w:tcW w:w="720" w:type="dxa"/>
            <w:noWrap/>
            <w:vAlign w:val="center"/>
          </w:tcPr>
          <w:p w14:paraId="1CEFAFBC" w14:textId="58AD8623" w:rsidR="003960C5" w:rsidRPr="00562D13" w:rsidRDefault="00E42ABE" w:rsidP="000F4165">
            <w:pPr>
              <w:ind w:left="180"/>
              <w:jc w:val="center"/>
              <w:rPr>
                <w:bCs/>
                <w:color w:val="000000"/>
              </w:rPr>
            </w:pPr>
            <w:r>
              <w:rPr>
                <w:bCs/>
                <w:color w:val="000000"/>
              </w:rPr>
              <w:t>19</w:t>
            </w:r>
            <w:r w:rsidR="003960C5" w:rsidRPr="00562D13">
              <w:rPr>
                <w:bCs/>
                <w:color w:val="000000"/>
              </w:rPr>
              <w:t>.</w:t>
            </w:r>
          </w:p>
        </w:tc>
        <w:tc>
          <w:tcPr>
            <w:tcW w:w="5880" w:type="dxa"/>
            <w:vAlign w:val="center"/>
          </w:tcPr>
          <w:p w14:paraId="32357EC3" w14:textId="77777777" w:rsidR="003960C5" w:rsidRPr="00562D13" w:rsidRDefault="003960C5" w:rsidP="000F4165">
            <w:pPr>
              <w:jc w:val="both"/>
              <w:rPr>
                <w:color w:val="000000"/>
              </w:rPr>
            </w:pPr>
            <w:r w:rsidRPr="00562D13">
              <w:rPr>
                <w:color w:val="000000"/>
              </w:rPr>
              <w:t>Įvadinių - paskirstymo skydų, saugikliu, lygintuvų apžiūra</w:t>
            </w:r>
          </w:p>
        </w:tc>
        <w:tc>
          <w:tcPr>
            <w:tcW w:w="956" w:type="dxa"/>
          </w:tcPr>
          <w:p w14:paraId="494CD2E9" w14:textId="77777777" w:rsidR="003960C5" w:rsidRPr="00562D13" w:rsidRDefault="003960C5" w:rsidP="000F4165">
            <w:pPr>
              <w:jc w:val="center"/>
            </w:pPr>
            <w:r w:rsidRPr="00562D13">
              <w:t>vnt.</w:t>
            </w:r>
          </w:p>
        </w:tc>
        <w:tc>
          <w:tcPr>
            <w:tcW w:w="2089" w:type="dxa"/>
            <w:vAlign w:val="center"/>
          </w:tcPr>
          <w:p w14:paraId="234406D8" w14:textId="58C36ADE" w:rsidR="003960C5" w:rsidRPr="00562D13" w:rsidRDefault="003960C5" w:rsidP="000F4165">
            <w:pPr>
              <w:jc w:val="center"/>
              <w:rPr>
                <w:color w:val="000000"/>
              </w:rPr>
            </w:pPr>
            <w:r w:rsidRPr="00562D13">
              <w:rPr>
                <w:color w:val="000000"/>
              </w:rPr>
              <w:t>1</w:t>
            </w:r>
            <w:r w:rsidR="00A240D1">
              <w:rPr>
                <w:color w:val="000000"/>
              </w:rPr>
              <w:t>3</w:t>
            </w:r>
          </w:p>
        </w:tc>
      </w:tr>
      <w:tr w:rsidR="003960C5" w:rsidRPr="00562D13" w14:paraId="3564A29A" w14:textId="77777777" w:rsidTr="000F4165">
        <w:trPr>
          <w:trHeight w:val="271"/>
        </w:trPr>
        <w:tc>
          <w:tcPr>
            <w:tcW w:w="720" w:type="dxa"/>
            <w:noWrap/>
            <w:vAlign w:val="center"/>
          </w:tcPr>
          <w:p w14:paraId="0F6B4764" w14:textId="5A031E22" w:rsidR="003960C5" w:rsidRPr="00562D13" w:rsidRDefault="003960C5" w:rsidP="000F4165">
            <w:pPr>
              <w:ind w:left="180"/>
              <w:jc w:val="center"/>
              <w:rPr>
                <w:bCs/>
                <w:color w:val="000000"/>
              </w:rPr>
            </w:pPr>
            <w:r w:rsidRPr="00562D13">
              <w:rPr>
                <w:bCs/>
                <w:color w:val="000000"/>
              </w:rPr>
              <w:t>2</w:t>
            </w:r>
            <w:r w:rsidR="00E42ABE">
              <w:rPr>
                <w:bCs/>
                <w:color w:val="000000"/>
              </w:rPr>
              <w:t>0</w:t>
            </w:r>
            <w:r w:rsidRPr="00562D13">
              <w:rPr>
                <w:bCs/>
                <w:color w:val="000000"/>
              </w:rPr>
              <w:t>.</w:t>
            </w:r>
          </w:p>
        </w:tc>
        <w:tc>
          <w:tcPr>
            <w:tcW w:w="5880" w:type="dxa"/>
            <w:vAlign w:val="center"/>
          </w:tcPr>
          <w:p w14:paraId="219E6F58" w14:textId="77777777" w:rsidR="003960C5" w:rsidRPr="00562D13" w:rsidRDefault="003960C5" w:rsidP="000F4165">
            <w:pPr>
              <w:jc w:val="both"/>
              <w:rPr>
                <w:color w:val="000000"/>
              </w:rPr>
            </w:pPr>
            <w:r w:rsidRPr="00562D13">
              <w:rPr>
                <w:color w:val="000000"/>
              </w:rPr>
              <w:t>Kirtiklių,  perjungėjų, matavimo prietaisų, jėgos elektros skydų tikrinimas, valymas bei reguliavimas</w:t>
            </w:r>
          </w:p>
        </w:tc>
        <w:tc>
          <w:tcPr>
            <w:tcW w:w="956" w:type="dxa"/>
          </w:tcPr>
          <w:p w14:paraId="5622364B" w14:textId="77777777" w:rsidR="003960C5" w:rsidRPr="00562D13" w:rsidRDefault="003960C5" w:rsidP="000F4165">
            <w:pPr>
              <w:jc w:val="center"/>
            </w:pPr>
            <w:r w:rsidRPr="00562D13">
              <w:t>vnt.</w:t>
            </w:r>
          </w:p>
        </w:tc>
        <w:tc>
          <w:tcPr>
            <w:tcW w:w="2089" w:type="dxa"/>
            <w:vAlign w:val="center"/>
          </w:tcPr>
          <w:p w14:paraId="7989C557" w14:textId="4154DE5B" w:rsidR="003960C5" w:rsidRPr="00562D13" w:rsidRDefault="00A240D1" w:rsidP="000F4165">
            <w:pPr>
              <w:jc w:val="center"/>
              <w:rPr>
                <w:color w:val="000000"/>
              </w:rPr>
            </w:pPr>
            <w:r>
              <w:rPr>
                <w:color w:val="000000"/>
              </w:rPr>
              <w:t>156</w:t>
            </w:r>
          </w:p>
        </w:tc>
      </w:tr>
      <w:tr w:rsidR="003960C5" w:rsidRPr="00562D13" w14:paraId="419A2410" w14:textId="77777777" w:rsidTr="000F4165">
        <w:trPr>
          <w:trHeight w:val="271"/>
        </w:trPr>
        <w:tc>
          <w:tcPr>
            <w:tcW w:w="720" w:type="dxa"/>
            <w:noWrap/>
            <w:vAlign w:val="center"/>
          </w:tcPr>
          <w:p w14:paraId="70BEBB7E" w14:textId="7520ACDA" w:rsidR="003960C5" w:rsidRPr="00562D13" w:rsidRDefault="003960C5" w:rsidP="000F4165">
            <w:pPr>
              <w:ind w:left="180"/>
              <w:jc w:val="center"/>
              <w:rPr>
                <w:bCs/>
                <w:color w:val="000000"/>
              </w:rPr>
            </w:pPr>
            <w:r w:rsidRPr="00562D13">
              <w:rPr>
                <w:bCs/>
                <w:color w:val="000000"/>
              </w:rPr>
              <w:t>2</w:t>
            </w:r>
            <w:r w:rsidR="00E42ABE">
              <w:rPr>
                <w:bCs/>
                <w:color w:val="000000"/>
              </w:rPr>
              <w:t>1</w:t>
            </w:r>
            <w:r w:rsidRPr="00562D13">
              <w:rPr>
                <w:bCs/>
                <w:color w:val="000000"/>
              </w:rPr>
              <w:t>.</w:t>
            </w:r>
          </w:p>
        </w:tc>
        <w:tc>
          <w:tcPr>
            <w:tcW w:w="5880" w:type="dxa"/>
            <w:vAlign w:val="center"/>
          </w:tcPr>
          <w:p w14:paraId="602BD0E6" w14:textId="77777777" w:rsidR="003960C5" w:rsidRPr="00562D13" w:rsidRDefault="003960C5" w:rsidP="000F4165">
            <w:pPr>
              <w:jc w:val="both"/>
              <w:rPr>
                <w:color w:val="000000"/>
              </w:rPr>
            </w:pPr>
            <w:r w:rsidRPr="00562D13">
              <w:rPr>
                <w:color w:val="000000"/>
              </w:rPr>
              <w:t>Įžeminimo kontūro varžų tikrinimas</w:t>
            </w:r>
          </w:p>
        </w:tc>
        <w:tc>
          <w:tcPr>
            <w:tcW w:w="956" w:type="dxa"/>
          </w:tcPr>
          <w:p w14:paraId="0BF9F8C6" w14:textId="77777777" w:rsidR="003960C5" w:rsidRPr="00562D13" w:rsidRDefault="003960C5" w:rsidP="000F4165">
            <w:pPr>
              <w:jc w:val="center"/>
            </w:pPr>
            <w:r w:rsidRPr="00562D13">
              <w:t>vnt.</w:t>
            </w:r>
          </w:p>
        </w:tc>
        <w:tc>
          <w:tcPr>
            <w:tcW w:w="2089" w:type="dxa"/>
            <w:vAlign w:val="center"/>
          </w:tcPr>
          <w:p w14:paraId="0FC98904" w14:textId="76FE0BE3" w:rsidR="003960C5" w:rsidRPr="00562D13" w:rsidRDefault="003960C5" w:rsidP="000F4165">
            <w:pPr>
              <w:jc w:val="center"/>
              <w:rPr>
                <w:color w:val="000000"/>
              </w:rPr>
            </w:pPr>
            <w:r w:rsidRPr="00562D13">
              <w:rPr>
                <w:color w:val="000000"/>
              </w:rPr>
              <w:t>1</w:t>
            </w:r>
            <w:r w:rsidR="00A240D1">
              <w:rPr>
                <w:color w:val="000000"/>
              </w:rPr>
              <w:t>3</w:t>
            </w:r>
          </w:p>
        </w:tc>
      </w:tr>
      <w:tr w:rsidR="003960C5" w:rsidRPr="00562D13" w14:paraId="4C9895B3" w14:textId="77777777" w:rsidTr="000F4165">
        <w:trPr>
          <w:trHeight w:val="271"/>
        </w:trPr>
        <w:tc>
          <w:tcPr>
            <w:tcW w:w="720" w:type="dxa"/>
            <w:noWrap/>
            <w:vAlign w:val="center"/>
          </w:tcPr>
          <w:p w14:paraId="516649D6" w14:textId="1CF08BFF" w:rsidR="003960C5" w:rsidRPr="00562D13" w:rsidRDefault="003960C5" w:rsidP="000F4165">
            <w:pPr>
              <w:ind w:left="180"/>
              <w:jc w:val="center"/>
              <w:rPr>
                <w:bCs/>
                <w:color w:val="000000"/>
              </w:rPr>
            </w:pPr>
            <w:r w:rsidRPr="00562D13">
              <w:rPr>
                <w:bCs/>
                <w:color w:val="000000"/>
              </w:rPr>
              <w:t>2</w:t>
            </w:r>
            <w:r w:rsidR="00E42ABE">
              <w:rPr>
                <w:bCs/>
                <w:color w:val="000000"/>
              </w:rPr>
              <w:t>2</w:t>
            </w:r>
            <w:r w:rsidRPr="00562D13">
              <w:rPr>
                <w:bCs/>
                <w:color w:val="000000"/>
              </w:rPr>
              <w:t>.</w:t>
            </w:r>
          </w:p>
        </w:tc>
        <w:tc>
          <w:tcPr>
            <w:tcW w:w="5880" w:type="dxa"/>
            <w:vAlign w:val="center"/>
          </w:tcPr>
          <w:p w14:paraId="5C2B7048" w14:textId="77777777" w:rsidR="003960C5" w:rsidRPr="00562D13" w:rsidRDefault="003960C5" w:rsidP="000F4165">
            <w:pPr>
              <w:jc w:val="both"/>
              <w:rPr>
                <w:color w:val="000000"/>
              </w:rPr>
            </w:pPr>
            <w:r w:rsidRPr="00562D13">
              <w:rPr>
                <w:color w:val="000000"/>
              </w:rPr>
              <w:t>Laikinos šviesoforų sekcijos, valdiklio (paslaugos teikėjo sąskaita) įrengimas, esant gedimui arba po autoįvykio, kurio remontas užtruks ilgiau negu 24 val.</w:t>
            </w:r>
          </w:p>
        </w:tc>
        <w:tc>
          <w:tcPr>
            <w:tcW w:w="956" w:type="dxa"/>
          </w:tcPr>
          <w:p w14:paraId="097F5652" w14:textId="77777777" w:rsidR="003960C5" w:rsidRPr="00562D13" w:rsidRDefault="003960C5" w:rsidP="000F4165">
            <w:pPr>
              <w:jc w:val="center"/>
            </w:pPr>
            <w:r w:rsidRPr="00562D13">
              <w:t>vnt.</w:t>
            </w:r>
          </w:p>
        </w:tc>
        <w:tc>
          <w:tcPr>
            <w:tcW w:w="2089" w:type="dxa"/>
          </w:tcPr>
          <w:p w14:paraId="751F4B4C" w14:textId="77777777" w:rsidR="003960C5" w:rsidRPr="00562D13" w:rsidRDefault="004C0F80" w:rsidP="000F4165">
            <w:pPr>
              <w:jc w:val="center"/>
              <w:rPr>
                <w:bCs/>
                <w:color w:val="000000"/>
              </w:rPr>
            </w:pPr>
            <w:r>
              <w:rPr>
                <w:bCs/>
                <w:color w:val="000000"/>
              </w:rPr>
              <w:t>3</w:t>
            </w:r>
          </w:p>
        </w:tc>
      </w:tr>
      <w:tr w:rsidR="003960C5" w:rsidRPr="00562D13" w14:paraId="59B3B2F0" w14:textId="77777777" w:rsidTr="000F4165">
        <w:trPr>
          <w:trHeight w:val="271"/>
        </w:trPr>
        <w:tc>
          <w:tcPr>
            <w:tcW w:w="720" w:type="dxa"/>
            <w:noWrap/>
            <w:vAlign w:val="center"/>
          </w:tcPr>
          <w:p w14:paraId="14B3CDDF" w14:textId="1161ECC8" w:rsidR="003960C5" w:rsidRPr="00562D13" w:rsidRDefault="003960C5" w:rsidP="000F4165">
            <w:pPr>
              <w:ind w:left="180"/>
              <w:jc w:val="center"/>
              <w:rPr>
                <w:bCs/>
                <w:color w:val="000000"/>
              </w:rPr>
            </w:pPr>
            <w:r w:rsidRPr="00562D13">
              <w:rPr>
                <w:bCs/>
                <w:color w:val="000000"/>
              </w:rPr>
              <w:t>2</w:t>
            </w:r>
            <w:r w:rsidR="00E42ABE">
              <w:rPr>
                <w:bCs/>
                <w:color w:val="000000"/>
              </w:rPr>
              <w:t>3</w:t>
            </w:r>
            <w:r w:rsidRPr="00562D13">
              <w:rPr>
                <w:bCs/>
                <w:color w:val="000000"/>
              </w:rPr>
              <w:t>.</w:t>
            </w:r>
          </w:p>
        </w:tc>
        <w:tc>
          <w:tcPr>
            <w:tcW w:w="5880" w:type="dxa"/>
            <w:vAlign w:val="center"/>
          </w:tcPr>
          <w:p w14:paraId="50ED8F52" w14:textId="77777777" w:rsidR="003960C5" w:rsidRPr="00562D13" w:rsidRDefault="003960C5" w:rsidP="000F4165">
            <w:pPr>
              <w:jc w:val="both"/>
              <w:rPr>
                <w:color w:val="000000"/>
              </w:rPr>
            </w:pPr>
            <w:r w:rsidRPr="00562D13">
              <w:rPr>
                <w:color w:val="000000"/>
              </w:rPr>
              <w:t>Šviesoforo valdymo spintos pakeitimas (skirtos valdyti ne mažiau kaip 10 signalinių grupių)</w:t>
            </w:r>
          </w:p>
        </w:tc>
        <w:tc>
          <w:tcPr>
            <w:tcW w:w="956" w:type="dxa"/>
          </w:tcPr>
          <w:p w14:paraId="44A0162E" w14:textId="77777777" w:rsidR="003960C5" w:rsidRPr="00562D13" w:rsidRDefault="003960C5" w:rsidP="000F4165">
            <w:pPr>
              <w:jc w:val="center"/>
            </w:pPr>
            <w:r w:rsidRPr="00562D13">
              <w:t>vnt.</w:t>
            </w:r>
          </w:p>
        </w:tc>
        <w:tc>
          <w:tcPr>
            <w:tcW w:w="2089" w:type="dxa"/>
          </w:tcPr>
          <w:p w14:paraId="4C7FB0F0" w14:textId="77777777" w:rsidR="003960C5" w:rsidRPr="00562D13" w:rsidRDefault="003960C5" w:rsidP="000F4165">
            <w:pPr>
              <w:jc w:val="center"/>
              <w:rPr>
                <w:bCs/>
                <w:color w:val="000000"/>
              </w:rPr>
            </w:pPr>
            <w:r w:rsidRPr="00562D13">
              <w:rPr>
                <w:bCs/>
                <w:color w:val="000000"/>
              </w:rPr>
              <w:t>1</w:t>
            </w:r>
          </w:p>
        </w:tc>
      </w:tr>
    </w:tbl>
    <w:p w14:paraId="5DE49387" w14:textId="77777777" w:rsidR="003960C5" w:rsidRPr="00562D13" w:rsidRDefault="003960C5" w:rsidP="003960C5">
      <w:pPr>
        <w:pStyle w:val="Sraopastraipa1"/>
        <w:ind w:left="0" w:firstLine="491"/>
        <w:rPr>
          <w:rFonts w:ascii="Times New Roman" w:hAnsi="Times New Roman" w:cs="Times New Roman"/>
          <w:color w:val="FF0000"/>
        </w:rPr>
      </w:pPr>
    </w:p>
    <w:p w14:paraId="24FC82ED" w14:textId="77777777" w:rsidR="003960C5" w:rsidRPr="00562D13" w:rsidRDefault="003960C5" w:rsidP="003960C5">
      <w:pPr>
        <w:jc w:val="right"/>
        <w:rPr>
          <w:color w:val="000000"/>
        </w:rPr>
      </w:pPr>
      <w:r w:rsidRPr="00562D13">
        <w:rPr>
          <w:color w:val="FF0000"/>
        </w:rPr>
        <w:br w:type="page"/>
      </w:r>
      <w:r w:rsidRPr="00562D13">
        <w:rPr>
          <w:color w:val="000000"/>
        </w:rPr>
        <w:lastRenderedPageBreak/>
        <w:t>2 priedas</w:t>
      </w:r>
    </w:p>
    <w:p w14:paraId="0637929F" w14:textId="77777777" w:rsidR="003960C5" w:rsidRDefault="003960C5" w:rsidP="003960C5">
      <w:pPr>
        <w:rPr>
          <w:b/>
          <w:color w:val="000000"/>
        </w:rPr>
      </w:pPr>
      <w:r w:rsidRPr="00562D13">
        <w:rPr>
          <w:b/>
          <w:color w:val="000000"/>
        </w:rPr>
        <w:t>Šviesoforų priežiūros periodiškumas</w:t>
      </w:r>
    </w:p>
    <w:p w14:paraId="1D008D0B" w14:textId="77777777" w:rsidR="00284F92" w:rsidRPr="00562D13" w:rsidRDefault="00284F92" w:rsidP="003960C5">
      <w:pPr>
        <w:rPr>
          <w:b/>
          <w:color w:val="000000"/>
        </w:rPr>
      </w:pPr>
    </w:p>
    <w:tbl>
      <w:tblPr>
        <w:tblW w:w="964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6"/>
        <w:gridCol w:w="5038"/>
        <w:gridCol w:w="3991"/>
      </w:tblGrid>
      <w:tr w:rsidR="003960C5" w:rsidRPr="00562D13" w14:paraId="132B4FD7" w14:textId="77777777" w:rsidTr="000F4165">
        <w:trPr>
          <w:trHeight w:val="322"/>
        </w:trPr>
        <w:tc>
          <w:tcPr>
            <w:tcW w:w="616" w:type="dxa"/>
            <w:vAlign w:val="center"/>
          </w:tcPr>
          <w:p w14:paraId="392FAA13" w14:textId="77777777" w:rsidR="003960C5" w:rsidRPr="00562D13" w:rsidRDefault="003960C5" w:rsidP="000F4165">
            <w:pPr>
              <w:jc w:val="center"/>
              <w:rPr>
                <w:b/>
                <w:color w:val="000000"/>
              </w:rPr>
            </w:pPr>
            <w:r w:rsidRPr="00562D13">
              <w:rPr>
                <w:b/>
                <w:color w:val="000000"/>
              </w:rPr>
              <w:t>Eil. Nr.</w:t>
            </w:r>
          </w:p>
        </w:tc>
        <w:tc>
          <w:tcPr>
            <w:tcW w:w="5038" w:type="dxa"/>
            <w:vAlign w:val="center"/>
          </w:tcPr>
          <w:p w14:paraId="749C74E3" w14:textId="77777777" w:rsidR="003960C5" w:rsidRPr="00562D13" w:rsidRDefault="003960C5" w:rsidP="000F4165">
            <w:pPr>
              <w:jc w:val="center"/>
              <w:rPr>
                <w:b/>
                <w:color w:val="000000"/>
              </w:rPr>
            </w:pPr>
            <w:r w:rsidRPr="00562D13">
              <w:rPr>
                <w:b/>
                <w:color w:val="000000"/>
              </w:rPr>
              <w:t>Paslaugų rūšis ir aprašymas</w:t>
            </w:r>
          </w:p>
        </w:tc>
        <w:tc>
          <w:tcPr>
            <w:tcW w:w="3991" w:type="dxa"/>
            <w:vAlign w:val="center"/>
          </w:tcPr>
          <w:p w14:paraId="313D2E70" w14:textId="77777777" w:rsidR="003960C5" w:rsidRPr="00562D13" w:rsidRDefault="003960C5" w:rsidP="000F4165">
            <w:pPr>
              <w:jc w:val="center"/>
              <w:rPr>
                <w:b/>
                <w:color w:val="000000"/>
              </w:rPr>
            </w:pPr>
            <w:r w:rsidRPr="00562D13">
              <w:rPr>
                <w:b/>
                <w:color w:val="000000"/>
              </w:rPr>
              <w:t>Periodiškumas</w:t>
            </w:r>
          </w:p>
        </w:tc>
      </w:tr>
      <w:tr w:rsidR="003960C5" w:rsidRPr="00562D13" w14:paraId="32D72EFB" w14:textId="77777777" w:rsidTr="000F4165">
        <w:trPr>
          <w:trHeight w:val="271"/>
        </w:trPr>
        <w:tc>
          <w:tcPr>
            <w:tcW w:w="616" w:type="dxa"/>
            <w:noWrap/>
            <w:vAlign w:val="center"/>
          </w:tcPr>
          <w:p w14:paraId="7FA293B7" w14:textId="77777777" w:rsidR="003960C5" w:rsidRPr="00562D13" w:rsidRDefault="003960C5" w:rsidP="000F4165">
            <w:pPr>
              <w:tabs>
                <w:tab w:val="left" w:pos="506"/>
              </w:tabs>
              <w:jc w:val="center"/>
              <w:rPr>
                <w:bCs/>
                <w:color w:val="000000"/>
              </w:rPr>
            </w:pPr>
            <w:r w:rsidRPr="00562D13">
              <w:rPr>
                <w:bCs/>
                <w:color w:val="000000"/>
              </w:rPr>
              <w:t>1.</w:t>
            </w:r>
          </w:p>
        </w:tc>
        <w:tc>
          <w:tcPr>
            <w:tcW w:w="5038" w:type="dxa"/>
          </w:tcPr>
          <w:p w14:paraId="1B09BE8E" w14:textId="77777777" w:rsidR="003960C5" w:rsidRPr="00562D13" w:rsidRDefault="003960C5" w:rsidP="000F4165">
            <w:pPr>
              <w:jc w:val="both"/>
              <w:rPr>
                <w:color w:val="000000"/>
              </w:rPr>
            </w:pPr>
            <w:r w:rsidRPr="00562D13">
              <w:rPr>
                <w:color w:val="000000"/>
              </w:rPr>
              <w:t>Šviesoforo valdiklio patikrinimas</w:t>
            </w:r>
          </w:p>
        </w:tc>
        <w:tc>
          <w:tcPr>
            <w:tcW w:w="3991" w:type="dxa"/>
          </w:tcPr>
          <w:p w14:paraId="5FE016CA" w14:textId="77777777" w:rsidR="003960C5" w:rsidRPr="00562D13" w:rsidRDefault="003960C5" w:rsidP="000F4165">
            <w:pPr>
              <w:jc w:val="center"/>
              <w:rPr>
                <w:bCs/>
                <w:color w:val="000000"/>
              </w:rPr>
            </w:pPr>
            <w:r w:rsidRPr="00562D13">
              <w:rPr>
                <w:bCs/>
                <w:color w:val="000000"/>
              </w:rPr>
              <w:t>per 24 val. nuo pranešimo gavimo</w:t>
            </w:r>
          </w:p>
        </w:tc>
      </w:tr>
      <w:tr w:rsidR="003960C5" w:rsidRPr="00562D13" w14:paraId="6D3C7BAF" w14:textId="77777777" w:rsidTr="000F4165">
        <w:trPr>
          <w:trHeight w:val="271"/>
        </w:trPr>
        <w:tc>
          <w:tcPr>
            <w:tcW w:w="616" w:type="dxa"/>
            <w:noWrap/>
            <w:vAlign w:val="center"/>
          </w:tcPr>
          <w:p w14:paraId="043226BC" w14:textId="77777777" w:rsidR="003960C5" w:rsidRPr="00562D13" w:rsidRDefault="003960C5" w:rsidP="000F4165">
            <w:pPr>
              <w:ind w:left="360" w:hanging="454"/>
              <w:jc w:val="center"/>
              <w:rPr>
                <w:bCs/>
                <w:color w:val="000000"/>
              </w:rPr>
            </w:pPr>
            <w:r w:rsidRPr="00562D13">
              <w:rPr>
                <w:bCs/>
                <w:color w:val="000000"/>
              </w:rPr>
              <w:t>2.</w:t>
            </w:r>
          </w:p>
        </w:tc>
        <w:tc>
          <w:tcPr>
            <w:tcW w:w="5038" w:type="dxa"/>
          </w:tcPr>
          <w:p w14:paraId="13049BB8" w14:textId="77777777" w:rsidR="003960C5" w:rsidRPr="00562D13" w:rsidRDefault="003960C5" w:rsidP="000F4165">
            <w:pPr>
              <w:jc w:val="both"/>
              <w:rPr>
                <w:color w:val="000000"/>
              </w:rPr>
            </w:pPr>
            <w:r w:rsidRPr="00562D13">
              <w:rPr>
                <w:color w:val="000000"/>
              </w:rPr>
              <w:t>Šviesoforo darbo režimo patikrinimas</w:t>
            </w:r>
          </w:p>
        </w:tc>
        <w:tc>
          <w:tcPr>
            <w:tcW w:w="3991" w:type="dxa"/>
          </w:tcPr>
          <w:p w14:paraId="32D695C5" w14:textId="77777777" w:rsidR="003960C5" w:rsidRPr="00562D13" w:rsidRDefault="003960C5" w:rsidP="000F4165">
            <w:pPr>
              <w:jc w:val="center"/>
              <w:rPr>
                <w:bCs/>
                <w:color w:val="000000"/>
              </w:rPr>
            </w:pPr>
            <w:r w:rsidRPr="00562D13">
              <w:rPr>
                <w:bCs/>
                <w:color w:val="000000"/>
              </w:rPr>
              <w:t>per 24 val. nuo pranešimo gavimo</w:t>
            </w:r>
          </w:p>
        </w:tc>
      </w:tr>
      <w:tr w:rsidR="003960C5" w:rsidRPr="00562D13" w14:paraId="74146565" w14:textId="77777777" w:rsidTr="000F4165">
        <w:trPr>
          <w:trHeight w:val="271"/>
        </w:trPr>
        <w:tc>
          <w:tcPr>
            <w:tcW w:w="616" w:type="dxa"/>
            <w:noWrap/>
            <w:vAlign w:val="center"/>
          </w:tcPr>
          <w:p w14:paraId="4461CF9A" w14:textId="77777777" w:rsidR="003960C5" w:rsidRPr="00562D13" w:rsidRDefault="003960C5" w:rsidP="000F4165">
            <w:pPr>
              <w:ind w:left="360" w:hanging="454"/>
              <w:jc w:val="center"/>
              <w:rPr>
                <w:bCs/>
                <w:color w:val="000000"/>
              </w:rPr>
            </w:pPr>
            <w:r w:rsidRPr="00562D13">
              <w:rPr>
                <w:bCs/>
                <w:color w:val="000000"/>
              </w:rPr>
              <w:t>3.</w:t>
            </w:r>
          </w:p>
        </w:tc>
        <w:tc>
          <w:tcPr>
            <w:tcW w:w="5038" w:type="dxa"/>
            <w:vAlign w:val="center"/>
          </w:tcPr>
          <w:p w14:paraId="7766177D" w14:textId="77777777" w:rsidR="003960C5" w:rsidRPr="00562D13" w:rsidRDefault="003960C5" w:rsidP="000F4165">
            <w:pPr>
              <w:jc w:val="both"/>
              <w:rPr>
                <w:color w:val="000000"/>
              </w:rPr>
            </w:pPr>
            <w:r w:rsidRPr="00562D13">
              <w:rPr>
                <w:color w:val="000000"/>
              </w:rPr>
              <w:t>Kabelių trasų apžiūra</w:t>
            </w:r>
          </w:p>
        </w:tc>
        <w:tc>
          <w:tcPr>
            <w:tcW w:w="3991" w:type="dxa"/>
            <w:vAlign w:val="center"/>
          </w:tcPr>
          <w:p w14:paraId="22A020BB" w14:textId="77777777" w:rsidR="003960C5" w:rsidRPr="00562D13" w:rsidRDefault="003960C5" w:rsidP="000F4165">
            <w:pPr>
              <w:jc w:val="center"/>
              <w:rPr>
                <w:color w:val="000000"/>
              </w:rPr>
            </w:pPr>
            <w:r w:rsidRPr="00562D13">
              <w:rPr>
                <w:bCs/>
                <w:color w:val="000000"/>
              </w:rPr>
              <w:t>per 24 val. nuo pranešimo gavimo</w:t>
            </w:r>
          </w:p>
        </w:tc>
      </w:tr>
      <w:tr w:rsidR="003960C5" w:rsidRPr="00562D13" w14:paraId="4F9DFB3E" w14:textId="77777777" w:rsidTr="000F4165">
        <w:trPr>
          <w:trHeight w:val="271"/>
        </w:trPr>
        <w:tc>
          <w:tcPr>
            <w:tcW w:w="616" w:type="dxa"/>
            <w:noWrap/>
            <w:vAlign w:val="center"/>
          </w:tcPr>
          <w:p w14:paraId="4D82CE20" w14:textId="77777777" w:rsidR="003960C5" w:rsidRPr="00562D13" w:rsidRDefault="003960C5" w:rsidP="000F4165">
            <w:pPr>
              <w:jc w:val="center"/>
              <w:rPr>
                <w:bCs/>
                <w:color w:val="000000"/>
              </w:rPr>
            </w:pPr>
            <w:r w:rsidRPr="00562D13">
              <w:rPr>
                <w:bCs/>
                <w:color w:val="000000"/>
              </w:rPr>
              <w:t>4.</w:t>
            </w:r>
          </w:p>
        </w:tc>
        <w:tc>
          <w:tcPr>
            <w:tcW w:w="5038" w:type="dxa"/>
            <w:vAlign w:val="center"/>
          </w:tcPr>
          <w:p w14:paraId="2E2A73F9" w14:textId="77777777" w:rsidR="003960C5" w:rsidRPr="00562D13" w:rsidRDefault="003960C5" w:rsidP="000F4165">
            <w:pPr>
              <w:jc w:val="both"/>
              <w:rPr>
                <w:color w:val="000000"/>
              </w:rPr>
            </w:pPr>
            <w:r w:rsidRPr="00562D13">
              <w:rPr>
                <w:color w:val="000000"/>
              </w:rPr>
              <w:t>Elektros skaitiklių parodymų už šviesoforų naudojamą elektros energiją nurašymas ir duomenų perdavimas</w:t>
            </w:r>
          </w:p>
        </w:tc>
        <w:tc>
          <w:tcPr>
            <w:tcW w:w="3991" w:type="dxa"/>
            <w:vAlign w:val="center"/>
          </w:tcPr>
          <w:p w14:paraId="2DAFE2D6" w14:textId="77777777" w:rsidR="003960C5" w:rsidRPr="00562D13" w:rsidRDefault="003960C5" w:rsidP="000F4165">
            <w:pPr>
              <w:jc w:val="center"/>
              <w:rPr>
                <w:color w:val="000000"/>
              </w:rPr>
            </w:pPr>
            <w:r w:rsidRPr="00562D13">
              <w:rPr>
                <w:color w:val="000000"/>
              </w:rPr>
              <w:t>iki kiekvieno mėnesio 25 d.</w:t>
            </w:r>
          </w:p>
        </w:tc>
      </w:tr>
      <w:tr w:rsidR="003960C5" w:rsidRPr="00562D13" w14:paraId="1704974B" w14:textId="77777777" w:rsidTr="000F4165">
        <w:trPr>
          <w:trHeight w:val="271"/>
        </w:trPr>
        <w:tc>
          <w:tcPr>
            <w:tcW w:w="616" w:type="dxa"/>
            <w:noWrap/>
            <w:vAlign w:val="center"/>
          </w:tcPr>
          <w:p w14:paraId="7ABC48A5" w14:textId="77777777" w:rsidR="003960C5" w:rsidRPr="00562D13" w:rsidRDefault="003960C5" w:rsidP="000F4165">
            <w:pPr>
              <w:jc w:val="center"/>
              <w:rPr>
                <w:bCs/>
                <w:color w:val="000000"/>
              </w:rPr>
            </w:pPr>
            <w:r w:rsidRPr="00562D13">
              <w:rPr>
                <w:bCs/>
                <w:color w:val="000000"/>
              </w:rPr>
              <w:t>5.</w:t>
            </w:r>
          </w:p>
        </w:tc>
        <w:tc>
          <w:tcPr>
            <w:tcW w:w="5038" w:type="dxa"/>
          </w:tcPr>
          <w:p w14:paraId="243BDAF4" w14:textId="77777777" w:rsidR="003960C5" w:rsidRPr="00562D13" w:rsidRDefault="003960C5" w:rsidP="000F4165">
            <w:pPr>
              <w:jc w:val="both"/>
              <w:rPr>
                <w:color w:val="000000"/>
              </w:rPr>
            </w:pPr>
            <w:r w:rsidRPr="00562D13">
              <w:rPr>
                <w:color w:val="000000"/>
              </w:rPr>
              <w:t>Šviesoforo stovo tiesinimas</w:t>
            </w:r>
          </w:p>
        </w:tc>
        <w:tc>
          <w:tcPr>
            <w:tcW w:w="3991" w:type="dxa"/>
          </w:tcPr>
          <w:p w14:paraId="274B839B" w14:textId="77777777" w:rsidR="003960C5" w:rsidRPr="00562D13" w:rsidRDefault="003960C5" w:rsidP="000F4165">
            <w:pPr>
              <w:jc w:val="center"/>
              <w:rPr>
                <w:bCs/>
                <w:color w:val="000000"/>
              </w:rPr>
            </w:pPr>
            <w:r w:rsidRPr="00562D13">
              <w:rPr>
                <w:bCs/>
                <w:color w:val="000000"/>
              </w:rPr>
              <w:t>kas 6 mėn. arba pagal poreikį</w:t>
            </w:r>
          </w:p>
        </w:tc>
      </w:tr>
      <w:tr w:rsidR="003960C5" w:rsidRPr="00562D13" w14:paraId="774161EF" w14:textId="77777777" w:rsidTr="000F4165">
        <w:trPr>
          <w:trHeight w:val="271"/>
        </w:trPr>
        <w:tc>
          <w:tcPr>
            <w:tcW w:w="616" w:type="dxa"/>
            <w:noWrap/>
            <w:vAlign w:val="center"/>
          </w:tcPr>
          <w:p w14:paraId="262CE4C0" w14:textId="77777777" w:rsidR="003960C5" w:rsidRPr="00562D13" w:rsidRDefault="003960C5" w:rsidP="000F4165">
            <w:pPr>
              <w:jc w:val="center"/>
              <w:rPr>
                <w:bCs/>
                <w:color w:val="000000"/>
              </w:rPr>
            </w:pPr>
            <w:r w:rsidRPr="00562D13">
              <w:rPr>
                <w:bCs/>
                <w:color w:val="000000"/>
              </w:rPr>
              <w:t>6.</w:t>
            </w:r>
          </w:p>
        </w:tc>
        <w:tc>
          <w:tcPr>
            <w:tcW w:w="5038" w:type="dxa"/>
          </w:tcPr>
          <w:p w14:paraId="23505EB0" w14:textId="77777777" w:rsidR="003960C5" w:rsidRPr="00562D13" w:rsidRDefault="003960C5" w:rsidP="000F4165">
            <w:pPr>
              <w:jc w:val="both"/>
              <w:rPr>
                <w:color w:val="000000"/>
              </w:rPr>
            </w:pPr>
            <w:r w:rsidRPr="00562D13">
              <w:rPr>
                <w:color w:val="000000"/>
              </w:rPr>
              <w:t xml:space="preserve">Šviesoforo stovo pakeitimas </w:t>
            </w:r>
          </w:p>
        </w:tc>
        <w:tc>
          <w:tcPr>
            <w:tcW w:w="3991" w:type="dxa"/>
          </w:tcPr>
          <w:p w14:paraId="5D4D3D9C" w14:textId="77777777" w:rsidR="003960C5" w:rsidRPr="00562D13" w:rsidRDefault="003960C5" w:rsidP="000F4165">
            <w:pPr>
              <w:jc w:val="center"/>
              <w:rPr>
                <w:bCs/>
                <w:color w:val="000000"/>
              </w:rPr>
            </w:pPr>
            <w:r w:rsidRPr="00562D13">
              <w:rPr>
                <w:bCs/>
                <w:color w:val="000000"/>
              </w:rPr>
              <w:t>per 24 val. nuo pranešimo gavimo</w:t>
            </w:r>
          </w:p>
        </w:tc>
      </w:tr>
      <w:tr w:rsidR="003960C5" w:rsidRPr="00562D13" w14:paraId="45654F6C" w14:textId="77777777" w:rsidTr="000F4165">
        <w:trPr>
          <w:trHeight w:val="271"/>
        </w:trPr>
        <w:tc>
          <w:tcPr>
            <w:tcW w:w="616" w:type="dxa"/>
            <w:noWrap/>
            <w:vAlign w:val="center"/>
          </w:tcPr>
          <w:p w14:paraId="42EC27F3" w14:textId="15ABFD10" w:rsidR="003960C5" w:rsidRPr="00562D13" w:rsidRDefault="00B62B25" w:rsidP="000F4165">
            <w:pPr>
              <w:jc w:val="center"/>
              <w:rPr>
                <w:bCs/>
                <w:color w:val="000000"/>
              </w:rPr>
            </w:pPr>
            <w:r>
              <w:rPr>
                <w:bCs/>
                <w:color w:val="000000"/>
              </w:rPr>
              <w:t>7</w:t>
            </w:r>
            <w:r w:rsidR="003960C5" w:rsidRPr="00562D13">
              <w:rPr>
                <w:bCs/>
                <w:color w:val="000000"/>
              </w:rPr>
              <w:t>.</w:t>
            </w:r>
          </w:p>
        </w:tc>
        <w:tc>
          <w:tcPr>
            <w:tcW w:w="5038" w:type="dxa"/>
          </w:tcPr>
          <w:p w14:paraId="78C5804F" w14:textId="77777777" w:rsidR="003960C5" w:rsidRPr="00562D13" w:rsidRDefault="003960C5" w:rsidP="000F4165">
            <w:pPr>
              <w:jc w:val="both"/>
              <w:rPr>
                <w:color w:val="000000"/>
              </w:rPr>
            </w:pPr>
            <w:r w:rsidRPr="00562D13">
              <w:rPr>
                <w:color w:val="000000"/>
              </w:rPr>
              <w:t>Transporto detektoriaus remontas</w:t>
            </w:r>
          </w:p>
        </w:tc>
        <w:tc>
          <w:tcPr>
            <w:tcW w:w="3991" w:type="dxa"/>
          </w:tcPr>
          <w:p w14:paraId="4BD855ED" w14:textId="77777777" w:rsidR="003960C5" w:rsidRPr="00562D13" w:rsidRDefault="003960C5" w:rsidP="000F4165">
            <w:pPr>
              <w:jc w:val="center"/>
              <w:rPr>
                <w:bCs/>
                <w:color w:val="000000"/>
              </w:rPr>
            </w:pPr>
            <w:r w:rsidRPr="00562D13">
              <w:rPr>
                <w:bCs/>
                <w:color w:val="000000"/>
              </w:rPr>
              <w:t>per 12 val. nuo pranešimo gavimo</w:t>
            </w:r>
          </w:p>
        </w:tc>
      </w:tr>
      <w:tr w:rsidR="003960C5" w:rsidRPr="00562D13" w14:paraId="0C8855D1" w14:textId="77777777" w:rsidTr="000F4165">
        <w:trPr>
          <w:trHeight w:val="271"/>
        </w:trPr>
        <w:tc>
          <w:tcPr>
            <w:tcW w:w="616" w:type="dxa"/>
            <w:noWrap/>
            <w:vAlign w:val="center"/>
          </w:tcPr>
          <w:p w14:paraId="5AA4B268" w14:textId="71781BE2" w:rsidR="003960C5" w:rsidRPr="00562D13" w:rsidRDefault="00B62B25" w:rsidP="000F4165">
            <w:pPr>
              <w:jc w:val="center"/>
              <w:rPr>
                <w:bCs/>
                <w:color w:val="000000"/>
              </w:rPr>
            </w:pPr>
            <w:r>
              <w:rPr>
                <w:bCs/>
                <w:color w:val="000000"/>
              </w:rPr>
              <w:t>8</w:t>
            </w:r>
            <w:r w:rsidR="003960C5" w:rsidRPr="00562D13">
              <w:rPr>
                <w:bCs/>
                <w:color w:val="000000"/>
              </w:rPr>
              <w:t>.</w:t>
            </w:r>
          </w:p>
        </w:tc>
        <w:tc>
          <w:tcPr>
            <w:tcW w:w="5038" w:type="dxa"/>
            <w:vAlign w:val="center"/>
          </w:tcPr>
          <w:p w14:paraId="7B5D2741" w14:textId="77777777" w:rsidR="003960C5" w:rsidRPr="00562D13" w:rsidRDefault="003960C5" w:rsidP="000F4165">
            <w:pPr>
              <w:jc w:val="both"/>
              <w:rPr>
                <w:caps/>
                <w:color w:val="000000"/>
              </w:rPr>
            </w:pPr>
            <w:r w:rsidRPr="00562D13">
              <w:rPr>
                <w:color w:val="000000"/>
              </w:rPr>
              <w:t>Šviesoforų linzių valymas</w:t>
            </w:r>
          </w:p>
        </w:tc>
        <w:tc>
          <w:tcPr>
            <w:tcW w:w="3991" w:type="dxa"/>
            <w:vAlign w:val="center"/>
          </w:tcPr>
          <w:p w14:paraId="3FB7E2E6" w14:textId="77777777" w:rsidR="003960C5" w:rsidRPr="00562D13" w:rsidRDefault="003960C5" w:rsidP="000F4165">
            <w:pPr>
              <w:jc w:val="center"/>
              <w:rPr>
                <w:caps/>
                <w:color w:val="000000"/>
              </w:rPr>
            </w:pPr>
            <w:r w:rsidRPr="00562D13">
              <w:rPr>
                <w:color w:val="000000"/>
              </w:rPr>
              <w:t>du kartus per metus (pavasarį, rudenį ir/arba pagal poreikį)</w:t>
            </w:r>
          </w:p>
        </w:tc>
      </w:tr>
      <w:tr w:rsidR="003960C5" w:rsidRPr="00562D13" w14:paraId="611754E2" w14:textId="77777777" w:rsidTr="000F4165">
        <w:trPr>
          <w:trHeight w:val="271"/>
        </w:trPr>
        <w:tc>
          <w:tcPr>
            <w:tcW w:w="616" w:type="dxa"/>
            <w:noWrap/>
            <w:vAlign w:val="center"/>
          </w:tcPr>
          <w:p w14:paraId="6550F89B" w14:textId="578EDAC0" w:rsidR="003960C5" w:rsidRPr="00562D13" w:rsidRDefault="00B62B25" w:rsidP="000F4165">
            <w:pPr>
              <w:jc w:val="center"/>
              <w:rPr>
                <w:bCs/>
                <w:color w:val="000000"/>
              </w:rPr>
            </w:pPr>
            <w:r>
              <w:rPr>
                <w:bCs/>
                <w:color w:val="000000"/>
              </w:rPr>
              <w:t>9</w:t>
            </w:r>
            <w:r w:rsidR="003960C5" w:rsidRPr="00562D13">
              <w:rPr>
                <w:bCs/>
                <w:color w:val="000000"/>
              </w:rPr>
              <w:t>.</w:t>
            </w:r>
          </w:p>
        </w:tc>
        <w:tc>
          <w:tcPr>
            <w:tcW w:w="5038" w:type="dxa"/>
          </w:tcPr>
          <w:p w14:paraId="6E5E4FA9" w14:textId="77777777" w:rsidR="003960C5" w:rsidRPr="00562D13" w:rsidRDefault="003960C5" w:rsidP="000F4165">
            <w:pPr>
              <w:jc w:val="both"/>
              <w:rPr>
                <w:color w:val="000000"/>
              </w:rPr>
            </w:pPr>
            <w:r w:rsidRPr="00562D13">
              <w:rPr>
                <w:color w:val="000000"/>
              </w:rPr>
              <w:t>Šviesoforo linzės pakeitimas (be medžiagų)</w:t>
            </w:r>
          </w:p>
        </w:tc>
        <w:tc>
          <w:tcPr>
            <w:tcW w:w="3991" w:type="dxa"/>
          </w:tcPr>
          <w:p w14:paraId="3323022D" w14:textId="77777777" w:rsidR="003960C5" w:rsidRPr="00562D13" w:rsidRDefault="003960C5" w:rsidP="000F4165">
            <w:pPr>
              <w:jc w:val="center"/>
              <w:rPr>
                <w:bCs/>
                <w:color w:val="000000"/>
              </w:rPr>
            </w:pPr>
            <w:r w:rsidRPr="00562D13">
              <w:rPr>
                <w:bCs/>
                <w:color w:val="000000"/>
              </w:rPr>
              <w:t>per 12 val. nuo pranešimo gavimo</w:t>
            </w:r>
          </w:p>
        </w:tc>
      </w:tr>
      <w:tr w:rsidR="003960C5" w:rsidRPr="00562D13" w14:paraId="130E012C" w14:textId="77777777" w:rsidTr="000F4165">
        <w:trPr>
          <w:trHeight w:val="271"/>
        </w:trPr>
        <w:tc>
          <w:tcPr>
            <w:tcW w:w="616" w:type="dxa"/>
            <w:noWrap/>
            <w:vAlign w:val="center"/>
          </w:tcPr>
          <w:p w14:paraId="57204874" w14:textId="03B7F6DE" w:rsidR="003960C5" w:rsidRPr="00562D13" w:rsidRDefault="003960C5" w:rsidP="000F4165">
            <w:pPr>
              <w:jc w:val="center"/>
              <w:rPr>
                <w:bCs/>
                <w:color w:val="000000"/>
              </w:rPr>
            </w:pPr>
            <w:r w:rsidRPr="00562D13">
              <w:rPr>
                <w:bCs/>
                <w:color w:val="000000"/>
              </w:rPr>
              <w:t>1</w:t>
            </w:r>
            <w:r w:rsidR="00B62B25">
              <w:rPr>
                <w:bCs/>
                <w:color w:val="000000"/>
              </w:rPr>
              <w:t>0</w:t>
            </w:r>
            <w:r w:rsidRPr="00562D13">
              <w:rPr>
                <w:bCs/>
                <w:color w:val="000000"/>
              </w:rPr>
              <w:t>.</w:t>
            </w:r>
          </w:p>
        </w:tc>
        <w:tc>
          <w:tcPr>
            <w:tcW w:w="5038" w:type="dxa"/>
          </w:tcPr>
          <w:p w14:paraId="0C8868A1" w14:textId="769239E5" w:rsidR="003960C5" w:rsidRPr="00562D13" w:rsidRDefault="003960C5" w:rsidP="000F4165">
            <w:pPr>
              <w:jc w:val="both"/>
              <w:rPr>
                <w:color w:val="000000"/>
              </w:rPr>
            </w:pPr>
            <w:r w:rsidRPr="00562D13">
              <w:rPr>
                <w:color w:val="000000"/>
              </w:rPr>
              <w:t>LED žibinto pakeitimas (</w:t>
            </w:r>
            <w:r w:rsidR="00B62B25">
              <w:rPr>
                <w:color w:val="000000"/>
              </w:rPr>
              <w:t>medžiagos ir darbas</w:t>
            </w:r>
            <w:r w:rsidRPr="00562D13">
              <w:rPr>
                <w:color w:val="000000"/>
              </w:rPr>
              <w:t>)</w:t>
            </w:r>
          </w:p>
        </w:tc>
        <w:tc>
          <w:tcPr>
            <w:tcW w:w="3991" w:type="dxa"/>
          </w:tcPr>
          <w:p w14:paraId="68229DD6" w14:textId="77777777" w:rsidR="003960C5" w:rsidRPr="00562D13" w:rsidRDefault="003960C5" w:rsidP="000F4165">
            <w:pPr>
              <w:jc w:val="center"/>
              <w:rPr>
                <w:bCs/>
                <w:color w:val="000000"/>
              </w:rPr>
            </w:pPr>
            <w:r w:rsidRPr="00562D13">
              <w:rPr>
                <w:bCs/>
                <w:color w:val="000000"/>
              </w:rPr>
              <w:t>per 12 val. nuo pranešimo gavimo</w:t>
            </w:r>
          </w:p>
        </w:tc>
      </w:tr>
      <w:tr w:rsidR="003960C5" w:rsidRPr="00562D13" w14:paraId="7ACE4555" w14:textId="77777777" w:rsidTr="000F4165">
        <w:trPr>
          <w:trHeight w:val="271"/>
        </w:trPr>
        <w:tc>
          <w:tcPr>
            <w:tcW w:w="616" w:type="dxa"/>
            <w:noWrap/>
            <w:vAlign w:val="center"/>
          </w:tcPr>
          <w:p w14:paraId="1B4FB414" w14:textId="126F4923" w:rsidR="003960C5" w:rsidRPr="00562D13" w:rsidRDefault="003960C5" w:rsidP="000F4165">
            <w:pPr>
              <w:jc w:val="center"/>
              <w:rPr>
                <w:bCs/>
                <w:color w:val="000000"/>
              </w:rPr>
            </w:pPr>
            <w:r w:rsidRPr="00562D13">
              <w:rPr>
                <w:bCs/>
                <w:color w:val="000000"/>
              </w:rPr>
              <w:t>1</w:t>
            </w:r>
            <w:r w:rsidR="00B62B25">
              <w:rPr>
                <w:bCs/>
                <w:color w:val="000000"/>
              </w:rPr>
              <w:t>1</w:t>
            </w:r>
            <w:r w:rsidRPr="00562D13">
              <w:rPr>
                <w:bCs/>
                <w:color w:val="000000"/>
              </w:rPr>
              <w:t>.</w:t>
            </w:r>
          </w:p>
        </w:tc>
        <w:tc>
          <w:tcPr>
            <w:tcW w:w="5038" w:type="dxa"/>
          </w:tcPr>
          <w:p w14:paraId="5BBC147E" w14:textId="77777777" w:rsidR="003960C5" w:rsidRPr="00562D13" w:rsidRDefault="003960C5" w:rsidP="000F4165">
            <w:pPr>
              <w:jc w:val="both"/>
              <w:rPr>
                <w:color w:val="000000"/>
              </w:rPr>
            </w:pPr>
            <w:r w:rsidRPr="00562D13">
              <w:rPr>
                <w:color w:val="000000"/>
              </w:rPr>
              <w:t>Šviesoforo darbo programos pakeitimas</w:t>
            </w:r>
          </w:p>
        </w:tc>
        <w:tc>
          <w:tcPr>
            <w:tcW w:w="3991" w:type="dxa"/>
          </w:tcPr>
          <w:p w14:paraId="596B0C93" w14:textId="77777777" w:rsidR="003960C5" w:rsidRPr="00562D13" w:rsidRDefault="003960C5" w:rsidP="000F4165">
            <w:pPr>
              <w:jc w:val="center"/>
              <w:rPr>
                <w:bCs/>
                <w:color w:val="000000"/>
              </w:rPr>
            </w:pPr>
            <w:r w:rsidRPr="00562D13">
              <w:rPr>
                <w:bCs/>
                <w:color w:val="000000"/>
              </w:rPr>
              <w:t>pagal poreikį</w:t>
            </w:r>
          </w:p>
        </w:tc>
      </w:tr>
      <w:tr w:rsidR="003960C5" w:rsidRPr="00562D13" w14:paraId="18477A23" w14:textId="77777777" w:rsidTr="000F4165">
        <w:trPr>
          <w:trHeight w:val="271"/>
        </w:trPr>
        <w:tc>
          <w:tcPr>
            <w:tcW w:w="616" w:type="dxa"/>
            <w:noWrap/>
            <w:vAlign w:val="center"/>
          </w:tcPr>
          <w:p w14:paraId="2D4598D8" w14:textId="36906488" w:rsidR="003960C5" w:rsidRPr="00562D13" w:rsidRDefault="003960C5" w:rsidP="000F4165">
            <w:pPr>
              <w:jc w:val="center"/>
              <w:rPr>
                <w:bCs/>
                <w:color w:val="000000"/>
              </w:rPr>
            </w:pPr>
            <w:r w:rsidRPr="00562D13">
              <w:rPr>
                <w:bCs/>
                <w:color w:val="000000"/>
              </w:rPr>
              <w:t>1</w:t>
            </w:r>
            <w:r w:rsidR="00B62B25">
              <w:rPr>
                <w:bCs/>
                <w:color w:val="000000"/>
              </w:rPr>
              <w:t>2</w:t>
            </w:r>
            <w:r w:rsidRPr="00562D13">
              <w:rPr>
                <w:bCs/>
                <w:color w:val="000000"/>
              </w:rPr>
              <w:t>.</w:t>
            </w:r>
          </w:p>
        </w:tc>
        <w:tc>
          <w:tcPr>
            <w:tcW w:w="5038" w:type="dxa"/>
            <w:vAlign w:val="center"/>
          </w:tcPr>
          <w:p w14:paraId="62056C09" w14:textId="77777777" w:rsidR="003960C5" w:rsidRPr="00562D13" w:rsidRDefault="003960C5" w:rsidP="000F4165">
            <w:pPr>
              <w:jc w:val="both"/>
              <w:rPr>
                <w:caps/>
                <w:color w:val="000000"/>
              </w:rPr>
            </w:pPr>
            <w:r w:rsidRPr="00562D13">
              <w:rPr>
                <w:color w:val="000000"/>
              </w:rPr>
              <w:t>Šviesoforų signalų matomumo dienos metu patikrinimas nuo gatvės važiuojamosios dalies arba automašinos</w:t>
            </w:r>
          </w:p>
        </w:tc>
        <w:tc>
          <w:tcPr>
            <w:tcW w:w="3991" w:type="dxa"/>
            <w:vAlign w:val="center"/>
          </w:tcPr>
          <w:p w14:paraId="050E7FBF" w14:textId="77777777" w:rsidR="003960C5" w:rsidRPr="00562D13" w:rsidRDefault="003960C5" w:rsidP="000F4165">
            <w:pPr>
              <w:jc w:val="center"/>
              <w:rPr>
                <w:caps/>
                <w:color w:val="000000"/>
              </w:rPr>
            </w:pPr>
            <w:r w:rsidRPr="00562D13">
              <w:rPr>
                <w:color w:val="000000"/>
              </w:rPr>
              <w:t>kas 10 dienų ir/arba po elektros lempų ar LED modulių keitimo</w:t>
            </w:r>
          </w:p>
        </w:tc>
      </w:tr>
      <w:tr w:rsidR="003960C5" w:rsidRPr="00562D13" w14:paraId="0F07673C" w14:textId="77777777" w:rsidTr="000F4165">
        <w:trPr>
          <w:trHeight w:val="271"/>
        </w:trPr>
        <w:tc>
          <w:tcPr>
            <w:tcW w:w="616" w:type="dxa"/>
            <w:noWrap/>
            <w:vAlign w:val="center"/>
          </w:tcPr>
          <w:p w14:paraId="09254997" w14:textId="6EFB39A3" w:rsidR="003960C5" w:rsidRPr="00562D13" w:rsidRDefault="003960C5" w:rsidP="000F4165">
            <w:pPr>
              <w:jc w:val="center"/>
              <w:rPr>
                <w:bCs/>
                <w:color w:val="000000"/>
              </w:rPr>
            </w:pPr>
            <w:r w:rsidRPr="00562D13">
              <w:rPr>
                <w:bCs/>
                <w:color w:val="000000"/>
              </w:rPr>
              <w:t>1</w:t>
            </w:r>
            <w:r w:rsidR="00B62B25">
              <w:rPr>
                <w:bCs/>
                <w:color w:val="000000"/>
              </w:rPr>
              <w:t>3</w:t>
            </w:r>
            <w:r w:rsidRPr="00562D13">
              <w:rPr>
                <w:bCs/>
                <w:color w:val="000000"/>
              </w:rPr>
              <w:t>.</w:t>
            </w:r>
          </w:p>
        </w:tc>
        <w:tc>
          <w:tcPr>
            <w:tcW w:w="5038" w:type="dxa"/>
            <w:vAlign w:val="center"/>
          </w:tcPr>
          <w:p w14:paraId="7684D428" w14:textId="77777777" w:rsidR="003960C5" w:rsidRPr="00562D13" w:rsidRDefault="003960C5" w:rsidP="000F4165">
            <w:pPr>
              <w:jc w:val="both"/>
              <w:rPr>
                <w:color w:val="000000"/>
              </w:rPr>
            </w:pPr>
            <w:r w:rsidRPr="00562D13">
              <w:rPr>
                <w:color w:val="000000"/>
              </w:rPr>
              <w:t>Šviesoforų metalinių konstrukcijų iš juodo metalo dažymas</w:t>
            </w:r>
          </w:p>
        </w:tc>
        <w:tc>
          <w:tcPr>
            <w:tcW w:w="3991" w:type="dxa"/>
            <w:vAlign w:val="center"/>
          </w:tcPr>
          <w:p w14:paraId="60CC0C79" w14:textId="77777777" w:rsidR="003960C5" w:rsidRPr="00562D13" w:rsidRDefault="003960C5" w:rsidP="000F4165">
            <w:pPr>
              <w:jc w:val="center"/>
              <w:rPr>
                <w:color w:val="000000"/>
              </w:rPr>
            </w:pPr>
            <w:r w:rsidRPr="00562D13">
              <w:rPr>
                <w:color w:val="000000"/>
              </w:rPr>
              <w:t>vieną kartą per metus</w:t>
            </w:r>
          </w:p>
        </w:tc>
      </w:tr>
      <w:tr w:rsidR="003960C5" w:rsidRPr="00562D13" w14:paraId="2E935E42" w14:textId="77777777" w:rsidTr="000F4165">
        <w:trPr>
          <w:trHeight w:val="271"/>
        </w:trPr>
        <w:tc>
          <w:tcPr>
            <w:tcW w:w="616" w:type="dxa"/>
            <w:noWrap/>
            <w:vAlign w:val="center"/>
          </w:tcPr>
          <w:p w14:paraId="2A102424" w14:textId="28FBD769" w:rsidR="003960C5" w:rsidRPr="00562D13" w:rsidRDefault="003960C5" w:rsidP="000F4165">
            <w:pPr>
              <w:jc w:val="center"/>
              <w:rPr>
                <w:bCs/>
                <w:color w:val="000000"/>
              </w:rPr>
            </w:pPr>
            <w:r w:rsidRPr="00562D13">
              <w:rPr>
                <w:bCs/>
                <w:color w:val="000000"/>
              </w:rPr>
              <w:t>1</w:t>
            </w:r>
            <w:r w:rsidR="00B62B25">
              <w:rPr>
                <w:bCs/>
                <w:color w:val="000000"/>
              </w:rPr>
              <w:t>4</w:t>
            </w:r>
            <w:r w:rsidRPr="00562D13">
              <w:rPr>
                <w:bCs/>
                <w:color w:val="000000"/>
              </w:rPr>
              <w:t>.</w:t>
            </w:r>
          </w:p>
        </w:tc>
        <w:tc>
          <w:tcPr>
            <w:tcW w:w="5038" w:type="dxa"/>
            <w:vAlign w:val="center"/>
          </w:tcPr>
          <w:p w14:paraId="48474D86" w14:textId="77777777" w:rsidR="003960C5" w:rsidRPr="00562D13" w:rsidRDefault="003960C5" w:rsidP="000F4165">
            <w:pPr>
              <w:jc w:val="both"/>
              <w:rPr>
                <w:color w:val="000000"/>
              </w:rPr>
            </w:pPr>
            <w:r w:rsidRPr="00562D13">
              <w:rPr>
                <w:color w:val="000000"/>
              </w:rPr>
              <w:t>Šviesoforų valdiklio planinių-profilaktinių darbų atlikimas: mechaninės, elektrinės dalių apžiūra, funkcinė priežiūra, saugos patikrinimas</w:t>
            </w:r>
          </w:p>
        </w:tc>
        <w:tc>
          <w:tcPr>
            <w:tcW w:w="3991" w:type="dxa"/>
            <w:vAlign w:val="center"/>
          </w:tcPr>
          <w:p w14:paraId="7275DC5A" w14:textId="77777777" w:rsidR="003960C5" w:rsidRPr="00562D13" w:rsidRDefault="003960C5" w:rsidP="000F4165">
            <w:pPr>
              <w:jc w:val="center"/>
              <w:rPr>
                <w:color w:val="000000"/>
              </w:rPr>
            </w:pPr>
            <w:r w:rsidRPr="00562D13">
              <w:rPr>
                <w:color w:val="000000"/>
              </w:rPr>
              <w:t>kas 3 mėnesiai</w:t>
            </w:r>
          </w:p>
        </w:tc>
      </w:tr>
      <w:tr w:rsidR="003960C5" w:rsidRPr="00562D13" w14:paraId="6BB65646" w14:textId="77777777" w:rsidTr="000F4165">
        <w:trPr>
          <w:trHeight w:val="271"/>
        </w:trPr>
        <w:tc>
          <w:tcPr>
            <w:tcW w:w="616" w:type="dxa"/>
            <w:noWrap/>
            <w:vAlign w:val="center"/>
          </w:tcPr>
          <w:p w14:paraId="6693E3AA" w14:textId="34E7BF37" w:rsidR="003960C5" w:rsidRPr="00562D13" w:rsidRDefault="003960C5" w:rsidP="000F4165">
            <w:pPr>
              <w:jc w:val="center"/>
              <w:rPr>
                <w:bCs/>
                <w:color w:val="000000"/>
              </w:rPr>
            </w:pPr>
            <w:r w:rsidRPr="00562D13">
              <w:rPr>
                <w:bCs/>
                <w:color w:val="000000"/>
              </w:rPr>
              <w:t>1</w:t>
            </w:r>
            <w:r w:rsidR="00B62B25">
              <w:rPr>
                <w:bCs/>
                <w:color w:val="000000"/>
              </w:rPr>
              <w:t>5</w:t>
            </w:r>
            <w:r w:rsidRPr="00562D13">
              <w:rPr>
                <w:bCs/>
                <w:color w:val="000000"/>
              </w:rPr>
              <w:t>.</w:t>
            </w:r>
          </w:p>
        </w:tc>
        <w:tc>
          <w:tcPr>
            <w:tcW w:w="5038" w:type="dxa"/>
            <w:vAlign w:val="center"/>
          </w:tcPr>
          <w:p w14:paraId="5291DADB" w14:textId="77777777" w:rsidR="003960C5" w:rsidRPr="00562D13" w:rsidRDefault="003960C5" w:rsidP="000F4165">
            <w:pPr>
              <w:jc w:val="both"/>
              <w:rPr>
                <w:color w:val="000000"/>
              </w:rPr>
            </w:pPr>
            <w:r w:rsidRPr="00562D13">
              <w:rPr>
                <w:color w:val="000000"/>
              </w:rPr>
              <w:t>Šviesoforų valdymo spintų iš juodo metalo dažymas</w:t>
            </w:r>
          </w:p>
        </w:tc>
        <w:tc>
          <w:tcPr>
            <w:tcW w:w="3991" w:type="dxa"/>
            <w:vAlign w:val="center"/>
          </w:tcPr>
          <w:p w14:paraId="4085E531" w14:textId="77777777" w:rsidR="003960C5" w:rsidRPr="00562D13" w:rsidRDefault="003960C5" w:rsidP="000F4165">
            <w:pPr>
              <w:jc w:val="center"/>
              <w:rPr>
                <w:color w:val="000000"/>
              </w:rPr>
            </w:pPr>
            <w:r w:rsidRPr="00562D13">
              <w:rPr>
                <w:color w:val="000000"/>
              </w:rPr>
              <w:t>vieną kartą per metus</w:t>
            </w:r>
          </w:p>
        </w:tc>
      </w:tr>
      <w:tr w:rsidR="003960C5" w:rsidRPr="00562D13" w14:paraId="21066C99" w14:textId="77777777" w:rsidTr="000F4165">
        <w:trPr>
          <w:trHeight w:val="271"/>
        </w:trPr>
        <w:tc>
          <w:tcPr>
            <w:tcW w:w="616" w:type="dxa"/>
            <w:noWrap/>
            <w:vAlign w:val="center"/>
          </w:tcPr>
          <w:p w14:paraId="4D18B497" w14:textId="33CD97C4" w:rsidR="003960C5" w:rsidRPr="00562D13" w:rsidRDefault="003960C5" w:rsidP="000F4165">
            <w:pPr>
              <w:jc w:val="center"/>
              <w:rPr>
                <w:bCs/>
                <w:color w:val="000000"/>
              </w:rPr>
            </w:pPr>
            <w:r w:rsidRPr="00562D13">
              <w:rPr>
                <w:bCs/>
                <w:color w:val="000000"/>
              </w:rPr>
              <w:t>1</w:t>
            </w:r>
            <w:r w:rsidR="00B62B25">
              <w:rPr>
                <w:bCs/>
                <w:color w:val="000000"/>
              </w:rPr>
              <w:t>6</w:t>
            </w:r>
            <w:r w:rsidRPr="00562D13">
              <w:rPr>
                <w:bCs/>
                <w:color w:val="000000"/>
              </w:rPr>
              <w:t>.</w:t>
            </w:r>
          </w:p>
        </w:tc>
        <w:tc>
          <w:tcPr>
            <w:tcW w:w="5038" w:type="dxa"/>
            <w:vAlign w:val="center"/>
          </w:tcPr>
          <w:p w14:paraId="47D4D3C1" w14:textId="77777777" w:rsidR="003960C5" w:rsidRPr="00562D13" w:rsidRDefault="003960C5" w:rsidP="000F4165">
            <w:pPr>
              <w:jc w:val="both"/>
              <w:rPr>
                <w:color w:val="000000"/>
              </w:rPr>
            </w:pPr>
            <w:r w:rsidRPr="00562D13">
              <w:rPr>
                <w:color w:val="000000"/>
              </w:rPr>
              <w:t>Kabelių sujungimų ir sujungimų dėžučių patikrinimas</w:t>
            </w:r>
          </w:p>
        </w:tc>
        <w:tc>
          <w:tcPr>
            <w:tcW w:w="3991" w:type="dxa"/>
          </w:tcPr>
          <w:p w14:paraId="4ACC7738" w14:textId="77777777" w:rsidR="003960C5" w:rsidRPr="00562D13" w:rsidRDefault="003960C5" w:rsidP="000F4165">
            <w:pPr>
              <w:jc w:val="center"/>
              <w:rPr>
                <w:bCs/>
                <w:color w:val="000000"/>
              </w:rPr>
            </w:pPr>
            <w:r w:rsidRPr="00562D13">
              <w:rPr>
                <w:color w:val="000000"/>
              </w:rPr>
              <w:t>pavasarį ir rudenį</w:t>
            </w:r>
          </w:p>
        </w:tc>
      </w:tr>
      <w:tr w:rsidR="003960C5" w:rsidRPr="00562D13" w14:paraId="7D31D114" w14:textId="77777777" w:rsidTr="000F4165">
        <w:trPr>
          <w:trHeight w:val="271"/>
        </w:trPr>
        <w:tc>
          <w:tcPr>
            <w:tcW w:w="616" w:type="dxa"/>
            <w:noWrap/>
            <w:vAlign w:val="center"/>
          </w:tcPr>
          <w:p w14:paraId="0E80E77A" w14:textId="5C3D561B" w:rsidR="003960C5" w:rsidRPr="00562D13" w:rsidRDefault="00A240D1" w:rsidP="000F4165">
            <w:pPr>
              <w:jc w:val="center"/>
              <w:rPr>
                <w:bCs/>
                <w:color w:val="000000"/>
              </w:rPr>
            </w:pPr>
            <w:r>
              <w:rPr>
                <w:bCs/>
                <w:color w:val="000000"/>
              </w:rPr>
              <w:t>1</w:t>
            </w:r>
            <w:r w:rsidR="00B62B25">
              <w:rPr>
                <w:bCs/>
                <w:color w:val="000000"/>
              </w:rPr>
              <w:t>7</w:t>
            </w:r>
            <w:r w:rsidR="003960C5" w:rsidRPr="00562D13">
              <w:rPr>
                <w:bCs/>
                <w:color w:val="000000"/>
              </w:rPr>
              <w:t>.</w:t>
            </w:r>
          </w:p>
        </w:tc>
        <w:tc>
          <w:tcPr>
            <w:tcW w:w="5038" w:type="dxa"/>
            <w:vAlign w:val="center"/>
          </w:tcPr>
          <w:p w14:paraId="023CE826" w14:textId="77777777" w:rsidR="003960C5" w:rsidRPr="00562D13" w:rsidRDefault="003960C5" w:rsidP="000F4165">
            <w:pPr>
              <w:jc w:val="both"/>
              <w:rPr>
                <w:color w:val="000000"/>
              </w:rPr>
            </w:pPr>
            <w:r w:rsidRPr="00562D13">
              <w:rPr>
                <w:color w:val="000000"/>
              </w:rPr>
              <w:t>Sensorinių pėsčiųjų iškvietimo mygtukų profilaktinė apžiūra</w:t>
            </w:r>
          </w:p>
        </w:tc>
        <w:tc>
          <w:tcPr>
            <w:tcW w:w="3991" w:type="dxa"/>
            <w:vAlign w:val="center"/>
          </w:tcPr>
          <w:p w14:paraId="75A2AF73" w14:textId="77777777" w:rsidR="003960C5" w:rsidRPr="00562D13" w:rsidRDefault="003960C5" w:rsidP="000F4165">
            <w:pPr>
              <w:jc w:val="center"/>
              <w:rPr>
                <w:color w:val="000000"/>
              </w:rPr>
            </w:pPr>
            <w:r w:rsidRPr="00562D13">
              <w:rPr>
                <w:color w:val="000000"/>
              </w:rPr>
              <w:t>kas mėnesį ir/arba po įrangos remonto (keitimo)</w:t>
            </w:r>
          </w:p>
        </w:tc>
      </w:tr>
      <w:tr w:rsidR="003960C5" w:rsidRPr="00562D13" w14:paraId="618A4CF5" w14:textId="77777777" w:rsidTr="000F4165">
        <w:trPr>
          <w:trHeight w:val="271"/>
        </w:trPr>
        <w:tc>
          <w:tcPr>
            <w:tcW w:w="616" w:type="dxa"/>
            <w:noWrap/>
            <w:vAlign w:val="center"/>
          </w:tcPr>
          <w:p w14:paraId="7B2ED83C" w14:textId="530F9067" w:rsidR="003960C5" w:rsidRPr="00562D13" w:rsidRDefault="00A240D1" w:rsidP="000F4165">
            <w:pPr>
              <w:jc w:val="center"/>
              <w:rPr>
                <w:bCs/>
                <w:color w:val="000000"/>
              </w:rPr>
            </w:pPr>
            <w:r>
              <w:rPr>
                <w:bCs/>
                <w:color w:val="000000"/>
              </w:rPr>
              <w:t>1</w:t>
            </w:r>
            <w:r w:rsidR="00B62B25">
              <w:rPr>
                <w:bCs/>
                <w:color w:val="000000"/>
              </w:rPr>
              <w:t>8</w:t>
            </w:r>
            <w:r w:rsidR="003960C5" w:rsidRPr="00562D13">
              <w:rPr>
                <w:bCs/>
                <w:color w:val="000000"/>
              </w:rPr>
              <w:t>.</w:t>
            </w:r>
          </w:p>
        </w:tc>
        <w:tc>
          <w:tcPr>
            <w:tcW w:w="5038" w:type="dxa"/>
            <w:vAlign w:val="center"/>
          </w:tcPr>
          <w:p w14:paraId="4F2A6C42" w14:textId="77777777" w:rsidR="003960C5" w:rsidRPr="00562D13" w:rsidRDefault="003960C5" w:rsidP="000F4165">
            <w:pPr>
              <w:jc w:val="both"/>
              <w:rPr>
                <w:color w:val="000000"/>
              </w:rPr>
            </w:pPr>
            <w:r w:rsidRPr="00562D13">
              <w:rPr>
                <w:color w:val="000000"/>
              </w:rPr>
              <w:t>Eismo jutiklių (indukcinių kilpų) profilaktinė apžiūra</w:t>
            </w:r>
          </w:p>
        </w:tc>
        <w:tc>
          <w:tcPr>
            <w:tcW w:w="3991" w:type="dxa"/>
            <w:vAlign w:val="center"/>
          </w:tcPr>
          <w:p w14:paraId="29880090" w14:textId="77777777" w:rsidR="003960C5" w:rsidRPr="00562D13" w:rsidRDefault="003960C5" w:rsidP="000F4165">
            <w:pPr>
              <w:jc w:val="center"/>
              <w:rPr>
                <w:color w:val="000000"/>
              </w:rPr>
            </w:pPr>
            <w:r w:rsidRPr="00562D13">
              <w:rPr>
                <w:color w:val="000000"/>
              </w:rPr>
              <w:t>kas mėnesį ir/arba po įrangos remonto (keitimo)</w:t>
            </w:r>
          </w:p>
        </w:tc>
      </w:tr>
      <w:tr w:rsidR="003960C5" w:rsidRPr="00562D13" w14:paraId="7CB53D12" w14:textId="77777777" w:rsidTr="000F4165">
        <w:trPr>
          <w:trHeight w:val="271"/>
        </w:trPr>
        <w:tc>
          <w:tcPr>
            <w:tcW w:w="616" w:type="dxa"/>
            <w:noWrap/>
            <w:vAlign w:val="center"/>
          </w:tcPr>
          <w:p w14:paraId="11B73922" w14:textId="6C960B54" w:rsidR="003960C5" w:rsidRPr="00562D13" w:rsidRDefault="00B62B25" w:rsidP="000F4165">
            <w:pPr>
              <w:jc w:val="center"/>
              <w:rPr>
                <w:bCs/>
                <w:color w:val="000000"/>
              </w:rPr>
            </w:pPr>
            <w:r>
              <w:rPr>
                <w:bCs/>
                <w:color w:val="000000"/>
              </w:rPr>
              <w:t>19</w:t>
            </w:r>
            <w:r w:rsidR="003960C5" w:rsidRPr="00562D13">
              <w:rPr>
                <w:bCs/>
                <w:color w:val="000000"/>
              </w:rPr>
              <w:t>.</w:t>
            </w:r>
          </w:p>
        </w:tc>
        <w:tc>
          <w:tcPr>
            <w:tcW w:w="5038" w:type="dxa"/>
            <w:vAlign w:val="center"/>
          </w:tcPr>
          <w:p w14:paraId="3D1796EF" w14:textId="77777777" w:rsidR="003960C5" w:rsidRPr="00562D13" w:rsidRDefault="003960C5" w:rsidP="000F4165">
            <w:pPr>
              <w:jc w:val="both"/>
              <w:rPr>
                <w:color w:val="000000"/>
              </w:rPr>
            </w:pPr>
            <w:r w:rsidRPr="00562D13">
              <w:rPr>
                <w:color w:val="000000"/>
              </w:rPr>
              <w:t>Įvadinių - paskirstymo skydų, saugikliu, lygintuvų apžiūra</w:t>
            </w:r>
          </w:p>
        </w:tc>
        <w:tc>
          <w:tcPr>
            <w:tcW w:w="3991" w:type="dxa"/>
            <w:vAlign w:val="center"/>
          </w:tcPr>
          <w:p w14:paraId="4D061089" w14:textId="77777777" w:rsidR="003960C5" w:rsidRPr="00562D13" w:rsidRDefault="003960C5" w:rsidP="000F4165">
            <w:pPr>
              <w:jc w:val="center"/>
              <w:rPr>
                <w:color w:val="000000"/>
              </w:rPr>
            </w:pPr>
            <w:r w:rsidRPr="00562D13">
              <w:rPr>
                <w:color w:val="000000"/>
              </w:rPr>
              <w:t>kas metai</w:t>
            </w:r>
          </w:p>
        </w:tc>
      </w:tr>
      <w:tr w:rsidR="003960C5" w:rsidRPr="00562D13" w14:paraId="5D1EB48D" w14:textId="77777777" w:rsidTr="000F4165">
        <w:trPr>
          <w:trHeight w:val="271"/>
        </w:trPr>
        <w:tc>
          <w:tcPr>
            <w:tcW w:w="616" w:type="dxa"/>
            <w:noWrap/>
            <w:vAlign w:val="center"/>
          </w:tcPr>
          <w:p w14:paraId="4FF4CB8E" w14:textId="7A4700CD" w:rsidR="003960C5" w:rsidRPr="00562D13" w:rsidRDefault="003960C5" w:rsidP="000F4165">
            <w:pPr>
              <w:jc w:val="center"/>
              <w:rPr>
                <w:bCs/>
                <w:color w:val="000000"/>
              </w:rPr>
            </w:pPr>
            <w:r w:rsidRPr="00562D13">
              <w:rPr>
                <w:bCs/>
                <w:color w:val="000000"/>
              </w:rPr>
              <w:t>2</w:t>
            </w:r>
            <w:r w:rsidR="00B62B25">
              <w:rPr>
                <w:bCs/>
                <w:color w:val="000000"/>
              </w:rPr>
              <w:t>0</w:t>
            </w:r>
            <w:r w:rsidRPr="00562D13">
              <w:rPr>
                <w:bCs/>
                <w:color w:val="000000"/>
              </w:rPr>
              <w:t>.</w:t>
            </w:r>
          </w:p>
        </w:tc>
        <w:tc>
          <w:tcPr>
            <w:tcW w:w="5038" w:type="dxa"/>
            <w:vAlign w:val="center"/>
          </w:tcPr>
          <w:p w14:paraId="7D31F5B4" w14:textId="77777777" w:rsidR="003960C5" w:rsidRPr="00562D13" w:rsidRDefault="003960C5" w:rsidP="000F4165">
            <w:pPr>
              <w:jc w:val="both"/>
              <w:rPr>
                <w:color w:val="000000"/>
              </w:rPr>
            </w:pPr>
            <w:r w:rsidRPr="00562D13">
              <w:rPr>
                <w:color w:val="000000"/>
              </w:rPr>
              <w:t>Kirtiklių,  perjungėjų, matavimo prietaisų, jėgos elektros skydų tikrinimas, valymas bei reguliavimas</w:t>
            </w:r>
          </w:p>
        </w:tc>
        <w:tc>
          <w:tcPr>
            <w:tcW w:w="3991" w:type="dxa"/>
            <w:vAlign w:val="center"/>
          </w:tcPr>
          <w:p w14:paraId="00ABE28C" w14:textId="77777777" w:rsidR="003960C5" w:rsidRPr="00562D13" w:rsidRDefault="003960C5" w:rsidP="000F4165">
            <w:pPr>
              <w:jc w:val="center"/>
              <w:rPr>
                <w:color w:val="000000"/>
              </w:rPr>
            </w:pPr>
            <w:r w:rsidRPr="00562D13">
              <w:rPr>
                <w:color w:val="000000"/>
              </w:rPr>
              <w:t>kas mėnesį</w:t>
            </w:r>
          </w:p>
        </w:tc>
      </w:tr>
      <w:tr w:rsidR="003960C5" w:rsidRPr="00562D13" w14:paraId="610D6681" w14:textId="77777777" w:rsidTr="000F4165">
        <w:trPr>
          <w:trHeight w:val="271"/>
        </w:trPr>
        <w:tc>
          <w:tcPr>
            <w:tcW w:w="616" w:type="dxa"/>
            <w:noWrap/>
            <w:vAlign w:val="center"/>
          </w:tcPr>
          <w:p w14:paraId="7E017F0E" w14:textId="621ACD8F" w:rsidR="003960C5" w:rsidRPr="00562D13" w:rsidRDefault="003960C5" w:rsidP="000F4165">
            <w:pPr>
              <w:jc w:val="center"/>
              <w:rPr>
                <w:bCs/>
                <w:color w:val="000000"/>
              </w:rPr>
            </w:pPr>
            <w:r w:rsidRPr="00562D13">
              <w:rPr>
                <w:bCs/>
                <w:color w:val="000000"/>
              </w:rPr>
              <w:t>2</w:t>
            </w:r>
            <w:r w:rsidR="00B62B25">
              <w:rPr>
                <w:bCs/>
                <w:color w:val="000000"/>
              </w:rPr>
              <w:t>1</w:t>
            </w:r>
            <w:r w:rsidRPr="00562D13">
              <w:rPr>
                <w:bCs/>
                <w:color w:val="000000"/>
              </w:rPr>
              <w:t>.</w:t>
            </w:r>
          </w:p>
        </w:tc>
        <w:tc>
          <w:tcPr>
            <w:tcW w:w="5038" w:type="dxa"/>
            <w:vAlign w:val="center"/>
          </w:tcPr>
          <w:p w14:paraId="1A742EBB" w14:textId="77777777" w:rsidR="003960C5" w:rsidRPr="00562D13" w:rsidRDefault="003960C5" w:rsidP="000F4165">
            <w:pPr>
              <w:jc w:val="both"/>
              <w:rPr>
                <w:color w:val="000000"/>
              </w:rPr>
            </w:pPr>
            <w:r w:rsidRPr="00562D13">
              <w:rPr>
                <w:color w:val="000000"/>
              </w:rPr>
              <w:t>Įžeminimo kontūro varžų tikrinimas</w:t>
            </w:r>
          </w:p>
        </w:tc>
        <w:tc>
          <w:tcPr>
            <w:tcW w:w="3991" w:type="dxa"/>
            <w:vAlign w:val="center"/>
          </w:tcPr>
          <w:p w14:paraId="76316C1C" w14:textId="77777777" w:rsidR="003960C5" w:rsidRPr="00562D13" w:rsidRDefault="003960C5" w:rsidP="000F4165">
            <w:pPr>
              <w:jc w:val="center"/>
              <w:rPr>
                <w:color w:val="000000"/>
              </w:rPr>
            </w:pPr>
            <w:r w:rsidRPr="00562D13">
              <w:rPr>
                <w:color w:val="000000"/>
              </w:rPr>
              <w:t>kas metai</w:t>
            </w:r>
          </w:p>
        </w:tc>
      </w:tr>
      <w:tr w:rsidR="003960C5" w:rsidRPr="00562D13" w14:paraId="0E5455D0" w14:textId="77777777" w:rsidTr="000F4165">
        <w:trPr>
          <w:trHeight w:val="271"/>
        </w:trPr>
        <w:tc>
          <w:tcPr>
            <w:tcW w:w="616" w:type="dxa"/>
            <w:noWrap/>
            <w:vAlign w:val="center"/>
          </w:tcPr>
          <w:p w14:paraId="5A225846" w14:textId="52A65EDF" w:rsidR="003960C5" w:rsidRPr="00562D13" w:rsidRDefault="003960C5" w:rsidP="000F4165">
            <w:pPr>
              <w:jc w:val="center"/>
              <w:rPr>
                <w:bCs/>
                <w:color w:val="000000"/>
              </w:rPr>
            </w:pPr>
            <w:r w:rsidRPr="00562D13">
              <w:rPr>
                <w:bCs/>
                <w:color w:val="000000"/>
              </w:rPr>
              <w:t>2</w:t>
            </w:r>
            <w:r w:rsidR="00B62B25">
              <w:rPr>
                <w:bCs/>
                <w:color w:val="000000"/>
              </w:rPr>
              <w:t>2</w:t>
            </w:r>
            <w:r w:rsidRPr="00562D13">
              <w:rPr>
                <w:bCs/>
                <w:color w:val="000000"/>
              </w:rPr>
              <w:t>.</w:t>
            </w:r>
          </w:p>
        </w:tc>
        <w:tc>
          <w:tcPr>
            <w:tcW w:w="5038" w:type="dxa"/>
            <w:vAlign w:val="center"/>
          </w:tcPr>
          <w:p w14:paraId="72A16778" w14:textId="77777777" w:rsidR="003960C5" w:rsidRPr="00562D13" w:rsidRDefault="003960C5" w:rsidP="000F4165">
            <w:pPr>
              <w:jc w:val="both"/>
              <w:rPr>
                <w:color w:val="000000"/>
              </w:rPr>
            </w:pPr>
            <w:r w:rsidRPr="00562D13">
              <w:rPr>
                <w:color w:val="000000"/>
              </w:rPr>
              <w:t>Laikinos šviesoforų sekcijos, valdiklio (paslaugos teikėjo sąskaita) įrengimas, esant gedimui arba po autoįvykio, kurio remontas užtruks ilgiau negu 24 val.</w:t>
            </w:r>
          </w:p>
        </w:tc>
        <w:tc>
          <w:tcPr>
            <w:tcW w:w="3991" w:type="dxa"/>
          </w:tcPr>
          <w:p w14:paraId="350B51F8" w14:textId="77777777" w:rsidR="003960C5" w:rsidRPr="00562D13" w:rsidRDefault="003960C5" w:rsidP="000F4165">
            <w:pPr>
              <w:jc w:val="center"/>
              <w:rPr>
                <w:bCs/>
                <w:color w:val="000000"/>
              </w:rPr>
            </w:pPr>
            <w:r w:rsidRPr="00562D13">
              <w:rPr>
                <w:bCs/>
                <w:color w:val="000000"/>
              </w:rPr>
              <w:t>per 12 val. nuo pranešimo gavimo</w:t>
            </w:r>
          </w:p>
        </w:tc>
      </w:tr>
      <w:tr w:rsidR="003960C5" w:rsidRPr="00562D13" w14:paraId="6AA41F64" w14:textId="77777777" w:rsidTr="000F4165">
        <w:trPr>
          <w:trHeight w:val="271"/>
        </w:trPr>
        <w:tc>
          <w:tcPr>
            <w:tcW w:w="616" w:type="dxa"/>
            <w:noWrap/>
            <w:vAlign w:val="center"/>
          </w:tcPr>
          <w:p w14:paraId="546CC150" w14:textId="32876577" w:rsidR="003960C5" w:rsidRPr="00562D13" w:rsidRDefault="003960C5" w:rsidP="000F4165">
            <w:pPr>
              <w:jc w:val="center"/>
              <w:rPr>
                <w:bCs/>
                <w:color w:val="000000"/>
              </w:rPr>
            </w:pPr>
            <w:r w:rsidRPr="00562D13">
              <w:rPr>
                <w:bCs/>
                <w:color w:val="000000"/>
              </w:rPr>
              <w:t>2</w:t>
            </w:r>
            <w:r w:rsidR="00B62B25">
              <w:rPr>
                <w:bCs/>
                <w:color w:val="000000"/>
              </w:rPr>
              <w:t>3</w:t>
            </w:r>
            <w:r w:rsidRPr="00562D13">
              <w:rPr>
                <w:bCs/>
                <w:color w:val="000000"/>
              </w:rPr>
              <w:t>.</w:t>
            </w:r>
          </w:p>
        </w:tc>
        <w:tc>
          <w:tcPr>
            <w:tcW w:w="5038" w:type="dxa"/>
            <w:vAlign w:val="center"/>
          </w:tcPr>
          <w:p w14:paraId="6B40EF1B" w14:textId="77777777" w:rsidR="003960C5" w:rsidRPr="00562D13" w:rsidRDefault="003960C5" w:rsidP="000F4165">
            <w:pPr>
              <w:jc w:val="both"/>
              <w:rPr>
                <w:color w:val="000000"/>
              </w:rPr>
            </w:pPr>
            <w:r w:rsidRPr="00562D13">
              <w:rPr>
                <w:color w:val="000000"/>
              </w:rPr>
              <w:t>Šviesoforo valdymo spintos pakeitimas (skirtos valdyti ne mažiau kaip 10 signalinių grupių)</w:t>
            </w:r>
          </w:p>
        </w:tc>
        <w:tc>
          <w:tcPr>
            <w:tcW w:w="3991" w:type="dxa"/>
          </w:tcPr>
          <w:p w14:paraId="3521BEDE" w14:textId="77777777" w:rsidR="003960C5" w:rsidRPr="00562D13" w:rsidRDefault="003960C5" w:rsidP="000F4165">
            <w:pPr>
              <w:jc w:val="center"/>
              <w:rPr>
                <w:bCs/>
                <w:color w:val="000000"/>
              </w:rPr>
            </w:pPr>
            <w:r w:rsidRPr="00562D13">
              <w:rPr>
                <w:bCs/>
                <w:color w:val="000000"/>
              </w:rPr>
              <w:t>pagal poreikį</w:t>
            </w:r>
          </w:p>
        </w:tc>
      </w:tr>
    </w:tbl>
    <w:p w14:paraId="355529E1" w14:textId="77777777" w:rsidR="00DD7D90" w:rsidRDefault="00DD7D90"/>
    <w:sectPr w:rsidR="00DD7D90" w:rsidSect="00DD7D9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C4DE" w14:textId="77777777" w:rsidR="00E96CEC" w:rsidRDefault="00E96CEC" w:rsidP="00707C3C">
      <w:r>
        <w:separator/>
      </w:r>
    </w:p>
  </w:endnote>
  <w:endnote w:type="continuationSeparator" w:id="0">
    <w:p w14:paraId="6303C90E" w14:textId="77777777" w:rsidR="00E96CEC" w:rsidRDefault="00E96CEC" w:rsidP="00707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9496" w14:textId="77777777" w:rsidR="00E96CEC" w:rsidRDefault="00E96CEC" w:rsidP="00707C3C">
      <w:r>
        <w:separator/>
      </w:r>
    </w:p>
  </w:footnote>
  <w:footnote w:type="continuationSeparator" w:id="0">
    <w:p w14:paraId="1CAA7672" w14:textId="77777777" w:rsidR="00E96CEC" w:rsidRDefault="00E96CEC" w:rsidP="00707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E1019"/>
    <w:multiLevelType w:val="multilevel"/>
    <w:tmpl w:val="98E0505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B74055"/>
    <w:multiLevelType w:val="multilevel"/>
    <w:tmpl w:val="205271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color w:val="00000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7FA244B2"/>
    <w:multiLevelType w:val="multilevel"/>
    <w:tmpl w:val="134A58BA"/>
    <w:lvl w:ilvl="0">
      <w:start w:val="2"/>
      <w:numFmt w:val="decimal"/>
      <w:lvlText w:val="%1."/>
      <w:lvlJc w:val="left"/>
      <w:pPr>
        <w:ind w:left="360" w:hanging="360"/>
      </w:pPr>
      <w:rPr>
        <w:rFonts w:cs="Times New Roman" w:hint="default"/>
      </w:rPr>
    </w:lvl>
    <w:lvl w:ilvl="1">
      <w:start w:val="1"/>
      <w:numFmt w:val="decimal"/>
      <w:pStyle w:val="aatechspec1"/>
      <w:lvlText w:val="%1.%2."/>
      <w:lvlJc w:val="left"/>
      <w:pPr>
        <w:ind w:left="1650" w:hanging="360"/>
      </w:pPr>
      <w:rPr>
        <w:rFonts w:cs="Times New Roman" w:hint="default"/>
      </w:rPr>
    </w:lvl>
    <w:lvl w:ilvl="2">
      <w:start w:val="1"/>
      <w:numFmt w:val="decimal"/>
      <w:lvlText w:val="%1.%2.%3."/>
      <w:lvlJc w:val="left"/>
      <w:pPr>
        <w:ind w:left="3300" w:hanging="720"/>
      </w:pPr>
      <w:rPr>
        <w:rFonts w:cs="Times New Roman" w:hint="default"/>
      </w:rPr>
    </w:lvl>
    <w:lvl w:ilvl="3">
      <w:start w:val="1"/>
      <w:numFmt w:val="decimal"/>
      <w:lvlText w:val="%1.%2.%3.%4."/>
      <w:lvlJc w:val="left"/>
      <w:pPr>
        <w:ind w:left="4590" w:hanging="720"/>
      </w:pPr>
      <w:rPr>
        <w:rFonts w:cs="Times New Roman" w:hint="default"/>
      </w:rPr>
    </w:lvl>
    <w:lvl w:ilvl="4">
      <w:start w:val="1"/>
      <w:numFmt w:val="decimal"/>
      <w:lvlText w:val="%1.%2.%3.%4.%5."/>
      <w:lvlJc w:val="left"/>
      <w:pPr>
        <w:ind w:left="6240" w:hanging="1080"/>
      </w:pPr>
      <w:rPr>
        <w:rFonts w:cs="Times New Roman" w:hint="default"/>
      </w:rPr>
    </w:lvl>
    <w:lvl w:ilvl="5">
      <w:start w:val="1"/>
      <w:numFmt w:val="decimal"/>
      <w:lvlText w:val="%1.%2.%3.%4.%5.%6."/>
      <w:lvlJc w:val="left"/>
      <w:pPr>
        <w:ind w:left="7530" w:hanging="1080"/>
      </w:pPr>
      <w:rPr>
        <w:rFonts w:cs="Times New Roman" w:hint="default"/>
      </w:rPr>
    </w:lvl>
    <w:lvl w:ilvl="6">
      <w:start w:val="1"/>
      <w:numFmt w:val="decimal"/>
      <w:lvlText w:val="%1.%2.%3.%4.%5.%6.%7."/>
      <w:lvlJc w:val="left"/>
      <w:pPr>
        <w:ind w:left="9180" w:hanging="1440"/>
      </w:pPr>
      <w:rPr>
        <w:rFonts w:cs="Times New Roman" w:hint="default"/>
      </w:rPr>
    </w:lvl>
    <w:lvl w:ilvl="7">
      <w:start w:val="1"/>
      <w:numFmt w:val="decimal"/>
      <w:lvlText w:val="%1.%2.%3.%4.%5.%6.%7.%8."/>
      <w:lvlJc w:val="left"/>
      <w:pPr>
        <w:ind w:left="10470" w:hanging="1440"/>
      </w:pPr>
      <w:rPr>
        <w:rFonts w:cs="Times New Roman" w:hint="default"/>
      </w:rPr>
    </w:lvl>
    <w:lvl w:ilvl="8">
      <w:start w:val="1"/>
      <w:numFmt w:val="decimal"/>
      <w:lvlText w:val="%1.%2.%3.%4.%5.%6.%7.%8.%9."/>
      <w:lvlJc w:val="left"/>
      <w:pPr>
        <w:ind w:left="12120" w:hanging="1800"/>
      </w:pPr>
      <w:rPr>
        <w:rFonts w:cs="Times New Roman" w:hint="default"/>
      </w:rPr>
    </w:lvl>
  </w:abstractNum>
  <w:num w:numId="1" w16cid:durableId="442892570">
    <w:abstractNumId w:val="2"/>
  </w:num>
  <w:num w:numId="2" w16cid:durableId="945769379">
    <w:abstractNumId w:val="1"/>
  </w:num>
  <w:num w:numId="3" w16cid:durableId="1996912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0C5"/>
    <w:rsid w:val="00015067"/>
    <w:rsid w:val="001069FB"/>
    <w:rsid w:val="001A3BC7"/>
    <w:rsid w:val="00210F29"/>
    <w:rsid w:val="00284F92"/>
    <w:rsid w:val="002A4DB7"/>
    <w:rsid w:val="00335226"/>
    <w:rsid w:val="00377628"/>
    <w:rsid w:val="003960C5"/>
    <w:rsid w:val="003A50D4"/>
    <w:rsid w:val="00410146"/>
    <w:rsid w:val="00466921"/>
    <w:rsid w:val="004C0F80"/>
    <w:rsid w:val="004C2812"/>
    <w:rsid w:val="004F3F9E"/>
    <w:rsid w:val="00562D13"/>
    <w:rsid w:val="006F6CEF"/>
    <w:rsid w:val="00707C3C"/>
    <w:rsid w:val="00772AD3"/>
    <w:rsid w:val="007D2C5B"/>
    <w:rsid w:val="008148AB"/>
    <w:rsid w:val="008330F7"/>
    <w:rsid w:val="008F6B2F"/>
    <w:rsid w:val="00902138"/>
    <w:rsid w:val="00A240D1"/>
    <w:rsid w:val="00A452E1"/>
    <w:rsid w:val="00A47484"/>
    <w:rsid w:val="00AB508C"/>
    <w:rsid w:val="00AD2271"/>
    <w:rsid w:val="00B62B25"/>
    <w:rsid w:val="00B9058E"/>
    <w:rsid w:val="00C530C5"/>
    <w:rsid w:val="00CD2ECC"/>
    <w:rsid w:val="00D17DE4"/>
    <w:rsid w:val="00D61748"/>
    <w:rsid w:val="00DD7D90"/>
    <w:rsid w:val="00E02AC7"/>
    <w:rsid w:val="00E42ABE"/>
    <w:rsid w:val="00E96CEC"/>
    <w:rsid w:val="00EF578F"/>
    <w:rsid w:val="00F647CB"/>
    <w:rsid w:val="00FD7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8A5087"/>
  <w15:docId w15:val="{E2E51B54-C768-418E-A705-712610142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0C5"/>
    <w:pPr>
      <w:spacing w:after="0" w:line="240" w:lineRule="auto"/>
    </w:pPr>
    <w:rPr>
      <w:rFonts w:ascii="Times New Roman" w:eastAsia="Arial Unicode MS" w:hAnsi="Times New Roman" w:cs="Times New Roman"/>
      <w:color w:val="00000A"/>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locked/>
    <w:rsid w:val="003960C5"/>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rsid w:val="003960C5"/>
    <w:pPr>
      <w:ind w:left="720"/>
      <w:contextualSpacing/>
    </w:pPr>
    <w:rPr>
      <w:rFonts w:asciiTheme="minorHAnsi" w:eastAsiaTheme="minorHAnsi" w:hAnsiTheme="minorHAnsi" w:cstheme="minorBidi"/>
      <w:color w:val="auto"/>
      <w:szCs w:val="22"/>
    </w:rPr>
  </w:style>
  <w:style w:type="paragraph" w:customStyle="1" w:styleId="aatechspec1">
    <w:name w:val="aa tech spec 1"/>
    <w:basedOn w:val="Sraopastraipa1"/>
    <w:link w:val="aatechspec1Diagrama"/>
    <w:rsid w:val="003960C5"/>
    <w:pPr>
      <w:widowControl w:val="0"/>
      <w:numPr>
        <w:ilvl w:val="1"/>
        <w:numId w:val="1"/>
      </w:numPr>
      <w:tabs>
        <w:tab w:val="num" w:pos="360"/>
        <w:tab w:val="left" w:pos="1276"/>
      </w:tabs>
      <w:autoSpaceDE w:val="0"/>
      <w:autoSpaceDN w:val="0"/>
      <w:adjustRightInd w:val="0"/>
      <w:spacing w:before="120"/>
      <w:ind w:left="0" w:firstLine="851"/>
      <w:contextualSpacing w:val="0"/>
    </w:pPr>
    <w:rPr>
      <w:lang w:eastAsia="lt-LT"/>
    </w:rPr>
  </w:style>
  <w:style w:type="character" w:customStyle="1" w:styleId="aatechspec1Diagrama">
    <w:name w:val="aa tech spec 1 Diagrama"/>
    <w:link w:val="aatechspec1"/>
    <w:locked/>
    <w:rsid w:val="003960C5"/>
    <w:rPr>
      <w:sz w:val="24"/>
      <w:lang w:eastAsia="lt-LT"/>
    </w:rPr>
  </w:style>
  <w:style w:type="paragraph" w:styleId="Antrats">
    <w:name w:val="header"/>
    <w:basedOn w:val="prastasis"/>
    <w:link w:val="AntratsDiagrama"/>
    <w:uiPriority w:val="99"/>
    <w:semiHidden/>
    <w:unhideWhenUsed/>
    <w:rsid w:val="00707C3C"/>
    <w:pPr>
      <w:tabs>
        <w:tab w:val="center" w:pos="4819"/>
        <w:tab w:val="right" w:pos="9638"/>
      </w:tabs>
    </w:pPr>
  </w:style>
  <w:style w:type="character" w:customStyle="1" w:styleId="AntratsDiagrama">
    <w:name w:val="Antraštės Diagrama"/>
    <w:basedOn w:val="Numatytasispastraiposriftas"/>
    <w:link w:val="Antrats"/>
    <w:uiPriority w:val="99"/>
    <w:semiHidden/>
    <w:rsid w:val="00707C3C"/>
    <w:rPr>
      <w:rFonts w:ascii="Times New Roman" w:eastAsia="Arial Unicode MS" w:hAnsi="Times New Roman" w:cs="Times New Roman"/>
      <w:color w:val="00000A"/>
      <w:sz w:val="24"/>
      <w:szCs w:val="24"/>
    </w:rPr>
  </w:style>
  <w:style w:type="paragraph" w:styleId="Porat">
    <w:name w:val="footer"/>
    <w:basedOn w:val="prastasis"/>
    <w:link w:val="PoratDiagrama"/>
    <w:uiPriority w:val="99"/>
    <w:semiHidden/>
    <w:unhideWhenUsed/>
    <w:rsid w:val="00707C3C"/>
    <w:pPr>
      <w:tabs>
        <w:tab w:val="center" w:pos="4819"/>
        <w:tab w:val="right" w:pos="9638"/>
      </w:tabs>
    </w:pPr>
  </w:style>
  <w:style w:type="character" w:customStyle="1" w:styleId="PoratDiagrama">
    <w:name w:val="Poraštė Diagrama"/>
    <w:basedOn w:val="Numatytasispastraiposriftas"/>
    <w:link w:val="Porat"/>
    <w:uiPriority w:val="99"/>
    <w:semiHidden/>
    <w:rsid w:val="00707C3C"/>
    <w:rPr>
      <w:rFonts w:ascii="Times New Roman" w:eastAsia="Arial Unicode MS" w:hAnsi="Times New Roman" w:cs="Times New Roman"/>
      <w:color w:val="00000A"/>
      <w:sz w:val="24"/>
      <w:szCs w:val="24"/>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
    <w:basedOn w:val="prastasis"/>
    <w:link w:val="SraopastraipaDiagrama"/>
    <w:uiPriority w:val="99"/>
    <w:qFormat/>
    <w:rsid w:val="008330F7"/>
    <w:pPr>
      <w:spacing w:after="200" w:line="276" w:lineRule="auto"/>
      <w:ind w:left="720"/>
      <w:contextualSpacing/>
    </w:pPr>
    <w:rPr>
      <w:rFonts w:ascii="Calibri" w:eastAsia="Calibri" w:hAnsi="Calibri"/>
      <w:color w:val="auto"/>
      <w:sz w:val="22"/>
      <w:szCs w:val="22"/>
      <w:lang w:val="x-none"/>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99"/>
    <w:qFormat/>
    <w:locked/>
    <w:rsid w:val="008330F7"/>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4891</Words>
  <Characters>2789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Hendrikas</dc:creator>
  <cp:lastModifiedBy>Jolanta Dervinė</cp:lastModifiedBy>
  <cp:revision>3</cp:revision>
  <dcterms:created xsi:type="dcterms:W3CDTF">2026-03-27T11:59:00Z</dcterms:created>
  <dcterms:modified xsi:type="dcterms:W3CDTF">2026-04-10T08:09:00Z</dcterms:modified>
</cp:coreProperties>
</file>