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62CDF151" w:rsidR="00950D79" w:rsidRPr="00436FE6" w:rsidRDefault="006A1D77" w:rsidP="00385107">
      <w:pPr>
        <w:ind w:left="720" w:hanging="360"/>
        <w:jc w:val="center"/>
        <w:rPr>
          <w:b/>
        </w:rPr>
      </w:pPr>
      <w:r w:rsidRPr="00436FE6">
        <w:rPr>
          <w:sz w:val="28"/>
          <w:szCs w:val="28"/>
        </w:rPr>
        <w:t>Medicininių formų skaitmenizavimo ir pasirašymo įrankis</w:t>
      </w:r>
    </w:p>
    <w:p w14:paraId="00000003" w14:textId="77777777" w:rsidR="00950D79" w:rsidRPr="00436FE6" w:rsidRDefault="006A1D77">
      <w:pPr>
        <w:ind w:left="720" w:hanging="360"/>
        <w:jc w:val="center"/>
        <w:rPr>
          <w:b/>
          <w:sz w:val="22"/>
          <w:szCs w:val="22"/>
        </w:rPr>
      </w:pPr>
      <w:r w:rsidRPr="00436FE6">
        <w:rPr>
          <w:b/>
          <w:sz w:val="22"/>
          <w:szCs w:val="22"/>
        </w:rPr>
        <w:t>TECHNINĖ SPECIFIKACIJA</w:t>
      </w:r>
    </w:p>
    <w:p w14:paraId="00000004" w14:textId="77777777" w:rsidR="00950D79" w:rsidRPr="00436FE6" w:rsidRDefault="00950D79">
      <w:pPr>
        <w:jc w:val="center"/>
        <w:rPr>
          <w:color w:val="444444"/>
        </w:rPr>
      </w:pPr>
    </w:p>
    <w:p w14:paraId="28E5B19B" w14:textId="77777777" w:rsidR="00290595" w:rsidRDefault="00290595" w:rsidP="00290595">
      <w:pPr>
        <w:pStyle w:val="Numeruotas"/>
        <w:numPr>
          <w:ilvl w:val="0"/>
          <w:numId w:val="0"/>
        </w:numPr>
      </w:pPr>
      <w:bookmarkStart w:id="0" w:name="_gjdgxs" w:colFirst="0" w:colLast="0"/>
      <w:bookmarkEnd w:id="0"/>
    </w:p>
    <w:p w14:paraId="1AE0B131" w14:textId="33BCD937" w:rsidR="00B34BFE" w:rsidRPr="00B34BFE" w:rsidRDefault="004F2066" w:rsidP="0026170B">
      <w:pPr>
        <w:pStyle w:val="Numeruotas"/>
        <w:numPr>
          <w:ilvl w:val="0"/>
          <w:numId w:val="0"/>
        </w:numPr>
        <w:ind w:firstLine="284"/>
      </w:pPr>
      <w:r w:rsidRPr="00436FE6">
        <w:t>VšĮ Lietuvos sveikatos mokslų universiteto Kauno ligoninė (toliau – Pirkėjas)</w:t>
      </w:r>
      <w:r w:rsidR="00B34BFE" w:rsidRPr="00B34BFE">
        <w:t xml:space="preserve"> šiuo metu savo veikloje naudoja integruotą dokumentų skaitmenizavimo ir elektroninio pasirašymo sprendimą, kuris yra susietas su Ligoninės informacine sistema </w:t>
      </w:r>
      <w:r w:rsidR="002A6134">
        <w:t>(</w:t>
      </w:r>
      <w:r w:rsidR="00267B16" w:rsidRPr="00576967">
        <w:rPr>
          <w:i/>
          <w:iCs/>
        </w:rPr>
        <w:t>Ligoninės i</w:t>
      </w:r>
      <w:r w:rsidR="002A6134" w:rsidRPr="00576967">
        <w:rPr>
          <w:i/>
          <w:iCs/>
        </w:rPr>
        <w:t>nformacinė</w:t>
      </w:r>
      <w:r w:rsidR="00267B16" w:rsidRPr="00576967">
        <w:rPr>
          <w:i/>
          <w:iCs/>
        </w:rPr>
        <w:t>s</w:t>
      </w:r>
      <w:r w:rsidR="002A6134" w:rsidRPr="00576967">
        <w:rPr>
          <w:i/>
          <w:iCs/>
        </w:rPr>
        <w:t xml:space="preserve"> sistem</w:t>
      </w:r>
      <w:r w:rsidR="00267B16" w:rsidRPr="00576967">
        <w:rPr>
          <w:i/>
          <w:iCs/>
        </w:rPr>
        <w:t>os</w:t>
      </w:r>
      <w:r w:rsidR="002A6134" w:rsidRPr="00576967">
        <w:rPr>
          <w:i/>
          <w:iCs/>
        </w:rPr>
        <w:t xml:space="preserve"> „ESIS/Varis“</w:t>
      </w:r>
      <w:r w:rsidR="00145890">
        <w:rPr>
          <w:i/>
          <w:iCs/>
        </w:rPr>
        <w:t>(toliau – ESIS)</w:t>
      </w:r>
      <w:r w:rsidR="002A6134" w:rsidRPr="00576967">
        <w:rPr>
          <w:i/>
          <w:iCs/>
        </w:rPr>
        <w:t xml:space="preserve"> autorinių teisių turėtojas</w:t>
      </w:r>
      <w:r w:rsidR="00576967" w:rsidRPr="00576967">
        <w:rPr>
          <w:i/>
          <w:iCs/>
        </w:rPr>
        <w:t>,</w:t>
      </w:r>
      <w:r w:rsidR="002A6134" w:rsidRPr="00576967">
        <w:rPr>
          <w:i/>
          <w:iCs/>
        </w:rPr>
        <w:t xml:space="preserve"> </w:t>
      </w:r>
      <w:r w:rsidR="00576967" w:rsidRPr="00576967">
        <w:rPr>
          <w:i/>
          <w:iCs/>
        </w:rPr>
        <w:t>b</w:t>
      </w:r>
      <w:r w:rsidR="002A6134" w:rsidRPr="00576967">
        <w:rPr>
          <w:i/>
          <w:iCs/>
        </w:rPr>
        <w:t>ei sistemos palaikymo ir vystymo paslaugų tiekėjas</w:t>
      </w:r>
      <w:r w:rsidR="00576967" w:rsidRPr="00576967">
        <w:rPr>
          <w:i/>
          <w:iCs/>
        </w:rPr>
        <w:t xml:space="preserve"> yra UAB Varutis</w:t>
      </w:r>
      <w:r w:rsidR="002A6134">
        <w:t>)</w:t>
      </w:r>
      <w:r w:rsidR="00B34BFE" w:rsidRPr="00B34BFE">
        <w:t xml:space="preserve">. </w:t>
      </w:r>
      <w:r w:rsidR="00B9240D">
        <w:t xml:space="preserve">Turimas </w:t>
      </w:r>
      <w:r w:rsidR="00B34BFE" w:rsidRPr="00B34BFE">
        <w:t xml:space="preserve">sprendimas užtikrina </w:t>
      </w:r>
      <w:r w:rsidR="0026170B">
        <w:t xml:space="preserve">pacientų sutikimo formų </w:t>
      </w:r>
      <w:r w:rsidR="00B34BFE" w:rsidRPr="00B34BFE">
        <w:t>valdymo procesą – nuo duomenų surinkimo iki dokumento pasirašymo ir saugojimo, eliminuojant poreikį naudoti popierinius dokumentus.</w:t>
      </w:r>
    </w:p>
    <w:p w14:paraId="38FA54AE" w14:textId="0FD7431C" w:rsidR="00B34BFE" w:rsidRPr="00B34BFE" w:rsidRDefault="0026170B" w:rsidP="00FE3F09">
      <w:pPr>
        <w:pStyle w:val="Numeruotas"/>
        <w:numPr>
          <w:ilvl w:val="0"/>
          <w:numId w:val="0"/>
        </w:numPr>
        <w:ind w:firstLine="284"/>
      </w:pPr>
      <w:r>
        <w:t xml:space="preserve">Naudojamas </w:t>
      </w:r>
      <w:r w:rsidR="00B34BFE" w:rsidRPr="00B34BFE">
        <w:t>sprendimas automatizu</w:t>
      </w:r>
      <w:r w:rsidR="00B9240D">
        <w:t>oja</w:t>
      </w:r>
      <w:r w:rsidR="00B34BFE" w:rsidRPr="00B34BFE">
        <w:t xml:space="preserve"> duomenų mainus tarp sistemų, todėl pacientų ir susijusių medicininių duomenų informacija yra automatiškai užpildoma dokumentų šablonuose, o pasirašyti dokumentai be papildomo rankinio </w:t>
      </w:r>
      <w:r>
        <w:t>darbo</w:t>
      </w:r>
      <w:r w:rsidR="00B34BFE" w:rsidRPr="00B34BFE">
        <w:t xml:space="preserve"> perduodami į ESIS. Tokiu būdu yra ženkliai sumažinama žmogiškųjų klaidų rizika, išvengiama duomenų dubliavimo, rankinio kopijavimo ar dokumentų perkėlimo tarp skirtingų sistemų.</w:t>
      </w:r>
    </w:p>
    <w:p w14:paraId="0DCE6CC1" w14:textId="77777777" w:rsidR="00B34BFE" w:rsidRDefault="00B34BFE" w:rsidP="00FE3F09">
      <w:pPr>
        <w:pStyle w:val="Numeruotas"/>
        <w:numPr>
          <w:ilvl w:val="0"/>
          <w:numId w:val="0"/>
        </w:numPr>
        <w:ind w:firstLine="284"/>
      </w:pPr>
    </w:p>
    <w:p w14:paraId="0E833F5D" w14:textId="1D54AD67" w:rsidR="003C3881" w:rsidRDefault="003C3881" w:rsidP="00FE3F09">
      <w:pPr>
        <w:pStyle w:val="Numeruotas"/>
        <w:numPr>
          <w:ilvl w:val="0"/>
          <w:numId w:val="0"/>
        </w:numPr>
        <w:ind w:firstLine="284"/>
      </w:pPr>
      <w:r>
        <w:t xml:space="preserve">Šiuo pirkimu siekiama užtikrinti skaitmenizuotų paslaugų pacientams teikimo tęstinumą, </w:t>
      </w:r>
      <w:r w:rsidR="00BD46EA">
        <w:t>išplėsti</w:t>
      </w:r>
      <w:r>
        <w:t xml:space="preserve"> esamą procesų skaitmenizacijos, automatizavimo ir </w:t>
      </w:r>
      <w:r w:rsidR="00BD46EA">
        <w:t xml:space="preserve">formų </w:t>
      </w:r>
      <w:r>
        <w:t xml:space="preserve">integracijų lygį. </w:t>
      </w:r>
      <w:r w:rsidR="00093963">
        <w:t>Įrengti naujas darbo vietas bei išplėsti skaitmenizuotų dokumentų kiekį.</w:t>
      </w:r>
    </w:p>
    <w:p w14:paraId="35E750D3" w14:textId="77777777" w:rsidR="00093963" w:rsidRDefault="00093963" w:rsidP="00FE3F09">
      <w:pPr>
        <w:pStyle w:val="Numeruotas"/>
        <w:numPr>
          <w:ilvl w:val="0"/>
          <w:numId w:val="0"/>
        </w:numPr>
        <w:ind w:firstLine="284"/>
      </w:pPr>
    </w:p>
    <w:p w14:paraId="63428F0A" w14:textId="5C229B04" w:rsidR="00101415" w:rsidRDefault="003C3881" w:rsidP="00FE3F09">
      <w:pPr>
        <w:pStyle w:val="Numeruotas"/>
        <w:numPr>
          <w:ilvl w:val="0"/>
          <w:numId w:val="0"/>
        </w:numPr>
        <w:ind w:firstLine="284"/>
      </w:pPr>
      <w:r>
        <w:t>Tiekėjai gali siūlyti tiek esamo sprendimo tęstinumą užtikrinančius pasiūlymus, tiek lygiaverčius integruotus sprendimus, kurie pilnai atitiktų techninėje specifikacijoje nustatytus reikalavimus ir garantuotų ne mažesnį funkcionalumo, integracijos bei procesų efektyvumo lygį.</w:t>
      </w:r>
    </w:p>
    <w:p w14:paraId="68B20952" w14:textId="77777777" w:rsidR="00FE3F09" w:rsidRDefault="00FE3F09" w:rsidP="00FE3F09">
      <w:pPr>
        <w:pStyle w:val="Numeruotas"/>
        <w:numPr>
          <w:ilvl w:val="0"/>
          <w:numId w:val="0"/>
        </w:numPr>
        <w:ind w:firstLine="284"/>
      </w:pPr>
    </w:p>
    <w:p w14:paraId="0BBE24F4" w14:textId="77777777" w:rsidR="00FE3F09" w:rsidRDefault="00FE3F09" w:rsidP="003C3881">
      <w:pPr>
        <w:pStyle w:val="Numeruotas"/>
        <w:numPr>
          <w:ilvl w:val="0"/>
          <w:numId w:val="0"/>
        </w:numPr>
      </w:pPr>
    </w:p>
    <w:p w14:paraId="29714E70" w14:textId="0EDB413B" w:rsidR="003D307C" w:rsidRPr="00436FE6" w:rsidRDefault="003D307C" w:rsidP="00290595">
      <w:pPr>
        <w:pStyle w:val="Numeruotas"/>
        <w:numPr>
          <w:ilvl w:val="0"/>
          <w:numId w:val="0"/>
        </w:numPr>
        <w:ind w:left="360" w:hanging="360"/>
      </w:pPr>
      <w:r w:rsidRPr="00436FE6">
        <w:t>Pirkimas skaidomas į dalis.</w:t>
      </w:r>
    </w:p>
    <w:p w14:paraId="5D8279D1" w14:textId="4C707F0B" w:rsidR="00615406" w:rsidRPr="00436FE6" w:rsidRDefault="00615406" w:rsidP="00615406">
      <w:pPr>
        <w:pStyle w:val="Numeruotas"/>
        <w:numPr>
          <w:ilvl w:val="0"/>
          <w:numId w:val="0"/>
        </w:numPr>
        <w:ind w:left="360"/>
      </w:pPr>
      <w:r>
        <w:t xml:space="preserve">Pirma dalis: </w:t>
      </w:r>
      <w:r w:rsidRPr="00436FE6">
        <w:t>Dokumentų elektroninio pasirašymo programinė įranga ir paslaugos</w:t>
      </w:r>
      <w:r w:rsidR="00101415">
        <w:t>.</w:t>
      </w:r>
    </w:p>
    <w:p w14:paraId="7ADAF3F4" w14:textId="732ACFBD" w:rsidR="003D307C" w:rsidRPr="00436FE6" w:rsidRDefault="00101415" w:rsidP="003D307C">
      <w:pPr>
        <w:pBdr>
          <w:top w:val="nil"/>
          <w:left w:val="nil"/>
          <w:bottom w:val="nil"/>
          <w:right w:val="nil"/>
          <w:between w:val="nil"/>
        </w:pBdr>
        <w:ind w:firstLine="360"/>
        <w:jc w:val="both"/>
        <w:rPr>
          <w:color w:val="000000"/>
          <w:szCs w:val="22"/>
        </w:rPr>
      </w:pPr>
      <w:r>
        <w:rPr>
          <w:color w:val="000000"/>
          <w:szCs w:val="22"/>
        </w:rPr>
        <w:t xml:space="preserve">Antra dalis: </w:t>
      </w:r>
      <w:r w:rsidRPr="00101415">
        <w:rPr>
          <w:color w:val="000000"/>
          <w:szCs w:val="22"/>
        </w:rPr>
        <w:t>Techninė įranga paciento parašui fiksuoti</w:t>
      </w:r>
      <w:r>
        <w:rPr>
          <w:color w:val="000000"/>
          <w:szCs w:val="22"/>
        </w:rPr>
        <w:t>.</w:t>
      </w:r>
    </w:p>
    <w:p w14:paraId="51E916A5" w14:textId="77777777" w:rsidR="00910671" w:rsidRPr="00436FE6" w:rsidRDefault="00910671" w:rsidP="003D307C">
      <w:pPr>
        <w:pBdr>
          <w:top w:val="nil"/>
          <w:left w:val="nil"/>
          <w:bottom w:val="nil"/>
          <w:right w:val="nil"/>
          <w:between w:val="nil"/>
        </w:pBdr>
        <w:ind w:firstLine="360"/>
        <w:jc w:val="both"/>
        <w:rPr>
          <w:color w:val="000000"/>
          <w:szCs w:val="22"/>
        </w:rPr>
      </w:pPr>
    </w:p>
    <w:p w14:paraId="4E3979FD" w14:textId="77777777" w:rsidR="006A69ED" w:rsidRDefault="006A69ED" w:rsidP="003D307C">
      <w:pPr>
        <w:pBdr>
          <w:top w:val="nil"/>
          <w:left w:val="nil"/>
          <w:bottom w:val="nil"/>
          <w:right w:val="nil"/>
          <w:between w:val="nil"/>
        </w:pBdr>
        <w:ind w:firstLine="360"/>
        <w:jc w:val="both"/>
        <w:rPr>
          <w:color w:val="000000"/>
          <w:szCs w:val="22"/>
        </w:rPr>
      </w:pPr>
    </w:p>
    <w:p w14:paraId="6ADD2C57" w14:textId="77777777" w:rsidR="00101415" w:rsidRPr="00436FE6" w:rsidRDefault="00101415" w:rsidP="003D307C">
      <w:pPr>
        <w:pBdr>
          <w:top w:val="nil"/>
          <w:left w:val="nil"/>
          <w:bottom w:val="nil"/>
          <w:right w:val="nil"/>
          <w:between w:val="nil"/>
        </w:pBdr>
        <w:ind w:firstLine="360"/>
        <w:jc w:val="both"/>
        <w:rPr>
          <w:color w:val="000000"/>
          <w:szCs w:val="22"/>
        </w:rPr>
      </w:pPr>
    </w:p>
    <w:p w14:paraId="28CD745A" w14:textId="1ED6154F" w:rsidR="007744A9" w:rsidRPr="00436FE6" w:rsidRDefault="002D737E" w:rsidP="002D737E">
      <w:pPr>
        <w:pStyle w:val="Antrat1"/>
      </w:pPr>
      <w:r>
        <w:t>I</w:t>
      </w:r>
      <w:r w:rsidR="007744A9" w:rsidRPr="00436FE6">
        <w:t xml:space="preserve"> DALIS</w:t>
      </w:r>
    </w:p>
    <w:p w14:paraId="33BC4291" w14:textId="31A8A15A" w:rsidR="00EC3D89" w:rsidRPr="00436FE6" w:rsidRDefault="00F023C4" w:rsidP="00EC3D89">
      <w:pPr>
        <w:pStyle w:val="Numeruotas"/>
        <w:numPr>
          <w:ilvl w:val="0"/>
          <w:numId w:val="0"/>
        </w:numPr>
        <w:ind w:left="360"/>
      </w:pPr>
      <w:r w:rsidRPr="00436FE6">
        <w:t>Dokumentų elektroninio pasirašymo programinė įranga ir paslaugos</w:t>
      </w:r>
    </w:p>
    <w:p w14:paraId="742229D3" w14:textId="77777777" w:rsidR="00F023C4" w:rsidRPr="00436FE6" w:rsidRDefault="00F023C4" w:rsidP="00EC3D89">
      <w:pPr>
        <w:pStyle w:val="Numeruotas"/>
        <w:numPr>
          <w:ilvl w:val="0"/>
          <w:numId w:val="0"/>
        </w:numPr>
        <w:ind w:left="360"/>
      </w:pPr>
    </w:p>
    <w:p w14:paraId="1A394729" w14:textId="2DCB18C1" w:rsidR="00AD51B9" w:rsidRPr="00AA555F" w:rsidRDefault="003D307C" w:rsidP="00C936EF">
      <w:pPr>
        <w:pStyle w:val="Numeruotas"/>
        <w:numPr>
          <w:ilvl w:val="0"/>
          <w:numId w:val="0"/>
        </w:numPr>
        <w:ind w:left="360"/>
      </w:pPr>
      <w:r w:rsidRPr="00436FE6">
        <w:t>Pirkimo objekta</w:t>
      </w:r>
      <w:r w:rsidR="005823B4">
        <w:t>i</w:t>
      </w:r>
      <w:r w:rsidR="00AA555F">
        <w:t xml:space="preserve"> pateikt</w:t>
      </w:r>
      <w:r w:rsidR="005823B4">
        <w:t>i</w:t>
      </w:r>
      <w:r w:rsidR="00AA555F">
        <w:t xml:space="preserve"> </w:t>
      </w:r>
      <w:r w:rsidR="004F5961">
        <w:t>1 lentelėje.</w:t>
      </w:r>
    </w:p>
    <w:p w14:paraId="1111A16B" w14:textId="77777777" w:rsidR="00290595" w:rsidRDefault="00290595" w:rsidP="00290595">
      <w:pPr>
        <w:pStyle w:val="Numeruotas"/>
        <w:numPr>
          <w:ilvl w:val="0"/>
          <w:numId w:val="0"/>
        </w:numPr>
        <w:ind w:left="360" w:hanging="360"/>
        <w:rPr>
          <w:highlight w:val="yellow"/>
        </w:rPr>
      </w:pPr>
    </w:p>
    <w:p w14:paraId="1F7FDB20" w14:textId="577F53D8" w:rsidR="00AA555F" w:rsidRDefault="00AA555F" w:rsidP="005823B4">
      <w:pPr>
        <w:pStyle w:val="Antrat"/>
        <w:keepNext/>
        <w:spacing w:after="0"/>
      </w:pPr>
      <w:r>
        <w:t xml:space="preserve">lentelė </w:t>
      </w:r>
      <w:fldSimple w:instr=" SEQ lentelė \* ARABIC ">
        <w:r w:rsidR="00BD7EFF">
          <w:rPr>
            <w:noProof/>
          </w:rPr>
          <w:t>1</w:t>
        </w:r>
      </w:fldSimple>
      <w:r>
        <w:t xml:space="preserve">   </w:t>
      </w:r>
    </w:p>
    <w:tbl>
      <w:tblPr>
        <w:tblW w:w="10341" w:type="dxa"/>
        <w:tblInd w:w="-7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5"/>
        <w:gridCol w:w="6091"/>
        <w:gridCol w:w="1224"/>
        <w:gridCol w:w="1272"/>
        <w:gridCol w:w="1329"/>
      </w:tblGrid>
      <w:tr w:rsidR="00F035D3" w:rsidRPr="004F5961" w14:paraId="4325F52A" w14:textId="77777777" w:rsidTr="00F035D3">
        <w:trPr>
          <w:trHeight w:val="588"/>
        </w:trPr>
        <w:tc>
          <w:tcPr>
            <w:tcW w:w="425" w:type="dxa"/>
            <w:noWrap/>
            <w:vAlign w:val="center"/>
            <w:hideMark/>
          </w:tcPr>
          <w:p w14:paraId="0C5DBD66" w14:textId="41F683B3" w:rsidR="00F035D3" w:rsidRPr="00626D55" w:rsidRDefault="00F035D3" w:rsidP="00F035D3">
            <w:pPr>
              <w:rPr>
                <w:b/>
                <w:bCs/>
                <w:sz w:val="20"/>
                <w:szCs w:val="20"/>
              </w:rPr>
            </w:pPr>
          </w:p>
        </w:tc>
        <w:tc>
          <w:tcPr>
            <w:tcW w:w="6091" w:type="dxa"/>
            <w:vAlign w:val="center"/>
            <w:hideMark/>
          </w:tcPr>
          <w:p w14:paraId="03379F8A" w14:textId="77777777" w:rsidR="00F035D3" w:rsidRPr="004F5961" w:rsidRDefault="00F035D3" w:rsidP="00F035D3">
            <w:pPr>
              <w:jc w:val="center"/>
              <w:rPr>
                <w:b/>
                <w:bCs/>
                <w:sz w:val="20"/>
                <w:szCs w:val="20"/>
              </w:rPr>
            </w:pPr>
            <w:r w:rsidRPr="004F5961">
              <w:rPr>
                <w:b/>
                <w:bCs/>
                <w:sz w:val="20"/>
                <w:szCs w:val="20"/>
              </w:rPr>
              <w:t>Perkamo objekto pavadinimas</w:t>
            </w:r>
          </w:p>
        </w:tc>
        <w:tc>
          <w:tcPr>
            <w:tcW w:w="1224" w:type="dxa"/>
            <w:vAlign w:val="center"/>
          </w:tcPr>
          <w:p w14:paraId="4B8A7FA4" w14:textId="12A5CB3D" w:rsidR="00F035D3" w:rsidRPr="004F5961" w:rsidRDefault="00F035D3" w:rsidP="00F035D3">
            <w:pPr>
              <w:jc w:val="center"/>
              <w:rPr>
                <w:b/>
                <w:bCs/>
                <w:sz w:val="20"/>
                <w:szCs w:val="20"/>
              </w:rPr>
            </w:pPr>
            <w:r w:rsidRPr="004F5961">
              <w:rPr>
                <w:b/>
                <w:bCs/>
                <w:sz w:val="20"/>
                <w:szCs w:val="20"/>
              </w:rPr>
              <w:t>Mato vienetas</w:t>
            </w:r>
          </w:p>
        </w:tc>
        <w:tc>
          <w:tcPr>
            <w:tcW w:w="1272" w:type="dxa"/>
            <w:noWrap/>
            <w:vAlign w:val="center"/>
            <w:hideMark/>
          </w:tcPr>
          <w:p w14:paraId="07F02E6E" w14:textId="4841718E" w:rsidR="00F035D3" w:rsidRPr="004F5961" w:rsidRDefault="00F035D3" w:rsidP="00F035D3">
            <w:pPr>
              <w:jc w:val="center"/>
              <w:rPr>
                <w:b/>
                <w:bCs/>
                <w:sz w:val="20"/>
                <w:szCs w:val="20"/>
              </w:rPr>
            </w:pPr>
            <w:r w:rsidRPr="004F5961">
              <w:rPr>
                <w:b/>
                <w:bCs/>
                <w:sz w:val="20"/>
                <w:szCs w:val="20"/>
              </w:rPr>
              <w:t xml:space="preserve">Orientacinis </w:t>
            </w:r>
            <w:r>
              <w:rPr>
                <w:b/>
                <w:bCs/>
                <w:sz w:val="20"/>
                <w:szCs w:val="20"/>
              </w:rPr>
              <w:t>k</w:t>
            </w:r>
            <w:r w:rsidRPr="004F5961">
              <w:rPr>
                <w:b/>
                <w:bCs/>
                <w:sz w:val="20"/>
                <w:szCs w:val="20"/>
              </w:rPr>
              <w:t>iekis</w:t>
            </w:r>
          </w:p>
        </w:tc>
        <w:tc>
          <w:tcPr>
            <w:tcW w:w="1329" w:type="dxa"/>
            <w:vAlign w:val="center"/>
          </w:tcPr>
          <w:p w14:paraId="7FE5E91A" w14:textId="6FFF51B2" w:rsidR="00F035D3" w:rsidRPr="004F5961" w:rsidRDefault="00F035D3" w:rsidP="00F035D3">
            <w:pPr>
              <w:jc w:val="center"/>
              <w:rPr>
                <w:b/>
                <w:bCs/>
                <w:sz w:val="20"/>
                <w:szCs w:val="20"/>
              </w:rPr>
            </w:pPr>
            <w:r>
              <w:rPr>
                <w:b/>
                <w:bCs/>
                <w:sz w:val="20"/>
                <w:szCs w:val="20"/>
              </w:rPr>
              <w:t>Trukmė mėnesiais</w:t>
            </w:r>
          </w:p>
        </w:tc>
      </w:tr>
      <w:tr w:rsidR="00F035D3" w:rsidRPr="004F5961" w14:paraId="593AD443" w14:textId="77777777" w:rsidTr="00CD6AFC">
        <w:trPr>
          <w:trHeight w:val="320"/>
        </w:trPr>
        <w:tc>
          <w:tcPr>
            <w:tcW w:w="425" w:type="dxa"/>
            <w:vAlign w:val="center"/>
          </w:tcPr>
          <w:p w14:paraId="223B2905" w14:textId="025B89FD" w:rsidR="00F035D3" w:rsidRPr="00626D55" w:rsidRDefault="00F035D3" w:rsidP="00F035D3">
            <w:pPr>
              <w:pStyle w:val="Sraopastraipa"/>
              <w:numPr>
                <w:ilvl w:val="0"/>
                <w:numId w:val="16"/>
              </w:numPr>
              <w:rPr>
                <w:rFonts w:ascii="Times New Roman" w:hAnsi="Times New Roman"/>
                <w:sz w:val="20"/>
                <w:szCs w:val="20"/>
              </w:rPr>
            </w:pPr>
          </w:p>
        </w:tc>
        <w:tc>
          <w:tcPr>
            <w:tcW w:w="6091" w:type="dxa"/>
            <w:vAlign w:val="center"/>
            <w:hideMark/>
          </w:tcPr>
          <w:p w14:paraId="52A179B6" w14:textId="1CFBD77F" w:rsidR="00F035D3" w:rsidRPr="00626D55" w:rsidRDefault="00F035D3" w:rsidP="00F035D3">
            <w:pPr>
              <w:rPr>
                <w:sz w:val="20"/>
                <w:szCs w:val="20"/>
              </w:rPr>
            </w:pPr>
            <w:r w:rsidRPr="00626D55">
              <w:rPr>
                <w:sz w:val="20"/>
                <w:szCs w:val="20"/>
              </w:rPr>
              <w:t>Dokumentų elektroninio pasirašymo programinė įranga</w:t>
            </w:r>
          </w:p>
        </w:tc>
        <w:tc>
          <w:tcPr>
            <w:tcW w:w="1224" w:type="dxa"/>
            <w:vAlign w:val="center"/>
          </w:tcPr>
          <w:p w14:paraId="61A6BABD" w14:textId="7D7293C9" w:rsidR="00F035D3" w:rsidRPr="00626D55" w:rsidRDefault="00F035D3" w:rsidP="00F035D3">
            <w:pPr>
              <w:jc w:val="center"/>
              <w:rPr>
                <w:sz w:val="20"/>
                <w:szCs w:val="20"/>
              </w:rPr>
            </w:pPr>
            <w:r w:rsidRPr="00626D55">
              <w:rPr>
                <w:sz w:val="20"/>
                <w:szCs w:val="20"/>
              </w:rPr>
              <w:t>kompl.</w:t>
            </w:r>
          </w:p>
        </w:tc>
        <w:tc>
          <w:tcPr>
            <w:tcW w:w="1272" w:type="dxa"/>
            <w:noWrap/>
            <w:vAlign w:val="center"/>
            <w:hideMark/>
          </w:tcPr>
          <w:p w14:paraId="17C70D3E" w14:textId="681E18A6" w:rsidR="00F035D3" w:rsidRPr="00626D55" w:rsidRDefault="00F035D3" w:rsidP="00F035D3">
            <w:pPr>
              <w:jc w:val="center"/>
              <w:rPr>
                <w:sz w:val="20"/>
                <w:szCs w:val="20"/>
              </w:rPr>
            </w:pPr>
            <w:r w:rsidRPr="00626D55">
              <w:rPr>
                <w:sz w:val="20"/>
                <w:szCs w:val="20"/>
              </w:rPr>
              <w:t>1</w:t>
            </w:r>
          </w:p>
        </w:tc>
        <w:tc>
          <w:tcPr>
            <w:tcW w:w="1329" w:type="dxa"/>
            <w:tcBorders>
              <w:bottom w:val="single" w:sz="6" w:space="0" w:color="auto"/>
              <w:tl2br w:val="single" w:sz="6" w:space="0" w:color="auto"/>
              <w:tr2bl w:val="single" w:sz="6" w:space="0" w:color="auto"/>
            </w:tcBorders>
            <w:vAlign w:val="center"/>
          </w:tcPr>
          <w:p w14:paraId="16EB6927" w14:textId="77777777" w:rsidR="00F035D3" w:rsidRPr="00626D55" w:rsidRDefault="00F035D3" w:rsidP="00F035D3">
            <w:pPr>
              <w:jc w:val="center"/>
              <w:rPr>
                <w:sz w:val="20"/>
                <w:szCs w:val="20"/>
              </w:rPr>
            </w:pPr>
          </w:p>
        </w:tc>
      </w:tr>
      <w:tr w:rsidR="00F035D3" w:rsidRPr="004F5961" w14:paraId="7479DE8C" w14:textId="77777777" w:rsidTr="00F035D3">
        <w:trPr>
          <w:trHeight w:val="320"/>
        </w:trPr>
        <w:tc>
          <w:tcPr>
            <w:tcW w:w="425" w:type="dxa"/>
            <w:vAlign w:val="center"/>
          </w:tcPr>
          <w:p w14:paraId="658436B8" w14:textId="77777777" w:rsidR="00F035D3" w:rsidRPr="00626D55" w:rsidRDefault="00F035D3" w:rsidP="00F035D3">
            <w:pPr>
              <w:pStyle w:val="Sraopastraipa"/>
              <w:numPr>
                <w:ilvl w:val="0"/>
                <w:numId w:val="16"/>
              </w:numPr>
              <w:rPr>
                <w:rFonts w:ascii="Times New Roman" w:hAnsi="Times New Roman"/>
                <w:sz w:val="20"/>
                <w:szCs w:val="20"/>
              </w:rPr>
            </w:pPr>
          </w:p>
        </w:tc>
        <w:tc>
          <w:tcPr>
            <w:tcW w:w="6091" w:type="dxa"/>
            <w:vAlign w:val="center"/>
          </w:tcPr>
          <w:p w14:paraId="1C341E77" w14:textId="02FE2BB2" w:rsidR="00F035D3" w:rsidRPr="00626D55" w:rsidRDefault="00F035D3" w:rsidP="00F035D3">
            <w:pPr>
              <w:rPr>
                <w:sz w:val="20"/>
                <w:szCs w:val="20"/>
              </w:rPr>
            </w:pPr>
            <w:r w:rsidRPr="00626D55">
              <w:rPr>
                <w:sz w:val="20"/>
                <w:szCs w:val="20"/>
              </w:rPr>
              <w:t>Galinių įrenginių naudojimo Licencijų mokestis</w:t>
            </w:r>
            <w:r w:rsidR="005E4BAB" w:rsidRPr="00626D55">
              <w:rPr>
                <w:sz w:val="20"/>
                <w:szCs w:val="20"/>
              </w:rPr>
              <w:t xml:space="preserve"> ir priežiūros paslaugos</w:t>
            </w:r>
          </w:p>
        </w:tc>
        <w:tc>
          <w:tcPr>
            <w:tcW w:w="1224" w:type="dxa"/>
            <w:vAlign w:val="center"/>
          </w:tcPr>
          <w:p w14:paraId="28399156" w14:textId="2F9C81CD" w:rsidR="00F035D3" w:rsidRPr="00626D55" w:rsidRDefault="00F035D3" w:rsidP="00F035D3">
            <w:pPr>
              <w:jc w:val="center"/>
              <w:rPr>
                <w:sz w:val="20"/>
                <w:szCs w:val="20"/>
              </w:rPr>
            </w:pPr>
            <w:r w:rsidRPr="00626D55">
              <w:rPr>
                <w:sz w:val="20"/>
                <w:szCs w:val="20"/>
              </w:rPr>
              <w:t>vnt.</w:t>
            </w:r>
          </w:p>
        </w:tc>
        <w:tc>
          <w:tcPr>
            <w:tcW w:w="1272" w:type="dxa"/>
            <w:noWrap/>
            <w:vAlign w:val="center"/>
          </w:tcPr>
          <w:p w14:paraId="16818B1B" w14:textId="7F75C3A6" w:rsidR="00F035D3" w:rsidRPr="00626D55" w:rsidRDefault="00F035D3" w:rsidP="00F035D3">
            <w:pPr>
              <w:jc w:val="center"/>
              <w:rPr>
                <w:sz w:val="20"/>
                <w:szCs w:val="20"/>
              </w:rPr>
            </w:pPr>
            <w:r w:rsidRPr="00626D55">
              <w:rPr>
                <w:sz w:val="20"/>
                <w:szCs w:val="20"/>
              </w:rPr>
              <w:t>25</w:t>
            </w:r>
          </w:p>
        </w:tc>
        <w:tc>
          <w:tcPr>
            <w:tcW w:w="1329" w:type="dxa"/>
            <w:tcBorders>
              <w:bottom w:val="single" w:sz="6" w:space="0" w:color="auto"/>
            </w:tcBorders>
            <w:vAlign w:val="center"/>
          </w:tcPr>
          <w:p w14:paraId="503B4021" w14:textId="47E0DD92" w:rsidR="00F035D3" w:rsidRPr="00626D55" w:rsidRDefault="00F035D3" w:rsidP="00F035D3">
            <w:pPr>
              <w:jc w:val="center"/>
              <w:rPr>
                <w:sz w:val="20"/>
                <w:szCs w:val="20"/>
              </w:rPr>
            </w:pPr>
            <w:r w:rsidRPr="00626D55">
              <w:rPr>
                <w:sz w:val="20"/>
                <w:szCs w:val="20"/>
              </w:rPr>
              <w:t>33</w:t>
            </w:r>
          </w:p>
        </w:tc>
      </w:tr>
      <w:tr w:rsidR="00F035D3" w:rsidRPr="004F5961" w14:paraId="65DD754C" w14:textId="77777777" w:rsidTr="00F035D3">
        <w:trPr>
          <w:trHeight w:val="320"/>
        </w:trPr>
        <w:tc>
          <w:tcPr>
            <w:tcW w:w="425" w:type="dxa"/>
            <w:vAlign w:val="center"/>
          </w:tcPr>
          <w:p w14:paraId="40EDED6D" w14:textId="0CC97353" w:rsidR="00F035D3" w:rsidRPr="00626D55" w:rsidRDefault="00F035D3" w:rsidP="00F035D3">
            <w:pPr>
              <w:pStyle w:val="Sraopastraipa"/>
              <w:numPr>
                <w:ilvl w:val="0"/>
                <w:numId w:val="16"/>
              </w:numPr>
              <w:rPr>
                <w:rFonts w:ascii="Times New Roman" w:hAnsi="Times New Roman"/>
                <w:sz w:val="20"/>
                <w:szCs w:val="20"/>
              </w:rPr>
            </w:pPr>
          </w:p>
        </w:tc>
        <w:tc>
          <w:tcPr>
            <w:tcW w:w="6091" w:type="dxa"/>
            <w:vAlign w:val="center"/>
            <w:hideMark/>
          </w:tcPr>
          <w:p w14:paraId="02BA3556" w14:textId="73BBB6CF" w:rsidR="00F035D3" w:rsidRPr="00626D55" w:rsidRDefault="00F035D3" w:rsidP="00F035D3">
            <w:pPr>
              <w:rPr>
                <w:sz w:val="20"/>
                <w:szCs w:val="20"/>
              </w:rPr>
            </w:pPr>
            <w:r w:rsidRPr="00626D55">
              <w:rPr>
                <w:sz w:val="20"/>
                <w:szCs w:val="20"/>
              </w:rPr>
              <w:t>Dokumentų elektroninio pasirašymo programinės įrangos diegimo, konfigūravimo, integravimo paslaugos</w:t>
            </w:r>
          </w:p>
        </w:tc>
        <w:tc>
          <w:tcPr>
            <w:tcW w:w="1224" w:type="dxa"/>
            <w:vAlign w:val="center"/>
          </w:tcPr>
          <w:p w14:paraId="56554CAF" w14:textId="222C7203" w:rsidR="00F035D3" w:rsidRPr="00626D55" w:rsidRDefault="00F035D3" w:rsidP="00F035D3">
            <w:pPr>
              <w:jc w:val="center"/>
              <w:rPr>
                <w:sz w:val="20"/>
                <w:szCs w:val="20"/>
              </w:rPr>
            </w:pPr>
            <w:r w:rsidRPr="00626D55">
              <w:rPr>
                <w:sz w:val="20"/>
                <w:szCs w:val="20"/>
              </w:rPr>
              <w:t>kompl.</w:t>
            </w:r>
          </w:p>
        </w:tc>
        <w:tc>
          <w:tcPr>
            <w:tcW w:w="1272" w:type="dxa"/>
            <w:noWrap/>
            <w:vAlign w:val="center"/>
            <w:hideMark/>
          </w:tcPr>
          <w:p w14:paraId="3C9CC357" w14:textId="68CE6FFF" w:rsidR="00F035D3" w:rsidRPr="00626D55" w:rsidRDefault="00F035D3" w:rsidP="00F035D3">
            <w:pPr>
              <w:jc w:val="center"/>
              <w:rPr>
                <w:sz w:val="20"/>
                <w:szCs w:val="20"/>
              </w:rPr>
            </w:pPr>
            <w:r w:rsidRPr="00626D55">
              <w:rPr>
                <w:sz w:val="20"/>
                <w:szCs w:val="20"/>
              </w:rPr>
              <w:t>1</w:t>
            </w:r>
          </w:p>
        </w:tc>
        <w:tc>
          <w:tcPr>
            <w:tcW w:w="1329" w:type="dxa"/>
            <w:tcBorders>
              <w:tl2br w:val="single" w:sz="6" w:space="0" w:color="auto"/>
              <w:tr2bl w:val="single" w:sz="6" w:space="0" w:color="auto"/>
            </w:tcBorders>
            <w:vAlign w:val="center"/>
          </w:tcPr>
          <w:p w14:paraId="69AD4B7A" w14:textId="77777777" w:rsidR="00F035D3" w:rsidRPr="00626D55" w:rsidRDefault="00F035D3" w:rsidP="00F035D3">
            <w:pPr>
              <w:jc w:val="center"/>
              <w:rPr>
                <w:sz w:val="20"/>
                <w:szCs w:val="20"/>
              </w:rPr>
            </w:pPr>
          </w:p>
        </w:tc>
      </w:tr>
      <w:tr w:rsidR="00F035D3" w:rsidRPr="004F5961" w14:paraId="2B967C3D" w14:textId="77777777" w:rsidTr="00F035D3">
        <w:trPr>
          <w:trHeight w:val="320"/>
        </w:trPr>
        <w:tc>
          <w:tcPr>
            <w:tcW w:w="425" w:type="dxa"/>
            <w:vAlign w:val="center"/>
          </w:tcPr>
          <w:p w14:paraId="7BE9DC57" w14:textId="2759E46A" w:rsidR="00F035D3" w:rsidRPr="00626D55" w:rsidRDefault="00F035D3" w:rsidP="00F035D3">
            <w:pPr>
              <w:pStyle w:val="Sraopastraipa"/>
              <w:numPr>
                <w:ilvl w:val="0"/>
                <w:numId w:val="16"/>
              </w:numPr>
              <w:rPr>
                <w:rFonts w:ascii="Times New Roman" w:hAnsi="Times New Roman"/>
                <w:sz w:val="20"/>
                <w:szCs w:val="20"/>
              </w:rPr>
            </w:pPr>
          </w:p>
        </w:tc>
        <w:tc>
          <w:tcPr>
            <w:tcW w:w="6091" w:type="dxa"/>
            <w:vAlign w:val="center"/>
            <w:hideMark/>
          </w:tcPr>
          <w:p w14:paraId="55B6FFD9" w14:textId="34858647" w:rsidR="00F035D3" w:rsidRPr="00626D55" w:rsidRDefault="00B37ACC" w:rsidP="00F035D3">
            <w:pPr>
              <w:rPr>
                <w:sz w:val="20"/>
                <w:szCs w:val="20"/>
              </w:rPr>
            </w:pPr>
            <w:r>
              <w:rPr>
                <w:sz w:val="20"/>
                <w:szCs w:val="20"/>
              </w:rPr>
              <w:t>Šablonų*</w:t>
            </w:r>
            <w:r w:rsidR="00F035D3" w:rsidRPr="00626D55">
              <w:rPr>
                <w:sz w:val="20"/>
                <w:szCs w:val="20"/>
              </w:rPr>
              <w:t xml:space="preserve"> skaitmenizavimo paslauga</w:t>
            </w:r>
          </w:p>
        </w:tc>
        <w:tc>
          <w:tcPr>
            <w:tcW w:w="1224" w:type="dxa"/>
            <w:vAlign w:val="center"/>
          </w:tcPr>
          <w:p w14:paraId="36A149AB" w14:textId="1E1E9D15" w:rsidR="00F035D3" w:rsidRPr="00626D55" w:rsidRDefault="00F035D3" w:rsidP="00F035D3">
            <w:pPr>
              <w:jc w:val="center"/>
              <w:rPr>
                <w:sz w:val="20"/>
                <w:szCs w:val="20"/>
              </w:rPr>
            </w:pPr>
            <w:r w:rsidRPr="00626D55">
              <w:rPr>
                <w:sz w:val="20"/>
                <w:szCs w:val="20"/>
              </w:rPr>
              <w:t>vnt.</w:t>
            </w:r>
          </w:p>
        </w:tc>
        <w:tc>
          <w:tcPr>
            <w:tcW w:w="1272" w:type="dxa"/>
            <w:noWrap/>
            <w:vAlign w:val="center"/>
            <w:hideMark/>
          </w:tcPr>
          <w:p w14:paraId="6882069D" w14:textId="392750AE" w:rsidR="00F035D3" w:rsidRPr="00626D55" w:rsidRDefault="003D33BA" w:rsidP="00F035D3">
            <w:pPr>
              <w:jc w:val="center"/>
              <w:rPr>
                <w:sz w:val="20"/>
                <w:szCs w:val="20"/>
              </w:rPr>
            </w:pPr>
            <w:r w:rsidRPr="00626D55">
              <w:rPr>
                <w:sz w:val="20"/>
                <w:szCs w:val="20"/>
              </w:rPr>
              <w:t>30</w:t>
            </w:r>
          </w:p>
        </w:tc>
        <w:tc>
          <w:tcPr>
            <w:tcW w:w="1329" w:type="dxa"/>
            <w:tcBorders>
              <w:tl2br w:val="single" w:sz="6" w:space="0" w:color="auto"/>
              <w:tr2bl w:val="single" w:sz="6" w:space="0" w:color="auto"/>
            </w:tcBorders>
            <w:vAlign w:val="center"/>
          </w:tcPr>
          <w:p w14:paraId="07518EBB" w14:textId="77777777" w:rsidR="00F035D3" w:rsidRPr="00626D55" w:rsidRDefault="00F035D3" w:rsidP="00F035D3">
            <w:pPr>
              <w:jc w:val="center"/>
              <w:rPr>
                <w:sz w:val="20"/>
                <w:szCs w:val="20"/>
              </w:rPr>
            </w:pPr>
          </w:p>
        </w:tc>
      </w:tr>
      <w:tr w:rsidR="00F035D3" w:rsidRPr="004F5961" w14:paraId="4117AD1B" w14:textId="77777777" w:rsidTr="00F035D3">
        <w:trPr>
          <w:trHeight w:val="320"/>
        </w:trPr>
        <w:tc>
          <w:tcPr>
            <w:tcW w:w="425" w:type="dxa"/>
            <w:vAlign w:val="center"/>
          </w:tcPr>
          <w:p w14:paraId="4728F971" w14:textId="3E9C75E3" w:rsidR="00F035D3" w:rsidRPr="00626D55" w:rsidRDefault="00F035D3" w:rsidP="00F035D3">
            <w:pPr>
              <w:pStyle w:val="Sraopastraipa"/>
              <w:numPr>
                <w:ilvl w:val="0"/>
                <w:numId w:val="16"/>
              </w:numPr>
              <w:rPr>
                <w:rFonts w:ascii="Times New Roman" w:hAnsi="Times New Roman"/>
                <w:sz w:val="20"/>
                <w:szCs w:val="20"/>
              </w:rPr>
            </w:pPr>
          </w:p>
        </w:tc>
        <w:tc>
          <w:tcPr>
            <w:tcW w:w="6091" w:type="dxa"/>
            <w:vAlign w:val="center"/>
            <w:hideMark/>
          </w:tcPr>
          <w:p w14:paraId="09F63042" w14:textId="117A1D15" w:rsidR="00F035D3" w:rsidRPr="00626D55" w:rsidRDefault="00F035D3" w:rsidP="00F035D3">
            <w:pPr>
              <w:rPr>
                <w:sz w:val="20"/>
                <w:szCs w:val="20"/>
              </w:rPr>
            </w:pPr>
            <w:r w:rsidRPr="00626D55">
              <w:rPr>
                <w:sz w:val="20"/>
                <w:szCs w:val="20"/>
              </w:rPr>
              <w:t>Naudotojų mokymai ir mokymų medžiagos paruošimas</w:t>
            </w:r>
          </w:p>
        </w:tc>
        <w:tc>
          <w:tcPr>
            <w:tcW w:w="1224" w:type="dxa"/>
            <w:vAlign w:val="center"/>
          </w:tcPr>
          <w:p w14:paraId="4F5F4ACA" w14:textId="177CE6C1" w:rsidR="00F035D3" w:rsidRPr="00626D55" w:rsidRDefault="00F035D3" w:rsidP="00F035D3">
            <w:pPr>
              <w:jc w:val="center"/>
              <w:rPr>
                <w:sz w:val="20"/>
                <w:szCs w:val="20"/>
              </w:rPr>
            </w:pPr>
            <w:r w:rsidRPr="00626D55">
              <w:rPr>
                <w:sz w:val="20"/>
                <w:szCs w:val="20"/>
              </w:rPr>
              <w:t>vnt.</w:t>
            </w:r>
          </w:p>
        </w:tc>
        <w:tc>
          <w:tcPr>
            <w:tcW w:w="1272" w:type="dxa"/>
            <w:noWrap/>
            <w:vAlign w:val="center"/>
            <w:hideMark/>
          </w:tcPr>
          <w:p w14:paraId="44A5FD0A" w14:textId="5DEC1644" w:rsidR="00F035D3" w:rsidRPr="00626D55" w:rsidRDefault="00F035D3" w:rsidP="00F035D3">
            <w:pPr>
              <w:jc w:val="center"/>
              <w:rPr>
                <w:sz w:val="20"/>
                <w:szCs w:val="20"/>
              </w:rPr>
            </w:pPr>
            <w:r w:rsidRPr="00626D55">
              <w:rPr>
                <w:sz w:val="20"/>
                <w:szCs w:val="20"/>
              </w:rPr>
              <w:t>1</w:t>
            </w:r>
          </w:p>
        </w:tc>
        <w:tc>
          <w:tcPr>
            <w:tcW w:w="1329" w:type="dxa"/>
            <w:tcBorders>
              <w:tl2br w:val="single" w:sz="6" w:space="0" w:color="auto"/>
              <w:tr2bl w:val="single" w:sz="6" w:space="0" w:color="auto"/>
            </w:tcBorders>
            <w:vAlign w:val="center"/>
          </w:tcPr>
          <w:p w14:paraId="3533C3D3" w14:textId="77777777" w:rsidR="00F035D3" w:rsidRPr="00626D55" w:rsidRDefault="00F035D3" w:rsidP="00F035D3">
            <w:pPr>
              <w:jc w:val="center"/>
              <w:rPr>
                <w:sz w:val="20"/>
                <w:szCs w:val="20"/>
              </w:rPr>
            </w:pPr>
          </w:p>
        </w:tc>
      </w:tr>
      <w:tr w:rsidR="00626D55" w:rsidRPr="004F5961" w14:paraId="560EE54C" w14:textId="77777777" w:rsidTr="00F035D3">
        <w:trPr>
          <w:trHeight w:val="320"/>
        </w:trPr>
        <w:tc>
          <w:tcPr>
            <w:tcW w:w="425" w:type="dxa"/>
            <w:vAlign w:val="center"/>
          </w:tcPr>
          <w:p w14:paraId="489D7BAF" w14:textId="77777777" w:rsidR="00626D55" w:rsidRPr="00626D55" w:rsidRDefault="00626D55" w:rsidP="00F035D3">
            <w:pPr>
              <w:pStyle w:val="Sraopastraipa"/>
              <w:numPr>
                <w:ilvl w:val="0"/>
                <w:numId w:val="16"/>
              </w:numPr>
              <w:rPr>
                <w:rFonts w:ascii="Times New Roman" w:hAnsi="Times New Roman"/>
                <w:sz w:val="20"/>
                <w:szCs w:val="20"/>
              </w:rPr>
            </w:pPr>
          </w:p>
        </w:tc>
        <w:tc>
          <w:tcPr>
            <w:tcW w:w="6091" w:type="dxa"/>
            <w:vAlign w:val="center"/>
          </w:tcPr>
          <w:p w14:paraId="5C9EC064" w14:textId="6826F015" w:rsidR="00626D55" w:rsidRPr="00626D55" w:rsidRDefault="000617FA" w:rsidP="00F035D3">
            <w:pPr>
              <w:rPr>
                <w:sz w:val="20"/>
                <w:szCs w:val="20"/>
              </w:rPr>
            </w:pPr>
            <w:r w:rsidRPr="000617FA">
              <w:rPr>
                <w:sz w:val="20"/>
                <w:szCs w:val="20"/>
              </w:rPr>
              <w:t>Dokumentų elektroninio pasirašymo programinės įrangos integravimo su Ligoninės informacine sistema paslaugo</w:t>
            </w:r>
            <w:r>
              <w:rPr>
                <w:sz w:val="20"/>
                <w:szCs w:val="20"/>
              </w:rPr>
              <w:t>s</w:t>
            </w:r>
          </w:p>
        </w:tc>
        <w:tc>
          <w:tcPr>
            <w:tcW w:w="1224" w:type="dxa"/>
            <w:vAlign w:val="center"/>
          </w:tcPr>
          <w:p w14:paraId="51479D22" w14:textId="6F8119E4" w:rsidR="00626D55" w:rsidRPr="00626D55" w:rsidRDefault="000617FA" w:rsidP="00F035D3">
            <w:pPr>
              <w:jc w:val="center"/>
              <w:rPr>
                <w:sz w:val="20"/>
                <w:szCs w:val="20"/>
              </w:rPr>
            </w:pPr>
            <w:r>
              <w:rPr>
                <w:sz w:val="20"/>
                <w:szCs w:val="20"/>
              </w:rPr>
              <w:t>vnt.</w:t>
            </w:r>
          </w:p>
        </w:tc>
        <w:tc>
          <w:tcPr>
            <w:tcW w:w="1272" w:type="dxa"/>
            <w:noWrap/>
            <w:vAlign w:val="center"/>
          </w:tcPr>
          <w:p w14:paraId="43641544" w14:textId="46CB2E59" w:rsidR="00626D55" w:rsidRPr="00626D55" w:rsidRDefault="000617FA" w:rsidP="00F035D3">
            <w:pPr>
              <w:jc w:val="center"/>
              <w:rPr>
                <w:sz w:val="20"/>
                <w:szCs w:val="20"/>
              </w:rPr>
            </w:pPr>
            <w:r>
              <w:rPr>
                <w:sz w:val="20"/>
                <w:szCs w:val="20"/>
              </w:rPr>
              <w:t>1</w:t>
            </w:r>
          </w:p>
        </w:tc>
        <w:tc>
          <w:tcPr>
            <w:tcW w:w="1329" w:type="dxa"/>
            <w:tcBorders>
              <w:tl2br w:val="single" w:sz="6" w:space="0" w:color="auto"/>
              <w:tr2bl w:val="single" w:sz="6" w:space="0" w:color="auto"/>
            </w:tcBorders>
            <w:vAlign w:val="center"/>
          </w:tcPr>
          <w:p w14:paraId="7190AB77" w14:textId="77777777" w:rsidR="00626D55" w:rsidRPr="00626D55" w:rsidRDefault="00626D55" w:rsidP="00F035D3">
            <w:pPr>
              <w:jc w:val="center"/>
              <w:rPr>
                <w:sz w:val="20"/>
                <w:szCs w:val="20"/>
              </w:rPr>
            </w:pPr>
          </w:p>
        </w:tc>
      </w:tr>
    </w:tbl>
    <w:p w14:paraId="47085D3F" w14:textId="09D69C17" w:rsidR="00356BBD" w:rsidRDefault="00B37ACC" w:rsidP="00EE0025">
      <w:pPr>
        <w:pStyle w:val="Numeruotas"/>
        <w:numPr>
          <w:ilvl w:val="0"/>
          <w:numId w:val="0"/>
        </w:numPr>
      </w:pPr>
      <w:r>
        <w:t xml:space="preserve">* Pastaba </w:t>
      </w:r>
      <w:r w:rsidR="00F01779">
        <w:t>–</w:t>
      </w:r>
      <w:r>
        <w:t xml:space="preserve"> </w:t>
      </w:r>
      <w:r w:rsidR="00FC26D8">
        <w:t xml:space="preserve">numatoma, kad </w:t>
      </w:r>
      <w:r w:rsidR="00F01779">
        <w:t xml:space="preserve">kelios skirtingos </w:t>
      </w:r>
      <w:r w:rsidR="005823B4">
        <w:t xml:space="preserve">sutikimų </w:t>
      </w:r>
      <w:r w:rsidR="00F01779">
        <w:t xml:space="preserve">formos </w:t>
      </w:r>
      <w:r w:rsidR="005823B4">
        <w:t>bus apjungiamos į vieną šabloną</w:t>
      </w:r>
      <w:r w:rsidR="004825DF">
        <w:t xml:space="preserve">. </w:t>
      </w:r>
      <w:r w:rsidR="00602253">
        <w:t xml:space="preserve">Pirkėjas neįsipareigoja užsakyti viso paslaugos kiekio. </w:t>
      </w:r>
    </w:p>
    <w:p w14:paraId="4BF78115" w14:textId="4B248691" w:rsidR="009B79F9" w:rsidRDefault="009B79F9" w:rsidP="005B6BCC">
      <w:pPr>
        <w:pStyle w:val="Antrat2"/>
      </w:pPr>
      <w:r>
        <w:lastRenderedPageBreak/>
        <w:t xml:space="preserve">Bendrieji </w:t>
      </w:r>
      <w:r w:rsidR="00ED71B2">
        <w:t xml:space="preserve">ir saugos </w:t>
      </w:r>
      <w:r>
        <w:t>reikalavimai paslaugų teikimui</w:t>
      </w:r>
    </w:p>
    <w:p w14:paraId="681D08DB" w14:textId="610DE26A" w:rsidR="009B79F9" w:rsidRPr="00436FE6" w:rsidRDefault="00B442C6" w:rsidP="009B79F9">
      <w:pPr>
        <w:pStyle w:val="Numeruotas"/>
      </w:pPr>
      <w:r>
        <w:t>Sistemą</w:t>
      </w:r>
      <w:r w:rsidR="005E4EF7">
        <w:t xml:space="preserve"> tiekėjas turi</w:t>
      </w:r>
      <w:r w:rsidR="009926D1">
        <w:t xml:space="preserve"> įdiegti</w:t>
      </w:r>
      <w:r w:rsidR="005E4EF7">
        <w:t>, sukonfigūruoti</w:t>
      </w:r>
      <w:r w:rsidR="007368FC">
        <w:t xml:space="preserve"> (įskaitant </w:t>
      </w:r>
      <w:r w:rsidR="005E4EF7">
        <w:t>integr</w:t>
      </w:r>
      <w:r w:rsidR="009926D1">
        <w:t>acines sąsajas</w:t>
      </w:r>
      <w:r w:rsidR="007368FC">
        <w:t>)</w:t>
      </w:r>
      <w:r w:rsidR="009926D1">
        <w:t xml:space="preserve"> ir </w:t>
      </w:r>
      <w:r w:rsidR="007368FC">
        <w:t xml:space="preserve">paruošti </w:t>
      </w:r>
      <w:r w:rsidR="009926D1">
        <w:t xml:space="preserve">naudojimui ne daugiau kaip per 3 </w:t>
      </w:r>
      <w:r w:rsidR="00CF5A34">
        <w:t xml:space="preserve">(tris) </w:t>
      </w:r>
      <w:r w:rsidR="009926D1">
        <w:t>mėnesius nuo Sutarties pasirašymo dienos</w:t>
      </w:r>
      <w:r>
        <w:t>.</w:t>
      </w:r>
    </w:p>
    <w:p w14:paraId="3CE99DF7" w14:textId="5DA64A30" w:rsidR="009B79F9" w:rsidRDefault="00B442C6" w:rsidP="009B79F9">
      <w:pPr>
        <w:pStyle w:val="Numeruotas"/>
      </w:pPr>
      <w:r>
        <w:t>Galini</w:t>
      </w:r>
      <w:r w:rsidR="00AC68EB">
        <w:t>us</w:t>
      </w:r>
      <w:r>
        <w:t xml:space="preserve"> įrengin</w:t>
      </w:r>
      <w:r w:rsidR="00931334">
        <w:t>ius</w:t>
      </w:r>
      <w:r>
        <w:t xml:space="preserve"> </w:t>
      </w:r>
      <w:r w:rsidR="00931334">
        <w:t xml:space="preserve">(planšetinius kompiuterius) </w:t>
      </w:r>
      <w:r w:rsidR="00C5098E">
        <w:t xml:space="preserve">darbui tiekėjas turi parengti </w:t>
      </w:r>
      <w:r w:rsidR="006C250C">
        <w:t xml:space="preserve">ne daugiau kaip </w:t>
      </w:r>
      <w:r w:rsidR="00C5098E">
        <w:t xml:space="preserve">per </w:t>
      </w:r>
      <w:r w:rsidR="00CF5A34">
        <w:t>5 (penkias) darbo</w:t>
      </w:r>
      <w:r w:rsidR="00C5098E">
        <w:t xml:space="preserve"> dienas nuo užsakymo pateikimo dienos</w:t>
      </w:r>
      <w:r w:rsidR="007923C9">
        <w:t xml:space="preserve"> </w:t>
      </w:r>
      <w:r w:rsidR="00955CEA">
        <w:t>(esanti įdiegtai Sistemai).</w:t>
      </w:r>
    </w:p>
    <w:p w14:paraId="28E5928C" w14:textId="60978F6F" w:rsidR="00C33372" w:rsidRPr="000153BE" w:rsidRDefault="00C33372" w:rsidP="00C33372">
      <w:pPr>
        <w:pStyle w:val="Numeruotas"/>
      </w:pPr>
      <w:r w:rsidRPr="000153BE">
        <w:t xml:space="preserve">Tiekėjas neturi teisės atskleisti jokios su  pirkimo sutarties vykdymu susijusios informacijos trečiosioms šalims be </w:t>
      </w:r>
      <w:r>
        <w:t>Pirkėjo</w:t>
      </w:r>
      <w:r w:rsidRPr="000153BE">
        <w:t xml:space="preserve"> raštiško leidimo. </w:t>
      </w:r>
    </w:p>
    <w:p w14:paraId="512982C5" w14:textId="77777777" w:rsidR="009F41F4" w:rsidRDefault="009F41F4" w:rsidP="009F41F4">
      <w:pPr>
        <w:pStyle w:val="Numeruotas"/>
      </w:pPr>
      <w:r w:rsidRPr="009F41F4">
        <w:t>Informacijos saugumo reikalavimai</w:t>
      </w:r>
      <w:r>
        <w:t xml:space="preserve"> teikiant paslaugas:</w:t>
      </w:r>
      <w:r>
        <w:tab/>
      </w:r>
    </w:p>
    <w:p w14:paraId="2295F02A" w14:textId="0AD5BEC7" w:rsidR="00B22DBC" w:rsidRDefault="00B22DBC" w:rsidP="001D0B44">
      <w:pPr>
        <w:pStyle w:val="Numeruotas"/>
        <w:numPr>
          <w:ilvl w:val="1"/>
          <w:numId w:val="8"/>
        </w:numPr>
      </w:pPr>
      <w:r w:rsidRPr="00B22DBC">
        <w:t>Tiekėjas privalo užtikrinti, kad visi asmens duomenys Sistemoje, įskaitant pacientų duomenis, būtų tvarkomi laikantis galiojančių teisės aktų, įskaitant BDAR, taip pat kad taikomos techninės ir organizacinės saugumo priemonės atitiktų ISO/IEC 27001 standarto arba lygiaverčio standarto reikalavimus</w:t>
      </w:r>
      <w:r w:rsidR="006E55D8">
        <w:t xml:space="preserve"> arba vadovaujantis </w:t>
      </w:r>
      <w:r w:rsidR="00B603EB">
        <w:t>standarto reikalavimus atitinkančiomis praktikomis</w:t>
      </w:r>
      <w:r w:rsidR="006E55D8">
        <w:t>;</w:t>
      </w:r>
    </w:p>
    <w:p w14:paraId="24058A8D" w14:textId="0E31ABBB" w:rsidR="003E0D87" w:rsidRDefault="003E0D87" w:rsidP="001D0B44">
      <w:pPr>
        <w:pStyle w:val="Numeruotas"/>
        <w:numPr>
          <w:ilvl w:val="1"/>
          <w:numId w:val="8"/>
        </w:numPr>
      </w:pPr>
      <w:r w:rsidRPr="003E0D87">
        <w:t xml:space="preserve">Tiekėjas privalo užtikrinti </w:t>
      </w:r>
      <w:r>
        <w:t xml:space="preserve">(Tiekėjo) </w:t>
      </w:r>
      <w:r w:rsidRPr="003E0D87">
        <w:t>darbuotojų mokymus asmens duomenų apsaugos srityje</w:t>
      </w:r>
      <w:r>
        <w:t>;</w:t>
      </w:r>
    </w:p>
    <w:p w14:paraId="10D3746B" w14:textId="77777777" w:rsidR="00366294" w:rsidRDefault="00A1752E" w:rsidP="00366294">
      <w:pPr>
        <w:pStyle w:val="Numeruotas"/>
        <w:numPr>
          <w:ilvl w:val="1"/>
          <w:numId w:val="8"/>
        </w:numPr>
      </w:pPr>
      <w:r>
        <w:t xml:space="preserve">Tiekėjas laikomas </w:t>
      </w:r>
      <w:r w:rsidR="00366294">
        <w:t xml:space="preserve">sutikimo formų </w:t>
      </w:r>
      <w:r>
        <w:t xml:space="preserve">duomenų tvarkytoju ir </w:t>
      </w:r>
      <w:r w:rsidR="00366294">
        <w:t xml:space="preserve">savo aplinkoje </w:t>
      </w:r>
      <w:r>
        <w:t xml:space="preserve">privalo užtikrinti </w:t>
      </w:r>
      <w:r w:rsidR="00366294">
        <w:t>proporcingas</w:t>
      </w:r>
      <w:r>
        <w:t xml:space="preserve"> technines ir organizacines priemones duomenų saugumui užtikrinti</w:t>
      </w:r>
      <w:r w:rsidR="00366294">
        <w:t>;</w:t>
      </w:r>
    </w:p>
    <w:p w14:paraId="38379AD4" w14:textId="6197E7E0" w:rsidR="009C1EF6" w:rsidRDefault="009C1EF6" w:rsidP="00366294">
      <w:pPr>
        <w:pStyle w:val="Numeruotas"/>
        <w:numPr>
          <w:ilvl w:val="1"/>
          <w:numId w:val="8"/>
        </w:numPr>
      </w:pPr>
      <w:r w:rsidRPr="009C1EF6">
        <w:t>Autentifikavimas ir prieigos kontrolė</w:t>
      </w:r>
      <w:r>
        <w:t>:</w:t>
      </w:r>
    </w:p>
    <w:p w14:paraId="5E2CBF7A" w14:textId="75BA9651" w:rsidR="00C3540F" w:rsidRDefault="00C3540F" w:rsidP="009C1EF6">
      <w:pPr>
        <w:pStyle w:val="Numeruotas"/>
        <w:numPr>
          <w:ilvl w:val="2"/>
          <w:numId w:val="8"/>
        </w:numPr>
      </w:pPr>
      <w:r w:rsidRPr="00C3540F">
        <w:t>Visi tiekėjo darbuotojai, turintys prieigą prie sistemos, privalo būti pasirašę konfidencialumo įsipareigojimus</w:t>
      </w:r>
      <w:r>
        <w:t>;</w:t>
      </w:r>
    </w:p>
    <w:p w14:paraId="39C9F087" w14:textId="61679785" w:rsidR="00185EFE" w:rsidRDefault="00185EFE" w:rsidP="009C1EF6">
      <w:pPr>
        <w:pStyle w:val="Numeruotas"/>
        <w:numPr>
          <w:ilvl w:val="2"/>
          <w:numId w:val="8"/>
        </w:numPr>
      </w:pPr>
      <w:r w:rsidRPr="00185EFE">
        <w:t>Prieigos teisės turi būti suteikiamos tik patvirtinus atsakingam Pirkėjo atstovui</w:t>
      </w:r>
      <w:r>
        <w:t>;</w:t>
      </w:r>
    </w:p>
    <w:p w14:paraId="69CD923C" w14:textId="49C5869C" w:rsidR="00ED71B2" w:rsidRDefault="00ED71B2" w:rsidP="009C1EF6">
      <w:pPr>
        <w:pStyle w:val="Numeruotas"/>
        <w:numPr>
          <w:ilvl w:val="2"/>
          <w:numId w:val="8"/>
        </w:numPr>
      </w:pPr>
      <w:r w:rsidRPr="00ED71B2">
        <w:t>Visa administracinė prieiga prie sistemos turi būti vykdoma naudojant individualias naudotojų paskyras</w:t>
      </w:r>
      <w:r w:rsidR="00E84D66">
        <w:t xml:space="preserve">. </w:t>
      </w:r>
      <w:r w:rsidR="00E84D66" w:rsidRPr="00E84D66">
        <w:t>Draudžiama naudoti bendras (angl. shared) paskyras</w:t>
      </w:r>
      <w:r w:rsidR="00E84D66">
        <w:t>;</w:t>
      </w:r>
    </w:p>
    <w:p w14:paraId="5B37A5A5" w14:textId="2656C4ED" w:rsidR="00410A25" w:rsidRDefault="00410A25" w:rsidP="009C1EF6">
      <w:pPr>
        <w:pStyle w:val="Numeruotas"/>
        <w:numPr>
          <w:ilvl w:val="2"/>
          <w:numId w:val="8"/>
        </w:numPr>
      </w:pPr>
      <w:r w:rsidRPr="00410A25">
        <w:t xml:space="preserve">Prieiga </w:t>
      </w:r>
      <w:r>
        <w:t xml:space="preserve">Tiekėjo darbuotojams </w:t>
      </w:r>
      <w:r w:rsidRPr="00410A25">
        <w:t xml:space="preserve">prie produkcinių duomenų </w:t>
      </w:r>
      <w:r>
        <w:t xml:space="preserve">ir/ar Sistemos aplinkos </w:t>
      </w:r>
      <w:r w:rsidRPr="00410A25">
        <w:t>gali būti suteikiama tik išimtiniais atvejais (incidentų diagnostikai ar šalinimui), tik iš anksto suderinus su Pirkėju</w:t>
      </w:r>
      <w:r>
        <w:t>;</w:t>
      </w:r>
    </w:p>
    <w:p w14:paraId="00552E9E" w14:textId="70D8AE8D" w:rsidR="009C1EF6" w:rsidRDefault="00C87A81" w:rsidP="009C1EF6">
      <w:pPr>
        <w:pStyle w:val="Numeruotas"/>
        <w:numPr>
          <w:ilvl w:val="2"/>
          <w:numId w:val="8"/>
        </w:numPr>
      </w:pPr>
      <w:r w:rsidRPr="00C87A81">
        <w:t xml:space="preserve">Nuotolinė prieiga prie sistemos leidžiama tik naudojant saugius ryšio kanalus (pvz., </w:t>
      </w:r>
      <w:r w:rsidR="00D61207">
        <w:t xml:space="preserve">Pirkėjo </w:t>
      </w:r>
      <w:r w:rsidRPr="00C87A81">
        <w:t>VPN sprendimus)</w:t>
      </w:r>
      <w:r>
        <w:t>;</w:t>
      </w:r>
    </w:p>
    <w:p w14:paraId="78B5B1AF" w14:textId="7878873D" w:rsidR="00D61207" w:rsidRDefault="00950738" w:rsidP="009C1EF6">
      <w:pPr>
        <w:pStyle w:val="Numeruotas"/>
        <w:numPr>
          <w:ilvl w:val="2"/>
          <w:numId w:val="8"/>
        </w:numPr>
      </w:pPr>
      <w:r w:rsidRPr="00950738">
        <w:t>Pirkėj</w:t>
      </w:r>
      <w:r>
        <w:t>as turi teisę</w:t>
      </w:r>
      <w:r w:rsidRPr="00950738">
        <w:t xml:space="preserve"> bet kuriuo metu apriboti arba nutraukti tiekėjo prieigą</w:t>
      </w:r>
      <w:r>
        <w:t>.</w:t>
      </w:r>
    </w:p>
    <w:p w14:paraId="59034F64" w14:textId="3D38D0B6" w:rsidR="00410A25" w:rsidRDefault="00D0570C" w:rsidP="009C1EF6">
      <w:pPr>
        <w:pStyle w:val="Numeruotas"/>
        <w:numPr>
          <w:ilvl w:val="1"/>
          <w:numId w:val="8"/>
        </w:numPr>
      </w:pPr>
      <w:r>
        <w:t>Sistemos diegimo, testavimo ir vystymo darbams turi būti naudojami tik anonimizuoti arba pseudonimizuoti duomenys</w:t>
      </w:r>
      <w:r w:rsidR="009945E2">
        <w:t xml:space="preserve">. </w:t>
      </w:r>
      <w:r>
        <w:t>Draudžiama naudoti realius pacientų duomenis ne produkcinėje aplinkoje, išskyrus atvejus, kai tai būtina ir yra gautas rašytinis Pirkėjo sutikimas</w:t>
      </w:r>
      <w:r w:rsidR="009945E2">
        <w:t>.</w:t>
      </w:r>
    </w:p>
    <w:p w14:paraId="0D6071C2" w14:textId="04D04336" w:rsidR="00DA6FBF" w:rsidRDefault="00DA6FBF" w:rsidP="009B79F9">
      <w:pPr>
        <w:pStyle w:val="Numeruotas"/>
        <w:numPr>
          <w:ilvl w:val="1"/>
          <w:numId w:val="8"/>
        </w:numPr>
      </w:pPr>
      <w:r w:rsidRPr="00DA6FBF">
        <w:t>Tiekėjas privalo nedelsdamas, bet ne vėliau kaip per 24 valandas, informuoti Pirkėją apie bet kokį saugumo incidentą</w:t>
      </w:r>
      <w:r>
        <w:t xml:space="preserve"> Tiekėjo infrastruktūroje</w:t>
      </w:r>
      <w:r w:rsidRPr="00DA6FBF">
        <w:t xml:space="preserve">, susijusį </w:t>
      </w:r>
      <w:r w:rsidR="00027EB1">
        <w:t xml:space="preserve">Su sistema ar </w:t>
      </w:r>
      <w:r w:rsidRPr="00DA6FBF">
        <w:t>su asmens duomenimis</w:t>
      </w:r>
      <w:r w:rsidR="00027EB1">
        <w:t>;</w:t>
      </w:r>
    </w:p>
    <w:p w14:paraId="0DF541CF" w14:textId="53BBFBB1" w:rsidR="00027EB1" w:rsidRPr="009B79F9" w:rsidRDefault="00027EB1" w:rsidP="009B79F9">
      <w:pPr>
        <w:pStyle w:val="Numeruotas"/>
        <w:numPr>
          <w:ilvl w:val="1"/>
          <w:numId w:val="8"/>
        </w:numPr>
      </w:pPr>
      <w:r w:rsidRPr="00027EB1">
        <w:t>Tiekėjas privalo bendradarbiauti su Pirkėju tiriant incidentus</w:t>
      </w:r>
      <w:r>
        <w:t xml:space="preserve"> susijusius su Sistema</w:t>
      </w:r>
      <w:r w:rsidRPr="00027EB1">
        <w:t xml:space="preserve"> ir imtis visų būtinų veiksmų jų pasekmėms pašalinti</w:t>
      </w:r>
      <w:r w:rsidR="00EF4D29">
        <w:t>.</w:t>
      </w:r>
    </w:p>
    <w:p w14:paraId="707398FC" w14:textId="17E875AF" w:rsidR="005B6BCC" w:rsidRPr="00436FE6" w:rsidRDefault="005B6BCC" w:rsidP="005B6BCC">
      <w:pPr>
        <w:pStyle w:val="Antrat2"/>
      </w:pPr>
      <w:r w:rsidRPr="00436FE6">
        <w:t>Bendrieji reikalavimai sistemai</w:t>
      </w:r>
    </w:p>
    <w:p w14:paraId="1DC0ED97" w14:textId="77777777" w:rsidR="005B6BCC" w:rsidRPr="00436FE6" w:rsidRDefault="005B6BCC" w:rsidP="005B6BCC">
      <w:pPr>
        <w:pStyle w:val="Numeruotas"/>
      </w:pPr>
      <w:r w:rsidRPr="00436FE6">
        <w:t>Siūlomas sprendimas turi atvaizduoti medicinines formas planšetinio kompiuterio ekrane, gebėti priimti ir fiksuoti pasirenkamus formos parametrus (pvz.: angl. check box, radio button, pasirenkama klasifikatoriaus reikšmė) ar laisvai įvedamą tekstą į atitinkamo formato šablono lauką, bei užkelti paciento parašą tiesiai ant elektroninės dokumento formos ir formą kartu su parašu išsaugoti dokumentų saugykloje.</w:t>
      </w:r>
    </w:p>
    <w:p w14:paraId="0D677F05" w14:textId="77777777" w:rsidR="005B6BCC" w:rsidRPr="00436FE6" w:rsidRDefault="005B6BCC" w:rsidP="005B6BCC">
      <w:pPr>
        <w:pStyle w:val="Numeruotas"/>
      </w:pPr>
      <w:r w:rsidRPr="00436FE6">
        <w:t>Siūlomas sprendimas turi atvaizduoti braižomą ant planšetinio kompiuterio ekrano parašą iš karto, be uždelsimo.</w:t>
      </w:r>
    </w:p>
    <w:p w14:paraId="56808907" w14:textId="0BE74E79" w:rsidR="005B6BCC" w:rsidRPr="00436FE6" w:rsidRDefault="005B6BCC" w:rsidP="005B6BCC">
      <w:pPr>
        <w:pStyle w:val="Numeruotas"/>
      </w:pPr>
      <w:r w:rsidRPr="00436FE6">
        <w:t xml:space="preserve">Parašo biometrinė informacija turi būti renkama ir saugoma pagal ISO/IEC 19794-7:2021 standartą. Pagal Pirkėjo užsakymą, paslaugų teikėjas neatlygintinai, bendradarbiaudamas su Pirkėju, privalo atkoduoti parašo duomenis, </w:t>
      </w:r>
      <w:r w:rsidRPr="001125E8">
        <w:t xml:space="preserve">nurodytus </w:t>
      </w:r>
      <w:r w:rsidR="001125E8">
        <w:t xml:space="preserve">šios specifikacijos </w:t>
      </w:r>
      <w:r w:rsidRPr="001125E8">
        <w:t>informacijos saugumo reikalavimų p</w:t>
      </w:r>
      <w:r w:rsidRPr="00436FE6">
        <w:t xml:space="preserve">unktuose. </w:t>
      </w:r>
    </w:p>
    <w:p w14:paraId="6E7D36AC" w14:textId="6E53AD66" w:rsidR="000115D4" w:rsidRPr="001125E8" w:rsidRDefault="000115D4" w:rsidP="000115D4">
      <w:pPr>
        <w:pStyle w:val="Numeruotas"/>
      </w:pPr>
      <w:r w:rsidRPr="001125E8">
        <w:t>Pasirašymo proceso reikalavimai:</w:t>
      </w:r>
    </w:p>
    <w:p w14:paraId="54A74E6F" w14:textId="77777777" w:rsidR="000115D4" w:rsidRPr="00437474" w:rsidRDefault="000115D4" w:rsidP="000115D4">
      <w:pPr>
        <w:pStyle w:val="Numeruotas"/>
        <w:numPr>
          <w:ilvl w:val="1"/>
          <w:numId w:val="8"/>
        </w:numPr>
        <w:rPr>
          <w:bCs/>
        </w:rPr>
      </w:pPr>
      <w:r w:rsidRPr="00437474">
        <w:rPr>
          <w:bCs/>
        </w:rPr>
        <w:t xml:space="preserve">Formos pasirašymas inicijuojamas iš </w:t>
      </w:r>
      <w:r>
        <w:rPr>
          <w:bCs/>
        </w:rPr>
        <w:t>ESIS</w:t>
      </w:r>
      <w:r w:rsidRPr="00437474">
        <w:rPr>
          <w:bCs/>
        </w:rPr>
        <w:t xml:space="preserve"> paciento sutikimų formų lango, nusiunčiant reikalingus duomenis tiekėjo aplikacijai.</w:t>
      </w:r>
    </w:p>
    <w:p w14:paraId="5F752C13" w14:textId="0ED20625" w:rsidR="0081521C" w:rsidRDefault="000115D4" w:rsidP="000115D4">
      <w:pPr>
        <w:pStyle w:val="Numeruotas"/>
        <w:numPr>
          <w:ilvl w:val="1"/>
          <w:numId w:val="8"/>
        </w:numPr>
        <w:rPr>
          <w:bCs/>
        </w:rPr>
      </w:pPr>
      <w:r>
        <w:rPr>
          <w:bCs/>
        </w:rPr>
        <w:lastRenderedPageBreak/>
        <w:t>Sistema</w:t>
      </w:r>
      <w:r w:rsidRPr="00437474">
        <w:rPr>
          <w:bCs/>
        </w:rPr>
        <w:t xml:space="preserve"> </w:t>
      </w:r>
      <w:r w:rsidR="006C1CC2">
        <w:rPr>
          <w:bCs/>
        </w:rPr>
        <w:t>gauna</w:t>
      </w:r>
      <w:r w:rsidRPr="00437474">
        <w:rPr>
          <w:bCs/>
        </w:rPr>
        <w:t xml:space="preserve"> </w:t>
      </w:r>
      <w:r w:rsidR="0081521C">
        <w:rPr>
          <w:bCs/>
        </w:rPr>
        <w:t xml:space="preserve">ESIS </w:t>
      </w:r>
      <w:r w:rsidRPr="00437474">
        <w:rPr>
          <w:bCs/>
        </w:rPr>
        <w:t>reikalingus duomenis, kad automatiškai į sutikimo šabloną būtų įkelti</w:t>
      </w:r>
      <w:r w:rsidR="00E8066F">
        <w:rPr>
          <w:bCs/>
        </w:rPr>
        <w:t>:</w:t>
      </w:r>
    </w:p>
    <w:p w14:paraId="3178E319" w14:textId="0FF4DBF8" w:rsidR="000115D4" w:rsidRDefault="000115D4" w:rsidP="0081521C">
      <w:pPr>
        <w:pStyle w:val="Numeruotas"/>
        <w:numPr>
          <w:ilvl w:val="2"/>
          <w:numId w:val="8"/>
        </w:numPr>
        <w:rPr>
          <w:bCs/>
        </w:rPr>
      </w:pPr>
      <w:r w:rsidRPr="00437474">
        <w:rPr>
          <w:bCs/>
        </w:rPr>
        <w:t>paciento duomenys (vardas, pavardė, asmens kodas ir, jeigu yra, gyvenamoji vieta, telefonas, el. paštas, lytis)</w:t>
      </w:r>
      <w:r w:rsidR="0081521C">
        <w:rPr>
          <w:bCs/>
        </w:rPr>
        <w:t>,</w:t>
      </w:r>
    </w:p>
    <w:p w14:paraId="17C00EE6" w14:textId="2A4280C6" w:rsidR="0081521C" w:rsidRDefault="002811AC" w:rsidP="0081521C">
      <w:pPr>
        <w:pStyle w:val="Numeruotas"/>
        <w:numPr>
          <w:ilvl w:val="2"/>
          <w:numId w:val="8"/>
        </w:numPr>
        <w:rPr>
          <w:bCs/>
        </w:rPr>
      </w:pPr>
      <w:r>
        <w:rPr>
          <w:bCs/>
        </w:rPr>
        <w:t>sutikimo esmės duomenys (</w:t>
      </w:r>
      <w:r w:rsidR="00AB5014">
        <w:rPr>
          <w:bCs/>
        </w:rPr>
        <w:t xml:space="preserve">procedūros pavadinimas, </w:t>
      </w:r>
      <w:r w:rsidR="008672FE">
        <w:rPr>
          <w:bCs/>
        </w:rPr>
        <w:t xml:space="preserve">procedūros detalizavimo aprašymas, </w:t>
      </w:r>
      <w:r w:rsidR="00E659B9">
        <w:rPr>
          <w:bCs/>
        </w:rPr>
        <w:t>kiti laukai</w:t>
      </w:r>
      <w:r w:rsidR="00E8066F">
        <w:rPr>
          <w:bCs/>
        </w:rPr>
        <w:t>);</w:t>
      </w:r>
    </w:p>
    <w:p w14:paraId="5968D1C5" w14:textId="069B3749" w:rsidR="004B1BC3" w:rsidRPr="00437474" w:rsidRDefault="004B1BC3" w:rsidP="0081521C">
      <w:pPr>
        <w:pStyle w:val="Numeruotas"/>
        <w:numPr>
          <w:ilvl w:val="2"/>
          <w:numId w:val="8"/>
        </w:numPr>
        <w:rPr>
          <w:bCs/>
        </w:rPr>
      </w:pPr>
      <w:r>
        <w:rPr>
          <w:bCs/>
        </w:rPr>
        <w:t>sveikatos priežiūros specialisto duomenys</w:t>
      </w:r>
      <w:r w:rsidR="005E0E04">
        <w:rPr>
          <w:bCs/>
        </w:rPr>
        <w:t xml:space="preserve"> (f</w:t>
      </w:r>
      <w:r w:rsidR="005E0E04" w:rsidRPr="005E0E04">
        <w:rPr>
          <w:bCs/>
        </w:rPr>
        <w:t>ormą užpildžiusio gydytojo vardas, pavardė, profesinė kvalifikacija, parašas, formos užpildymo data ir laikas</w:t>
      </w:r>
      <w:r w:rsidR="005E0E04">
        <w:rPr>
          <w:bCs/>
        </w:rPr>
        <w:t>);</w:t>
      </w:r>
    </w:p>
    <w:p w14:paraId="05AD09B5" w14:textId="77777777" w:rsidR="000115D4" w:rsidRPr="00437474" w:rsidRDefault="000115D4" w:rsidP="000115D4">
      <w:pPr>
        <w:pStyle w:val="Numeruotas"/>
        <w:numPr>
          <w:ilvl w:val="1"/>
          <w:numId w:val="8"/>
        </w:numPr>
        <w:rPr>
          <w:bCs/>
        </w:rPr>
      </w:pPr>
      <w:r w:rsidRPr="00437474">
        <w:rPr>
          <w:bCs/>
        </w:rPr>
        <w:t>Pagal paciento lytį turi būti aktyvuojamas teisingas klausimynas, pavyzdžiui moterims nėra vyrams skirtų klausimų ir atvirkščiai. Dokumento formoje per integraciją aktyvuojamas lyties parametras ir priklausomai nuo jo aktyvuojami laukai pačioje formoje.</w:t>
      </w:r>
    </w:p>
    <w:p w14:paraId="5A5A0D24" w14:textId="77777777" w:rsidR="000115D4" w:rsidRPr="00437474" w:rsidRDefault="000115D4" w:rsidP="000115D4">
      <w:pPr>
        <w:pStyle w:val="Numeruotas"/>
        <w:numPr>
          <w:ilvl w:val="1"/>
          <w:numId w:val="8"/>
        </w:numPr>
        <w:rPr>
          <w:bCs/>
        </w:rPr>
      </w:pPr>
      <w:r w:rsidRPr="00437474">
        <w:rPr>
          <w:bCs/>
        </w:rPr>
        <w:t>Pasirašymo įrenginyje pateikiama pacientui pildyti skirta forma arba jų sąrašas. Po to formos pasirašomi paciento vienu metu tuo pačiu įrenginiu.</w:t>
      </w:r>
    </w:p>
    <w:p w14:paraId="4BB6F43F" w14:textId="115C8808" w:rsidR="000115D4" w:rsidRPr="00437474" w:rsidRDefault="000115D4" w:rsidP="000115D4">
      <w:pPr>
        <w:pStyle w:val="Numeruotas"/>
        <w:numPr>
          <w:ilvl w:val="1"/>
          <w:numId w:val="8"/>
        </w:numPr>
        <w:rPr>
          <w:bCs/>
        </w:rPr>
      </w:pPr>
      <w:r w:rsidRPr="00437474">
        <w:rPr>
          <w:bCs/>
        </w:rPr>
        <w:t xml:space="preserve">Pasirašyti dokumentai perduodami į </w:t>
      </w:r>
      <w:r w:rsidR="001824FB">
        <w:rPr>
          <w:bCs/>
        </w:rPr>
        <w:t>ESIS</w:t>
      </w:r>
      <w:r w:rsidRPr="00437474">
        <w:rPr>
          <w:bCs/>
        </w:rPr>
        <w:t xml:space="preserve"> su metaduomenimis ir užregistruojami </w:t>
      </w:r>
      <w:r w:rsidR="0096259E">
        <w:rPr>
          <w:bCs/>
        </w:rPr>
        <w:t>ESIS</w:t>
      </w:r>
      <w:r w:rsidRPr="00437474">
        <w:rPr>
          <w:bCs/>
        </w:rPr>
        <w:t xml:space="preserve"> bei tiekėjo sistemos sutikimų registre.</w:t>
      </w:r>
    </w:p>
    <w:p w14:paraId="44C4EA61" w14:textId="6B888A2A" w:rsidR="000115D4" w:rsidRPr="00437474" w:rsidRDefault="000115D4" w:rsidP="000115D4">
      <w:pPr>
        <w:pStyle w:val="Numeruotas"/>
        <w:numPr>
          <w:ilvl w:val="1"/>
          <w:numId w:val="8"/>
        </w:numPr>
        <w:rPr>
          <w:bCs/>
        </w:rPr>
      </w:pPr>
      <w:r w:rsidRPr="00437474">
        <w:rPr>
          <w:bCs/>
        </w:rPr>
        <w:t xml:space="preserve">Turi būti galimybė inicijuoti papildomų formų sekos pasirašymą iš </w:t>
      </w:r>
      <w:r w:rsidR="0096259E">
        <w:rPr>
          <w:bCs/>
        </w:rPr>
        <w:t>ESIS</w:t>
      </w:r>
      <w:r w:rsidRPr="00437474">
        <w:rPr>
          <w:bCs/>
        </w:rPr>
        <w:t xml:space="preserve"> tos pačios sesijos metu (pasiūlyti pacientui užpildyti kitus klausimynus).</w:t>
      </w:r>
    </w:p>
    <w:p w14:paraId="18284F2E" w14:textId="36DAC64F" w:rsidR="005B6BCC" w:rsidRPr="00436FE6" w:rsidRDefault="005B6BCC" w:rsidP="005B6BCC">
      <w:pPr>
        <w:pStyle w:val="Antrat2"/>
        <w:rPr>
          <w:color w:val="000000"/>
        </w:rPr>
      </w:pPr>
      <w:r w:rsidRPr="00436FE6">
        <w:t>Reikalavimai dokumentų elektroninio pasirašymo programinei įrangai</w:t>
      </w:r>
    </w:p>
    <w:p w14:paraId="5D72469D" w14:textId="42F58BAE" w:rsidR="005B6BCC" w:rsidRPr="00436FE6" w:rsidRDefault="005B6BCC" w:rsidP="005B6BCC">
      <w:pPr>
        <w:pStyle w:val="Numeruotas"/>
      </w:pPr>
      <w:r w:rsidRPr="00436FE6">
        <w:t xml:space="preserve">Dokumentų elektroninio pasirašymo programinė įranga turi veikti skirtingų gamintojų planšetiniuose kompiuteriuose (iOS, Android), paslaugų apimtis ir Sistema turi užtikrinti, kad Pirkėjas galės vienu metu naudoti ne mažiau kaip </w:t>
      </w:r>
      <w:r w:rsidRPr="00436FE6">
        <w:rPr>
          <w:b/>
          <w:bCs/>
        </w:rPr>
        <w:t>25 įrenginius</w:t>
      </w:r>
      <w:r w:rsidR="00390227">
        <w:rPr>
          <w:b/>
          <w:bCs/>
        </w:rPr>
        <w:t xml:space="preserve"> vienu metu</w:t>
      </w:r>
      <w:r w:rsidRPr="00436FE6">
        <w:t>.</w:t>
      </w:r>
    </w:p>
    <w:p w14:paraId="040BEA01" w14:textId="77777777" w:rsidR="005B6BCC" w:rsidRPr="00436FE6" w:rsidRDefault="005B6BCC" w:rsidP="005B6BCC">
      <w:pPr>
        <w:pStyle w:val="Numeruotas"/>
        <w:numPr>
          <w:ilvl w:val="1"/>
          <w:numId w:val="8"/>
        </w:numPr>
      </w:pPr>
      <w:r w:rsidRPr="00436FE6">
        <w:t>Esant Pirkėjo poreikiui, turi būti galima didinti naudojamų įrenginių skaičių nekeičiant elektroninio pasirašymo programinės įrangos įdiegto sprendimo architektūros. Sprendimo plėtimui turi užtekti licencijavimo ir priežiūros paslaugų apimties papildymo, jei taikoma įrenginių skaičiui;</w:t>
      </w:r>
    </w:p>
    <w:p w14:paraId="581CCA3B" w14:textId="77777777" w:rsidR="005B6BCC" w:rsidRPr="00436FE6" w:rsidRDefault="005B6BCC" w:rsidP="005B6BCC">
      <w:pPr>
        <w:pStyle w:val="Numeruotas"/>
        <w:numPr>
          <w:ilvl w:val="1"/>
          <w:numId w:val="8"/>
        </w:numPr>
      </w:pPr>
      <w:r w:rsidRPr="00436FE6">
        <w:t>Tiekėjas turi pateikti aktualius programinės įrangos diegimo planšetėse paketus bei diegimo ir naudojimo instrukcijas;</w:t>
      </w:r>
    </w:p>
    <w:p w14:paraId="6387172B" w14:textId="3F31B6D3" w:rsidR="005B6BCC" w:rsidRPr="002B5727" w:rsidRDefault="005B6BCC" w:rsidP="005B6BCC">
      <w:pPr>
        <w:pStyle w:val="Numeruotas"/>
        <w:rPr>
          <w:i/>
          <w:iCs/>
        </w:rPr>
      </w:pPr>
      <w:r w:rsidRPr="00436FE6">
        <w:t>Dokumentų elektroninio pasirašymo programinė įranga turi neriboti naudojamų dokumentų (formų, klausimynų, šablonų) skaičiaus. Konkretus į sistemą įkeliamų dokumentų turinys ir jų kiekis bus suderinti pasirašius sutartį su tiekėju. Numatomas orientacinis skaitmenizuojamų medicininių formų (pacientų sutikimų)</w:t>
      </w:r>
      <w:r w:rsidR="00E547BF">
        <w:t xml:space="preserve"> sąrašas </w:t>
      </w:r>
      <w:r w:rsidR="00E547BF" w:rsidRPr="002B5727">
        <w:t>pateiktas</w:t>
      </w:r>
      <w:r w:rsidR="002B5727">
        <w:t xml:space="preserve"> </w:t>
      </w:r>
      <w:r w:rsidR="002B5727" w:rsidRPr="002B5727">
        <w:rPr>
          <w:i/>
          <w:iCs/>
        </w:rPr>
        <w:fldChar w:fldCharType="begin"/>
      </w:r>
      <w:r w:rsidR="002B5727" w:rsidRPr="002B5727">
        <w:rPr>
          <w:i/>
          <w:iCs/>
        </w:rPr>
        <w:instrText xml:space="preserve"> REF _Ref227271232 \h </w:instrText>
      </w:r>
      <w:r w:rsidR="002B5727">
        <w:rPr>
          <w:i/>
          <w:iCs/>
        </w:rPr>
        <w:instrText xml:space="preserve"> \* MERGEFORMAT </w:instrText>
      </w:r>
      <w:r w:rsidR="002B5727" w:rsidRPr="002B5727">
        <w:rPr>
          <w:i/>
          <w:iCs/>
        </w:rPr>
      </w:r>
      <w:r w:rsidR="002B5727" w:rsidRPr="002B5727">
        <w:rPr>
          <w:i/>
          <w:iCs/>
        </w:rPr>
        <w:fldChar w:fldCharType="separate"/>
      </w:r>
      <w:r w:rsidR="002B5727" w:rsidRPr="002B5727">
        <w:rPr>
          <w:i/>
          <w:iCs/>
        </w:rPr>
        <w:t xml:space="preserve">lentelė </w:t>
      </w:r>
      <w:r w:rsidR="002B5727" w:rsidRPr="002B5727">
        <w:rPr>
          <w:i/>
          <w:iCs/>
          <w:noProof/>
        </w:rPr>
        <w:t>2</w:t>
      </w:r>
      <w:r w:rsidR="002B5727" w:rsidRPr="002B5727">
        <w:rPr>
          <w:i/>
          <w:iCs/>
        </w:rPr>
        <w:t xml:space="preserve">  </w:t>
      </w:r>
      <w:r w:rsidR="002B5727" w:rsidRPr="002B5727">
        <w:rPr>
          <w:i/>
          <w:iCs/>
        </w:rPr>
        <w:fldChar w:fldCharType="end"/>
      </w:r>
      <w:r w:rsidRPr="002B5727">
        <w:rPr>
          <w:i/>
          <w:iCs/>
        </w:rPr>
        <w:t xml:space="preserve">. </w:t>
      </w:r>
    </w:p>
    <w:p w14:paraId="5090AF60" w14:textId="56E2B997" w:rsidR="005B6BCC" w:rsidRPr="00436FE6" w:rsidRDefault="005B6BCC" w:rsidP="005B6BCC">
      <w:pPr>
        <w:pStyle w:val="Numeruotas"/>
        <w:numPr>
          <w:ilvl w:val="1"/>
          <w:numId w:val="8"/>
        </w:numPr>
      </w:pPr>
      <w:r w:rsidRPr="00436FE6">
        <w:t xml:space="preserve">Reikalavimai šablonų sukūrimui aprašyti šios techninės specifikacijos dalyje </w:t>
      </w:r>
      <w:r w:rsidRPr="00436FE6">
        <w:rPr>
          <w:b/>
          <w:bCs/>
        </w:rPr>
        <w:t xml:space="preserve">Reikalavimai šablonų </w:t>
      </w:r>
      <w:r w:rsidR="00EC6080">
        <w:rPr>
          <w:b/>
          <w:bCs/>
        </w:rPr>
        <w:t>skaitmenizavimo</w:t>
      </w:r>
      <w:r w:rsidRPr="00436FE6">
        <w:rPr>
          <w:b/>
          <w:bCs/>
        </w:rPr>
        <w:t xml:space="preserve"> paslaugoms</w:t>
      </w:r>
      <w:r w:rsidR="00EC6080">
        <w:t>;</w:t>
      </w:r>
    </w:p>
    <w:p w14:paraId="59A4DF26" w14:textId="77777777" w:rsidR="005B6BCC" w:rsidRPr="00436FE6" w:rsidRDefault="005B6BCC" w:rsidP="005B6BCC">
      <w:pPr>
        <w:pStyle w:val="Numeruotas"/>
      </w:pPr>
      <w:r w:rsidRPr="00436FE6">
        <w:t>Tiekėjas turi įdiegti visą reikiamą Dokumentų elektroninio pasirašymo programinės įrangos sprendimo paketą naudojimui, užtikrindamas saugų ryšį ir duomenų perdavimą tarp galinių įrenginių (planšetinių kompiuterių) ir sistemos, bei per integracines sąsajas.</w:t>
      </w:r>
    </w:p>
    <w:p w14:paraId="25119683" w14:textId="5E4CEC59" w:rsidR="005B6BCC" w:rsidRPr="00436FE6" w:rsidRDefault="005B6BCC" w:rsidP="005B6BCC">
      <w:pPr>
        <w:pStyle w:val="Numeruotas"/>
      </w:pPr>
      <w:r w:rsidRPr="00436FE6">
        <w:t>Dokumentų elektroninio pasirašymo programinės įrangos sprendimas turi turėti integracines sąsajas (API) darbui su ESIS</w:t>
      </w:r>
      <w:r w:rsidR="00692BDC">
        <w:t xml:space="preserve"> (aprašytas šioje specifikacijoje.</w:t>
      </w:r>
    </w:p>
    <w:p w14:paraId="1EE7F2F8" w14:textId="6CA3D56B" w:rsidR="005B6BCC" w:rsidRPr="00436FE6" w:rsidRDefault="005B6BCC" w:rsidP="005B6BCC">
      <w:pPr>
        <w:pStyle w:val="Numeruotas"/>
      </w:pPr>
      <w:r w:rsidRPr="00436FE6">
        <w:t xml:space="preserve">Turi būti galimybė visuose sutikimuose nurodyti, su kuo pacientas sutinka ir su kuo nesutinka, pasirinkimai turi būti saugomi kaip metaduomenys ir perduodami nuoroda į ESIS sistemą. </w:t>
      </w:r>
    </w:p>
    <w:p w14:paraId="4360D129" w14:textId="77777777" w:rsidR="005B6BCC" w:rsidRPr="00436FE6" w:rsidRDefault="005B6BCC" w:rsidP="005B6BCC">
      <w:pPr>
        <w:pStyle w:val="Numeruotas"/>
      </w:pPr>
      <w:r w:rsidRPr="00436FE6">
        <w:t xml:space="preserve"> Turi būti galimybė naudoti sutikimus, kuriuose turėtų pasirašyti daugiau nei vienas asmuo (pats asmuo ir /arba atstovas), tuo pat metu.</w:t>
      </w:r>
    </w:p>
    <w:p w14:paraId="7444ED28" w14:textId="77777777" w:rsidR="005B6BCC" w:rsidRPr="00436FE6" w:rsidRDefault="005B6BCC" w:rsidP="005B6BCC">
      <w:pPr>
        <w:pStyle w:val="Numeruotas"/>
      </w:pPr>
      <w:r w:rsidRPr="00436FE6">
        <w:t xml:space="preserve"> Turi būti galimybė padidinti dokumento teksto dydį. </w:t>
      </w:r>
    </w:p>
    <w:p w14:paraId="134AFA84" w14:textId="77777777" w:rsidR="005B6BCC" w:rsidRPr="00436FE6" w:rsidRDefault="005B6BCC" w:rsidP="005B6BCC">
      <w:pPr>
        <w:pStyle w:val="Numeruotas"/>
      </w:pPr>
      <w:r w:rsidRPr="00436FE6">
        <w:t xml:space="preserve"> Pasirašymo sprendime turi būti galima paruošti sutikimų formų šablonus lietuvių, anglų ir rusų kalbomis.</w:t>
      </w:r>
    </w:p>
    <w:p w14:paraId="3E794B7B" w14:textId="77777777" w:rsidR="005B6BCC" w:rsidRPr="00436FE6" w:rsidRDefault="005B6BCC" w:rsidP="005B6BCC">
      <w:pPr>
        <w:pStyle w:val="Numeruotas"/>
      </w:pPr>
      <w:r w:rsidRPr="00436FE6">
        <w:t>Pasirašant dokumentus turi būti įdiegta validacija, ar visi privalomi dokumentų laukai užpildyti.</w:t>
      </w:r>
    </w:p>
    <w:p w14:paraId="4E5189FF" w14:textId="77777777" w:rsidR="005B6BCC" w:rsidRPr="00436FE6" w:rsidRDefault="005B6BCC" w:rsidP="005B6BCC">
      <w:pPr>
        <w:pStyle w:val="Numeruotas"/>
      </w:pPr>
      <w:bookmarkStart w:id="1" w:name="_Ref198218620"/>
      <w:r w:rsidRPr="00436FE6">
        <w:t>Pasirašymo sistema turi palaikyti šiuos įvesties duomenų tipus:</w:t>
      </w:r>
      <w:bookmarkEnd w:id="1"/>
    </w:p>
    <w:p w14:paraId="2927CD16" w14:textId="77777777" w:rsidR="005B6BCC" w:rsidRPr="00436FE6" w:rsidRDefault="005B6BCC" w:rsidP="005B6BCC">
      <w:pPr>
        <w:pStyle w:val="Numeruotas"/>
        <w:numPr>
          <w:ilvl w:val="1"/>
          <w:numId w:val="8"/>
        </w:numPr>
      </w:pPr>
      <w:r w:rsidRPr="00436FE6">
        <w:t>Privalomi įvesti laukai;</w:t>
      </w:r>
    </w:p>
    <w:p w14:paraId="76F38979" w14:textId="77777777" w:rsidR="005B6BCC" w:rsidRPr="00436FE6" w:rsidRDefault="005B6BCC" w:rsidP="005B6BCC">
      <w:pPr>
        <w:pStyle w:val="Numeruotas"/>
        <w:numPr>
          <w:ilvl w:val="1"/>
          <w:numId w:val="8"/>
        </w:numPr>
      </w:pPr>
      <w:r w:rsidRPr="00436FE6">
        <w:t>Pasirinktinai įvedami laukai;</w:t>
      </w:r>
    </w:p>
    <w:p w14:paraId="77EDE7E8" w14:textId="77777777" w:rsidR="005B6BCC" w:rsidRPr="00436FE6" w:rsidRDefault="005B6BCC" w:rsidP="005B6BCC">
      <w:pPr>
        <w:pStyle w:val="Numeruotas"/>
        <w:numPr>
          <w:ilvl w:val="1"/>
          <w:numId w:val="8"/>
        </w:numPr>
      </w:pPr>
      <w:r w:rsidRPr="00436FE6">
        <w:t>Įvesties tekstas;</w:t>
      </w:r>
    </w:p>
    <w:p w14:paraId="7CE6A058" w14:textId="77777777" w:rsidR="005B6BCC" w:rsidRPr="00436FE6" w:rsidRDefault="005B6BCC" w:rsidP="005B6BCC">
      <w:pPr>
        <w:pStyle w:val="Numeruotas"/>
        <w:numPr>
          <w:ilvl w:val="1"/>
          <w:numId w:val="8"/>
        </w:numPr>
      </w:pPr>
      <w:r w:rsidRPr="00436FE6">
        <w:t>Įvestis skaitmenimis;</w:t>
      </w:r>
    </w:p>
    <w:p w14:paraId="36A253EB" w14:textId="77777777" w:rsidR="005B6BCC" w:rsidRPr="00436FE6" w:rsidRDefault="005B6BCC" w:rsidP="005B6BCC">
      <w:pPr>
        <w:pStyle w:val="Numeruotas"/>
        <w:numPr>
          <w:ilvl w:val="1"/>
          <w:numId w:val="8"/>
        </w:numPr>
      </w:pPr>
      <w:r w:rsidRPr="00436FE6">
        <w:t>„Checkbox“ pasirinkimas;</w:t>
      </w:r>
    </w:p>
    <w:p w14:paraId="0C7A3345" w14:textId="77777777" w:rsidR="005B6BCC" w:rsidRPr="00436FE6" w:rsidRDefault="005B6BCC" w:rsidP="005B6BCC">
      <w:pPr>
        <w:pStyle w:val="Numeruotas"/>
        <w:numPr>
          <w:ilvl w:val="1"/>
          <w:numId w:val="8"/>
        </w:numPr>
      </w:pPr>
      <w:r w:rsidRPr="00436FE6">
        <w:t>„Radio“ pasirinkimas;</w:t>
      </w:r>
    </w:p>
    <w:p w14:paraId="470D89D3" w14:textId="77777777" w:rsidR="005B6BCC" w:rsidRPr="00436FE6" w:rsidRDefault="005B6BCC" w:rsidP="005B6BCC">
      <w:pPr>
        <w:pStyle w:val="Numeruotas"/>
        <w:numPr>
          <w:ilvl w:val="1"/>
          <w:numId w:val="8"/>
        </w:numPr>
      </w:pPr>
      <w:r w:rsidRPr="00436FE6">
        <w:lastRenderedPageBreak/>
        <w:t>Sąryšiais priklausomi laukai;</w:t>
      </w:r>
    </w:p>
    <w:p w14:paraId="6D6D407C" w14:textId="77777777" w:rsidR="005B6BCC" w:rsidRPr="00436FE6" w:rsidRDefault="005B6BCC" w:rsidP="005B6BCC">
      <w:pPr>
        <w:pStyle w:val="Numeruotas"/>
        <w:numPr>
          <w:ilvl w:val="1"/>
          <w:numId w:val="8"/>
        </w:numPr>
      </w:pPr>
      <w:r w:rsidRPr="00436FE6">
        <w:t>Automatiniai datos laukai;</w:t>
      </w:r>
    </w:p>
    <w:p w14:paraId="134FD746" w14:textId="77777777" w:rsidR="005B6BCC" w:rsidRPr="00436FE6" w:rsidRDefault="005B6BCC" w:rsidP="005B6BCC">
      <w:pPr>
        <w:pStyle w:val="Numeruotas"/>
        <w:numPr>
          <w:ilvl w:val="1"/>
          <w:numId w:val="8"/>
        </w:numPr>
      </w:pPr>
      <w:r w:rsidRPr="00436FE6">
        <w:t>Įvedami datos laukai;</w:t>
      </w:r>
    </w:p>
    <w:p w14:paraId="79026694" w14:textId="77777777" w:rsidR="005B6BCC" w:rsidRPr="00436FE6" w:rsidRDefault="005B6BCC" w:rsidP="005B6BCC">
      <w:pPr>
        <w:pStyle w:val="Numeruotas"/>
        <w:numPr>
          <w:ilvl w:val="1"/>
          <w:numId w:val="8"/>
        </w:numPr>
      </w:pPr>
      <w:r w:rsidRPr="00436FE6">
        <w:t>Šalių sąrašai;</w:t>
      </w:r>
    </w:p>
    <w:p w14:paraId="6C2626E9" w14:textId="77777777" w:rsidR="005B6BCC" w:rsidRPr="00436FE6" w:rsidRDefault="005B6BCC" w:rsidP="005B6BCC">
      <w:pPr>
        <w:pStyle w:val="Numeruotas"/>
        <w:numPr>
          <w:ilvl w:val="1"/>
          <w:numId w:val="8"/>
        </w:numPr>
      </w:pPr>
      <w:r w:rsidRPr="00436FE6">
        <w:t>BAR/QR kodo skeneris;</w:t>
      </w:r>
    </w:p>
    <w:p w14:paraId="0EAFAF42" w14:textId="77777777" w:rsidR="005B6BCC" w:rsidRPr="00436FE6" w:rsidRDefault="005B6BCC" w:rsidP="005B6BCC">
      <w:pPr>
        <w:pStyle w:val="Numeruotas"/>
        <w:numPr>
          <w:ilvl w:val="1"/>
          <w:numId w:val="8"/>
        </w:numPr>
      </w:pPr>
      <w:r w:rsidRPr="00436FE6">
        <w:t>Nuotrauka;</w:t>
      </w:r>
    </w:p>
    <w:p w14:paraId="04E33F23" w14:textId="77777777" w:rsidR="005B6BCC" w:rsidRPr="00436FE6" w:rsidRDefault="005B6BCC" w:rsidP="005B6BCC">
      <w:pPr>
        <w:pStyle w:val="Numeruotas"/>
        <w:numPr>
          <w:ilvl w:val="1"/>
          <w:numId w:val="8"/>
        </w:numPr>
      </w:pPr>
      <w:r w:rsidRPr="00436FE6">
        <w:t>Pasirinkimas iš sąrašo;</w:t>
      </w:r>
    </w:p>
    <w:p w14:paraId="1CF9D21F" w14:textId="77777777" w:rsidR="005B6BCC" w:rsidRPr="00436FE6" w:rsidRDefault="005B6BCC" w:rsidP="005B6BCC">
      <w:pPr>
        <w:pStyle w:val="Numeruotas"/>
        <w:numPr>
          <w:ilvl w:val="1"/>
          <w:numId w:val="8"/>
        </w:numPr>
      </w:pPr>
      <w:r w:rsidRPr="00436FE6">
        <w:t>Pasirinkimas iš sąrašo su automatinio užbaigimo funkcija;</w:t>
      </w:r>
    </w:p>
    <w:p w14:paraId="36FEAFC7" w14:textId="77777777" w:rsidR="005B6BCC" w:rsidRPr="00436FE6" w:rsidRDefault="005B6BCC" w:rsidP="005B6BCC">
      <w:pPr>
        <w:pStyle w:val="Numeruotas"/>
        <w:numPr>
          <w:ilvl w:val="1"/>
          <w:numId w:val="8"/>
        </w:numPr>
      </w:pPr>
      <w:r w:rsidRPr="00436FE6">
        <w:t>Įvesties lauko turinio tikrinimo funkcija apibrėžiama įvestų simbolių kiekiu;</w:t>
      </w:r>
    </w:p>
    <w:p w14:paraId="63AA27D4" w14:textId="77777777" w:rsidR="005B6BCC" w:rsidRPr="00436FE6" w:rsidRDefault="005B6BCC" w:rsidP="005B6BCC">
      <w:pPr>
        <w:pStyle w:val="Numeruotas"/>
        <w:numPr>
          <w:ilvl w:val="1"/>
          <w:numId w:val="8"/>
        </w:numPr>
      </w:pPr>
      <w:r w:rsidRPr="00436FE6">
        <w:t>Piešimo galimybė.</w:t>
      </w:r>
    </w:p>
    <w:p w14:paraId="11C6D53F" w14:textId="77777777" w:rsidR="005B6BCC" w:rsidRPr="00436FE6" w:rsidRDefault="005B6BCC" w:rsidP="005B6BCC">
      <w:pPr>
        <w:pStyle w:val="Numeruotas"/>
      </w:pPr>
      <w:r w:rsidRPr="00436FE6">
        <w:t>Turi būti galimybė saugoti įvesties duomenis kaip metaduomenis.</w:t>
      </w:r>
    </w:p>
    <w:p w14:paraId="69239834" w14:textId="77777777" w:rsidR="005B6BCC" w:rsidRPr="00436FE6" w:rsidRDefault="005B6BCC" w:rsidP="005B6BCC">
      <w:pPr>
        <w:pStyle w:val="Numeruotas"/>
      </w:pPr>
      <w:r w:rsidRPr="00436FE6">
        <w:t>Turi būti saugomos įvesties laukų schemos prie kiekvieno dokumento šablono JSON formatu.</w:t>
      </w:r>
    </w:p>
    <w:p w14:paraId="1592E3B3" w14:textId="77777777" w:rsidR="005B6BCC" w:rsidRPr="00436FE6" w:rsidRDefault="005B6BCC" w:rsidP="005B6BCC">
      <w:pPr>
        <w:pStyle w:val="Numeruotas"/>
      </w:pPr>
      <w:r w:rsidRPr="00436FE6">
        <w:t>Įvesties laukai turi būti siunčiami per API kiekvienam dokumento šablonui atskirai.</w:t>
      </w:r>
    </w:p>
    <w:p w14:paraId="42BCBE13" w14:textId="77777777" w:rsidR="005B6BCC" w:rsidRPr="00436FE6" w:rsidRDefault="005B6BCC" w:rsidP="005B6BCC">
      <w:pPr>
        <w:pStyle w:val="Numeruotas"/>
        <w:numPr>
          <w:ilvl w:val="0"/>
          <w:numId w:val="0"/>
        </w:numPr>
        <w:ind w:left="360" w:hanging="360"/>
        <w:rPr>
          <w:b/>
          <w:bCs/>
        </w:rPr>
      </w:pPr>
    </w:p>
    <w:p w14:paraId="5DD4C939" w14:textId="77777777" w:rsidR="005B6BCC" w:rsidRPr="00436FE6" w:rsidRDefault="005B6BCC" w:rsidP="005B6BCC">
      <w:pPr>
        <w:pStyle w:val="Numeruotas"/>
        <w:rPr>
          <w:b/>
          <w:bCs/>
        </w:rPr>
      </w:pPr>
      <w:r w:rsidRPr="00436FE6">
        <w:rPr>
          <w:b/>
          <w:bCs/>
        </w:rPr>
        <w:t>Informacijos saugumo reikalavimai:</w:t>
      </w:r>
    </w:p>
    <w:p w14:paraId="4738863E" w14:textId="77777777" w:rsidR="005B6BCC" w:rsidRPr="00436FE6" w:rsidRDefault="005B6BCC" w:rsidP="005B6BCC">
      <w:pPr>
        <w:pStyle w:val="Numeruotas"/>
        <w:numPr>
          <w:ilvl w:val="1"/>
          <w:numId w:val="8"/>
        </w:numPr>
      </w:pPr>
      <w:r w:rsidRPr="00436FE6">
        <w:t>Saugumo elementas turi surinkti metaduomenis ir šifruoti dokumentus pasirašymo įrenginyje;</w:t>
      </w:r>
    </w:p>
    <w:p w14:paraId="5E82DFFF" w14:textId="77777777" w:rsidR="005B6BCC" w:rsidRPr="00436FE6" w:rsidRDefault="005B6BCC" w:rsidP="005B6BCC">
      <w:pPr>
        <w:pStyle w:val="Numeruotas"/>
        <w:numPr>
          <w:ilvl w:val="1"/>
          <w:numId w:val="8"/>
        </w:numPr>
      </w:pPr>
      <w:r w:rsidRPr="00436FE6">
        <w:t>Dokumentų elektroninio pasirašymo programinės įrangos sprendime turi būti įgyvendintas ESIS autentifikacijos integracijos mechanizmas, kuris leistų darbuotojams naudoti dokumentų elektroninio pasirašymo sprendimą naudojant ESIS autentifikacijos priemones (prisijungimų informaciją);</w:t>
      </w:r>
    </w:p>
    <w:p w14:paraId="5DD833EB" w14:textId="77777777" w:rsidR="005B6BCC" w:rsidRPr="00436FE6" w:rsidRDefault="005B6BCC" w:rsidP="005B6BCC">
      <w:pPr>
        <w:pStyle w:val="Numeruotas"/>
        <w:numPr>
          <w:ilvl w:val="1"/>
          <w:numId w:val="8"/>
        </w:numPr>
      </w:pPr>
      <w:bookmarkStart w:id="2" w:name="_Ref197705407"/>
      <w:r w:rsidRPr="00436FE6">
        <w:t>Siūlomas sprendimas turi užtikrinti, kad techninėmis priemonėmis (perkamomis planšetėmis) surinkti duomenys (X/Y koordinatės, laiko žymos, spaudimas, greitis) būtų tinkamai fiksuojami pagal standartą ir atitiktų nustatytą registravimo dažnį (≥100 rinkinių/sek.);</w:t>
      </w:r>
    </w:p>
    <w:p w14:paraId="4A4CA8FE" w14:textId="77777777" w:rsidR="005B6BCC" w:rsidRPr="00436FE6" w:rsidRDefault="005B6BCC" w:rsidP="005B6BCC">
      <w:pPr>
        <w:pStyle w:val="Numeruotas"/>
        <w:numPr>
          <w:ilvl w:val="1"/>
          <w:numId w:val="8"/>
        </w:numPr>
      </w:pPr>
      <w:bookmarkStart w:id="3" w:name="_Ref197705444"/>
      <w:r w:rsidRPr="00436FE6">
        <w:t>Siūlomas sprendimas turi registruoti įrenginio, kuriame atliekamas pasirašymas ir kitus žemiau išvardintus duomenis:</w:t>
      </w:r>
      <w:bookmarkEnd w:id="3"/>
    </w:p>
    <w:p w14:paraId="79FC0451" w14:textId="77777777" w:rsidR="005B6BCC" w:rsidRPr="00436FE6" w:rsidRDefault="005B6BCC" w:rsidP="005B6BCC">
      <w:pPr>
        <w:pStyle w:val="Numeruotas"/>
        <w:numPr>
          <w:ilvl w:val="2"/>
          <w:numId w:val="8"/>
        </w:numPr>
      </w:pPr>
      <w:r w:rsidRPr="00436FE6">
        <w:t>Pasirašymo laiką;</w:t>
      </w:r>
    </w:p>
    <w:p w14:paraId="543E94C8" w14:textId="77777777" w:rsidR="005B6BCC" w:rsidRPr="00436FE6" w:rsidRDefault="005B6BCC" w:rsidP="005B6BCC">
      <w:pPr>
        <w:pStyle w:val="Numeruotas"/>
        <w:numPr>
          <w:ilvl w:val="2"/>
          <w:numId w:val="8"/>
        </w:numPr>
      </w:pPr>
      <w:r w:rsidRPr="00436FE6">
        <w:t>Operacinės sistemos versiją;</w:t>
      </w:r>
    </w:p>
    <w:p w14:paraId="7FDE9225" w14:textId="77777777" w:rsidR="005B6BCC" w:rsidRPr="00436FE6" w:rsidRDefault="005B6BCC" w:rsidP="005B6BCC">
      <w:pPr>
        <w:pStyle w:val="Numeruotas"/>
        <w:numPr>
          <w:ilvl w:val="2"/>
          <w:numId w:val="8"/>
        </w:numPr>
      </w:pPr>
      <w:r w:rsidRPr="00436FE6">
        <w:t>Pasirašymo ekrano mastelį;</w:t>
      </w:r>
    </w:p>
    <w:p w14:paraId="18999F50" w14:textId="77777777" w:rsidR="005B6BCC" w:rsidRPr="00436FE6" w:rsidRDefault="005B6BCC" w:rsidP="005B6BCC">
      <w:pPr>
        <w:pStyle w:val="Numeruotas"/>
        <w:numPr>
          <w:ilvl w:val="2"/>
          <w:numId w:val="8"/>
        </w:numPr>
      </w:pPr>
      <w:r w:rsidRPr="00436FE6">
        <w:t>Produkto, naudojamo pasirašymui versiją;</w:t>
      </w:r>
    </w:p>
    <w:p w14:paraId="58817BEE" w14:textId="77777777" w:rsidR="005B6BCC" w:rsidRPr="00436FE6" w:rsidRDefault="005B6BCC" w:rsidP="005B6BCC">
      <w:pPr>
        <w:pStyle w:val="Numeruotas"/>
        <w:numPr>
          <w:ilvl w:val="2"/>
          <w:numId w:val="8"/>
        </w:numPr>
      </w:pPr>
      <w:r w:rsidRPr="00436FE6">
        <w:t>Įrenginio buvimo vietą (koordinates);</w:t>
      </w:r>
    </w:p>
    <w:p w14:paraId="7A7C3851" w14:textId="77777777" w:rsidR="005B6BCC" w:rsidRPr="00436FE6" w:rsidRDefault="005B6BCC" w:rsidP="005B6BCC">
      <w:pPr>
        <w:pStyle w:val="Numeruotas"/>
        <w:numPr>
          <w:ilvl w:val="2"/>
          <w:numId w:val="8"/>
        </w:numPr>
      </w:pPr>
      <w:r w:rsidRPr="00436FE6">
        <w:t>Pasirašomo dokumento numeris;</w:t>
      </w:r>
    </w:p>
    <w:p w14:paraId="0A8979FC" w14:textId="77777777" w:rsidR="005B6BCC" w:rsidRPr="00436FE6" w:rsidRDefault="005B6BCC" w:rsidP="005B6BCC">
      <w:pPr>
        <w:pStyle w:val="Numeruotas"/>
        <w:numPr>
          <w:ilvl w:val="2"/>
          <w:numId w:val="8"/>
        </w:numPr>
      </w:pPr>
      <w:r w:rsidRPr="00436FE6">
        <w:t>Pasirašomo dokumento pavadinimas;</w:t>
      </w:r>
    </w:p>
    <w:p w14:paraId="57196414" w14:textId="77777777" w:rsidR="005B6BCC" w:rsidRPr="00436FE6" w:rsidRDefault="005B6BCC" w:rsidP="005B6BCC">
      <w:pPr>
        <w:pStyle w:val="Numeruotas"/>
        <w:numPr>
          <w:ilvl w:val="2"/>
          <w:numId w:val="8"/>
        </w:numPr>
      </w:pPr>
      <w:r w:rsidRPr="00436FE6">
        <w:t xml:space="preserve">Pasirašyto dokumento kontrolinė suma (angl. </w:t>
      </w:r>
      <w:r w:rsidRPr="00436FE6">
        <w:rPr>
          <w:i/>
        </w:rPr>
        <w:t>checksum</w:t>
      </w:r>
      <w:r w:rsidRPr="00436FE6">
        <w:t xml:space="preserve">). </w:t>
      </w:r>
    </w:p>
    <w:bookmarkEnd w:id="2"/>
    <w:p w14:paraId="69A06C00" w14:textId="01F2C9E3" w:rsidR="00DB2F43" w:rsidRDefault="00DB2F43" w:rsidP="00DB2F43">
      <w:pPr>
        <w:pStyle w:val="Numeruotas"/>
        <w:numPr>
          <w:ilvl w:val="1"/>
          <w:numId w:val="8"/>
        </w:numPr>
      </w:pPr>
      <w:r w:rsidRPr="002A1397">
        <w:t xml:space="preserve">Sistema privalo registruoti visus </w:t>
      </w:r>
      <w:r w:rsidR="0080311B" w:rsidRPr="002A1397">
        <w:t>administratorių</w:t>
      </w:r>
      <w:r w:rsidRPr="002A1397">
        <w:t xml:space="preserve"> veiksmus, susijusius su duomenų peržiūra, keitimu ar eksportu</w:t>
      </w:r>
      <w:r w:rsidR="00EE6F34">
        <w:t>;</w:t>
      </w:r>
    </w:p>
    <w:p w14:paraId="57A17F60" w14:textId="6E2F7764" w:rsidR="00DB2F43" w:rsidRDefault="0039046D" w:rsidP="005B6BCC">
      <w:pPr>
        <w:pStyle w:val="Numeruotas"/>
        <w:numPr>
          <w:ilvl w:val="1"/>
          <w:numId w:val="8"/>
        </w:numPr>
      </w:pPr>
      <w:r w:rsidRPr="0039046D">
        <w:t>Auditavimo įrašai turi būti apsaugoti nuo keitimo ir saugomi ne trumpiau kaip 12 mėnesių</w:t>
      </w:r>
      <w:r w:rsidR="00EE6F34">
        <w:t>;</w:t>
      </w:r>
    </w:p>
    <w:p w14:paraId="4ADA0DDD" w14:textId="6866A536" w:rsidR="0039046D" w:rsidRDefault="00EE6F34" w:rsidP="005B6BCC">
      <w:pPr>
        <w:pStyle w:val="Numeruotas"/>
        <w:numPr>
          <w:ilvl w:val="1"/>
          <w:numId w:val="8"/>
        </w:numPr>
      </w:pPr>
      <w:r w:rsidRPr="00EE6F34">
        <w:t>Pirkėjui turi būti suteikta galimybė peržiūrėti auditavimo įrašus</w:t>
      </w:r>
      <w:r>
        <w:t>;</w:t>
      </w:r>
    </w:p>
    <w:p w14:paraId="04214190" w14:textId="5345264F" w:rsidR="005B6BCC" w:rsidRPr="00436FE6" w:rsidRDefault="005B6BCC" w:rsidP="005B6BCC">
      <w:pPr>
        <w:pStyle w:val="Numeruotas"/>
        <w:numPr>
          <w:ilvl w:val="1"/>
          <w:numId w:val="8"/>
        </w:numPr>
      </w:pPr>
      <w:r w:rsidRPr="00436FE6">
        <w:t>Turi būti išsaugota pasirašyto dokumento ID su dokumento kontroline suma užkoduota ne prastesniu nei SHA 256 raktu</w:t>
      </w:r>
      <w:r w:rsidR="00EE6F34">
        <w:t>;</w:t>
      </w:r>
    </w:p>
    <w:p w14:paraId="0ADCF32E" w14:textId="1601B5FF" w:rsidR="005B6BCC" w:rsidRPr="00436FE6" w:rsidRDefault="005B6BCC" w:rsidP="00150335">
      <w:pPr>
        <w:pStyle w:val="Numeruotas"/>
        <w:numPr>
          <w:ilvl w:val="1"/>
          <w:numId w:val="8"/>
        </w:numPr>
      </w:pPr>
      <w:r w:rsidRPr="00436FE6">
        <w:t xml:space="preserve">Paslaugų teikėjas, nutraukdamas, reorganizuodamas ar parduodamas veiklą, privalo apie tai raštu informuoti Pirkėją, taip pat įsipareigoja neatlygintinai perduoti savo raktą (-us) </w:t>
      </w:r>
      <w:r w:rsidRPr="00436FE6">
        <w:rPr>
          <w:szCs w:val="24"/>
          <w:lang w:eastAsia="lt-LT"/>
        </w:rPr>
        <w:t>Pirkėjo nurodytai trečiajai šaliai</w:t>
      </w:r>
      <w:r w:rsidRPr="00436FE6">
        <w:t xml:space="preserve">, skirtus  </w:t>
      </w:r>
      <w:r w:rsidRPr="00436FE6">
        <w:rPr>
          <w:b/>
          <w:bCs/>
          <w:i/>
          <w:iCs/>
        </w:rPr>
        <w:fldChar w:fldCharType="begin"/>
      </w:r>
      <w:r w:rsidRPr="00436FE6">
        <w:rPr>
          <w:b/>
          <w:bCs/>
          <w:i/>
          <w:iCs/>
        </w:rPr>
        <w:instrText xml:space="preserve"> REF _Ref197705407 \r \h  \* MERGEFORMAT </w:instrText>
      </w:r>
      <w:r w:rsidRPr="00436FE6">
        <w:rPr>
          <w:b/>
          <w:bCs/>
          <w:i/>
          <w:iCs/>
        </w:rPr>
      </w:r>
      <w:r w:rsidRPr="00436FE6">
        <w:rPr>
          <w:b/>
          <w:bCs/>
          <w:i/>
          <w:iCs/>
        </w:rPr>
        <w:fldChar w:fldCharType="separate"/>
      </w:r>
      <w:r w:rsidR="008D035D">
        <w:rPr>
          <w:b/>
          <w:bCs/>
          <w:i/>
          <w:iCs/>
        </w:rPr>
        <w:t>22.3</w:t>
      </w:r>
      <w:r w:rsidRPr="00436FE6">
        <w:rPr>
          <w:b/>
          <w:bCs/>
          <w:i/>
          <w:iCs/>
        </w:rPr>
        <w:fldChar w:fldCharType="end"/>
      </w:r>
      <w:r w:rsidRPr="00436FE6">
        <w:t xml:space="preserve"> ir </w:t>
      </w:r>
      <w:r w:rsidRPr="00436FE6">
        <w:rPr>
          <w:b/>
          <w:bCs/>
          <w:i/>
          <w:iCs/>
        </w:rPr>
        <w:fldChar w:fldCharType="begin"/>
      </w:r>
      <w:r w:rsidRPr="00436FE6">
        <w:rPr>
          <w:b/>
          <w:bCs/>
          <w:i/>
          <w:iCs/>
        </w:rPr>
        <w:instrText xml:space="preserve"> REF _Ref197705444 \r \h  \* MERGEFORMAT </w:instrText>
      </w:r>
      <w:r w:rsidRPr="00436FE6">
        <w:rPr>
          <w:b/>
          <w:bCs/>
          <w:i/>
          <w:iCs/>
        </w:rPr>
      </w:r>
      <w:r w:rsidRPr="00436FE6">
        <w:rPr>
          <w:b/>
          <w:bCs/>
          <w:i/>
          <w:iCs/>
        </w:rPr>
        <w:fldChar w:fldCharType="separate"/>
      </w:r>
      <w:r w:rsidR="008D035D">
        <w:rPr>
          <w:b/>
          <w:bCs/>
          <w:i/>
          <w:iCs/>
        </w:rPr>
        <w:t>22.4</w:t>
      </w:r>
      <w:r w:rsidRPr="00436FE6">
        <w:rPr>
          <w:b/>
          <w:bCs/>
          <w:i/>
          <w:iCs/>
        </w:rPr>
        <w:fldChar w:fldCharType="end"/>
      </w:r>
      <w:r w:rsidRPr="00436FE6">
        <w:t xml:space="preserve"> informacijos saugumo reikalavimų punktuose nurodytų duomenų atkodavimui.</w:t>
      </w:r>
    </w:p>
    <w:p w14:paraId="04D0F5C7" w14:textId="59FBD76F" w:rsidR="001D0328" w:rsidRPr="00436FE6" w:rsidRDefault="001D0328" w:rsidP="001D0328">
      <w:pPr>
        <w:pStyle w:val="Antrat2"/>
      </w:pPr>
      <w:r w:rsidRPr="00DA69E4">
        <w:t xml:space="preserve">Reikalavimai </w:t>
      </w:r>
      <w:r w:rsidR="00B422C9" w:rsidRPr="00B422C9">
        <w:t xml:space="preserve">Galinių įrenginių naudojimo </w:t>
      </w:r>
      <w:r w:rsidR="003B761E">
        <w:t>l</w:t>
      </w:r>
      <w:r w:rsidR="00B422C9" w:rsidRPr="00B422C9">
        <w:t>icencij</w:t>
      </w:r>
      <w:r w:rsidR="003B761E">
        <w:t>oms</w:t>
      </w:r>
      <w:r w:rsidR="00B422C9" w:rsidRPr="00B422C9">
        <w:t xml:space="preserve"> ir priežiūros paslaugos</w:t>
      </w:r>
    </w:p>
    <w:p w14:paraId="6EF79759" w14:textId="77777777" w:rsidR="001D0328" w:rsidRDefault="001D0328" w:rsidP="00EE0025">
      <w:pPr>
        <w:pStyle w:val="Numeruotas"/>
        <w:numPr>
          <w:ilvl w:val="0"/>
          <w:numId w:val="0"/>
        </w:numPr>
      </w:pPr>
    </w:p>
    <w:p w14:paraId="03F585EB" w14:textId="30E1FB24" w:rsidR="001D0328" w:rsidRPr="00436FE6" w:rsidRDefault="001D0328" w:rsidP="001D0328">
      <w:pPr>
        <w:pStyle w:val="Numeruotas"/>
      </w:pPr>
      <w:r w:rsidRPr="00436FE6">
        <w:t>Paslaugos teikėjas visą paslaugų teikimo laikotarpį</w:t>
      </w:r>
      <w:r w:rsidRPr="00436FE6">
        <w:rPr>
          <w:b/>
          <w:bCs/>
        </w:rPr>
        <w:t xml:space="preserve"> </w:t>
      </w:r>
      <w:r w:rsidRPr="00436FE6">
        <w:t xml:space="preserve">turi užtikrinti sklandų </w:t>
      </w:r>
      <w:r w:rsidR="003B761E">
        <w:t>Sistemos</w:t>
      </w:r>
      <w:r w:rsidRPr="00436FE6">
        <w:t xml:space="preserve"> veikimą ir šalinti jos sutrikimus:</w:t>
      </w:r>
    </w:p>
    <w:p w14:paraId="7D1F2D28" w14:textId="77777777" w:rsidR="001D0328" w:rsidRPr="00436FE6" w:rsidRDefault="001D0328" w:rsidP="001D0328">
      <w:pPr>
        <w:pStyle w:val="Numeruotas"/>
        <w:numPr>
          <w:ilvl w:val="1"/>
          <w:numId w:val="8"/>
        </w:numPr>
      </w:pPr>
      <w:r w:rsidRPr="00436FE6">
        <w:t>Sistemos sutrikimų (incidentų), užklausų registravimas, klasifikavimas ir sprendimas:</w:t>
      </w:r>
    </w:p>
    <w:p w14:paraId="30145EDA" w14:textId="77777777" w:rsidR="001D0328" w:rsidRPr="00436FE6" w:rsidRDefault="001D0328" w:rsidP="001D0328">
      <w:pPr>
        <w:pStyle w:val="Numeruotas"/>
        <w:numPr>
          <w:ilvl w:val="2"/>
          <w:numId w:val="8"/>
        </w:numPr>
      </w:pPr>
      <w:r w:rsidRPr="00436FE6">
        <w:t>Tiekėjas turi užtikrinti galimybę registruoti incidentus telefonu, el. paštu ir/arba tiekėjo incidentų registravimo sistemoje;</w:t>
      </w:r>
    </w:p>
    <w:p w14:paraId="1887ACD6" w14:textId="2075514D" w:rsidR="001D0328" w:rsidRPr="00436FE6" w:rsidRDefault="001D0328" w:rsidP="001D0328">
      <w:pPr>
        <w:pStyle w:val="Numeruotas"/>
        <w:numPr>
          <w:ilvl w:val="2"/>
          <w:numId w:val="8"/>
        </w:numPr>
      </w:pPr>
      <w:r w:rsidRPr="00436FE6">
        <w:lastRenderedPageBreak/>
        <w:t xml:space="preserve">Reakcijos į pranešimą trukmė – ne ilgiau kaip </w:t>
      </w:r>
      <w:r w:rsidR="003B761E">
        <w:t>2</w:t>
      </w:r>
      <w:r w:rsidRPr="00436FE6">
        <w:t xml:space="preserve"> (</w:t>
      </w:r>
      <w:r w:rsidR="003B761E">
        <w:t>dvi</w:t>
      </w:r>
      <w:r w:rsidRPr="00436FE6">
        <w:t xml:space="preserve">) darbo </w:t>
      </w:r>
      <w:r w:rsidR="003B761E">
        <w:t>valandos</w:t>
      </w:r>
      <w:r w:rsidRPr="00436FE6">
        <w:t xml:space="preserve"> nuo pranešimo gavimo;</w:t>
      </w:r>
    </w:p>
    <w:p w14:paraId="27FE46D7" w14:textId="77777777" w:rsidR="001D0328" w:rsidRPr="00436FE6" w:rsidRDefault="001D0328" w:rsidP="001D0328">
      <w:pPr>
        <w:pStyle w:val="Numeruotas"/>
        <w:numPr>
          <w:ilvl w:val="1"/>
          <w:numId w:val="8"/>
        </w:numPr>
      </w:pPr>
      <w:r w:rsidRPr="00436FE6">
        <w:t>Incidentų klasifikavimas:</w:t>
      </w:r>
    </w:p>
    <w:p w14:paraId="0CC34CFE" w14:textId="6D3E73E9" w:rsidR="00737681" w:rsidRDefault="00737681" w:rsidP="001D0328">
      <w:pPr>
        <w:pStyle w:val="Numeruotas"/>
        <w:numPr>
          <w:ilvl w:val="2"/>
          <w:numId w:val="8"/>
        </w:numPr>
      </w:pPr>
      <w:r>
        <w:t xml:space="preserve">Duomenų saugos </w:t>
      </w:r>
      <w:r w:rsidR="002526B5">
        <w:t xml:space="preserve">(konfidencialumo) </w:t>
      </w:r>
      <w:r>
        <w:t>incidenta</w:t>
      </w:r>
      <w:r w:rsidR="002526B5">
        <w:t>i – incidentai, kurių metu galėjo būti atskleisti pacientų duomenys</w:t>
      </w:r>
      <w:r w:rsidR="00AD6C81">
        <w:t>, privalo būti pradėti spręsti ne vėliau kaip per 2 darbo valandas nuo jų aptikimo;</w:t>
      </w:r>
    </w:p>
    <w:p w14:paraId="60F06951" w14:textId="748AD2BB" w:rsidR="001D0328" w:rsidRPr="00436FE6" w:rsidRDefault="001D0328" w:rsidP="001D0328">
      <w:pPr>
        <w:pStyle w:val="Numeruotas"/>
        <w:numPr>
          <w:ilvl w:val="2"/>
          <w:numId w:val="8"/>
        </w:numPr>
      </w:pPr>
      <w:r w:rsidRPr="00436FE6">
        <w:t>Blokuojantis (kritinis) incidentas – incidentai, kurie kritiškai sutrikdo visos sistemos darbą, duomenys, saugomi sistemoje, tampa nepasiekiami. Programinės įrangos veikimo sutrikimai turi būti pašalinti per tokį laiką, kad darbas naudotojams nesutriktų ilgiau negu 1 (vieną) darbo dieną nuo sutrikimo (blokuojančio incidento) pradžios;</w:t>
      </w:r>
    </w:p>
    <w:p w14:paraId="02051FA5" w14:textId="77777777" w:rsidR="001D0328" w:rsidRPr="00436FE6" w:rsidRDefault="001D0328" w:rsidP="001D0328">
      <w:pPr>
        <w:pStyle w:val="Numeruotas"/>
        <w:numPr>
          <w:ilvl w:val="2"/>
          <w:numId w:val="8"/>
        </w:numPr>
      </w:pPr>
      <w:r w:rsidRPr="00436FE6">
        <w:t>Vidutinis incidentas – incidentai, kurie sutrikdo įprastą vienos ar daugiau sistemos funkcijų darbą, tačiau sistema funkcionuoja ir egzistuoja alternatyvus būdas veiksmams atlikti. Sprendimo trukmė – 24 darbo valandos. Vidutiniai incidentai apima atvejus, susijusius su duomenų korektiškumu;</w:t>
      </w:r>
    </w:p>
    <w:p w14:paraId="199BC0E7" w14:textId="77777777" w:rsidR="001D0328" w:rsidRPr="00436FE6" w:rsidRDefault="001D0328" w:rsidP="001D0328">
      <w:pPr>
        <w:pStyle w:val="Numeruotas"/>
        <w:numPr>
          <w:ilvl w:val="2"/>
          <w:numId w:val="8"/>
        </w:numPr>
      </w:pPr>
      <w:r w:rsidRPr="00436FE6">
        <w:t>Neesminis incidentas ar neatitikimas – incidentai, kurie nesutrikdo sistemos funkcijų darbo, tačiau galėtų veikti patogiau ir egzistuoja aiškus būdas veiksmams atlikti. Sprendimo trukmė – Šalys susitaria dėl incidento ar neatitikimo išsprendimo trukmės.</w:t>
      </w:r>
    </w:p>
    <w:p w14:paraId="07442E19" w14:textId="77777777" w:rsidR="001D0328" w:rsidRDefault="001D0328" w:rsidP="001D0328">
      <w:pPr>
        <w:pStyle w:val="Numeruotas"/>
        <w:numPr>
          <w:ilvl w:val="2"/>
          <w:numId w:val="8"/>
        </w:numPr>
      </w:pPr>
      <w:r w:rsidRPr="00436FE6">
        <w:t>Jei užklausos išspręsti neįmanoma per numatytą incidento išsprendimo trukmę, Tiekėjas turi pasiūlyti alternatyvius būdus darbams tęsti, o Šalys gali susitarti dėl objektyviai pagrįstos incidento išsprendimo trukmės.</w:t>
      </w:r>
    </w:p>
    <w:p w14:paraId="78E0FD51" w14:textId="2CF60D49" w:rsidR="00095080" w:rsidRDefault="00095080" w:rsidP="00095080">
      <w:pPr>
        <w:pStyle w:val="Numeruotas"/>
      </w:pPr>
      <w:r>
        <w:t>Jei taikoma, Tiekėjas turi pateikti visą licencijų paketą, reikalingą užtikrinti sistemos veikimą visą Sutarties laikotarpį</w:t>
      </w:r>
      <w:r w:rsidR="00AF44CD">
        <w:t xml:space="preserve"> visuose įrenginiuose </w:t>
      </w:r>
      <w:r w:rsidR="0098324B">
        <w:t>(pagal nupirktą galinių įrenginių licencijų kiekį)</w:t>
      </w:r>
      <w:r w:rsidR="00AF44CD">
        <w:t>.</w:t>
      </w:r>
    </w:p>
    <w:p w14:paraId="4FD5545E" w14:textId="59D40070" w:rsidR="00390227" w:rsidRDefault="007D6905" w:rsidP="00095080">
      <w:pPr>
        <w:pStyle w:val="Numeruotas"/>
      </w:pPr>
      <w:r>
        <w:t>Turi būti galimybė perkelti licencijas tarp įrenginių (pvz., keičiant sugedusį).</w:t>
      </w:r>
    </w:p>
    <w:p w14:paraId="7A3801C6" w14:textId="40AB9072" w:rsidR="00053D2D" w:rsidRPr="00436FE6" w:rsidRDefault="00053D2D" w:rsidP="00095080">
      <w:pPr>
        <w:pStyle w:val="Numeruotas"/>
      </w:pPr>
      <w:r>
        <w:t xml:space="preserve">Licencijos negali riboti </w:t>
      </w:r>
      <w:r w:rsidR="006317B1">
        <w:t xml:space="preserve">(įtakoti kainos) </w:t>
      </w:r>
      <w:r>
        <w:t>pacientų</w:t>
      </w:r>
      <w:r w:rsidR="00BB07AD">
        <w:t>, sveikatos priežiūros specialistų ar skaitmenizuotų dokumentų</w:t>
      </w:r>
      <w:r w:rsidR="006317B1">
        <w:t xml:space="preserve"> </w:t>
      </w:r>
      <w:r w:rsidR="00EE157D">
        <w:t xml:space="preserve">skaičiaus </w:t>
      </w:r>
      <w:r w:rsidR="006317B1">
        <w:t>ar perduodamų duomenų</w:t>
      </w:r>
      <w:r w:rsidR="00EE157D">
        <w:t xml:space="preserve">, užmezgamų sesijų </w:t>
      </w:r>
      <w:r w:rsidR="00E372A9">
        <w:t xml:space="preserve">apimties ir </w:t>
      </w:r>
      <w:r w:rsidR="006317B1">
        <w:t>srauto</w:t>
      </w:r>
      <w:r w:rsidR="00E372A9">
        <w:t>.</w:t>
      </w:r>
    </w:p>
    <w:p w14:paraId="6F575219" w14:textId="77777777" w:rsidR="001D0328" w:rsidRDefault="001D0328" w:rsidP="00EE0025">
      <w:pPr>
        <w:pStyle w:val="Numeruotas"/>
        <w:numPr>
          <w:ilvl w:val="0"/>
          <w:numId w:val="0"/>
        </w:numPr>
      </w:pPr>
    </w:p>
    <w:p w14:paraId="4AE9F35E" w14:textId="0C2A4BBF" w:rsidR="00EE0025" w:rsidRPr="00436FE6" w:rsidRDefault="00EE0025" w:rsidP="00EE0025">
      <w:pPr>
        <w:pStyle w:val="Antrat2"/>
      </w:pPr>
      <w:r w:rsidRPr="00DA69E4">
        <w:t>Reikalavimai Naudotojų mokymams ir mokymų medžiagos paruošimui</w:t>
      </w:r>
    </w:p>
    <w:p w14:paraId="2D14534A" w14:textId="52B9F716" w:rsidR="009C0DE0" w:rsidRPr="0098324B" w:rsidRDefault="009C0DE0" w:rsidP="0098324B">
      <w:pPr>
        <w:pStyle w:val="Numeruotas"/>
      </w:pPr>
      <w:r w:rsidRPr="0098324B">
        <w:t xml:space="preserve">Reikalavimai </w:t>
      </w:r>
      <w:r w:rsidR="00DA69E4" w:rsidRPr="0098324B">
        <w:t>Naudotojų mokymams ir mokymų medžiagos paruošimui</w:t>
      </w:r>
      <w:r w:rsidRPr="0098324B">
        <w:t>:</w:t>
      </w:r>
    </w:p>
    <w:p w14:paraId="26746E8D" w14:textId="5545297F" w:rsidR="00DF78F9" w:rsidRPr="0098324B" w:rsidRDefault="00DF78F9" w:rsidP="009C0DE0">
      <w:pPr>
        <w:pStyle w:val="Numeruotas"/>
        <w:numPr>
          <w:ilvl w:val="1"/>
          <w:numId w:val="8"/>
        </w:numPr>
      </w:pPr>
      <w:r w:rsidRPr="0098324B">
        <w:t xml:space="preserve">Tiekėjas turės apmokyti iki 5 </w:t>
      </w:r>
      <w:r w:rsidR="00F34166" w:rsidRPr="0098324B">
        <w:t xml:space="preserve">Pirkėjo administratorių sistemos valdymo, administravimo, </w:t>
      </w:r>
      <w:r w:rsidR="00C14165" w:rsidRPr="0098324B">
        <w:t xml:space="preserve">programinės įrangos </w:t>
      </w:r>
      <w:r w:rsidR="00F34166" w:rsidRPr="0098324B">
        <w:t>diegimo pasirašymo įrangoje</w:t>
      </w:r>
      <w:r w:rsidR="00C14165" w:rsidRPr="0098324B">
        <w:t>;</w:t>
      </w:r>
    </w:p>
    <w:p w14:paraId="334539D5" w14:textId="21E5DF26" w:rsidR="009C0DE0" w:rsidRPr="0098324B" w:rsidRDefault="00A65EEB" w:rsidP="009C0DE0">
      <w:pPr>
        <w:pStyle w:val="Numeruotas"/>
        <w:numPr>
          <w:ilvl w:val="1"/>
          <w:numId w:val="8"/>
        </w:numPr>
      </w:pPr>
      <w:r w:rsidRPr="0098324B">
        <w:t>Per visą sutarties laikotarpį Tiekėjas tur</w:t>
      </w:r>
      <w:r w:rsidR="00AF19E5" w:rsidRPr="0098324B">
        <w:t>ės</w:t>
      </w:r>
      <w:r w:rsidRPr="0098324B">
        <w:t xml:space="preserve"> apmoky</w:t>
      </w:r>
      <w:r w:rsidR="00AF19E5" w:rsidRPr="0098324B">
        <w:t>ti</w:t>
      </w:r>
      <w:r w:rsidRPr="0098324B">
        <w:t xml:space="preserve"> iki 100 </w:t>
      </w:r>
      <w:r w:rsidR="00AF19E5" w:rsidRPr="0098324B">
        <w:t>Pirkėjo d</w:t>
      </w:r>
      <w:r w:rsidRPr="0098324B">
        <w:t xml:space="preserve">arbuotojų darbui su </w:t>
      </w:r>
      <w:r w:rsidR="00AF19E5" w:rsidRPr="0098324B">
        <w:t>Sistema</w:t>
      </w:r>
      <w:r w:rsidR="007668D4" w:rsidRPr="0098324B">
        <w:t>.</w:t>
      </w:r>
      <w:r w:rsidRPr="0098324B">
        <w:t xml:space="preserve"> </w:t>
      </w:r>
      <w:r w:rsidR="007668D4" w:rsidRPr="0098324B">
        <w:t>M</w:t>
      </w:r>
      <w:r w:rsidRPr="0098324B">
        <w:t>okymų trukmė ne trumpiau kaip 2 val. (konkretus darbuotojų skaičius kiekvienam etapui derinamas sutarties vykdymo metu)</w:t>
      </w:r>
      <w:r w:rsidR="00AF19E5" w:rsidRPr="0098324B">
        <w:t>;</w:t>
      </w:r>
    </w:p>
    <w:p w14:paraId="3F0A9710" w14:textId="7BE475FE" w:rsidR="00DD0524" w:rsidRPr="00436FE6" w:rsidRDefault="00DD0524" w:rsidP="00DD0524">
      <w:pPr>
        <w:pStyle w:val="Sraopastraipa"/>
        <w:numPr>
          <w:ilvl w:val="1"/>
          <w:numId w:val="8"/>
        </w:numPr>
        <w:rPr>
          <w:rFonts w:ascii="Times New Roman" w:hAnsi="Times New Roman"/>
          <w:color w:val="000000"/>
          <w:sz w:val="24"/>
        </w:rPr>
      </w:pPr>
      <w:r w:rsidRPr="0098324B">
        <w:rPr>
          <w:rFonts w:ascii="Times New Roman" w:hAnsi="Times New Roman"/>
          <w:color w:val="000000"/>
          <w:sz w:val="24"/>
        </w:rPr>
        <w:t>Mokymai gali būti organizuojami Pirkėjo patalpose arba nuotoliniu būdu. Mokymų būdas</w:t>
      </w:r>
      <w:r w:rsidRPr="00436FE6">
        <w:rPr>
          <w:rFonts w:ascii="Times New Roman" w:hAnsi="Times New Roman"/>
          <w:color w:val="000000"/>
          <w:sz w:val="24"/>
        </w:rPr>
        <w:t xml:space="preserve"> ir konkrečios mokymų datos turės būti suderintos su Pirkėju.</w:t>
      </w:r>
    </w:p>
    <w:p w14:paraId="62C7128F" w14:textId="5500E0EF" w:rsidR="004D30E2" w:rsidRDefault="004D30E2" w:rsidP="004D30E2">
      <w:pPr>
        <w:pStyle w:val="Numeruotas"/>
        <w:numPr>
          <w:ilvl w:val="1"/>
          <w:numId w:val="8"/>
        </w:numPr>
      </w:pPr>
      <w:r w:rsidRPr="00436FE6">
        <w:t xml:space="preserve">Tiekėjas turės pateikti išsamią visos sistemos </w:t>
      </w:r>
      <w:r w:rsidR="00822D4B" w:rsidRPr="00436FE6">
        <w:t xml:space="preserve">aprašymą bei </w:t>
      </w:r>
      <w:r w:rsidRPr="00436FE6">
        <w:t>naudojimo ir administravimo instrukcij</w:t>
      </w:r>
      <w:r w:rsidR="00C938E1" w:rsidRPr="00436FE6">
        <w:t>as</w:t>
      </w:r>
      <w:r w:rsidRPr="00436FE6">
        <w:t xml:space="preserve"> </w:t>
      </w:r>
      <w:r w:rsidR="00266E24">
        <w:t xml:space="preserve">bei mokymų medžiagą </w:t>
      </w:r>
      <w:r w:rsidRPr="00436FE6">
        <w:t>Lietuvių kalba</w:t>
      </w:r>
      <w:r w:rsidR="00266E24">
        <w:t>,</w:t>
      </w:r>
    </w:p>
    <w:p w14:paraId="0DD32C99" w14:textId="3850755E" w:rsidR="003012EF" w:rsidRPr="00436FE6" w:rsidRDefault="003012EF" w:rsidP="003012EF">
      <w:pPr>
        <w:pStyle w:val="Antrat2"/>
      </w:pPr>
      <w:bookmarkStart w:id="4" w:name="_1fob9te" w:colFirst="0" w:colLast="0"/>
      <w:bookmarkEnd w:id="4"/>
      <w:r w:rsidRPr="00436FE6">
        <w:t xml:space="preserve">Reikalavimai </w:t>
      </w:r>
      <w:r w:rsidR="001F51A2" w:rsidRPr="00436FE6">
        <w:t>š</w:t>
      </w:r>
      <w:r w:rsidRPr="00436FE6">
        <w:t xml:space="preserve">ablonų </w:t>
      </w:r>
      <w:r w:rsidR="00FC26D8">
        <w:t>skaitmenizavimo</w:t>
      </w:r>
      <w:r w:rsidRPr="00436FE6">
        <w:t xml:space="preserve"> paslaugoms</w:t>
      </w:r>
    </w:p>
    <w:p w14:paraId="1F24F272" w14:textId="1EFBC8FC" w:rsidR="003012EF" w:rsidRPr="00436FE6" w:rsidRDefault="00AF1FA3" w:rsidP="003012EF">
      <w:pPr>
        <w:pStyle w:val="Numeruotas"/>
      </w:pPr>
      <w:r w:rsidRPr="00436FE6">
        <w:t xml:space="preserve">Tiekėjas pagal pateiktus turimus Pirkėjo </w:t>
      </w:r>
      <w:r w:rsidR="001563AD" w:rsidRPr="00436FE6">
        <w:t xml:space="preserve">dokumentus, bendradarbiaudamas su Pirkėju, turės parengti ir skaitmenizuoti </w:t>
      </w:r>
      <w:r w:rsidR="00822F5E" w:rsidRPr="00436FE6">
        <w:t>sutikimo formas ir klausimynus.</w:t>
      </w:r>
      <w:r w:rsidR="00DA2E3A" w:rsidRPr="00436FE6">
        <w:t xml:space="preserve"> </w:t>
      </w:r>
    </w:p>
    <w:p w14:paraId="60F02934" w14:textId="1460E9C6" w:rsidR="001B1377" w:rsidRPr="00436FE6" w:rsidRDefault="00D42D1A" w:rsidP="003012EF">
      <w:pPr>
        <w:pStyle w:val="Numeruotas"/>
      </w:pPr>
      <w:r w:rsidRPr="00436FE6">
        <w:t xml:space="preserve">Skaitmenizuojant </w:t>
      </w:r>
      <w:r w:rsidR="005F43E3" w:rsidRPr="00436FE6">
        <w:t>sutikimo formas ir klausimynus siekiama sumažinti jų skaičių</w:t>
      </w:r>
      <w:r w:rsidR="009E22FB" w:rsidRPr="00436FE6">
        <w:t xml:space="preserve">: standartizuoti išvaizdą, apjungti, supaprastinti </w:t>
      </w:r>
      <w:r w:rsidR="00410372" w:rsidRPr="00436FE6">
        <w:t xml:space="preserve">pateikimo formą. Todėl tiekėjas, </w:t>
      </w:r>
      <w:r w:rsidR="00F271C2" w:rsidRPr="00436FE6">
        <w:t>rengdamas skaitmeninius dokumentų šablonus</w:t>
      </w:r>
      <w:r w:rsidR="001961CB" w:rsidRPr="00436FE6">
        <w:t>,</w:t>
      </w:r>
      <w:r w:rsidR="00F271C2" w:rsidRPr="00436FE6">
        <w:t xml:space="preserve"> turės racionaliai pritaikyti </w:t>
      </w:r>
      <w:r w:rsidR="00CD6A7B" w:rsidRPr="00436FE6">
        <w:t>šio</w:t>
      </w:r>
      <w:r w:rsidR="00357AEA">
        <w:t>je</w:t>
      </w:r>
      <w:r w:rsidR="00CD6A7B" w:rsidRPr="00436FE6">
        <w:t xml:space="preserve"> specifikacij</w:t>
      </w:r>
      <w:r w:rsidR="00357AEA">
        <w:t xml:space="preserve">oje </w:t>
      </w:r>
      <w:r w:rsidR="00CD6A7B" w:rsidRPr="00436FE6">
        <w:t>įvadint</w:t>
      </w:r>
      <w:r w:rsidR="008813F8" w:rsidRPr="00436FE6">
        <w:t>u</w:t>
      </w:r>
      <w:r w:rsidR="00CD6A7B" w:rsidRPr="00436FE6">
        <w:t>s įvesties t</w:t>
      </w:r>
      <w:r w:rsidR="008813F8" w:rsidRPr="00436FE6">
        <w:t>ipus</w:t>
      </w:r>
      <w:r w:rsidR="00CD6A7B" w:rsidRPr="00436FE6">
        <w:t xml:space="preserve">, </w:t>
      </w:r>
      <w:r w:rsidR="008813F8" w:rsidRPr="00436FE6">
        <w:t xml:space="preserve">integracinių sąsajų pagalba užpildyti </w:t>
      </w:r>
      <w:r w:rsidR="001961CB" w:rsidRPr="00436FE6">
        <w:t>duomenų laukus naudojantis ESIS turima informacija.</w:t>
      </w:r>
    </w:p>
    <w:p w14:paraId="1F58F278" w14:textId="604BA4BF" w:rsidR="00822F5E" w:rsidRPr="00436FE6" w:rsidRDefault="001733AB" w:rsidP="003012EF">
      <w:pPr>
        <w:pStyle w:val="Numeruotas"/>
      </w:pPr>
      <w:bookmarkStart w:id="5" w:name="_Ref197934557"/>
      <w:r w:rsidRPr="00436FE6">
        <w:t>Pirkėjas teiks užsakymus dokumentų skaitmenizavimui dalimis</w:t>
      </w:r>
      <w:r w:rsidR="00EB3FED" w:rsidRPr="00436FE6">
        <w:t>,</w:t>
      </w:r>
      <w:r w:rsidR="008C768F" w:rsidRPr="00436FE6">
        <w:t xml:space="preserve"> pagal poreikį pateikdamas </w:t>
      </w:r>
      <w:r w:rsidR="00503CFC" w:rsidRPr="00436FE6">
        <w:t>dokumentų komplektus</w:t>
      </w:r>
      <w:r w:rsidR="00FF169B" w:rsidRPr="00436FE6">
        <w:t>:</w:t>
      </w:r>
      <w:bookmarkEnd w:id="5"/>
    </w:p>
    <w:p w14:paraId="5C3787D6" w14:textId="6AB8D5D2" w:rsidR="00EB3FED" w:rsidRPr="00436FE6" w:rsidRDefault="00F17AE9" w:rsidP="00FF169B">
      <w:pPr>
        <w:pStyle w:val="Numeruotas"/>
        <w:numPr>
          <w:ilvl w:val="1"/>
          <w:numId w:val="8"/>
        </w:numPr>
      </w:pPr>
      <w:r w:rsidRPr="00436FE6">
        <w:t>Tiekėj</w:t>
      </w:r>
      <w:r w:rsidR="00F178F9" w:rsidRPr="00436FE6">
        <w:t>as</w:t>
      </w:r>
      <w:r w:rsidRPr="00436FE6">
        <w:t xml:space="preserve"> įvertin</w:t>
      </w:r>
      <w:r w:rsidR="00F178F9" w:rsidRPr="00436FE6">
        <w:t>a</w:t>
      </w:r>
      <w:r w:rsidRPr="00436FE6">
        <w:t xml:space="preserve"> </w:t>
      </w:r>
      <w:r w:rsidR="00FF169B" w:rsidRPr="00436FE6">
        <w:t xml:space="preserve">pateiktus dokumentus bei </w:t>
      </w:r>
      <w:r w:rsidR="00F178F9" w:rsidRPr="00436FE6">
        <w:t xml:space="preserve">Pirkėjo poreikį </w:t>
      </w:r>
      <w:r w:rsidR="001A3B33" w:rsidRPr="00436FE6">
        <w:t xml:space="preserve">ir </w:t>
      </w:r>
      <w:r w:rsidR="00E67326" w:rsidRPr="00436FE6">
        <w:t>pateikia numatomą skaitmenizavimo sprendimą</w:t>
      </w:r>
      <w:r w:rsidR="00516FC3" w:rsidRPr="00436FE6">
        <w:t xml:space="preserve"> bei </w:t>
      </w:r>
      <w:r w:rsidR="00A679AB">
        <w:t xml:space="preserve">siūlomus </w:t>
      </w:r>
      <w:r w:rsidR="001D6041" w:rsidRPr="00436FE6">
        <w:t>skaitmeninių formų šablonus</w:t>
      </w:r>
      <w:r w:rsidR="00A679AB">
        <w:t xml:space="preserve"> derinimui </w:t>
      </w:r>
      <w:r w:rsidR="00046F7B">
        <w:t>ne ilgiau kaip per vieną savaitę nuo užsakymo pateikimo dienos;</w:t>
      </w:r>
    </w:p>
    <w:p w14:paraId="4975C02C" w14:textId="3D0334DA" w:rsidR="00E0402E" w:rsidRPr="00436FE6" w:rsidRDefault="00FC26D8" w:rsidP="00FF169B">
      <w:pPr>
        <w:pStyle w:val="Numeruotas"/>
        <w:numPr>
          <w:ilvl w:val="1"/>
          <w:numId w:val="8"/>
        </w:numPr>
      </w:pPr>
      <w:r>
        <w:lastRenderedPageBreak/>
        <w:t>Vieno šablono s</w:t>
      </w:r>
      <w:r w:rsidR="005E5794" w:rsidRPr="00436FE6">
        <w:t xml:space="preserve">kaitmenizavimo darbus Tiekėjas turi vykdyti ne ilgiau kaip </w:t>
      </w:r>
      <w:r w:rsidR="00454100" w:rsidRPr="00436FE6">
        <w:t xml:space="preserve">savaitę po užsakymo suderinimo. </w:t>
      </w:r>
      <w:r w:rsidR="00CC0F75">
        <w:t>B</w:t>
      </w:r>
      <w:r w:rsidR="00690AF6" w:rsidRPr="00436FE6">
        <w:t>us vertinami galimi pagrįsti išskirtiniai atvejai kuomet būtina viršyti šią nuostatą</w:t>
      </w:r>
      <w:r w:rsidR="00C96048">
        <w:t xml:space="preserve"> (pvz.: </w:t>
      </w:r>
      <w:r w:rsidR="0078292A">
        <w:t xml:space="preserve">būtinas </w:t>
      </w:r>
      <w:r w:rsidR="00C96048">
        <w:t>papildomos</w:t>
      </w:r>
      <w:r w:rsidR="00460062">
        <w:t xml:space="preserve"> nenumatytos</w:t>
      </w:r>
      <w:r w:rsidR="00C96048">
        <w:t xml:space="preserve"> integracinės sąsajos kūrimas</w:t>
      </w:r>
      <w:r w:rsidR="00CD38F5">
        <w:t xml:space="preserve"> iki tol nenaudotiems duomenims perduoti</w:t>
      </w:r>
      <w:r w:rsidR="00C96048">
        <w:t>)</w:t>
      </w:r>
      <w:r w:rsidR="00FC3892">
        <w:t>.</w:t>
      </w:r>
    </w:p>
    <w:p w14:paraId="4CD3EB9E" w14:textId="65FA9D5E" w:rsidR="00C43F47" w:rsidRPr="00436FE6" w:rsidRDefault="00C43F47" w:rsidP="00C43F47">
      <w:pPr>
        <w:pStyle w:val="Numeruotas"/>
      </w:pPr>
      <w:r w:rsidRPr="00436FE6">
        <w:t xml:space="preserve">Tiekėjas atsakingas už korektišką </w:t>
      </w:r>
      <w:r w:rsidR="007971FD" w:rsidRPr="00436FE6">
        <w:t xml:space="preserve">elektroninių </w:t>
      </w:r>
      <w:r w:rsidRPr="00436FE6">
        <w:t>šablonų veikimą</w:t>
      </w:r>
      <w:r w:rsidR="00550E3C" w:rsidRPr="00436FE6">
        <w:t xml:space="preserve">. Aptiktų neatitikimų šalinimą </w:t>
      </w:r>
      <w:r w:rsidR="001A1920" w:rsidRPr="00436FE6">
        <w:t>vykdo savo lėšomis.</w:t>
      </w:r>
    </w:p>
    <w:p w14:paraId="7962A5BF" w14:textId="2C150E67" w:rsidR="003012EF" w:rsidRPr="00436FE6" w:rsidRDefault="003012EF" w:rsidP="003012EF">
      <w:pPr>
        <w:pStyle w:val="Antrat2"/>
      </w:pPr>
      <w:r w:rsidRPr="00436FE6">
        <w:t>Reikalavimai Dokumentų elektroninio pasirašymo programinės įrangos integravimo su Ligoninės informacine sistema paslaugoms</w:t>
      </w:r>
    </w:p>
    <w:p w14:paraId="2FBACB46" w14:textId="26CC0D27" w:rsidR="003012EF" w:rsidRPr="00436FE6" w:rsidRDefault="0062052D" w:rsidP="003012EF">
      <w:pPr>
        <w:pStyle w:val="Numeruotas"/>
      </w:pPr>
      <w:r w:rsidRPr="00436FE6">
        <w:t xml:space="preserve">Integracinės sąsajos </w:t>
      </w:r>
      <w:r w:rsidR="00030A09" w:rsidRPr="00436FE6">
        <w:t>tikslas – užtikrinti dvipusį ryšį duomenų mainams tarp tiekėjo siūlomo sprendimo ir Ligoninės informacinės sistemos ESIS</w:t>
      </w:r>
      <w:r w:rsidR="007A0138" w:rsidRPr="00436FE6">
        <w:t>.</w:t>
      </w:r>
    </w:p>
    <w:p w14:paraId="37C6A952" w14:textId="340AD0F1" w:rsidR="007953E5" w:rsidRDefault="00360659" w:rsidP="00360659">
      <w:pPr>
        <w:pStyle w:val="Numeruotas"/>
      </w:pPr>
      <w:r w:rsidRPr="00436FE6">
        <w:t>Perduodamų integracine sąsaja duomenų sąrašai bus derinami Tiekėjo sistemos diegimo metu</w:t>
      </w:r>
      <w:r w:rsidR="00384ACC" w:rsidRPr="00436FE6">
        <w:t xml:space="preserve">, ir parenkami tokie, kad užtikrintų šios specifikacijos reikalavimus </w:t>
      </w:r>
      <w:r w:rsidR="009E616C" w:rsidRPr="00436FE6">
        <w:t>sistemų naudojimui ir funkcionalumui.</w:t>
      </w:r>
    </w:p>
    <w:p w14:paraId="2A24FF61" w14:textId="46241F6F" w:rsidR="001A7E5B" w:rsidRPr="00DB14F4" w:rsidRDefault="00D73EDA" w:rsidP="00360659">
      <w:pPr>
        <w:pStyle w:val="Numeruotas"/>
      </w:pPr>
      <w:r w:rsidRPr="00DB14F4">
        <w:t xml:space="preserve">Tiekėjas yra atsakingas </w:t>
      </w:r>
      <w:r w:rsidR="007B5DB6" w:rsidRPr="00DB14F4">
        <w:t xml:space="preserve">įtraukti ir su pasiūlymu pateikti kaštus </w:t>
      </w:r>
      <w:r w:rsidRPr="00DB14F4">
        <w:t>už visapusišką integracijų sukūrimą</w:t>
      </w:r>
      <w:r w:rsidR="007B5DB6" w:rsidRPr="00DB14F4">
        <w:t>, nereikalaujantį papildomų nenumatytų Pirkėjo lėšų.</w:t>
      </w:r>
    </w:p>
    <w:p w14:paraId="1D257343" w14:textId="261649B6" w:rsidR="001202E3" w:rsidRDefault="001202E3" w:rsidP="001202E3">
      <w:pPr>
        <w:pStyle w:val="Numeruotas"/>
      </w:pPr>
      <w:r>
        <w:t xml:space="preserve">Integracinė sąsaja tiek Sistemos, tiek ESIS pusėje turi užtikrinti ne mažiau kaip šias </w:t>
      </w:r>
      <w:r w:rsidR="0080311B">
        <w:t>galimybes</w:t>
      </w:r>
      <w:r>
        <w:t>:</w:t>
      </w:r>
    </w:p>
    <w:p w14:paraId="5E5ADC93" w14:textId="02233E9B" w:rsidR="00692BDC" w:rsidRPr="00940BBE" w:rsidRDefault="00692BDC" w:rsidP="00692BDC">
      <w:pPr>
        <w:pStyle w:val="Numeruotas"/>
        <w:numPr>
          <w:ilvl w:val="1"/>
          <w:numId w:val="8"/>
        </w:numPr>
      </w:pPr>
      <w:r w:rsidRPr="00940BBE">
        <w:t xml:space="preserve">Turi būti aprašyta metaduomenų struktūra, skirta integracijai ir dokumentų saugojimui; </w:t>
      </w:r>
    </w:p>
    <w:p w14:paraId="5ECCCCCA" w14:textId="77777777" w:rsidR="00692BDC" w:rsidRPr="00940BBE" w:rsidRDefault="00692BDC" w:rsidP="00692BDC">
      <w:pPr>
        <w:pStyle w:val="Numeruotas"/>
        <w:numPr>
          <w:ilvl w:val="1"/>
          <w:numId w:val="8"/>
        </w:numPr>
      </w:pPr>
      <w:r w:rsidRPr="00940BBE">
        <w:t>Turi būti realizuota galimybė per dokumentų pasirašymo sistemos API priimti ESIS sistemoje inicijuojamus dokumentų pasirašymus;</w:t>
      </w:r>
    </w:p>
    <w:p w14:paraId="71D955F8" w14:textId="4C82A695" w:rsidR="00692BDC" w:rsidRPr="00940BBE" w:rsidRDefault="00692BDC" w:rsidP="00692BDC">
      <w:pPr>
        <w:pStyle w:val="Numeruotas"/>
        <w:numPr>
          <w:ilvl w:val="1"/>
          <w:numId w:val="8"/>
        </w:numPr>
      </w:pPr>
      <w:r w:rsidRPr="00940BBE">
        <w:t>Turi būti realizuota galimybė dokumentų pasirašymo sistemoje pasirašytus dokumentus perduoti į ESIS;</w:t>
      </w:r>
    </w:p>
    <w:p w14:paraId="39C3FD36" w14:textId="77777777" w:rsidR="00692BDC" w:rsidRPr="00940BBE" w:rsidRDefault="00692BDC" w:rsidP="00692BDC">
      <w:pPr>
        <w:pStyle w:val="Numeruotas"/>
        <w:numPr>
          <w:ilvl w:val="1"/>
          <w:numId w:val="8"/>
        </w:numPr>
      </w:pPr>
      <w:r w:rsidRPr="00940BBE">
        <w:t>Visi pasirašomi dokumentai (pacientų sutikimai) su papildomais metaduomenimis turi būti užregistruoti ESIS;</w:t>
      </w:r>
    </w:p>
    <w:p w14:paraId="2ED5CCAC" w14:textId="77777777" w:rsidR="00692BDC" w:rsidRPr="00940BBE" w:rsidRDefault="00692BDC" w:rsidP="00692BDC">
      <w:pPr>
        <w:pStyle w:val="Numeruotas"/>
        <w:numPr>
          <w:ilvl w:val="1"/>
          <w:numId w:val="8"/>
        </w:numPr>
      </w:pPr>
      <w:r w:rsidRPr="00940BBE">
        <w:t>Integracinė sąsaja turi užtikrinti galimybę keistis klasifikatorių duomenimis tarp dokumentų pasirašymo sistemos ir ESIS (pvz.: įskaitant bet neapsiribojant: paslaugų sąrašais, procedūrų sąrašais, Ligoninės padalinių struktūra ir pan.);</w:t>
      </w:r>
    </w:p>
    <w:p w14:paraId="5B19A3F8" w14:textId="77777777" w:rsidR="00692BDC" w:rsidRPr="00940BBE" w:rsidRDefault="00692BDC" w:rsidP="00692BDC">
      <w:pPr>
        <w:pStyle w:val="Numeruotas"/>
        <w:numPr>
          <w:ilvl w:val="1"/>
          <w:numId w:val="8"/>
        </w:numPr>
      </w:pPr>
      <w:r w:rsidRPr="00940BBE">
        <w:t>Integracinė sąsaja turi užtikrinti galimybę keistis pacientų ir darbuotojų duomenimis tokia apimtimi, kad pasirašymo formose ir šablonuose būtų galima automatiškai užpildyti ESIS sistemoje turimą paciento ir susijusio gydytojo ar teikiamos paslaugos informaciją, susijusią su pasirašomu sutikimo ar klausimynu.</w:t>
      </w:r>
    </w:p>
    <w:p w14:paraId="56C8A0F3" w14:textId="77777777" w:rsidR="009E616C" w:rsidRDefault="009E616C" w:rsidP="00C73DC7">
      <w:pPr>
        <w:jc w:val="both"/>
        <w:rPr>
          <w:b/>
          <w:sz w:val="22"/>
          <w:szCs w:val="22"/>
        </w:rPr>
      </w:pPr>
    </w:p>
    <w:p w14:paraId="3C4BAF66" w14:textId="3033DA78" w:rsidR="002B5727" w:rsidRPr="00436FE6" w:rsidRDefault="002B5727" w:rsidP="00C73DC7">
      <w:pPr>
        <w:jc w:val="both"/>
        <w:rPr>
          <w:b/>
          <w:sz w:val="22"/>
          <w:szCs w:val="22"/>
        </w:rPr>
      </w:pPr>
      <w:r>
        <w:t>Preliminarus šablonų sąrašas</w:t>
      </w:r>
    </w:p>
    <w:p w14:paraId="0413DC30" w14:textId="2514010C" w:rsidR="00A00E2D" w:rsidRDefault="00A00E2D" w:rsidP="00A00E2D">
      <w:pPr>
        <w:pStyle w:val="Antrat"/>
        <w:keepNext/>
      </w:pPr>
      <w:bookmarkStart w:id="6" w:name="_Ref227271232"/>
      <w:r>
        <w:t xml:space="preserve">lentelė </w:t>
      </w:r>
      <w:fldSimple w:instr=" SEQ lentelė \* ARABIC ">
        <w:r w:rsidR="00BD7EFF">
          <w:rPr>
            <w:noProof/>
          </w:rPr>
          <w:t>2</w:t>
        </w:r>
      </w:fldSimple>
      <w:r>
        <w:t xml:space="preserve">  </w:t>
      </w:r>
      <w:bookmarkEnd w:id="6"/>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5927"/>
        <w:gridCol w:w="3119"/>
      </w:tblGrid>
      <w:tr w:rsidR="00036E8F" w:rsidRPr="00E84A3F" w14:paraId="44997D00" w14:textId="77777777" w:rsidTr="00036E8F">
        <w:trPr>
          <w:trHeight w:val="300"/>
        </w:trPr>
        <w:tc>
          <w:tcPr>
            <w:tcW w:w="589" w:type="dxa"/>
          </w:tcPr>
          <w:p w14:paraId="218F5D45" w14:textId="5094E08C" w:rsidR="00036E8F" w:rsidRPr="00E84A3F" w:rsidRDefault="00036E8F" w:rsidP="00036E8F">
            <w:pPr>
              <w:rPr>
                <w:b/>
                <w:bCs/>
                <w:color w:val="000000"/>
                <w:sz w:val="20"/>
                <w:szCs w:val="20"/>
              </w:rPr>
            </w:pPr>
            <w:r w:rsidRPr="00E84A3F">
              <w:rPr>
                <w:b/>
                <w:bCs/>
                <w:color w:val="000000"/>
                <w:sz w:val="20"/>
                <w:szCs w:val="20"/>
              </w:rPr>
              <w:t>Eil. Nr.</w:t>
            </w:r>
          </w:p>
        </w:tc>
        <w:tc>
          <w:tcPr>
            <w:tcW w:w="5927" w:type="dxa"/>
            <w:noWrap/>
          </w:tcPr>
          <w:p w14:paraId="13F9DC76" w14:textId="63C1E8C6" w:rsidR="00036E8F" w:rsidRPr="00E84A3F" w:rsidRDefault="00036E8F" w:rsidP="00036E8F">
            <w:pPr>
              <w:rPr>
                <w:b/>
                <w:bCs/>
                <w:color w:val="000000"/>
                <w:sz w:val="20"/>
                <w:szCs w:val="20"/>
              </w:rPr>
            </w:pPr>
            <w:r w:rsidRPr="00E84A3F">
              <w:rPr>
                <w:b/>
                <w:bCs/>
                <w:color w:val="000000"/>
                <w:sz w:val="20"/>
                <w:szCs w:val="20"/>
              </w:rPr>
              <w:t>Sutikimo šablonas</w:t>
            </w:r>
          </w:p>
        </w:tc>
        <w:tc>
          <w:tcPr>
            <w:tcW w:w="3119" w:type="dxa"/>
          </w:tcPr>
          <w:p w14:paraId="738B5DC6" w14:textId="18C37584" w:rsidR="00036E8F" w:rsidRPr="00E84A3F" w:rsidRDefault="00036E8F" w:rsidP="00036E8F">
            <w:pPr>
              <w:rPr>
                <w:b/>
                <w:bCs/>
                <w:color w:val="000000"/>
                <w:sz w:val="20"/>
                <w:szCs w:val="20"/>
              </w:rPr>
            </w:pPr>
            <w:r w:rsidRPr="00E84A3F">
              <w:rPr>
                <w:b/>
                <w:bCs/>
                <w:color w:val="000000"/>
                <w:sz w:val="20"/>
                <w:szCs w:val="20"/>
              </w:rPr>
              <w:t>Orientacinis skaitmenizuojamų formų skaičius šablone</w:t>
            </w:r>
          </w:p>
        </w:tc>
      </w:tr>
      <w:tr w:rsidR="00A00E2D" w:rsidRPr="00E84A3F" w14:paraId="7586D667" w14:textId="6389F5A8" w:rsidTr="00036E8F">
        <w:trPr>
          <w:trHeight w:val="300"/>
        </w:trPr>
        <w:tc>
          <w:tcPr>
            <w:tcW w:w="589" w:type="dxa"/>
          </w:tcPr>
          <w:p w14:paraId="40AF3E66"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3FB3F33A" w14:textId="27B4084D" w:rsidR="00A00E2D" w:rsidRPr="00E84A3F" w:rsidRDefault="00A00E2D" w:rsidP="00036E8F">
            <w:pPr>
              <w:rPr>
                <w:color w:val="000000"/>
                <w:sz w:val="20"/>
                <w:szCs w:val="20"/>
              </w:rPr>
            </w:pPr>
            <w:r w:rsidRPr="00E84A3F">
              <w:rPr>
                <w:color w:val="000000"/>
                <w:sz w:val="20"/>
                <w:szCs w:val="20"/>
              </w:rPr>
              <w:t xml:space="preserve">Dėl chirurginės operacijos, invazinės ir (ar) intervencinės procedūros atlikimo </w:t>
            </w:r>
          </w:p>
        </w:tc>
        <w:tc>
          <w:tcPr>
            <w:tcW w:w="3119" w:type="dxa"/>
          </w:tcPr>
          <w:p w14:paraId="3EA209AB" w14:textId="39EDEF53" w:rsidR="00A00E2D" w:rsidRPr="00E84A3F" w:rsidRDefault="002650FF" w:rsidP="00036E8F">
            <w:pPr>
              <w:rPr>
                <w:color w:val="000000"/>
                <w:sz w:val="20"/>
                <w:szCs w:val="20"/>
              </w:rPr>
            </w:pPr>
            <w:r w:rsidRPr="00E84A3F">
              <w:rPr>
                <w:color w:val="000000"/>
                <w:sz w:val="20"/>
                <w:szCs w:val="20"/>
              </w:rPr>
              <w:t>125</w:t>
            </w:r>
          </w:p>
        </w:tc>
      </w:tr>
      <w:tr w:rsidR="00E46FD0" w:rsidRPr="00E84A3F" w14:paraId="08B90240" w14:textId="77777777" w:rsidTr="00B67B7C">
        <w:trPr>
          <w:trHeight w:val="300"/>
        </w:trPr>
        <w:tc>
          <w:tcPr>
            <w:tcW w:w="589" w:type="dxa"/>
          </w:tcPr>
          <w:p w14:paraId="16B9952A" w14:textId="77777777" w:rsidR="00E46FD0" w:rsidRPr="00E84A3F" w:rsidRDefault="00E46FD0" w:rsidP="002650FF">
            <w:pPr>
              <w:pStyle w:val="Sraopastraipa"/>
              <w:numPr>
                <w:ilvl w:val="0"/>
                <w:numId w:val="17"/>
              </w:numPr>
              <w:rPr>
                <w:rFonts w:ascii="Times New Roman" w:hAnsi="Times New Roman"/>
                <w:color w:val="000000"/>
                <w:sz w:val="20"/>
                <w:szCs w:val="20"/>
              </w:rPr>
            </w:pPr>
          </w:p>
        </w:tc>
        <w:tc>
          <w:tcPr>
            <w:tcW w:w="5927" w:type="dxa"/>
            <w:noWrap/>
            <w:hideMark/>
          </w:tcPr>
          <w:p w14:paraId="689C3682" w14:textId="77777777" w:rsidR="00E46FD0" w:rsidRPr="00E84A3F" w:rsidRDefault="00E46FD0" w:rsidP="00B67B7C">
            <w:pPr>
              <w:rPr>
                <w:color w:val="000000"/>
                <w:sz w:val="20"/>
                <w:szCs w:val="20"/>
              </w:rPr>
            </w:pPr>
            <w:r w:rsidRPr="00E84A3F">
              <w:rPr>
                <w:color w:val="000000"/>
                <w:sz w:val="20"/>
                <w:szCs w:val="20"/>
              </w:rPr>
              <w:t>Paciento sutikimas dėl jo tyrimo ir gydymo bei informacijos apie jį teikimo</w:t>
            </w:r>
          </w:p>
        </w:tc>
        <w:tc>
          <w:tcPr>
            <w:tcW w:w="3119" w:type="dxa"/>
          </w:tcPr>
          <w:p w14:paraId="4BE419A7" w14:textId="780310ED" w:rsidR="00E46FD0" w:rsidRPr="00E84A3F" w:rsidRDefault="002650FF" w:rsidP="00B67B7C">
            <w:pPr>
              <w:rPr>
                <w:color w:val="000000"/>
                <w:sz w:val="20"/>
                <w:szCs w:val="20"/>
              </w:rPr>
            </w:pPr>
            <w:r w:rsidRPr="00E84A3F">
              <w:rPr>
                <w:color w:val="000000"/>
                <w:sz w:val="20"/>
                <w:szCs w:val="20"/>
              </w:rPr>
              <w:t>1</w:t>
            </w:r>
          </w:p>
        </w:tc>
      </w:tr>
      <w:tr w:rsidR="00A00E2D" w:rsidRPr="00E84A3F" w14:paraId="28003368" w14:textId="65721FD2" w:rsidTr="00036E8F">
        <w:trPr>
          <w:trHeight w:val="300"/>
        </w:trPr>
        <w:tc>
          <w:tcPr>
            <w:tcW w:w="589" w:type="dxa"/>
          </w:tcPr>
          <w:p w14:paraId="367B4C76"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50DC218E" w14:textId="5876C318" w:rsidR="00A00E2D" w:rsidRPr="00E84A3F" w:rsidRDefault="00A00E2D" w:rsidP="00036E8F">
            <w:pPr>
              <w:rPr>
                <w:color w:val="000000"/>
                <w:sz w:val="20"/>
                <w:szCs w:val="20"/>
              </w:rPr>
            </w:pPr>
            <w:r w:rsidRPr="00E84A3F">
              <w:rPr>
                <w:color w:val="000000"/>
                <w:sz w:val="20"/>
                <w:szCs w:val="20"/>
              </w:rPr>
              <w:t>Dėl tyrimo ir gydymo viešosios įstaigos Lietuvos sveikatos mokslų universiteto Kauno ligoninės poliklinikose</w:t>
            </w:r>
          </w:p>
        </w:tc>
        <w:tc>
          <w:tcPr>
            <w:tcW w:w="3119" w:type="dxa"/>
          </w:tcPr>
          <w:p w14:paraId="663BA59C" w14:textId="28AD42C5" w:rsidR="00A00E2D" w:rsidRPr="00E84A3F" w:rsidRDefault="002650FF" w:rsidP="00036E8F">
            <w:pPr>
              <w:rPr>
                <w:color w:val="000000"/>
                <w:sz w:val="20"/>
                <w:szCs w:val="20"/>
              </w:rPr>
            </w:pPr>
            <w:r w:rsidRPr="00E84A3F">
              <w:rPr>
                <w:color w:val="000000"/>
                <w:sz w:val="20"/>
                <w:szCs w:val="20"/>
              </w:rPr>
              <w:t>1</w:t>
            </w:r>
          </w:p>
        </w:tc>
      </w:tr>
      <w:tr w:rsidR="00A00E2D" w:rsidRPr="00E84A3F" w14:paraId="45B9BAD7" w14:textId="2DA0D9DB" w:rsidTr="00036E8F">
        <w:trPr>
          <w:trHeight w:val="300"/>
        </w:trPr>
        <w:tc>
          <w:tcPr>
            <w:tcW w:w="589" w:type="dxa"/>
          </w:tcPr>
          <w:p w14:paraId="069C4481"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2AC0E90F" w14:textId="7CC0AC3B" w:rsidR="00A00E2D" w:rsidRPr="00E84A3F" w:rsidRDefault="00A00E2D" w:rsidP="00036E8F">
            <w:pPr>
              <w:rPr>
                <w:color w:val="000000"/>
                <w:sz w:val="20"/>
                <w:szCs w:val="20"/>
              </w:rPr>
            </w:pPr>
            <w:r w:rsidRPr="00E84A3F">
              <w:rPr>
                <w:color w:val="000000"/>
                <w:sz w:val="20"/>
                <w:szCs w:val="20"/>
              </w:rPr>
              <w:t>Dėl storosios žarnos endoskopinio tyrimo – kolonoskopijos ir storosios žarnos polipo pašalinimo atlikimo</w:t>
            </w:r>
          </w:p>
        </w:tc>
        <w:tc>
          <w:tcPr>
            <w:tcW w:w="3119" w:type="dxa"/>
          </w:tcPr>
          <w:p w14:paraId="0ED26AD2" w14:textId="19E73DFC" w:rsidR="00A00E2D" w:rsidRPr="00E84A3F" w:rsidRDefault="002650FF" w:rsidP="00036E8F">
            <w:pPr>
              <w:rPr>
                <w:color w:val="000000"/>
                <w:sz w:val="20"/>
                <w:szCs w:val="20"/>
              </w:rPr>
            </w:pPr>
            <w:r w:rsidRPr="00E84A3F">
              <w:rPr>
                <w:color w:val="000000"/>
                <w:sz w:val="20"/>
                <w:szCs w:val="20"/>
              </w:rPr>
              <w:t>1</w:t>
            </w:r>
          </w:p>
        </w:tc>
      </w:tr>
      <w:tr w:rsidR="00A00E2D" w:rsidRPr="00E84A3F" w14:paraId="50B69001" w14:textId="7AD13331" w:rsidTr="00036E8F">
        <w:trPr>
          <w:trHeight w:val="300"/>
        </w:trPr>
        <w:tc>
          <w:tcPr>
            <w:tcW w:w="589" w:type="dxa"/>
          </w:tcPr>
          <w:p w14:paraId="41DD8B71"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0141B482" w14:textId="7FFA56B6" w:rsidR="00A00E2D" w:rsidRPr="00E84A3F" w:rsidRDefault="00A00E2D" w:rsidP="00036E8F">
            <w:pPr>
              <w:rPr>
                <w:color w:val="000000"/>
                <w:sz w:val="20"/>
                <w:szCs w:val="20"/>
              </w:rPr>
            </w:pPr>
            <w:r w:rsidRPr="00E84A3F">
              <w:rPr>
                <w:color w:val="000000"/>
                <w:sz w:val="20"/>
                <w:szCs w:val="20"/>
              </w:rPr>
              <w:t>Paciento sutikimas (arba atsisakymas) dėl anestezijos atlikimo</w:t>
            </w:r>
          </w:p>
        </w:tc>
        <w:tc>
          <w:tcPr>
            <w:tcW w:w="3119" w:type="dxa"/>
          </w:tcPr>
          <w:p w14:paraId="46A5E1B3" w14:textId="5741ABC9" w:rsidR="00A00E2D" w:rsidRPr="00E84A3F" w:rsidRDefault="002650FF" w:rsidP="00036E8F">
            <w:pPr>
              <w:rPr>
                <w:color w:val="000000"/>
                <w:sz w:val="20"/>
                <w:szCs w:val="20"/>
              </w:rPr>
            </w:pPr>
            <w:r w:rsidRPr="00E84A3F">
              <w:rPr>
                <w:color w:val="000000"/>
                <w:sz w:val="20"/>
                <w:szCs w:val="20"/>
              </w:rPr>
              <w:t>1</w:t>
            </w:r>
          </w:p>
        </w:tc>
      </w:tr>
      <w:tr w:rsidR="00A00E2D" w:rsidRPr="00E84A3F" w14:paraId="75E1C799" w14:textId="0C780FD0" w:rsidTr="00036E8F">
        <w:trPr>
          <w:trHeight w:val="300"/>
        </w:trPr>
        <w:tc>
          <w:tcPr>
            <w:tcW w:w="589" w:type="dxa"/>
          </w:tcPr>
          <w:p w14:paraId="572ABE26"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06BF59B9" w14:textId="7C800AC9" w:rsidR="00A00E2D" w:rsidRPr="00E84A3F" w:rsidRDefault="00A00E2D" w:rsidP="00036E8F">
            <w:pPr>
              <w:rPr>
                <w:color w:val="000000"/>
                <w:sz w:val="20"/>
                <w:szCs w:val="20"/>
              </w:rPr>
            </w:pPr>
            <w:r w:rsidRPr="00E84A3F">
              <w:rPr>
                <w:color w:val="000000"/>
                <w:sz w:val="20"/>
                <w:szCs w:val="20"/>
              </w:rPr>
              <w:t>Paciento sutikimas (arba atsisakymas) dėl bronchoskopijos atlikimo</w:t>
            </w:r>
          </w:p>
        </w:tc>
        <w:tc>
          <w:tcPr>
            <w:tcW w:w="3119" w:type="dxa"/>
          </w:tcPr>
          <w:p w14:paraId="75035EFF" w14:textId="0D68238D" w:rsidR="00A00E2D" w:rsidRPr="00E84A3F" w:rsidRDefault="002650FF" w:rsidP="00036E8F">
            <w:pPr>
              <w:rPr>
                <w:color w:val="000000"/>
                <w:sz w:val="20"/>
                <w:szCs w:val="20"/>
              </w:rPr>
            </w:pPr>
            <w:r w:rsidRPr="00E84A3F">
              <w:rPr>
                <w:color w:val="000000"/>
                <w:sz w:val="20"/>
                <w:szCs w:val="20"/>
              </w:rPr>
              <w:t>1</w:t>
            </w:r>
          </w:p>
        </w:tc>
      </w:tr>
      <w:tr w:rsidR="00A00E2D" w:rsidRPr="00E84A3F" w14:paraId="045F7FB8" w14:textId="0828B8C0" w:rsidTr="00036E8F">
        <w:trPr>
          <w:trHeight w:val="300"/>
        </w:trPr>
        <w:tc>
          <w:tcPr>
            <w:tcW w:w="589" w:type="dxa"/>
          </w:tcPr>
          <w:p w14:paraId="10701F96"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71B33E07" w14:textId="3446852F" w:rsidR="00A00E2D" w:rsidRPr="00E84A3F" w:rsidRDefault="00A00E2D" w:rsidP="00036E8F">
            <w:pPr>
              <w:rPr>
                <w:color w:val="000000"/>
                <w:sz w:val="20"/>
                <w:szCs w:val="20"/>
              </w:rPr>
            </w:pPr>
            <w:r w:rsidRPr="00E84A3F">
              <w:rPr>
                <w:color w:val="000000"/>
                <w:sz w:val="20"/>
                <w:szCs w:val="20"/>
              </w:rPr>
              <w:t>Paciento sutikimas (arba atsisakymas) dėl hemodializės procedūros atlikimo</w:t>
            </w:r>
          </w:p>
        </w:tc>
        <w:tc>
          <w:tcPr>
            <w:tcW w:w="3119" w:type="dxa"/>
          </w:tcPr>
          <w:p w14:paraId="1D444397" w14:textId="6F28906B" w:rsidR="00A00E2D" w:rsidRPr="00E84A3F" w:rsidRDefault="002650FF" w:rsidP="00036E8F">
            <w:pPr>
              <w:rPr>
                <w:color w:val="000000"/>
                <w:sz w:val="20"/>
                <w:szCs w:val="20"/>
              </w:rPr>
            </w:pPr>
            <w:r w:rsidRPr="00E84A3F">
              <w:rPr>
                <w:color w:val="000000"/>
                <w:sz w:val="20"/>
                <w:szCs w:val="20"/>
              </w:rPr>
              <w:t>1</w:t>
            </w:r>
          </w:p>
        </w:tc>
      </w:tr>
      <w:tr w:rsidR="00A00E2D" w:rsidRPr="00E84A3F" w14:paraId="21DC977C" w14:textId="1A851CD5" w:rsidTr="00036E8F">
        <w:trPr>
          <w:trHeight w:val="300"/>
        </w:trPr>
        <w:tc>
          <w:tcPr>
            <w:tcW w:w="589" w:type="dxa"/>
          </w:tcPr>
          <w:p w14:paraId="1CA6C4C7"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5EB35BFB" w14:textId="6385BCBF" w:rsidR="00A00E2D" w:rsidRPr="00E84A3F" w:rsidRDefault="00A00E2D" w:rsidP="00036E8F">
            <w:pPr>
              <w:rPr>
                <w:color w:val="000000"/>
                <w:sz w:val="20"/>
                <w:szCs w:val="20"/>
              </w:rPr>
            </w:pPr>
            <w:r w:rsidRPr="00E84A3F">
              <w:rPr>
                <w:color w:val="000000"/>
                <w:sz w:val="20"/>
                <w:szCs w:val="20"/>
              </w:rPr>
              <w:t>Paciento sutikimas (arba atsisakymas) dėl kardioversijos (širdies ritmo atkūrimo elektros impulsu) atlikimo</w:t>
            </w:r>
          </w:p>
        </w:tc>
        <w:tc>
          <w:tcPr>
            <w:tcW w:w="3119" w:type="dxa"/>
          </w:tcPr>
          <w:p w14:paraId="7FAFD7E3" w14:textId="02393B8E" w:rsidR="00A00E2D" w:rsidRPr="00E84A3F" w:rsidRDefault="002650FF" w:rsidP="00036E8F">
            <w:pPr>
              <w:rPr>
                <w:color w:val="000000"/>
                <w:sz w:val="20"/>
                <w:szCs w:val="20"/>
              </w:rPr>
            </w:pPr>
            <w:r w:rsidRPr="00E84A3F">
              <w:rPr>
                <w:color w:val="000000"/>
                <w:sz w:val="20"/>
                <w:szCs w:val="20"/>
              </w:rPr>
              <w:t>1</w:t>
            </w:r>
          </w:p>
        </w:tc>
      </w:tr>
      <w:tr w:rsidR="00A00E2D" w:rsidRPr="00E84A3F" w14:paraId="357C961C" w14:textId="5F76CD28" w:rsidTr="00036E8F">
        <w:trPr>
          <w:trHeight w:val="300"/>
        </w:trPr>
        <w:tc>
          <w:tcPr>
            <w:tcW w:w="589" w:type="dxa"/>
          </w:tcPr>
          <w:p w14:paraId="2A509CD6"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26AC27B8" w14:textId="62888484" w:rsidR="00A00E2D" w:rsidRPr="00E84A3F" w:rsidRDefault="00A00E2D" w:rsidP="00036E8F">
            <w:pPr>
              <w:rPr>
                <w:color w:val="000000"/>
                <w:sz w:val="20"/>
                <w:szCs w:val="20"/>
              </w:rPr>
            </w:pPr>
            <w:r w:rsidRPr="00E84A3F">
              <w:rPr>
                <w:color w:val="000000"/>
                <w:sz w:val="20"/>
                <w:szCs w:val="20"/>
              </w:rPr>
              <w:t>Paciento sutikimas (arba atsisakymas) dėl kraujo komponento/preparato transfuzijos atlikimo</w:t>
            </w:r>
          </w:p>
        </w:tc>
        <w:tc>
          <w:tcPr>
            <w:tcW w:w="3119" w:type="dxa"/>
          </w:tcPr>
          <w:p w14:paraId="6BA96AD8" w14:textId="68AE729A" w:rsidR="00A00E2D" w:rsidRPr="00E84A3F" w:rsidRDefault="002650FF" w:rsidP="00036E8F">
            <w:pPr>
              <w:rPr>
                <w:color w:val="000000"/>
                <w:sz w:val="20"/>
                <w:szCs w:val="20"/>
              </w:rPr>
            </w:pPr>
            <w:r w:rsidRPr="00E84A3F">
              <w:rPr>
                <w:color w:val="000000"/>
                <w:sz w:val="20"/>
                <w:szCs w:val="20"/>
              </w:rPr>
              <w:t>1</w:t>
            </w:r>
          </w:p>
        </w:tc>
      </w:tr>
      <w:tr w:rsidR="00A00E2D" w:rsidRPr="00E84A3F" w14:paraId="5B6E2892" w14:textId="1EBB4F24" w:rsidTr="00036E8F">
        <w:trPr>
          <w:trHeight w:val="300"/>
        </w:trPr>
        <w:tc>
          <w:tcPr>
            <w:tcW w:w="589" w:type="dxa"/>
          </w:tcPr>
          <w:p w14:paraId="2E553AFC"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079788F7" w14:textId="44CF6409" w:rsidR="00A00E2D" w:rsidRPr="00E84A3F" w:rsidRDefault="00A00E2D" w:rsidP="00036E8F">
            <w:pPr>
              <w:rPr>
                <w:color w:val="000000"/>
                <w:sz w:val="20"/>
                <w:szCs w:val="20"/>
              </w:rPr>
            </w:pPr>
            <w:r w:rsidRPr="00E84A3F">
              <w:rPr>
                <w:color w:val="000000"/>
                <w:sz w:val="20"/>
                <w:szCs w:val="20"/>
              </w:rPr>
              <w:t xml:space="preserve">Paciento sutikimas (arba atsisakymas) </w:t>
            </w:r>
            <w:r w:rsidR="00C16C67" w:rsidRPr="00E84A3F">
              <w:rPr>
                <w:color w:val="000000"/>
                <w:sz w:val="20"/>
                <w:szCs w:val="20"/>
              </w:rPr>
              <w:t>dėl</w:t>
            </w:r>
            <w:r w:rsidRPr="00E84A3F">
              <w:rPr>
                <w:color w:val="000000"/>
                <w:sz w:val="20"/>
                <w:szCs w:val="20"/>
              </w:rPr>
              <w:t xml:space="preserve"> prostatos biopsijos atlikimo</w:t>
            </w:r>
          </w:p>
        </w:tc>
        <w:tc>
          <w:tcPr>
            <w:tcW w:w="3119" w:type="dxa"/>
          </w:tcPr>
          <w:p w14:paraId="12D7D380" w14:textId="076F6ABF" w:rsidR="00A00E2D" w:rsidRPr="00E84A3F" w:rsidRDefault="002650FF" w:rsidP="00036E8F">
            <w:pPr>
              <w:rPr>
                <w:color w:val="000000"/>
                <w:sz w:val="20"/>
                <w:szCs w:val="20"/>
              </w:rPr>
            </w:pPr>
            <w:r w:rsidRPr="00E84A3F">
              <w:rPr>
                <w:color w:val="000000"/>
                <w:sz w:val="20"/>
                <w:szCs w:val="20"/>
              </w:rPr>
              <w:t>1</w:t>
            </w:r>
          </w:p>
        </w:tc>
      </w:tr>
      <w:tr w:rsidR="00A00E2D" w:rsidRPr="00E84A3F" w14:paraId="1641E2D3" w14:textId="170E5AF2" w:rsidTr="00143592">
        <w:trPr>
          <w:trHeight w:val="283"/>
        </w:trPr>
        <w:tc>
          <w:tcPr>
            <w:tcW w:w="589" w:type="dxa"/>
          </w:tcPr>
          <w:p w14:paraId="6C31E4FE"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2C1755C3" w14:textId="36B932C3" w:rsidR="00A00E2D" w:rsidRPr="00E84A3F" w:rsidRDefault="00A00E2D" w:rsidP="00036E8F">
            <w:pPr>
              <w:rPr>
                <w:color w:val="000000"/>
                <w:sz w:val="20"/>
                <w:szCs w:val="20"/>
              </w:rPr>
            </w:pPr>
            <w:r w:rsidRPr="00E84A3F">
              <w:rPr>
                <w:color w:val="000000"/>
                <w:sz w:val="20"/>
                <w:szCs w:val="20"/>
              </w:rPr>
              <w:t>Paciento sutikimas (arba atsisakymas) dėl endoskopinio tyrimo</w:t>
            </w:r>
          </w:p>
        </w:tc>
        <w:tc>
          <w:tcPr>
            <w:tcW w:w="3119" w:type="dxa"/>
          </w:tcPr>
          <w:p w14:paraId="1CC3AC9D" w14:textId="585EE1F9" w:rsidR="00A00E2D" w:rsidRPr="00E84A3F" w:rsidRDefault="002650FF" w:rsidP="00036E8F">
            <w:pPr>
              <w:rPr>
                <w:color w:val="000000"/>
                <w:sz w:val="20"/>
                <w:szCs w:val="20"/>
              </w:rPr>
            </w:pPr>
            <w:r w:rsidRPr="00E84A3F">
              <w:rPr>
                <w:color w:val="000000"/>
                <w:sz w:val="20"/>
                <w:szCs w:val="20"/>
              </w:rPr>
              <w:t>1</w:t>
            </w:r>
          </w:p>
        </w:tc>
      </w:tr>
      <w:tr w:rsidR="00A00E2D" w:rsidRPr="00E84A3F" w14:paraId="49734517" w14:textId="633DB2E7" w:rsidTr="00036E8F">
        <w:trPr>
          <w:trHeight w:val="300"/>
        </w:trPr>
        <w:tc>
          <w:tcPr>
            <w:tcW w:w="589" w:type="dxa"/>
          </w:tcPr>
          <w:p w14:paraId="585163BA"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78A768FA" w14:textId="49C2FC2F" w:rsidR="00A00E2D" w:rsidRPr="00E84A3F" w:rsidRDefault="00A00E2D" w:rsidP="00036E8F">
            <w:pPr>
              <w:rPr>
                <w:color w:val="000000"/>
                <w:sz w:val="20"/>
                <w:szCs w:val="20"/>
              </w:rPr>
            </w:pPr>
            <w:r w:rsidRPr="00E84A3F">
              <w:rPr>
                <w:color w:val="000000"/>
                <w:sz w:val="20"/>
                <w:szCs w:val="20"/>
              </w:rPr>
              <w:t>Paciento sutikimas centrinės venos punkcijai ir kateterizacijai</w:t>
            </w:r>
          </w:p>
        </w:tc>
        <w:tc>
          <w:tcPr>
            <w:tcW w:w="3119" w:type="dxa"/>
          </w:tcPr>
          <w:p w14:paraId="510526C7" w14:textId="4B0FFD53" w:rsidR="00A00E2D" w:rsidRPr="00E84A3F" w:rsidRDefault="002650FF" w:rsidP="00036E8F">
            <w:pPr>
              <w:rPr>
                <w:color w:val="000000"/>
                <w:sz w:val="20"/>
                <w:szCs w:val="20"/>
              </w:rPr>
            </w:pPr>
            <w:r w:rsidRPr="00E84A3F">
              <w:rPr>
                <w:color w:val="000000"/>
                <w:sz w:val="20"/>
                <w:szCs w:val="20"/>
              </w:rPr>
              <w:t>1</w:t>
            </w:r>
          </w:p>
        </w:tc>
      </w:tr>
      <w:tr w:rsidR="00A00E2D" w:rsidRPr="00E84A3F" w14:paraId="026A517D" w14:textId="2CE1122B" w:rsidTr="00036E8F">
        <w:trPr>
          <w:trHeight w:val="300"/>
        </w:trPr>
        <w:tc>
          <w:tcPr>
            <w:tcW w:w="589" w:type="dxa"/>
          </w:tcPr>
          <w:p w14:paraId="7996F569"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13C18725" w14:textId="7CF90DE5" w:rsidR="00A00E2D" w:rsidRPr="00E84A3F" w:rsidRDefault="00A00E2D" w:rsidP="00036E8F">
            <w:pPr>
              <w:rPr>
                <w:color w:val="000000"/>
                <w:sz w:val="20"/>
                <w:szCs w:val="20"/>
              </w:rPr>
            </w:pPr>
            <w:r w:rsidRPr="00E84A3F">
              <w:rPr>
                <w:color w:val="000000"/>
                <w:sz w:val="20"/>
                <w:szCs w:val="20"/>
              </w:rPr>
              <w:t>Paciento sutikimas dėl mokamų paslaugų teikimo bei apmokėjimo</w:t>
            </w:r>
          </w:p>
        </w:tc>
        <w:tc>
          <w:tcPr>
            <w:tcW w:w="3119" w:type="dxa"/>
          </w:tcPr>
          <w:p w14:paraId="5182D3E3" w14:textId="3F763A43" w:rsidR="00A00E2D" w:rsidRPr="00E84A3F" w:rsidRDefault="002650FF" w:rsidP="00036E8F">
            <w:pPr>
              <w:rPr>
                <w:color w:val="000000"/>
                <w:sz w:val="20"/>
                <w:szCs w:val="20"/>
              </w:rPr>
            </w:pPr>
            <w:r w:rsidRPr="00E84A3F">
              <w:rPr>
                <w:color w:val="000000"/>
                <w:sz w:val="20"/>
                <w:szCs w:val="20"/>
              </w:rPr>
              <w:t>1</w:t>
            </w:r>
          </w:p>
        </w:tc>
      </w:tr>
      <w:tr w:rsidR="00A00E2D" w:rsidRPr="00E84A3F" w14:paraId="72F7DC58" w14:textId="577F02A5" w:rsidTr="00036E8F">
        <w:trPr>
          <w:trHeight w:val="300"/>
        </w:trPr>
        <w:tc>
          <w:tcPr>
            <w:tcW w:w="589" w:type="dxa"/>
          </w:tcPr>
          <w:p w14:paraId="52999914"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43C4E0FB" w14:textId="564FE88F" w:rsidR="00A00E2D" w:rsidRPr="00E84A3F" w:rsidRDefault="00A00E2D" w:rsidP="00036E8F">
            <w:pPr>
              <w:rPr>
                <w:color w:val="000000"/>
                <w:sz w:val="20"/>
                <w:szCs w:val="20"/>
              </w:rPr>
            </w:pPr>
            <w:r w:rsidRPr="00E84A3F">
              <w:rPr>
                <w:color w:val="000000"/>
                <w:sz w:val="20"/>
                <w:szCs w:val="20"/>
              </w:rPr>
              <w:t xml:space="preserve">Paciento sutikimas dėl skausmo gydymo procedūros atlikimo </w:t>
            </w:r>
          </w:p>
        </w:tc>
        <w:tc>
          <w:tcPr>
            <w:tcW w:w="3119" w:type="dxa"/>
          </w:tcPr>
          <w:p w14:paraId="3E95635C" w14:textId="35A5DF67" w:rsidR="00A00E2D" w:rsidRPr="00E84A3F" w:rsidRDefault="002650FF" w:rsidP="00036E8F">
            <w:pPr>
              <w:rPr>
                <w:color w:val="000000"/>
                <w:sz w:val="20"/>
                <w:szCs w:val="20"/>
              </w:rPr>
            </w:pPr>
            <w:r w:rsidRPr="00E84A3F">
              <w:rPr>
                <w:color w:val="000000"/>
                <w:sz w:val="20"/>
                <w:szCs w:val="20"/>
              </w:rPr>
              <w:t>1</w:t>
            </w:r>
          </w:p>
        </w:tc>
      </w:tr>
      <w:tr w:rsidR="00A00E2D" w:rsidRPr="00E84A3F" w14:paraId="19FC413E" w14:textId="7C2253B5" w:rsidTr="00036E8F">
        <w:trPr>
          <w:trHeight w:val="300"/>
        </w:trPr>
        <w:tc>
          <w:tcPr>
            <w:tcW w:w="589" w:type="dxa"/>
          </w:tcPr>
          <w:p w14:paraId="21427E44"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27DB0FDC" w14:textId="6FC986BA" w:rsidR="00A00E2D" w:rsidRPr="00E84A3F" w:rsidRDefault="00A00E2D" w:rsidP="00036E8F">
            <w:pPr>
              <w:rPr>
                <w:color w:val="000000"/>
                <w:sz w:val="20"/>
                <w:szCs w:val="20"/>
              </w:rPr>
            </w:pPr>
            <w:r w:rsidRPr="00E84A3F">
              <w:rPr>
                <w:color w:val="000000"/>
                <w:sz w:val="20"/>
                <w:szCs w:val="20"/>
              </w:rPr>
              <w:t>Paciento sutikimas perstemplinei echokardiografijos procedūrai</w:t>
            </w:r>
          </w:p>
        </w:tc>
        <w:tc>
          <w:tcPr>
            <w:tcW w:w="3119" w:type="dxa"/>
          </w:tcPr>
          <w:p w14:paraId="4BF22FF4" w14:textId="3009BCDC" w:rsidR="00A00E2D" w:rsidRPr="00E84A3F" w:rsidRDefault="002650FF" w:rsidP="00036E8F">
            <w:pPr>
              <w:rPr>
                <w:color w:val="000000"/>
                <w:sz w:val="20"/>
                <w:szCs w:val="20"/>
              </w:rPr>
            </w:pPr>
            <w:r w:rsidRPr="00E84A3F">
              <w:rPr>
                <w:color w:val="000000"/>
                <w:sz w:val="20"/>
                <w:szCs w:val="20"/>
              </w:rPr>
              <w:t>1</w:t>
            </w:r>
          </w:p>
        </w:tc>
      </w:tr>
      <w:tr w:rsidR="00A00E2D" w:rsidRPr="00E84A3F" w14:paraId="593A101E" w14:textId="1CC2D823" w:rsidTr="00036E8F">
        <w:trPr>
          <w:trHeight w:val="300"/>
        </w:trPr>
        <w:tc>
          <w:tcPr>
            <w:tcW w:w="589" w:type="dxa"/>
          </w:tcPr>
          <w:p w14:paraId="5E6691F6" w14:textId="77777777" w:rsidR="00A00E2D" w:rsidRPr="00E84A3F" w:rsidRDefault="00A00E2D" w:rsidP="002650FF">
            <w:pPr>
              <w:pStyle w:val="Sraopastraipa"/>
              <w:numPr>
                <w:ilvl w:val="0"/>
                <w:numId w:val="17"/>
              </w:numPr>
              <w:rPr>
                <w:rFonts w:ascii="Times New Roman" w:hAnsi="Times New Roman"/>
                <w:color w:val="000000"/>
                <w:sz w:val="20"/>
                <w:szCs w:val="20"/>
              </w:rPr>
            </w:pPr>
          </w:p>
        </w:tc>
        <w:tc>
          <w:tcPr>
            <w:tcW w:w="5927" w:type="dxa"/>
            <w:noWrap/>
            <w:hideMark/>
          </w:tcPr>
          <w:p w14:paraId="7D5FA496" w14:textId="72B9D67E" w:rsidR="00A00E2D" w:rsidRPr="00E84A3F" w:rsidRDefault="00A00E2D" w:rsidP="00036E8F">
            <w:pPr>
              <w:rPr>
                <w:color w:val="000000"/>
                <w:sz w:val="20"/>
                <w:szCs w:val="20"/>
              </w:rPr>
            </w:pPr>
            <w:r w:rsidRPr="00E84A3F">
              <w:rPr>
                <w:color w:val="000000"/>
                <w:sz w:val="20"/>
                <w:szCs w:val="20"/>
              </w:rPr>
              <w:t>Paciento sutikimas rentgenodiagnostinei procedūrai</w:t>
            </w:r>
          </w:p>
        </w:tc>
        <w:tc>
          <w:tcPr>
            <w:tcW w:w="3119" w:type="dxa"/>
          </w:tcPr>
          <w:p w14:paraId="79EA896F" w14:textId="156F2228" w:rsidR="00A00E2D" w:rsidRPr="00E84A3F" w:rsidRDefault="000C2A6E" w:rsidP="00036E8F">
            <w:pPr>
              <w:rPr>
                <w:color w:val="000000"/>
                <w:sz w:val="20"/>
                <w:szCs w:val="20"/>
              </w:rPr>
            </w:pPr>
            <w:r w:rsidRPr="00E84A3F">
              <w:rPr>
                <w:color w:val="000000"/>
                <w:sz w:val="20"/>
                <w:szCs w:val="20"/>
              </w:rPr>
              <w:t>3</w:t>
            </w:r>
          </w:p>
        </w:tc>
      </w:tr>
    </w:tbl>
    <w:p w14:paraId="5979EB0D" w14:textId="1FFC214A" w:rsidR="002B5727" w:rsidRDefault="002B5727" w:rsidP="00C73DC7">
      <w:pPr>
        <w:jc w:val="both"/>
        <w:rPr>
          <w:b/>
          <w:sz w:val="22"/>
          <w:szCs w:val="22"/>
        </w:rPr>
      </w:pPr>
    </w:p>
    <w:p w14:paraId="2695CA35" w14:textId="77777777" w:rsidR="002B5727" w:rsidRDefault="002B5727">
      <w:pPr>
        <w:rPr>
          <w:b/>
          <w:sz w:val="22"/>
          <w:szCs w:val="22"/>
        </w:rPr>
      </w:pPr>
      <w:r>
        <w:rPr>
          <w:b/>
          <w:sz w:val="22"/>
          <w:szCs w:val="22"/>
        </w:rPr>
        <w:br w:type="page"/>
      </w:r>
    </w:p>
    <w:p w14:paraId="0C84CFC4" w14:textId="2D9B64B4" w:rsidR="00950D79" w:rsidRPr="00CC7775" w:rsidRDefault="002D737E" w:rsidP="00CC7775">
      <w:pPr>
        <w:pStyle w:val="Antrat1"/>
      </w:pPr>
      <w:r>
        <w:lastRenderedPageBreak/>
        <w:t>II</w:t>
      </w:r>
      <w:r w:rsidR="00D31E94" w:rsidRPr="00CC7775">
        <w:t xml:space="preserve"> DALIS</w:t>
      </w:r>
    </w:p>
    <w:p w14:paraId="470999FA" w14:textId="2CCCEABB" w:rsidR="00D31E94" w:rsidRPr="00436FE6" w:rsidRDefault="00C73DC7" w:rsidP="00D31E94">
      <w:pPr>
        <w:jc w:val="both"/>
        <w:rPr>
          <w:szCs w:val="22"/>
        </w:rPr>
      </w:pPr>
      <w:r w:rsidRPr="00436FE6">
        <w:rPr>
          <w:szCs w:val="22"/>
        </w:rPr>
        <w:t>T</w:t>
      </w:r>
      <w:r w:rsidR="00D31E94" w:rsidRPr="00436FE6">
        <w:rPr>
          <w:szCs w:val="22"/>
        </w:rPr>
        <w:t>echninė įranga paciento parašui fiksuoti</w:t>
      </w:r>
    </w:p>
    <w:p w14:paraId="1E9A4C6E" w14:textId="77777777" w:rsidR="00B43AAD" w:rsidRPr="00436FE6" w:rsidRDefault="00B43AAD" w:rsidP="00B43AAD">
      <w:pPr>
        <w:pStyle w:val="Numeruotas"/>
        <w:numPr>
          <w:ilvl w:val="0"/>
          <w:numId w:val="0"/>
        </w:numPr>
        <w:ind w:left="360"/>
      </w:pPr>
    </w:p>
    <w:p w14:paraId="198A5F4D" w14:textId="7B7A519F" w:rsidR="00B43AAD" w:rsidRPr="00436FE6" w:rsidRDefault="00B43AAD" w:rsidP="00B43AAD">
      <w:pPr>
        <w:pStyle w:val="Numeruotas"/>
        <w:numPr>
          <w:ilvl w:val="0"/>
          <w:numId w:val="10"/>
        </w:numPr>
      </w:pPr>
      <w:r w:rsidRPr="00436FE6">
        <w:t>Pirkimo objektas:</w:t>
      </w:r>
    </w:p>
    <w:p w14:paraId="6C76BAD4" w14:textId="796C1F8C" w:rsidR="00B43AAD" w:rsidRPr="00436FE6" w:rsidRDefault="00A73636" w:rsidP="00B43AAD">
      <w:pPr>
        <w:pStyle w:val="Numeruotas"/>
        <w:numPr>
          <w:ilvl w:val="1"/>
          <w:numId w:val="8"/>
        </w:numPr>
      </w:pPr>
      <w:r w:rsidRPr="00436FE6">
        <w:t xml:space="preserve">Paciento parašui fiksuoti naudojamas planšetinis kompiuteris sukomplektuotas su elektroniniu rašikliu - </w:t>
      </w:r>
      <w:r w:rsidRPr="00436FE6">
        <w:rPr>
          <w:b/>
          <w:bCs/>
        </w:rPr>
        <w:t>25 vnt.</w:t>
      </w:r>
      <w:r w:rsidR="007A1EB8">
        <w:rPr>
          <w:b/>
          <w:bCs/>
        </w:rPr>
        <w:t xml:space="preserve"> </w:t>
      </w:r>
      <w:r w:rsidR="007A1EB8" w:rsidRPr="00436FE6">
        <w:t xml:space="preserve">(toliau </w:t>
      </w:r>
      <w:r w:rsidR="007A1EB8">
        <w:t>- P</w:t>
      </w:r>
      <w:r w:rsidR="007A1EB8" w:rsidRPr="00436FE6">
        <w:t>rekė</w:t>
      </w:r>
      <w:r w:rsidR="007A1EB8">
        <w:t>s</w:t>
      </w:r>
      <w:r w:rsidR="007A1EB8" w:rsidRPr="00436FE6">
        <w:t>)</w:t>
      </w:r>
      <w:r w:rsidR="007A1EB8">
        <w:t>.</w:t>
      </w:r>
    </w:p>
    <w:p w14:paraId="2C20904E" w14:textId="77777777" w:rsidR="00D00997" w:rsidRPr="00436FE6" w:rsidRDefault="00D00997" w:rsidP="00782D30">
      <w:pPr>
        <w:jc w:val="both"/>
        <w:rPr>
          <w:b/>
          <w:bCs/>
        </w:rPr>
      </w:pPr>
    </w:p>
    <w:p w14:paraId="37AB3E66" w14:textId="355830C5" w:rsidR="00D00997" w:rsidRPr="00436FE6" w:rsidRDefault="00D00997" w:rsidP="009C1069">
      <w:pPr>
        <w:pStyle w:val="Antrat2"/>
      </w:pPr>
      <w:r w:rsidRPr="00436FE6">
        <w:rPr>
          <w:rFonts w:eastAsia="Arial"/>
        </w:rPr>
        <w:t>Bendrieji reikalavimai</w:t>
      </w:r>
    </w:p>
    <w:p w14:paraId="05962BE7" w14:textId="46DC1933" w:rsidR="00D00997" w:rsidRPr="00436FE6" w:rsidRDefault="00D00997" w:rsidP="00A73636">
      <w:pPr>
        <w:pStyle w:val="Numeruotas"/>
      </w:pPr>
      <w:r w:rsidRPr="00436FE6">
        <w:t>Prekės turi būti originalios, vieno gamintojo</w:t>
      </w:r>
      <w:r w:rsidR="00D32700" w:rsidRPr="00436FE6">
        <w:t xml:space="preserve">. Komponentai ir komplektuojančios dalys </w:t>
      </w:r>
      <w:r w:rsidRPr="00436FE6">
        <w:t>pilnai suderinam</w:t>
      </w:r>
      <w:r w:rsidR="00D32700" w:rsidRPr="00436FE6">
        <w:t>os</w:t>
      </w:r>
      <w:r w:rsidRPr="00436FE6">
        <w:t xml:space="preserve"> darbui kartu</w:t>
      </w:r>
      <w:r w:rsidR="00D32700" w:rsidRPr="00436FE6">
        <w:t>.</w:t>
      </w:r>
    </w:p>
    <w:p w14:paraId="2458E93E" w14:textId="642FF101" w:rsidR="009131F3" w:rsidRPr="00BD7EFF" w:rsidRDefault="009131F3" w:rsidP="009131F3">
      <w:pPr>
        <w:pStyle w:val="Numeruotas"/>
        <w:rPr>
          <w:rFonts w:eastAsia="Arial,Calibri"/>
          <w:i/>
          <w:iCs/>
        </w:rPr>
      </w:pPr>
      <w:r w:rsidRPr="00436FE6">
        <w:rPr>
          <w:rFonts w:eastAsia="Arial,Calibri"/>
        </w:rPr>
        <w:t>Prekių techninės charakteristikos pateikiamos</w:t>
      </w:r>
      <w:r w:rsidR="00BD7EFF">
        <w:rPr>
          <w:rFonts w:eastAsia="Arial,Calibri"/>
        </w:rPr>
        <w:t xml:space="preserve"> </w:t>
      </w:r>
      <w:r w:rsidR="00BD7EFF" w:rsidRPr="00BD7EFF">
        <w:rPr>
          <w:rFonts w:eastAsia="Arial,Calibri"/>
          <w:i/>
          <w:iCs/>
        </w:rPr>
        <w:fldChar w:fldCharType="begin"/>
      </w:r>
      <w:r w:rsidR="00BD7EFF" w:rsidRPr="00BD7EFF">
        <w:rPr>
          <w:rFonts w:eastAsia="Arial,Calibri"/>
          <w:i/>
          <w:iCs/>
        </w:rPr>
        <w:instrText xml:space="preserve"> REF _Ref227271119 \h </w:instrText>
      </w:r>
      <w:r w:rsidR="00BD7EFF">
        <w:rPr>
          <w:rFonts w:eastAsia="Arial,Calibri"/>
          <w:i/>
          <w:iCs/>
        </w:rPr>
        <w:instrText xml:space="preserve"> \* MERGEFORMAT </w:instrText>
      </w:r>
      <w:r w:rsidR="00BD7EFF" w:rsidRPr="00BD7EFF">
        <w:rPr>
          <w:rFonts w:eastAsia="Arial,Calibri"/>
          <w:i/>
          <w:iCs/>
        </w:rPr>
      </w:r>
      <w:r w:rsidR="00BD7EFF" w:rsidRPr="00BD7EFF">
        <w:rPr>
          <w:rFonts w:eastAsia="Arial,Calibri"/>
          <w:i/>
          <w:iCs/>
        </w:rPr>
        <w:fldChar w:fldCharType="separate"/>
      </w:r>
      <w:r w:rsidR="002B5727" w:rsidRPr="002B5727">
        <w:rPr>
          <w:i/>
          <w:iCs/>
        </w:rPr>
        <w:t xml:space="preserve">lentelė </w:t>
      </w:r>
      <w:r w:rsidR="002B5727" w:rsidRPr="002B5727">
        <w:rPr>
          <w:i/>
          <w:iCs/>
          <w:noProof/>
        </w:rPr>
        <w:t>3</w:t>
      </w:r>
      <w:r w:rsidR="002B5727" w:rsidRPr="002B5727">
        <w:rPr>
          <w:i/>
          <w:iCs/>
        </w:rPr>
        <w:t xml:space="preserve">  </w:t>
      </w:r>
      <w:r w:rsidR="00BD7EFF" w:rsidRPr="00BD7EFF">
        <w:rPr>
          <w:rFonts w:eastAsia="Arial,Calibri"/>
          <w:i/>
          <w:iCs/>
        </w:rPr>
        <w:fldChar w:fldCharType="end"/>
      </w:r>
      <w:r w:rsidR="00D32700" w:rsidRPr="00BD7EFF">
        <w:rPr>
          <w:rFonts w:eastAsia="Arial,Calibri"/>
          <w:i/>
          <w:iCs/>
        </w:rPr>
        <w:t>.</w:t>
      </w:r>
    </w:p>
    <w:p w14:paraId="5618EE73" w14:textId="3559C0ED" w:rsidR="00D00997" w:rsidRPr="00436FE6" w:rsidRDefault="00D00997" w:rsidP="00A73636">
      <w:pPr>
        <w:pStyle w:val="Numeruotas"/>
        <w:rPr>
          <w:rFonts w:eastAsia="Arial,Calibri"/>
        </w:rPr>
      </w:pPr>
      <w:r w:rsidRPr="00436FE6">
        <w:rPr>
          <w:rFonts w:eastAsia="Arial,Calibri"/>
        </w:rPr>
        <w:t xml:space="preserve">Prekės turi būti naujos </w:t>
      </w:r>
      <w:r w:rsidRPr="00436FE6">
        <w:t xml:space="preserve">(pagamintos ne anksčiau kaip prieš </w:t>
      </w:r>
      <w:r w:rsidR="00437F78">
        <w:t>12</w:t>
      </w:r>
      <w:r w:rsidRPr="00436FE6">
        <w:t xml:space="preserve"> (</w:t>
      </w:r>
      <w:r w:rsidR="00437F78">
        <w:t>dvylika</w:t>
      </w:r>
      <w:r w:rsidRPr="00436FE6">
        <w:t>) mėnesi</w:t>
      </w:r>
      <w:r w:rsidR="00437F78">
        <w:t>ų</w:t>
      </w:r>
      <w:r w:rsidRPr="00436FE6">
        <w:t xml:space="preserve"> iki jų perdavimo Pirkėjui dienos), nenaudotos</w:t>
      </w:r>
      <w:r w:rsidRPr="00436FE6">
        <w:rPr>
          <w:rFonts w:eastAsia="Arial,Calibri"/>
        </w:rPr>
        <w:t>.</w:t>
      </w:r>
    </w:p>
    <w:p w14:paraId="158099B5" w14:textId="079C8FD8" w:rsidR="00D00997" w:rsidRPr="00436FE6" w:rsidRDefault="00D00997" w:rsidP="00A73636">
      <w:pPr>
        <w:pStyle w:val="Numeruotas"/>
        <w:rPr>
          <w:rFonts w:eastAsia="Arial,Calibri"/>
        </w:rPr>
      </w:pPr>
      <w:r w:rsidRPr="00436FE6">
        <w:rPr>
          <w:rFonts w:eastAsia="Arial,Calibri"/>
        </w:rPr>
        <w:t>Prekės turi būti įpakuotos į standartinę gamintojo pakuotę. Pakuotė turi garantuoti Prekių saugumą jas transportuojant bei sandėliuojant</w:t>
      </w:r>
      <w:r w:rsidR="003038AB" w:rsidRPr="00436FE6">
        <w:rPr>
          <w:rFonts w:eastAsia="Arial,Calibri"/>
        </w:rPr>
        <w:t>.</w:t>
      </w:r>
    </w:p>
    <w:p w14:paraId="019565C3" w14:textId="6E362B52" w:rsidR="00D00997" w:rsidRPr="00436FE6" w:rsidRDefault="00D00997" w:rsidP="00A73636">
      <w:pPr>
        <w:pStyle w:val="Numeruotas"/>
        <w:rPr>
          <w:rFonts w:eastAsia="Arial,Calibri"/>
        </w:rPr>
      </w:pPr>
      <w:r w:rsidRPr="00436FE6">
        <w:rPr>
          <w:rFonts w:eastAsia="Arial,Calibri"/>
        </w:rPr>
        <w:t>Tiekėjas turi užtikrinti, kad gamintojas iki pasiūlymų pateikimo nėra paskelbęs žinios apie siūlomų Prekių gamybos arba tobulinimo nutraukimą (pvz., „end of life time“ ar „Discontinued“)</w:t>
      </w:r>
      <w:r w:rsidR="003038AB" w:rsidRPr="00436FE6">
        <w:rPr>
          <w:rFonts w:eastAsia="Arial,Calibri"/>
        </w:rPr>
        <w:t>.</w:t>
      </w:r>
    </w:p>
    <w:p w14:paraId="79BF8F28" w14:textId="1099C8A3" w:rsidR="00782D30" w:rsidRPr="00436FE6" w:rsidRDefault="008060A2" w:rsidP="00A73636">
      <w:pPr>
        <w:pStyle w:val="Numeruotas"/>
        <w:rPr>
          <w:rFonts w:eastAsia="Arial,Calibri"/>
        </w:rPr>
      </w:pPr>
      <w:r w:rsidRPr="00436FE6">
        <w:rPr>
          <w:rFonts w:eastAsia="Arial,Calibri"/>
        </w:rPr>
        <w:t>Būtina užpildyti lentelės stulpelį „Siūloma charakteristika“ Pildant būtina nurodyti konkrečias siūlomas charakteristikas. Laukelio užpildymas nukopijuota iš reikalavimų stulpelio informacija arba atsakymai</w:t>
      </w:r>
      <w:r w:rsidR="00C73DC7" w:rsidRPr="00436FE6">
        <w:rPr>
          <w:rFonts w:eastAsia="Arial,Calibri"/>
        </w:rPr>
        <w:t>s</w:t>
      </w:r>
      <w:r w:rsidRPr="00436FE6">
        <w:rPr>
          <w:rFonts w:eastAsia="Arial,Calibri"/>
        </w:rPr>
        <w:t xml:space="preserve"> </w:t>
      </w:r>
      <w:r w:rsidR="009131F3" w:rsidRPr="00436FE6">
        <w:rPr>
          <w:rFonts w:eastAsia="Arial,Calibri"/>
        </w:rPr>
        <w:t xml:space="preserve">„Taip“, „Atitinka“ </w:t>
      </w:r>
      <w:r w:rsidR="00C73DC7" w:rsidRPr="00436FE6">
        <w:rPr>
          <w:rFonts w:eastAsia="Arial,Calibri"/>
        </w:rPr>
        <w:t>yra laikytinas netinkamu ir gali tapti pasiūlymo atmetimo priežastimi.</w:t>
      </w:r>
    </w:p>
    <w:p w14:paraId="2F4B48BC" w14:textId="40BC2BC5" w:rsidR="00987D05" w:rsidRPr="00436FE6" w:rsidRDefault="00987D05" w:rsidP="00A73636">
      <w:pPr>
        <w:pStyle w:val="Numeruotas"/>
        <w:rPr>
          <w:rFonts w:eastAsia="Arial,Calibri"/>
        </w:rPr>
      </w:pPr>
      <w:r w:rsidRPr="00436FE6">
        <w:rPr>
          <w:rFonts w:eastAsia="Arial,Calibri"/>
        </w:rPr>
        <w:t xml:space="preserve">Tiekėjas gali siūlyti neblogiau kaip </w:t>
      </w:r>
      <w:r w:rsidR="0072713B" w:rsidRPr="00436FE6">
        <w:rPr>
          <w:rFonts w:eastAsia="Arial,Calibri"/>
        </w:rPr>
        <w:t xml:space="preserve">reikalaujamų </w:t>
      </w:r>
      <w:r w:rsidRPr="00436FE6">
        <w:rPr>
          <w:rFonts w:eastAsia="Arial,Calibri"/>
        </w:rPr>
        <w:t>arba lygiaver</w:t>
      </w:r>
      <w:r w:rsidR="0072713B" w:rsidRPr="00436FE6">
        <w:rPr>
          <w:rFonts w:eastAsia="Arial,Calibri"/>
        </w:rPr>
        <w:t>čių parametrų prekes</w:t>
      </w:r>
      <w:r w:rsidR="009131F3" w:rsidRPr="00436FE6">
        <w:rPr>
          <w:rFonts w:eastAsia="Arial,Calibri"/>
        </w:rPr>
        <w:t xml:space="preserve"> </w:t>
      </w:r>
      <w:r w:rsidRPr="00436FE6">
        <w:rPr>
          <w:rFonts w:eastAsia="Arial,Calibri"/>
        </w:rPr>
        <w:t>(pateiktos nuorodos į standartus/ technologijas/ prekės ženklus yra tik rekomendacinio pobūdžio, todėl standartai/ technologijos/ prekės ženklai galima būti pakeisti lygiaverčiais)</w:t>
      </w:r>
      <w:r w:rsidR="009131F3" w:rsidRPr="00436FE6">
        <w:rPr>
          <w:rFonts w:eastAsia="Arial,Calibri"/>
        </w:rPr>
        <w:t>.</w:t>
      </w:r>
    </w:p>
    <w:p w14:paraId="48036CA0" w14:textId="77777777" w:rsidR="00CC7775" w:rsidRDefault="00CC7775" w:rsidP="00D00997">
      <w:pPr>
        <w:jc w:val="center"/>
        <w:rPr>
          <w:b/>
          <w:bCs/>
        </w:rPr>
      </w:pPr>
    </w:p>
    <w:p w14:paraId="412E2E12" w14:textId="5E8F9709" w:rsidR="00CC7775" w:rsidRPr="00436FE6" w:rsidRDefault="002B5727" w:rsidP="00BD7EFF">
      <w:pPr>
        <w:rPr>
          <w:b/>
          <w:bCs/>
        </w:rPr>
      </w:pPr>
      <w:r>
        <w:rPr>
          <w:rFonts w:eastAsia="Arial,Calibri"/>
        </w:rPr>
        <w:t>T</w:t>
      </w:r>
      <w:r w:rsidRPr="00436FE6">
        <w:rPr>
          <w:rFonts w:eastAsia="Arial,Calibri"/>
        </w:rPr>
        <w:t>echninės charakteristikos</w:t>
      </w:r>
    </w:p>
    <w:p w14:paraId="7B9906F9" w14:textId="5AD3B675" w:rsidR="00BD7EFF" w:rsidRDefault="00BD7EFF" w:rsidP="00BD7EFF">
      <w:pPr>
        <w:pStyle w:val="Antrat"/>
        <w:keepNext/>
      </w:pPr>
      <w:bookmarkStart w:id="7" w:name="_Ref227271119"/>
      <w:r>
        <w:t xml:space="preserve">lentelė </w:t>
      </w:r>
      <w:fldSimple w:instr=" SEQ lentelė \* ARABIC ">
        <w:r>
          <w:rPr>
            <w:noProof/>
          </w:rPr>
          <w:t>3</w:t>
        </w:r>
      </w:fldSimple>
      <w:r>
        <w:t xml:space="preserve">  </w:t>
      </w:r>
      <w:bookmarkEnd w:id="7"/>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2"/>
        <w:gridCol w:w="2695"/>
        <w:gridCol w:w="3684"/>
        <w:gridCol w:w="2126"/>
      </w:tblGrid>
      <w:tr w:rsidR="00D00997" w:rsidRPr="00643E33" w14:paraId="62B56088" w14:textId="77777777" w:rsidTr="00E144B5">
        <w:trPr>
          <w:trHeight w:val="366"/>
          <w:jc w:val="center"/>
        </w:trPr>
        <w:tc>
          <w:tcPr>
            <w:tcW w:w="562" w:type="dxa"/>
            <w:tcBorders>
              <w:top w:val="single" w:sz="4" w:space="0" w:color="auto"/>
              <w:left w:val="single" w:sz="4" w:space="0" w:color="auto"/>
              <w:bottom w:val="single" w:sz="4" w:space="0" w:color="auto"/>
              <w:right w:val="single" w:sz="4" w:space="0" w:color="auto"/>
            </w:tcBorders>
            <w:shd w:val="solid" w:color="FFFFFF" w:fill="auto"/>
            <w:hideMark/>
          </w:tcPr>
          <w:p w14:paraId="6FF75C50" w14:textId="2F8F8931" w:rsidR="00D00997" w:rsidRPr="00643E33" w:rsidRDefault="00D00997" w:rsidP="00475BA7">
            <w:pPr>
              <w:rPr>
                <w:b/>
                <w:snapToGrid w:val="0"/>
                <w:sz w:val="20"/>
                <w:szCs w:val="20"/>
              </w:rPr>
            </w:pPr>
            <w:r w:rsidRPr="00643E33">
              <w:rPr>
                <w:b/>
                <w:snapToGrid w:val="0"/>
                <w:sz w:val="20"/>
                <w:szCs w:val="20"/>
              </w:rPr>
              <w:t>Eil.</w:t>
            </w:r>
            <w:r w:rsidR="008B7BE8">
              <w:rPr>
                <w:b/>
                <w:snapToGrid w:val="0"/>
                <w:sz w:val="20"/>
                <w:szCs w:val="20"/>
              </w:rPr>
              <w:t xml:space="preserve"> N</w:t>
            </w:r>
            <w:r w:rsidRPr="00643E33">
              <w:rPr>
                <w:b/>
                <w:snapToGrid w:val="0"/>
                <w:sz w:val="20"/>
                <w:szCs w:val="20"/>
              </w:rPr>
              <w:t>r.</w:t>
            </w:r>
          </w:p>
        </w:tc>
        <w:tc>
          <w:tcPr>
            <w:tcW w:w="2695" w:type="dxa"/>
            <w:tcBorders>
              <w:top w:val="single" w:sz="4" w:space="0" w:color="auto"/>
              <w:left w:val="single" w:sz="4" w:space="0" w:color="auto"/>
              <w:bottom w:val="single" w:sz="4" w:space="0" w:color="auto"/>
              <w:right w:val="single" w:sz="4" w:space="0" w:color="auto"/>
            </w:tcBorders>
            <w:shd w:val="solid" w:color="FFFFFF" w:fill="auto"/>
            <w:hideMark/>
          </w:tcPr>
          <w:p w14:paraId="7F9D56D4" w14:textId="6B1EFD0E" w:rsidR="00D00997" w:rsidRPr="00643E33" w:rsidRDefault="00385107" w:rsidP="004339AF">
            <w:pPr>
              <w:jc w:val="center"/>
              <w:rPr>
                <w:b/>
                <w:sz w:val="20"/>
                <w:szCs w:val="20"/>
              </w:rPr>
            </w:pPr>
            <w:r w:rsidRPr="00643E33">
              <w:rPr>
                <w:b/>
                <w:sz w:val="20"/>
                <w:szCs w:val="20"/>
              </w:rPr>
              <w:t>Reikalavimo pavadinimas</w:t>
            </w:r>
          </w:p>
        </w:tc>
        <w:tc>
          <w:tcPr>
            <w:tcW w:w="3684" w:type="dxa"/>
            <w:tcBorders>
              <w:top w:val="single" w:sz="4" w:space="0" w:color="auto"/>
              <w:left w:val="single" w:sz="4" w:space="0" w:color="auto"/>
              <w:bottom w:val="single" w:sz="4" w:space="0" w:color="auto"/>
              <w:right w:val="single" w:sz="4" w:space="0" w:color="auto"/>
            </w:tcBorders>
            <w:shd w:val="solid" w:color="FFFFFF" w:fill="auto"/>
            <w:hideMark/>
          </w:tcPr>
          <w:p w14:paraId="52190743" w14:textId="5196FE7D" w:rsidR="00D00997" w:rsidRPr="00643E33" w:rsidRDefault="00D00997" w:rsidP="004339AF">
            <w:pPr>
              <w:jc w:val="center"/>
              <w:rPr>
                <w:b/>
                <w:snapToGrid w:val="0"/>
                <w:sz w:val="20"/>
                <w:szCs w:val="20"/>
              </w:rPr>
            </w:pPr>
            <w:r w:rsidRPr="00643E33">
              <w:rPr>
                <w:b/>
                <w:snapToGrid w:val="0"/>
                <w:sz w:val="20"/>
                <w:szCs w:val="20"/>
              </w:rPr>
              <w:t xml:space="preserve">Reikalaujama charakteristika </w:t>
            </w:r>
          </w:p>
        </w:tc>
        <w:tc>
          <w:tcPr>
            <w:tcW w:w="2126" w:type="dxa"/>
            <w:tcBorders>
              <w:top w:val="single" w:sz="4" w:space="0" w:color="auto"/>
              <w:left w:val="single" w:sz="4" w:space="0" w:color="auto"/>
              <w:bottom w:val="single" w:sz="4" w:space="0" w:color="auto"/>
              <w:right w:val="single" w:sz="4" w:space="0" w:color="auto"/>
            </w:tcBorders>
            <w:shd w:val="solid" w:color="FFFFFF" w:fill="auto"/>
            <w:hideMark/>
          </w:tcPr>
          <w:p w14:paraId="047DA1D0" w14:textId="39580AD2" w:rsidR="00D00997" w:rsidRPr="00643E33" w:rsidRDefault="00D00997" w:rsidP="00643E33">
            <w:pPr>
              <w:jc w:val="center"/>
              <w:rPr>
                <w:b/>
                <w:snapToGrid w:val="0"/>
                <w:sz w:val="20"/>
                <w:szCs w:val="20"/>
              </w:rPr>
            </w:pPr>
            <w:r w:rsidRPr="00643E33">
              <w:rPr>
                <w:b/>
                <w:snapToGrid w:val="0"/>
                <w:sz w:val="20"/>
                <w:szCs w:val="20"/>
              </w:rPr>
              <w:t>Siūloma charakteristika</w:t>
            </w:r>
          </w:p>
        </w:tc>
      </w:tr>
      <w:tr w:rsidR="00D00997" w:rsidRPr="00643E33" w14:paraId="7F9D30A5" w14:textId="77777777" w:rsidTr="00E144B5">
        <w:trPr>
          <w:trHeight w:val="366"/>
          <w:jc w:val="center"/>
        </w:trPr>
        <w:tc>
          <w:tcPr>
            <w:tcW w:w="562" w:type="dxa"/>
            <w:tcBorders>
              <w:top w:val="single" w:sz="4" w:space="0" w:color="auto"/>
              <w:left w:val="single" w:sz="4" w:space="0" w:color="auto"/>
              <w:bottom w:val="single" w:sz="4" w:space="0" w:color="auto"/>
              <w:right w:val="single" w:sz="4" w:space="0" w:color="auto"/>
            </w:tcBorders>
            <w:shd w:val="solid" w:color="FFFFFF" w:fill="auto"/>
          </w:tcPr>
          <w:p w14:paraId="6345358B" w14:textId="77777777" w:rsidR="00D00997" w:rsidRPr="00643E33" w:rsidRDefault="00D00997" w:rsidP="004339AF">
            <w:pPr>
              <w:jc w:val="center"/>
              <w:rPr>
                <w:bCs/>
                <w:i/>
                <w:iCs/>
                <w:snapToGrid w:val="0"/>
                <w:sz w:val="20"/>
                <w:szCs w:val="20"/>
              </w:rPr>
            </w:pPr>
            <w:r w:rsidRPr="00643E33">
              <w:rPr>
                <w:bCs/>
                <w:i/>
                <w:iCs/>
                <w:snapToGrid w:val="0"/>
                <w:sz w:val="20"/>
                <w:szCs w:val="20"/>
              </w:rPr>
              <w:t>1</w:t>
            </w:r>
          </w:p>
        </w:tc>
        <w:tc>
          <w:tcPr>
            <w:tcW w:w="2695" w:type="dxa"/>
            <w:tcBorders>
              <w:top w:val="single" w:sz="4" w:space="0" w:color="auto"/>
              <w:left w:val="single" w:sz="4" w:space="0" w:color="auto"/>
              <w:bottom w:val="single" w:sz="4" w:space="0" w:color="auto"/>
              <w:right w:val="single" w:sz="4" w:space="0" w:color="auto"/>
            </w:tcBorders>
            <w:shd w:val="solid" w:color="FFFFFF" w:fill="auto"/>
          </w:tcPr>
          <w:p w14:paraId="7124042A" w14:textId="77777777" w:rsidR="00D00997" w:rsidRPr="00643E33" w:rsidRDefault="00D00997" w:rsidP="004339AF">
            <w:pPr>
              <w:jc w:val="center"/>
              <w:rPr>
                <w:bCs/>
                <w:i/>
                <w:iCs/>
                <w:sz w:val="20"/>
                <w:szCs w:val="20"/>
              </w:rPr>
            </w:pPr>
            <w:r w:rsidRPr="00643E33">
              <w:rPr>
                <w:bCs/>
                <w:i/>
                <w:iCs/>
                <w:sz w:val="20"/>
                <w:szCs w:val="20"/>
              </w:rPr>
              <w:t>2</w:t>
            </w:r>
          </w:p>
        </w:tc>
        <w:tc>
          <w:tcPr>
            <w:tcW w:w="3684" w:type="dxa"/>
            <w:tcBorders>
              <w:top w:val="single" w:sz="4" w:space="0" w:color="auto"/>
              <w:left w:val="single" w:sz="4" w:space="0" w:color="auto"/>
              <w:bottom w:val="single" w:sz="4" w:space="0" w:color="auto"/>
              <w:right w:val="single" w:sz="4" w:space="0" w:color="auto"/>
            </w:tcBorders>
            <w:shd w:val="solid" w:color="FFFFFF" w:fill="auto"/>
          </w:tcPr>
          <w:p w14:paraId="0DC0A3F7" w14:textId="77777777" w:rsidR="00D00997" w:rsidRPr="00643E33" w:rsidRDefault="00D00997" w:rsidP="004339AF">
            <w:pPr>
              <w:jc w:val="center"/>
              <w:rPr>
                <w:bCs/>
                <w:i/>
                <w:iCs/>
                <w:snapToGrid w:val="0"/>
                <w:sz w:val="20"/>
                <w:szCs w:val="20"/>
              </w:rPr>
            </w:pPr>
            <w:r w:rsidRPr="00643E33">
              <w:rPr>
                <w:bCs/>
                <w:i/>
                <w:iCs/>
                <w:snapToGrid w:val="0"/>
                <w:sz w:val="20"/>
                <w:szCs w:val="20"/>
              </w:rPr>
              <w:t>3</w:t>
            </w:r>
          </w:p>
        </w:tc>
        <w:tc>
          <w:tcPr>
            <w:tcW w:w="2126" w:type="dxa"/>
            <w:tcBorders>
              <w:top w:val="single" w:sz="4" w:space="0" w:color="auto"/>
              <w:left w:val="single" w:sz="4" w:space="0" w:color="auto"/>
              <w:bottom w:val="single" w:sz="4" w:space="0" w:color="auto"/>
              <w:right w:val="single" w:sz="4" w:space="0" w:color="auto"/>
            </w:tcBorders>
            <w:shd w:val="solid" w:color="FFFFFF" w:fill="auto"/>
          </w:tcPr>
          <w:p w14:paraId="325EF301" w14:textId="77777777" w:rsidR="00D00997" w:rsidRPr="00643E33" w:rsidRDefault="00D00997" w:rsidP="004339AF">
            <w:pPr>
              <w:jc w:val="center"/>
              <w:rPr>
                <w:bCs/>
                <w:i/>
                <w:iCs/>
                <w:snapToGrid w:val="0"/>
                <w:sz w:val="20"/>
                <w:szCs w:val="20"/>
              </w:rPr>
            </w:pPr>
            <w:r w:rsidRPr="00643E33">
              <w:rPr>
                <w:bCs/>
                <w:i/>
                <w:iCs/>
                <w:snapToGrid w:val="0"/>
                <w:sz w:val="20"/>
                <w:szCs w:val="20"/>
              </w:rPr>
              <w:t>4</w:t>
            </w:r>
          </w:p>
        </w:tc>
      </w:tr>
      <w:tr w:rsidR="00D00997" w:rsidRPr="00643E33" w14:paraId="7EA8B595" w14:textId="77777777" w:rsidTr="00E144B5">
        <w:trPr>
          <w:trHeight w:val="366"/>
          <w:jc w:val="center"/>
        </w:trPr>
        <w:tc>
          <w:tcPr>
            <w:tcW w:w="562" w:type="dxa"/>
            <w:tcBorders>
              <w:top w:val="single" w:sz="4" w:space="0" w:color="auto"/>
              <w:left w:val="single" w:sz="4" w:space="0" w:color="auto"/>
              <w:bottom w:val="single" w:sz="4" w:space="0" w:color="auto"/>
              <w:right w:val="single" w:sz="4" w:space="0" w:color="auto"/>
            </w:tcBorders>
            <w:vAlign w:val="center"/>
          </w:tcPr>
          <w:p w14:paraId="4C602E7D" w14:textId="0061ECE0"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20E457B1" w14:textId="5DD7356B" w:rsidR="00D00997" w:rsidRPr="00643E33" w:rsidRDefault="00D00997" w:rsidP="004339AF">
            <w:pPr>
              <w:rPr>
                <w:sz w:val="20"/>
                <w:szCs w:val="20"/>
              </w:rPr>
            </w:pPr>
            <w:r w:rsidRPr="00643E33">
              <w:rPr>
                <w:b/>
                <w:bCs/>
                <w:sz w:val="20"/>
                <w:szCs w:val="20"/>
              </w:rPr>
              <w:t>Modelis</w:t>
            </w:r>
            <w:r w:rsidRPr="00643E33">
              <w:rPr>
                <w:sz w:val="20"/>
                <w:szCs w:val="20"/>
              </w:rPr>
              <w:t xml:space="preserve">, </w:t>
            </w:r>
            <w:r w:rsidR="00FD2ED9" w:rsidRPr="00643E33">
              <w:rPr>
                <w:b/>
                <w:bCs/>
                <w:sz w:val="20"/>
                <w:szCs w:val="20"/>
              </w:rPr>
              <w:t>gamintojas</w:t>
            </w:r>
            <w:r w:rsidRPr="00643E33">
              <w:rPr>
                <w:sz w:val="20"/>
                <w:szCs w:val="20"/>
              </w:rPr>
              <w:t xml:space="preserve"> </w:t>
            </w:r>
          </w:p>
        </w:tc>
        <w:tc>
          <w:tcPr>
            <w:tcW w:w="3684" w:type="dxa"/>
            <w:tcBorders>
              <w:top w:val="single" w:sz="4" w:space="0" w:color="auto"/>
              <w:left w:val="single" w:sz="4" w:space="0" w:color="auto"/>
              <w:bottom w:val="single" w:sz="4" w:space="0" w:color="auto"/>
              <w:right w:val="single" w:sz="4" w:space="0" w:color="auto"/>
            </w:tcBorders>
            <w:shd w:val="solid" w:color="FFFFFF" w:fill="auto"/>
          </w:tcPr>
          <w:p w14:paraId="7304D273" w14:textId="77777777" w:rsidR="00D00997" w:rsidRPr="00643E33" w:rsidRDefault="00D00997" w:rsidP="004339AF">
            <w:pPr>
              <w:rPr>
                <w:snapToGrid w:val="0"/>
                <w:sz w:val="20"/>
                <w:szCs w:val="20"/>
              </w:rPr>
            </w:pPr>
            <w:r w:rsidRPr="00643E33">
              <w:rPr>
                <w:snapToGrid w:val="0"/>
                <w:sz w:val="20"/>
                <w:szCs w:val="20"/>
              </w:rPr>
              <w:t>Nurodyti</w:t>
            </w:r>
          </w:p>
        </w:tc>
        <w:tc>
          <w:tcPr>
            <w:tcW w:w="2126" w:type="dxa"/>
            <w:tcBorders>
              <w:top w:val="single" w:sz="4" w:space="0" w:color="auto"/>
              <w:left w:val="single" w:sz="4" w:space="0" w:color="auto"/>
              <w:bottom w:val="single" w:sz="4" w:space="0" w:color="auto"/>
              <w:right w:val="single" w:sz="4" w:space="0" w:color="auto"/>
            </w:tcBorders>
            <w:shd w:val="solid" w:color="FFFFFF" w:fill="auto"/>
          </w:tcPr>
          <w:p w14:paraId="1B0A8BFA" w14:textId="77777777" w:rsidR="00D00997" w:rsidRPr="00643E33" w:rsidRDefault="00D00997" w:rsidP="004339AF">
            <w:pPr>
              <w:rPr>
                <w:snapToGrid w:val="0"/>
                <w:sz w:val="20"/>
                <w:szCs w:val="20"/>
              </w:rPr>
            </w:pPr>
          </w:p>
        </w:tc>
      </w:tr>
      <w:tr w:rsidR="00D00997" w:rsidRPr="00643E33" w14:paraId="4197FD6D" w14:textId="77777777" w:rsidTr="00E144B5">
        <w:trPr>
          <w:trHeight w:val="366"/>
          <w:jc w:val="center"/>
        </w:trPr>
        <w:tc>
          <w:tcPr>
            <w:tcW w:w="562" w:type="dxa"/>
            <w:tcBorders>
              <w:top w:val="single" w:sz="4" w:space="0" w:color="auto"/>
              <w:left w:val="single" w:sz="4" w:space="0" w:color="auto"/>
              <w:bottom w:val="single" w:sz="4" w:space="0" w:color="auto"/>
              <w:right w:val="single" w:sz="4" w:space="0" w:color="auto"/>
            </w:tcBorders>
            <w:vAlign w:val="center"/>
          </w:tcPr>
          <w:p w14:paraId="294B0513" w14:textId="47C90F63"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3E0E6BC4" w14:textId="468B50DB" w:rsidR="00D00997" w:rsidRPr="00643E33" w:rsidRDefault="00385107" w:rsidP="004339AF">
            <w:pPr>
              <w:rPr>
                <w:sz w:val="20"/>
                <w:szCs w:val="20"/>
              </w:rPr>
            </w:pPr>
            <w:r w:rsidRPr="00643E33">
              <w:rPr>
                <w:sz w:val="20"/>
                <w:szCs w:val="20"/>
              </w:rPr>
              <w:t>Ekrano įstrižainė</w:t>
            </w:r>
          </w:p>
        </w:tc>
        <w:tc>
          <w:tcPr>
            <w:tcW w:w="3684" w:type="dxa"/>
            <w:tcBorders>
              <w:top w:val="single" w:sz="4" w:space="0" w:color="auto"/>
              <w:left w:val="single" w:sz="4" w:space="0" w:color="auto"/>
              <w:bottom w:val="single" w:sz="4" w:space="0" w:color="auto"/>
              <w:right w:val="single" w:sz="4" w:space="0" w:color="auto"/>
            </w:tcBorders>
            <w:shd w:val="solid" w:color="FFFFFF" w:fill="auto"/>
            <w:hideMark/>
          </w:tcPr>
          <w:p w14:paraId="4A490B14" w14:textId="77777777" w:rsidR="00D00997" w:rsidRPr="00643E33" w:rsidRDefault="00D00997" w:rsidP="004339AF">
            <w:pPr>
              <w:rPr>
                <w:snapToGrid w:val="0"/>
                <w:sz w:val="20"/>
                <w:szCs w:val="20"/>
              </w:rPr>
            </w:pPr>
            <w:r w:rsidRPr="00643E33">
              <w:rPr>
                <w:snapToGrid w:val="0"/>
                <w:sz w:val="20"/>
                <w:szCs w:val="20"/>
              </w:rPr>
              <w:t>Ne mažiau 10,4 colių</w:t>
            </w:r>
          </w:p>
        </w:tc>
        <w:tc>
          <w:tcPr>
            <w:tcW w:w="2126" w:type="dxa"/>
            <w:tcBorders>
              <w:top w:val="single" w:sz="4" w:space="0" w:color="auto"/>
              <w:left w:val="single" w:sz="4" w:space="0" w:color="auto"/>
              <w:bottom w:val="single" w:sz="4" w:space="0" w:color="auto"/>
              <w:right w:val="single" w:sz="4" w:space="0" w:color="auto"/>
            </w:tcBorders>
            <w:shd w:val="solid" w:color="FFFFFF" w:fill="auto"/>
          </w:tcPr>
          <w:p w14:paraId="6F3AE60A" w14:textId="77777777" w:rsidR="00D00997" w:rsidRPr="00643E33" w:rsidRDefault="00D00997" w:rsidP="004339AF">
            <w:pPr>
              <w:rPr>
                <w:snapToGrid w:val="0"/>
                <w:sz w:val="20"/>
                <w:szCs w:val="20"/>
              </w:rPr>
            </w:pPr>
          </w:p>
        </w:tc>
      </w:tr>
      <w:tr w:rsidR="00D00997" w:rsidRPr="00643E33" w14:paraId="6BCF8364"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7EE218BC" w14:textId="076023C8"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42DBD1D8" w14:textId="77777777" w:rsidR="00D00997" w:rsidRPr="00643E33" w:rsidRDefault="00D00997" w:rsidP="004339AF">
            <w:pPr>
              <w:rPr>
                <w:bCs/>
                <w:snapToGrid w:val="0"/>
                <w:sz w:val="20"/>
                <w:szCs w:val="20"/>
              </w:rPr>
            </w:pPr>
            <w:r w:rsidRPr="00643E33">
              <w:rPr>
                <w:sz w:val="20"/>
                <w:szCs w:val="20"/>
              </w:rPr>
              <w:t>Ekrano rezoliucija</w:t>
            </w:r>
          </w:p>
        </w:tc>
        <w:tc>
          <w:tcPr>
            <w:tcW w:w="3684" w:type="dxa"/>
            <w:tcBorders>
              <w:top w:val="single" w:sz="4" w:space="0" w:color="auto"/>
              <w:left w:val="single" w:sz="4" w:space="0" w:color="auto"/>
              <w:bottom w:val="single" w:sz="4" w:space="0" w:color="auto"/>
              <w:right w:val="single" w:sz="4" w:space="0" w:color="auto"/>
            </w:tcBorders>
          </w:tcPr>
          <w:p w14:paraId="060E1487" w14:textId="77777777" w:rsidR="00D00997" w:rsidRPr="00643E33" w:rsidRDefault="00D00997" w:rsidP="004339AF">
            <w:pPr>
              <w:tabs>
                <w:tab w:val="left" w:pos="533"/>
              </w:tabs>
              <w:rPr>
                <w:rStyle w:val="specificationvalue"/>
                <w:sz w:val="20"/>
                <w:szCs w:val="20"/>
              </w:rPr>
            </w:pPr>
            <w:r w:rsidRPr="00643E33">
              <w:rPr>
                <w:rStyle w:val="specificationvalue"/>
                <w:sz w:val="20"/>
                <w:szCs w:val="20"/>
              </w:rPr>
              <w:t>Ne mažiau 2000 x 1200</w:t>
            </w:r>
          </w:p>
        </w:tc>
        <w:tc>
          <w:tcPr>
            <w:tcW w:w="2126" w:type="dxa"/>
            <w:tcBorders>
              <w:top w:val="single" w:sz="4" w:space="0" w:color="auto"/>
              <w:left w:val="single" w:sz="4" w:space="0" w:color="auto"/>
              <w:bottom w:val="single" w:sz="4" w:space="0" w:color="auto"/>
              <w:right w:val="single" w:sz="4" w:space="0" w:color="auto"/>
            </w:tcBorders>
          </w:tcPr>
          <w:p w14:paraId="65363657" w14:textId="77777777" w:rsidR="00D00997" w:rsidRPr="00643E33" w:rsidRDefault="00D00997" w:rsidP="004339AF">
            <w:pPr>
              <w:rPr>
                <w:snapToGrid w:val="0"/>
                <w:sz w:val="20"/>
                <w:szCs w:val="20"/>
              </w:rPr>
            </w:pPr>
          </w:p>
        </w:tc>
      </w:tr>
      <w:tr w:rsidR="00D00997" w:rsidRPr="00643E33" w14:paraId="57654F2F"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12F080BA" w14:textId="0E497737"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2F871A8A" w14:textId="77777777" w:rsidR="00D00997" w:rsidRPr="00643E33" w:rsidRDefault="00D00997" w:rsidP="004339AF">
            <w:pPr>
              <w:rPr>
                <w:bCs/>
                <w:snapToGrid w:val="0"/>
                <w:sz w:val="20"/>
                <w:szCs w:val="20"/>
              </w:rPr>
            </w:pPr>
            <w:r w:rsidRPr="00643E33">
              <w:rPr>
                <w:bCs/>
                <w:snapToGrid w:val="0"/>
                <w:sz w:val="20"/>
                <w:szCs w:val="20"/>
              </w:rPr>
              <w:t>Ekrano technologija</w:t>
            </w:r>
          </w:p>
        </w:tc>
        <w:tc>
          <w:tcPr>
            <w:tcW w:w="3684" w:type="dxa"/>
            <w:tcBorders>
              <w:top w:val="single" w:sz="4" w:space="0" w:color="auto"/>
              <w:left w:val="single" w:sz="4" w:space="0" w:color="auto"/>
              <w:bottom w:val="single" w:sz="4" w:space="0" w:color="auto"/>
              <w:right w:val="single" w:sz="4" w:space="0" w:color="auto"/>
            </w:tcBorders>
          </w:tcPr>
          <w:p w14:paraId="6D11F819" w14:textId="5CFF1F45" w:rsidR="00D00997" w:rsidRPr="00643E33" w:rsidRDefault="00385107" w:rsidP="004339AF">
            <w:pPr>
              <w:tabs>
                <w:tab w:val="left" w:pos="533"/>
              </w:tabs>
              <w:rPr>
                <w:snapToGrid w:val="0"/>
                <w:sz w:val="20"/>
                <w:szCs w:val="20"/>
              </w:rPr>
            </w:pPr>
            <w:r w:rsidRPr="00643E33">
              <w:rPr>
                <w:rStyle w:val="specificationvalue"/>
                <w:sz w:val="20"/>
                <w:szCs w:val="20"/>
              </w:rPr>
              <w:t xml:space="preserve">Lietimui jautrus ekranas – </w:t>
            </w:r>
            <w:r w:rsidR="00D00997" w:rsidRPr="00643E33">
              <w:rPr>
                <w:rStyle w:val="specificationvalue"/>
                <w:sz w:val="20"/>
                <w:szCs w:val="20"/>
              </w:rPr>
              <w:t>TFT</w:t>
            </w:r>
            <w:r w:rsidRPr="00643E33">
              <w:rPr>
                <w:rStyle w:val="specificationvalue"/>
                <w:sz w:val="20"/>
                <w:szCs w:val="20"/>
              </w:rPr>
              <w:t xml:space="preserve"> </w:t>
            </w:r>
            <w:r w:rsidR="00643E33">
              <w:rPr>
                <w:rStyle w:val="specificationvalue"/>
                <w:sz w:val="20"/>
                <w:szCs w:val="20"/>
              </w:rPr>
              <w:t>arba lygiavertis</w:t>
            </w:r>
          </w:p>
        </w:tc>
        <w:tc>
          <w:tcPr>
            <w:tcW w:w="2126" w:type="dxa"/>
            <w:tcBorders>
              <w:top w:val="single" w:sz="4" w:space="0" w:color="auto"/>
              <w:left w:val="single" w:sz="4" w:space="0" w:color="auto"/>
              <w:bottom w:val="single" w:sz="4" w:space="0" w:color="auto"/>
              <w:right w:val="single" w:sz="4" w:space="0" w:color="auto"/>
            </w:tcBorders>
          </w:tcPr>
          <w:p w14:paraId="6567BA5C" w14:textId="77777777" w:rsidR="00D00997" w:rsidRPr="00643E33" w:rsidRDefault="00D00997" w:rsidP="004339AF">
            <w:pPr>
              <w:rPr>
                <w:snapToGrid w:val="0"/>
                <w:sz w:val="20"/>
                <w:szCs w:val="20"/>
              </w:rPr>
            </w:pPr>
          </w:p>
        </w:tc>
      </w:tr>
      <w:tr w:rsidR="00D00997" w:rsidRPr="00643E33" w14:paraId="29EBE5AA"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649BB043" w14:textId="336F3E5D"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43C5F3A6" w14:textId="77777777" w:rsidR="00D00997" w:rsidRPr="00643E33" w:rsidRDefault="00D00997" w:rsidP="004339AF">
            <w:pPr>
              <w:rPr>
                <w:bCs/>
                <w:snapToGrid w:val="0"/>
                <w:sz w:val="20"/>
                <w:szCs w:val="20"/>
              </w:rPr>
            </w:pPr>
            <w:r w:rsidRPr="00643E33">
              <w:rPr>
                <w:bCs/>
                <w:snapToGrid w:val="0"/>
                <w:sz w:val="20"/>
                <w:szCs w:val="20"/>
              </w:rPr>
              <w:t>Procesorius</w:t>
            </w:r>
          </w:p>
        </w:tc>
        <w:tc>
          <w:tcPr>
            <w:tcW w:w="3684" w:type="dxa"/>
            <w:tcBorders>
              <w:top w:val="single" w:sz="4" w:space="0" w:color="auto"/>
              <w:left w:val="single" w:sz="4" w:space="0" w:color="auto"/>
              <w:bottom w:val="single" w:sz="4" w:space="0" w:color="auto"/>
              <w:right w:val="single" w:sz="4" w:space="0" w:color="auto"/>
            </w:tcBorders>
          </w:tcPr>
          <w:p w14:paraId="1C210412" w14:textId="074AAFDD" w:rsidR="00D00997" w:rsidRPr="00643E33" w:rsidRDefault="00D00997" w:rsidP="004339AF">
            <w:pPr>
              <w:rPr>
                <w:snapToGrid w:val="0"/>
                <w:sz w:val="20"/>
                <w:szCs w:val="20"/>
              </w:rPr>
            </w:pPr>
            <w:r w:rsidRPr="00643E33">
              <w:rPr>
                <w:snapToGrid w:val="0"/>
                <w:sz w:val="20"/>
                <w:szCs w:val="20"/>
              </w:rPr>
              <w:t xml:space="preserve">Ne prasčiau </w:t>
            </w:r>
            <w:r w:rsidRPr="00643E33">
              <w:rPr>
                <w:rStyle w:val="specificationvalue"/>
                <w:sz w:val="20"/>
                <w:szCs w:val="20"/>
              </w:rPr>
              <w:t xml:space="preserve"> 4 x 2.</w:t>
            </w:r>
            <w:r w:rsidR="00BF6FED" w:rsidRPr="00643E33">
              <w:rPr>
                <w:rStyle w:val="specificationvalue"/>
                <w:sz w:val="20"/>
                <w:szCs w:val="20"/>
              </w:rPr>
              <w:t xml:space="preserve">3ghz </w:t>
            </w:r>
            <w:r w:rsidRPr="00643E33">
              <w:rPr>
                <w:rStyle w:val="specificationvalue"/>
                <w:sz w:val="20"/>
                <w:szCs w:val="20"/>
              </w:rPr>
              <w:t>+ 4x 1.</w:t>
            </w:r>
            <w:r w:rsidR="00BF6FED" w:rsidRPr="00643E33">
              <w:rPr>
                <w:rStyle w:val="specificationvalue"/>
                <w:sz w:val="20"/>
                <w:szCs w:val="20"/>
              </w:rPr>
              <w:t>6ghz</w:t>
            </w:r>
          </w:p>
        </w:tc>
        <w:tc>
          <w:tcPr>
            <w:tcW w:w="2126" w:type="dxa"/>
            <w:tcBorders>
              <w:top w:val="single" w:sz="4" w:space="0" w:color="auto"/>
              <w:left w:val="single" w:sz="4" w:space="0" w:color="auto"/>
              <w:bottom w:val="single" w:sz="4" w:space="0" w:color="auto"/>
              <w:right w:val="single" w:sz="4" w:space="0" w:color="auto"/>
            </w:tcBorders>
          </w:tcPr>
          <w:p w14:paraId="39A5D512" w14:textId="77777777" w:rsidR="00D00997" w:rsidRPr="00643E33" w:rsidRDefault="00D00997" w:rsidP="004339AF">
            <w:pPr>
              <w:rPr>
                <w:snapToGrid w:val="0"/>
                <w:sz w:val="20"/>
                <w:szCs w:val="20"/>
              </w:rPr>
            </w:pPr>
          </w:p>
        </w:tc>
      </w:tr>
      <w:tr w:rsidR="00D00997" w:rsidRPr="00643E33" w14:paraId="46E30871"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59D6613B" w14:textId="4DB85744"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105CF04D" w14:textId="77777777" w:rsidR="00D00997" w:rsidRPr="00643E33" w:rsidRDefault="00D00997" w:rsidP="004339AF">
            <w:pPr>
              <w:rPr>
                <w:bCs/>
                <w:snapToGrid w:val="0"/>
                <w:sz w:val="20"/>
                <w:szCs w:val="20"/>
              </w:rPr>
            </w:pPr>
            <w:r w:rsidRPr="00643E33">
              <w:rPr>
                <w:bCs/>
                <w:snapToGrid w:val="0"/>
                <w:sz w:val="20"/>
                <w:szCs w:val="20"/>
              </w:rPr>
              <w:t>Galinės kameros raiška</w:t>
            </w:r>
          </w:p>
        </w:tc>
        <w:tc>
          <w:tcPr>
            <w:tcW w:w="3684" w:type="dxa"/>
            <w:tcBorders>
              <w:top w:val="single" w:sz="4" w:space="0" w:color="auto"/>
              <w:left w:val="single" w:sz="4" w:space="0" w:color="auto"/>
              <w:bottom w:val="single" w:sz="4" w:space="0" w:color="auto"/>
              <w:right w:val="single" w:sz="4" w:space="0" w:color="auto"/>
            </w:tcBorders>
          </w:tcPr>
          <w:p w14:paraId="587B619C" w14:textId="77777777" w:rsidR="00D00997" w:rsidRPr="00643E33" w:rsidRDefault="00D00997" w:rsidP="004339AF">
            <w:pPr>
              <w:rPr>
                <w:snapToGrid w:val="0"/>
                <w:sz w:val="20"/>
                <w:szCs w:val="20"/>
              </w:rPr>
            </w:pPr>
            <w:r w:rsidRPr="00643E33">
              <w:rPr>
                <w:snapToGrid w:val="0"/>
                <w:sz w:val="20"/>
                <w:szCs w:val="20"/>
              </w:rPr>
              <w:t>Ne mažiau 8 Mp</w:t>
            </w:r>
          </w:p>
        </w:tc>
        <w:tc>
          <w:tcPr>
            <w:tcW w:w="2126" w:type="dxa"/>
            <w:tcBorders>
              <w:top w:val="single" w:sz="4" w:space="0" w:color="auto"/>
              <w:left w:val="single" w:sz="4" w:space="0" w:color="auto"/>
              <w:bottom w:val="single" w:sz="4" w:space="0" w:color="auto"/>
              <w:right w:val="single" w:sz="4" w:space="0" w:color="auto"/>
            </w:tcBorders>
          </w:tcPr>
          <w:p w14:paraId="105C7AE3" w14:textId="77777777" w:rsidR="00D00997" w:rsidRPr="00643E33" w:rsidRDefault="00D00997" w:rsidP="004339AF">
            <w:pPr>
              <w:rPr>
                <w:snapToGrid w:val="0"/>
                <w:sz w:val="20"/>
                <w:szCs w:val="20"/>
              </w:rPr>
            </w:pPr>
          </w:p>
        </w:tc>
      </w:tr>
      <w:tr w:rsidR="00D00997" w:rsidRPr="00643E33" w14:paraId="104A0D6F"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28A8CDB1" w14:textId="33F8B19B"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6EE7DAB6" w14:textId="77777777" w:rsidR="00D00997" w:rsidRPr="00643E33" w:rsidRDefault="00D00997" w:rsidP="004339AF">
            <w:pPr>
              <w:rPr>
                <w:bCs/>
                <w:snapToGrid w:val="0"/>
                <w:sz w:val="20"/>
                <w:szCs w:val="20"/>
              </w:rPr>
            </w:pPr>
            <w:r w:rsidRPr="00643E33">
              <w:rPr>
                <w:sz w:val="20"/>
                <w:szCs w:val="20"/>
              </w:rPr>
              <w:t>Vidinės laikmenos talpa</w:t>
            </w:r>
          </w:p>
        </w:tc>
        <w:tc>
          <w:tcPr>
            <w:tcW w:w="3684" w:type="dxa"/>
            <w:tcBorders>
              <w:top w:val="single" w:sz="4" w:space="0" w:color="auto"/>
              <w:left w:val="single" w:sz="4" w:space="0" w:color="auto"/>
              <w:bottom w:val="single" w:sz="4" w:space="0" w:color="auto"/>
              <w:right w:val="single" w:sz="4" w:space="0" w:color="auto"/>
            </w:tcBorders>
          </w:tcPr>
          <w:p w14:paraId="4FBE6909" w14:textId="77777777" w:rsidR="00D00997" w:rsidRPr="00643E33" w:rsidRDefault="00D00997" w:rsidP="004339AF">
            <w:pPr>
              <w:rPr>
                <w:snapToGrid w:val="0"/>
                <w:sz w:val="20"/>
                <w:szCs w:val="20"/>
              </w:rPr>
            </w:pPr>
            <w:r w:rsidRPr="00643E33">
              <w:rPr>
                <w:snapToGrid w:val="0"/>
                <w:sz w:val="20"/>
                <w:szCs w:val="20"/>
              </w:rPr>
              <w:t>Ne mažiau 64 Gb</w:t>
            </w:r>
          </w:p>
        </w:tc>
        <w:tc>
          <w:tcPr>
            <w:tcW w:w="2126" w:type="dxa"/>
            <w:tcBorders>
              <w:top w:val="single" w:sz="4" w:space="0" w:color="auto"/>
              <w:left w:val="single" w:sz="4" w:space="0" w:color="auto"/>
              <w:bottom w:val="single" w:sz="4" w:space="0" w:color="auto"/>
              <w:right w:val="single" w:sz="4" w:space="0" w:color="auto"/>
            </w:tcBorders>
          </w:tcPr>
          <w:p w14:paraId="56D04DEB" w14:textId="77777777" w:rsidR="00D00997" w:rsidRPr="00643E33" w:rsidRDefault="00D00997" w:rsidP="004339AF">
            <w:pPr>
              <w:rPr>
                <w:snapToGrid w:val="0"/>
                <w:sz w:val="20"/>
                <w:szCs w:val="20"/>
              </w:rPr>
            </w:pPr>
          </w:p>
        </w:tc>
      </w:tr>
      <w:tr w:rsidR="00D00997" w:rsidRPr="00643E33" w14:paraId="55DDB34F"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5C2D77EC" w14:textId="4A43BE68"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hideMark/>
          </w:tcPr>
          <w:p w14:paraId="575E739F" w14:textId="77777777" w:rsidR="00D00997" w:rsidRPr="00643E33" w:rsidRDefault="00D00997" w:rsidP="004339AF">
            <w:pPr>
              <w:rPr>
                <w:bCs/>
                <w:snapToGrid w:val="0"/>
                <w:sz w:val="20"/>
                <w:szCs w:val="20"/>
              </w:rPr>
            </w:pPr>
            <w:r w:rsidRPr="00643E33">
              <w:rPr>
                <w:bCs/>
                <w:snapToGrid w:val="0"/>
                <w:sz w:val="20"/>
                <w:szCs w:val="20"/>
              </w:rPr>
              <w:t>„Bluetooth“ versija</w:t>
            </w:r>
          </w:p>
        </w:tc>
        <w:tc>
          <w:tcPr>
            <w:tcW w:w="3684" w:type="dxa"/>
            <w:tcBorders>
              <w:top w:val="single" w:sz="4" w:space="0" w:color="auto"/>
              <w:left w:val="single" w:sz="4" w:space="0" w:color="auto"/>
              <w:bottom w:val="single" w:sz="4" w:space="0" w:color="auto"/>
              <w:right w:val="single" w:sz="4" w:space="0" w:color="auto"/>
            </w:tcBorders>
            <w:hideMark/>
          </w:tcPr>
          <w:p w14:paraId="5D868143" w14:textId="77777777" w:rsidR="00D00997" w:rsidRPr="00643E33" w:rsidRDefault="00D00997" w:rsidP="004339AF">
            <w:pPr>
              <w:rPr>
                <w:snapToGrid w:val="0"/>
                <w:sz w:val="20"/>
                <w:szCs w:val="20"/>
              </w:rPr>
            </w:pPr>
            <w:r w:rsidRPr="00643E33">
              <w:rPr>
                <w:snapToGrid w:val="0"/>
                <w:sz w:val="20"/>
                <w:szCs w:val="20"/>
              </w:rPr>
              <w:t>Ne žemesne 5.0</w:t>
            </w:r>
          </w:p>
        </w:tc>
        <w:tc>
          <w:tcPr>
            <w:tcW w:w="2126" w:type="dxa"/>
            <w:tcBorders>
              <w:top w:val="single" w:sz="4" w:space="0" w:color="auto"/>
              <w:left w:val="single" w:sz="4" w:space="0" w:color="auto"/>
              <w:bottom w:val="single" w:sz="4" w:space="0" w:color="auto"/>
              <w:right w:val="single" w:sz="4" w:space="0" w:color="auto"/>
            </w:tcBorders>
          </w:tcPr>
          <w:p w14:paraId="0C19D3C4" w14:textId="77777777" w:rsidR="00D00997" w:rsidRPr="00643E33" w:rsidRDefault="00D00997" w:rsidP="004339AF">
            <w:pPr>
              <w:rPr>
                <w:snapToGrid w:val="0"/>
                <w:sz w:val="20"/>
                <w:szCs w:val="20"/>
              </w:rPr>
            </w:pPr>
          </w:p>
        </w:tc>
      </w:tr>
      <w:tr w:rsidR="00D00997" w:rsidRPr="00643E33" w14:paraId="084C6C0C"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3534C4E0" w14:textId="23EC7FF6"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4471A3C9" w14:textId="77777777" w:rsidR="00D00997" w:rsidRPr="00643E33" w:rsidRDefault="00D00997" w:rsidP="004339AF">
            <w:pPr>
              <w:rPr>
                <w:sz w:val="20"/>
                <w:szCs w:val="20"/>
              </w:rPr>
            </w:pPr>
            <w:r w:rsidRPr="00643E33">
              <w:rPr>
                <w:sz w:val="20"/>
                <w:szCs w:val="20"/>
              </w:rPr>
              <w:t>Belaidžio ryšio standartai</w:t>
            </w:r>
          </w:p>
        </w:tc>
        <w:tc>
          <w:tcPr>
            <w:tcW w:w="3684" w:type="dxa"/>
            <w:tcBorders>
              <w:top w:val="single" w:sz="4" w:space="0" w:color="auto"/>
              <w:left w:val="single" w:sz="4" w:space="0" w:color="auto"/>
              <w:bottom w:val="single" w:sz="4" w:space="0" w:color="auto"/>
              <w:right w:val="single" w:sz="4" w:space="0" w:color="auto"/>
            </w:tcBorders>
          </w:tcPr>
          <w:p w14:paraId="56A52AC3" w14:textId="77777777" w:rsidR="00D00997" w:rsidRPr="00643E33" w:rsidRDefault="00D00997" w:rsidP="004339AF">
            <w:pPr>
              <w:rPr>
                <w:snapToGrid w:val="0"/>
                <w:sz w:val="20"/>
                <w:szCs w:val="20"/>
              </w:rPr>
            </w:pPr>
            <w:r w:rsidRPr="00643E33">
              <w:rPr>
                <w:snapToGrid w:val="0"/>
                <w:sz w:val="20"/>
                <w:szCs w:val="20"/>
              </w:rPr>
              <w:t>802.11 a/b/g/n/ac</w:t>
            </w:r>
          </w:p>
        </w:tc>
        <w:tc>
          <w:tcPr>
            <w:tcW w:w="2126" w:type="dxa"/>
            <w:tcBorders>
              <w:top w:val="single" w:sz="4" w:space="0" w:color="auto"/>
              <w:left w:val="single" w:sz="4" w:space="0" w:color="auto"/>
              <w:bottom w:val="single" w:sz="4" w:space="0" w:color="auto"/>
              <w:right w:val="single" w:sz="4" w:space="0" w:color="auto"/>
            </w:tcBorders>
          </w:tcPr>
          <w:p w14:paraId="19666564" w14:textId="77777777" w:rsidR="00D00997" w:rsidRPr="00643E33" w:rsidRDefault="00D00997" w:rsidP="004339AF">
            <w:pPr>
              <w:rPr>
                <w:snapToGrid w:val="0"/>
                <w:sz w:val="20"/>
                <w:szCs w:val="20"/>
              </w:rPr>
            </w:pPr>
          </w:p>
        </w:tc>
      </w:tr>
      <w:tr w:rsidR="00D00997" w:rsidRPr="00643E33" w14:paraId="175E7993"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76D9BD1B" w14:textId="42F5D496"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1A38B038" w14:textId="7AC3A3DF" w:rsidR="00D00997" w:rsidRPr="00643E33" w:rsidRDefault="00385107" w:rsidP="004339AF">
            <w:pPr>
              <w:rPr>
                <w:sz w:val="20"/>
                <w:szCs w:val="20"/>
              </w:rPr>
            </w:pPr>
            <w:r w:rsidRPr="00643E33">
              <w:rPr>
                <w:rFonts w:eastAsia="Calibri"/>
                <w:sz w:val="20"/>
                <w:szCs w:val="20"/>
              </w:rPr>
              <w:t xml:space="preserve">Pozicijos nustatymo sistema </w:t>
            </w:r>
          </w:p>
        </w:tc>
        <w:tc>
          <w:tcPr>
            <w:tcW w:w="3684" w:type="dxa"/>
            <w:tcBorders>
              <w:top w:val="single" w:sz="4" w:space="0" w:color="auto"/>
              <w:left w:val="single" w:sz="4" w:space="0" w:color="auto"/>
              <w:bottom w:val="single" w:sz="4" w:space="0" w:color="auto"/>
              <w:right w:val="single" w:sz="4" w:space="0" w:color="auto"/>
            </w:tcBorders>
          </w:tcPr>
          <w:p w14:paraId="0BCD0E1E" w14:textId="3632786F" w:rsidR="00D00997" w:rsidRPr="00643E33" w:rsidRDefault="00BF6FED" w:rsidP="004339AF">
            <w:pPr>
              <w:rPr>
                <w:snapToGrid w:val="0"/>
                <w:sz w:val="20"/>
                <w:szCs w:val="20"/>
              </w:rPr>
            </w:pPr>
            <w:r w:rsidRPr="00643E33">
              <w:rPr>
                <w:rFonts w:eastAsia="Calibri"/>
                <w:sz w:val="20"/>
                <w:szCs w:val="20"/>
              </w:rPr>
              <w:t>Gps (global positioning system)</w:t>
            </w:r>
          </w:p>
        </w:tc>
        <w:tc>
          <w:tcPr>
            <w:tcW w:w="2126" w:type="dxa"/>
            <w:tcBorders>
              <w:top w:val="single" w:sz="4" w:space="0" w:color="auto"/>
              <w:left w:val="single" w:sz="4" w:space="0" w:color="auto"/>
              <w:bottom w:val="single" w:sz="4" w:space="0" w:color="auto"/>
              <w:right w:val="single" w:sz="4" w:space="0" w:color="auto"/>
            </w:tcBorders>
          </w:tcPr>
          <w:p w14:paraId="54A34A19" w14:textId="77777777" w:rsidR="00D00997" w:rsidRPr="00643E33" w:rsidRDefault="00D00997" w:rsidP="004339AF">
            <w:pPr>
              <w:rPr>
                <w:snapToGrid w:val="0"/>
                <w:sz w:val="20"/>
                <w:szCs w:val="20"/>
              </w:rPr>
            </w:pPr>
          </w:p>
        </w:tc>
      </w:tr>
      <w:tr w:rsidR="00D00997" w:rsidRPr="00643E33" w14:paraId="7ECB12B9"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1E6AC3BD" w14:textId="6BE95E9F"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00E3DA25" w14:textId="77777777" w:rsidR="00D00997" w:rsidRPr="00643E33" w:rsidRDefault="00D00997" w:rsidP="004339AF">
            <w:pPr>
              <w:rPr>
                <w:rFonts w:eastAsia="Calibri"/>
                <w:sz w:val="20"/>
                <w:szCs w:val="20"/>
              </w:rPr>
            </w:pPr>
            <w:r w:rsidRPr="00643E33">
              <w:rPr>
                <w:rFonts w:eastAsia="Calibri"/>
                <w:sz w:val="20"/>
                <w:szCs w:val="20"/>
              </w:rPr>
              <w:t>Garso sistema</w:t>
            </w:r>
          </w:p>
        </w:tc>
        <w:tc>
          <w:tcPr>
            <w:tcW w:w="3684" w:type="dxa"/>
            <w:tcBorders>
              <w:top w:val="single" w:sz="4" w:space="0" w:color="auto"/>
              <w:left w:val="single" w:sz="4" w:space="0" w:color="auto"/>
              <w:bottom w:val="single" w:sz="4" w:space="0" w:color="auto"/>
              <w:right w:val="single" w:sz="4" w:space="0" w:color="auto"/>
            </w:tcBorders>
          </w:tcPr>
          <w:p w14:paraId="2417AF65" w14:textId="3BB07A40" w:rsidR="0052211D" w:rsidRDefault="00D00997" w:rsidP="0052211D">
            <w:pPr>
              <w:tabs>
                <w:tab w:val="left" w:pos="567"/>
                <w:tab w:val="left" w:pos="7655"/>
              </w:tabs>
              <w:ind w:right="-1"/>
              <w:rPr>
                <w:rFonts w:eastAsia="Calibri"/>
                <w:sz w:val="20"/>
                <w:szCs w:val="20"/>
              </w:rPr>
            </w:pPr>
            <w:r w:rsidRPr="00643E33">
              <w:rPr>
                <w:rFonts w:eastAsia="Calibri"/>
                <w:sz w:val="20"/>
                <w:szCs w:val="20"/>
              </w:rPr>
              <w:t>Integruoti stereo garsiakalbiai</w:t>
            </w:r>
            <w:r w:rsidR="0052211D">
              <w:rPr>
                <w:rFonts w:eastAsia="Calibri"/>
                <w:sz w:val="20"/>
                <w:szCs w:val="20"/>
              </w:rPr>
              <w:t>.</w:t>
            </w:r>
          </w:p>
          <w:p w14:paraId="341C78BB" w14:textId="6D8861AA" w:rsidR="00D00997" w:rsidRPr="00643E33" w:rsidRDefault="00D00997" w:rsidP="0052211D">
            <w:pPr>
              <w:tabs>
                <w:tab w:val="left" w:pos="567"/>
                <w:tab w:val="left" w:pos="7655"/>
              </w:tabs>
              <w:ind w:right="-1"/>
              <w:rPr>
                <w:rFonts w:eastAsia="Calibri"/>
                <w:sz w:val="20"/>
                <w:szCs w:val="20"/>
              </w:rPr>
            </w:pPr>
            <w:r w:rsidRPr="00643E33">
              <w:rPr>
                <w:rFonts w:eastAsia="Calibri"/>
                <w:sz w:val="20"/>
                <w:szCs w:val="20"/>
              </w:rPr>
              <w:t>Integruotas mikrofonas</w:t>
            </w:r>
          </w:p>
        </w:tc>
        <w:tc>
          <w:tcPr>
            <w:tcW w:w="2126" w:type="dxa"/>
            <w:tcBorders>
              <w:top w:val="single" w:sz="4" w:space="0" w:color="auto"/>
              <w:left w:val="single" w:sz="4" w:space="0" w:color="auto"/>
              <w:bottom w:val="single" w:sz="4" w:space="0" w:color="auto"/>
              <w:right w:val="single" w:sz="4" w:space="0" w:color="auto"/>
            </w:tcBorders>
          </w:tcPr>
          <w:p w14:paraId="435068A3" w14:textId="77777777" w:rsidR="00D00997" w:rsidRPr="00643E33" w:rsidRDefault="00D00997" w:rsidP="004339AF">
            <w:pPr>
              <w:rPr>
                <w:snapToGrid w:val="0"/>
                <w:sz w:val="20"/>
                <w:szCs w:val="20"/>
              </w:rPr>
            </w:pPr>
          </w:p>
        </w:tc>
      </w:tr>
      <w:tr w:rsidR="00D00997" w:rsidRPr="00643E33" w14:paraId="06CA4B96"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4F9A376C" w14:textId="72DFFBAF"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hideMark/>
          </w:tcPr>
          <w:p w14:paraId="6A4CF995" w14:textId="4A1B8D9B" w:rsidR="00D00997" w:rsidRPr="00643E33" w:rsidRDefault="00D00997" w:rsidP="004339AF">
            <w:pPr>
              <w:rPr>
                <w:snapToGrid w:val="0"/>
                <w:sz w:val="20"/>
                <w:szCs w:val="20"/>
              </w:rPr>
            </w:pPr>
            <w:r w:rsidRPr="00643E33">
              <w:rPr>
                <w:sz w:val="20"/>
                <w:szCs w:val="20"/>
              </w:rPr>
              <w:t>Operacinės sistemos versija</w:t>
            </w:r>
          </w:p>
        </w:tc>
        <w:tc>
          <w:tcPr>
            <w:tcW w:w="3684" w:type="dxa"/>
            <w:tcBorders>
              <w:top w:val="single" w:sz="4" w:space="0" w:color="auto"/>
              <w:left w:val="single" w:sz="4" w:space="0" w:color="auto"/>
              <w:bottom w:val="single" w:sz="4" w:space="0" w:color="auto"/>
              <w:right w:val="single" w:sz="4" w:space="0" w:color="auto"/>
            </w:tcBorders>
            <w:hideMark/>
          </w:tcPr>
          <w:p w14:paraId="260FB0AF" w14:textId="3E8FE91E" w:rsidR="00D00997" w:rsidRPr="00643E33" w:rsidRDefault="005650FD" w:rsidP="004339AF">
            <w:pPr>
              <w:rPr>
                <w:snapToGrid w:val="0"/>
                <w:sz w:val="20"/>
                <w:szCs w:val="20"/>
              </w:rPr>
            </w:pPr>
            <w:r w:rsidRPr="00643E33">
              <w:rPr>
                <w:snapToGrid w:val="0"/>
                <w:sz w:val="20"/>
                <w:szCs w:val="20"/>
              </w:rPr>
              <w:t xml:space="preserve">Įdiegtos operacinės sistemos </w:t>
            </w:r>
            <w:r w:rsidR="00D00997" w:rsidRPr="00643E33">
              <w:rPr>
                <w:snapToGrid w:val="0"/>
                <w:sz w:val="20"/>
                <w:szCs w:val="20"/>
              </w:rPr>
              <w:t xml:space="preserve">ne </w:t>
            </w:r>
            <w:r w:rsidR="006163C5" w:rsidRPr="00643E33">
              <w:rPr>
                <w:snapToGrid w:val="0"/>
                <w:sz w:val="20"/>
                <w:szCs w:val="20"/>
              </w:rPr>
              <w:t xml:space="preserve">senesnė kaip </w:t>
            </w:r>
            <w:r w:rsidRPr="00643E33">
              <w:rPr>
                <w:snapToGrid w:val="0"/>
                <w:sz w:val="20"/>
                <w:szCs w:val="20"/>
              </w:rPr>
              <w:t>12 mėnesių</w:t>
            </w:r>
            <w:r w:rsidR="0050603D" w:rsidRPr="00643E33">
              <w:rPr>
                <w:snapToGrid w:val="0"/>
                <w:sz w:val="20"/>
                <w:szCs w:val="20"/>
              </w:rPr>
              <w:t xml:space="preserve">. Turi būti galimybė nemokamai atnaujinti </w:t>
            </w:r>
            <w:r w:rsidR="00E97137" w:rsidRPr="00643E33">
              <w:rPr>
                <w:snapToGrid w:val="0"/>
                <w:sz w:val="20"/>
                <w:szCs w:val="20"/>
              </w:rPr>
              <w:t xml:space="preserve">versijas į naujai </w:t>
            </w:r>
            <w:r w:rsidR="00D379C1" w:rsidRPr="00643E33">
              <w:rPr>
                <w:snapToGrid w:val="0"/>
                <w:sz w:val="20"/>
                <w:szCs w:val="20"/>
              </w:rPr>
              <w:t>išleidžiamas</w:t>
            </w:r>
            <w:r w:rsidR="00E97137" w:rsidRPr="00643E33">
              <w:rPr>
                <w:snapToGrid w:val="0"/>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42F9DE19" w14:textId="77777777" w:rsidR="00D00997" w:rsidRPr="00643E33" w:rsidRDefault="00D00997" w:rsidP="004339AF">
            <w:pPr>
              <w:rPr>
                <w:snapToGrid w:val="0"/>
                <w:sz w:val="20"/>
                <w:szCs w:val="20"/>
              </w:rPr>
            </w:pPr>
          </w:p>
        </w:tc>
      </w:tr>
      <w:tr w:rsidR="00D00997" w:rsidRPr="00643E33" w14:paraId="7F7426A0"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6FCF9E13" w14:textId="1DDD6E1D"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hideMark/>
          </w:tcPr>
          <w:p w14:paraId="0AF041E1" w14:textId="77777777" w:rsidR="00D00997" w:rsidRPr="00643E33" w:rsidRDefault="00D00997" w:rsidP="004339AF">
            <w:pPr>
              <w:rPr>
                <w:snapToGrid w:val="0"/>
                <w:sz w:val="20"/>
                <w:szCs w:val="20"/>
              </w:rPr>
            </w:pPr>
            <w:r w:rsidRPr="00643E33">
              <w:rPr>
                <w:snapToGrid w:val="0"/>
                <w:sz w:val="20"/>
                <w:szCs w:val="20"/>
              </w:rPr>
              <w:t>Akumuliatoriaus talpa</w:t>
            </w:r>
          </w:p>
        </w:tc>
        <w:tc>
          <w:tcPr>
            <w:tcW w:w="3684" w:type="dxa"/>
            <w:tcBorders>
              <w:top w:val="single" w:sz="4" w:space="0" w:color="auto"/>
              <w:left w:val="single" w:sz="4" w:space="0" w:color="auto"/>
              <w:bottom w:val="single" w:sz="4" w:space="0" w:color="auto"/>
              <w:right w:val="single" w:sz="4" w:space="0" w:color="auto"/>
            </w:tcBorders>
            <w:hideMark/>
          </w:tcPr>
          <w:p w14:paraId="3E1C1BB2" w14:textId="49303D75" w:rsidR="00D00997" w:rsidRPr="00643E33" w:rsidRDefault="00BF6FED" w:rsidP="004339AF">
            <w:pPr>
              <w:rPr>
                <w:snapToGrid w:val="0"/>
                <w:sz w:val="20"/>
                <w:szCs w:val="20"/>
              </w:rPr>
            </w:pPr>
            <w:r w:rsidRPr="00643E33">
              <w:rPr>
                <w:snapToGrid w:val="0"/>
                <w:sz w:val="20"/>
                <w:szCs w:val="20"/>
              </w:rPr>
              <w:t xml:space="preserve">Ne </w:t>
            </w:r>
            <w:r w:rsidR="00D00997" w:rsidRPr="00643E33">
              <w:rPr>
                <w:snapToGrid w:val="0"/>
                <w:sz w:val="20"/>
                <w:szCs w:val="20"/>
              </w:rPr>
              <w:t xml:space="preserve">mažiau 7000 </w:t>
            </w:r>
            <w:r w:rsidRPr="00643E33">
              <w:rPr>
                <w:snapToGrid w:val="0"/>
                <w:sz w:val="20"/>
                <w:szCs w:val="20"/>
              </w:rPr>
              <w:t>m</w:t>
            </w:r>
            <w:r w:rsidR="00C16C67">
              <w:rPr>
                <w:snapToGrid w:val="0"/>
                <w:sz w:val="20"/>
                <w:szCs w:val="20"/>
              </w:rPr>
              <w:t>A</w:t>
            </w:r>
            <w:r w:rsidRPr="00643E33">
              <w:rPr>
                <w:snapToGrid w:val="0"/>
                <w:sz w:val="20"/>
                <w:szCs w:val="20"/>
              </w:rPr>
              <w:t>h</w:t>
            </w:r>
            <w:r w:rsidR="00D00997" w:rsidRPr="00643E33">
              <w:rPr>
                <w:bCs/>
                <w:snapToGrid w:val="0"/>
                <w:sz w:val="20"/>
                <w:szCs w:val="20"/>
              </w:rPr>
              <w:t>. Gamintojo deklaruojamas darbo laikas ne trumpiau kaip 13,5 valandų.</w:t>
            </w:r>
          </w:p>
        </w:tc>
        <w:tc>
          <w:tcPr>
            <w:tcW w:w="2126" w:type="dxa"/>
            <w:tcBorders>
              <w:top w:val="single" w:sz="4" w:space="0" w:color="auto"/>
              <w:left w:val="single" w:sz="4" w:space="0" w:color="auto"/>
              <w:bottom w:val="single" w:sz="4" w:space="0" w:color="auto"/>
              <w:right w:val="single" w:sz="4" w:space="0" w:color="auto"/>
            </w:tcBorders>
          </w:tcPr>
          <w:p w14:paraId="575F5607" w14:textId="77777777" w:rsidR="00D00997" w:rsidRPr="00643E33" w:rsidRDefault="00D00997" w:rsidP="004339AF">
            <w:pPr>
              <w:rPr>
                <w:snapToGrid w:val="0"/>
                <w:sz w:val="20"/>
                <w:szCs w:val="20"/>
              </w:rPr>
            </w:pPr>
          </w:p>
        </w:tc>
      </w:tr>
      <w:tr w:rsidR="00D00997" w:rsidRPr="00643E33" w14:paraId="3F3172ED"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25FAD165" w14:textId="52D5FDBD"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223FE08B" w14:textId="6729B638" w:rsidR="00D00997" w:rsidRPr="00643E33" w:rsidRDefault="00D00997" w:rsidP="004339AF">
            <w:pPr>
              <w:rPr>
                <w:snapToGrid w:val="0"/>
                <w:sz w:val="20"/>
                <w:szCs w:val="20"/>
              </w:rPr>
            </w:pPr>
            <w:r w:rsidRPr="00643E33">
              <w:rPr>
                <w:snapToGrid w:val="0"/>
                <w:sz w:val="20"/>
                <w:szCs w:val="20"/>
              </w:rPr>
              <w:t>Sąsaja</w:t>
            </w:r>
            <w:r w:rsidR="00385107" w:rsidRPr="00643E33">
              <w:rPr>
                <w:snapToGrid w:val="0"/>
                <w:sz w:val="20"/>
                <w:szCs w:val="20"/>
              </w:rPr>
              <w:t xml:space="preserve"> plėtinių prijungimui</w:t>
            </w:r>
          </w:p>
        </w:tc>
        <w:tc>
          <w:tcPr>
            <w:tcW w:w="3684" w:type="dxa"/>
            <w:tcBorders>
              <w:top w:val="single" w:sz="4" w:space="0" w:color="auto"/>
              <w:left w:val="single" w:sz="4" w:space="0" w:color="auto"/>
              <w:bottom w:val="single" w:sz="4" w:space="0" w:color="auto"/>
              <w:right w:val="single" w:sz="4" w:space="0" w:color="auto"/>
            </w:tcBorders>
          </w:tcPr>
          <w:p w14:paraId="0795E79A" w14:textId="2B4BFFCE" w:rsidR="00D00997" w:rsidRPr="00643E33" w:rsidRDefault="00D00997" w:rsidP="004339AF">
            <w:pPr>
              <w:rPr>
                <w:snapToGrid w:val="0"/>
                <w:sz w:val="20"/>
                <w:szCs w:val="20"/>
              </w:rPr>
            </w:pPr>
            <w:r w:rsidRPr="00643E33">
              <w:rPr>
                <w:rStyle w:val="specificationvalue"/>
                <w:sz w:val="20"/>
                <w:szCs w:val="20"/>
              </w:rPr>
              <w:t>USB-C</w:t>
            </w:r>
            <w:r w:rsidR="00385107" w:rsidRPr="00643E33">
              <w:rPr>
                <w:rStyle w:val="specificationvalue"/>
                <w:sz w:val="20"/>
                <w:szCs w:val="20"/>
              </w:rPr>
              <w:t xml:space="preserve"> - 1 vnt.</w:t>
            </w:r>
          </w:p>
        </w:tc>
        <w:tc>
          <w:tcPr>
            <w:tcW w:w="2126" w:type="dxa"/>
            <w:tcBorders>
              <w:top w:val="single" w:sz="4" w:space="0" w:color="auto"/>
              <w:left w:val="single" w:sz="4" w:space="0" w:color="auto"/>
              <w:bottom w:val="single" w:sz="4" w:space="0" w:color="auto"/>
              <w:right w:val="single" w:sz="4" w:space="0" w:color="auto"/>
            </w:tcBorders>
          </w:tcPr>
          <w:p w14:paraId="1CE2ADC7" w14:textId="77777777" w:rsidR="00D00997" w:rsidRPr="00643E33" w:rsidRDefault="00D00997" w:rsidP="004339AF">
            <w:pPr>
              <w:rPr>
                <w:snapToGrid w:val="0"/>
                <w:sz w:val="20"/>
                <w:szCs w:val="20"/>
              </w:rPr>
            </w:pPr>
          </w:p>
        </w:tc>
      </w:tr>
      <w:tr w:rsidR="00D00997" w:rsidRPr="00643E33" w14:paraId="2203AB38"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6712BA73" w14:textId="76742621"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hideMark/>
          </w:tcPr>
          <w:p w14:paraId="5487AB23" w14:textId="77777777" w:rsidR="00D00997" w:rsidRPr="00643E33" w:rsidRDefault="00D00997" w:rsidP="004339AF">
            <w:pPr>
              <w:rPr>
                <w:snapToGrid w:val="0"/>
                <w:sz w:val="20"/>
                <w:szCs w:val="20"/>
              </w:rPr>
            </w:pPr>
            <w:r w:rsidRPr="00643E33">
              <w:rPr>
                <w:snapToGrid w:val="0"/>
                <w:sz w:val="20"/>
                <w:szCs w:val="20"/>
              </w:rPr>
              <w:t>Svoris</w:t>
            </w:r>
          </w:p>
        </w:tc>
        <w:tc>
          <w:tcPr>
            <w:tcW w:w="3684" w:type="dxa"/>
            <w:tcBorders>
              <w:top w:val="single" w:sz="4" w:space="0" w:color="auto"/>
              <w:left w:val="single" w:sz="4" w:space="0" w:color="auto"/>
              <w:bottom w:val="single" w:sz="4" w:space="0" w:color="auto"/>
              <w:right w:val="single" w:sz="4" w:space="0" w:color="auto"/>
            </w:tcBorders>
            <w:hideMark/>
          </w:tcPr>
          <w:p w14:paraId="73BD43FD" w14:textId="002CF9F7" w:rsidR="00D00997" w:rsidRPr="00643E33" w:rsidRDefault="00BF6FED" w:rsidP="004339AF">
            <w:pPr>
              <w:rPr>
                <w:snapToGrid w:val="0"/>
                <w:sz w:val="20"/>
                <w:szCs w:val="20"/>
              </w:rPr>
            </w:pPr>
            <w:r w:rsidRPr="00643E33">
              <w:rPr>
                <w:snapToGrid w:val="0"/>
                <w:sz w:val="20"/>
                <w:szCs w:val="20"/>
              </w:rPr>
              <w:t xml:space="preserve">Ne </w:t>
            </w:r>
            <w:r w:rsidR="00D00997" w:rsidRPr="00643E33">
              <w:rPr>
                <w:snapToGrid w:val="0"/>
                <w:sz w:val="20"/>
                <w:szCs w:val="20"/>
              </w:rPr>
              <w:t>daugiau kaip: 0,</w:t>
            </w:r>
            <w:r w:rsidR="00782D30" w:rsidRPr="00643E33">
              <w:rPr>
                <w:snapToGrid w:val="0"/>
                <w:sz w:val="20"/>
                <w:szCs w:val="20"/>
              </w:rPr>
              <w:t>5</w:t>
            </w:r>
            <w:r w:rsidR="00D00997" w:rsidRPr="00643E33">
              <w:rPr>
                <w:bCs/>
                <w:snapToGrid w:val="0"/>
                <w:sz w:val="20"/>
                <w:szCs w:val="20"/>
              </w:rPr>
              <w:t xml:space="preserve"> kg</w:t>
            </w:r>
          </w:p>
        </w:tc>
        <w:tc>
          <w:tcPr>
            <w:tcW w:w="2126" w:type="dxa"/>
            <w:tcBorders>
              <w:top w:val="single" w:sz="4" w:space="0" w:color="auto"/>
              <w:left w:val="single" w:sz="4" w:space="0" w:color="auto"/>
              <w:bottom w:val="single" w:sz="4" w:space="0" w:color="auto"/>
              <w:right w:val="single" w:sz="4" w:space="0" w:color="auto"/>
            </w:tcBorders>
          </w:tcPr>
          <w:p w14:paraId="3EE63ECA" w14:textId="77777777" w:rsidR="00D00997" w:rsidRPr="00643E33" w:rsidRDefault="00D00997" w:rsidP="004339AF">
            <w:pPr>
              <w:rPr>
                <w:snapToGrid w:val="0"/>
                <w:sz w:val="20"/>
                <w:szCs w:val="20"/>
              </w:rPr>
            </w:pPr>
          </w:p>
        </w:tc>
      </w:tr>
      <w:tr w:rsidR="00782D30" w:rsidRPr="00643E33" w14:paraId="7CC84DCA"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778EE395" w14:textId="60E7C476" w:rsidR="00782D30" w:rsidRPr="00643E33" w:rsidRDefault="00782D30"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3FBDC004" w14:textId="691A105F" w:rsidR="00782D30" w:rsidRPr="00643E33" w:rsidRDefault="00782D30" w:rsidP="004339AF">
            <w:pPr>
              <w:rPr>
                <w:snapToGrid w:val="0"/>
                <w:sz w:val="20"/>
                <w:szCs w:val="20"/>
              </w:rPr>
            </w:pPr>
            <w:r w:rsidRPr="00643E33">
              <w:rPr>
                <w:snapToGrid w:val="0"/>
                <w:sz w:val="20"/>
                <w:szCs w:val="20"/>
              </w:rPr>
              <w:t>Įdėklas</w:t>
            </w:r>
          </w:p>
        </w:tc>
        <w:tc>
          <w:tcPr>
            <w:tcW w:w="3684" w:type="dxa"/>
            <w:tcBorders>
              <w:top w:val="single" w:sz="4" w:space="0" w:color="auto"/>
              <w:left w:val="single" w:sz="4" w:space="0" w:color="auto"/>
              <w:bottom w:val="single" w:sz="4" w:space="0" w:color="auto"/>
              <w:right w:val="single" w:sz="4" w:space="0" w:color="auto"/>
            </w:tcBorders>
          </w:tcPr>
          <w:p w14:paraId="6D7C4114" w14:textId="05142CA5" w:rsidR="00782D30" w:rsidRPr="00643E33" w:rsidRDefault="00C73DC7" w:rsidP="004339AF">
            <w:pPr>
              <w:rPr>
                <w:snapToGrid w:val="0"/>
                <w:sz w:val="20"/>
                <w:szCs w:val="20"/>
              </w:rPr>
            </w:pPr>
            <w:r w:rsidRPr="00643E33">
              <w:rPr>
                <w:snapToGrid w:val="0"/>
                <w:sz w:val="20"/>
                <w:szCs w:val="20"/>
              </w:rPr>
              <w:t>Komplekte turi būti į</w:t>
            </w:r>
            <w:r w:rsidR="008060A2" w:rsidRPr="00643E33">
              <w:rPr>
                <w:snapToGrid w:val="0"/>
                <w:sz w:val="20"/>
                <w:szCs w:val="20"/>
              </w:rPr>
              <w:t>renginiui tinkantis, pagamintas iš elastingos medžiagos</w:t>
            </w:r>
            <w:r w:rsidR="00385107" w:rsidRPr="00643E33">
              <w:rPr>
                <w:snapToGrid w:val="0"/>
                <w:sz w:val="20"/>
                <w:szCs w:val="20"/>
              </w:rPr>
              <w:t xml:space="preserve"> įdėklas</w:t>
            </w:r>
            <w:r w:rsidR="008060A2" w:rsidRPr="00643E33">
              <w:rPr>
                <w:snapToGrid w:val="0"/>
                <w:sz w:val="20"/>
                <w:szCs w:val="20"/>
              </w:rPr>
              <w:t xml:space="preserve">. Gali būti </w:t>
            </w:r>
            <w:r w:rsidRPr="00643E33">
              <w:rPr>
                <w:snapToGrid w:val="0"/>
                <w:sz w:val="20"/>
                <w:szCs w:val="20"/>
              </w:rPr>
              <w:t xml:space="preserve">kito </w:t>
            </w:r>
            <w:r w:rsidR="008060A2" w:rsidRPr="00643E33">
              <w:rPr>
                <w:snapToGrid w:val="0"/>
                <w:sz w:val="20"/>
                <w:szCs w:val="20"/>
              </w:rPr>
              <w:t>gamintojo</w:t>
            </w:r>
            <w:r w:rsidRPr="00643E33">
              <w:rPr>
                <w:snapToGrid w:val="0"/>
                <w:sz w:val="20"/>
                <w:szCs w:val="20"/>
              </w:rPr>
              <w:t xml:space="preserve"> nei planšetinis kompiuteris</w:t>
            </w:r>
            <w:r w:rsidR="008060A2" w:rsidRPr="00643E33">
              <w:rPr>
                <w:snapToGrid w:val="0"/>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2D97E1F" w14:textId="77777777" w:rsidR="00782D30" w:rsidRPr="00643E33" w:rsidRDefault="00782D30" w:rsidP="004339AF">
            <w:pPr>
              <w:rPr>
                <w:snapToGrid w:val="0"/>
                <w:sz w:val="20"/>
                <w:szCs w:val="20"/>
              </w:rPr>
            </w:pPr>
          </w:p>
        </w:tc>
      </w:tr>
      <w:tr w:rsidR="00116FE9" w:rsidRPr="00643E33" w14:paraId="6879A64E" w14:textId="77777777" w:rsidTr="00164C2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6279FE6A" w14:textId="77777777" w:rsidR="00116FE9" w:rsidRPr="00643E33" w:rsidRDefault="00116FE9" w:rsidP="00164C25">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7D2204F7" w14:textId="77777777" w:rsidR="00116FE9" w:rsidRPr="00643E33" w:rsidRDefault="00116FE9" w:rsidP="00164C25">
            <w:pPr>
              <w:rPr>
                <w:snapToGrid w:val="0"/>
                <w:sz w:val="20"/>
                <w:szCs w:val="20"/>
              </w:rPr>
            </w:pPr>
            <w:r w:rsidRPr="00643E33">
              <w:rPr>
                <w:rFonts w:eastAsia="Calibri"/>
                <w:sz w:val="20"/>
                <w:szCs w:val="20"/>
              </w:rPr>
              <w:t>Rašiklis</w:t>
            </w:r>
          </w:p>
        </w:tc>
        <w:tc>
          <w:tcPr>
            <w:tcW w:w="3684" w:type="dxa"/>
            <w:tcBorders>
              <w:top w:val="single" w:sz="4" w:space="0" w:color="auto"/>
              <w:left w:val="single" w:sz="4" w:space="0" w:color="auto"/>
              <w:bottom w:val="single" w:sz="4" w:space="0" w:color="auto"/>
              <w:right w:val="single" w:sz="4" w:space="0" w:color="auto"/>
            </w:tcBorders>
          </w:tcPr>
          <w:p w14:paraId="1D257D7B" w14:textId="77777777" w:rsidR="00116FE9" w:rsidRPr="00643E33" w:rsidRDefault="00116FE9" w:rsidP="00164C25">
            <w:pPr>
              <w:rPr>
                <w:snapToGrid w:val="0"/>
                <w:sz w:val="20"/>
                <w:szCs w:val="20"/>
              </w:rPr>
            </w:pPr>
            <w:r w:rsidRPr="00643E33">
              <w:rPr>
                <w:snapToGrid w:val="0"/>
                <w:sz w:val="20"/>
                <w:szCs w:val="20"/>
              </w:rPr>
              <w:t>Derantis su planšetiniu kompiuteriu to paties gamintojo intuityvus pieštukas</w:t>
            </w:r>
          </w:p>
        </w:tc>
        <w:tc>
          <w:tcPr>
            <w:tcW w:w="2126" w:type="dxa"/>
            <w:tcBorders>
              <w:top w:val="single" w:sz="4" w:space="0" w:color="auto"/>
              <w:left w:val="single" w:sz="4" w:space="0" w:color="auto"/>
              <w:bottom w:val="single" w:sz="4" w:space="0" w:color="auto"/>
              <w:right w:val="single" w:sz="4" w:space="0" w:color="auto"/>
            </w:tcBorders>
          </w:tcPr>
          <w:p w14:paraId="424B9400" w14:textId="77777777" w:rsidR="00116FE9" w:rsidRPr="00643E33" w:rsidRDefault="00116FE9" w:rsidP="00164C25">
            <w:pPr>
              <w:rPr>
                <w:snapToGrid w:val="0"/>
                <w:sz w:val="20"/>
                <w:szCs w:val="20"/>
              </w:rPr>
            </w:pPr>
          </w:p>
        </w:tc>
      </w:tr>
      <w:tr w:rsidR="001E5FE6" w:rsidRPr="00643E33" w14:paraId="7D7E8649"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6F8B5B88" w14:textId="77777777" w:rsidR="001E5FE6" w:rsidRPr="00643E33" w:rsidRDefault="001E5FE6"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504369DD" w14:textId="5DAA66B6" w:rsidR="001E5FE6" w:rsidRPr="00643E33" w:rsidRDefault="00116FE9" w:rsidP="004339AF">
            <w:pPr>
              <w:rPr>
                <w:snapToGrid w:val="0"/>
                <w:sz w:val="20"/>
                <w:szCs w:val="20"/>
              </w:rPr>
            </w:pPr>
            <w:r>
              <w:rPr>
                <w:snapToGrid w:val="0"/>
                <w:sz w:val="20"/>
                <w:szCs w:val="20"/>
              </w:rPr>
              <w:t>Kroviklis</w:t>
            </w:r>
          </w:p>
        </w:tc>
        <w:tc>
          <w:tcPr>
            <w:tcW w:w="3684" w:type="dxa"/>
            <w:tcBorders>
              <w:top w:val="single" w:sz="4" w:space="0" w:color="auto"/>
              <w:left w:val="single" w:sz="4" w:space="0" w:color="auto"/>
              <w:bottom w:val="single" w:sz="4" w:space="0" w:color="auto"/>
              <w:right w:val="single" w:sz="4" w:space="0" w:color="auto"/>
            </w:tcBorders>
          </w:tcPr>
          <w:p w14:paraId="45412E0F" w14:textId="1B0B7E16" w:rsidR="00783EFB" w:rsidRPr="00643E33" w:rsidRDefault="001C0ED5" w:rsidP="004339AF">
            <w:pPr>
              <w:rPr>
                <w:snapToGrid w:val="0"/>
                <w:sz w:val="20"/>
                <w:szCs w:val="20"/>
              </w:rPr>
            </w:pPr>
            <w:r>
              <w:rPr>
                <w:snapToGrid w:val="0"/>
                <w:sz w:val="20"/>
                <w:szCs w:val="20"/>
              </w:rPr>
              <w:t>Suderinamas įrenginio kroviklis</w:t>
            </w:r>
            <w:r w:rsidR="00352756">
              <w:rPr>
                <w:snapToGrid w:val="0"/>
                <w:sz w:val="20"/>
                <w:szCs w:val="20"/>
              </w:rPr>
              <w:t xml:space="preserve">, užtikrinantis baterijos įkrovimą </w:t>
            </w:r>
            <w:r w:rsidR="0052211D">
              <w:rPr>
                <w:snapToGrid w:val="0"/>
                <w:sz w:val="20"/>
                <w:szCs w:val="20"/>
              </w:rPr>
              <w:t>ne daugiau kaip per 4 valandas</w:t>
            </w:r>
          </w:p>
        </w:tc>
        <w:tc>
          <w:tcPr>
            <w:tcW w:w="2126" w:type="dxa"/>
            <w:tcBorders>
              <w:top w:val="single" w:sz="4" w:space="0" w:color="auto"/>
              <w:left w:val="single" w:sz="4" w:space="0" w:color="auto"/>
              <w:bottom w:val="single" w:sz="4" w:space="0" w:color="auto"/>
              <w:right w:val="single" w:sz="4" w:space="0" w:color="auto"/>
            </w:tcBorders>
          </w:tcPr>
          <w:p w14:paraId="7090C911" w14:textId="77777777" w:rsidR="001E5FE6" w:rsidRPr="00643E33" w:rsidRDefault="001E5FE6" w:rsidP="004339AF">
            <w:pPr>
              <w:rPr>
                <w:snapToGrid w:val="0"/>
                <w:sz w:val="20"/>
                <w:szCs w:val="20"/>
              </w:rPr>
            </w:pPr>
          </w:p>
        </w:tc>
      </w:tr>
      <w:tr w:rsidR="00D00997" w:rsidRPr="00643E33" w14:paraId="71372795"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01CC4309" w14:textId="3668C21A" w:rsidR="00D00997" w:rsidRPr="00643E33" w:rsidRDefault="00D00997"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143472E2" w14:textId="77777777" w:rsidR="00D00997" w:rsidRPr="00643E33" w:rsidRDefault="00D00997" w:rsidP="004339AF">
            <w:pPr>
              <w:rPr>
                <w:snapToGrid w:val="0"/>
                <w:sz w:val="20"/>
                <w:szCs w:val="20"/>
              </w:rPr>
            </w:pPr>
            <w:r w:rsidRPr="00643E33">
              <w:rPr>
                <w:snapToGrid w:val="0"/>
                <w:sz w:val="20"/>
                <w:szCs w:val="20"/>
              </w:rPr>
              <w:t>Garantija</w:t>
            </w:r>
          </w:p>
        </w:tc>
        <w:tc>
          <w:tcPr>
            <w:tcW w:w="3684" w:type="dxa"/>
            <w:tcBorders>
              <w:top w:val="single" w:sz="4" w:space="0" w:color="auto"/>
              <w:left w:val="single" w:sz="4" w:space="0" w:color="auto"/>
              <w:bottom w:val="single" w:sz="4" w:space="0" w:color="auto"/>
              <w:right w:val="single" w:sz="4" w:space="0" w:color="auto"/>
            </w:tcBorders>
          </w:tcPr>
          <w:p w14:paraId="3B280DF0" w14:textId="08DE61C5" w:rsidR="00D00997" w:rsidRPr="00643E33" w:rsidRDefault="00D00997" w:rsidP="004339AF">
            <w:pPr>
              <w:rPr>
                <w:snapToGrid w:val="0"/>
                <w:sz w:val="20"/>
                <w:szCs w:val="20"/>
              </w:rPr>
            </w:pPr>
            <w:r w:rsidRPr="00643E33">
              <w:rPr>
                <w:snapToGrid w:val="0"/>
                <w:sz w:val="20"/>
                <w:szCs w:val="20"/>
              </w:rPr>
              <w:t xml:space="preserve">Suteikiama ne mažiau kaip 24 mėn. Tiekiamas modelis </w:t>
            </w:r>
            <w:r w:rsidR="00FD2ED9" w:rsidRPr="00643E33">
              <w:rPr>
                <w:snapToGrid w:val="0"/>
                <w:sz w:val="20"/>
                <w:szCs w:val="20"/>
              </w:rPr>
              <w:t xml:space="preserve">ir partija </w:t>
            </w:r>
            <w:r w:rsidRPr="00643E33">
              <w:rPr>
                <w:snapToGrid w:val="0"/>
                <w:sz w:val="20"/>
                <w:szCs w:val="20"/>
              </w:rPr>
              <w:t>tūri būti skirt</w:t>
            </w:r>
            <w:r w:rsidR="00FD2ED9" w:rsidRPr="00643E33">
              <w:rPr>
                <w:snapToGrid w:val="0"/>
                <w:sz w:val="20"/>
                <w:szCs w:val="20"/>
              </w:rPr>
              <w:t>i</w:t>
            </w:r>
            <w:r w:rsidRPr="00643E33">
              <w:rPr>
                <w:snapToGrid w:val="0"/>
                <w:sz w:val="20"/>
                <w:szCs w:val="20"/>
              </w:rPr>
              <w:t xml:space="preserve"> Lietuvos Respublikos rinkai.</w:t>
            </w:r>
          </w:p>
        </w:tc>
        <w:tc>
          <w:tcPr>
            <w:tcW w:w="2126" w:type="dxa"/>
            <w:tcBorders>
              <w:top w:val="single" w:sz="4" w:space="0" w:color="auto"/>
              <w:left w:val="single" w:sz="4" w:space="0" w:color="auto"/>
              <w:bottom w:val="single" w:sz="4" w:space="0" w:color="auto"/>
              <w:right w:val="single" w:sz="4" w:space="0" w:color="auto"/>
            </w:tcBorders>
          </w:tcPr>
          <w:p w14:paraId="0AAB85C2" w14:textId="77777777" w:rsidR="00D00997" w:rsidRPr="00643E33" w:rsidRDefault="00D00997" w:rsidP="004339AF">
            <w:pPr>
              <w:rPr>
                <w:snapToGrid w:val="0"/>
                <w:sz w:val="20"/>
                <w:szCs w:val="20"/>
              </w:rPr>
            </w:pPr>
          </w:p>
        </w:tc>
      </w:tr>
      <w:tr w:rsidR="001076B4" w:rsidRPr="00643E33" w14:paraId="11E047C4" w14:textId="77777777" w:rsidTr="00E144B5">
        <w:trPr>
          <w:trHeight w:val="403"/>
          <w:jc w:val="center"/>
        </w:trPr>
        <w:tc>
          <w:tcPr>
            <w:tcW w:w="562" w:type="dxa"/>
            <w:tcBorders>
              <w:top w:val="single" w:sz="4" w:space="0" w:color="auto"/>
              <w:left w:val="single" w:sz="4" w:space="0" w:color="auto"/>
              <w:bottom w:val="single" w:sz="4" w:space="0" w:color="auto"/>
              <w:right w:val="single" w:sz="4" w:space="0" w:color="auto"/>
            </w:tcBorders>
            <w:vAlign w:val="center"/>
          </w:tcPr>
          <w:p w14:paraId="3D66C18A" w14:textId="6BEB341D" w:rsidR="001076B4" w:rsidRPr="00643E33" w:rsidRDefault="001076B4" w:rsidP="00475BA7">
            <w:pPr>
              <w:pStyle w:val="Sraopastraipa"/>
              <w:numPr>
                <w:ilvl w:val="0"/>
                <w:numId w:val="15"/>
              </w:numPr>
              <w:ind w:left="0" w:firstLine="0"/>
              <w:jc w:val="center"/>
              <w:rPr>
                <w:rFonts w:ascii="Times New Roman" w:hAnsi="Times New Roman"/>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2A1B9769" w14:textId="04354FA4" w:rsidR="001076B4" w:rsidRPr="00643E33" w:rsidRDefault="001076B4" w:rsidP="004339AF">
            <w:pPr>
              <w:rPr>
                <w:snapToGrid w:val="0"/>
                <w:sz w:val="20"/>
                <w:szCs w:val="20"/>
              </w:rPr>
            </w:pPr>
            <w:r w:rsidRPr="00643E33">
              <w:rPr>
                <w:snapToGrid w:val="0"/>
                <w:sz w:val="20"/>
                <w:szCs w:val="20"/>
              </w:rPr>
              <w:t>Suderinamumas su pasirašymo programine įranga</w:t>
            </w:r>
          </w:p>
        </w:tc>
        <w:tc>
          <w:tcPr>
            <w:tcW w:w="3684" w:type="dxa"/>
            <w:tcBorders>
              <w:top w:val="single" w:sz="4" w:space="0" w:color="auto"/>
              <w:left w:val="single" w:sz="4" w:space="0" w:color="auto"/>
              <w:bottom w:val="single" w:sz="4" w:space="0" w:color="auto"/>
              <w:right w:val="single" w:sz="4" w:space="0" w:color="auto"/>
            </w:tcBorders>
          </w:tcPr>
          <w:p w14:paraId="258DF200" w14:textId="18545BDB" w:rsidR="001076B4" w:rsidRPr="00643E33" w:rsidRDefault="000C1C49" w:rsidP="00023D9D">
            <w:pPr>
              <w:pStyle w:val="Sraopastraipa"/>
              <w:numPr>
                <w:ilvl w:val="0"/>
                <w:numId w:val="11"/>
              </w:numPr>
              <w:ind w:left="395"/>
              <w:rPr>
                <w:rFonts w:ascii="Times New Roman" w:hAnsi="Times New Roman"/>
                <w:snapToGrid w:val="0"/>
                <w:sz w:val="20"/>
                <w:szCs w:val="20"/>
              </w:rPr>
            </w:pPr>
            <w:r w:rsidRPr="00643E33">
              <w:rPr>
                <w:rFonts w:ascii="Times New Roman" w:hAnsi="Times New Roman"/>
                <w:snapToGrid w:val="0"/>
                <w:sz w:val="20"/>
                <w:szCs w:val="20"/>
              </w:rPr>
              <w:t xml:space="preserve">Įranga turi būti pajėgi registruoti bent </w:t>
            </w:r>
            <w:r w:rsidRPr="00643E33">
              <w:rPr>
                <w:rFonts w:ascii="Times New Roman" w:hAnsi="Times New Roman"/>
                <w:b/>
                <w:bCs/>
                <w:snapToGrid w:val="0"/>
                <w:sz w:val="20"/>
                <w:szCs w:val="20"/>
              </w:rPr>
              <w:t>100 duomenų rinkinių per sekundę</w:t>
            </w:r>
            <w:r w:rsidRPr="00643E33">
              <w:rPr>
                <w:rFonts w:ascii="Times New Roman" w:hAnsi="Times New Roman"/>
                <w:snapToGrid w:val="0"/>
                <w:sz w:val="20"/>
                <w:szCs w:val="20"/>
              </w:rPr>
              <w:t>, kai parašas trunka ilgiau nei 1 sekundę ir sudaro ne mažiau nei 100 taškų</w:t>
            </w:r>
          </w:p>
          <w:p w14:paraId="5C9B59E5" w14:textId="77777777" w:rsidR="00784E48" w:rsidRPr="00643E33" w:rsidRDefault="00784E48" w:rsidP="00023D9D">
            <w:pPr>
              <w:pStyle w:val="Sraopastraipa"/>
              <w:numPr>
                <w:ilvl w:val="0"/>
                <w:numId w:val="11"/>
              </w:numPr>
              <w:ind w:left="395"/>
              <w:rPr>
                <w:rFonts w:ascii="Times New Roman" w:hAnsi="Times New Roman"/>
                <w:snapToGrid w:val="0"/>
                <w:sz w:val="20"/>
                <w:szCs w:val="20"/>
              </w:rPr>
            </w:pPr>
            <w:r w:rsidRPr="00643E33">
              <w:rPr>
                <w:rFonts w:ascii="Times New Roman" w:hAnsi="Times New Roman"/>
                <w:snapToGrid w:val="0"/>
                <w:sz w:val="20"/>
                <w:szCs w:val="20"/>
              </w:rPr>
              <w:t>Techninė įranga turi pateikti šiuos duomenis registracijai:</w:t>
            </w:r>
          </w:p>
          <w:p w14:paraId="4920E600" w14:textId="77777777" w:rsidR="00784E48" w:rsidRPr="00643E33" w:rsidRDefault="00784E48" w:rsidP="00C468B0">
            <w:pPr>
              <w:pStyle w:val="Sraopastraipa"/>
              <w:numPr>
                <w:ilvl w:val="1"/>
                <w:numId w:val="11"/>
              </w:numPr>
              <w:ind w:left="678"/>
              <w:rPr>
                <w:rFonts w:ascii="Times New Roman" w:hAnsi="Times New Roman"/>
                <w:snapToGrid w:val="0"/>
                <w:sz w:val="20"/>
                <w:szCs w:val="20"/>
              </w:rPr>
            </w:pPr>
            <w:r w:rsidRPr="00643E33">
              <w:rPr>
                <w:rFonts w:ascii="Times New Roman" w:hAnsi="Times New Roman"/>
                <w:snapToGrid w:val="0"/>
                <w:sz w:val="20"/>
                <w:szCs w:val="20"/>
              </w:rPr>
              <w:t>X ir Y koordinates ekrane;</w:t>
            </w:r>
          </w:p>
          <w:p w14:paraId="26AA8987" w14:textId="77777777" w:rsidR="00784E48" w:rsidRPr="00643E33" w:rsidRDefault="00784E48" w:rsidP="00C468B0">
            <w:pPr>
              <w:pStyle w:val="Sraopastraipa"/>
              <w:numPr>
                <w:ilvl w:val="1"/>
                <w:numId w:val="11"/>
              </w:numPr>
              <w:ind w:left="678"/>
              <w:rPr>
                <w:rFonts w:ascii="Times New Roman" w:hAnsi="Times New Roman"/>
                <w:snapToGrid w:val="0"/>
                <w:sz w:val="20"/>
                <w:szCs w:val="20"/>
              </w:rPr>
            </w:pPr>
            <w:r w:rsidRPr="00643E33">
              <w:rPr>
                <w:rFonts w:ascii="Times New Roman" w:hAnsi="Times New Roman"/>
                <w:snapToGrid w:val="0"/>
                <w:sz w:val="20"/>
                <w:szCs w:val="20"/>
              </w:rPr>
              <w:t>Spaudimo jėgą kiekviename taške;</w:t>
            </w:r>
          </w:p>
          <w:p w14:paraId="57277C70" w14:textId="77777777" w:rsidR="00784E48" w:rsidRPr="00643E33" w:rsidRDefault="00784E48" w:rsidP="00C468B0">
            <w:pPr>
              <w:pStyle w:val="Sraopastraipa"/>
              <w:numPr>
                <w:ilvl w:val="1"/>
                <w:numId w:val="11"/>
              </w:numPr>
              <w:ind w:left="678"/>
              <w:rPr>
                <w:rFonts w:ascii="Times New Roman" w:hAnsi="Times New Roman"/>
                <w:snapToGrid w:val="0"/>
                <w:sz w:val="20"/>
                <w:szCs w:val="20"/>
              </w:rPr>
            </w:pPr>
            <w:r w:rsidRPr="00643E33">
              <w:rPr>
                <w:rFonts w:ascii="Times New Roman" w:hAnsi="Times New Roman"/>
                <w:snapToGrid w:val="0"/>
                <w:sz w:val="20"/>
                <w:szCs w:val="20"/>
              </w:rPr>
              <w:t>Pasirašymo greitį kiekviename taške (jei jį galima išmatuoti);</w:t>
            </w:r>
          </w:p>
          <w:p w14:paraId="1E723710" w14:textId="7027D156" w:rsidR="000A56B0" w:rsidRPr="00643E33" w:rsidRDefault="000A56B0" w:rsidP="00C468B0">
            <w:pPr>
              <w:pStyle w:val="Sraopastraipa"/>
              <w:numPr>
                <w:ilvl w:val="1"/>
                <w:numId w:val="11"/>
              </w:numPr>
              <w:ind w:left="678"/>
              <w:rPr>
                <w:rFonts w:ascii="Times New Roman" w:hAnsi="Times New Roman"/>
                <w:snapToGrid w:val="0"/>
                <w:sz w:val="20"/>
                <w:szCs w:val="20"/>
              </w:rPr>
            </w:pPr>
            <w:r w:rsidRPr="00643E33">
              <w:rPr>
                <w:rFonts w:ascii="Times New Roman" w:hAnsi="Times New Roman"/>
                <w:snapToGrid w:val="0"/>
                <w:sz w:val="20"/>
                <w:szCs w:val="20"/>
              </w:rPr>
              <w:t>Tikslias laiko žymas kiekvienam taškui be vėlavimų;</w:t>
            </w:r>
          </w:p>
          <w:p w14:paraId="7EDDFDB5" w14:textId="466D548A" w:rsidR="00023D9D" w:rsidRPr="00643E33" w:rsidRDefault="00023D9D" w:rsidP="000A56B0">
            <w:pPr>
              <w:pStyle w:val="Sraopastraipa"/>
              <w:numPr>
                <w:ilvl w:val="0"/>
                <w:numId w:val="11"/>
              </w:numPr>
              <w:ind w:left="395"/>
              <w:rPr>
                <w:rFonts w:ascii="Times New Roman" w:hAnsi="Times New Roman"/>
                <w:snapToGrid w:val="0"/>
                <w:sz w:val="20"/>
                <w:szCs w:val="20"/>
              </w:rPr>
            </w:pPr>
            <w:r w:rsidRPr="00643E33">
              <w:rPr>
                <w:rFonts w:ascii="Times New Roman" w:hAnsi="Times New Roman"/>
                <w:snapToGrid w:val="0"/>
                <w:sz w:val="20"/>
                <w:szCs w:val="20"/>
              </w:rPr>
              <w:t>Įranga turi būti pajėgi perduoti programinei įrangai informaciją apie:</w:t>
            </w:r>
          </w:p>
          <w:p w14:paraId="3145473C" w14:textId="77777777" w:rsidR="00023D9D" w:rsidRPr="00643E33" w:rsidRDefault="00023D9D" w:rsidP="00C468B0">
            <w:pPr>
              <w:pStyle w:val="Sraopastraipa"/>
              <w:numPr>
                <w:ilvl w:val="0"/>
                <w:numId w:val="13"/>
              </w:numPr>
              <w:ind w:left="678"/>
              <w:rPr>
                <w:rFonts w:ascii="Times New Roman" w:hAnsi="Times New Roman"/>
                <w:snapToGrid w:val="0"/>
                <w:sz w:val="20"/>
                <w:szCs w:val="20"/>
              </w:rPr>
            </w:pPr>
            <w:r w:rsidRPr="00643E33">
              <w:rPr>
                <w:rFonts w:ascii="Times New Roman" w:hAnsi="Times New Roman"/>
                <w:snapToGrid w:val="0"/>
                <w:sz w:val="20"/>
                <w:szCs w:val="20"/>
              </w:rPr>
              <w:t>Pasirašymo laiką;</w:t>
            </w:r>
          </w:p>
          <w:p w14:paraId="7EA5AF2F" w14:textId="77777777" w:rsidR="00023D9D" w:rsidRPr="00643E33" w:rsidRDefault="00023D9D" w:rsidP="00C468B0">
            <w:pPr>
              <w:pStyle w:val="Sraopastraipa"/>
              <w:numPr>
                <w:ilvl w:val="0"/>
                <w:numId w:val="13"/>
              </w:numPr>
              <w:ind w:left="678"/>
              <w:rPr>
                <w:rFonts w:ascii="Times New Roman" w:hAnsi="Times New Roman"/>
                <w:snapToGrid w:val="0"/>
                <w:sz w:val="20"/>
                <w:szCs w:val="20"/>
              </w:rPr>
            </w:pPr>
            <w:r w:rsidRPr="00643E33">
              <w:rPr>
                <w:rFonts w:ascii="Times New Roman" w:hAnsi="Times New Roman"/>
                <w:snapToGrid w:val="0"/>
                <w:sz w:val="20"/>
                <w:szCs w:val="20"/>
              </w:rPr>
              <w:t>Ekrano mastelį;</w:t>
            </w:r>
          </w:p>
          <w:p w14:paraId="156873B5" w14:textId="3DE63FFE" w:rsidR="00023D9D" w:rsidRPr="00643E33" w:rsidRDefault="00023D9D" w:rsidP="00C468B0">
            <w:pPr>
              <w:pStyle w:val="Sraopastraipa"/>
              <w:numPr>
                <w:ilvl w:val="0"/>
                <w:numId w:val="13"/>
              </w:numPr>
              <w:ind w:left="678"/>
              <w:rPr>
                <w:rFonts w:ascii="Times New Roman" w:hAnsi="Times New Roman"/>
                <w:snapToGrid w:val="0"/>
                <w:sz w:val="20"/>
                <w:szCs w:val="20"/>
              </w:rPr>
            </w:pPr>
            <w:r w:rsidRPr="00643E33">
              <w:rPr>
                <w:rFonts w:ascii="Times New Roman" w:hAnsi="Times New Roman"/>
                <w:snapToGrid w:val="0"/>
                <w:sz w:val="20"/>
                <w:szCs w:val="20"/>
              </w:rPr>
              <w:t>Įrenginio buvimo vietą (GPS koordinatės).</w:t>
            </w:r>
          </w:p>
          <w:p w14:paraId="0CBB2188" w14:textId="2595FC8F" w:rsidR="001E0051" w:rsidRPr="00643E33" w:rsidRDefault="001E0051" w:rsidP="00C468B0">
            <w:pPr>
              <w:pStyle w:val="Sraopastraipa"/>
              <w:numPr>
                <w:ilvl w:val="0"/>
                <w:numId w:val="11"/>
              </w:numPr>
              <w:ind w:left="395"/>
              <w:rPr>
                <w:rFonts w:ascii="Times New Roman" w:hAnsi="Times New Roman"/>
                <w:snapToGrid w:val="0"/>
                <w:sz w:val="20"/>
                <w:szCs w:val="20"/>
              </w:rPr>
            </w:pPr>
            <w:r w:rsidRPr="00643E33">
              <w:rPr>
                <w:rFonts w:ascii="Times New Roman" w:hAnsi="Times New Roman"/>
                <w:snapToGrid w:val="0"/>
                <w:sz w:val="20"/>
                <w:szCs w:val="20"/>
              </w:rPr>
              <w:t xml:space="preserve">Įranga turi turėti galimybę atpažinti fizinius kontaktus su riešu ir atskirti juos nuo parašo, kad būtų galima neregistruoti </w:t>
            </w:r>
            <w:r w:rsidR="00806002" w:rsidRPr="00643E33">
              <w:rPr>
                <w:rFonts w:ascii="Times New Roman" w:hAnsi="Times New Roman"/>
                <w:snapToGrid w:val="0"/>
                <w:sz w:val="20"/>
                <w:szCs w:val="20"/>
              </w:rPr>
              <w:t xml:space="preserve">tokių </w:t>
            </w:r>
            <w:r w:rsidRPr="00643E33">
              <w:rPr>
                <w:rFonts w:ascii="Times New Roman" w:hAnsi="Times New Roman"/>
                <w:snapToGrid w:val="0"/>
                <w:sz w:val="20"/>
                <w:szCs w:val="20"/>
              </w:rPr>
              <w:t>įrašų</w:t>
            </w:r>
          </w:p>
          <w:p w14:paraId="7F8C6D89" w14:textId="7F5BD397" w:rsidR="000C1C49" w:rsidRPr="00643E33" w:rsidRDefault="000C1C49" w:rsidP="004339AF">
            <w:pPr>
              <w:rPr>
                <w:snapToGrid w:val="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530B2B" w14:textId="77777777" w:rsidR="001076B4" w:rsidRPr="00643E33" w:rsidRDefault="001076B4" w:rsidP="004339AF">
            <w:pPr>
              <w:rPr>
                <w:snapToGrid w:val="0"/>
                <w:sz w:val="20"/>
                <w:szCs w:val="20"/>
              </w:rPr>
            </w:pPr>
          </w:p>
        </w:tc>
      </w:tr>
    </w:tbl>
    <w:p w14:paraId="6BF6839A" w14:textId="77777777" w:rsidR="00D00997" w:rsidRDefault="00D00997" w:rsidP="00D00997"/>
    <w:p w14:paraId="6B238A2D" w14:textId="77777777" w:rsidR="00D00997" w:rsidRDefault="00D00997" w:rsidP="00D00997"/>
    <w:sectPr w:rsidR="00D00997">
      <w:headerReference w:type="even" r:id="rId8"/>
      <w:headerReference w:type="default" r:id="rId9"/>
      <w:footerReference w:type="even" r:id="rId10"/>
      <w:footerReference w:type="default" r:id="rId11"/>
      <w:headerReference w:type="first" r:id="rId12"/>
      <w:footerReference w:type="first" r:id="rId13"/>
      <w:pgSz w:w="11906" w:h="16838"/>
      <w:pgMar w:top="426"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F4E1" w14:textId="77777777" w:rsidR="007F4D65" w:rsidRDefault="007F4D65" w:rsidP="00385107">
      <w:r>
        <w:separator/>
      </w:r>
    </w:p>
  </w:endnote>
  <w:endnote w:type="continuationSeparator" w:id="0">
    <w:p w14:paraId="4A5A2DD0" w14:textId="77777777" w:rsidR="007F4D65" w:rsidRDefault="007F4D65" w:rsidP="0038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Calibri">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A22D" w14:textId="77777777" w:rsidR="00385107" w:rsidRDefault="003851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EC7A" w14:textId="77777777" w:rsidR="00385107" w:rsidRDefault="003851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DB5D" w14:textId="77777777" w:rsidR="00385107" w:rsidRDefault="003851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FE79" w14:textId="77777777" w:rsidR="007F4D65" w:rsidRDefault="007F4D65" w:rsidP="00385107">
      <w:r>
        <w:separator/>
      </w:r>
    </w:p>
  </w:footnote>
  <w:footnote w:type="continuationSeparator" w:id="0">
    <w:p w14:paraId="47734D91" w14:textId="77777777" w:rsidR="007F4D65" w:rsidRDefault="007F4D65" w:rsidP="00385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9C16" w14:textId="77777777" w:rsidR="00385107" w:rsidRDefault="003851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EFAB" w14:textId="77777777" w:rsidR="00385107" w:rsidRDefault="003851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732E" w14:textId="77777777" w:rsidR="00385107" w:rsidRDefault="003851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BA5"/>
    <w:multiLevelType w:val="multilevel"/>
    <w:tmpl w:val="EBD041B0"/>
    <w:lvl w:ilvl="0">
      <w:start w:val="1"/>
      <w:numFmt w:val="decimal"/>
      <w:pStyle w:val="Numeruotas"/>
      <w:suff w:val="space"/>
      <w:lvlText w:val="%1."/>
      <w:lvlJc w:val="left"/>
      <w:pPr>
        <w:ind w:left="360" w:hanging="360"/>
      </w:pPr>
      <w:rPr>
        <w:rFonts w:hint="default"/>
      </w:rPr>
    </w:lvl>
    <w:lvl w:ilvl="1">
      <w:start w:val="1"/>
      <w:numFmt w:val="decimal"/>
      <w:suff w:val="space"/>
      <w:lvlText w:val="%1.%2."/>
      <w:lvlJc w:val="left"/>
      <w:pPr>
        <w:ind w:left="792" w:hanging="432"/>
      </w:pPr>
      <w:rPr>
        <w:rFonts w:hint="default"/>
        <w:color w:val="auto"/>
      </w:rPr>
    </w:lvl>
    <w:lvl w:ilvl="2">
      <w:start w:val="1"/>
      <w:numFmt w:val="decimal"/>
      <w:suff w:val="space"/>
      <w:lvlText w:val="%1.%2.%3."/>
      <w:lvlJc w:val="left"/>
      <w:pPr>
        <w:ind w:left="1224" w:hanging="504"/>
      </w:pPr>
      <w:rPr>
        <w:rFonts w:hint="default"/>
        <w:b w:val="0"/>
        <w:bCs/>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BF036FD"/>
    <w:multiLevelType w:val="multilevel"/>
    <w:tmpl w:val="B2B6A4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D7336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B81572"/>
    <w:multiLevelType w:val="multilevel"/>
    <w:tmpl w:val="C2166F70"/>
    <w:lvl w:ilvl="0">
      <w:start w:val="1"/>
      <w:numFmt w:val="decimal"/>
      <w:lvlText w:val="%1."/>
      <w:lvlJc w:val="left"/>
      <w:pPr>
        <w:ind w:left="360" w:hanging="360"/>
      </w:pPr>
      <w:rPr>
        <w:b/>
      </w:rPr>
    </w:lvl>
    <w:lvl w:ilvl="1">
      <w:start w:val="1"/>
      <w:numFmt w:val="decimal"/>
      <w:lvlText w:val="%1.%2."/>
      <w:lvlJc w:val="left"/>
      <w:pPr>
        <w:ind w:left="1080" w:hanging="360"/>
      </w:pPr>
      <w:rPr>
        <w:b w:val="0"/>
        <w:shd w:val="clear" w:color="auto" w:fil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4FF3A75"/>
    <w:multiLevelType w:val="hybridMultilevel"/>
    <w:tmpl w:val="CA0A72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9C5D45"/>
    <w:multiLevelType w:val="multilevel"/>
    <w:tmpl w:val="E96A2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C615AA"/>
    <w:multiLevelType w:val="hybridMultilevel"/>
    <w:tmpl w:val="B9488332"/>
    <w:lvl w:ilvl="0" w:tplc="04270001">
      <w:start w:val="1"/>
      <w:numFmt w:val="bullet"/>
      <w:lvlText w:val=""/>
      <w:lvlJc w:val="left"/>
      <w:pPr>
        <w:ind w:left="395" w:hanging="360"/>
      </w:pPr>
      <w:rPr>
        <w:rFonts w:ascii="Symbol" w:hAnsi="Symbol" w:hint="default"/>
      </w:rPr>
    </w:lvl>
    <w:lvl w:ilvl="1" w:tplc="FFFFFFFF">
      <w:start w:val="1"/>
      <w:numFmt w:val="bullet"/>
      <w:lvlText w:val=""/>
      <w:lvlJc w:val="left"/>
      <w:pPr>
        <w:ind w:left="1115" w:hanging="360"/>
      </w:pPr>
      <w:rPr>
        <w:rFonts w:ascii="Symbol" w:hAnsi="Symbol" w:hint="default"/>
      </w:rPr>
    </w:lvl>
    <w:lvl w:ilvl="2" w:tplc="FFFFFFFF" w:tentative="1">
      <w:start w:val="1"/>
      <w:numFmt w:val="lowerRoman"/>
      <w:lvlText w:val="%3."/>
      <w:lvlJc w:val="right"/>
      <w:pPr>
        <w:ind w:left="1835" w:hanging="180"/>
      </w:pPr>
    </w:lvl>
    <w:lvl w:ilvl="3" w:tplc="FFFFFFFF" w:tentative="1">
      <w:start w:val="1"/>
      <w:numFmt w:val="decimal"/>
      <w:lvlText w:val="%4."/>
      <w:lvlJc w:val="left"/>
      <w:pPr>
        <w:ind w:left="2555" w:hanging="360"/>
      </w:pPr>
    </w:lvl>
    <w:lvl w:ilvl="4" w:tplc="FFFFFFFF" w:tentative="1">
      <w:start w:val="1"/>
      <w:numFmt w:val="lowerLetter"/>
      <w:lvlText w:val="%5."/>
      <w:lvlJc w:val="left"/>
      <w:pPr>
        <w:ind w:left="3275" w:hanging="360"/>
      </w:pPr>
    </w:lvl>
    <w:lvl w:ilvl="5" w:tplc="FFFFFFFF" w:tentative="1">
      <w:start w:val="1"/>
      <w:numFmt w:val="lowerRoman"/>
      <w:lvlText w:val="%6."/>
      <w:lvlJc w:val="right"/>
      <w:pPr>
        <w:ind w:left="3995" w:hanging="180"/>
      </w:pPr>
    </w:lvl>
    <w:lvl w:ilvl="6" w:tplc="FFFFFFFF" w:tentative="1">
      <w:start w:val="1"/>
      <w:numFmt w:val="decimal"/>
      <w:lvlText w:val="%7."/>
      <w:lvlJc w:val="left"/>
      <w:pPr>
        <w:ind w:left="4715" w:hanging="360"/>
      </w:pPr>
    </w:lvl>
    <w:lvl w:ilvl="7" w:tplc="FFFFFFFF" w:tentative="1">
      <w:start w:val="1"/>
      <w:numFmt w:val="lowerLetter"/>
      <w:lvlText w:val="%8."/>
      <w:lvlJc w:val="left"/>
      <w:pPr>
        <w:ind w:left="5435" w:hanging="360"/>
      </w:pPr>
    </w:lvl>
    <w:lvl w:ilvl="8" w:tplc="FFFFFFFF" w:tentative="1">
      <w:start w:val="1"/>
      <w:numFmt w:val="lowerRoman"/>
      <w:lvlText w:val="%9."/>
      <w:lvlJc w:val="right"/>
      <w:pPr>
        <w:ind w:left="6155" w:hanging="180"/>
      </w:pPr>
    </w:lvl>
  </w:abstractNum>
  <w:abstractNum w:abstractNumId="8" w15:restartNumberingAfterBreak="0">
    <w:nsid w:val="2EB0652D"/>
    <w:multiLevelType w:val="multilevel"/>
    <w:tmpl w:val="AFC0F96A"/>
    <w:lvl w:ilvl="0">
      <w:start w:val="1"/>
      <w:numFmt w:val="decimal"/>
      <w:lvlText w:val="%1."/>
      <w:lvlJc w:val="left"/>
      <w:pPr>
        <w:ind w:left="360" w:hanging="360"/>
      </w:pPr>
      <w:rPr>
        <w:b/>
      </w:rPr>
    </w:lvl>
    <w:lvl w:ilvl="1">
      <w:start w:val="1"/>
      <w:numFmt w:val="decimal"/>
      <w:pStyle w:val="2lygiopunktai"/>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410F1106"/>
    <w:multiLevelType w:val="hybridMultilevel"/>
    <w:tmpl w:val="752A5B3A"/>
    <w:lvl w:ilvl="0" w:tplc="AFBC4FDC">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3020AC"/>
    <w:multiLevelType w:val="hybridMultilevel"/>
    <w:tmpl w:val="45CC1EDC"/>
    <w:lvl w:ilvl="0" w:tplc="04270017">
      <w:start w:val="1"/>
      <w:numFmt w:val="lowerLetter"/>
      <w:lvlText w:val="%1)"/>
      <w:lvlJc w:val="left"/>
      <w:pPr>
        <w:ind w:left="1405" w:hanging="360"/>
      </w:pPr>
      <w:rPr>
        <w:rFonts w:hint="default"/>
      </w:rPr>
    </w:lvl>
    <w:lvl w:ilvl="1" w:tplc="FFFFFFFF">
      <w:start w:val="1"/>
      <w:numFmt w:val="bullet"/>
      <w:lvlText w:val=""/>
      <w:lvlJc w:val="left"/>
      <w:pPr>
        <w:ind w:left="2125" w:hanging="360"/>
      </w:pPr>
      <w:rPr>
        <w:rFonts w:ascii="Symbol" w:hAnsi="Symbol" w:hint="default"/>
      </w:rPr>
    </w:lvl>
    <w:lvl w:ilvl="2" w:tplc="FFFFFFFF" w:tentative="1">
      <w:start w:val="1"/>
      <w:numFmt w:val="lowerRoman"/>
      <w:lvlText w:val="%3."/>
      <w:lvlJc w:val="right"/>
      <w:pPr>
        <w:ind w:left="2845" w:hanging="180"/>
      </w:pPr>
    </w:lvl>
    <w:lvl w:ilvl="3" w:tplc="FFFFFFFF" w:tentative="1">
      <w:start w:val="1"/>
      <w:numFmt w:val="decimal"/>
      <w:lvlText w:val="%4."/>
      <w:lvlJc w:val="left"/>
      <w:pPr>
        <w:ind w:left="3565" w:hanging="360"/>
      </w:pPr>
    </w:lvl>
    <w:lvl w:ilvl="4" w:tplc="FFFFFFFF" w:tentative="1">
      <w:start w:val="1"/>
      <w:numFmt w:val="lowerLetter"/>
      <w:lvlText w:val="%5."/>
      <w:lvlJc w:val="left"/>
      <w:pPr>
        <w:ind w:left="4285" w:hanging="360"/>
      </w:pPr>
    </w:lvl>
    <w:lvl w:ilvl="5" w:tplc="FFFFFFFF" w:tentative="1">
      <w:start w:val="1"/>
      <w:numFmt w:val="lowerRoman"/>
      <w:lvlText w:val="%6."/>
      <w:lvlJc w:val="right"/>
      <w:pPr>
        <w:ind w:left="5005" w:hanging="180"/>
      </w:pPr>
    </w:lvl>
    <w:lvl w:ilvl="6" w:tplc="FFFFFFFF" w:tentative="1">
      <w:start w:val="1"/>
      <w:numFmt w:val="decimal"/>
      <w:lvlText w:val="%7."/>
      <w:lvlJc w:val="left"/>
      <w:pPr>
        <w:ind w:left="5725" w:hanging="360"/>
      </w:pPr>
    </w:lvl>
    <w:lvl w:ilvl="7" w:tplc="FFFFFFFF" w:tentative="1">
      <w:start w:val="1"/>
      <w:numFmt w:val="lowerLetter"/>
      <w:lvlText w:val="%8."/>
      <w:lvlJc w:val="left"/>
      <w:pPr>
        <w:ind w:left="6445" w:hanging="360"/>
      </w:pPr>
    </w:lvl>
    <w:lvl w:ilvl="8" w:tplc="FFFFFFFF" w:tentative="1">
      <w:start w:val="1"/>
      <w:numFmt w:val="lowerRoman"/>
      <w:lvlText w:val="%9."/>
      <w:lvlJc w:val="right"/>
      <w:pPr>
        <w:ind w:left="7165" w:hanging="180"/>
      </w:pPr>
    </w:lvl>
  </w:abstractNum>
  <w:abstractNum w:abstractNumId="11" w15:restartNumberingAfterBreak="0">
    <w:nsid w:val="459D66E6"/>
    <w:multiLevelType w:val="multilevel"/>
    <w:tmpl w:val="B55E48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83A2771"/>
    <w:multiLevelType w:val="hybridMultilevel"/>
    <w:tmpl w:val="57501864"/>
    <w:lvl w:ilvl="0" w:tplc="04270017">
      <w:start w:val="1"/>
      <w:numFmt w:val="lowerLetter"/>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932E36"/>
    <w:multiLevelType w:val="multilevel"/>
    <w:tmpl w:val="91AA9396"/>
    <w:lvl w:ilvl="0">
      <w:start w:val="1"/>
      <w:numFmt w:val="decimal"/>
      <w:lvlText w:val="%1."/>
      <w:lvlJc w:val="left"/>
      <w:pPr>
        <w:ind w:left="720" w:hanging="360"/>
      </w:pPr>
      <w:rPr>
        <w:rFonts w:hint="default"/>
        <w:b/>
        <w:color w:val="auto"/>
      </w:rPr>
    </w:lvl>
    <w:lvl w:ilvl="1">
      <w:start w:val="1"/>
      <w:numFmt w:val="decimal"/>
      <w:isLgl/>
      <w:lvlText w:val="%1.%2."/>
      <w:lvlJc w:val="left"/>
      <w:pPr>
        <w:ind w:left="3762" w:hanging="360"/>
      </w:pPr>
      <w:rPr>
        <w:rFonts w:hint="default"/>
        <w:i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5065D8"/>
    <w:multiLevelType w:val="hybridMultilevel"/>
    <w:tmpl w:val="DEA4C586"/>
    <w:lvl w:ilvl="0" w:tplc="D2C8E15A">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03521A"/>
    <w:multiLevelType w:val="hybridMultilevel"/>
    <w:tmpl w:val="CA7A44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A65005"/>
    <w:multiLevelType w:val="hybridMultilevel"/>
    <w:tmpl w:val="D2F0F928"/>
    <w:lvl w:ilvl="0" w:tplc="35AA1BC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9497025">
    <w:abstractNumId w:val="2"/>
  </w:num>
  <w:num w:numId="2" w16cid:durableId="333270034">
    <w:abstractNumId w:val="6"/>
  </w:num>
  <w:num w:numId="3" w16cid:durableId="2031837080">
    <w:abstractNumId w:val="4"/>
  </w:num>
  <w:num w:numId="4" w16cid:durableId="1515653590">
    <w:abstractNumId w:val="11"/>
  </w:num>
  <w:num w:numId="5" w16cid:durableId="608389248">
    <w:abstractNumId w:val="13"/>
  </w:num>
  <w:num w:numId="6" w16cid:durableId="661082363">
    <w:abstractNumId w:val="14"/>
  </w:num>
  <w:num w:numId="7" w16cid:durableId="50350240">
    <w:abstractNumId w:val="3"/>
  </w:num>
  <w:num w:numId="8" w16cid:durableId="80104005">
    <w:abstractNumId w:val="0"/>
  </w:num>
  <w:num w:numId="9" w16cid:durableId="426846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58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413840">
    <w:abstractNumId w:val="12"/>
  </w:num>
  <w:num w:numId="12" w16cid:durableId="556891346">
    <w:abstractNumId w:val="10"/>
  </w:num>
  <w:num w:numId="13" w16cid:durableId="1382097253">
    <w:abstractNumId w:val="7"/>
  </w:num>
  <w:num w:numId="14" w16cid:durableId="1544976142">
    <w:abstractNumId w:val="5"/>
  </w:num>
  <w:num w:numId="15" w16cid:durableId="1340766262">
    <w:abstractNumId w:val="15"/>
  </w:num>
  <w:num w:numId="16" w16cid:durableId="221142020">
    <w:abstractNumId w:val="9"/>
  </w:num>
  <w:num w:numId="17" w16cid:durableId="1011951377">
    <w:abstractNumId w:val="16"/>
  </w:num>
  <w:num w:numId="18" w16cid:durableId="1642802648">
    <w:abstractNumId w:val="8"/>
  </w:num>
  <w:num w:numId="19" w16cid:durableId="74423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D79"/>
    <w:rsid w:val="00002639"/>
    <w:rsid w:val="00004EAF"/>
    <w:rsid w:val="00005271"/>
    <w:rsid w:val="00006C3D"/>
    <w:rsid w:val="00007A1A"/>
    <w:rsid w:val="000115D4"/>
    <w:rsid w:val="00014AEB"/>
    <w:rsid w:val="000174A3"/>
    <w:rsid w:val="00020D5D"/>
    <w:rsid w:val="00023A55"/>
    <w:rsid w:val="00023D9D"/>
    <w:rsid w:val="00027EB1"/>
    <w:rsid w:val="00030A09"/>
    <w:rsid w:val="00031ABC"/>
    <w:rsid w:val="000342C0"/>
    <w:rsid w:val="000352E4"/>
    <w:rsid w:val="00035DAB"/>
    <w:rsid w:val="000369AF"/>
    <w:rsid w:val="00036E8F"/>
    <w:rsid w:val="00040CD4"/>
    <w:rsid w:val="00041DBD"/>
    <w:rsid w:val="00046F7B"/>
    <w:rsid w:val="00053D2D"/>
    <w:rsid w:val="00055642"/>
    <w:rsid w:val="000617FA"/>
    <w:rsid w:val="000659E8"/>
    <w:rsid w:val="00071252"/>
    <w:rsid w:val="00071872"/>
    <w:rsid w:val="00082552"/>
    <w:rsid w:val="00083034"/>
    <w:rsid w:val="00093963"/>
    <w:rsid w:val="00093CB1"/>
    <w:rsid w:val="00093EB9"/>
    <w:rsid w:val="00094190"/>
    <w:rsid w:val="00095080"/>
    <w:rsid w:val="000A22ED"/>
    <w:rsid w:val="000A56B0"/>
    <w:rsid w:val="000A5879"/>
    <w:rsid w:val="000A7C0B"/>
    <w:rsid w:val="000B3A51"/>
    <w:rsid w:val="000B7DAE"/>
    <w:rsid w:val="000C1C49"/>
    <w:rsid w:val="000C2A6E"/>
    <w:rsid w:val="000C5993"/>
    <w:rsid w:val="000D7BC0"/>
    <w:rsid w:val="000E13AD"/>
    <w:rsid w:val="000E6FB7"/>
    <w:rsid w:val="000E7E2E"/>
    <w:rsid w:val="00101415"/>
    <w:rsid w:val="00104E1B"/>
    <w:rsid w:val="001076B4"/>
    <w:rsid w:val="001125E8"/>
    <w:rsid w:val="0011494D"/>
    <w:rsid w:val="00116FE9"/>
    <w:rsid w:val="001202E3"/>
    <w:rsid w:val="00122BDA"/>
    <w:rsid w:val="00127EA0"/>
    <w:rsid w:val="0013717F"/>
    <w:rsid w:val="00140DF7"/>
    <w:rsid w:val="00141B3A"/>
    <w:rsid w:val="00141B93"/>
    <w:rsid w:val="001429AF"/>
    <w:rsid w:val="00143592"/>
    <w:rsid w:val="00145890"/>
    <w:rsid w:val="00150335"/>
    <w:rsid w:val="0015559C"/>
    <w:rsid w:val="001563AD"/>
    <w:rsid w:val="00161145"/>
    <w:rsid w:val="00164478"/>
    <w:rsid w:val="00164811"/>
    <w:rsid w:val="001733AB"/>
    <w:rsid w:val="00180F70"/>
    <w:rsid w:val="001824FB"/>
    <w:rsid w:val="00185EFE"/>
    <w:rsid w:val="00187A4C"/>
    <w:rsid w:val="001924A7"/>
    <w:rsid w:val="00192CF8"/>
    <w:rsid w:val="001961CB"/>
    <w:rsid w:val="001A1920"/>
    <w:rsid w:val="001A3B33"/>
    <w:rsid w:val="001A78C6"/>
    <w:rsid w:val="001A7E5B"/>
    <w:rsid w:val="001B1377"/>
    <w:rsid w:val="001B1B35"/>
    <w:rsid w:val="001C0ED5"/>
    <w:rsid w:val="001D0328"/>
    <w:rsid w:val="001D0B44"/>
    <w:rsid w:val="001D6041"/>
    <w:rsid w:val="001E0051"/>
    <w:rsid w:val="001E26F9"/>
    <w:rsid w:val="001E5FE6"/>
    <w:rsid w:val="001E72DC"/>
    <w:rsid w:val="001F0168"/>
    <w:rsid w:val="001F51A2"/>
    <w:rsid w:val="001F5A5D"/>
    <w:rsid w:val="001F6CDE"/>
    <w:rsid w:val="0020126C"/>
    <w:rsid w:val="00207B38"/>
    <w:rsid w:val="002161E3"/>
    <w:rsid w:val="00217D5C"/>
    <w:rsid w:val="00220779"/>
    <w:rsid w:val="0022240A"/>
    <w:rsid w:val="00226375"/>
    <w:rsid w:val="002434D5"/>
    <w:rsid w:val="00245A65"/>
    <w:rsid w:val="00252662"/>
    <w:rsid w:val="002526B5"/>
    <w:rsid w:val="00254ACC"/>
    <w:rsid w:val="0026170B"/>
    <w:rsid w:val="002650FF"/>
    <w:rsid w:val="002664C8"/>
    <w:rsid w:val="00266E24"/>
    <w:rsid w:val="00267B16"/>
    <w:rsid w:val="00275048"/>
    <w:rsid w:val="0027581B"/>
    <w:rsid w:val="00275EB6"/>
    <w:rsid w:val="002811AC"/>
    <w:rsid w:val="00283054"/>
    <w:rsid w:val="00285434"/>
    <w:rsid w:val="002862EB"/>
    <w:rsid w:val="00290595"/>
    <w:rsid w:val="002A1397"/>
    <w:rsid w:val="002A57A3"/>
    <w:rsid w:val="002A6134"/>
    <w:rsid w:val="002B258B"/>
    <w:rsid w:val="002B3051"/>
    <w:rsid w:val="002B5727"/>
    <w:rsid w:val="002C137A"/>
    <w:rsid w:val="002C42EE"/>
    <w:rsid w:val="002D2AD9"/>
    <w:rsid w:val="002D737E"/>
    <w:rsid w:val="002E74AC"/>
    <w:rsid w:val="002E7FF5"/>
    <w:rsid w:val="002F48B6"/>
    <w:rsid w:val="002F5F92"/>
    <w:rsid w:val="002F6FFB"/>
    <w:rsid w:val="003012EF"/>
    <w:rsid w:val="003038AB"/>
    <w:rsid w:val="003157C6"/>
    <w:rsid w:val="003158A8"/>
    <w:rsid w:val="0032287C"/>
    <w:rsid w:val="00322C86"/>
    <w:rsid w:val="00324D05"/>
    <w:rsid w:val="003304B8"/>
    <w:rsid w:val="003304D1"/>
    <w:rsid w:val="0033194A"/>
    <w:rsid w:val="00333FEB"/>
    <w:rsid w:val="00335265"/>
    <w:rsid w:val="00341C8E"/>
    <w:rsid w:val="00343103"/>
    <w:rsid w:val="00344EBE"/>
    <w:rsid w:val="00352756"/>
    <w:rsid w:val="00356BBD"/>
    <w:rsid w:val="00357AEA"/>
    <w:rsid w:val="00360659"/>
    <w:rsid w:val="00366294"/>
    <w:rsid w:val="00367C8B"/>
    <w:rsid w:val="00370468"/>
    <w:rsid w:val="00370507"/>
    <w:rsid w:val="00373B01"/>
    <w:rsid w:val="003749CC"/>
    <w:rsid w:val="00382DB1"/>
    <w:rsid w:val="00384ACC"/>
    <w:rsid w:val="00384B1F"/>
    <w:rsid w:val="00385107"/>
    <w:rsid w:val="00390227"/>
    <w:rsid w:val="0039046D"/>
    <w:rsid w:val="00392154"/>
    <w:rsid w:val="003A4474"/>
    <w:rsid w:val="003A66D7"/>
    <w:rsid w:val="003B284C"/>
    <w:rsid w:val="003B455E"/>
    <w:rsid w:val="003B7164"/>
    <w:rsid w:val="003B761E"/>
    <w:rsid w:val="003C3881"/>
    <w:rsid w:val="003D307C"/>
    <w:rsid w:val="003D33BA"/>
    <w:rsid w:val="003E0D87"/>
    <w:rsid w:val="003E70C5"/>
    <w:rsid w:val="003F4D8B"/>
    <w:rsid w:val="003F7BD8"/>
    <w:rsid w:val="00404BDE"/>
    <w:rsid w:val="00410372"/>
    <w:rsid w:val="00410A25"/>
    <w:rsid w:val="00420A72"/>
    <w:rsid w:val="00421ADB"/>
    <w:rsid w:val="0042232F"/>
    <w:rsid w:val="00422C9F"/>
    <w:rsid w:val="00426F66"/>
    <w:rsid w:val="0043041A"/>
    <w:rsid w:val="00436617"/>
    <w:rsid w:val="00436FE6"/>
    <w:rsid w:val="00437474"/>
    <w:rsid w:val="00437F78"/>
    <w:rsid w:val="004516E8"/>
    <w:rsid w:val="00451FE5"/>
    <w:rsid w:val="00454100"/>
    <w:rsid w:val="00460062"/>
    <w:rsid w:val="00462357"/>
    <w:rsid w:val="00472886"/>
    <w:rsid w:val="00475BA7"/>
    <w:rsid w:val="004825DF"/>
    <w:rsid w:val="00484DC8"/>
    <w:rsid w:val="004860D0"/>
    <w:rsid w:val="00486657"/>
    <w:rsid w:val="00486785"/>
    <w:rsid w:val="00491296"/>
    <w:rsid w:val="004969F9"/>
    <w:rsid w:val="004A60D9"/>
    <w:rsid w:val="004B1BC3"/>
    <w:rsid w:val="004C02EF"/>
    <w:rsid w:val="004D30E2"/>
    <w:rsid w:val="004D419D"/>
    <w:rsid w:val="004D52AA"/>
    <w:rsid w:val="004F0F2A"/>
    <w:rsid w:val="004F2066"/>
    <w:rsid w:val="004F5961"/>
    <w:rsid w:val="005034D8"/>
    <w:rsid w:val="00503CFC"/>
    <w:rsid w:val="00504A0A"/>
    <w:rsid w:val="00505DAE"/>
    <w:rsid w:val="0050603D"/>
    <w:rsid w:val="00507CD5"/>
    <w:rsid w:val="00511F2F"/>
    <w:rsid w:val="00512B15"/>
    <w:rsid w:val="00516FC3"/>
    <w:rsid w:val="0052211D"/>
    <w:rsid w:val="00523965"/>
    <w:rsid w:val="00537C25"/>
    <w:rsid w:val="005433F6"/>
    <w:rsid w:val="00546303"/>
    <w:rsid w:val="00546B1C"/>
    <w:rsid w:val="00550E3C"/>
    <w:rsid w:val="00551EF7"/>
    <w:rsid w:val="00557404"/>
    <w:rsid w:val="005605A5"/>
    <w:rsid w:val="005650FD"/>
    <w:rsid w:val="005768A3"/>
    <w:rsid w:val="00576967"/>
    <w:rsid w:val="005823B4"/>
    <w:rsid w:val="00582E0D"/>
    <w:rsid w:val="00587DF6"/>
    <w:rsid w:val="00591B31"/>
    <w:rsid w:val="0059240C"/>
    <w:rsid w:val="005A1337"/>
    <w:rsid w:val="005B6BCC"/>
    <w:rsid w:val="005D0AD5"/>
    <w:rsid w:val="005E0E04"/>
    <w:rsid w:val="005E4BAB"/>
    <w:rsid w:val="005E4EF7"/>
    <w:rsid w:val="005E5794"/>
    <w:rsid w:val="005F43E3"/>
    <w:rsid w:val="00602253"/>
    <w:rsid w:val="00602939"/>
    <w:rsid w:val="00603C9C"/>
    <w:rsid w:val="00605A83"/>
    <w:rsid w:val="00615406"/>
    <w:rsid w:val="00615882"/>
    <w:rsid w:val="006163C5"/>
    <w:rsid w:val="0061719E"/>
    <w:rsid w:val="0062052D"/>
    <w:rsid w:val="00626D55"/>
    <w:rsid w:val="006317B1"/>
    <w:rsid w:val="00640055"/>
    <w:rsid w:val="00643E33"/>
    <w:rsid w:val="00644ABE"/>
    <w:rsid w:val="006509DE"/>
    <w:rsid w:val="00653FEF"/>
    <w:rsid w:val="0066136C"/>
    <w:rsid w:val="006706FA"/>
    <w:rsid w:val="00683FF4"/>
    <w:rsid w:val="00687B37"/>
    <w:rsid w:val="00690304"/>
    <w:rsid w:val="00690534"/>
    <w:rsid w:val="00690AF6"/>
    <w:rsid w:val="00691531"/>
    <w:rsid w:val="006922F5"/>
    <w:rsid w:val="00692BDC"/>
    <w:rsid w:val="006A1D77"/>
    <w:rsid w:val="006A5CF8"/>
    <w:rsid w:val="006A69ED"/>
    <w:rsid w:val="006B12E7"/>
    <w:rsid w:val="006C053E"/>
    <w:rsid w:val="006C1CC2"/>
    <w:rsid w:val="006C250C"/>
    <w:rsid w:val="006C302D"/>
    <w:rsid w:val="006D258C"/>
    <w:rsid w:val="006D4A29"/>
    <w:rsid w:val="006D5D80"/>
    <w:rsid w:val="006E55D8"/>
    <w:rsid w:val="006E6458"/>
    <w:rsid w:val="006F1960"/>
    <w:rsid w:val="006F77F9"/>
    <w:rsid w:val="00703963"/>
    <w:rsid w:val="00706956"/>
    <w:rsid w:val="0072713B"/>
    <w:rsid w:val="00736891"/>
    <w:rsid w:val="007368FC"/>
    <w:rsid w:val="00737681"/>
    <w:rsid w:val="00742D39"/>
    <w:rsid w:val="00745A39"/>
    <w:rsid w:val="007478B1"/>
    <w:rsid w:val="007509D9"/>
    <w:rsid w:val="00751073"/>
    <w:rsid w:val="00752F9D"/>
    <w:rsid w:val="007546C6"/>
    <w:rsid w:val="007623E0"/>
    <w:rsid w:val="00765CF9"/>
    <w:rsid w:val="007668D4"/>
    <w:rsid w:val="007744A9"/>
    <w:rsid w:val="0078292A"/>
    <w:rsid w:val="00782D30"/>
    <w:rsid w:val="00783EFB"/>
    <w:rsid w:val="00784E48"/>
    <w:rsid w:val="007864E1"/>
    <w:rsid w:val="007921CC"/>
    <w:rsid w:val="007923C9"/>
    <w:rsid w:val="007953E5"/>
    <w:rsid w:val="007971FD"/>
    <w:rsid w:val="007A0138"/>
    <w:rsid w:val="007A1EB8"/>
    <w:rsid w:val="007B3273"/>
    <w:rsid w:val="007B4129"/>
    <w:rsid w:val="007B48A8"/>
    <w:rsid w:val="007B5DB6"/>
    <w:rsid w:val="007C6590"/>
    <w:rsid w:val="007C7DE1"/>
    <w:rsid w:val="007D242E"/>
    <w:rsid w:val="007D30A8"/>
    <w:rsid w:val="007D6905"/>
    <w:rsid w:val="007E0B96"/>
    <w:rsid w:val="007E512F"/>
    <w:rsid w:val="007F0054"/>
    <w:rsid w:val="007F28AF"/>
    <w:rsid w:val="007F4D65"/>
    <w:rsid w:val="007F64DE"/>
    <w:rsid w:val="007F681A"/>
    <w:rsid w:val="0080311B"/>
    <w:rsid w:val="00806002"/>
    <w:rsid w:val="008060A2"/>
    <w:rsid w:val="0081521C"/>
    <w:rsid w:val="008155C9"/>
    <w:rsid w:val="00816A2D"/>
    <w:rsid w:val="00817F6C"/>
    <w:rsid w:val="00822D4B"/>
    <w:rsid w:val="00822F5E"/>
    <w:rsid w:val="008243FE"/>
    <w:rsid w:val="00824904"/>
    <w:rsid w:val="00824A98"/>
    <w:rsid w:val="00827408"/>
    <w:rsid w:val="00832C95"/>
    <w:rsid w:val="00841000"/>
    <w:rsid w:val="00843C32"/>
    <w:rsid w:val="008639E0"/>
    <w:rsid w:val="008672FE"/>
    <w:rsid w:val="00867B66"/>
    <w:rsid w:val="00870E37"/>
    <w:rsid w:val="00875138"/>
    <w:rsid w:val="008776DE"/>
    <w:rsid w:val="008813F8"/>
    <w:rsid w:val="008930ED"/>
    <w:rsid w:val="00897EF2"/>
    <w:rsid w:val="008B0D31"/>
    <w:rsid w:val="008B2F80"/>
    <w:rsid w:val="008B7BE8"/>
    <w:rsid w:val="008C533B"/>
    <w:rsid w:val="008C5B97"/>
    <w:rsid w:val="008C768F"/>
    <w:rsid w:val="008D035D"/>
    <w:rsid w:val="008D256F"/>
    <w:rsid w:val="008D5AB2"/>
    <w:rsid w:val="008E531A"/>
    <w:rsid w:val="008F38A9"/>
    <w:rsid w:val="009010BC"/>
    <w:rsid w:val="009020A7"/>
    <w:rsid w:val="00903E8A"/>
    <w:rsid w:val="00910671"/>
    <w:rsid w:val="00912484"/>
    <w:rsid w:val="009131F3"/>
    <w:rsid w:val="00913BA7"/>
    <w:rsid w:val="00931334"/>
    <w:rsid w:val="00933601"/>
    <w:rsid w:val="00933898"/>
    <w:rsid w:val="009405EA"/>
    <w:rsid w:val="009408BA"/>
    <w:rsid w:val="00940BBE"/>
    <w:rsid w:val="00950738"/>
    <w:rsid w:val="00950D79"/>
    <w:rsid w:val="00954A3B"/>
    <w:rsid w:val="00955CEA"/>
    <w:rsid w:val="00957354"/>
    <w:rsid w:val="0096259E"/>
    <w:rsid w:val="009676DF"/>
    <w:rsid w:val="00976E68"/>
    <w:rsid w:val="00981543"/>
    <w:rsid w:val="0098324B"/>
    <w:rsid w:val="0098543B"/>
    <w:rsid w:val="00986514"/>
    <w:rsid w:val="00987D05"/>
    <w:rsid w:val="00987EE7"/>
    <w:rsid w:val="00990CA8"/>
    <w:rsid w:val="009926D1"/>
    <w:rsid w:val="009945E2"/>
    <w:rsid w:val="009A1FA6"/>
    <w:rsid w:val="009A54DA"/>
    <w:rsid w:val="009A63D7"/>
    <w:rsid w:val="009B083F"/>
    <w:rsid w:val="009B285D"/>
    <w:rsid w:val="009B60B7"/>
    <w:rsid w:val="009B79F9"/>
    <w:rsid w:val="009C0DE0"/>
    <w:rsid w:val="009C1069"/>
    <w:rsid w:val="009C1EF6"/>
    <w:rsid w:val="009C306C"/>
    <w:rsid w:val="009C5F5C"/>
    <w:rsid w:val="009D5EB7"/>
    <w:rsid w:val="009E22FB"/>
    <w:rsid w:val="009E2485"/>
    <w:rsid w:val="009E5538"/>
    <w:rsid w:val="009E616C"/>
    <w:rsid w:val="009E6B54"/>
    <w:rsid w:val="009F41F4"/>
    <w:rsid w:val="009F720E"/>
    <w:rsid w:val="00A00E2D"/>
    <w:rsid w:val="00A05947"/>
    <w:rsid w:val="00A06990"/>
    <w:rsid w:val="00A10845"/>
    <w:rsid w:val="00A10E18"/>
    <w:rsid w:val="00A14F7A"/>
    <w:rsid w:val="00A1752E"/>
    <w:rsid w:val="00A2127E"/>
    <w:rsid w:val="00A23574"/>
    <w:rsid w:val="00A270B9"/>
    <w:rsid w:val="00A35956"/>
    <w:rsid w:val="00A40751"/>
    <w:rsid w:val="00A41A1C"/>
    <w:rsid w:val="00A65EEB"/>
    <w:rsid w:val="00A679AB"/>
    <w:rsid w:val="00A73636"/>
    <w:rsid w:val="00A84419"/>
    <w:rsid w:val="00A90DFC"/>
    <w:rsid w:val="00A94F85"/>
    <w:rsid w:val="00A950B0"/>
    <w:rsid w:val="00A97343"/>
    <w:rsid w:val="00AA4C21"/>
    <w:rsid w:val="00AA555F"/>
    <w:rsid w:val="00AA7581"/>
    <w:rsid w:val="00AB5014"/>
    <w:rsid w:val="00AB5598"/>
    <w:rsid w:val="00AB6FA6"/>
    <w:rsid w:val="00AC2587"/>
    <w:rsid w:val="00AC2F77"/>
    <w:rsid w:val="00AC4C65"/>
    <w:rsid w:val="00AC5123"/>
    <w:rsid w:val="00AC68EB"/>
    <w:rsid w:val="00AD0994"/>
    <w:rsid w:val="00AD0BEF"/>
    <w:rsid w:val="00AD51B9"/>
    <w:rsid w:val="00AD5F2D"/>
    <w:rsid w:val="00AD6814"/>
    <w:rsid w:val="00AD6C81"/>
    <w:rsid w:val="00AD7627"/>
    <w:rsid w:val="00AF19E5"/>
    <w:rsid w:val="00AF1FA3"/>
    <w:rsid w:val="00AF44CD"/>
    <w:rsid w:val="00AF51BB"/>
    <w:rsid w:val="00B22DBC"/>
    <w:rsid w:val="00B34BFE"/>
    <w:rsid w:val="00B37ACC"/>
    <w:rsid w:val="00B422C9"/>
    <w:rsid w:val="00B43AAD"/>
    <w:rsid w:val="00B442C6"/>
    <w:rsid w:val="00B51EA3"/>
    <w:rsid w:val="00B57662"/>
    <w:rsid w:val="00B603EB"/>
    <w:rsid w:val="00B635BB"/>
    <w:rsid w:val="00B71BA9"/>
    <w:rsid w:val="00B815C4"/>
    <w:rsid w:val="00B90832"/>
    <w:rsid w:val="00B9240D"/>
    <w:rsid w:val="00B9619A"/>
    <w:rsid w:val="00BA0912"/>
    <w:rsid w:val="00BA5876"/>
    <w:rsid w:val="00BB07AD"/>
    <w:rsid w:val="00BB1EED"/>
    <w:rsid w:val="00BB238D"/>
    <w:rsid w:val="00BB4F26"/>
    <w:rsid w:val="00BB56BF"/>
    <w:rsid w:val="00BC3C1F"/>
    <w:rsid w:val="00BC6780"/>
    <w:rsid w:val="00BD46EA"/>
    <w:rsid w:val="00BD7EFF"/>
    <w:rsid w:val="00BF4406"/>
    <w:rsid w:val="00BF615D"/>
    <w:rsid w:val="00BF6FED"/>
    <w:rsid w:val="00C02CD0"/>
    <w:rsid w:val="00C04169"/>
    <w:rsid w:val="00C05E40"/>
    <w:rsid w:val="00C14165"/>
    <w:rsid w:val="00C14983"/>
    <w:rsid w:val="00C16C67"/>
    <w:rsid w:val="00C178F0"/>
    <w:rsid w:val="00C264D0"/>
    <w:rsid w:val="00C33372"/>
    <w:rsid w:val="00C33F2C"/>
    <w:rsid w:val="00C34E32"/>
    <w:rsid w:val="00C3540F"/>
    <w:rsid w:val="00C35C60"/>
    <w:rsid w:val="00C35DCA"/>
    <w:rsid w:val="00C413ED"/>
    <w:rsid w:val="00C4303A"/>
    <w:rsid w:val="00C43F47"/>
    <w:rsid w:val="00C468B0"/>
    <w:rsid w:val="00C5098E"/>
    <w:rsid w:val="00C52D5C"/>
    <w:rsid w:val="00C61010"/>
    <w:rsid w:val="00C6749E"/>
    <w:rsid w:val="00C71B2B"/>
    <w:rsid w:val="00C72291"/>
    <w:rsid w:val="00C73DC7"/>
    <w:rsid w:val="00C77A82"/>
    <w:rsid w:val="00C87A81"/>
    <w:rsid w:val="00C936EF"/>
    <w:rsid w:val="00C938E1"/>
    <w:rsid w:val="00C96048"/>
    <w:rsid w:val="00CA0413"/>
    <w:rsid w:val="00CA0545"/>
    <w:rsid w:val="00CA5FAD"/>
    <w:rsid w:val="00CB5150"/>
    <w:rsid w:val="00CC0A31"/>
    <w:rsid w:val="00CC0F75"/>
    <w:rsid w:val="00CC20E9"/>
    <w:rsid w:val="00CC2FC4"/>
    <w:rsid w:val="00CC3798"/>
    <w:rsid w:val="00CC5CAB"/>
    <w:rsid w:val="00CC7775"/>
    <w:rsid w:val="00CD0E29"/>
    <w:rsid w:val="00CD38F5"/>
    <w:rsid w:val="00CD6A7B"/>
    <w:rsid w:val="00CD6AFC"/>
    <w:rsid w:val="00CE3C21"/>
    <w:rsid w:val="00CF0F55"/>
    <w:rsid w:val="00CF1996"/>
    <w:rsid w:val="00CF23CA"/>
    <w:rsid w:val="00CF5315"/>
    <w:rsid w:val="00CF5A34"/>
    <w:rsid w:val="00D00997"/>
    <w:rsid w:val="00D0570C"/>
    <w:rsid w:val="00D065D1"/>
    <w:rsid w:val="00D0794F"/>
    <w:rsid w:val="00D1115B"/>
    <w:rsid w:val="00D31E94"/>
    <w:rsid w:val="00D32700"/>
    <w:rsid w:val="00D355AC"/>
    <w:rsid w:val="00D379C1"/>
    <w:rsid w:val="00D4196B"/>
    <w:rsid w:val="00D41AEB"/>
    <w:rsid w:val="00D42D1A"/>
    <w:rsid w:val="00D449F9"/>
    <w:rsid w:val="00D45E9E"/>
    <w:rsid w:val="00D56163"/>
    <w:rsid w:val="00D57D57"/>
    <w:rsid w:val="00D61207"/>
    <w:rsid w:val="00D619A4"/>
    <w:rsid w:val="00D6245A"/>
    <w:rsid w:val="00D649F5"/>
    <w:rsid w:val="00D67CA6"/>
    <w:rsid w:val="00D73EDA"/>
    <w:rsid w:val="00D740DF"/>
    <w:rsid w:val="00D74871"/>
    <w:rsid w:val="00D804E5"/>
    <w:rsid w:val="00D81A1D"/>
    <w:rsid w:val="00D85B55"/>
    <w:rsid w:val="00D9388B"/>
    <w:rsid w:val="00D97D8B"/>
    <w:rsid w:val="00DA1CE8"/>
    <w:rsid w:val="00DA2E3A"/>
    <w:rsid w:val="00DA69E4"/>
    <w:rsid w:val="00DA6FBF"/>
    <w:rsid w:val="00DA7328"/>
    <w:rsid w:val="00DB14F4"/>
    <w:rsid w:val="00DB2F43"/>
    <w:rsid w:val="00DB7B02"/>
    <w:rsid w:val="00DC203F"/>
    <w:rsid w:val="00DC4F8B"/>
    <w:rsid w:val="00DD0524"/>
    <w:rsid w:val="00DD110C"/>
    <w:rsid w:val="00DD38D3"/>
    <w:rsid w:val="00DF78F9"/>
    <w:rsid w:val="00DF7DF9"/>
    <w:rsid w:val="00E020F4"/>
    <w:rsid w:val="00E0402E"/>
    <w:rsid w:val="00E144B5"/>
    <w:rsid w:val="00E210F0"/>
    <w:rsid w:val="00E2570C"/>
    <w:rsid w:val="00E32B8E"/>
    <w:rsid w:val="00E372A9"/>
    <w:rsid w:val="00E46FD0"/>
    <w:rsid w:val="00E547BF"/>
    <w:rsid w:val="00E56CD4"/>
    <w:rsid w:val="00E659B9"/>
    <w:rsid w:val="00E67326"/>
    <w:rsid w:val="00E724E6"/>
    <w:rsid w:val="00E727DE"/>
    <w:rsid w:val="00E74648"/>
    <w:rsid w:val="00E801D0"/>
    <w:rsid w:val="00E8066F"/>
    <w:rsid w:val="00E84A3F"/>
    <w:rsid w:val="00E84D66"/>
    <w:rsid w:val="00E871AD"/>
    <w:rsid w:val="00E955E8"/>
    <w:rsid w:val="00E97137"/>
    <w:rsid w:val="00EA3A60"/>
    <w:rsid w:val="00EB3FED"/>
    <w:rsid w:val="00EC237E"/>
    <w:rsid w:val="00EC3D89"/>
    <w:rsid w:val="00EC6080"/>
    <w:rsid w:val="00ED3AFA"/>
    <w:rsid w:val="00ED71B2"/>
    <w:rsid w:val="00EE0025"/>
    <w:rsid w:val="00EE157D"/>
    <w:rsid w:val="00EE6373"/>
    <w:rsid w:val="00EE6F34"/>
    <w:rsid w:val="00EE71C3"/>
    <w:rsid w:val="00EF4D29"/>
    <w:rsid w:val="00EF6DB0"/>
    <w:rsid w:val="00F015F9"/>
    <w:rsid w:val="00F01779"/>
    <w:rsid w:val="00F023C4"/>
    <w:rsid w:val="00F02D0F"/>
    <w:rsid w:val="00F035D3"/>
    <w:rsid w:val="00F054D3"/>
    <w:rsid w:val="00F178F9"/>
    <w:rsid w:val="00F17AE9"/>
    <w:rsid w:val="00F22DAC"/>
    <w:rsid w:val="00F259E5"/>
    <w:rsid w:val="00F271C2"/>
    <w:rsid w:val="00F30D51"/>
    <w:rsid w:val="00F34166"/>
    <w:rsid w:val="00F3577E"/>
    <w:rsid w:val="00F51CE4"/>
    <w:rsid w:val="00F6421D"/>
    <w:rsid w:val="00F73780"/>
    <w:rsid w:val="00F810C3"/>
    <w:rsid w:val="00F84D94"/>
    <w:rsid w:val="00F85E85"/>
    <w:rsid w:val="00F86F94"/>
    <w:rsid w:val="00F90DD2"/>
    <w:rsid w:val="00F92CE2"/>
    <w:rsid w:val="00F96C52"/>
    <w:rsid w:val="00FA0F2B"/>
    <w:rsid w:val="00FA1144"/>
    <w:rsid w:val="00FA4976"/>
    <w:rsid w:val="00FB0A7A"/>
    <w:rsid w:val="00FB3774"/>
    <w:rsid w:val="00FC1AF4"/>
    <w:rsid w:val="00FC26D8"/>
    <w:rsid w:val="00FC3892"/>
    <w:rsid w:val="00FC39C6"/>
    <w:rsid w:val="00FD10CA"/>
    <w:rsid w:val="00FD2705"/>
    <w:rsid w:val="00FD2ED9"/>
    <w:rsid w:val="00FD5A1E"/>
    <w:rsid w:val="00FD5C89"/>
    <w:rsid w:val="00FE10E7"/>
    <w:rsid w:val="00FE3C1D"/>
    <w:rsid w:val="00FE3F09"/>
    <w:rsid w:val="00FE46CD"/>
    <w:rsid w:val="00FE499A"/>
    <w:rsid w:val="00FF10DF"/>
    <w:rsid w:val="00FF1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A9F7"/>
  <w15:docId w15:val="{67800CF5-98AE-4C99-AE05-B3E9FBD1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rsid w:val="00CC7775"/>
    <w:pPr>
      <w:jc w:val="both"/>
      <w:outlineLvl w:val="0"/>
    </w:pPr>
    <w:rPr>
      <w:b/>
      <w:sz w:val="22"/>
      <w:szCs w:val="22"/>
    </w:rPr>
  </w:style>
  <w:style w:type="paragraph" w:styleId="Antrat2">
    <w:name w:val="heading 2"/>
    <w:basedOn w:val="prastasis"/>
    <w:next w:val="prastasis"/>
    <w:uiPriority w:val="9"/>
    <w:unhideWhenUsed/>
    <w:qFormat/>
    <w:rsid w:val="0022240A"/>
    <w:pPr>
      <w:keepNext/>
      <w:keepLines/>
      <w:spacing w:before="360" w:after="80"/>
      <w:outlineLvl w:val="1"/>
    </w:pPr>
    <w:rPr>
      <w:b/>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D740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40DF"/>
    <w:rPr>
      <w:rFonts w:ascii="Segoe UI" w:hAnsi="Segoe UI" w:cs="Segoe UI"/>
      <w:sz w:val="18"/>
      <w:szCs w:val="18"/>
    </w:rPr>
  </w:style>
  <w:style w:type="character" w:customStyle="1" w:styleId="specificationvalue">
    <w:name w:val="specification__value"/>
    <w:basedOn w:val="Numatytasispastraiposriftas"/>
    <w:rsid w:val="00D00997"/>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00997"/>
    <w:pPr>
      <w:ind w:left="720" w:firstLine="357"/>
      <w:contextualSpacing/>
    </w:pPr>
    <w:rPr>
      <w:rFonts w:ascii="Arial" w:eastAsia="Calibri" w:hAnsi="Arial"/>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00997"/>
    <w:rPr>
      <w:rFonts w:ascii="Arial" w:eastAsia="Calibri" w:hAnsi="Arial"/>
      <w:sz w:val="22"/>
      <w:szCs w:val="22"/>
      <w:lang w:eastAsia="en-US"/>
    </w:rPr>
  </w:style>
  <w:style w:type="paragraph" w:styleId="Iskirtacitata">
    <w:name w:val="Intense Quote"/>
    <w:basedOn w:val="prastasis"/>
    <w:next w:val="prastasis"/>
    <w:link w:val="IskirtacitataDiagrama"/>
    <w:uiPriority w:val="30"/>
    <w:qFormat/>
    <w:rsid w:val="00D009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D00997"/>
    <w:rPr>
      <w:i/>
      <w:iCs/>
      <w:color w:val="4F81BD" w:themeColor="accent1"/>
    </w:rPr>
  </w:style>
  <w:style w:type="paragraph" w:styleId="Antrats">
    <w:name w:val="header"/>
    <w:basedOn w:val="prastasis"/>
    <w:link w:val="AntratsDiagrama"/>
    <w:uiPriority w:val="99"/>
    <w:unhideWhenUsed/>
    <w:rsid w:val="00385107"/>
    <w:pPr>
      <w:tabs>
        <w:tab w:val="center" w:pos="4819"/>
        <w:tab w:val="right" w:pos="9638"/>
      </w:tabs>
    </w:pPr>
  </w:style>
  <w:style w:type="character" w:customStyle="1" w:styleId="AntratsDiagrama">
    <w:name w:val="Antraštės Diagrama"/>
    <w:basedOn w:val="Numatytasispastraiposriftas"/>
    <w:link w:val="Antrats"/>
    <w:uiPriority w:val="99"/>
    <w:rsid w:val="00385107"/>
  </w:style>
  <w:style w:type="paragraph" w:styleId="Porat">
    <w:name w:val="footer"/>
    <w:basedOn w:val="prastasis"/>
    <w:link w:val="PoratDiagrama"/>
    <w:uiPriority w:val="99"/>
    <w:unhideWhenUsed/>
    <w:rsid w:val="00385107"/>
    <w:pPr>
      <w:tabs>
        <w:tab w:val="center" w:pos="4819"/>
        <w:tab w:val="right" w:pos="9638"/>
      </w:tabs>
    </w:pPr>
  </w:style>
  <w:style w:type="character" w:customStyle="1" w:styleId="PoratDiagrama">
    <w:name w:val="Poraštė Diagrama"/>
    <w:basedOn w:val="Numatytasispastraiposriftas"/>
    <w:link w:val="Porat"/>
    <w:uiPriority w:val="99"/>
    <w:rsid w:val="00385107"/>
  </w:style>
  <w:style w:type="paragraph" w:customStyle="1" w:styleId="Numeruotas">
    <w:name w:val="Numeruotas"/>
    <w:basedOn w:val="Sraopastraipa"/>
    <w:link w:val="NumeruotasChar"/>
    <w:qFormat/>
    <w:rsid w:val="00B9619A"/>
    <w:pPr>
      <w:numPr>
        <w:numId w:val="8"/>
      </w:numPr>
      <w:pBdr>
        <w:top w:val="nil"/>
        <w:left w:val="nil"/>
        <w:bottom w:val="nil"/>
        <w:right w:val="nil"/>
        <w:between w:val="nil"/>
      </w:pBdr>
      <w:jc w:val="both"/>
    </w:pPr>
    <w:rPr>
      <w:rFonts w:ascii="Times New Roman" w:hAnsi="Times New Roman"/>
      <w:color w:val="000000"/>
      <w:sz w:val="24"/>
    </w:rPr>
  </w:style>
  <w:style w:type="character" w:customStyle="1" w:styleId="NumeruotasChar">
    <w:name w:val="Numeruotas Char"/>
    <w:basedOn w:val="SraopastraipaDiagrama"/>
    <w:link w:val="Numeruotas"/>
    <w:rsid w:val="00B9619A"/>
    <w:rPr>
      <w:rFonts w:ascii="Arial" w:eastAsia="Calibri" w:hAnsi="Arial"/>
      <w:color w:val="000000"/>
      <w:sz w:val="22"/>
      <w:szCs w:val="22"/>
      <w:lang w:eastAsia="en-US"/>
    </w:rPr>
  </w:style>
  <w:style w:type="paragraph" w:styleId="Komentarotema">
    <w:name w:val="annotation subject"/>
    <w:basedOn w:val="Komentarotekstas"/>
    <w:next w:val="Komentarotekstas"/>
    <w:link w:val="KomentarotemaDiagrama"/>
    <w:uiPriority w:val="99"/>
    <w:semiHidden/>
    <w:unhideWhenUsed/>
    <w:rsid w:val="00933601"/>
    <w:rPr>
      <w:b/>
      <w:bCs/>
    </w:rPr>
  </w:style>
  <w:style w:type="character" w:customStyle="1" w:styleId="KomentarotemaDiagrama">
    <w:name w:val="Komentaro tema Diagrama"/>
    <w:basedOn w:val="KomentarotekstasDiagrama"/>
    <w:link w:val="Komentarotema"/>
    <w:uiPriority w:val="99"/>
    <w:semiHidden/>
    <w:rsid w:val="00933601"/>
    <w:rPr>
      <w:b/>
      <w:bCs/>
      <w:sz w:val="20"/>
      <w:szCs w:val="20"/>
    </w:rPr>
  </w:style>
  <w:style w:type="paragraph" w:styleId="Antrat">
    <w:name w:val="caption"/>
    <w:basedOn w:val="prastasis"/>
    <w:next w:val="prastasis"/>
    <w:uiPriority w:val="35"/>
    <w:unhideWhenUsed/>
    <w:qFormat/>
    <w:rsid w:val="00AA555F"/>
    <w:pPr>
      <w:spacing w:after="200"/>
    </w:pPr>
    <w:rPr>
      <w:i/>
      <w:iCs/>
      <w:color w:val="1F497D" w:themeColor="text2"/>
      <w:sz w:val="18"/>
      <w:szCs w:val="18"/>
    </w:rPr>
  </w:style>
  <w:style w:type="paragraph" w:customStyle="1" w:styleId="2lygiopunktai">
    <w:name w:val="2 lygio punktai"/>
    <w:basedOn w:val="prastasis"/>
    <w:link w:val="2lygiopunktaiChar"/>
    <w:qFormat/>
    <w:rsid w:val="00150335"/>
    <w:pPr>
      <w:numPr>
        <w:ilvl w:val="1"/>
        <w:numId w:val="18"/>
      </w:numPr>
      <w:spacing w:before="120" w:after="120"/>
      <w:ind w:left="851" w:hanging="567"/>
      <w:jc w:val="both"/>
    </w:pPr>
    <w:rPr>
      <w:sz w:val="22"/>
      <w:szCs w:val="22"/>
    </w:rPr>
  </w:style>
  <w:style w:type="character" w:customStyle="1" w:styleId="2lygiopunktaiChar">
    <w:name w:val="2 lygio punktai Char"/>
    <w:basedOn w:val="Numatytasispastraiposriftas"/>
    <w:link w:val="2lygiopunktai"/>
    <w:rsid w:val="00150335"/>
    <w:rPr>
      <w:sz w:val="22"/>
      <w:szCs w:val="22"/>
    </w:rPr>
  </w:style>
  <w:style w:type="paragraph" w:customStyle="1" w:styleId="Numeruotassarasas">
    <w:name w:val="Numeruotas sarasas"/>
    <w:basedOn w:val="prastasis"/>
    <w:link w:val="NumeruotassarasasChar"/>
    <w:qFormat/>
    <w:rsid w:val="00C33372"/>
    <w:pPr>
      <w:numPr>
        <w:numId w:val="19"/>
      </w:numPr>
      <w:tabs>
        <w:tab w:val="left" w:pos="851"/>
      </w:tabs>
      <w:ind w:left="0"/>
      <w:jc w:val="both"/>
    </w:pPr>
    <w:rPr>
      <w:szCs w:val="20"/>
      <w:lang w:eastAsia="en-US"/>
    </w:rPr>
  </w:style>
  <w:style w:type="character" w:customStyle="1" w:styleId="NumeruotassarasasChar">
    <w:name w:val="Numeruotas sarasas Char"/>
    <w:link w:val="Numeruotassarasas"/>
    <w:rsid w:val="00C33372"/>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94B4-14E0-4D6F-9118-F5707257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9</Pages>
  <Words>14886</Words>
  <Characters>8486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Leimonas</dc:creator>
  <cp:lastModifiedBy>Aušra Baltrušaitė</cp:lastModifiedBy>
  <cp:revision>282</cp:revision>
  <dcterms:created xsi:type="dcterms:W3CDTF">2025-06-02T09:17:00Z</dcterms:created>
  <dcterms:modified xsi:type="dcterms:W3CDTF">2026-04-20T07:19:00Z</dcterms:modified>
</cp:coreProperties>
</file>