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8CA8" w14:textId="5FFDBD58" w:rsidR="00C0652C" w:rsidRDefault="00C0652C" w:rsidP="00C0652C">
      <w:pPr>
        <w:rPr>
          <w:noProof/>
          <w:highlight w:val="yellow"/>
        </w:rPr>
      </w:pPr>
    </w:p>
    <w:p w14:paraId="2C81120F" w14:textId="77777777" w:rsidR="00C0652C" w:rsidRDefault="00C0652C" w:rsidP="00C74FA2">
      <w:pPr>
        <w:pStyle w:val="paragraph"/>
        <w:spacing w:before="0" w:beforeAutospacing="0" w:after="0" w:afterAutospacing="0"/>
        <w:ind w:left="4320" w:firstLine="720"/>
        <w:textAlignment w:val="baseline"/>
        <w:rPr>
          <w:rStyle w:val="normaltextrun"/>
          <w:lang w:val="lt-LT"/>
        </w:rPr>
      </w:pPr>
    </w:p>
    <w:p w14:paraId="3118D85B" w14:textId="36991EC7" w:rsidR="00C0652C" w:rsidRDefault="00C0652C" w:rsidP="00A608E4">
      <w:pPr>
        <w:jc w:val="right"/>
        <w:rPr>
          <w:noProof/>
        </w:rPr>
      </w:pPr>
      <w:r w:rsidRPr="007A6055">
        <w:rPr>
          <w:noProof/>
        </w:rPr>
        <w:t>7b priedas (sutarties projektas)</w:t>
      </w:r>
    </w:p>
    <w:p w14:paraId="17233A70" w14:textId="77777777" w:rsidR="00A608E4" w:rsidRDefault="00A608E4" w:rsidP="00A608E4">
      <w:pPr>
        <w:jc w:val="right"/>
        <w:rPr>
          <w:rStyle w:val="normaltextrun"/>
          <w:noProof/>
        </w:rPr>
      </w:pPr>
    </w:p>
    <w:p w14:paraId="66F9800F" w14:textId="175B816E"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5FCB912D" w14:textId="77777777" w:rsidR="00A608E4" w:rsidRDefault="00A608E4">
      <w:pPr>
        <w:tabs>
          <w:tab w:val="left" w:pos="5400"/>
        </w:tabs>
        <w:textAlignment w:val="center"/>
        <w:rPr>
          <w:szCs w:val="24"/>
        </w:rPr>
      </w:pPr>
    </w:p>
    <w:p w14:paraId="7C0AA98D" w14:textId="3D858A0B" w:rsidR="00027B83" w:rsidRDefault="000B0897" w:rsidP="00A608E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FDB6DDC" w14:textId="77777777" w:rsidR="00A608E4" w:rsidRPr="00A608E4" w:rsidRDefault="00A608E4" w:rsidP="00A608E4">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0652C" w14:paraId="06BD45D9" w14:textId="77777777">
        <w:tc>
          <w:tcPr>
            <w:tcW w:w="2448" w:type="dxa"/>
          </w:tcPr>
          <w:p w14:paraId="40177F4F" w14:textId="77777777" w:rsidR="00C0652C" w:rsidRDefault="00C0652C" w:rsidP="00C0652C">
            <w:pPr>
              <w:jc w:val="both"/>
              <w:rPr>
                <w:b/>
                <w:kern w:val="2"/>
                <w:szCs w:val="24"/>
              </w:rPr>
            </w:pPr>
            <w:r>
              <w:rPr>
                <w:b/>
                <w:kern w:val="2"/>
                <w:szCs w:val="24"/>
              </w:rPr>
              <w:t>Sutarties pavadinimas</w:t>
            </w:r>
          </w:p>
        </w:tc>
        <w:tc>
          <w:tcPr>
            <w:tcW w:w="7110" w:type="dxa"/>
            <w:gridSpan w:val="3"/>
          </w:tcPr>
          <w:p w14:paraId="607BC18E" w14:textId="2C953F23" w:rsidR="00C0652C" w:rsidRDefault="00335F39" w:rsidP="00C0652C">
            <w:pPr>
              <w:jc w:val="both"/>
              <w:rPr>
                <w:kern w:val="2"/>
                <w:szCs w:val="24"/>
              </w:rPr>
            </w:pPr>
            <w:r>
              <w:rPr>
                <w:kern w:val="2"/>
                <w:szCs w:val="24"/>
              </w:rPr>
              <w:t>Duomenų perdavimo (vaizdo signalo) paslaugos ir vaizdo signalo perdavimo užtikrinimo (sistemos aptarnavimas) eksploatacinės priežiūros Biržų mieste</w:t>
            </w:r>
            <w:r w:rsidR="00C0652C">
              <w:rPr>
                <w:kern w:val="2"/>
                <w:szCs w:val="24"/>
              </w:rPr>
              <w:t xml:space="preserve"> </w:t>
            </w:r>
            <w:r>
              <w:rPr>
                <w:kern w:val="2"/>
                <w:szCs w:val="24"/>
              </w:rPr>
              <w:t xml:space="preserve">paslaugų </w:t>
            </w:r>
            <w:r w:rsidR="00C0652C">
              <w:rPr>
                <w:kern w:val="2"/>
                <w:szCs w:val="24"/>
              </w:rPr>
              <w:t>pirkimas</w:t>
            </w:r>
          </w:p>
        </w:tc>
      </w:tr>
      <w:tr w:rsidR="00C0652C" w14:paraId="2F08ABA7" w14:textId="77777777">
        <w:tc>
          <w:tcPr>
            <w:tcW w:w="2448" w:type="dxa"/>
          </w:tcPr>
          <w:p w14:paraId="262D4078" w14:textId="77777777" w:rsidR="00C0652C" w:rsidRDefault="00C0652C" w:rsidP="00C0652C">
            <w:pPr>
              <w:jc w:val="both"/>
              <w:rPr>
                <w:b/>
                <w:kern w:val="2"/>
                <w:szCs w:val="24"/>
              </w:rPr>
            </w:pPr>
            <w:r>
              <w:rPr>
                <w:b/>
                <w:kern w:val="2"/>
                <w:szCs w:val="24"/>
              </w:rPr>
              <w:t>Sutarties data</w:t>
            </w:r>
          </w:p>
        </w:tc>
        <w:tc>
          <w:tcPr>
            <w:tcW w:w="2177" w:type="dxa"/>
          </w:tcPr>
          <w:p w14:paraId="310EFCA2" w14:textId="277E02C5" w:rsidR="00C0652C" w:rsidRDefault="00C0652C" w:rsidP="00C0652C">
            <w:pPr>
              <w:jc w:val="both"/>
              <w:rPr>
                <w:kern w:val="2"/>
                <w:szCs w:val="24"/>
              </w:rPr>
            </w:pPr>
            <w:r>
              <w:rPr>
                <w:kern w:val="2"/>
                <w:szCs w:val="24"/>
              </w:rPr>
              <w:t>2026-</w:t>
            </w:r>
          </w:p>
        </w:tc>
        <w:tc>
          <w:tcPr>
            <w:tcW w:w="2362" w:type="dxa"/>
          </w:tcPr>
          <w:p w14:paraId="26FE9FCE" w14:textId="77777777" w:rsidR="00C0652C" w:rsidRDefault="00C0652C" w:rsidP="00C0652C">
            <w:pPr>
              <w:jc w:val="both"/>
              <w:rPr>
                <w:b/>
                <w:kern w:val="2"/>
                <w:szCs w:val="24"/>
              </w:rPr>
            </w:pPr>
            <w:r>
              <w:rPr>
                <w:b/>
                <w:kern w:val="2"/>
                <w:szCs w:val="24"/>
              </w:rPr>
              <w:t>Sutarties numeris</w:t>
            </w:r>
          </w:p>
        </w:tc>
        <w:tc>
          <w:tcPr>
            <w:tcW w:w="2571" w:type="dxa"/>
          </w:tcPr>
          <w:p w14:paraId="11456A38" w14:textId="77777777" w:rsidR="00C0652C" w:rsidRDefault="00C0652C" w:rsidP="00C0652C">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C0652C" w14:paraId="7A216576" w14:textId="77777777">
        <w:tc>
          <w:tcPr>
            <w:tcW w:w="2808" w:type="dxa"/>
            <w:vMerge w:val="restart"/>
          </w:tcPr>
          <w:p w14:paraId="79087AD5" w14:textId="77777777" w:rsidR="00C0652C" w:rsidRDefault="00C0652C" w:rsidP="00C0652C">
            <w:pPr>
              <w:jc w:val="center"/>
              <w:rPr>
                <w:b/>
                <w:kern w:val="2"/>
                <w:szCs w:val="24"/>
              </w:rPr>
            </w:pPr>
          </w:p>
          <w:p w14:paraId="555D406D" w14:textId="77777777" w:rsidR="00C0652C" w:rsidRDefault="00C0652C" w:rsidP="00C0652C">
            <w:pPr>
              <w:jc w:val="center"/>
              <w:rPr>
                <w:b/>
                <w:kern w:val="2"/>
                <w:szCs w:val="24"/>
              </w:rPr>
            </w:pPr>
          </w:p>
          <w:p w14:paraId="757D89F5" w14:textId="77777777" w:rsidR="00C0652C" w:rsidRDefault="00C0652C" w:rsidP="00C0652C">
            <w:pPr>
              <w:jc w:val="center"/>
              <w:rPr>
                <w:b/>
                <w:kern w:val="2"/>
                <w:szCs w:val="24"/>
              </w:rPr>
            </w:pPr>
          </w:p>
          <w:p w14:paraId="6C227F93" w14:textId="77777777" w:rsidR="00C0652C" w:rsidRDefault="00C0652C" w:rsidP="00C0652C">
            <w:pPr>
              <w:rPr>
                <w:b/>
                <w:kern w:val="2"/>
                <w:szCs w:val="24"/>
              </w:rPr>
            </w:pPr>
          </w:p>
          <w:p w14:paraId="0285291C" w14:textId="77777777" w:rsidR="00C0652C" w:rsidRDefault="00C0652C" w:rsidP="00C0652C">
            <w:pPr>
              <w:rPr>
                <w:b/>
                <w:kern w:val="2"/>
                <w:szCs w:val="24"/>
              </w:rPr>
            </w:pPr>
            <w:r>
              <w:rPr>
                <w:b/>
                <w:kern w:val="2"/>
                <w:szCs w:val="24"/>
              </w:rPr>
              <w:t>1.1. Pirkėjas</w:t>
            </w:r>
          </w:p>
        </w:tc>
        <w:tc>
          <w:tcPr>
            <w:tcW w:w="3240" w:type="dxa"/>
          </w:tcPr>
          <w:p w14:paraId="4986D0A4" w14:textId="77777777" w:rsidR="00C0652C" w:rsidRDefault="00C0652C" w:rsidP="00C0652C">
            <w:pPr>
              <w:rPr>
                <w:kern w:val="2"/>
                <w:szCs w:val="24"/>
              </w:rPr>
            </w:pPr>
            <w:r>
              <w:rPr>
                <w:kern w:val="2"/>
                <w:szCs w:val="24"/>
              </w:rPr>
              <w:t>1.1.1. Pavadinimas</w:t>
            </w:r>
          </w:p>
        </w:tc>
        <w:tc>
          <w:tcPr>
            <w:tcW w:w="3510" w:type="dxa"/>
          </w:tcPr>
          <w:p w14:paraId="53FF09A2" w14:textId="48F2C049" w:rsidR="00C0652C" w:rsidRDefault="00C0652C" w:rsidP="00C0652C">
            <w:pPr>
              <w:jc w:val="center"/>
              <w:rPr>
                <w:kern w:val="2"/>
                <w:szCs w:val="24"/>
              </w:rPr>
            </w:pPr>
            <w:r>
              <w:rPr>
                <w:kern w:val="2"/>
                <w:szCs w:val="24"/>
              </w:rPr>
              <w:t xml:space="preserve">Biržų </w:t>
            </w:r>
            <w:r w:rsidR="00335F39">
              <w:rPr>
                <w:kern w:val="2"/>
                <w:szCs w:val="24"/>
              </w:rPr>
              <w:t>rajono savivaldybės administracija</w:t>
            </w:r>
          </w:p>
        </w:tc>
      </w:tr>
      <w:tr w:rsidR="00C0652C" w14:paraId="46894EEE" w14:textId="77777777">
        <w:tc>
          <w:tcPr>
            <w:tcW w:w="2808" w:type="dxa"/>
            <w:vMerge/>
          </w:tcPr>
          <w:p w14:paraId="6E3E695C" w14:textId="77777777" w:rsidR="00C0652C" w:rsidRDefault="00C0652C" w:rsidP="00C0652C">
            <w:pPr>
              <w:rPr>
                <w:kern w:val="2"/>
                <w:szCs w:val="24"/>
              </w:rPr>
            </w:pPr>
          </w:p>
        </w:tc>
        <w:tc>
          <w:tcPr>
            <w:tcW w:w="3240" w:type="dxa"/>
          </w:tcPr>
          <w:p w14:paraId="6B5CD43F" w14:textId="77777777" w:rsidR="00C0652C" w:rsidRDefault="00C0652C" w:rsidP="00C0652C">
            <w:pPr>
              <w:rPr>
                <w:kern w:val="2"/>
                <w:szCs w:val="24"/>
              </w:rPr>
            </w:pPr>
            <w:r>
              <w:rPr>
                <w:kern w:val="2"/>
                <w:szCs w:val="24"/>
              </w:rPr>
              <w:t>1.1.2. Juridinio asmens kodas</w:t>
            </w:r>
          </w:p>
        </w:tc>
        <w:tc>
          <w:tcPr>
            <w:tcW w:w="3510" w:type="dxa"/>
          </w:tcPr>
          <w:p w14:paraId="63476F65" w14:textId="3F155A4A" w:rsidR="00C0652C" w:rsidRDefault="00335F39" w:rsidP="00C0652C">
            <w:pPr>
              <w:jc w:val="center"/>
              <w:rPr>
                <w:kern w:val="2"/>
                <w:szCs w:val="24"/>
              </w:rPr>
            </w:pPr>
            <w:r>
              <w:rPr>
                <w:kern w:val="2"/>
                <w:szCs w:val="24"/>
              </w:rPr>
              <w:t>188642660</w:t>
            </w:r>
          </w:p>
        </w:tc>
      </w:tr>
      <w:tr w:rsidR="00C0652C" w14:paraId="356739C7" w14:textId="77777777">
        <w:tc>
          <w:tcPr>
            <w:tcW w:w="2808" w:type="dxa"/>
            <w:vMerge/>
          </w:tcPr>
          <w:p w14:paraId="1CA5E71D" w14:textId="77777777" w:rsidR="00C0652C" w:rsidRDefault="00C0652C" w:rsidP="00C0652C">
            <w:pPr>
              <w:rPr>
                <w:kern w:val="2"/>
                <w:szCs w:val="24"/>
              </w:rPr>
            </w:pPr>
          </w:p>
        </w:tc>
        <w:tc>
          <w:tcPr>
            <w:tcW w:w="3240" w:type="dxa"/>
          </w:tcPr>
          <w:p w14:paraId="23A01788" w14:textId="77777777" w:rsidR="00C0652C" w:rsidRDefault="00C0652C" w:rsidP="00C0652C">
            <w:pPr>
              <w:rPr>
                <w:kern w:val="2"/>
                <w:szCs w:val="24"/>
              </w:rPr>
            </w:pPr>
            <w:r>
              <w:rPr>
                <w:kern w:val="2"/>
                <w:szCs w:val="24"/>
              </w:rPr>
              <w:t>1.1.3. Adresas</w:t>
            </w:r>
          </w:p>
        </w:tc>
        <w:tc>
          <w:tcPr>
            <w:tcW w:w="3510" w:type="dxa"/>
          </w:tcPr>
          <w:p w14:paraId="4FB387A2" w14:textId="242843E8" w:rsidR="00C0652C" w:rsidRDefault="00C0652C" w:rsidP="00C0652C">
            <w:pPr>
              <w:jc w:val="center"/>
              <w:rPr>
                <w:kern w:val="2"/>
                <w:szCs w:val="24"/>
              </w:rPr>
            </w:pPr>
            <w:r>
              <w:rPr>
                <w:kern w:val="2"/>
                <w:szCs w:val="24"/>
              </w:rPr>
              <w:t>Vytauto g. 3</w:t>
            </w:r>
            <w:r w:rsidR="00335F39">
              <w:rPr>
                <w:kern w:val="2"/>
                <w:szCs w:val="24"/>
              </w:rPr>
              <w:t>8</w:t>
            </w:r>
            <w:r>
              <w:rPr>
                <w:kern w:val="2"/>
                <w:szCs w:val="24"/>
              </w:rPr>
              <w:t>, Biržai, LT-4114</w:t>
            </w:r>
            <w:r w:rsidR="00335F39">
              <w:rPr>
                <w:kern w:val="2"/>
                <w:szCs w:val="24"/>
              </w:rPr>
              <w:t>3</w:t>
            </w:r>
          </w:p>
        </w:tc>
      </w:tr>
      <w:tr w:rsidR="00C0652C" w14:paraId="00E15A94" w14:textId="77777777">
        <w:tc>
          <w:tcPr>
            <w:tcW w:w="2808" w:type="dxa"/>
            <w:vMerge/>
          </w:tcPr>
          <w:p w14:paraId="54205EA9" w14:textId="77777777" w:rsidR="00C0652C" w:rsidRDefault="00C0652C" w:rsidP="00C0652C">
            <w:pPr>
              <w:rPr>
                <w:kern w:val="2"/>
                <w:szCs w:val="24"/>
              </w:rPr>
            </w:pPr>
          </w:p>
        </w:tc>
        <w:tc>
          <w:tcPr>
            <w:tcW w:w="3240" w:type="dxa"/>
          </w:tcPr>
          <w:p w14:paraId="78DC4B4A" w14:textId="77777777" w:rsidR="00C0652C" w:rsidRDefault="00C0652C" w:rsidP="00C0652C">
            <w:pPr>
              <w:rPr>
                <w:kern w:val="2"/>
                <w:szCs w:val="24"/>
              </w:rPr>
            </w:pPr>
            <w:r>
              <w:rPr>
                <w:kern w:val="2"/>
                <w:szCs w:val="24"/>
              </w:rPr>
              <w:t>1.1.4. PVM mokėtojo kodas</w:t>
            </w:r>
          </w:p>
        </w:tc>
        <w:tc>
          <w:tcPr>
            <w:tcW w:w="3510" w:type="dxa"/>
          </w:tcPr>
          <w:p w14:paraId="3641442E" w14:textId="6FAF5F11" w:rsidR="00C0652C" w:rsidRDefault="00C0652C" w:rsidP="00C0652C">
            <w:pPr>
              <w:jc w:val="center"/>
              <w:rPr>
                <w:kern w:val="2"/>
                <w:szCs w:val="24"/>
              </w:rPr>
            </w:pPr>
            <w:r>
              <w:rPr>
                <w:kern w:val="2"/>
                <w:szCs w:val="24"/>
              </w:rPr>
              <w:t>Ne PVM mokėtoja</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0AE62393" w:rsidR="00027B83" w:rsidRDefault="00335F39">
            <w:pPr>
              <w:jc w:val="center"/>
              <w:rPr>
                <w:kern w:val="2"/>
                <w:szCs w:val="24"/>
              </w:rPr>
            </w:pPr>
            <w:r>
              <w:rPr>
                <w:kern w:val="2"/>
                <w:szCs w:val="24"/>
              </w:rPr>
              <w:t>LT72 4010 0413 0002 0052</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C0652C" w14:paraId="3C8A477F" w14:textId="77777777">
        <w:tc>
          <w:tcPr>
            <w:tcW w:w="2808" w:type="dxa"/>
            <w:vMerge/>
          </w:tcPr>
          <w:p w14:paraId="6FB01AF8" w14:textId="77777777" w:rsidR="00C0652C" w:rsidRDefault="00C0652C" w:rsidP="00C0652C">
            <w:pPr>
              <w:rPr>
                <w:kern w:val="2"/>
                <w:szCs w:val="24"/>
              </w:rPr>
            </w:pPr>
          </w:p>
        </w:tc>
        <w:tc>
          <w:tcPr>
            <w:tcW w:w="3240" w:type="dxa"/>
          </w:tcPr>
          <w:p w14:paraId="52077EC6" w14:textId="77777777" w:rsidR="00C0652C" w:rsidRDefault="00C0652C" w:rsidP="00C0652C">
            <w:pPr>
              <w:rPr>
                <w:kern w:val="2"/>
                <w:szCs w:val="24"/>
              </w:rPr>
            </w:pPr>
            <w:r>
              <w:rPr>
                <w:kern w:val="2"/>
                <w:szCs w:val="24"/>
              </w:rPr>
              <w:t>1.1.7. Telefonas</w:t>
            </w:r>
          </w:p>
        </w:tc>
        <w:tc>
          <w:tcPr>
            <w:tcW w:w="3510" w:type="dxa"/>
          </w:tcPr>
          <w:p w14:paraId="04975451" w14:textId="2B74C8E3" w:rsidR="00C0652C" w:rsidRDefault="00335F39" w:rsidP="00335F39">
            <w:pPr>
              <w:jc w:val="center"/>
              <w:rPr>
                <w:kern w:val="2"/>
                <w:szCs w:val="24"/>
              </w:rPr>
            </w:pPr>
            <w:r>
              <w:rPr>
                <w:kern w:val="2"/>
                <w:szCs w:val="24"/>
              </w:rPr>
              <w:t>+370 605 74 081</w:t>
            </w:r>
          </w:p>
        </w:tc>
      </w:tr>
      <w:tr w:rsidR="00C0652C" w14:paraId="7B8191B7" w14:textId="77777777">
        <w:tc>
          <w:tcPr>
            <w:tcW w:w="2808" w:type="dxa"/>
            <w:vMerge/>
          </w:tcPr>
          <w:p w14:paraId="1FE5A316" w14:textId="77777777" w:rsidR="00C0652C" w:rsidRDefault="00C0652C" w:rsidP="00C0652C">
            <w:pPr>
              <w:rPr>
                <w:kern w:val="2"/>
                <w:szCs w:val="24"/>
              </w:rPr>
            </w:pPr>
          </w:p>
        </w:tc>
        <w:tc>
          <w:tcPr>
            <w:tcW w:w="3240" w:type="dxa"/>
          </w:tcPr>
          <w:p w14:paraId="47AE5590" w14:textId="77777777" w:rsidR="00C0652C" w:rsidRDefault="00C0652C" w:rsidP="00C0652C">
            <w:pPr>
              <w:rPr>
                <w:kern w:val="2"/>
                <w:szCs w:val="24"/>
              </w:rPr>
            </w:pPr>
            <w:r>
              <w:rPr>
                <w:kern w:val="2"/>
                <w:szCs w:val="24"/>
              </w:rPr>
              <w:t>1.1.8. El. paštas</w:t>
            </w:r>
          </w:p>
        </w:tc>
        <w:tc>
          <w:tcPr>
            <w:tcW w:w="3510" w:type="dxa"/>
          </w:tcPr>
          <w:p w14:paraId="06155599" w14:textId="382C55FA" w:rsidR="00C0652C" w:rsidRDefault="00335F39" w:rsidP="00C0652C">
            <w:pPr>
              <w:jc w:val="center"/>
              <w:rPr>
                <w:kern w:val="2"/>
                <w:szCs w:val="24"/>
              </w:rPr>
            </w:pPr>
            <w:r>
              <w:rPr>
                <w:kern w:val="2"/>
                <w:szCs w:val="24"/>
              </w:rPr>
              <w:t>savivaldybe@birzai.lt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7441FFC4" w14:textId="77777777" w:rsidR="00A608E4" w:rsidRDefault="00A608E4">
      <w:pPr>
        <w:jc w:val="both"/>
        <w:rPr>
          <w:szCs w:val="24"/>
        </w:rPr>
      </w:pP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36"/>
        <w:gridCol w:w="2130"/>
        <w:gridCol w:w="4311"/>
      </w:tblGrid>
      <w:tr w:rsidR="00027B83" w14:paraId="65ACB567" w14:textId="77777777" w:rsidTr="0052529F">
        <w:trPr>
          <w:trHeight w:val="300"/>
        </w:trPr>
        <w:tc>
          <w:tcPr>
            <w:tcW w:w="9824"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52529F">
        <w:trPr>
          <w:trHeight w:val="300"/>
        </w:trPr>
        <w:tc>
          <w:tcPr>
            <w:tcW w:w="338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Pr>
                <w:b/>
                <w:kern w:val="2"/>
                <w:szCs w:val="24"/>
              </w:rPr>
              <w:lastRenderedPageBreak/>
              <w:t>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rsidTr="0052529F">
        <w:trPr>
          <w:trHeight w:val="300"/>
        </w:trPr>
        <w:tc>
          <w:tcPr>
            <w:tcW w:w="338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52529F">
        <w:trPr>
          <w:trHeight w:val="300"/>
        </w:trPr>
        <w:tc>
          <w:tcPr>
            <w:tcW w:w="9824"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52529F">
        <w:trPr>
          <w:trHeight w:val="300"/>
        </w:trPr>
        <w:tc>
          <w:tcPr>
            <w:tcW w:w="338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C8990A3" w14:textId="2103880D" w:rsidR="00C0652C" w:rsidRDefault="00C0652C" w:rsidP="00C0652C">
            <w:pPr>
              <w:rPr>
                <w:color w:val="000000"/>
                <w:kern w:val="2"/>
                <w:szCs w:val="24"/>
              </w:rPr>
            </w:pPr>
            <w:r>
              <w:rPr>
                <w:kern w:val="2"/>
                <w:szCs w:val="24"/>
              </w:rPr>
              <w:t xml:space="preserve">Tiekėjas įsipareigoja Sutartyje numatytomis sąlygomis suteikti Pirkėjui </w:t>
            </w:r>
            <w:r w:rsidR="00335F39">
              <w:rPr>
                <w:kern w:val="2"/>
                <w:szCs w:val="24"/>
              </w:rPr>
              <w:t xml:space="preserve">Duomenų perdavimo (vaizdo signalo) paslaugos ir vaizdo signalo perdavimo užtikrinimo (sistemos aptarnavimas) eksploatacinės priežiūros Biržų mieste paslaugas  </w:t>
            </w:r>
            <w:r>
              <w:rPr>
                <w:color w:val="000000"/>
                <w:kern w:val="2"/>
                <w:szCs w:val="24"/>
              </w:rPr>
              <w:t>(toliau – Paslaugos).</w:t>
            </w:r>
          </w:p>
          <w:p w14:paraId="27730B38" w14:textId="347E896B" w:rsidR="00027B83" w:rsidRDefault="00C0652C" w:rsidP="00C0652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2 „Techninė specifikacija“ (toliau – Techninė specifikacija) ir Sutarties priede Nr. 1 „Tiekėjo pasiūlymas“ (toliau – Pasiūlymas).</w:t>
            </w:r>
          </w:p>
        </w:tc>
      </w:tr>
      <w:tr w:rsidR="00027B83" w14:paraId="20C46499" w14:textId="77777777" w:rsidTr="0052529F">
        <w:trPr>
          <w:trHeight w:val="300"/>
        </w:trPr>
        <w:tc>
          <w:tcPr>
            <w:tcW w:w="338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102F6DA" w:rsidR="00027B83" w:rsidRDefault="00C0652C">
            <w:pPr>
              <w:rPr>
                <w:kern w:val="2"/>
                <w:szCs w:val="24"/>
              </w:rPr>
            </w:pPr>
            <w:r>
              <w:rPr>
                <w:kern w:val="2"/>
                <w:szCs w:val="24"/>
              </w:rPr>
              <w:t>Skelbiama apklausa „</w:t>
            </w:r>
            <w:r w:rsidR="00335F39">
              <w:rPr>
                <w:kern w:val="2"/>
                <w:szCs w:val="24"/>
              </w:rPr>
              <w:t>Duomenų perdavimo (vaizdo signalo) paslaugos ir vaizdo signalo perdavimo užtikrinimo (sistemos aptarnavimas) eksploatacinės priežiūros Biržų mieste paslaugos Pirkimo</w:t>
            </w:r>
            <w:r>
              <w:rPr>
                <w:kern w:val="2"/>
                <w:szCs w:val="24"/>
              </w:rPr>
              <w:t xml:space="preserve"> Nr</w:t>
            </w:r>
            <w:r w:rsidR="00DA72DB">
              <w:rPr>
                <w:kern w:val="2"/>
                <w:szCs w:val="24"/>
              </w:rPr>
              <w:t>.</w:t>
            </w:r>
          </w:p>
        </w:tc>
      </w:tr>
      <w:tr w:rsidR="00027B83" w14:paraId="5A252299" w14:textId="77777777" w:rsidTr="0052529F">
        <w:trPr>
          <w:trHeight w:val="300"/>
        </w:trPr>
        <w:tc>
          <w:tcPr>
            <w:tcW w:w="338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DF65894" w:rsidR="00027B83" w:rsidRDefault="00335F39">
            <w:pPr>
              <w:rPr>
                <w:kern w:val="2"/>
                <w:szCs w:val="24"/>
              </w:rPr>
            </w:pPr>
            <w:r>
              <w:rPr>
                <w:kern w:val="2"/>
                <w:szCs w:val="24"/>
              </w:rPr>
              <w:t>NE</w:t>
            </w:r>
          </w:p>
        </w:tc>
      </w:tr>
      <w:tr w:rsidR="00027B83" w14:paraId="56639858" w14:textId="77777777" w:rsidTr="0052529F">
        <w:trPr>
          <w:trHeight w:val="300"/>
        </w:trPr>
        <w:tc>
          <w:tcPr>
            <w:tcW w:w="982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52529F">
        <w:trPr>
          <w:trHeight w:val="300"/>
        </w:trPr>
        <w:tc>
          <w:tcPr>
            <w:tcW w:w="3383" w:type="dxa"/>
            <w:gridSpan w:val="2"/>
          </w:tcPr>
          <w:p w14:paraId="6BC959D5" w14:textId="4803089F" w:rsidR="00027B83" w:rsidRDefault="008502A5" w:rsidP="008502A5">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273DAF18" w14:textId="6C0B577B" w:rsidR="008502A5" w:rsidRPr="00AB2BCF" w:rsidRDefault="008502A5" w:rsidP="008502A5">
            <w:pPr>
              <w:rPr>
                <w:szCs w:val="24"/>
              </w:rPr>
            </w:pPr>
            <w:r w:rsidRPr="00AB2BCF">
              <w:rPr>
                <w:szCs w:val="24"/>
              </w:rPr>
              <w:t xml:space="preserve">Tiekėjas Paslaugas įsipareigoja teikti </w:t>
            </w:r>
            <w:r w:rsidRPr="00AB2BCF">
              <w:rPr>
                <w:b/>
                <w:bCs/>
                <w:szCs w:val="24"/>
              </w:rPr>
              <w:t>nuo</w:t>
            </w:r>
            <w:r w:rsidRPr="00AB2BCF">
              <w:rPr>
                <w:szCs w:val="24"/>
              </w:rPr>
              <w:t xml:space="preserve"> Sutarties įsigaliojimo dienos </w:t>
            </w:r>
            <w:r w:rsidRPr="00AB2BCF">
              <w:rPr>
                <w:b/>
                <w:bCs/>
                <w:szCs w:val="24"/>
              </w:rPr>
              <w:t>per</w:t>
            </w:r>
            <w:r w:rsidRPr="00AB2BCF">
              <w:rPr>
                <w:szCs w:val="24"/>
              </w:rPr>
              <w:t xml:space="preserve"> </w:t>
            </w:r>
            <w:r w:rsidR="00B05227">
              <w:rPr>
                <w:szCs w:val="24"/>
              </w:rPr>
              <w:t>36</w:t>
            </w:r>
            <w:r w:rsidRPr="00AB2BCF">
              <w:rPr>
                <w:szCs w:val="24"/>
              </w:rPr>
              <w:t xml:space="preserve"> mėnesius. </w:t>
            </w:r>
          </w:p>
          <w:p w14:paraId="36B51A80" w14:textId="0A280625" w:rsidR="00027B83" w:rsidRPr="00BF2527" w:rsidRDefault="00027B83">
            <w:pPr>
              <w:rPr>
                <w:szCs w:val="24"/>
              </w:rPr>
            </w:pPr>
          </w:p>
        </w:tc>
      </w:tr>
      <w:tr w:rsidR="007A75C6" w14:paraId="445BEF51" w14:textId="77777777" w:rsidTr="0052529F">
        <w:trPr>
          <w:trHeight w:val="300"/>
        </w:trPr>
        <w:tc>
          <w:tcPr>
            <w:tcW w:w="338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2A485148" w:rsidR="007A75C6" w:rsidRDefault="007A75C6" w:rsidP="007A75C6">
            <w:pPr>
              <w:rPr>
                <w:szCs w:val="24"/>
              </w:rPr>
            </w:pPr>
          </w:p>
        </w:tc>
      </w:tr>
      <w:tr w:rsidR="00027B83" w14:paraId="1B23F72E" w14:textId="77777777" w:rsidTr="0052529F">
        <w:trPr>
          <w:trHeight w:val="300"/>
        </w:trPr>
        <w:tc>
          <w:tcPr>
            <w:tcW w:w="338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3362F4C0" w:rsidR="00027B83" w:rsidRDefault="00027B83">
            <w:pPr>
              <w:rPr>
                <w:szCs w:val="24"/>
              </w:rPr>
            </w:pPr>
          </w:p>
        </w:tc>
      </w:tr>
      <w:tr w:rsidR="008502A5" w14:paraId="65D6B078" w14:textId="77777777" w:rsidTr="0052529F">
        <w:trPr>
          <w:trHeight w:val="300"/>
        </w:trPr>
        <w:tc>
          <w:tcPr>
            <w:tcW w:w="3383" w:type="dxa"/>
            <w:gridSpan w:val="2"/>
          </w:tcPr>
          <w:p w14:paraId="4B5E913D" w14:textId="059DB90F" w:rsidR="008502A5" w:rsidRDefault="008502A5" w:rsidP="008502A5">
            <w:pPr>
              <w:rPr>
                <w:b/>
                <w:kern w:val="2"/>
                <w:szCs w:val="24"/>
              </w:rPr>
            </w:pPr>
            <w:r>
              <w:rPr>
                <w:b/>
                <w:kern w:val="2"/>
                <w:szCs w:val="24"/>
              </w:rPr>
              <w:t>4.4. Dėl minimalios Užsakymo vertės ar apimties</w:t>
            </w:r>
          </w:p>
        </w:tc>
        <w:tc>
          <w:tcPr>
            <w:tcW w:w="6441" w:type="dxa"/>
            <w:gridSpan w:val="2"/>
          </w:tcPr>
          <w:p w14:paraId="05F6BDA9" w14:textId="0ED12EAC" w:rsidR="008502A5" w:rsidRDefault="008502A5" w:rsidP="008502A5">
            <w:pPr>
              <w:rPr>
                <w:szCs w:val="24"/>
              </w:rPr>
            </w:pPr>
            <w:r>
              <w:rPr>
                <w:kern w:val="2"/>
                <w:szCs w:val="24"/>
              </w:rPr>
              <w:t>Netaikoma</w:t>
            </w:r>
          </w:p>
        </w:tc>
      </w:tr>
      <w:tr w:rsidR="00027B83" w14:paraId="6A12AB7F" w14:textId="77777777" w:rsidTr="0052529F">
        <w:trPr>
          <w:trHeight w:val="300"/>
        </w:trPr>
        <w:tc>
          <w:tcPr>
            <w:tcW w:w="3383"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27616727" w14:textId="77777777" w:rsidR="00A608E4" w:rsidRDefault="008502A5">
            <w:pPr>
              <w:rPr>
                <w:kern w:val="2"/>
                <w:szCs w:val="24"/>
              </w:rPr>
            </w:pPr>
            <w:r w:rsidRPr="00CE695C">
              <w:rPr>
                <w:kern w:val="2"/>
                <w:szCs w:val="24"/>
              </w:rPr>
              <w:t>Turi būti pateikiami šie dokumentai: Paslaugų perdavimo-priėmimo aktas ir Sąskaita. Tiekėjui nepateikus nurodytų dokumentų, laikoma, kad Paslaugos neatitinka Sutartyje nustatytų reikalavimų.</w:t>
            </w:r>
          </w:p>
          <w:p w14:paraId="0CE28B9D" w14:textId="5E1F941E" w:rsidR="0052529F" w:rsidRPr="0052529F" w:rsidRDefault="0052529F">
            <w:pPr>
              <w:rPr>
                <w:kern w:val="2"/>
                <w:szCs w:val="24"/>
              </w:rPr>
            </w:pPr>
          </w:p>
        </w:tc>
      </w:tr>
      <w:tr w:rsidR="00027B83" w14:paraId="5BCB922D" w14:textId="77777777" w:rsidTr="0052529F">
        <w:trPr>
          <w:trHeight w:val="300"/>
        </w:trPr>
        <w:tc>
          <w:tcPr>
            <w:tcW w:w="9824"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52529F">
        <w:trPr>
          <w:trHeight w:val="300"/>
        </w:trPr>
        <w:tc>
          <w:tcPr>
            <w:tcW w:w="338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AF368CD" w14:textId="77777777" w:rsidR="007152AC" w:rsidRPr="00CE695C" w:rsidRDefault="007152AC" w:rsidP="007152AC">
            <w:pPr>
              <w:rPr>
                <w:kern w:val="2"/>
                <w:szCs w:val="24"/>
              </w:rPr>
            </w:pPr>
            <w:r w:rsidRPr="00CE695C">
              <w:rPr>
                <w:kern w:val="2"/>
                <w:szCs w:val="24"/>
              </w:rPr>
              <w:t>Vadovaujantis Kainodaros taisyklių nustatymo metodika, patvirtinta Viešųjų pirkimų tarnybos direktoriaus 2017 m. birželio 28 d. įsakymu Nr. 1S-95 „Dėl Kainodaros taisyklių nustatymo metodikos patvirtinimo“ (toliau – Metodika),</w:t>
            </w:r>
          </w:p>
          <w:p w14:paraId="1199C3A4" w14:textId="454579FC" w:rsidR="00027B83" w:rsidRDefault="007152AC" w:rsidP="007152AC">
            <w:pPr>
              <w:rPr>
                <w:color w:val="4472C4"/>
                <w:kern w:val="2"/>
                <w:szCs w:val="24"/>
              </w:rPr>
            </w:pPr>
            <w:r w:rsidRPr="00127E5A">
              <w:rPr>
                <w:b/>
                <w:bCs/>
                <w:kern w:val="2"/>
                <w:szCs w:val="24"/>
              </w:rPr>
              <w:t>Fiksuoto</w:t>
            </w:r>
            <w:r w:rsidR="00B05227">
              <w:rPr>
                <w:b/>
                <w:bCs/>
                <w:kern w:val="2"/>
                <w:szCs w:val="24"/>
              </w:rPr>
              <w:t xml:space="preserve"> įkainio</w:t>
            </w:r>
            <w:r w:rsidRPr="00127E5A">
              <w:rPr>
                <w:b/>
                <w:bCs/>
                <w:kern w:val="2"/>
                <w:szCs w:val="24"/>
              </w:rPr>
              <w:t xml:space="preserve"> kainodara</w:t>
            </w:r>
          </w:p>
        </w:tc>
      </w:tr>
      <w:tr w:rsidR="00027B83" w14:paraId="3843FD4C" w14:textId="77777777" w:rsidTr="0052529F">
        <w:trPr>
          <w:trHeight w:val="300"/>
        </w:trPr>
        <w:tc>
          <w:tcPr>
            <w:tcW w:w="3383"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39B9EA47" w:rsidR="00027B83" w:rsidRPr="00306C14" w:rsidRDefault="00027B83" w:rsidP="00306C14">
            <w:pPr>
              <w:jc w:val="both"/>
              <w:rPr>
                <w:b/>
                <w:color w:val="FF0000"/>
                <w:kern w:val="2"/>
                <w:szCs w:val="24"/>
              </w:rPr>
            </w:pPr>
          </w:p>
        </w:tc>
        <w:tc>
          <w:tcPr>
            <w:tcW w:w="6441" w:type="dxa"/>
            <w:gridSpan w:val="2"/>
          </w:tcPr>
          <w:p w14:paraId="1DA54E6F" w14:textId="77777777" w:rsidR="00306C14" w:rsidRDefault="00306C14" w:rsidP="00306C14">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BEC6B2" w14:textId="77777777" w:rsidR="00306C14" w:rsidRDefault="00306C14" w:rsidP="00306C14">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6C32A8B" w14:textId="56D99AB7" w:rsidR="00027B83" w:rsidRDefault="00306C14" w:rsidP="00306C14">
            <w:pPr>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tc>
      </w:tr>
      <w:tr w:rsidR="00027B83" w14:paraId="267D47BF" w14:textId="77777777" w:rsidTr="0052529F">
        <w:trPr>
          <w:trHeight w:val="300"/>
        </w:trPr>
        <w:tc>
          <w:tcPr>
            <w:tcW w:w="3383" w:type="dxa"/>
            <w:gridSpan w:val="2"/>
          </w:tcPr>
          <w:p w14:paraId="53EBA4B1" w14:textId="29586D56" w:rsidR="00027B83" w:rsidRPr="00306C14"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7B86182" w14:textId="3EFDCAC3" w:rsidR="00306C14" w:rsidRPr="00BF1911" w:rsidRDefault="00306C14" w:rsidP="00306C14">
            <w:pPr>
              <w:rPr>
                <w:szCs w:val="24"/>
              </w:rPr>
            </w:pPr>
            <w:r w:rsidRPr="00BF1911">
              <w:rPr>
                <w:kern w:val="2"/>
                <w:szCs w:val="24"/>
              </w:rPr>
              <w:t>Sutarties kaina bus perskaičiuojama:</w:t>
            </w:r>
          </w:p>
          <w:p w14:paraId="078189C1" w14:textId="77777777" w:rsidR="00306C14" w:rsidRPr="00BF1911" w:rsidRDefault="00306C14" w:rsidP="00306C14">
            <w:pPr>
              <w:rPr>
                <w:kern w:val="2"/>
                <w:szCs w:val="24"/>
              </w:rPr>
            </w:pPr>
            <w:r w:rsidRPr="00BF1911">
              <w:rPr>
                <w:kern w:val="2"/>
                <w:szCs w:val="24"/>
              </w:rPr>
              <w:t>5.3.1. dėl PVM tarifo pasikeitimo;</w:t>
            </w:r>
          </w:p>
          <w:p w14:paraId="662EA503" w14:textId="0F8E5635" w:rsidR="00027B83" w:rsidRDefault="00306C14" w:rsidP="00306C14">
            <w:pPr>
              <w:rPr>
                <w:color w:val="FF0000"/>
                <w:kern w:val="2"/>
                <w:szCs w:val="24"/>
              </w:rPr>
            </w:pPr>
            <w:r w:rsidRPr="00BF1911">
              <w:rPr>
                <w:kern w:val="2"/>
                <w:szCs w:val="24"/>
              </w:rPr>
              <w:t>5.3.2. pagal P</w:t>
            </w:r>
            <w:r w:rsidRPr="00BF1911">
              <w:rPr>
                <w:szCs w:val="24"/>
              </w:rPr>
              <w:t>aslaugų</w:t>
            </w:r>
            <w:r w:rsidRPr="00BF1911">
              <w:rPr>
                <w:kern w:val="2"/>
                <w:szCs w:val="24"/>
              </w:rPr>
              <w:t xml:space="preserve"> grupių (10. Švietimas) kainų pokyčius.</w:t>
            </w:r>
          </w:p>
        </w:tc>
      </w:tr>
      <w:tr w:rsidR="00027B83" w14:paraId="493E8FAB" w14:textId="77777777" w:rsidTr="0052529F">
        <w:trPr>
          <w:trHeight w:val="300"/>
        </w:trPr>
        <w:tc>
          <w:tcPr>
            <w:tcW w:w="338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CB83E1A" w14:textId="77777777" w:rsidR="00306C14" w:rsidRDefault="00306C14" w:rsidP="00306C1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333F38" w14:textId="77777777" w:rsidR="00306C14" w:rsidRDefault="00306C14" w:rsidP="00306C14">
            <w:pPr>
              <w:rPr>
                <w:kern w:val="2"/>
                <w:szCs w:val="24"/>
              </w:rPr>
            </w:pPr>
            <w:r w:rsidRPr="00BF1911">
              <w:rPr>
                <w:kern w:val="2"/>
                <w:szCs w:val="24"/>
              </w:rPr>
              <w:t>Perskaičiavimas įforminamas Susitarimu ne vėliau kaip per 15 (penkiolika) darbo dienų nuo PVM mokėjimą reglamentuojančių teisės aktų pasikeitimo</w:t>
            </w:r>
            <w:r>
              <w:rPr>
                <w:kern w:val="2"/>
                <w:szCs w:val="24"/>
              </w:rPr>
              <w:t xml:space="preserve">, kuris tampa neatskiriama Sutarties dalimi. </w:t>
            </w:r>
          </w:p>
          <w:p w14:paraId="20571E9F" w14:textId="600CFDAA" w:rsidR="00027B83" w:rsidRDefault="00306C14" w:rsidP="00306C14">
            <w:pPr>
              <w:rPr>
                <w:szCs w:val="24"/>
              </w:rPr>
            </w:pPr>
            <w:r>
              <w:rPr>
                <w:kern w:val="2"/>
                <w:szCs w:val="24"/>
              </w:rPr>
              <w:t>Perskaičiuota Sutarties kaina įforminama Susitarimu ir turi būti taikoma nuo naujo PVM įvedimo datos (nepriklausomai nuo to, kada pasirašytas Susitarimas).</w:t>
            </w:r>
          </w:p>
        </w:tc>
      </w:tr>
      <w:tr w:rsidR="00027B83" w14:paraId="664B1697" w14:textId="77777777" w:rsidTr="0052529F">
        <w:trPr>
          <w:trHeight w:val="300"/>
        </w:trPr>
        <w:tc>
          <w:tcPr>
            <w:tcW w:w="338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2E9031D7" w:rsidR="00027B83" w:rsidRDefault="00027B83">
            <w:pPr>
              <w:rPr>
                <w:szCs w:val="24"/>
              </w:rPr>
            </w:pPr>
          </w:p>
        </w:tc>
      </w:tr>
      <w:tr w:rsidR="00306C14" w14:paraId="022882B0" w14:textId="77777777" w:rsidTr="0052529F">
        <w:trPr>
          <w:trHeight w:val="300"/>
        </w:trPr>
        <w:tc>
          <w:tcPr>
            <w:tcW w:w="3383" w:type="dxa"/>
            <w:gridSpan w:val="2"/>
          </w:tcPr>
          <w:p w14:paraId="6060A47B" w14:textId="7CE0D2FA" w:rsidR="00306C14" w:rsidRDefault="00306C14" w:rsidP="00306C14">
            <w:pPr>
              <w:rPr>
                <w:bCs/>
                <w:kern w:val="2"/>
                <w:szCs w:val="24"/>
              </w:rPr>
            </w:pPr>
            <w:r>
              <w:rPr>
                <w:b/>
                <w:kern w:val="2"/>
                <w:szCs w:val="24"/>
              </w:rPr>
              <w:t>5.3.3. Sutarties kainos / įkainių peržiūra dėl kainų lygio pokyčio</w:t>
            </w:r>
          </w:p>
          <w:p w14:paraId="7692EB0E" w14:textId="77777777" w:rsidR="00306C14" w:rsidRDefault="00306C14" w:rsidP="00306C14">
            <w:pPr>
              <w:rPr>
                <w:kern w:val="2"/>
                <w:szCs w:val="24"/>
              </w:rPr>
            </w:pPr>
          </w:p>
          <w:p w14:paraId="34D2BE09" w14:textId="298DAC39" w:rsidR="00306C14" w:rsidRDefault="00306C14" w:rsidP="00306C14">
            <w:pPr>
              <w:rPr>
                <w:b/>
                <w:kern w:val="2"/>
                <w:szCs w:val="24"/>
              </w:rPr>
            </w:pPr>
          </w:p>
        </w:tc>
        <w:tc>
          <w:tcPr>
            <w:tcW w:w="6441" w:type="dxa"/>
            <w:gridSpan w:val="2"/>
          </w:tcPr>
          <w:p w14:paraId="6846F7FC" w14:textId="752349EC" w:rsidR="00F9114C" w:rsidRDefault="00F9114C" w:rsidP="00F9114C">
            <w:pPr>
              <w:rPr>
                <w:szCs w:val="24"/>
              </w:rPr>
            </w:pPr>
            <w:r>
              <w:rPr>
                <w:color w:val="000000"/>
                <w:szCs w:val="24"/>
              </w:rPr>
              <w:t>5.3.3.1Bet</w:t>
            </w:r>
            <w:r>
              <w:rPr>
                <w:szCs w:val="24"/>
              </w:rPr>
              <w:t xml:space="preserve"> kuri Sutarties Šalis Sutarties galiojimo metu turi </w:t>
            </w:r>
            <w:r w:rsidRPr="00143135">
              <w:rPr>
                <w:szCs w:val="24"/>
              </w:rPr>
              <w:t>teisę inicijuoti Sutarties kainos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Pr>
                <w:szCs w:val="24"/>
              </w:rPr>
              <w:t xml:space="preserve"> (penkis)</w:t>
            </w:r>
            <w:r w:rsidRPr="00143135">
              <w:rPr>
                <w:szCs w:val="24"/>
              </w:rPr>
              <w:t xml:space="preserve"> procentus</w:t>
            </w:r>
            <w:r>
              <w:rPr>
                <w:szCs w:val="24"/>
              </w:rPr>
              <w:t>.</w:t>
            </w:r>
            <w:r w:rsidRPr="00143135">
              <w:rPr>
                <w:szCs w:val="24"/>
              </w:rPr>
              <w:t> </w:t>
            </w:r>
          </w:p>
          <w:p w14:paraId="05A47D08" w14:textId="77777777" w:rsidR="00F9114C" w:rsidRPr="00143135" w:rsidRDefault="00F9114C" w:rsidP="00F9114C">
            <w:pPr>
              <w:rPr>
                <w:szCs w:val="24"/>
              </w:rPr>
            </w:pPr>
            <w:r w:rsidRPr="00143135">
              <w:rPr>
                <w:szCs w:val="24"/>
              </w:rPr>
              <w:t>Sutarties kainos peržiūra atliekama ne rečiau kaip kas 6 (šeši) mėnesiai.</w:t>
            </w:r>
          </w:p>
          <w:p w14:paraId="6846E612" w14:textId="04BE0004" w:rsidR="009A78EB" w:rsidRPr="00082A9C" w:rsidRDefault="00F9114C" w:rsidP="00F9114C">
            <w:pPr>
              <w:pStyle w:val="TableParagraph"/>
              <w:spacing w:after="40"/>
              <w:jc w:val="both"/>
              <w:rPr>
                <w:sz w:val="24"/>
                <w:szCs w:val="24"/>
                <w:lang w:val="lt-LT"/>
              </w:rPr>
            </w:pPr>
            <w:r>
              <w:rPr>
                <w:color w:val="000000"/>
                <w:sz w:val="24"/>
                <w:szCs w:val="24"/>
                <w:lang w:val="lt-LT" w:eastAsia="en-GB"/>
              </w:rPr>
              <w:t>5.</w:t>
            </w:r>
            <w:r w:rsidRPr="00082A9C">
              <w:rPr>
                <w:sz w:val="24"/>
                <w:szCs w:val="24"/>
                <w:lang w:val="lt-LT" w:eastAsia="en-GB"/>
              </w:rPr>
              <w:t>3.3.2</w:t>
            </w:r>
            <w:r w:rsidR="009A78EB" w:rsidRPr="00082A9C">
              <w:rPr>
                <w:sz w:val="24"/>
                <w:szCs w:val="24"/>
                <w:lang w:val="lt-LT" w:eastAsia="en-GB"/>
              </w:rPr>
              <w:t xml:space="preserve"> Paslaugų teikėjui mokėtinos sumos už suteiktas paslaugas gali būti perskaičiuojamos, jeigu Lietuvos Respublikos statistikos departamento (</w:t>
            </w:r>
            <w:hyperlink r:id="rId10" w:history="1">
              <w:r w:rsidR="009A78EB" w:rsidRPr="00082A9C">
                <w:rPr>
                  <w:rStyle w:val="Hipersaitas"/>
                  <w:sz w:val="24"/>
                  <w:szCs w:val="24"/>
                  <w:lang w:val="lt-LT"/>
                </w:rPr>
                <w:t>http://www.stat.gov.lt</w:t>
              </w:r>
            </w:hyperlink>
            <w:r w:rsidR="009A78EB" w:rsidRPr="00082A9C">
              <w:rPr>
                <w:sz w:val="24"/>
                <w:szCs w:val="24"/>
                <w:u w:color="0000FF"/>
                <w:lang w:val="lt-LT"/>
              </w:rPr>
              <w:t xml:space="preserve">) kas </w:t>
            </w:r>
            <w:r w:rsidR="009A78EB" w:rsidRPr="00082A9C">
              <w:rPr>
                <w:sz w:val="24"/>
                <w:szCs w:val="24"/>
                <w:lang w:val="lt-LT"/>
              </w:rPr>
              <w:t xml:space="preserve">ketvirtį skelbiamo Ūkio subjektams suteiktų paslaugų kainų indekso, taikomo „J6311 Duomenų </w:t>
            </w:r>
            <w:r w:rsidR="007D6C03" w:rsidRPr="00082A9C">
              <w:rPr>
                <w:sz w:val="24"/>
                <w:szCs w:val="24"/>
                <w:lang w:val="lt-LT"/>
              </w:rPr>
              <w:t>perdavimo (vaizdo signalo) paslaugo</w:t>
            </w:r>
            <w:r w:rsidR="00082A9C">
              <w:rPr>
                <w:sz w:val="24"/>
                <w:szCs w:val="24"/>
                <w:lang w:val="lt-LT"/>
              </w:rPr>
              <w:t>s</w:t>
            </w:r>
            <w:r w:rsidR="007D6C03" w:rsidRPr="00082A9C">
              <w:rPr>
                <w:sz w:val="24"/>
                <w:szCs w:val="24"/>
                <w:lang w:val="lt-LT"/>
              </w:rPr>
              <w:t xml:space="preserve"> ir vaizdo signalo perdavimo užtikrinimas (sistemos aptarnavimas), eksploatacinė priežiūra</w:t>
            </w:r>
            <w:r w:rsidR="009A78EB" w:rsidRPr="00082A9C">
              <w:rPr>
                <w:sz w:val="24"/>
                <w:szCs w:val="24"/>
                <w:lang w:val="lt-LT"/>
              </w:rPr>
              <w:t>“, reikšmė viršija 5 procentus;</w:t>
            </w:r>
          </w:p>
          <w:p w14:paraId="02F53894" w14:textId="489E863E" w:rsidR="009A78EB" w:rsidRPr="00082A9C" w:rsidRDefault="00F9114C" w:rsidP="00F9114C">
            <w:pPr>
              <w:pStyle w:val="TableParagraph"/>
              <w:spacing w:after="40"/>
              <w:jc w:val="both"/>
              <w:rPr>
                <w:sz w:val="24"/>
                <w:szCs w:val="24"/>
                <w:lang w:val="lt-LT"/>
              </w:rPr>
            </w:pPr>
            <w:r w:rsidRPr="00082A9C">
              <w:rPr>
                <w:sz w:val="24"/>
                <w:szCs w:val="24"/>
                <w:lang w:val="lt-LT"/>
              </w:rPr>
              <w:t>5.3.3.</w:t>
            </w:r>
            <w:r w:rsidR="009A78EB" w:rsidRPr="00082A9C">
              <w:rPr>
                <w:sz w:val="24"/>
                <w:szCs w:val="24"/>
                <w:lang w:val="lt-LT"/>
              </w:rPr>
              <w:t>3. Atlikdamos perskaičiavimą Šalys vadovaujasi Lietuvos Statistikos Departamento viešai Oficialios statistikos portale paskelbtais Rodiklių duomenų bazės duomenimis, iš kitos Šalies nereikalaudamos pateikti oficialaus Lietuvos Statistikos Departamento ar kitos institucijos išduoto dokumento ar patvirtinimo;</w:t>
            </w:r>
          </w:p>
          <w:p w14:paraId="148838CB" w14:textId="27C113CF" w:rsidR="009A78EB" w:rsidRPr="00082A9C" w:rsidRDefault="00F9114C" w:rsidP="00F9114C">
            <w:pPr>
              <w:pStyle w:val="TableParagraph"/>
              <w:spacing w:after="40"/>
              <w:jc w:val="both"/>
              <w:rPr>
                <w:sz w:val="24"/>
                <w:szCs w:val="24"/>
                <w:lang w:val="lt-LT" w:eastAsia="en-GB"/>
              </w:rPr>
            </w:pPr>
            <w:r w:rsidRPr="00082A9C">
              <w:rPr>
                <w:sz w:val="24"/>
                <w:szCs w:val="24"/>
                <w:lang w:val="lt-LT"/>
              </w:rPr>
              <w:lastRenderedPageBreak/>
              <w:t>5.</w:t>
            </w:r>
            <w:r w:rsidR="009A78EB" w:rsidRPr="00082A9C">
              <w:rPr>
                <w:sz w:val="24"/>
                <w:szCs w:val="24"/>
                <w:lang w:val="lt-LT"/>
              </w:rPr>
              <w:t>3.</w:t>
            </w:r>
            <w:r w:rsidRPr="00082A9C">
              <w:rPr>
                <w:sz w:val="24"/>
                <w:szCs w:val="24"/>
                <w:lang w:val="lt-LT"/>
              </w:rPr>
              <w:t>3.3.</w:t>
            </w:r>
            <w:r w:rsidR="009A78EB" w:rsidRPr="00082A9C">
              <w:rPr>
                <w:sz w:val="24"/>
                <w:szCs w:val="24"/>
                <w:lang w:val="lt-LT"/>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48F791F9" w14:textId="33A11650" w:rsidR="009A78EB" w:rsidRPr="00082A9C" w:rsidRDefault="00F9114C" w:rsidP="00F9114C">
            <w:pPr>
              <w:pStyle w:val="TableParagraph"/>
              <w:spacing w:after="40"/>
              <w:jc w:val="both"/>
              <w:rPr>
                <w:sz w:val="24"/>
                <w:szCs w:val="24"/>
                <w:lang w:val="lt-LT"/>
              </w:rPr>
            </w:pPr>
            <w:r w:rsidRPr="00082A9C">
              <w:rPr>
                <w:sz w:val="24"/>
                <w:szCs w:val="24"/>
                <w:lang w:val="lt-LT"/>
              </w:rPr>
              <w:t>5.</w:t>
            </w:r>
            <w:r w:rsidR="009A78EB" w:rsidRPr="00082A9C">
              <w:rPr>
                <w:sz w:val="24"/>
                <w:szCs w:val="24"/>
                <w:lang w:val="lt-LT"/>
              </w:rPr>
              <w:t>3.</w:t>
            </w:r>
            <w:r w:rsidRPr="00082A9C">
              <w:rPr>
                <w:sz w:val="24"/>
                <w:szCs w:val="24"/>
                <w:lang w:val="lt-LT"/>
              </w:rPr>
              <w:t>3</w:t>
            </w:r>
            <w:r w:rsidR="009A78EB" w:rsidRPr="00082A9C">
              <w:rPr>
                <w:sz w:val="24"/>
                <w:szCs w:val="24"/>
                <w:lang w:val="lt-LT"/>
              </w:rPr>
              <w:t>.4. Perskaičiuotieji įkainiai taikomi paslaugoms, suteiktoms po to, kai Šalys sudaro susitarimą dėl įkainių perskaičiavimo.</w:t>
            </w:r>
          </w:p>
          <w:p w14:paraId="5CA7E036" w14:textId="71514CB8" w:rsidR="009A78EB" w:rsidRPr="00082A9C" w:rsidRDefault="00F9114C" w:rsidP="009A78EB">
            <w:pPr>
              <w:pStyle w:val="TableParagraph"/>
              <w:spacing w:after="40"/>
              <w:ind w:firstLine="720"/>
              <w:jc w:val="both"/>
              <w:rPr>
                <w:sz w:val="24"/>
                <w:szCs w:val="24"/>
                <w:lang w:val="lt-LT"/>
              </w:rPr>
            </w:pPr>
            <w:r w:rsidRPr="00082A9C">
              <w:rPr>
                <w:sz w:val="24"/>
                <w:szCs w:val="24"/>
                <w:lang w:val="lt-LT"/>
              </w:rPr>
              <w:t>1)</w:t>
            </w:r>
            <w:r w:rsidR="009A78EB" w:rsidRPr="00082A9C">
              <w:rPr>
                <w:sz w:val="24"/>
                <w:szCs w:val="24"/>
                <w:lang w:val="lt-LT"/>
              </w:rPr>
              <w:t xml:space="preserve"> Nauji įkainiai apskaičiuojami pagal formulę:</w:t>
            </w:r>
          </w:p>
          <w:p w14:paraId="2F5160E5" w14:textId="77777777" w:rsidR="009A78EB" w:rsidRPr="00082A9C" w:rsidRDefault="00EC0351" w:rsidP="009A78EB">
            <w:pPr>
              <w:ind w:firstLine="720"/>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9A78EB" w:rsidRPr="00082A9C">
              <w:rPr>
                <w:rFonts w:cs="Calibri"/>
                <w:i/>
              </w:rPr>
              <w:t>, kur</w:t>
            </w:r>
          </w:p>
          <w:p w14:paraId="5FFEEC88" w14:textId="77777777" w:rsidR="009A78EB" w:rsidRPr="00082A9C" w:rsidRDefault="009A78EB" w:rsidP="009A78EB">
            <w:pPr>
              <w:ind w:firstLine="720"/>
              <w:jc w:val="both"/>
              <w:rPr>
                <w:rFonts w:cs="Calibri"/>
                <w:i/>
              </w:rPr>
            </w:pPr>
          </w:p>
          <w:p w14:paraId="51C51837" w14:textId="77777777" w:rsidR="009A78EB" w:rsidRPr="00082A9C" w:rsidRDefault="009A78EB" w:rsidP="009A78EB">
            <w:pPr>
              <w:ind w:firstLine="720"/>
              <w:jc w:val="both"/>
            </w:pPr>
            <w:r w:rsidRPr="00082A9C">
              <w:t>a – įkainis (Eur be PVM) (jei ji jau buvo perskaičiuota, tai po paskutinio perskaičiavimo).</w:t>
            </w:r>
          </w:p>
          <w:p w14:paraId="113EC4A9" w14:textId="77777777" w:rsidR="009A78EB" w:rsidRPr="00082A9C" w:rsidRDefault="009A78EB" w:rsidP="009A78EB">
            <w:pPr>
              <w:ind w:firstLine="720"/>
              <w:jc w:val="both"/>
            </w:pPr>
            <w:r w:rsidRPr="00082A9C">
              <w:t>a</w:t>
            </w:r>
            <w:r w:rsidRPr="00082A9C">
              <w:rPr>
                <w:vertAlign w:val="subscript"/>
              </w:rPr>
              <w:t>1</w:t>
            </w:r>
            <w:r w:rsidRPr="00082A9C">
              <w:t xml:space="preserve"> – perskaičiuotas (pakeistas) įkainis (Eur be PVM).</w:t>
            </w:r>
          </w:p>
          <w:p w14:paraId="300B303B" w14:textId="25DFEE9E" w:rsidR="009A78EB" w:rsidRPr="00082A9C" w:rsidRDefault="009A78EB" w:rsidP="009A78EB">
            <w:pPr>
              <w:ind w:firstLine="720"/>
              <w:jc w:val="both"/>
            </w:pPr>
            <w:r w:rsidRPr="00082A9C">
              <w:t xml:space="preserve">k – Pagal Ūkio subjektams suteiktų paslaugų kainų indeksą (J6311 </w:t>
            </w:r>
            <w:r w:rsidR="007D6C03" w:rsidRPr="00082A9C">
              <w:rPr>
                <w:szCs w:val="24"/>
              </w:rPr>
              <w:t>Duomenų perdavimo (vaizdo signalo) paslaugo</w:t>
            </w:r>
            <w:r w:rsidR="00082A9C">
              <w:rPr>
                <w:szCs w:val="24"/>
              </w:rPr>
              <w:t>s</w:t>
            </w:r>
            <w:r w:rsidR="007D6C03" w:rsidRPr="00082A9C">
              <w:rPr>
                <w:szCs w:val="24"/>
              </w:rPr>
              <w:t xml:space="preserve"> ir vaizdo signalo perdavimo užtikrinimas (sistemos aptarnavimas), eksploatacinė priežiūra</w:t>
            </w:r>
            <w:r w:rsidRPr="00082A9C">
              <w:t>, apskaičiuotas Ūkio subjektams suteiktų paslaugų kainų pokytis (padidėjimas arba sumažėjimas) (%). „k“ reikšmė skaičiuojama pagal formulę:</w:t>
            </w:r>
          </w:p>
          <w:p w14:paraId="3846210C" w14:textId="77777777" w:rsidR="009A78EB" w:rsidRPr="00082A9C" w:rsidRDefault="009A78EB" w:rsidP="009A78EB">
            <w:pPr>
              <w:ind w:firstLine="720"/>
              <w:jc w:val="both"/>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082A9C">
              <w:t>, (proc.) kur</w:t>
            </w:r>
          </w:p>
          <w:p w14:paraId="756EAC7D" w14:textId="1AD1E9FC" w:rsidR="009A78EB" w:rsidRPr="00082A9C" w:rsidRDefault="009A78EB" w:rsidP="009A78EB">
            <w:pPr>
              <w:ind w:firstLine="720"/>
              <w:jc w:val="both"/>
            </w:pPr>
            <w:r w:rsidRPr="00082A9C">
              <w:t>Ind</w:t>
            </w:r>
            <w:r w:rsidRPr="00082A9C">
              <w:rPr>
                <w:vertAlign w:val="subscript"/>
              </w:rPr>
              <w:t>naujausias</w:t>
            </w:r>
            <w:r w:rsidRPr="00082A9C">
              <w:t xml:space="preserve"> – kreipimosi dėl kainos perskaičiavimo išsiuntimo kitai Šaliai datos (ketvirčio) naujausias paskelbtas Ūkio subjektams suteiktų paslaugų kainų indeksas (J6311 </w:t>
            </w:r>
            <w:r w:rsidR="007D6C03" w:rsidRPr="00082A9C">
              <w:rPr>
                <w:szCs w:val="24"/>
              </w:rPr>
              <w:t>Duomenų perdavimo (vaizdo signalo) paslaugo</w:t>
            </w:r>
            <w:r w:rsidR="00082A9C">
              <w:rPr>
                <w:szCs w:val="24"/>
              </w:rPr>
              <w:t>s</w:t>
            </w:r>
            <w:r w:rsidR="007D6C03" w:rsidRPr="00082A9C">
              <w:rPr>
                <w:szCs w:val="24"/>
              </w:rPr>
              <w:t xml:space="preserve"> ir vaizdo signalo perdavimo užtikrinimas (sistemos aptarnavimas), eksploatacinė priežiūra</w:t>
            </w:r>
            <w:r w:rsidRPr="00082A9C">
              <w:t>.</w:t>
            </w:r>
          </w:p>
          <w:p w14:paraId="31DC1D2A" w14:textId="020A2013" w:rsidR="009A78EB" w:rsidRPr="00082A9C" w:rsidRDefault="009A78EB" w:rsidP="009A78EB">
            <w:pPr>
              <w:ind w:firstLine="720"/>
              <w:jc w:val="both"/>
            </w:pPr>
            <w:r w:rsidRPr="00082A9C">
              <w:t>Ind</w:t>
            </w:r>
            <w:r w:rsidRPr="00082A9C">
              <w:rPr>
                <w:vertAlign w:val="subscript"/>
              </w:rPr>
              <w:t>pradžia</w:t>
            </w:r>
            <w:r w:rsidRPr="00082A9C">
              <w:t xml:space="preserve"> – laikotarpio pradžios datos (ketvirčio) Ūkio subjektams suteiktų paslaugų kainų indeksas (J6311 </w:t>
            </w:r>
            <w:r w:rsidR="007D6C03" w:rsidRPr="00082A9C">
              <w:rPr>
                <w:szCs w:val="24"/>
              </w:rPr>
              <w:t>Duomenų perdavimo (vaizdo signalo) paslaugo</w:t>
            </w:r>
            <w:r w:rsidR="00082A9C">
              <w:rPr>
                <w:szCs w:val="24"/>
              </w:rPr>
              <w:t>s</w:t>
            </w:r>
            <w:r w:rsidR="007D6C03" w:rsidRPr="00082A9C">
              <w:rPr>
                <w:szCs w:val="24"/>
              </w:rPr>
              <w:t xml:space="preserve"> ir vaizdo signalo perdavimo užtikrinimas (sistemos aptarnavimas), eksploatacinė priežiūra</w:t>
            </w:r>
            <w:r w:rsidRPr="00082A9C">
              <w:t>.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14:paraId="6457A182" w14:textId="3BAD622C" w:rsidR="009A78EB" w:rsidRDefault="00F9114C" w:rsidP="009A78EB">
            <w:pPr>
              <w:pStyle w:val="TableParagraph"/>
              <w:spacing w:after="40"/>
              <w:ind w:firstLine="720"/>
              <w:jc w:val="both"/>
              <w:rPr>
                <w:color w:val="000000"/>
                <w:sz w:val="24"/>
                <w:szCs w:val="24"/>
                <w:lang w:val="lt-LT" w:eastAsia="en-GB"/>
              </w:rPr>
            </w:pPr>
            <w:r w:rsidRPr="00082A9C">
              <w:rPr>
                <w:sz w:val="24"/>
                <w:szCs w:val="24"/>
                <w:lang w:val="lt-LT" w:eastAsia="en-GB"/>
              </w:rPr>
              <w:t>2)</w:t>
            </w:r>
            <w:r w:rsidR="009A78EB" w:rsidRPr="00082A9C">
              <w:rPr>
                <w:sz w:val="24"/>
                <w:szCs w:val="24"/>
                <w:lang w:val="lt-LT" w:eastAsia="en-GB"/>
              </w:rPr>
              <w:t xml:space="preserve"> Skaičiavimams indeksų reikšmės imamos </w:t>
            </w:r>
            <w:r w:rsidR="009A78EB" w:rsidRPr="00082A9C">
              <w:rPr>
                <w:b/>
                <w:bCs/>
                <w:sz w:val="24"/>
                <w:szCs w:val="24"/>
                <w:lang w:val="lt-LT" w:eastAsia="en-GB"/>
              </w:rPr>
              <w:t>keturių</w:t>
            </w:r>
            <w:r w:rsidR="009A78EB" w:rsidRPr="00082A9C">
              <w:rPr>
                <w:sz w:val="24"/>
                <w:szCs w:val="24"/>
                <w:lang w:val="lt-LT" w:eastAsia="en-GB"/>
              </w:rPr>
              <w:t xml:space="preserve"> skaitmenų po kablelio tikslumu. Apskaičiuotas pokytis (k) tolimesniems skaičiavimams naudojamas suapvalinus iki </w:t>
            </w:r>
            <w:r w:rsidR="009A78EB" w:rsidRPr="00082A9C">
              <w:rPr>
                <w:b/>
                <w:bCs/>
                <w:sz w:val="24"/>
                <w:szCs w:val="24"/>
                <w:lang w:val="lt-LT" w:eastAsia="en-GB"/>
              </w:rPr>
              <w:t>vieno</w:t>
            </w:r>
            <w:r w:rsidR="009A78EB" w:rsidRPr="00082A9C">
              <w:rPr>
                <w:sz w:val="24"/>
                <w:szCs w:val="24"/>
                <w:lang w:val="lt-LT" w:eastAsia="en-GB"/>
              </w:rPr>
              <w:t xml:space="preserve"> skaitmens po kablelio, o apskaičiuotas </w:t>
            </w:r>
            <w:r w:rsidR="009A78EB">
              <w:rPr>
                <w:color w:val="000000"/>
                <w:sz w:val="24"/>
                <w:szCs w:val="24"/>
                <w:lang w:val="lt-LT" w:eastAsia="en-GB"/>
              </w:rPr>
              <w:t xml:space="preserve">įkainis „a“ suapvalinama iki </w:t>
            </w:r>
            <w:r w:rsidR="009A78EB" w:rsidRPr="000B031B">
              <w:rPr>
                <w:b/>
                <w:bCs/>
                <w:color w:val="000000"/>
                <w:sz w:val="24"/>
                <w:szCs w:val="24"/>
                <w:lang w:val="lt-LT" w:eastAsia="en-GB"/>
              </w:rPr>
              <w:t>dviejų</w:t>
            </w:r>
            <w:r w:rsidR="009A78EB">
              <w:rPr>
                <w:color w:val="000000"/>
                <w:sz w:val="24"/>
                <w:szCs w:val="24"/>
                <w:lang w:val="lt-LT" w:eastAsia="en-GB"/>
              </w:rPr>
              <w:t xml:space="preserve"> skaitmenų po kablelio.</w:t>
            </w:r>
          </w:p>
          <w:p w14:paraId="10DBDC7C" w14:textId="14CC184F" w:rsidR="009A78EB" w:rsidRDefault="009A78EB" w:rsidP="009A78EB">
            <w:pPr>
              <w:pStyle w:val="TableParagraph"/>
              <w:spacing w:after="40"/>
              <w:ind w:firstLine="720"/>
              <w:jc w:val="both"/>
              <w:rPr>
                <w:color w:val="000000"/>
                <w:sz w:val="24"/>
                <w:szCs w:val="24"/>
                <w:lang w:val="lt-LT" w:eastAsia="en-GB"/>
              </w:rPr>
            </w:pPr>
            <w:r>
              <w:rPr>
                <w:color w:val="000000"/>
                <w:sz w:val="24"/>
                <w:szCs w:val="24"/>
                <w:lang w:val="lt-LT" w:eastAsia="en-GB"/>
              </w:rPr>
              <w:t>3</w:t>
            </w:r>
            <w:r w:rsidR="00F9114C">
              <w:rPr>
                <w:color w:val="000000"/>
                <w:sz w:val="24"/>
                <w:szCs w:val="24"/>
                <w:lang w:val="lt-LT" w:eastAsia="en-GB"/>
              </w:rPr>
              <w:t xml:space="preserve">) </w:t>
            </w:r>
            <w:r>
              <w:rPr>
                <w:color w:val="000000"/>
                <w:sz w:val="24"/>
                <w:szCs w:val="24"/>
                <w:lang w:val="lt-LT" w:eastAsia="en-GB"/>
              </w:rPr>
              <w:t>Pirmosios peržiūros terminas netaikomas ir peržiūros dažnumas nėra ribojamas.</w:t>
            </w:r>
          </w:p>
          <w:p w14:paraId="5DA635DF" w14:textId="68CE3D03" w:rsidR="009A78EB" w:rsidRDefault="00F9114C" w:rsidP="009A78EB">
            <w:pPr>
              <w:pStyle w:val="TableParagraph"/>
              <w:spacing w:after="40"/>
              <w:ind w:firstLine="720"/>
              <w:jc w:val="both"/>
              <w:rPr>
                <w:color w:val="000000"/>
                <w:sz w:val="24"/>
                <w:szCs w:val="24"/>
                <w:lang w:val="lt-LT" w:eastAsia="en-GB"/>
              </w:rPr>
            </w:pPr>
            <w:r>
              <w:rPr>
                <w:color w:val="000000"/>
                <w:sz w:val="24"/>
                <w:szCs w:val="24"/>
                <w:lang w:val="lt-LT" w:eastAsia="en-GB"/>
              </w:rPr>
              <w:t>4)</w:t>
            </w:r>
            <w:r w:rsidR="009A78EB">
              <w:rPr>
                <w:color w:val="000000"/>
                <w:sz w:val="24"/>
                <w:szCs w:val="24"/>
                <w:lang w:val="lt-LT" w:eastAsia="en-GB"/>
              </w:rPr>
              <w:t xml:space="preserve"> Kainos perskaičiavimą inicijuojanti Šalis turi informuoti kitą Šalį raštu apie ketinimą pasinaudoti įkainio perskaičiavimo teise. Susitarimas turi būti Šalių pasirašomas per 5 darbo dienas nuo įkainio perskaičiavimą inicijuojančios Šalies kreipimosi ir dokumentų, pagrindžiančių kainos perskaičiavimą, </w:t>
            </w:r>
            <w:r w:rsidR="009A78EB">
              <w:rPr>
                <w:color w:val="000000"/>
                <w:sz w:val="24"/>
                <w:szCs w:val="24"/>
                <w:lang w:val="lt-LT" w:eastAsia="en-GB"/>
              </w:rPr>
              <w:lastRenderedPageBreak/>
              <w:t>pateikimo dienos</w:t>
            </w:r>
          </w:p>
          <w:p w14:paraId="4C6D8806" w14:textId="1335441C" w:rsidR="009A78EB" w:rsidRDefault="00F9114C" w:rsidP="009A78EB">
            <w:pPr>
              <w:pStyle w:val="Body2"/>
              <w:spacing w:after="0"/>
              <w:ind w:firstLine="720"/>
              <w:rPr>
                <w:rFonts w:cs="Times New Roman"/>
                <w:sz w:val="24"/>
                <w:szCs w:val="24"/>
                <w:lang w:val="lt-LT"/>
              </w:rPr>
            </w:pPr>
            <w:r>
              <w:rPr>
                <w:sz w:val="24"/>
                <w:szCs w:val="24"/>
                <w:lang w:val="lt-LT" w:eastAsia="en-GB"/>
              </w:rPr>
              <w:t>5)</w:t>
            </w:r>
            <w:r w:rsidR="009A78EB" w:rsidRPr="00E54B30">
              <w:rPr>
                <w:sz w:val="24"/>
                <w:szCs w:val="24"/>
                <w:lang w:val="lt-LT" w:eastAsia="en-GB"/>
              </w:rPr>
              <w:t xml:space="preserve"> </w:t>
            </w:r>
            <w:r w:rsidR="009A78EB" w:rsidRPr="00E54B30">
              <w:rPr>
                <w:sz w:val="24"/>
                <w:szCs w:val="24"/>
                <w:lang w:val="lt-LT"/>
              </w:rPr>
              <w:t>Sutarties kainos perskaičiavimas dėl kitų mokesčių pasikeitimo nebus atliekamas</w:t>
            </w:r>
            <w:r w:rsidR="009A78EB" w:rsidRPr="00C72B92">
              <w:rPr>
                <w:rFonts w:cs="Times New Roman"/>
                <w:sz w:val="24"/>
                <w:szCs w:val="24"/>
                <w:lang w:val="lt-LT"/>
              </w:rPr>
              <w:t>.</w:t>
            </w:r>
          </w:p>
          <w:p w14:paraId="4193F13F" w14:textId="77777777" w:rsidR="009A78EB" w:rsidRDefault="009A78EB" w:rsidP="00306C14">
            <w:pPr>
              <w:rPr>
                <w:color w:val="000000"/>
                <w:szCs w:val="24"/>
              </w:rPr>
            </w:pPr>
          </w:p>
          <w:p w14:paraId="38752C12" w14:textId="7D828F9B" w:rsidR="00306C14" w:rsidRDefault="00306C14" w:rsidP="00306C14">
            <w:pPr>
              <w:rPr>
                <w:color w:val="4472C4"/>
                <w:kern w:val="2"/>
                <w:szCs w:val="24"/>
              </w:rPr>
            </w:pPr>
          </w:p>
        </w:tc>
      </w:tr>
      <w:tr w:rsidR="00027B83" w14:paraId="6D143C7C" w14:textId="77777777" w:rsidTr="0052529F">
        <w:trPr>
          <w:trHeight w:val="300"/>
        </w:trPr>
        <w:tc>
          <w:tcPr>
            <w:tcW w:w="3383"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3B14E052" w:rsidR="00027B83" w:rsidRDefault="00027B83">
            <w:pPr>
              <w:rPr>
                <w:szCs w:val="24"/>
              </w:rPr>
            </w:pPr>
          </w:p>
        </w:tc>
      </w:tr>
      <w:tr w:rsidR="00027B83" w14:paraId="22049506" w14:textId="77777777" w:rsidTr="0052529F">
        <w:trPr>
          <w:trHeight w:val="300"/>
        </w:trPr>
        <w:tc>
          <w:tcPr>
            <w:tcW w:w="3383"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6820DB9" w14:textId="77777777" w:rsidR="00306C14" w:rsidRDefault="00306C14" w:rsidP="00306C14">
            <w:pPr>
              <w:rPr>
                <w:kern w:val="2"/>
                <w:szCs w:val="24"/>
              </w:rPr>
            </w:pPr>
            <w:r>
              <w:rPr>
                <w:kern w:val="2"/>
                <w:szCs w:val="24"/>
              </w:rPr>
              <w:t>Netaikoma</w:t>
            </w:r>
          </w:p>
          <w:p w14:paraId="327A89C8" w14:textId="2AEE8CEC" w:rsidR="00027B83" w:rsidRDefault="00027B83">
            <w:pPr>
              <w:rPr>
                <w:szCs w:val="24"/>
              </w:rPr>
            </w:pPr>
          </w:p>
        </w:tc>
      </w:tr>
      <w:tr w:rsidR="00027B83" w14:paraId="64F75697" w14:textId="77777777" w:rsidTr="0052529F">
        <w:trPr>
          <w:trHeight w:val="300"/>
        </w:trPr>
        <w:tc>
          <w:tcPr>
            <w:tcW w:w="338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5B7F53B" w:rsidR="00027B83" w:rsidRPr="00A14D29" w:rsidRDefault="000B0897">
            <w:pPr>
              <w:rPr>
                <w:kern w:val="2"/>
                <w:szCs w:val="24"/>
              </w:rPr>
            </w:pPr>
            <w:r w:rsidRPr="00A14D29">
              <w:rPr>
                <w:kern w:val="2"/>
                <w:szCs w:val="24"/>
              </w:rPr>
              <w:t xml:space="preserve">Pirkėjas atsiskaito su Tiekėju ne vėliau kaip per </w:t>
            </w:r>
            <w:r w:rsidR="00A14D29" w:rsidRPr="00A14D29">
              <w:rPr>
                <w:kern w:val="2"/>
                <w:szCs w:val="24"/>
                <w:shd w:val="clear" w:color="auto" w:fill="FFFFFF"/>
              </w:rPr>
              <w:t>30 kalendorinių dienų</w:t>
            </w:r>
            <w:r w:rsidRPr="00A14D29">
              <w:rPr>
                <w:kern w:val="2"/>
                <w:szCs w:val="24"/>
              </w:rPr>
              <w:t xml:space="preserve"> nuo Sąskaitos gavimo dienos.</w:t>
            </w:r>
          </w:p>
          <w:p w14:paraId="2E393D74" w14:textId="332F1104" w:rsidR="00027B83" w:rsidRPr="00B05227" w:rsidRDefault="00027B83" w:rsidP="00D1346D">
            <w:pPr>
              <w:rPr>
                <w:color w:val="000000"/>
                <w:kern w:val="2"/>
                <w:szCs w:val="24"/>
                <w:shd w:val="clear" w:color="auto" w:fill="FFFFFF"/>
              </w:rPr>
            </w:pPr>
          </w:p>
        </w:tc>
      </w:tr>
      <w:tr w:rsidR="006F0803" w14:paraId="65C41120" w14:textId="77777777" w:rsidTr="0052529F">
        <w:trPr>
          <w:trHeight w:val="300"/>
        </w:trPr>
        <w:tc>
          <w:tcPr>
            <w:tcW w:w="338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650D84D" w:rsidR="006F0803" w:rsidRPr="0014035E" w:rsidRDefault="006F0803" w:rsidP="0014035E">
            <w:pPr>
              <w:rPr>
                <w:kern w:val="2"/>
                <w:szCs w:val="24"/>
              </w:rPr>
            </w:pPr>
            <w:r>
              <w:rPr>
                <w:kern w:val="2"/>
                <w:szCs w:val="24"/>
              </w:rPr>
              <w:t>Netaikoma</w:t>
            </w:r>
          </w:p>
        </w:tc>
      </w:tr>
      <w:tr w:rsidR="006F0803" w14:paraId="19884362" w14:textId="77777777" w:rsidTr="0052529F">
        <w:trPr>
          <w:trHeight w:val="300"/>
        </w:trPr>
        <w:tc>
          <w:tcPr>
            <w:tcW w:w="338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5C500EB3" w:rsidR="006F0803" w:rsidRDefault="006F0803" w:rsidP="006F0803">
            <w:pPr>
              <w:rPr>
                <w:kern w:val="2"/>
                <w:szCs w:val="24"/>
              </w:rPr>
            </w:pPr>
            <w:r>
              <w:rPr>
                <w:kern w:val="2"/>
                <w:szCs w:val="24"/>
              </w:rPr>
              <w:t>Netaikoma</w:t>
            </w:r>
          </w:p>
        </w:tc>
      </w:tr>
      <w:tr w:rsidR="00027B83" w14:paraId="29366B46" w14:textId="77777777" w:rsidTr="0052529F">
        <w:trPr>
          <w:trHeight w:val="300"/>
        </w:trPr>
        <w:tc>
          <w:tcPr>
            <w:tcW w:w="982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52529F">
        <w:trPr>
          <w:trHeight w:val="300"/>
        </w:trPr>
        <w:tc>
          <w:tcPr>
            <w:tcW w:w="338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78CAB13" w:rsidR="006F0803" w:rsidRDefault="00955D88" w:rsidP="006F0803">
            <w:pPr>
              <w:rPr>
                <w:szCs w:val="24"/>
              </w:rPr>
            </w:pPr>
            <w:r>
              <w:rPr>
                <w:szCs w:val="24"/>
              </w:rPr>
              <w:t>Netaikoma</w:t>
            </w:r>
          </w:p>
        </w:tc>
      </w:tr>
      <w:tr w:rsidR="006F0803" w14:paraId="1619DC5D" w14:textId="77777777" w:rsidTr="0052529F">
        <w:trPr>
          <w:trHeight w:val="300"/>
        </w:trPr>
        <w:tc>
          <w:tcPr>
            <w:tcW w:w="338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63643BE3" w:rsidR="006F0803" w:rsidRDefault="00955D88" w:rsidP="006F0803">
            <w:pPr>
              <w:rPr>
                <w:kern w:val="2"/>
                <w:szCs w:val="24"/>
              </w:rPr>
            </w:pPr>
            <w:r>
              <w:rPr>
                <w:kern w:val="2"/>
                <w:szCs w:val="24"/>
              </w:rPr>
              <w:t xml:space="preserve">Garantinio termino laikotarpiu ir (arba) bet kuriuo Sutarties galiojimo metu nustačius Paslaugų trūkumų, Tiekėjas turi </w:t>
            </w:r>
            <w:r>
              <w:rPr>
                <w:b/>
                <w:kern w:val="2"/>
                <w:szCs w:val="24"/>
              </w:rPr>
              <w:t xml:space="preserve">ne </w:t>
            </w:r>
            <w:r w:rsidRPr="00C24428">
              <w:rPr>
                <w:b/>
                <w:kern w:val="2"/>
                <w:szCs w:val="24"/>
              </w:rPr>
              <w:t>vėliau kaip</w:t>
            </w:r>
            <w:r w:rsidRPr="00C24428">
              <w:rPr>
                <w:kern w:val="2"/>
                <w:szCs w:val="24"/>
              </w:rPr>
              <w:t xml:space="preserve"> per 20 (dvidešimt) darbo dienų nuo rašytinės pretenzijos gavimo dienos pašalinti Paslaugų trūkumus.</w:t>
            </w:r>
          </w:p>
        </w:tc>
      </w:tr>
      <w:tr w:rsidR="006F0803" w14:paraId="37AEF7C6" w14:textId="77777777" w:rsidTr="0052529F">
        <w:trPr>
          <w:trHeight w:val="300"/>
        </w:trPr>
        <w:tc>
          <w:tcPr>
            <w:tcW w:w="338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719BB9B" w:rsidR="00955D88" w:rsidRDefault="006F0803" w:rsidP="00955D88">
            <w:pPr>
              <w:rPr>
                <w:kern w:val="2"/>
                <w:szCs w:val="24"/>
              </w:rPr>
            </w:pPr>
            <w:r>
              <w:rPr>
                <w:kern w:val="2"/>
                <w:szCs w:val="24"/>
              </w:rPr>
              <w:t xml:space="preserve">Netaikoma </w:t>
            </w:r>
          </w:p>
          <w:p w14:paraId="449C3520" w14:textId="02A91C62" w:rsidR="006F0803" w:rsidRDefault="006F0803" w:rsidP="006F0803">
            <w:pPr>
              <w:rPr>
                <w:kern w:val="2"/>
                <w:szCs w:val="24"/>
              </w:rPr>
            </w:pPr>
          </w:p>
        </w:tc>
      </w:tr>
      <w:tr w:rsidR="00027B83" w14:paraId="759FE80C" w14:textId="77777777" w:rsidTr="0052529F">
        <w:trPr>
          <w:trHeight w:val="300"/>
        </w:trPr>
        <w:tc>
          <w:tcPr>
            <w:tcW w:w="982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52529F">
        <w:trPr>
          <w:trHeight w:val="300"/>
        </w:trPr>
        <w:tc>
          <w:tcPr>
            <w:tcW w:w="338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Pr="00643957" w:rsidRDefault="000B0897">
            <w:pPr>
              <w:rPr>
                <w:color w:val="2F5496" w:themeColor="accent1" w:themeShade="BF"/>
                <w:kern w:val="2"/>
                <w:szCs w:val="24"/>
              </w:rPr>
            </w:pPr>
            <w:r w:rsidRPr="00643957">
              <w:rPr>
                <w:color w:val="2F5496" w:themeColor="accent1" w:themeShade="BF"/>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52529F">
        <w:trPr>
          <w:trHeight w:val="300"/>
        </w:trPr>
        <w:tc>
          <w:tcPr>
            <w:tcW w:w="982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52529F">
        <w:trPr>
          <w:trHeight w:val="300"/>
        </w:trPr>
        <w:tc>
          <w:tcPr>
            <w:tcW w:w="338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01BF00E" w14:textId="77777777" w:rsidR="00916E5D" w:rsidRDefault="00916E5D" w:rsidP="00916E5D">
            <w:pPr>
              <w:rPr>
                <w:kern w:val="2"/>
                <w:szCs w:val="24"/>
              </w:rPr>
            </w:pPr>
            <w:r>
              <w:rPr>
                <w:kern w:val="2"/>
                <w:szCs w:val="24"/>
              </w:rPr>
              <w:t>Prievolių pagal Sutartį įvykdymas užtikrinamas:</w:t>
            </w:r>
          </w:p>
          <w:p w14:paraId="2D80CD6E" w14:textId="1AD5010F" w:rsidR="00027B83" w:rsidRDefault="00916E5D" w:rsidP="00916E5D">
            <w:pPr>
              <w:rPr>
                <w:kern w:val="2"/>
                <w:szCs w:val="24"/>
              </w:rPr>
            </w:pPr>
            <w:r>
              <w:rPr>
                <w:kern w:val="2"/>
                <w:szCs w:val="24"/>
              </w:rPr>
              <w:t>Netesybomis (delspinigiais, bauda).</w:t>
            </w:r>
          </w:p>
        </w:tc>
      </w:tr>
      <w:tr w:rsidR="006F0803" w14:paraId="25D80381" w14:textId="77777777" w:rsidTr="0052529F">
        <w:trPr>
          <w:trHeight w:val="300"/>
        </w:trPr>
        <w:tc>
          <w:tcPr>
            <w:tcW w:w="338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3E219E98" w:rsidR="006F0803" w:rsidRDefault="006F0803" w:rsidP="006F0803">
            <w:pPr>
              <w:rPr>
                <w:kern w:val="2"/>
                <w:szCs w:val="24"/>
              </w:rPr>
            </w:pPr>
          </w:p>
        </w:tc>
      </w:tr>
      <w:tr w:rsidR="00027B83" w14:paraId="2A4E7446" w14:textId="77777777" w:rsidTr="0052529F">
        <w:trPr>
          <w:trHeight w:val="300"/>
        </w:trPr>
        <w:tc>
          <w:tcPr>
            <w:tcW w:w="3383"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2ACE0BC8" w:rsidR="00027B83" w:rsidRDefault="00027B83">
            <w:pPr>
              <w:rPr>
                <w:szCs w:val="24"/>
              </w:rPr>
            </w:pPr>
          </w:p>
        </w:tc>
      </w:tr>
      <w:tr w:rsidR="00027B83" w14:paraId="15859C99" w14:textId="77777777" w:rsidTr="0052529F">
        <w:trPr>
          <w:trHeight w:val="300"/>
        </w:trPr>
        <w:tc>
          <w:tcPr>
            <w:tcW w:w="982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52529F">
        <w:trPr>
          <w:trHeight w:val="300"/>
        </w:trPr>
        <w:tc>
          <w:tcPr>
            <w:tcW w:w="338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310B7CA8" w:rsidR="00402199" w:rsidRPr="00BF247D" w:rsidRDefault="00402199" w:rsidP="00BF247D">
            <w:pPr>
              <w:rPr>
                <w:bCs/>
                <w:color w:val="FF0000"/>
                <w:kern w:val="2"/>
                <w:szCs w:val="24"/>
              </w:rPr>
            </w:pPr>
            <w:r w:rsidRPr="008E32D8">
              <w:rPr>
                <w:bCs/>
                <w:kern w:val="2"/>
                <w:szCs w:val="24"/>
              </w:rPr>
              <w:t xml:space="preserve">Jei Pirkėjas, gavęs tinkamai pateiktą ir užpildytą Sąskaitą, uždelsia atsiskaityti už tinkamai Tiekėjo suteiktas kokybiškas Paslaugas per Sutartyje nurodytą terminą, Tiekėjas nuo kitos nei </w:t>
            </w:r>
            <w:r w:rsidRPr="008E32D8">
              <w:rPr>
                <w:bCs/>
                <w:kern w:val="2"/>
                <w:szCs w:val="24"/>
              </w:rPr>
              <w:lastRenderedPageBreak/>
              <w:t>nustatytas terminas dienos skaičiuoja Pirkėjui 0,02 (dvi šimtosios) procento (arba nurodyti kitą skaičių) dydžio delspinigius nuo neapmokėtos sumos be PVM už kiekvieną vėlavimo dieną.</w:t>
            </w:r>
          </w:p>
        </w:tc>
      </w:tr>
      <w:tr w:rsidR="00402199" w14:paraId="2C60DAC2" w14:textId="77777777" w:rsidTr="0052529F">
        <w:trPr>
          <w:trHeight w:val="300"/>
        </w:trPr>
        <w:tc>
          <w:tcPr>
            <w:tcW w:w="3383"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0E6DFBC8" w14:textId="6ED874FC" w:rsidR="00402199" w:rsidRPr="00A8427F" w:rsidRDefault="00402199" w:rsidP="00402199">
            <w:pPr>
              <w:rPr>
                <w:color w:val="000000"/>
                <w:szCs w:val="24"/>
                <w:lang w:val="lt"/>
              </w:rPr>
            </w:pPr>
            <w:r w:rsidRPr="00A8427F">
              <w:rPr>
                <w:szCs w:val="24"/>
                <w:lang w:val="lt"/>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tc>
      </w:tr>
      <w:tr w:rsidR="00402199" w14:paraId="681F27EE" w14:textId="77777777" w:rsidTr="0052529F">
        <w:trPr>
          <w:trHeight w:val="300"/>
        </w:trPr>
        <w:tc>
          <w:tcPr>
            <w:tcW w:w="338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B05C9AB" w14:textId="1898A989" w:rsidR="00A8427F" w:rsidRDefault="00A8427F" w:rsidP="00A8427F">
            <w:pPr>
              <w:rPr>
                <w:szCs w:val="24"/>
              </w:rPr>
            </w:pPr>
            <w:r>
              <w:rPr>
                <w:kern w:val="2"/>
                <w:szCs w:val="24"/>
              </w:rPr>
              <w:t xml:space="preserve">9.3.1. Nutraukus Sutartį dėl esminio Sutarties pažeidimo, nustatyto Sutarties Specialiosiose sąlygose, mokama </w:t>
            </w:r>
            <w:r w:rsidR="00B05227">
              <w:rPr>
                <w:kern w:val="2"/>
                <w:szCs w:val="24"/>
              </w:rPr>
              <w:t>4360</w:t>
            </w:r>
            <w:r>
              <w:rPr>
                <w:kern w:val="2"/>
                <w:szCs w:val="24"/>
              </w:rPr>
              <w:t xml:space="preserve"> (</w:t>
            </w:r>
            <w:r w:rsidR="00B05227">
              <w:rPr>
                <w:kern w:val="2"/>
                <w:szCs w:val="24"/>
              </w:rPr>
              <w:t xml:space="preserve">keturių </w:t>
            </w:r>
            <w:r>
              <w:rPr>
                <w:kern w:val="2"/>
                <w:szCs w:val="24"/>
              </w:rPr>
              <w:t>tūkstanči</w:t>
            </w:r>
            <w:r w:rsidR="00B05227">
              <w:rPr>
                <w:kern w:val="2"/>
                <w:szCs w:val="24"/>
              </w:rPr>
              <w:t>ų trijų</w:t>
            </w:r>
            <w:r>
              <w:rPr>
                <w:kern w:val="2"/>
                <w:szCs w:val="24"/>
              </w:rPr>
              <w:t xml:space="preserve"> šimtų</w:t>
            </w:r>
            <w:r w:rsidR="00B05227">
              <w:rPr>
                <w:kern w:val="2"/>
                <w:szCs w:val="24"/>
              </w:rPr>
              <w:t xml:space="preserve"> šešiasdešimt</w:t>
            </w:r>
            <w:r>
              <w:rPr>
                <w:kern w:val="2"/>
                <w:szCs w:val="24"/>
              </w:rPr>
              <w:t>) Eur dydžio bauda.</w:t>
            </w:r>
          </w:p>
          <w:p w14:paraId="7CBFE0C7" w14:textId="11E59054" w:rsidR="00402199" w:rsidRDefault="00A8427F" w:rsidP="00402199">
            <w:pPr>
              <w:rPr>
                <w:kern w:val="2"/>
                <w:szCs w:val="24"/>
              </w:rPr>
            </w:pPr>
            <w:r>
              <w:rPr>
                <w:kern w:val="2"/>
                <w:szCs w:val="24"/>
              </w:rPr>
              <w:t xml:space="preserve">9.3.2. </w:t>
            </w:r>
            <w:r>
              <w:rPr>
                <w:szCs w:val="24"/>
              </w:rPr>
              <w:t>Nepagrįstai nutraukus Sutarties vykdymą ne Sutartyje nustatyta tvarka, mokama</w:t>
            </w:r>
            <w:r w:rsidR="00B05227">
              <w:rPr>
                <w:szCs w:val="24"/>
              </w:rPr>
              <w:t xml:space="preserve"> </w:t>
            </w:r>
            <w:r w:rsidR="0029342B">
              <w:rPr>
                <w:szCs w:val="24"/>
              </w:rPr>
              <w:t>5000 penkių</w:t>
            </w:r>
            <w:r w:rsidR="00B05227">
              <w:rPr>
                <w:kern w:val="2"/>
                <w:szCs w:val="24"/>
              </w:rPr>
              <w:t xml:space="preserve"> tūkstančių </w:t>
            </w:r>
            <w:r>
              <w:rPr>
                <w:kern w:val="2"/>
                <w:szCs w:val="24"/>
              </w:rPr>
              <w:t>Eur dydžio bauda.</w:t>
            </w:r>
          </w:p>
        </w:tc>
      </w:tr>
      <w:tr w:rsidR="00402199" w14:paraId="3A1BC4FA" w14:textId="77777777" w:rsidTr="0052529F">
        <w:trPr>
          <w:trHeight w:val="300"/>
        </w:trPr>
        <w:tc>
          <w:tcPr>
            <w:tcW w:w="338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137B1C2" w14:textId="387FBA32" w:rsidR="00A8427F" w:rsidRPr="00A8427F" w:rsidRDefault="00A8427F" w:rsidP="00402199">
            <w:pPr>
              <w:rPr>
                <w:bCs/>
                <w:kern w:val="2"/>
                <w:szCs w:val="24"/>
              </w:rPr>
            </w:pPr>
            <w:r w:rsidRPr="00A8427F">
              <w:rPr>
                <w:bCs/>
                <w:kern w:val="2"/>
                <w:szCs w:val="24"/>
              </w:rPr>
              <w:t>Taikoma 500 (penkių šimtų) Eur bauda</w:t>
            </w:r>
            <w:r w:rsidR="00402199" w:rsidRPr="00A8427F">
              <w:rPr>
                <w:bCs/>
                <w:kern w:val="2"/>
                <w:szCs w:val="24"/>
              </w:rPr>
              <w:t xml:space="preserve"> už kiekvieną </w:t>
            </w:r>
            <w:r>
              <w:rPr>
                <w:bCs/>
                <w:kern w:val="2"/>
                <w:szCs w:val="24"/>
              </w:rPr>
              <w:t xml:space="preserve">nustatytą </w:t>
            </w:r>
            <w:r w:rsidR="00402199" w:rsidRPr="00A8427F">
              <w:rPr>
                <w:bCs/>
                <w:kern w:val="2"/>
                <w:szCs w:val="24"/>
              </w:rPr>
              <w:t xml:space="preserve">pažeidimo atvejį, </w:t>
            </w:r>
            <w:r w:rsidRPr="00A8427F">
              <w:rPr>
                <w:bCs/>
                <w:kern w:val="2"/>
                <w:szCs w:val="24"/>
              </w:rPr>
              <w:t>dėl esamų subtiekėjų ar specialistų pakeitimo / naujų subtiekėjų pasitelkimo nesilaikant Bendrosiose sąlygose nurodytos subtiekėjų ir (ar) specialistų keitimo tvarkos, bei subtiekėjo ir (ar) specialisto, kurio kvalifikacija</w:t>
            </w:r>
          </w:p>
          <w:p w14:paraId="663FD6AE" w14:textId="0F87A9B3" w:rsidR="00402199" w:rsidRDefault="00A8427F" w:rsidP="00402199">
            <w:pPr>
              <w:rPr>
                <w:kern w:val="2"/>
                <w:szCs w:val="24"/>
              </w:rPr>
            </w:pPr>
            <w:r w:rsidRPr="00A8427F">
              <w:rPr>
                <w:bCs/>
                <w:kern w:val="2"/>
                <w:szCs w:val="24"/>
              </w:rPr>
              <w:t>v</w:t>
            </w:r>
            <w:r w:rsidR="00402199" w:rsidRPr="00A8427F">
              <w:rPr>
                <w:bCs/>
                <w:kern w:val="2"/>
                <w:szCs w:val="24"/>
              </w:rPr>
              <w:t>ertina</w:t>
            </w:r>
            <w:r w:rsidRPr="00A8427F">
              <w:rPr>
                <w:bCs/>
                <w:kern w:val="2"/>
                <w:szCs w:val="24"/>
              </w:rPr>
              <w:t>ma, kvalifikacijos neatitikimo nustatytiems reikalavimams</w:t>
            </w:r>
            <w:r>
              <w:rPr>
                <w:bCs/>
                <w:kern w:val="2"/>
                <w:szCs w:val="24"/>
              </w:rPr>
              <w:t>.</w:t>
            </w:r>
          </w:p>
        </w:tc>
      </w:tr>
      <w:tr w:rsidR="00402199" w14:paraId="02A0AD2F" w14:textId="77777777" w:rsidTr="0052529F">
        <w:trPr>
          <w:trHeight w:val="300"/>
        </w:trPr>
        <w:tc>
          <w:tcPr>
            <w:tcW w:w="338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2D9C7C02" w14:textId="76B2BACF" w:rsidR="00AF6ADF" w:rsidRDefault="00AF6ADF" w:rsidP="00AF6ADF">
            <w:pPr>
              <w:rPr>
                <w:bCs/>
                <w:kern w:val="2"/>
                <w:szCs w:val="24"/>
              </w:rPr>
            </w:pPr>
            <w:r>
              <w:rPr>
                <w:bCs/>
                <w:kern w:val="2"/>
                <w:szCs w:val="24"/>
              </w:rPr>
              <w:t xml:space="preserve">Už aplinkosauginių reikalavimų, nustatytų </w:t>
            </w:r>
            <w:r>
              <w:rPr>
                <w:color w:val="000000"/>
                <w:kern w:val="2"/>
                <w:szCs w:val="24"/>
                <w:shd w:val="clear" w:color="auto" w:fill="FFFFFF"/>
              </w:rPr>
              <w:t>Specialiųjų sąlygų 13.1. punkte</w:t>
            </w:r>
            <w:r>
              <w:rPr>
                <w:bCs/>
                <w:kern w:val="2"/>
                <w:szCs w:val="24"/>
              </w:rPr>
              <w:t xml:space="preserve">  nesilaikymą, Tiekėjui taikoma 300 (trijų šimtų) Eur bauda už kiekvieną nustatytą atvejį.</w:t>
            </w:r>
          </w:p>
          <w:p w14:paraId="748DE540" w14:textId="2727965C" w:rsidR="00402199" w:rsidRDefault="00402199" w:rsidP="00AF6ADF">
            <w:pPr>
              <w:rPr>
                <w:color w:val="4472C4"/>
                <w:kern w:val="2"/>
                <w:szCs w:val="24"/>
              </w:rPr>
            </w:pPr>
          </w:p>
        </w:tc>
      </w:tr>
      <w:tr w:rsidR="00402199" w14:paraId="7439E02A" w14:textId="77777777" w:rsidTr="0052529F">
        <w:trPr>
          <w:trHeight w:val="300"/>
        </w:trPr>
        <w:tc>
          <w:tcPr>
            <w:tcW w:w="338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67FB9ECE" w:rsidR="00402199" w:rsidRDefault="00EA10D3" w:rsidP="00402199">
            <w:pPr>
              <w:rPr>
                <w:bCs/>
                <w:kern w:val="2"/>
                <w:szCs w:val="24"/>
              </w:rPr>
            </w:pPr>
            <w:r>
              <w:rPr>
                <w:bCs/>
                <w:kern w:val="2"/>
                <w:szCs w:val="24"/>
              </w:rPr>
              <w:t>Už konfidencialumo reikalavimų nesilaikymą Tiekėjui taikoma 300 (trijų šimtų) Eur bauda už kiekvieną nustatytą atvejį.</w:t>
            </w:r>
          </w:p>
          <w:p w14:paraId="30A99159" w14:textId="3B082BF0" w:rsidR="00402199" w:rsidRDefault="00402199" w:rsidP="00402199">
            <w:pPr>
              <w:rPr>
                <w:color w:val="4472C4"/>
                <w:kern w:val="2"/>
                <w:szCs w:val="24"/>
              </w:rPr>
            </w:pPr>
          </w:p>
        </w:tc>
      </w:tr>
      <w:tr w:rsidR="00402199" w14:paraId="1E6BA83A" w14:textId="77777777" w:rsidTr="0052529F">
        <w:trPr>
          <w:trHeight w:val="300"/>
        </w:trPr>
        <w:tc>
          <w:tcPr>
            <w:tcW w:w="3383"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5FE65770" w14:textId="438A6DA1" w:rsidR="00402199" w:rsidRDefault="00402199" w:rsidP="00EA10D3">
            <w:pPr>
              <w:rPr>
                <w:bCs/>
                <w:color w:val="FF0000"/>
                <w:kern w:val="2"/>
                <w:szCs w:val="24"/>
              </w:rPr>
            </w:pPr>
            <w:r>
              <w:rPr>
                <w:bCs/>
                <w:szCs w:val="24"/>
              </w:rPr>
              <w:t xml:space="preserve">Netaikoma </w:t>
            </w:r>
          </w:p>
          <w:p w14:paraId="31D0481F" w14:textId="309C925B" w:rsidR="00402199" w:rsidRDefault="00402199" w:rsidP="00402199">
            <w:pPr>
              <w:rPr>
                <w:color w:val="4472C4"/>
                <w:kern w:val="2"/>
                <w:szCs w:val="24"/>
              </w:rPr>
            </w:pPr>
          </w:p>
        </w:tc>
      </w:tr>
      <w:tr w:rsidR="0052529F" w14:paraId="7BD3AA5C" w14:textId="77777777" w:rsidTr="0052529F">
        <w:trPr>
          <w:trHeight w:val="300"/>
        </w:trPr>
        <w:tc>
          <w:tcPr>
            <w:tcW w:w="3383" w:type="dxa"/>
            <w:gridSpan w:val="2"/>
          </w:tcPr>
          <w:p w14:paraId="3183D239" w14:textId="023B8E7A" w:rsidR="0052529F" w:rsidRDefault="0052529F" w:rsidP="00402199">
            <w:pPr>
              <w:rPr>
                <w:b/>
              </w:rPr>
            </w:pPr>
            <w:r>
              <w:rPr>
                <w:b/>
                <w:kern w:val="2"/>
                <w:szCs w:val="24"/>
              </w:rPr>
              <w:t xml:space="preserve">9.8. Tiekėjui taikomos netesybos dėl Sutarties įvykdymo užtikrinimo </w:t>
            </w:r>
            <w:r>
              <w:rPr>
                <w:b/>
                <w:szCs w:val="24"/>
              </w:rPr>
              <w:t>nepratęsimo</w:t>
            </w:r>
          </w:p>
        </w:tc>
        <w:tc>
          <w:tcPr>
            <w:tcW w:w="6441" w:type="dxa"/>
            <w:gridSpan w:val="2"/>
          </w:tcPr>
          <w:p w14:paraId="66E65E52" w14:textId="77777777" w:rsidR="0052529F" w:rsidRDefault="0052529F" w:rsidP="0052529F">
            <w:pPr>
              <w:rPr>
                <w:bCs/>
                <w:color w:val="FF0000"/>
                <w:kern w:val="2"/>
                <w:szCs w:val="24"/>
              </w:rPr>
            </w:pPr>
            <w:r>
              <w:rPr>
                <w:bCs/>
                <w:szCs w:val="24"/>
              </w:rPr>
              <w:t xml:space="preserve">Netaikoma </w:t>
            </w:r>
          </w:p>
          <w:p w14:paraId="29249778" w14:textId="77777777" w:rsidR="0052529F" w:rsidRDefault="0052529F" w:rsidP="00EA10D3">
            <w:pPr>
              <w:rPr>
                <w:bCs/>
                <w:szCs w:val="24"/>
              </w:rPr>
            </w:pPr>
          </w:p>
        </w:tc>
      </w:tr>
      <w:tr w:rsidR="00402199" w14:paraId="126A6D36" w14:textId="77777777" w:rsidTr="0052529F">
        <w:trPr>
          <w:trHeight w:val="300"/>
        </w:trPr>
        <w:tc>
          <w:tcPr>
            <w:tcW w:w="3383"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39D0982B" w14:textId="77777777" w:rsidR="00402199" w:rsidRDefault="00402199" w:rsidP="00EA10D3">
            <w:pPr>
              <w:rPr>
                <w:color w:val="4472C4"/>
                <w:kern w:val="2"/>
                <w:szCs w:val="24"/>
              </w:rPr>
            </w:pPr>
          </w:p>
        </w:tc>
      </w:tr>
      <w:tr w:rsidR="00402199" w14:paraId="77AEF0AE" w14:textId="77777777" w:rsidTr="0052529F">
        <w:trPr>
          <w:trHeight w:val="300"/>
        </w:trPr>
        <w:tc>
          <w:tcPr>
            <w:tcW w:w="338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63B733B" w:rsidR="00402199" w:rsidRDefault="00EA10D3" w:rsidP="00402199">
            <w:pPr>
              <w:rPr>
                <w:color w:val="4472C4"/>
                <w:kern w:val="2"/>
                <w:szCs w:val="24"/>
              </w:rPr>
            </w:pPr>
            <w:r w:rsidRPr="00EA10D3">
              <w:rPr>
                <w:bCs/>
                <w:kern w:val="2"/>
                <w:szCs w:val="24"/>
              </w:rPr>
              <w:t>Netaikoma</w:t>
            </w:r>
          </w:p>
        </w:tc>
      </w:tr>
      <w:tr w:rsidR="00027B83" w14:paraId="7412B22E" w14:textId="77777777" w:rsidTr="0052529F">
        <w:trPr>
          <w:trHeight w:val="300"/>
        </w:trPr>
        <w:tc>
          <w:tcPr>
            <w:tcW w:w="982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52529F">
        <w:trPr>
          <w:trHeight w:val="300"/>
        </w:trPr>
        <w:tc>
          <w:tcPr>
            <w:tcW w:w="338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4C270D">
            <w:pPr>
              <w:rPr>
                <w:color w:val="4472C4"/>
                <w:kern w:val="2"/>
                <w:szCs w:val="24"/>
              </w:rPr>
            </w:pPr>
          </w:p>
        </w:tc>
      </w:tr>
      <w:tr w:rsidR="00402199" w14:paraId="68A8F8F5" w14:textId="77777777" w:rsidTr="0052529F">
        <w:trPr>
          <w:trHeight w:val="300"/>
        </w:trPr>
        <w:tc>
          <w:tcPr>
            <w:tcW w:w="3383"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440AB42A" w:rsidR="004C270D" w:rsidRDefault="00402199" w:rsidP="004C270D">
            <w:pPr>
              <w:spacing w:line="276" w:lineRule="auto"/>
              <w:jc w:val="both"/>
              <w:textAlignment w:val="baseline"/>
              <w:rPr>
                <w:kern w:val="2"/>
                <w:szCs w:val="24"/>
              </w:rPr>
            </w:pPr>
            <w:r>
              <w:rPr>
                <w:rFonts w:eastAsia="Arial"/>
              </w:rPr>
              <w:t xml:space="preserve">Netaikoma </w:t>
            </w:r>
          </w:p>
          <w:p w14:paraId="2BC2BBBD" w14:textId="568DAF0D" w:rsidR="00402199" w:rsidRDefault="00402199" w:rsidP="00402199">
            <w:pPr>
              <w:rPr>
                <w:kern w:val="2"/>
                <w:szCs w:val="24"/>
              </w:rPr>
            </w:pPr>
          </w:p>
        </w:tc>
      </w:tr>
      <w:tr w:rsidR="00027B83" w14:paraId="5D5614C8" w14:textId="77777777" w:rsidTr="0052529F">
        <w:trPr>
          <w:trHeight w:val="300"/>
        </w:trPr>
        <w:tc>
          <w:tcPr>
            <w:tcW w:w="982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52529F">
        <w:trPr>
          <w:trHeight w:val="300"/>
        </w:trPr>
        <w:tc>
          <w:tcPr>
            <w:tcW w:w="338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45582818" w:rsidR="00027B83" w:rsidRPr="00041147" w:rsidRDefault="000B0897">
            <w:pPr>
              <w:rPr>
                <w:kern w:val="2"/>
                <w:szCs w:val="24"/>
              </w:rPr>
            </w:pPr>
            <w:r>
              <w:rPr>
                <w:color w:val="000000"/>
                <w:kern w:val="2"/>
                <w:szCs w:val="24"/>
              </w:rPr>
              <w:t xml:space="preserve">Sutartis galioja iki visiško </w:t>
            </w:r>
            <w:r w:rsidR="004C270D">
              <w:rPr>
                <w:color w:val="000000"/>
                <w:kern w:val="2"/>
                <w:szCs w:val="24"/>
              </w:rPr>
              <w:t xml:space="preserve">abiejų šalių </w:t>
            </w:r>
            <w:r>
              <w:rPr>
                <w:color w:val="000000"/>
                <w:kern w:val="2"/>
                <w:szCs w:val="24"/>
              </w:rPr>
              <w:t xml:space="preserve">prievolių įvykdymo (kol bus išnaudota Pradinės Sutarties vertė, bet jos terminas </w:t>
            </w:r>
            <w:r w:rsidRPr="00F43030">
              <w:rPr>
                <w:b/>
                <w:bCs/>
                <w:color w:val="000000"/>
                <w:kern w:val="2"/>
                <w:szCs w:val="24"/>
              </w:rPr>
              <w:t xml:space="preserve">negali būti ilgesnis kaip </w:t>
            </w:r>
            <w:r w:rsidR="00B05227">
              <w:rPr>
                <w:b/>
                <w:bCs/>
                <w:color w:val="000000"/>
                <w:kern w:val="2"/>
                <w:szCs w:val="24"/>
              </w:rPr>
              <w:t>37</w:t>
            </w:r>
            <w:r w:rsidR="004C270D" w:rsidRPr="00F43030">
              <w:rPr>
                <w:b/>
                <w:bCs/>
                <w:color w:val="000000"/>
                <w:kern w:val="2"/>
                <w:szCs w:val="24"/>
              </w:rPr>
              <w:t xml:space="preserve"> mėnesiai</w:t>
            </w:r>
            <w:r w:rsidR="004C270D">
              <w:rPr>
                <w:color w:val="000000"/>
                <w:kern w:val="2"/>
                <w:szCs w:val="24"/>
              </w:rPr>
              <w:t>.</w:t>
            </w:r>
          </w:p>
        </w:tc>
      </w:tr>
      <w:tr w:rsidR="00402199" w14:paraId="0D3292E1" w14:textId="77777777" w:rsidTr="0052529F">
        <w:trPr>
          <w:trHeight w:val="300"/>
        </w:trPr>
        <w:tc>
          <w:tcPr>
            <w:tcW w:w="338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4973635" w:rsidR="00402199" w:rsidRDefault="00402199" w:rsidP="00402199">
            <w:pPr>
              <w:rPr>
                <w:kern w:val="2"/>
                <w:szCs w:val="24"/>
              </w:rPr>
            </w:pPr>
          </w:p>
        </w:tc>
      </w:tr>
      <w:tr w:rsidR="00027B83" w14:paraId="7FE809EC" w14:textId="77777777" w:rsidTr="0052529F">
        <w:trPr>
          <w:trHeight w:val="300"/>
        </w:trPr>
        <w:tc>
          <w:tcPr>
            <w:tcW w:w="982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52529F">
        <w:trPr>
          <w:trHeight w:val="300"/>
        </w:trPr>
        <w:tc>
          <w:tcPr>
            <w:tcW w:w="3347"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6170744" w:rsidR="00027B83" w:rsidRPr="00D82135"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52529F">
        <w:trPr>
          <w:trHeight w:val="300"/>
        </w:trPr>
        <w:tc>
          <w:tcPr>
            <w:tcW w:w="3347"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099AE0" w14:textId="77777777" w:rsidR="00D82135" w:rsidRPr="0071391F" w:rsidRDefault="00D82135" w:rsidP="00D82135">
            <w:pPr>
              <w:rPr>
                <w:kern w:val="2"/>
                <w:szCs w:val="24"/>
              </w:rPr>
            </w:pPr>
            <w:r w:rsidRPr="0071391F">
              <w:rPr>
                <w:kern w:val="2"/>
                <w:szCs w:val="24"/>
              </w:rPr>
              <w:t>12.2.1. jeigu Tiekėjas nevykdo prisiimtų įsipareigojimų už Sutartyje nustatytą Sutarties kainą;</w:t>
            </w:r>
          </w:p>
          <w:p w14:paraId="59D7E224" w14:textId="14E168A6" w:rsidR="00402199" w:rsidRDefault="00D82135" w:rsidP="00D82135">
            <w:pPr>
              <w:rPr>
                <w:rFonts w:eastAsia="Arial"/>
                <w:color w:val="FF0000"/>
                <w:kern w:val="2"/>
                <w:szCs w:val="24"/>
                <w:lang w:val="lt"/>
              </w:rPr>
            </w:pPr>
            <w:r w:rsidRPr="0071391F">
              <w:rPr>
                <w:rFonts w:eastAsia="Arial"/>
                <w:kern w:val="2"/>
                <w:szCs w:val="24"/>
                <w:lang w:val="lt"/>
              </w:rPr>
              <w:t>12.2.</w:t>
            </w:r>
            <w:r>
              <w:rPr>
                <w:rFonts w:eastAsia="Arial"/>
                <w:kern w:val="2"/>
                <w:szCs w:val="24"/>
                <w:lang w:val="lt"/>
              </w:rPr>
              <w:t>2</w:t>
            </w:r>
            <w:r w:rsidRPr="0071391F">
              <w:rPr>
                <w:rFonts w:eastAsia="Arial"/>
                <w:kern w:val="2"/>
                <w:szCs w:val="24"/>
                <w:lang w:val="lt"/>
              </w:rPr>
              <w:t xml:space="preserve">. jeigu Tiekėjas nesilaiko Sutartyje nustatytų Paslaugų teikimo terminų 2 (du) kartus iš eilės arba vėluoja suteikti Paslaugas daugiau nei 20 (dvidešimt) darbo dienų nuo </w:t>
            </w:r>
          </w:p>
          <w:p w14:paraId="78034A5D" w14:textId="7C6D54AC" w:rsidR="00402199" w:rsidRPr="00AF6ADF" w:rsidRDefault="00D82135" w:rsidP="00402199">
            <w:pPr>
              <w:spacing w:line="257" w:lineRule="auto"/>
              <w:rPr>
                <w:rFonts w:eastAsia="Arial"/>
                <w:kern w:val="2"/>
                <w:szCs w:val="24"/>
                <w:lang w:val="lt"/>
              </w:rPr>
            </w:pPr>
            <w:r w:rsidRPr="00AF6ADF">
              <w:rPr>
                <w:rFonts w:eastAsia="Arial"/>
                <w:kern w:val="2"/>
                <w:szCs w:val="24"/>
                <w:lang w:val="lt"/>
              </w:rPr>
              <w:t xml:space="preserve">Sutartyje nustatyto Paslaugų suteikimo termino pagal abiejų </w:t>
            </w:r>
            <w:r w:rsidR="00AF6ADF" w:rsidRPr="00AF6ADF">
              <w:rPr>
                <w:rFonts w:eastAsia="Arial"/>
                <w:kern w:val="2"/>
                <w:szCs w:val="24"/>
              </w:rPr>
              <w:t>šalių</w:t>
            </w:r>
            <w:r w:rsidRPr="00AF6ADF">
              <w:rPr>
                <w:rFonts w:eastAsia="Arial"/>
                <w:kern w:val="2"/>
                <w:szCs w:val="24"/>
                <w:lang w:val="lt"/>
              </w:rPr>
              <w:t xml:space="preserve"> suderintą grafiką;</w:t>
            </w:r>
          </w:p>
          <w:p w14:paraId="72130F39" w14:textId="5528EC5B" w:rsidR="00AF6ADF" w:rsidRPr="00AF6ADF" w:rsidRDefault="00AF6ADF" w:rsidP="00AF6ADF">
            <w:pPr>
              <w:spacing w:line="257" w:lineRule="auto"/>
              <w:rPr>
                <w:rFonts w:eastAsia="Arial"/>
                <w:color w:val="FF0000"/>
                <w:kern w:val="2"/>
                <w:szCs w:val="24"/>
                <w:lang w:val="lt"/>
              </w:rPr>
            </w:pPr>
            <w:r w:rsidRPr="0071391F">
              <w:rPr>
                <w:rFonts w:eastAsia="Arial"/>
                <w:kern w:val="2"/>
                <w:szCs w:val="24"/>
                <w:lang w:val="lt"/>
              </w:rPr>
              <w:t>12.2.</w:t>
            </w:r>
            <w:r>
              <w:rPr>
                <w:rFonts w:eastAsia="Arial"/>
                <w:kern w:val="2"/>
                <w:szCs w:val="24"/>
                <w:lang w:val="lt"/>
              </w:rPr>
              <w:t>3</w:t>
            </w:r>
            <w:r w:rsidRPr="0071391F">
              <w:rPr>
                <w:rFonts w:eastAsia="Arial"/>
                <w:kern w:val="2"/>
                <w:szCs w:val="24"/>
                <w:lang w:val="lt"/>
              </w:rPr>
              <w:t xml:space="preserve">. jeigu Tiekėjas </w:t>
            </w:r>
            <w:r w:rsidRPr="00AF6ADF">
              <w:rPr>
                <w:rFonts w:eastAsia="Arial"/>
                <w:kern w:val="2"/>
                <w:szCs w:val="24"/>
                <w:lang w:val="lt"/>
              </w:rPr>
              <w:t xml:space="preserve">pažeidžia Paslaugų suteikimo terminą pagal abiejų pusių suderintą grafiką ir priskaičiuotų </w:t>
            </w:r>
            <w:r w:rsidRPr="0071391F">
              <w:rPr>
                <w:rFonts w:eastAsia="Arial"/>
                <w:kern w:val="2"/>
                <w:szCs w:val="24"/>
                <w:lang w:val="lt"/>
              </w:rPr>
              <w:t>netesybų už vėlavimą suma viršija 20 (dvidešimt) proc. Pradinės sutarties vertės;</w:t>
            </w:r>
          </w:p>
          <w:p w14:paraId="603BE0FC" w14:textId="77777777" w:rsidR="00AF6ADF" w:rsidRPr="0071391F" w:rsidRDefault="00AF6ADF" w:rsidP="00AF6ADF">
            <w:pPr>
              <w:tabs>
                <w:tab w:val="left" w:pos="567"/>
                <w:tab w:val="left" w:pos="851"/>
                <w:tab w:val="left" w:pos="992"/>
                <w:tab w:val="left" w:pos="1134"/>
              </w:tabs>
              <w:spacing w:line="257" w:lineRule="auto"/>
              <w:jc w:val="both"/>
              <w:rPr>
                <w:rFonts w:eastAsia="Arial"/>
                <w:kern w:val="2"/>
                <w:szCs w:val="24"/>
                <w:lang w:val="lt"/>
              </w:rPr>
            </w:pPr>
            <w:r w:rsidRPr="0071391F">
              <w:rPr>
                <w:rFonts w:eastAsia="Arial"/>
                <w:kern w:val="2"/>
                <w:szCs w:val="24"/>
                <w:lang w:val="lt"/>
              </w:rPr>
              <w:t>12.2.</w:t>
            </w:r>
            <w:r>
              <w:rPr>
                <w:rFonts w:eastAsia="Arial"/>
                <w:kern w:val="2"/>
                <w:szCs w:val="24"/>
                <w:lang w:val="lt"/>
              </w:rPr>
              <w:t>4</w:t>
            </w:r>
            <w:r w:rsidRPr="0071391F">
              <w:rPr>
                <w:rFonts w:eastAsia="Arial"/>
                <w:kern w:val="2"/>
                <w:szCs w:val="24"/>
                <w:lang w:val="lt"/>
              </w:rPr>
              <w:t>. Tiekėjas daugiau kaip 2 (du) kartus suteikia Paslaugas, kurios neatitinka Sutartyje ir (ar) įstatymuose nustatytų reikalavimų Paslaugoms;</w:t>
            </w:r>
          </w:p>
          <w:p w14:paraId="081E0370" w14:textId="2FF2F09E" w:rsidR="00AF6ADF" w:rsidRPr="0071391F" w:rsidRDefault="00AF6ADF" w:rsidP="00AF6ADF">
            <w:pPr>
              <w:tabs>
                <w:tab w:val="left" w:pos="567"/>
                <w:tab w:val="left" w:pos="851"/>
                <w:tab w:val="left" w:pos="992"/>
                <w:tab w:val="left" w:pos="1134"/>
              </w:tabs>
              <w:spacing w:line="257" w:lineRule="auto"/>
              <w:jc w:val="both"/>
              <w:rPr>
                <w:rFonts w:eastAsia="Arial"/>
                <w:kern w:val="2"/>
                <w:szCs w:val="24"/>
                <w:lang w:val="lt"/>
              </w:rPr>
            </w:pPr>
            <w:r w:rsidRPr="0071391F">
              <w:rPr>
                <w:rFonts w:eastAsia="Arial"/>
                <w:kern w:val="2"/>
                <w:szCs w:val="24"/>
                <w:lang w:val="lt"/>
              </w:rPr>
              <w:t>12.2.</w:t>
            </w:r>
            <w:r>
              <w:rPr>
                <w:rFonts w:eastAsia="Arial"/>
                <w:kern w:val="2"/>
                <w:szCs w:val="24"/>
                <w:lang w:val="lt"/>
              </w:rPr>
              <w:t>5</w:t>
            </w:r>
            <w:r w:rsidRPr="0071391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76986A" w14:textId="77777777" w:rsidR="00AF6ADF" w:rsidRPr="0071391F" w:rsidRDefault="00AF6ADF" w:rsidP="00AF6ADF">
            <w:pPr>
              <w:tabs>
                <w:tab w:val="left" w:pos="567"/>
                <w:tab w:val="left" w:pos="851"/>
                <w:tab w:val="left" w:pos="992"/>
                <w:tab w:val="left" w:pos="1134"/>
              </w:tabs>
              <w:spacing w:line="257" w:lineRule="auto"/>
              <w:jc w:val="both"/>
              <w:rPr>
                <w:rFonts w:eastAsia="Arial"/>
                <w:kern w:val="2"/>
                <w:szCs w:val="24"/>
                <w:lang w:val="lt"/>
              </w:rPr>
            </w:pPr>
            <w:r w:rsidRPr="0071391F">
              <w:rPr>
                <w:rFonts w:eastAsia="Arial"/>
                <w:kern w:val="2"/>
                <w:szCs w:val="24"/>
                <w:lang w:val="lt"/>
              </w:rPr>
              <w:t>12.2.</w:t>
            </w:r>
            <w:r>
              <w:rPr>
                <w:rFonts w:eastAsia="Arial"/>
                <w:kern w:val="2"/>
                <w:szCs w:val="24"/>
                <w:lang w:val="lt"/>
              </w:rPr>
              <w:t>6</w:t>
            </w:r>
            <w:r w:rsidRPr="0071391F">
              <w:rPr>
                <w:rFonts w:eastAsia="Arial"/>
                <w:kern w:val="2"/>
                <w:szCs w:val="24"/>
                <w:lang w:val="lt"/>
              </w:rPr>
              <w:t>. Tiekėjas pažeidžia šios Sutarties nuostatas, reglamentuojančias konkurenciją, intelektinės nuosavybės ar konfidencialios informacijos valdymą;</w:t>
            </w:r>
          </w:p>
          <w:p w14:paraId="0B019B64" w14:textId="427193B5" w:rsidR="00D82135" w:rsidRPr="00AF6ADF" w:rsidRDefault="00AF6ADF" w:rsidP="00402199">
            <w:pPr>
              <w:spacing w:line="257" w:lineRule="auto"/>
              <w:rPr>
                <w:rFonts w:eastAsia="Arial"/>
                <w:kern w:val="2"/>
                <w:szCs w:val="24"/>
                <w:lang w:val="lt"/>
              </w:rPr>
            </w:pPr>
            <w:r w:rsidRPr="0071391F">
              <w:rPr>
                <w:rFonts w:eastAsia="Arial"/>
                <w:kern w:val="2"/>
                <w:szCs w:val="24"/>
                <w:lang w:val="lt"/>
              </w:rPr>
              <w:t>12.2.</w:t>
            </w:r>
            <w:r>
              <w:rPr>
                <w:rFonts w:eastAsia="Arial"/>
                <w:kern w:val="2"/>
                <w:szCs w:val="24"/>
                <w:lang w:val="lt"/>
              </w:rPr>
              <w:t>7</w:t>
            </w:r>
            <w:r w:rsidRPr="0071391F">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14:paraId="46270E91" w14:textId="77777777" w:rsidTr="0052529F">
        <w:trPr>
          <w:trHeight w:val="300"/>
        </w:trPr>
        <w:tc>
          <w:tcPr>
            <w:tcW w:w="9824" w:type="dxa"/>
            <w:gridSpan w:val="4"/>
          </w:tcPr>
          <w:p w14:paraId="07E06248" w14:textId="1A3C4CD1"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0052529F">
        <w:trPr>
          <w:trHeight w:val="300"/>
        </w:trPr>
        <w:tc>
          <w:tcPr>
            <w:tcW w:w="3347"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B03D7ED" w14:textId="5B1D7E97" w:rsidR="0029342B" w:rsidRPr="0029342B" w:rsidRDefault="0029342B" w:rsidP="0029342B">
            <w:pPr>
              <w:pStyle w:val="Antrat3"/>
              <w:spacing w:before="0" w:line="480" w:lineRule="auto"/>
              <w:jc w:val="both"/>
              <w:rPr>
                <w:rFonts w:ascii="Times New Roman" w:eastAsia="Times New Roman" w:hAnsi="Times New Roman" w:cs="Times New Roman"/>
                <w:color w:val="000000"/>
                <w:lang w:eastAsia="lt-LT"/>
              </w:rPr>
            </w:pPr>
            <w:r w:rsidRPr="0029342B">
              <w:rPr>
                <w:rFonts w:ascii="Times New Roman" w:hAnsi="Times New Roman" w:cs="Times New Roman"/>
                <w:color w:val="auto"/>
                <w:kern w:val="2"/>
                <w:shd w:val="clear" w:color="auto" w:fill="FFFFFF"/>
              </w:rPr>
              <w:t xml:space="preserve">Pateikiamas </w:t>
            </w:r>
            <w:r w:rsidRPr="0029342B">
              <w:rPr>
                <w:rFonts w:ascii="Times New Roman" w:eastAsia="Times New Roman" w:hAnsi="Times New Roman" w:cs="Times New Roman"/>
                <w:color w:val="000000"/>
                <w:lang w:eastAsia="lt-LT"/>
              </w:rPr>
              <w:t>ISO14001 Aplinkos apsaugos vadybos sistemos</w:t>
            </w:r>
            <w:r>
              <w:rPr>
                <w:rFonts w:ascii="Times New Roman" w:eastAsia="Times New Roman" w:hAnsi="Times New Roman" w:cs="Times New Roman"/>
                <w:color w:val="000000"/>
                <w:lang w:eastAsia="lt-LT"/>
              </w:rPr>
              <w:t xml:space="preserve"> sertifikatas</w:t>
            </w:r>
          </w:p>
          <w:p w14:paraId="3F14B69B" w14:textId="40E965A0" w:rsidR="00027B83" w:rsidRPr="00AF6ADF" w:rsidRDefault="00027B83" w:rsidP="0029342B">
            <w:pPr>
              <w:rPr>
                <w:color w:val="000000"/>
                <w:kern w:val="2"/>
                <w:szCs w:val="24"/>
                <w:shd w:val="clear" w:color="auto" w:fill="FFFFFF"/>
              </w:rPr>
            </w:pPr>
          </w:p>
        </w:tc>
      </w:tr>
      <w:tr w:rsidR="00027B83" w14:paraId="71B127CD" w14:textId="77777777" w:rsidTr="0052529F">
        <w:trPr>
          <w:trHeight w:val="300"/>
        </w:trPr>
        <w:tc>
          <w:tcPr>
            <w:tcW w:w="3347"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6C95CDC0" w:rsidR="00027B83" w:rsidRDefault="00027B83">
            <w:pPr>
              <w:rPr>
                <w:color w:val="0070C0"/>
                <w:kern w:val="2"/>
                <w:szCs w:val="24"/>
              </w:rPr>
            </w:pPr>
          </w:p>
        </w:tc>
      </w:tr>
      <w:tr w:rsidR="00027B83" w14:paraId="0E3437C2" w14:textId="77777777" w:rsidTr="0052529F">
        <w:trPr>
          <w:trHeight w:val="300"/>
        </w:trPr>
        <w:tc>
          <w:tcPr>
            <w:tcW w:w="982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0052529F">
        <w:trPr>
          <w:trHeight w:val="300"/>
        </w:trPr>
        <w:tc>
          <w:tcPr>
            <w:tcW w:w="3347"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7ED2EDF1" w14:textId="77777777" w:rsidTr="0052529F">
        <w:trPr>
          <w:trHeight w:val="300"/>
        </w:trPr>
        <w:tc>
          <w:tcPr>
            <w:tcW w:w="9824" w:type="dxa"/>
            <w:gridSpan w:val="4"/>
          </w:tcPr>
          <w:p w14:paraId="689031C9" w14:textId="77777777" w:rsidR="00027B83" w:rsidRDefault="000B0897">
            <w:pPr>
              <w:jc w:val="center"/>
              <w:rPr>
                <w:b/>
                <w:kern w:val="2"/>
                <w:szCs w:val="24"/>
              </w:rPr>
            </w:pPr>
            <w:r>
              <w:rPr>
                <w:b/>
                <w:kern w:val="2"/>
                <w:szCs w:val="24"/>
              </w:rPr>
              <w:t>15. SUTARTIES PRIEDAI</w:t>
            </w:r>
          </w:p>
        </w:tc>
      </w:tr>
      <w:tr w:rsidR="004112F7" w14:paraId="43B17553" w14:textId="77777777" w:rsidTr="0052529F">
        <w:trPr>
          <w:trHeight w:val="300"/>
        </w:trPr>
        <w:tc>
          <w:tcPr>
            <w:tcW w:w="3347" w:type="dxa"/>
          </w:tcPr>
          <w:p w14:paraId="7CFF3567" w14:textId="77777777" w:rsidR="004112F7" w:rsidRDefault="004112F7" w:rsidP="004112F7">
            <w:pPr>
              <w:jc w:val="center"/>
              <w:rPr>
                <w:b/>
                <w:kern w:val="2"/>
                <w:szCs w:val="24"/>
              </w:rPr>
            </w:pPr>
            <w:r>
              <w:rPr>
                <w:b/>
                <w:kern w:val="2"/>
                <w:szCs w:val="24"/>
              </w:rPr>
              <w:t>15.1. Priedas Nr. 1</w:t>
            </w:r>
          </w:p>
        </w:tc>
        <w:tc>
          <w:tcPr>
            <w:tcW w:w="6477" w:type="dxa"/>
            <w:gridSpan w:val="3"/>
          </w:tcPr>
          <w:p w14:paraId="65B09E30" w14:textId="33BE55A9" w:rsidR="004112F7" w:rsidRDefault="004112F7" w:rsidP="004112F7">
            <w:pPr>
              <w:jc w:val="center"/>
              <w:rPr>
                <w:b/>
                <w:kern w:val="2"/>
                <w:szCs w:val="24"/>
              </w:rPr>
            </w:pPr>
            <w:r>
              <w:rPr>
                <w:b/>
                <w:kern w:val="2"/>
                <w:szCs w:val="24"/>
              </w:rPr>
              <w:t>Tiekėjo pasiūlymas</w:t>
            </w:r>
          </w:p>
        </w:tc>
      </w:tr>
      <w:tr w:rsidR="004112F7" w14:paraId="2CC1D4F0" w14:textId="77777777" w:rsidTr="0052529F">
        <w:trPr>
          <w:trHeight w:val="300"/>
        </w:trPr>
        <w:tc>
          <w:tcPr>
            <w:tcW w:w="3347" w:type="dxa"/>
          </w:tcPr>
          <w:p w14:paraId="09EEBB7C" w14:textId="77777777" w:rsidR="004112F7" w:rsidRDefault="004112F7" w:rsidP="004112F7">
            <w:pPr>
              <w:jc w:val="center"/>
              <w:rPr>
                <w:b/>
                <w:kern w:val="2"/>
                <w:szCs w:val="24"/>
              </w:rPr>
            </w:pPr>
            <w:r>
              <w:rPr>
                <w:b/>
                <w:kern w:val="2"/>
                <w:szCs w:val="24"/>
              </w:rPr>
              <w:t>15.2. Priedas Nr. 2</w:t>
            </w:r>
          </w:p>
        </w:tc>
        <w:tc>
          <w:tcPr>
            <w:tcW w:w="6477" w:type="dxa"/>
            <w:gridSpan w:val="3"/>
          </w:tcPr>
          <w:p w14:paraId="269B3EB8" w14:textId="27E90DC9" w:rsidR="004112F7" w:rsidRDefault="004112F7" w:rsidP="004112F7">
            <w:pPr>
              <w:jc w:val="center"/>
              <w:rPr>
                <w:b/>
                <w:kern w:val="2"/>
                <w:szCs w:val="24"/>
              </w:rPr>
            </w:pPr>
            <w:r>
              <w:rPr>
                <w:b/>
                <w:kern w:val="2"/>
                <w:szCs w:val="24"/>
              </w:rPr>
              <w:t>Techninė specifikacija</w:t>
            </w:r>
          </w:p>
        </w:tc>
      </w:tr>
      <w:tr w:rsidR="00027B83" w14:paraId="278F6726" w14:textId="77777777" w:rsidTr="0052529F">
        <w:tc>
          <w:tcPr>
            <w:tcW w:w="982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52529F">
        <w:tc>
          <w:tcPr>
            <w:tcW w:w="551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52529F">
        <w:tc>
          <w:tcPr>
            <w:tcW w:w="5513"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52529F">
        <w:tc>
          <w:tcPr>
            <w:tcW w:w="5513"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C1A92" w14:textId="77777777" w:rsidR="00435F54" w:rsidRDefault="00435F54">
      <w:pPr>
        <w:rPr>
          <w:sz w:val="20"/>
        </w:rPr>
      </w:pPr>
      <w:r>
        <w:rPr>
          <w:sz w:val="20"/>
        </w:rPr>
        <w:separator/>
      </w:r>
    </w:p>
  </w:endnote>
  <w:endnote w:type="continuationSeparator" w:id="0">
    <w:p w14:paraId="796F528B" w14:textId="77777777" w:rsidR="00435F54" w:rsidRDefault="00435F54">
      <w:pPr>
        <w:rPr>
          <w:sz w:val="20"/>
        </w:rPr>
      </w:pPr>
      <w:r>
        <w:rPr>
          <w:sz w:val="20"/>
        </w:rPr>
        <w:continuationSeparator/>
      </w:r>
    </w:p>
  </w:endnote>
  <w:endnote w:type="continuationNotice" w:id="1">
    <w:p w14:paraId="2EDB8D3B" w14:textId="77777777" w:rsidR="00435F54" w:rsidRDefault="00435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662F" w14:textId="77777777" w:rsidR="00435F54" w:rsidRDefault="00435F54">
      <w:pPr>
        <w:rPr>
          <w:sz w:val="20"/>
        </w:rPr>
      </w:pPr>
      <w:r>
        <w:rPr>
          <w:sz w:val="20"/>
        </w:rPr>
        <w:separator/>
      </w:r>
    </w:p>
  </w:footnote>
  <w:footnote w:type="continuationSeparator" w:id="0">
    <w:p w14:paraId="485D42E8" w14:textId="77777777" w:rsidR="00435F54" w:rsidRDefault="00435F54">
      <w:pPr>
        <w:rPr>
          <w:sz w:val="20"/>
        </w:rPr>
      </w:pPr>
      <w:r>
        <w:rPr>
          <w:sz w:val="20"/>
        </w:rPr>
        <w:continuationSeparator/>
      </w:r>
    </w:p>
  </w:footnote>
  <w:footnote w:type="continuationNotice" w:id="1">
    <w:p w14:paraId="7770FBA9" w14:textId="77777777" w:rsidR="00435F54" w:rsidRDefault="00435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1147"/>
    <w:rsid w:val="00082A9C"/>
    <w:rsid w:val="000B0897"/>
    <w:rsid w:val="0014035E"/>
    <w:rsid w:val="001C5449"/>
    <w:rsid w:val="00200902"/>
    <w:rsid w:val="0029342B"/>
    <w:rsid w:val="002B1201"/>
    <w:rsid w:val="00306C14"/>
    <w:rsid w:val="00335F39"/>
    <w:rsid w:val="00346076"/>
    <w:rsid w:val="00402199"/>
    <w:rsid w:val="004112F7"/>
    <w:rsid w:val="00435F54"/>
    <w:rsid w:val="004C270D"/>
    <w:rsid w:val="0052529F"/>
    <w:rsid w:val="00545279"/>
    <w:rsid w:val="00581593"/>
    <w:rsid w:val="005C3191"/>
    <w:rsid w:val="00600DDA"/>
    <w:rsid w:val="0060143C"/>
    <w:rsid w:val="006324C9"/>
    <w:rsid w:val="00643957"/>
    <w:rsid w:val="006C4690"/>
    <w:rsid w:val="006C745C"/>
    <w:rsid w:val="006C79AA"/>
    <w:rsid w:val="006F0803"/>
    <w:rsid w:val="006F5143"/>
    <w:rsid w:val="006F710C"/>
    <w:rsid w:val="007152AC"/>
    <w:rsid w:val="00745D97"/>
    <w:rsid w:val="007621BC"/>
    <w:rsid w:val="007A75C6"/>
    <w:rsid w:val="007D6C03"/>
    <w:rsid w:val="0083118A"/>
    <w:rsid w:val="00840028"/>
    <w:rsid w:val="008446AC"/>
    <w:rsid w:val="008502A5"/>
    <w:rsid w:val="00876560"/>
    <w:rsid w:val="008E32D8"/>
    <w:rsid w:val="008F1DCA"/>
    <w:rsid w:val="00916E5D"/>
    <w:rsid w:val="00951D02"/>
    <w:rsid w:val="00955D88"/>
    <w:rsid w:val="009728BC"/>
    <w:rsid w:val="009A2139"/>
    <w:rsid w:val="009A78EB"/>
    <w:rsid w:val="00A14D29"/>
    <w:rsid w:val="00A608E4"/>
    <w:rsid w:val="00A8427F"/>
    <w:rsid w:val="00AF6ADF"/>
    <w:rsid w:val="00B05227"/>
    <w:rsid w:val="00B46F6F"/>
    <w:rsid w:val="00BF247D"/>
    <w:rsid w:val="00BF2527"/>
    <w:rsid w:val="00C0652C"/>
    <w:rsid w:val="00C15C9C"/>
    <w:rsid w:val="00C43E92"/>
    <w:rsid w:val="00C74FA2"/>
    <w:rsid w:val="00CB4AFD"/>
    <w:rsid w:val="00D1346D"/>
    <w:rsid w:val="00D82135"/>
    <w:rsid w:val="00DA4E0C"/>
    <w:rsid w:val="00DA72DB"/>
    <w:rsid w:val="00E05984"/>
    <w:rsid w:val="00EA10D3"/>
    <w:rsid w:val="00EE4C83"/>
    <w:rsid w:val="00F43030"/>
    <w:rsid w:val="00F60BD9"/>
    <w:rsid w:val="00F911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3257B26-E972-4D86-A7B1-84A901B0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rsid w:val="0029342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rsid w:val="009A78EB"/>
    <w:rPr>
      <w:u w:val="single"/>
    </w:rPr>
  </w:style>
  <w:style w:type="paragraph" w:customStyle="1" w:styleId="Body2">
    <w:name w:val="Body 2"/>
    <w:rsid w:val="009A78E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TableParagraph">
    <w:name w:val="Table Paragraph"/>
    <w:basedOn w:val="prastasis"/>
    <w:uiPriority w:val="1"/>
    <w:qFormat/>
    <w:rsid w:val="009A78EB"/>
    <w:pPr>
      <w:widowControl w:val="0"/>
      <w:autoSpaceDE w:val="0"/>
      <w:autoSpaceDN w:val="0"/>
    </w:pPr>
    <w:rPr>
      <w:sz w:val="22"/>
      <w:szCs w:val="22"/>
      <w:lang w:val="en-US"/>
    </w:rPr>
  </w:style>
  <w:style w:type="character" w:customStyle="1" w:styleId="Antrat3Diagrama">
    <w:name w:val="Antraštė 3 Diagrama"/>
    <w:basedOn w:val="Numatytasispastraiposriftas"/>
    <w:link w:val="Antrat3"/>
    <w:rsid w:val="0029342B"/>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tat.go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10419</Words>
  <Characters>5940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Irena Kleiviene</cp:lastModifiedBy>
  <cp:revision>9</cp:revision>
  <dcterms:created xsi:type="dcterms:W3CDTF">2026-03-10T08:32:00Z</dcterms:created>
  <dcterms:modified xsi:type="dcterms:W3CDTF">2026-04-03T06:39:00Z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