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89B0" w14:textId="1E2BE733" w:rsidR="00930363" w:rsidRPr="00930363" w:rsidRDefault="00930363" w:rsidP="00930363">
      <w:pPr>
        <w:spacing w:after="236" w:line="259" w:lineRule="auto"/>
        <w:ind w:left="2" w:right="0" w:firstLine="0"/>
        <w:jc w:val="right"/>
        <w:rPr>
          <w:bCs/>
          <w:sz w:val="22"/>
          <w:szCs w:val="22"/>
        </w:rPr>
      </w:pPr>
      <w:bookmarkStart w:id="0" w:name="_Ref38539939"/>
      <w:bookmarkStart w:id="1" w:name="_Ref38541068"/>
      <w:bookmarkStart w:id="2" w:name="_Ref38885053"/>
      <w:bookmarkStart w:id="3" w:name="_Ref38899023"/>
      <w:bookmarkStart w:id="4" w:name="_Toc190416444"/>
      <w:bookmarkStart w:id="5" w:name="_Toc194311928"/>
      <w:r w:rsidRPr="00930363">
        <w:rPr>
          <w:bCs/>
          <w:sz w:val="22"/>
          <w:szCs w:val="22"/>
        </w:rPr>
        <w:t xml:space="preserve">Pirkimo sąlygų </w:t>
      </w:r>
      <w:bookmarkStart w:id="6" w:name="antraspriedas"/>
      <w:r w:rsidRPr="00930363">
        <w:rPr>
          <w:bCs/>
          <w:sz w:val="22"/>
          <w:szCs w:val="22"/>
        </w:rPr>
        <w:t>2</w:t>
      </w:r>
      <w:bookmarkEnd w:id="6"/>
      <w:r w:rsidRPr="00930363">
        <w:rPr>
          <w:bCs/>
          <w:sz w:val="22"/>
          <w:szCs w:val="22"/>
        </w:rPr>
        <w:t xml:space="preserve"> priedas „Techninė specifikacija“</w:t>
      </w:r>
      <w:bookmarkEnd w:id="0"/>
      <w:bookmarkEnd w:id="1"/>
      <w:bookmarkEnd w:id="2"/>
      <w:bookmarkEnd w:id="3"/>
      <w:bookmarkEnd w:id="4"/>
      <w:bookmarkEnd w:id="5"/>
    </w:p>
    <w:p w14:paraId="5D36D6D6" w14:textId="45BFE5ED" w:rsidR="00532D16" w:rsidRPr="005E15D9" w:rsidRDefault="008F73AE">
      <w:pPr>
        <w:spacing w:after="236" w:line="259" w:lineRule="auto"/>
        <w:ind w:left="2" w:right="0" w:firstLine="0"/>
        <w:jc w:val="center"/>
        <w:rPr>
          <w:sz w:val="22"/>
          <w:szCs w:val="22"/>
        </w:rPr>
      </w:pPr>
      <w:r w:rsidRPr="005E15D9">
        <w:rPr>
          <w:b/>
          <w:sz w:val="22"/>
          <w:szCs w:val="22"/>
        </w:rPr>
        <w:t>TECHNINĖ SPECIFIKACIJA</w:t>
      </w:r>
    </w:p>
    <w:p w14:paraId="1BDCBE6A" w14:textId="2EBC682F" w:rsidR="00532D16" w:rsidRPr="005E15D9" w:rsidRDefault="008F73AE">
      <w:pPr>
        <w:ind w:left="-15" w:right="0"/>
        <w:rPr>
          <w:sz w:val="22"/>
          <w:szCs w:val="22"/>
        </w:rPr>
      </w:pPr>
      <w:r w:rsidRPr="62D80423">
        <w:rPr>
          <w:sz w:val="22"/>
          <w:szCs w:val="22"/>
        </w:rPr>
        <w:t xml:space="preserve">Pirkimo objektas – priverstinio transporto priemonių nuvežimo ir saugojimo paslaugos (toliau – paslauga). Paslaugos bus užsakomos pagal faktinį poreikį, </w:t>
      </w:r>
      <w:r w:rsidR="006C7350" w:rsidRPr="62D80423">
        <w:rPr>
          <w:sz w:val="22"/>
          <w:szCs w:val="22"/>
        </w:rPr>
        <w:t>Pirkėjas</w:t>
      </w:r>
      <w:r w:rsidRPr="62D80423">
        <w:rPr>
          <w:sz w:val="22"/>
          <w:szCs w:val="22"/>
        </w:rPr>
        <w:t xml:space="preserve"> neįsipareigoja išpirkti 1 punkte numatyto </w:t>
      </w:r>
      <w:r w:rsidR="76200656" w:rsidRPr="62D80423">
        <w:rPr>
          <w:sz w:val="22"/>
          <w:szCs w:val="22"/>
        </w:rPr>
        <w:t>36</w:t>
      </w:r>
      <w:r w:rsidRPr="62D80423">
        <w:rPr>
          <w:sz w:val="22"/>
          <w:szCs w:val="22"/>
        </w:rPr>
        <w:t xml:space="preserve"> mėnesių preliminaraus kiekio. Preliminarus </w:t>
      </w:r>
      <w:r w:rsidR="0BE8057D" w:rsidRPr="62D80423">
        <w:rPr>
          <w:sz w:val="22"/>
          <w:szCs w:val="22"/>
        </w:rPr>
        <w:t>36</w:t>
      </w:r>
      <w:r w:rsidRPr="62D80423">
        <w:rPr>
          <w:sz w:val="22"/>
          <w:szCs w:val="22"/>
        </w:rPr>
        <w:t xml:space="preserve"> mėnesių kiekis gali didėti</w:t>
      </w:r>
      <w:r w:rsidR="6D38321B" w:rsidRPr="62D80423">
        <w:rPr>
          <w:sz w:val="22"/>
          <w:szCs w:val="22"/>
        </w:rPr>
        <w:t>/mažėti, neviršijant maksimalios pirkim</w:t>
      </w:r>
      <w:r w:rsidR="00AE4921">
        <w:rPr>
          <w:sz w:val="22"/>
          <w:szCs w:val="22"/>
        </w:rPr>
        <w:t>ui skirtos</w:t>
      </w:r>
      <w:r w:rsidR="00290677">
        <w:rPr>
          <w:sz w:val="22"/>
          <w:szCs w:val="22"/>
        </w:rPr>
        <w:t xml:space="preserve"> lėšų sumos</w:t>
      </w:r>
      <w:r w:rsidR="63BC71AD" w:rsidRPr="62D80423">
        <w:rPr>
          <w:sz w:val="22"/>
          <w:szCs w:val="22"/>
        </w:rPr>
        <w:t>, t.</w:t>
      </w:r>
      <w:r w:rsidR="00290677">
        <w:rPr>
          <w:sz w:val="22"/>
          <w:szCs w:val="22"/>
        </w:rPr>
        <w:t xml:space="preserve"> </w:t>
      </w:r>
      <w:r w:rsidR="63BC71AD" w:rsidRPr="62D80423">
        <w:rPr>
          <w:sz w:val="22"/>
          <w:szCs w:val="22"/>
        </w:rPr>
        <w:t>y. 1</w:t>
      </w:r>
      <w:r w:rsidR="003A631E">
        <w:rPr>
          <w:sz w:val="22"/>
          <w:szCs w:val="22"/>
        </w:rPr>
        <w:t xml:space="preserve"> </w:t>
      </w:r>
      <w:r w:rsidR="63BC71AD" w:rsidRPr="62D80423">
        <w:rPr>
          <w:sz w:val="22"/>
          <w:szCs w:val="22"/>
        </w:rPr>
        <w:t>209</w:t>
      </w:r>
      <w:r w:rsidR="003A631E">
        <w:rPr>
          <w:sz w:val="22"/>
          <w:szCs w:val="22"/>
        </w:rPr>
        <w:t xml:space="preserve"> </w:t>
      </w:r>
      <w:r w:rsidR="63BC71AD" w:rsidRPr="62D80423">
        <w:rPr>
          <w:sz w:val="22"/>
          <w:szCs w:val="22"/>
        </w:rPr>
        <w:t>998,79 Eur, įskaitant visus mokesčius.</w:t>
      </w:r>
    </w:p>
    <w:p w14:paraId="7E81A6D8" w14:textId="2FA74A87" w:rsidR="00532D16" w:rsidRPr="005E15D9" w:rsidRDefault="008F73AE">
      <w:pPr>
        <w:spacing w:after="30"/>
        <w:ind w:left="-15" w:right="0"/>
        <w:rPr>
          <w:sz w:val="22"/>
          <w:szCs w:val="22"/>
        </w:rPr>
      </w:pPr>
      <w:r w:rsidRPr="005E15D9">
        <w:rPr>
          <w:sz w:val="22"/>
          <w:szCs w:val="22"/>
        </w:rPr>
        <w:t xml:space="preserve">1. Išskiriami šie paslaugų teikimo variantai, kuriems </w:t>
      </w:r>
      <w:r w:rsidR="006C7350">
        <w:rPr>
          <w:sz w:val="22"/>
          <w:szCs w:val="22"/>
        </w:rPr>
        <w:t>Tie</w:t>
      </w:r>
      <w:r w:rsidRPr="005E15D9">
        <w:rPr>
          <w:sz w:val="22"/>
          <w:szCs w:val="22"/>
        </w:rPr>
        <w:t>kėjai savo pasiūlyme teiks atskirus įkainius:</w:t>
      </w:r>
    </w:p>
    <w:tbl>
      <w:tblPr>
        <w:tblStyle w:val="TableGrid"/>
        <w:tblW w:w="10199" w:type="dxa"/>
        <w:tblInd w:w="2" w:type="dxa"/>
        <w:tblCellMar>
          <w:top w:w="15" w:type="dxa"/>
          <w:left w:w="110" w:type="dxa"/>
          <w:right w:w="106" w:type="dxa"/>
        </w:tblCellMar>
        <w:tblLook w:val="04A0" w:firstRow="1" w:lastRow="0" w:firstColumn="1" w:lastColumn="0" w:noHBand="0" w:noVBand="1"/>
      </w:tblPr>
      <w:tblGrid>
        <w:gridCol w:w="479"/>
        <w:gridCol w:w="6932"/>
        <w:gridCol w:w="708"/>
        <w:gridCol w:w="2080"/>
      </w:tblGrid>
      <w:tr w:rsidR="00532D16" w:rsidRPr="005E15D9" w14:paraId="5FFBF1D5" w14:textId="77777777" w:rsidTr="62D80423">
        <w:trPr>
          <w:trHeight w:val="538"/>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AB177" w14:textId="77777777" w:rsidR="00532D16" w:rsidRPr="00432BBE" w:rsidRDefault="008F73AE" w:rsidP="00432BBE">
            <w:pPr>
              <w:spacing w:after="0" w:line="259" w:lineRule="auto"/>
              <w:ind w:right="0" w:firstLine="0"/>
              <w:jc w:val="center"/>
              <w:rPr>
                <w:b/>
                <w:bCs/>
                <w:sz w:val="22"/>
                <w:szCs w:val="22"/>
              </w:rPr>
            </w:pPr>
            <w:r w:rsidRPr="00432BBE">
              <w:rPr>
                <w:b/>
                <w:bCs/>
                <w:sz w:val="22"/>
                <w:szCs w:val="22"/>
              </w:rPr>
              <w:t>Nr.</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70BF5" w14:textId="77777777" w:rsidR="00532D16" w:rsidRPr="00432BBE" w:rsidRDefault="008F73AE" w:rsidP="00432BBE">
            <w:pPr>
              <w:spacing w:after="0" w:line="259" w:lineRule="auto"/>
              <w:ind w:right="0" w:firstLine="0"/>
              <w:jc w:val="center"/>
              <w:rPr>
                <w:b/>
                <w:bCs/>
                <w:sz w:val="22"/>
                <w:szCs w:val="22"/>
              </w:rPr>
            </w:pPr>
            <w:r w:rsidRPr="00432BBE">
              <w:rPr>
                <w:b/>
                <w:bCs/>
                <w:sz w:val="22"/>
                <w:szCs w:val="22"/>
              </w:rPr>
              <w:t>Pavadinimas</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274CB" w14:textId="77777777" w:rsidR="00532D16" w:rsidRPr="00432BBE" w:rsidRDefault="008F73AE" w:rsidP="00432BBE">
            <w:pPr>
              <w:spacing w:after="0" w:line="259" w:lineRule="auto"/>
              <w:ind w:right="0" w:firstLine="0"/>
              <w:jc w:val="center"/>
              <w:rPr>
                <w:b/>
                <w:bCs/>
                <w:sz w:val="22"/>
                <w:szCs w:val="22"/>
              </w:rPr>
            </w:pPr>
            <w:r w:rsidRPr="00432BBE">
              <w:rPr>
                <w:b/>
                <w:bCs/>
                <w:sz w:val="22"/>
                <w:szCs w:val="22"/>
              </w:rPr>
              <w:t>Mato vnt.</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6A2F1" w14:textId="2B518C8D" w:rsidR="00532D16" w:rsidRPr="00432BBE" w:rsidRDefault="008F73AE" w:rsidP="00432BBE">
            <w:pPr>
              <w:spacing w:after="0" w:line="259" w:lineRule="auto"/>
              <w:ind w:right="0" w:firstLine="0"/>
              <w:jc w:val="center"/>
              <w:rPr>
                <w:b/>
                <w:bCs/>
                <w:sz w:val="22"/>
                <w:szCs w:val="22"/>
              </w:rPr>
            </w:pPr>
            <w:r w:rsidRPr="62D80423">
              <w:rPr>
                <w:b/>
                <w:bCs/>
                <w:sz w:val="22"/>
                <w:szCs w:val="22"/>
              </w:rPr>
              <w:t>Preliminarus</w:t>
            </w:r>
            <w:r w:rsidR="760A8364" w:rsidRPr="62D80423">
              <w:rPr>
                <w:b/>
                <w:bCs/>
                <w:sz w:val="22"/>
                <w:szCs w:val="22"/>
              </w:rPr>
              <w:t xml:space="preserve"> </w:t>
            </w:r>
            <w:r w:rsidR="1618B801" w:rsidRPr="62D80423">
              <w:rPr>
                <w:b/>
                <w:bCs/>
                <w:sz w:val="22"/>
                <w:szCs w:val="22"/>
              </w:rPr>
              <w:t>36</w:t>
            </w:r>
            <w:r w:rsidRPr="62D80423">
              <w:rPr>
                <w:b/>
                <w:bCs/>
                <w:sz w:val="22"/>
                <w:szCs w:val="22"/>
              </w:rPr>
              <w:t xml:space="preserve"> mėn.</w:t>
            </w:r>
          </w:p>
          <w:p w14:paraId="6C85B19E" w14:textId="77777777" w:rsidR="00532D16" w:rsidRPr="00432BBE" w:rsidRDefault="008F73AE" w:rsidP="00432BBE">
            <w:pPr>
              <w:spacing w:after="0" w:line="259" w:lineRule="auto"/>
              <w:ind w:right="0" w:firstLine="0"/>
              <w:jc w:val="center"/>
              <w:rPr>
                <w:b/>
                <w:bCs/>
                <w:sz w:val="22"/>
                <w:szCs w:val="22"/>
              </w:rPr>
            </w:pPr>
            <w:r w:rsidRPr="00432BBE">
              <w:rPr>
                <w:b/>
                <w:bCs/>
                <w:sz w:val="22"/>
                <w:szCs w:val="22"/>
              </w:rPr>
              <w:t>kiekis</w:t>
            </w:r>
          </w:p>
        </w:tc>
      </w:tr>
      <w:tr w:rsidR="00532D16" w:rsidRPr="005E15D9" w14:paraId="015E551B" w14:textId="77777777" w:rsidTr="62D80423">
        <w:trPr>
          <w:trHeight w:val="562"/>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6E6" w14:textId="77777777" w:rsidR="00532D16" w:rsidRPr="005E15D9" w:rsidRDefault="008F73AE" w:rsidP="00432BBE">
            <w:pPr>
              <w:spacing w:after="0" w:line="259" w:lineRule="auto"/>
              <w:ind w:right="0" w:firstLine="0"/>
              <w:jc w:val="center"/>
              <w:rPr>
                <w:sz w:val="22"/>
                <w:szCs w:val="22"/>
              </w:rPr>
            </w:pPr>
            <w:r w:rsidRPr="005E15D9">
              <w:rPr>
                <w:sz w:val="22"/>
                <w:szCs w:val="22"/>
              </w:rPr>
              <w:t>1.</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9CAB" w14:textId="701B8810" w:rsidR="00532D16" w:rsidRPr="005E15D9" w:rsidRDefault="008F73AE" w:rsidP="00432BBE">
            <w:pPr>
              <w:spacing w:after="0" w:line="259" w:lineRule="auto"/>
              <w:ind w:right="0" w:firstLine="0"/>
              <w:rPr>
                <w:sz w:val="22"/>
                <w:szCs w:val="22"/>
              </w:rPr>
            </w:pPr>
            <w:r w:rsidRPr="005E15D9">
              <w:rPr>
                <w:sz w:val="22"/>
                <w:szCs w:val="22"/>
              </w:rPr>
              <w:t>Neeksploatuojamų transporto priemonių nuvežimas į</w:t>
            </w:r>
            <w:r w:rsidR="00432BBE">
              <w:rPr>
                <w:sz w:val="22"/>
                <w:szCs w:val="22"/>
              </w:rPr>
              <w:t xml:space="preserve"> </w:t>
            </w:r>
            <w:r w:rsidR="006C7350">
              <w:rPr>
                <w:sz w:val="22"/>
                <w:szCs w:val="22"/>
              </w:rPr>
              <w:t xml:space="preserve">Pirkėjo </w:t>
            </w:r>
            <w:r w:rsidRPr="005E15D9">
              <w:rPr>
                <w:sz w:val="22"/>
                <w:szCs w:val="22"/>
              </w:rPr>
              <w:t>saugojimo aikštelę</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0EA8" w14:textId="77777777" w:rsidR="00532D16" w:rsidRPr="005E15D9" w:rsidRDefault="008F73AE"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D2843" w14:textId="7289B8A3" w:rsidR="00532D16" w:rsidRPr="005E15D9" w:rsidRDefault="728522A3">
            <w:pPr>
              <w:spacing w:after="0" w:line="259" w:lineRule="auto"/>
              <w:ind w:right="0" w:firstLine="0"/>
              <w:jc w:val="center"/>
              <w:rPr>
                <w:sz w:val="22"/>
                <w:szCs w:val="22"/>
              </w:rPr>
            </w:pPr>
            <w:r w:rsidRPr="62D80423">
              <w:rPr>
                <w:sz w:val="22"/>
                <w:szCs w:val="22"/>
              </w:rPr>
              <w:t>4</w:t>
            </w:r>
            <w:r w:rsidR="008F73AE" w:rsidRPr="62D80423">
              <w:rPr>
                <w:sz w:val="22"/>
                <w:szCs w:val="22"/>
              </w:rPr>
              <w:t>50</w:t>
            </w:r>
          </w:p>
        </w:tc>
      </w:tr>
      <w:tr w:rsidR="00532D16" w:rsidRPr="005E15D9" w14:paraId="32ABE2BD" w14:textId="77777777" w:rsidTr="62D80423">
        <w:trPr>
          <w:trHeight w:val="328"/>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9A38" w14:textId="77777777" w:rsidR="00532D16" w:rsidRPr="005E15D9" w:rsidRDefault="008F73AE" w:rsidP="00432BBE">
            <w:pPr>
              <w:spacing w:after="0" w:line="259" w:lineRule="auto"/>
              <w:ind w:right="0" w:firstLine="0"/>
              <w:jc w:val="center"/>
              <w:rPr>
                <w:sz w:val="22"/>
                <w:szCs w:val="22"/>
              </w:rPr>
            </w:pPr>
            <w:r w:rsidRPr="005E15D9">
              <w:rPr>
                <w:sz w:val="22"/>
                <w:szCs w:val="22"/>
              </w:rPr>
              <w:t>2.</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0CAC" w14:textId="77777777" w:rsidR="00532D16" w:rsidRPr="005E15D9" w:rsidRDefault="008F73AE" w:rsidP="00432BBE">
            <w:pPr>
              <w:spacing w:after="0" w:line="259" w:lineRule="auto"/>
              <w:ind w:right="0" w:firstLine="0"/>
              <w:rPr>
                <w:sz w:val="22"/>
                <w:szCs w:val="22"/>
              </w:rPr>
            </w:pPr>
            <w:r w:rsidRPr="005E15D9">
              <w:rPr>
                <w:sz w:val="22"/>
                <w:szCs w:val="22"/>
              </w:rPr>
              <w:t>Transporto priemonių nuvežimas iš leistinų vietų į kitas leistinas vietas</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2D58B" w14:textId="77777777" w:rsidR="00532D16" w:rsidRPr="005E15D9" w:rsidRDefault="008F73AE"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40C0" w14:textId="7DB57488" w:rsidR="00532D16" w:rsidRPr="005E15D9" w:rsidRDefault="09E3432B">
            <w:pPr>
              <w:spacing w:after="0" w:line="259" w:lineRule="auto"/>
              <w:ind w:right="0" w:firstLine="0"/>
              <w:jc w:val="center"/>
              <w:rPr>
                <w:sz w:val="22"/>
                <w:szCs w:val="22"/>
              </w:rPr>
            </w:pPr>
            <w:r w:rsidRPr="62D80423">
              <w:rPr>
                <w:sz w:val="22"/>
                <w:szCs w:val="22"/>
              </w:rPr>
              <w:t>1</w:t>
            </w:r>
            <w:r w:rsidR="008F73AE" w:rsidRPr="62D80423">
              <w:rPr>
                <w:sz w:val="22"/>
                <w:szCs w:val="22"/>
              </w:rPr>
              <w:t>50</w:t>
            </w:r>
          </w:p>
        </w:tc>
      </w:tr>
      <w:tr w:rsidR="00532D16" w:rsidRPr="005E15D9" w14:paraId="2F15D1DF" w14:textId="77777777" w:rsidTr="62D80423">
        <w:trPr>
          <w:trHeight w:val="286"/>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63019" w14:textId="77777777" w:rsidR="00532D16" w:rsidRPr="005E15D9" w:rsidRDefault="008F73AE" w:rsidP="00432BBE">
            <w:pPr>
              <w:spacing w:after="0" w:line="259" w:lineRule="auto"/>
              <w:ind w:right="0" w:firstLine="0"/>
              <w:jc w:val="center"/>
              <w:rPr>
                <w:sz w:val="22"/>
                <w:szCs w:val="22"/>
              </w:rPr>
            </w:pPr>
            <w:r w:rsidRPr="005E15D9">
              <w:rPr>
                <w:sz w:val="22"/>
                <w:szCs w:val="22"/>
              </w:rPr>
              <w:t>3.</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FF4D7" w14:textId="06BBA4A4" w:rsidR="00532D16" w:rsidRPr="005E15D9" w:rsidRDefault="008F73AE" w:rsidP="00432BBE">
            <w:pPr>
              <w:spacing w:after="0" w:line="259" w:lineRule="auto"/>
              <w:ind w:right="0" w:firstLine="0"/>
              <w:rPr>
                <w:sz w:val="22"/>
                <w:szCs w:val="22"/>
              </w:rPr>
            </w:pPr>
            <w:r w:rsidRPr="005E15D9">
              <w:rPr>
                <w:sz w:val="22"/>
                <w:szCs w:val="22"/>
              </w:rPr>
              <w:t xml:space="preserve">Transporto priemonių nuvežimas į </w:t>
            </w:r>
            <w:r w:rsidR="006C7350">
              <w:rPr>
                <w:sz w:val="22"/>
                <w:szCs w:val="22"/>
              </w:rPr>
              <w:t>T</w:t>
            </w:r>
            <w:r w:rsidRPr="005E15D9">
              <w:rPr>
                <w:sz w:val="22"/>
                <w:szCs w:val="22"/>
              </w:rPr>
              <w:t>iekėjo saugojimo aikštelę</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BA12" w14:textId="77777777" w:rsidR="00532D16" w:rsidRPr="005E15D9" w:rsidRDefault="008F73AE"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EF7A" w14:textId="287D46FE" w:rsidR="00532D16" w:rsidRPr="005E15D9" w:rsidRDefault="2AFFC518">
            <w:pPr>
              <w:spacing w:after="0" w:line="259" w:lineRule="auto"/>
              <w:ind w:right="0" w:firstLine="0"/>
              <w:jc w:val="center"/>
              <w:rPr>
                <w:sz w:val="22"/>
                <w:szCs w:val="22"/>
              </w:rPr>
            </w:pPr>
            <w:r w:rsidRPr="62D80423">
              <w:rPr>
                <w:sz w:val="22"/>
                <w:szCs w:val="22"/>
              </w:rPr>
              <w:t>7</w:t>
            </w:r>
            <w:r w:rsidR="008F73AE" w:rsidRPr="62D80423">
              <w:rPr>
                <w:sz w:val="22"/>
                <w:szCs w:val="22"/>
              </w:rPr>
              <w:t>500</w:t>
            </w:r>
          </w:p>
        </w:tc>
      </w:tr>
      <w:tr w:rsidR="00532D16" w:rsidRPr="005E15D9" w14:paraId="4C9B9F33" w14:textId="77777777" w:rsidTr="62D80423">
        <w:trPr>
          <w:trHeight w:val="562"/>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2B7B" w14:textId="77777777" w:rsidR="00532D16" w:rsidRPr="005E15D9" w:rsidRDefault="008F73AE" w:rsidP="00432BBE">
            <w:pPr>
              <w:spacing w:after="0" w:line="259" w:lineRule="auto"/>
              <w:ind w:right="0" w:firstLine="0"/>
              <w:jc w:val="center"/>
              <w:rPr>
                <w:sz w:val="22"/>
                <w:szCs w:val="22"/>
              </w:rPr>
            </w:pPr>
            <w:r w:rsidRPr="005E15D9">
              <w:rPr>
                <w:sz w:val="22"/>
                <w:szCs w:val="22"/>
              </w:rPr>
              <w:t>4.</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DF4DC" w14:textId="77777777" w:rsidR="00532D16" w:rsidRPr="005E15D9" w:rsidRDefault="008F73AE" w:rsidP="00432BBE">
            <w:pPr>
              <w:spacing w:after="0" w:line="259" w:lineRule="auto"/>
              <w:ind w:right="0" w:firstLine="0"/>
              <w:rPr>
                <w:sz w:val="22"/>
                <w:szCs w:val="22"/>
              </w:rPr>
            </w:pPr>
            <w:r w:rsidRPr="005E15D9">
              <w:rPr>
                <w:sz w:val="22"/>
                <w:szCs w:val="22"/>
              </w:rPr>
              <w:t>Atvykimas ir transporto priemonės užkėlimas ant vilkiko, perkeliant iš neleistinos vietos į leistiną</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7A69" w14:textId="77777777" w:rsidR="00532D16" w:rsidRPr="005E15D9" w:rsidRDefault="008F73AE"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FC37E" w14:textId="691948D3" w:rsidR="00532D16" w:rsidRPr="005E15D9" w:rsidRDefault="3DE2E786">
            <w:pPr>
              <w:spacing w:after="0" w:line="259" w:lineRule="auto"/>
              <w:ind w:right="0" w:firstLine="0"/>
              <w:jc w:val="center"/>
              <w:rPr>
                <w:sz w:val="22"/>
                <w:szCs w:val="22"/>
              </w:rPr>
            </w:pPr>
            <w:r w:rsidRPr="62D80423">
              <w:rPr>
                <w:sz w:val="22"/>
                <w:szCs w:val="22"/>
              </w:rPr>
              <w:t>3</w:t>
            </w:r>
            <w:r w:rsidR="008F73AE" w:rsidRPr="62D80423">
              <w:rPr>
                <w:sz w:val="22"/>
                <w:szCs w:val="22"/>
              </w:rPr>
              <w:t>000</w:t>
            </w:r>
          </w:p>
        </w:tc>
      </w:tr>
      <w:tr w:rsidR="1637438F" w14:paraId="3684B02A" w14:textId="77777777" w:rsidTr="1637438F">
        <w:trPr>
          <w:trHeight w:val="562"/>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65A2D" w14:textId="3DC97EB3" w:rsidR="66F6D63D" w:rsidRPr="00560815" w:rsidRDefault="66F6D63D" w:rsidP="1637438F">
            <w:pPr>
              <w:spacing w:line="259" w:lineRule="auto"/>
              <w:ind w:firstLine="0"/>
              <w:jc w:val="center"/>
              <w:rPr>
                <w:sz w:val="22"/>
                <w:szCs w:val="22"/>
              </w:rPr>
            </w:pPr>
            <w:r w:rsidRPr="00560815">
              <w:rPr>
                <w:sz w:val="22"/>
                <w:szCs w:val="22"/>
              </w:rPr>
              <w:t>5.</w:t>
            </w:r>
          </w:p>
        </w:tc>
        <w:tc>
          <w:tcPr>
            <w:tcW w:w="6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D205D" w14:textId="0A0BBC98" w:rsidR="66F6D63D" w:rsidRPr="00560815" w:rsidRDefault="66F6D63D" w:rsidP="00560815">
            <w:pPr>
              <w:spacing w:line="259" w:lineRule="auto"/>
              <w:ind w:firstLine="0"/>
              <w:rPr>
                <w:rFonts w:eastAsia="Times New Roman"/>
                <w:sz w:val="22"/>
                <w:szCs w:val="22"/>
              </w:rPr>
            </w:pPr>
            <w:r w:rsidRPr="00560815">
              <w:rPr>
                <w:rFonts w:eastAsia="Times New Roman"/>
                <w:sz w:val="22"/>
                <w:szCs w:val="22"/>
              </w:rPr>
              <w:t xml:space="preserve">Neeksploatuojamų transporto priemonių virš 3,5 t nuvežimas į </w:t>
            </w:r>
            <w:r w:rsidR="00121AD8">
              <w:rPr>
                <w:rFonts w:eastAsia="Times New Roman"/>
                <w:sz w:val="22"/>
                <w:szCs w:val="22"/>
              </w:rPr>
              <w:t>Pirkėjo</w:t>
            </w:r>
            <w:r w:rsidRPr="00560815">
              <w:rPr>
                <w:rFonts w:eastAsia="Times New Roman"/>
                <w:sz w:val="22"/>
                <w:szCs w:val="22"/>
              </w:rPr>
              <w:t xml:space="preserve"> saugojimo aikštelę</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E742B" w14:textId="7390AEC5" w:rsidR="754C1FD3" w:rsidRPr="00560815" w:rsidRDefault="754C1FD3" w:rsidP="1637438F">
            <w:pPr>
              <w:spacing w:line="259" w:lineRule="auto"/>
              <w:ind w:firstLine="0"/>
              <w:jc w:val="center"/>
              <w:rPr>
                <w:sz w:val="22"/>
                <w:szCs w:val="22"/>
              </w:rPr>
            </w:pPr>
            <w:r w:rsidRPr="00560815">
              <w:rPr>
                <w:sz w:val="22"/>
                <w:szCs w:val="22"/>
              </w:rPr>
              <w:t>Vnt.</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573D" w14:textId="5BCB333A" w:rsidR="3BC24102" w:rsidRPr="00560815" w:rsidRDefault="3BC24102" w:rsidP="1637438F">
            <w:pPr>
              <w:spacing w:line="259" w:lineRule="auto"/>
              <w:ind w:firstLine="0"/>
              <w:jc w:val="center"/>
              <w:rPr>
                <w:sz w:val="22"/>
                <w:szCs w:val="22"/>
              </w:rPr>
            </w:pPr>
            <w:r w:rsidRPr="00560815">
              <w:rPr>
                <w:sz w:val="22"/>
                <w:szCs w:val="22"/>
              </w:rPr>
              <w:t>15</w:t>
            </w:r>
          </w:p>
        </w:tc>
      </w:tr>
      <w:tr w:rsidR="1637438F" w14:paraId="48B106A2" w14:textId="77777777" w:rsidTr="1637438F">
        <w:trPr>
          <w:trHeight w:val="562"/>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6C28C" w14:textId="079A90D3" w:rsidR="66F6D63D" w:rsidRPr="00560815" w:rsidRDefault="66F6D63D" w:rsidP="1637438F">
            <w:pPr>
              <w:spacing w:line="259" w:lineRule="auto"/>
              <w:ind w:firstLine="0"/>
              <w:jc w:val="center"/>
              <w:rPr>
                <w:sz w:val="22"/>
                <w:szCs w:val="22"/>
              </w:rPr>
            </w:pPr>
            <w:r w:rsidRPr="00560815">
              <w:rPr>
                <w:sz w:val="22"/>
                <w:szCs w:val="22"/>
              </w:rPr>
              <w:t>6.</w:t>
            </w:r>
          </w:p>
        </w:tc>
        <w:tc>
          <w:tcPr>
            <w:tcW w:w="6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8269" w14:textId="262DA9BA" w:rsidR="66F6D63D" w:rsidRPr="00560815" w:rsidRDefault="66F6D63D" w:rsidP="00560815">
            <w:pPr>
              <w:spacing w:line="259" w:lineRule="auto"/>
              <w:ind w:firstLine="0"/>
              <w:rPr>
                <w:rFonts w:eastAsia="Times New Roman"/>
                <w:sz w:val="22"/>
                <w:szCs w:val="22"/>
              </w:rPr>
            </w:pPr>
            <w:r w:rsidRPr="00560815">
              <w:rPr>
                <w:rFonts w:eastAsia="Times New Roman"/>
                <w:sz w:val="22"/>
                <w:szCs w:val="22"/>
              </w:rPr>
              <w:t>Transporto priemonių virš 3,5 t nuvežimas iš leistinų vietų į kitas leistinas vietas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AB9B" w14:textId="4FF90A90" w:rsidR="7A514A03" w:rsidRPr="00560815" w:rsidRDefault="7A514A03" w:rsidP="1637438F">
            <w:pPr>
              <w:spacing w:line="259" w:lineRule="auto"/>
              <w:ind w:firstLine="0"/>
              <w:jc w:val="center"/>
              <w:rPr>
                <w:sz w:val="22"/>
                <w:szCs w:val="22"/>
              </w:rPr>
            </w:pPr>
            <w:r w:rsidRPr="00560815">
              <w:rPr>
                <w:sz w:val="22"/>
                <w:szCs w:val="22"/>
              </w:rPr>
              <w:t>Vnt.</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378" w14:textId="4287B54D" w:rsidR="445533AA" w:rsidRPr="00560815" w:rsidRDefault="445533AA" w:rsidP="1637438F">
            <w:pPr>
              <w:spacing w:line="259" w:lineRule="auto"/>
              <w:ind w:firstLine="0"/>
              <w:jc w:val="center"/>
              <w:rPr>
                <w:sz w:val="22"/>
                <w:szCs w:val="22"/>
              </w:rPr>
            </w:pPr>
            <w:r w:rsidRPr="00560815">
              <w:rPr>
                <w:sz w:val="22"/>
                <w:szCs w:val="22"/>
              </w:rPr>
              <w:t>15</w:t>
            </w:r>
          </w:p>
        </w:tc>
      </w:tr>
      <w:tr w:rsidR="1637438F" w14:paraId="16963B3B" w14:textId="77777777" w:rsidTr="1637438F">
        <w:trPr>
          <w:trHeight w:val="562"/>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8E6D" w14:textId="1D8A0BBE" w:rsidR="66F6D63D" w:rsidRPr="00560815" w:rsidRDefault="66F6D63D" w:rsidP="1637438F">
            <w:pPr>
              <w:spacing w:line="259" w:lineRule="auto"/>
              <w:ind w:firstLine="0"/>
              <w:jc w:val="center"/>
              <w:rPr>
                <w:sz w:val="22"/>
                <w:szCs w:val="22"/>
              </w:rPr>
            </w:pPr>
            <w:r w:rsidRPr="00560815">
              <w:rPr>
                <w:sz w:val="22"/>
                <w:szCs w:val="22"/>
              </w:rPr>
              <w:t>7.</w:t>
            </w:r>
          </w:p>
        </w:tc>
        <w:tc>
          <w:tcPr>
            <w:tcW w:w="6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F6F06" w14:textId="0B99B2CE" w:rsidR="66F6D63D" w:rsidRPr="00560815" w:rsidRDefault="66F6D63D" w:rsidP="00560815">
            <w:pPr>
              <w:spacing w:line="259" w:lineRule="auto"/>
              <w:ind w:firstLine="0"/>
              <w:rPr>
                <w:rFonts w:eastAsia="Times New Roman"/>
                <w:sz w:val="22"/>
                <w:szCs w:val="22"/>
              </w:rPr>
            </w:pPr>
            <w:r w:rsidRPr="00560815">
              <w:rPr>
                <w:rFonts w:eastAsia="Times New Roman"/>
                <w:sz w:val="22"/>
                <w:szCs w:val="22"/>
              </w:rPr>
              <w:t xml:space="preserve">Transporto priemonių virš 3,5 t nuvežimas į </w:t>
            </w:r>
            <w:r w:rsidR="001D44E8">
              <w:rPr>
                <w:rFonts w:eastAsia="Times New Roman"/>
                <w:sz w:val="22"/>
                <w:szCs w:val="22"/>
              </w:rPr>
              <w:t>Tie</w:t>
            </w:r>
            <w:r w:rsidRPr="00560815">
              <w:rPr>
                <w:rFonts w:eastAsia="Times New Roman"/>
                <w:sz w:val="22"/>
                <w:szCs w:val="22"/>
              </w:rPr>
              <w:t>kėjo saugojimo aikštelę</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EE761" w14:textId="66843515" w:rsidR="748A4362" w:rsidRPr="00560815" w:rsidRDefault="748A4362" w:rsidP="1637438F">
            <w:pPr>
              <w:spacing w:line="259" w:lineRule="auto"/>
              <w:ind w:firstLine="0"/>
              <w:jc w:val="center"/>
              <w:rPr>
                <w:sz w:val="22"/>
                <w:szCs w:val="22"/>
              </w:rPr>
            </w:pPr>
            <w:r w:rsidRPr="00560815">
              <w:rPr>
                <w:sz w:val="22"/>
                <w:szCs w:val="22"/>
              </w:rPr>
              <w:t>Vnt.</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0AFE" w14:textId="4B971FCE" w:rsidR="592585CA" w:rsidRPr="00560815" w:rsidRDefault="592585CA" w:rsidP="1637438F">
            <w:pPr>
              <w:spacing w:line="259" w:lineRule="auto"/>
              <w:ind w:firstLine="0"/>
              <w:jc w:val="center"/>
              <w:rPr>
                <w:sz w:val="22"/>
                <w:szCs w:val="22"/>
              </w:rPr>
            </w:pPr>
            <w:r w:rsidRPr="00560815">
              <w:rPr>
                <w:sz w:val="22"/>
                <w:szCs w:val="22"/>
              </w:rPr>
              <w:t>15</w:t>
            </w:r>
          </w:p>
        </w:tc>
      </w:tr>
      <w:tr w:rsidR="00532D16" w:rsidRPr="005E15D9" w14:paraId="0FDFE4A3" w14:textId="77777777" w:rsidTr="62D80423">
        <w:trPr>
          <w:trHeight w:val="286"/>
        </w:trPr>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4CFC" w14:textId="226D4A1A" w:rsidR="00532D16" w:rsidRPr="005E15D9" w:rsidRDefault="2EB3E51F" w:rsidP="00432BBE">
            <w:pPr>
              <w:spacing w:after="0" w:line="259" w:lineRule="auto"/>
              <w:ind w:right="0" w:firstLine="0"/>
              <w:jc w:val="center"/>
              <w:rPr>
                <w:sz w:val="22"/>
                <w:szCs w:val="22"/>
              </w:rPr>
            </w:pPr>
            <w:r w:rsidRPr="1637438F">
              <w:rPr>
                <w:sz w:val="22"/>
                <w:szCs w:val="22"/>
              </w:rPr>
              <w:t>8</w:t>
            </w:r>
            <w:r w:rsidR="008F73AE" w:rsidRPr="005E15D9">
              <w:rPr>
                <w:sz w:val="22"/>
                <w:szCs w:val="22"/>
              </w:rPr>
              <w:t>.</w:t>
            </w:r>
          </w:p>
        </w:tc>
        <w:tc>
          <w:tcPr>
            <w:tcW w:w="6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10C7" w14:textId="2B46D3E2" w:rsidR="00532D16" w:rsidRPr="005E15D9" w:rsidRDefault="008F73AE" w:rsidP="00432BBE">
            <w:pPr>
              <w:spacing w:after="0" w:line="259" w:lineRule="auto"/>
              <w:ind w:right="0" w:firstLine="0"/>
              <w:rPr>
                <w:sz w:val="22"/>
                <w:szCs w:val="22"/>
              </w:rPr>
            </w:pPr>
            <w:r w:rsidRPr="005E15D9">
              <w:rPr>
                <w:sz w:val="22"/>
                <w:szCs w:val="22"/>
              </w:rPr>
              <w:t xml:space="preserve">Transporto priemonės saugojimas </w:t>
            </w:r>
            <w:r w:rsidR="006C7350">
              <w:rPr>
                <w:sz w:val="22"/>
                <w:szCs w:val="22"/>
              </w:rPr>
              <w:t>T</w:t>
            </w:r>
            <w:r w:rsidRPr="005E15D9">
              <w:rPr>
                <w:sz w:val="22"/>
                <w:szCs w:val="22"/>
              </w:rPr>
              <w:t>iekėjo saugojimo aikštelėje</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62BB" w14:textId="77777777" w:rsidR="00532D16" w:rsidRPr="005E15D9" w:rsidRDefault="008F73AE" w:rsidP="00432BBE">
            <w:pPr>
              <w:spacing w:after="0" w:line="259" w:lineRule="auto"/>
              <w:ind w:right="0" w:firstLine="0"/>
              <w:jc w:val="center"/>
              <w:rPr>
                <w:sz w:val="22"/>
                <w:szCs w:val="22"/>
              </w:rPr>
            </w:pPr>
            <w:r w:rsidRPr="005E15D9">
              <w:rPr>
                <w:sz w:val="22"/>
                <w:szCs w:val="22"/>
              </w:rPr>
              <w:t>Para</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181DD" w14:textId="55C082F0" w:rsidR="00532D16" w:rsidRPr="005E15D9" w:rsidRDefault="13355875">
            <w:pPr>
              <w:spacing w:after="0" w:line="259" w:lineRule="auto"/>
              <w:ind w:right="0" w:firstLine="0"/>
              <w:jc w:val="center"/>
              <w:rPr>
                <w:sz w:val="22"/>
                <w:szCs w:val="22"/>
              </w:rPr>
            </w:pPr>
            <w:r w:rsidRPr="62D80423">
              <w:rPr>
                <w:sz w:val="22"/>
                <w:szCs w:val="22"/>
              </w:rPr>
              <w:t>9</w:t>
            </w:r>
            <w:r w:rsidR="008F73AE" w:rsidRPr="62D80423">
              <w:rPr>
                <w:sz w:val="22"/>
                <w:szCs w:val="22"/>
              </w:rPr>
              <w:t>000</w:t>
            </w:r>
          </w:p>
        </w:tc>
      </w:tr>
    </w:tbl>
    <w:p w14:paraId="1B5303AE" w14:textId="385866EF" w:rsidR="00532D16" w:rsidRPr="005E15D9" w:rsidRDefault="005E15D9" w:rsidP="005E15D9">
      <w:pPr>
        <w:ind w:right="0"/>
        <w:rPr>
          <w:sz w:val="22"/>
          <w:szCs w:val="22"/>
        </w:rPr>
      </w:pPr>
      <w:r>
        <w:rPr>
          <w:sz w:val="22"/>
          <w:szCs w:val="22"/>
        </w:rPr>
        <w:t xml:space="preserve">1.1. </w:t>
      </w:r>
      <w:r w:rsidRPr="005E15D9">
        <w:rPr>
          <w:sz w:val="22"/>
          <w:szCs w:val="22"/>
        </w:rPr>
        <w:t xml:space="preserve">Neeksploatuojamų transporto priemonių nuvežimas į </w:t>
      </w:r>
      <w:r w:rsidR="006C7350">
        <w:rPr>
          <w:sz w:val="22"/>
          <w:szCs w:val="22"/>
        </w:rPr>
        <w:t xml:space="preserve">Pirkėjo </w:t>
      </w:r>
      <w:r w:rsidRPr="005E15D9">
        <w:rPr>
          <w:sz w:val="22"/>
          <w:szCs w:val="22"/>
        </w:rPr>
        <w:t>saugojimo aikšteles, kurių adresai – Naujoji Riovonių g. (</w:t>
      </w:r>
      <w:proofErr w:type="spellStart"/>
      <w:r w:rsidRPr="005E15D9">
        <w:rPr>
          <w:sz w:val="22"/>
          <w:szCs w:val="22"/>
        </w:rPr>
        <w:t>reg</w:t>
      </w:r>
      <w:proofErr w:type="spellEnd"/>
      <w:r w:rsidRPr="005E15D9">
        <w:rPr>
          <w:sz w:val="22"/>
          <w:szCs w:val="22"/>
        </w:rPr>
        <w:t>.</w:t>
      </w:r>
      <w:r w:rsidR="006C7350">
        <w:rPr>
          <w:sz w:val="22"/>
          <w:szCs w:val="22"/>
        </w:rPr>
        <w:t xml:space="preserve"> </w:t>
      </w:r>
      <w:r w:rsidRPr="005E15D9">
        <w:rPr>
          <w:sz w:val="22"/>
          <w:szCs w:val="22"/>
        </w:rPr>
        <w:t>Nr. 44/1600784), Vilnius ir Skaistvario g. (</w:t>
      </w:r>
      <w:proofErr w:type="spellStart"/>
      <w:r w:rsidRPr="005E15D9">
        <w:rPr>
          <w:sz w:val="22"/>
          <w:szCs w:val="22"/>
        </w:rPr>
        <w:t>reg</w:t>
      </w:r>
      <w:proofErr w:type="spellEnd"/>
      <w:r w:rsidRPr="005E15D9">
        <w:rPr>
          <w:sz w:val="22"/>
          <w:szCs w:val="22"/>
        </w:rPr>
        <w:t xml:space="preserve">. Nr. 44/2446073), Vilnius arba kitą </w:t>
      </w:r>
      <w:r w:rsidR="006C7350">
        <w:rPr>
          <w:sz w:val="22"/>
          <w:szCs w:val="22"/>
        </w:rPr>
        <w:t xml:space="preserve">Pirkėjo </w:t>
      </w:r>
      <w:r w:rsidRPr="005E15D9">
        <w:rPr>
          <w:sz w:val="22"/>
          <w:szCs w:val="22"/>
        </w:rPr>
        <w:t>nurodytą vietą, esančią Vilniaus miesto savivaldybės teritorijoje</w:t>
      </w:r>
      <w:r w:rsidR="006C7350">
        <w:rPr>
          <w:sz w:val="22"/>
          <w:szCs w:val="22"/>
        </w:rPr>
        <w:t>;</w:t>
      </w:r>
    </w:p>
    <w:p w14:paraId="5AC0E21B" w14:textId="77777777" w:rsidR="00532D16" w:rsidRPr="005E15D9" w:rsidRDefault="008F73AE" w:rsidP="005E15D9">
      <w:pPr>
        <w:numPr>
          <w:ilvl w:val="1"/>
          <w:numId w:val="2"/>
        </w:numPr>
        <w:ind w:left="0" w:right="0"/>
        <w:rPr>
          <w:sz w:val="22"/>
          <w:szCs w:val="22"/>
        </w:rPr>
      </w:pPr>
      <w:r w:rsidRPr="005E15D9">
        <w:rPr>
          <w:sz w:val="22"/>
          <w:szCs w:val="22"/>
        </w:rPr>
        <w:t>Transporto priemonių nuvežimas iš leistinų vietų į kitas leistinas vietas ne didesniu kaip 3 km spinduliu;</w:t>
      </w:r>
    </w:p>
    <w:p w14:paraId="34AF12FB" w14:textId="301EB626" w:rsidR="00532D16" w:rsidRPr="005E15D9" w:rsidRDefault="008F73AE" w:rsidP="005E15D9">
      <w:pPr>
        <w:numPr>
          <w:ilvl w:val="1"/>
          <w:numId w:val="2"/>
        </w:numPr>
        <w:ind w:left="0" w:right="0"/>
        <w:rPr>
          <w:sz w:val="22"/>
          <w:szCs w:val="22"/>
        </w:rPr>
      </w:pPr>
      <w:r w:rsidRPr="005E15D9">
        <w:rPr>
          <w:sz w:val="22"/>
          <w:szCs w:val="22"/>
        </w:rPr>
        <w:t xml:space="preserve">Transporto priemonių, stovinčių draudžiamose sustoti ar stovėti vietose, nuvežimas į </w:t>
      </w:r>
      <w:r w:rsidR="006C7350">
        <w:rPr>
          <w:sz w:val="22"/>
          <w:szCs w:val="22"/>
        </w:rPr>
        <w:t xml:space="preserve">Tiekėjo </w:t>
      </w:r>
      <w:r w:rsidRPr="005E15D9">
        <w:rPr>
          <w:sz w:val="22"/>
          <w:szCs w:val="22"/>
        </w:rPr>
        <w:t>saugojimo aikštelę</w:t>
      </w:r>
      <w:r w:rsidR="00913CF5">
        <w:rPr>
          <w:sz w:val="22"/>
          <w:szCs w:val="22"/>
        </w:rPr>
        <w:t>, esančią</w:t>
      </w:r>
      <w:r w:rsidR="7FE9CFEB" w:rsidRPr="1940F87D">
        <w:rPr>
          <w:sz w:val="22"/>
          <w:szCs w:val="22"/>
        </w:rPr>
        <w:t xml:space="preserve"> Vilniaus mieste</w:t>
      </w:r>
      <w:r w:rsidR="00C36CED">
        <w:rPr>
          <w:sz w:val="22"/>
          <w:szCs w:val="22"/>
        </w:rPr>
        <w:t xml:space="preserve"> arba Vilniaus rajone</w:t>
      </w:r>
      <w:r w:rsidRPr="005E15D9">
        <w:rPr>
          <w:sz w:val="22"/>
          <w:szCs w:val="22"/>
        </w:rPr>
        <w:t>;</w:t>
      </w:r>
    </w:p>
    <w:p w14:paraId="3B77F39C" w14:textId="423205FB" w:rsidR="00532D16" w:rsidRPr="005E15D9" w:rsidRDefault="008F73AE" w:rsidP="005E15D9">
      <w:pPr>
        <w:numPr>
          <w:ilvl w:val="1"/>
          <w:numId w:val="2"/>
        </w:numPr>
        <w:ind w:left="0" w:right="0"/>
        <w:rPr>
          <w:sz w:val="22"/>
          <w:szCs w:val="22"/>
        </w:rPr>
      </w:pPr>
      <w:r w:rsidRPr="005E15D9">
        <w:rPr>
          <w:sz w:val="22"/>
          <w:szCs w:val="22"/>
        </w:rPr>
        <w:t>Atvykimas ir transporto priemonės užkėlimas ant vilkiko</w:t>
      </w:r>
      <w:r w:rsidR="006C7350">
        <w:rPr>
          <w:sz w:val="22"/>
          <w:szCs w:val="22"/>
        </w:rPr>
        <w:t>,</w:t>
      </w:r>
      <w:r w:rsidRPr="005E15D9">
        <w:rPr>
          <w:sz w:val="22"/>
          <w:szCs w:val="22"/>
        </w:rPr>
        <w:t xml:space="preserve"> kai nereikalingas transporto</w:t>
      </w:r>
      <w:r w:rsidR="005E15D9">
        <w:rPr>
          <w:sz w:val="22"/>
          <w:szCs w:val="22"/>
        </w:rPr>
        <w:t xml:space="preserve"> </w:t>
      </w:r>
      <w:r w:rsidRPr="005E15D9">
        <w:rPr>
          <w:sz w:val="22"/>
          <w:szCs w:val="22"/>
        </w:rPr>
        <w:t>priemonės nuvežimas į saugojimo aikštelę, t.</w:t>
      </w:r>
      <w:r w:rsidR="006C7350">
        <w:rPr>
          <w:sz w:val="22"/>
          <w:szCs w:val="22"/>
        </w:rPr>
        <w:t xml:space="preserve"> </w:t>
      </w:r>
      <w:r w:rsidRPr="005E15D9">
        <w:rPr>
          <w:sz w:val="22"/>
          <w:szCs w:val="22"/>
        </w:rPr>
        <w:t>y. transporto priemonės užkėlimo metu ant vilkiko pasirodo transporto priemonės savininkas/valdytojas</w:t>
      </w:r>
      <w:r w:rsidR="007F5F76">
        <w:rPr>
          <w:sz w:val="22"/>
          <w:szCs w:val="22"/>
        </w:rPr>
        <w:t>.</w:t>
      </w:r>
    </w:p>
    <w:p w14:paraId="03C98C01" w14:textId="4E26F5AA" w:rsidR="00532D16" w:rsidRPr="005E15D9" w:rsidRDefault="008F73AE" w:rsidP="005E15D9">
      <w:pPr>
        <w:numPr>
          <w:ilvl w:val="0"/>
          <w:numId w:val="1"/>
        </w:numPr>
        <w:ind w:right="0" w:firstLine="567"/>
        <w:rPr>
          <w:sz w:val="22"/>
          <w:szCs w:val="22"/>
        </w:rPr>
      </w:pPr>
      <w:r w:rsidRPr="005E15D9">
        <w:rPr>
          <w:sz w:val="22"/>
          <w:szCs w:val="22"/>
        </w:rPr>
        <w:t>Paslaugos, numatytos lentelės 1-</w:t>
      </w:r>
      <w:r w:rsidR="2C0F1C07" w:rsidRPr="1637438F">
        <w:rPr>
          <w:sz w:val="22"/>
          <w:szCs w:val="22"/>
        </w:rPr>
        <w:t>7</w:t>
      </w:r>
      <w:r w:rsidRPr="005E15D9">
        <w:rPr>
          <w:sz w:val="22"/>
          <w:szCs w:val="22"/>
        </w:rPr>
        <w:t xml:space="preserve"> eilutėse</w:t>
      </w:r>
      <w:r w:rsidR="007F5F76">
        <w:rPr>
          <w:sz w:val="22"/>
          <w:szCs w:val="22"/>
        </w:rPr>
        <w:t>,</w:t>
      </w:r>
      <w:r w:rsidRPr="005E15D9">
        <w:rPr>
          <w:sz w:val="22"/>
          <w:szCs w:val="22"/>
        </w:rPr>
        <w:t xml:space="preserve"> turi būti teikiamos nuo 6.00 iki 24.00 val. (įskaitant poilsio ir švenčių dienas). </w:t>
      </w:r>
      <w:r w:rsidR="005047A4">
        <w:rPr>
          <w:sz w:val="22"/>
          <w:szCs w:val="22"/>
        </w:rPr>
        <w:t xml:space="preserve">Paslaugos, numatytos lentelės </w:t>
      </w:r>
      <w:r w:rsidR="0AD8013F" w:rsidRPr="1637438F">
        <w:rPr>
          <w:sz w:val="22"/>
          <w:szCs w:val="22"/>
        </w:rPr>
        <w:t>8</w:t>
      </w:r>
      <w:r w:rsidR="005047A4">
        <w:rPr>
          <w:sz w:val="22"/>
          <w:szCs w:val="22"/>
        </w:rPr>
        <w:t xml:space="preserve"> eilutėje, turi būti teikiamos </w:t>
      </w:r>
      <w:r w:rsidR="00384C4A">
        <w:rPr>
          <w:sz w:val="22"/>
          <w:szCs w:val="22"/>
        </w:rPr>
        <w:t>visą parą (visomis savaitės dienomis).</w:t>
      </w:r>
    </w:p>
    <w:p w14:paraId="660CBE27" w14:textId="5A753D99" w:rsidR="00532D16" w:rsidRPr="005E15D9" w:rsidRDefault="008F73AE" w:rsidP="005E15D9">
      <w:pPr>
        <w:numPr>
          <w:ilvl w:val="0"/>
          <w:numId w:val="1"/>
        </w:numPr>
        <w:ind w:right="0" w:firstLine="567"/>
        <w:rPr>
          <w:sz w:val="22"/>
          <w:szCs w:val="22"/>
        </w:rPr>
      </w:pPr>
      <w:r w:rsidRPr="005E15D9">
        <w:rPr>
          <w:sz w:val="22"/>
          <w:szCs w:val="22"/>
        </w:rPr>
        <w:t>Paslaugos turi būti teikiamos užtikrinant kokybišką ir saugų transporto priemonių</w:t>
      </w:r>
      <w:r w:rsidR="005E15D9">
        <w:rPr>
          <w:sz w:val="22"/>
          <w:szCs w:val="22"/>
        </w:rPr>
        <w:t xml:space="preserve"> </w:t>
      </w:r>
      <w:r w:rsidRPr="005E15D9">
        <w:rPr>
          <w:sz w:val="22"/>
          <w:szCs w:val="22"/>
        </w:rPr>
        <w:t>nuvežimą specialiai tam skirtomis transporto priemonėmis (toliau – vilkikais), turinčiomis:</w:t>
      </w:r>
    </w:p>
    <w:p w14:paraId="11E7DC6D" w14:textId="5EC90673" w:rsidR="00532D16" w:rsidRPr="005E15D9" w:rsidRDefault="008F73AE" w:rsidP="005E15D9">
      <w:pPr>
        <w:numPr>
          <w:ilvl w:val="1"/>
          <w:numId w:val="1"/>
        </w:numPr>
        <w:ind w:left="0" w:right="0" w:firstLine="567"/>
        <w:rPr>
          <w:sz w:val="22"/>
          <w:szCs w:val="22"/>
        </w:rPr>
      </w:pPr>
      <w:r w:rsidRPr="005E15D9">
        <w:rPr>
          <w:sz w:val="22"/>
          <w:szCs w:val="22"/>
        </w:rPr>
        <w:t>hidraulinius įrenginius (kranus), skirtus saugiai užkelti vežamą transporto priemonę ant</w:t>
      </w:r>
      <w:r w:rsidR="005E15D9">
        <w:rPr>
          <w:sz w:val="22"/>
          <w:szCs w:val="22"/>
        </w:rPr>
        <w:t xml:space="preserve"> </w:t>
      </w:r>
      <w:r w:rsidRPr="005E15D9">
        <w:rPr>
          <w:sz w:val="22"/>
          <w:szCs w:val="22"/>
        </w:rPr>
        <w:t>vilkiko platformos;</w:t>
      </w:r>
    </w:p>
    <w:p w14:paraId="06FFF78D" w14:textId="61094AE2" w:rsidR="00532D16" w:rsidRPr="005E15D9" w:rsidRDefault="008F73AE" w:rsidP="005E15D9">
      <w:pPr>
        <w:numPr>
          <w:ilvl w:val="1"/>
          <w:numId w:val="1"/>
        </w:numPr>
        <w:ind w:left="0" w:right="0" w:firstLine="567"/>
        <w:rPr>
          <w:sz w:val="22"/>
          <w:szCs w:val="22"/>
        </w:rPr>
      </w:pPr>
      <w:r w:rsidRPr="005E15D9">
        <w:rPr>
          <w:sz w:val="22"/>
          <w:szCs w:val="22"/>
        </w:rPr>
        <w:t>galimybę užkelti sugadintas (sudaužytas) transporto priemones, kitas transporto</w:t>
      </w:r>
      <w:r w:rsidR="005E15D9">
        <w:rPr>
          <w:sz w:val="22"/>
          <w:szCs w:val="22"/>
        </w:rPr>
        <w:t xml:space="preserve"> </w:t>
      </w:r>
      <w:r w:rsidRPr="005E15D9">
        <w:rPr>
          <w:sz w:val="22"/>
          <w:szCs w:val="22"/>
        </w:rPr>
        <w:t>priemones ant vilkiko platformos (jų papildomai nepažeidžiant);</w:t>
      </w:r>
    </w:p>
    <w:p w14:paraId="24C8874F" w14:textId="6572EE0F" w:rsidR="00532D16" w:rsidRPr="005E15D9" w:rsidRDefault="008F73AE" w:rsidP="005E15D9">
      <w:pPr>
        <w:numPr>
          <w:ilvl w:val="1"/>
          <w:numId w:val="1"/>
        </w:numPr>
        <w:spacing w:after="30"/>
        <w:ind w:left="0" w:right="0" w:firstLine="567"/>
        <w:rPr>
          <w:sz w:val="22"/>
          <w:szCs w:val="22"/>
        </w:rPr>
      </w:pPr>
      <w:r w:rsidRPr="005E15D9">
        <w:rPr>
          <w:sz w:val="22"/>
          <w:szCs w:val="22"/>
        </w:rPr>
        <w:t>reikalavimai, numatyti 3</w:t>
      </w:r>
      <w:r w:rsidR="007F5F76">
        <w:rPr>
          <w:sz w:val="22"/>
          <w:szCs w:val="22"/>
        </w:rPr>
        <w:t>.1-3.2</w:t>
      </w:r>
      <w:r w:rsidRPr="005E15D9">
        <w:rPr>
          <w:sz w:val="22"/>
          <w:szCs w:val="22"/>
        </w:rPr>
        <w:t xml:space="preserve"> p</w:t>
      </w:r>
      <w:r w:rsidR="007F5F76">
        <w:rPr>
          <w:sz w:val="22"/>
          <w:szCs w:val="22"/>
        </w:rPr>
        <w:t>apunkčiuose</w:t>
      </w:r>
      <w:r w:rsidRPr="005E15D9">
        <w:rPr>
          <w:sz w:val="22"/>
          <w:szCs w:val="22"/>
        </w:rPr>
        <w:t xml:space="preserve">, netaikomi </w:t>
      </w:r>
      <w:r w:rsidR="00FB5240">
        <w:rPr>
          <w:sz w:val="22"/>
          <w:szCs w:val="22"/>
        </w:rPr>
        <w:t xml:space="preserve">nuvežant </w:t>
      </w:r>
      <w:r w:rsidRPr="005E15D9">
        <w:rPr>
          <w:sz w:val="22"/>
          <w:szCs w:val="22"/>
        </w:rPr>
        <w:t>transporto priemon</w:t>
      </w:r>
      <w:r w:rsidR="00FB5240">
        <w:rPr>
          <w:sz w:val="22"/>
          <w:szCs w:val="22"/>
        </w:rPr>
        <w:t>es</w:t>
      </w:r>
      <w:r w:rsidR="00233C36">
        <w:rPr>
          <w:sz w:val="22"/>
          <w:szCs w:val="22"/>
        </w:rPr>
        <w:t>, sveriančias</w:t>
      </w:r>
      <w:r w:rsidRPr="005E15D9">
        <w:rPr>
          <w:sz w:val="22"/>
          <w:szCs w:val="22"/>
        </w:rPr>
        <w:t xml:space="preserve"> virš 3,5 t.</w:t>
      </w:r>
      <w:r w:rsidR="17F4F29D" w:rsidRPr="1940F87D">
        <w:rPr>
          <w:sz w:val="22"/>
          <w:szCs w:val="22"/>
        </w:rPr>
        <w:t xml:space="preserve">  </w:t>
      </w:r>
    </w:p>
    <w:p w14:paraId="3BFBA62F" w14:textId="632E0856" w:rsidR="00532D16" w:rsidRPr="005E15D9" w:rsidRDefault="006C7350" w:rsidP="005E15D9">
      <w:pPr>
        <w:numPr>
          <w:ilvl w:val="0"/>
          <w:numId w:val="1"/>
        </w:numPr>
        <w:ind w:right="0" w:firstLine="567"/>
        <w:rPr>
          <w:sz w:val="22"/>
          <w:szCs w:val="22"/>
        </w:rPr>
      </w:pPr>
      <w:r>
        <w:rPr>
          <w:sz w:val="22"/>
          <w:szCs w:val="22"/>
        </w:rPr>
        <w:t>Tiekėjo</w:t>
      </w:r>
      <w:r w:rsidRPr="005E15D9">
        <w:rPr>
          <w:sz w:val="22"/>
          <w:szCs w:val="22"/>
        </w:rPr>
        <w:t xml:space="preserve"> reakcijos laikas nuo </w:t>
      </w:r>
      <w:r w:rsidR="008129E5">
        <w:rPr>
          <w:sz w:val="22"/>
          <w:szCs w:val="22"/>
        </w:rPr>
        <w:t xml:space="preserve">Pirkėjo </w:t>
      </w:r>
      <w:r w:rsidRPr="005E15D9">
        <w:rPr>
          <w:sz w:val="22"/>
          <w:szCs w:val="22"/>
        </w:rPr>
        <w:t>kreipimosi dėl transporto priemonių nuvežimo:</w:t>
      </w:r>
    </w:p>
    <w:p w14:paraId="402333AA" w14:textId="368CBD43" w:rsidR="00532D16" w:rsidRPr="005E15D9" w:rsidRDefault="008F73AE" w:rsidP="005E15D9">
      <w:pPr>
        <w:numPr>
          <w:ilvl w:val="1"/>
          <w:numId w:val="1"/>
        </w:numPr>
        <w:ind w:left="0" w:right="0" w:firstLine="567"/>
        <w:rPr>
          <w:sz w:val="22"/>
          <w:szCs w:val="22"/>
        </w:rPr>
      </w:pPr>
      <w:r w:rsidRPr="005E15D9">
        <w:rPr>
          <w:sz w:val="22"/>
          <w:szCs w:val="22"/>
        </w:rPr>
        <w:t xml:space="preserve">transporto priemonės nuvežimas į </w:t>
      </w:r>
      <w:r w:rsidR="008129E5">
        <w:rPr>
          <w:sz w:val="22"/>
          <w:szCs w:val="22"/>
        </w:rPr>
        <w:t>Pirkėjo</w:t>
      </w:r>
      <w:r w:rsidRPr="005E15D9">
        <w:rPr>
          <w:sz w:val="22"/>
          <w:szCs w:val="22"/>
        </w:rPr>
        <w:t xml:space="preserve"> saugojimo aikštelę – ne vėliau kaip per 8 val.</w:t>
      </w:r>
      <w:r w:rsidR="005E15D9">
        <w:rPr>
          <w:sz w:val="22"/>
          <w:szCs w:val="22"/>
        </w:rPr>
        <w:t xml:space="preserve"> </w:t>
      </w:r>
      <w:r w:rsidRPr="005E15D9">
        <w:rPr>
          <w:sz w:val="22"/>
          <w:szCs w:val="22"/>
        </w:rPr>
        <w:t>nuo užsakymo el. paštu arba telefonu pateikimo atvykti į nurodytą vietą;</w:t>
      </w:r>
    </w:p>
    <w:p w14:paraId="2181CB63" w14:textId="5549B014" w:rsidR="00532D16" w:rsidRPr="005E15D9" w:rsidRDefault="008F73AE" w:rsidP="005E15D9">
      <w:pPr>
        <w:numPr>
          <w:ilvl w:val="1"/>
          <w:numId w:val="1"/>
        </w:numPr>
        <w:ind w:left="0" w:right="0" w:firstLine="567"/>
        <w:rPr>
          <w:sz w:val="22"/>
          <w:szCs w:val="22"/>
        </w:rPr>
      </w:pPr>
      <w:r w:rsidRPr="62D80423">
        <w:rPr>
          <w:sz w:val="22"/>
          <w:szCs w:val="22"/>
        </w:rPr>
        <w:t xml:space="preserve">transporto priemonių nuvežimas iš leistinų vietų į kitas leistinas vietas </w:t>
      </w:r>
      <w:r w:rsidR="008129E5" w:rsidRPr="62D80423">
        <w:rPr>
          <w:sz w:val="22"/>
          <w:szCs w:val="22"/>
        </w:rPr>
        <w:t>–</w:t>
      </w:r>
      <w:r w:rsidRPr="62D80423">
        <w:rPr>
          <w:sz w:val="22"/>
          <w:szCs w:val="22"/>
        </w:rPr>
        <w:t xml:space="preserve"> ne vėliau kaip</w:t>
      </w:r>
      <w:r w:rsidR="005E15D9" w:rsidRPr="62D80423">
        <w:rPr>
          <w:sz w:val="22"/>
          <w:szCs w:val="22"/>
        </w:rPr>
        <w:t xml:space="preserve"> </w:t>
      </w:r>
      <w:r w:rsidRPr="62D80423">
        <w:rPr>
          <w:sz w:val="22"/>
          <w:szCs w:val="22"/>
        </w:rPr>
        <w:t xml:space="preserve">per 2 val. </w:t>
      </w:r>
      <w:r w:rsidR="4F1D9B48" w:rsidRPr="62D80423">
        <w:rPr>
          <w:sz w:val="22"/>
          <w:szCs w:val="22"/>
        </w:rPr>
        <w:t>nuo užsakymo el. paštu arba telefonu pateikimo atvykti į nurodytą vietą</w:t>
      </w:r>
      <w:r w:rsidRPr="62D80423">
        <w:rPr>
          <w:sz w:val="22"/>
          <w:szCs w:val="22"/>
        </w:rPr>
        <w:t xml:space="preserve">; </w:t>
      </w:r>
    </w:p>
    <w:p w14:paraId="28C62B62" w14:textId="06F4C690" w:rsidR="6EDE849E" w:rsidRPr="002B49A3" w:rsidRDefault="6EDE849E" w:rsidP="1637438F">
      <w:pPr>
        <w:numPr>
          <w:ilvl w:val="1"/>
          <w:numId w:val="1"/>
        </w:numPr>
        <w:ind w:left="0" w:right="0" w:firstLine="567"/>
        <w:rPr>
          <w:sz w:val="22"/>
          <w:szCs w:val="22"/>
        </w:rPr>
      </w:pPr>
      <w:r w:rsidRPr="002B49A3">
        <w:rPr>
          <w:rFonts w:eastAsia="Times New Roman"/>
          <w:sz w:val="22"/>
          <w:szCs w:val="22"/>
        </w:rPr>
        <w:t>Paslaugos, numatytos lentelės 3, 4 ir 7 eilutėse</w:t>
      </w:r>
      <w:r w:rsidR="009E2871">
        <w:rPr>
          <w:rFonts w:eastAsia="Times New Roman"/>
          <w:sz w:val="22"/>
          <w:szCs w:val="22"/>
        </w:rPr>
        <w:t>,</w:t>
      </w:r>
      <w:r w:rsidRPr="002B49A3">
        <w:rPr>
          <w:rFonts w:eastAsia="Times New Roman"/>
          <w:sz w:val="22"/>
          <w:szCs w:val="22"/>
        </w:rPr>
        <w:t xml:space="preserve"> teikiamos pagal iš anksto suderintą su </w:t>
      </w:r>
      <w:r w:rsidR="00886677">
        <w:rPr>
          <w:rFonts w:eastAsia="Times New Roman"/>
          <w:sz w:val="22"/>
          <w:szCs w:val="22"/>
        </w:rPr>
        <w:t>Pirkėju</w:t>
      </w:r>
      <w:r w:rsidRPr="002B49A3">
        <w:rPr>
          <w:rFonts w:eastAsia="Times New Roman"/>
          <w:sz w:val="22"/>
          <w:szCs w:val="22"/>
        </w:rPr>
        <w:t xml:space="preserve"> grafiką</w:t>
      </w:r>
      <w:r w:rsidR="002B49A3">
        <w:rPr>
          <w:rFonts w:eastAsia="Times New Roman"/>
          <w:sz w:val="22"/>
          <w:szCs w:val="22"/>
        </w:rPr>
        <w:t>.</w:t>
      </w:r>
    </w:p>
    <w:p w14:paraId="0B646B83" w14:textId="54C108CE" w:rsidR="00532D16" w:rsidRPr="005E15D9" w:rsidRDefault="008129E5" w:rsidP="005E15D9">
      <w:pPr>
        <w:numPr>
          <w:ilvl w:val="0"/>
          <w:numId w:val="1"/>
        </w:numPr>
        <w:spacing w:after="30"/>
        <w:ind w:right="0" w:firstLine="567"/>
        <w:rPr>
          <w:sz w:val="22"/>
          <w:szCs w:val="22"/>
        </w:rPr>
      </w:pPr>
      <w:r>
        <w:rPr>
          <w:sz w:val="22"/>
          <w:szCs w:val="22"/>
        </w:rPr>
        <w:t>Tie</w:t>
      </w:r>
      <w:r w:rsidRPr="005E15D9">
        <w:rPr>
          <w:sz w:val="22"/>
          <w:szCs w:val="22"/>
        </w:rPr>
        <w:t>kėjas turi:</w:t>
      </w:r>
    </w:p>
    <w:p w14:paraId="267D2C33" w14:textId="0F1FED8E" w:rsidR="00532D16" w:rsidRPr="005E15D9" w:rsidRDefault="008F73AE" w:rsidP="005E15D9">
      <w:pPr>
        <w:numPr>
          <w:ilvl w:val="1"/>
          <w:numId w:val="1"/>
        </w:numPr>
        <w:ind w:left="0" w:right="0" w:firstLine="567"/>
        <w:rPr>
          <w:sz w:val="22"/>
          <w:szCs w:val="22"/>
        </w:rPr>
      </w:pPr>
      <w:r w:rsidRPr="005E15D9">
        <w:rPr>
          <w:sz w:val="22"/>
          <w:szCs w:val="22"/>
        </w:rPr>
        <w:lastRenderedPageBreak/>
        <w:t>transporto priemonių priverstinį nuvežimą, pervežimą vykdyti techniškai tvarkingais įrenginiais, pritaikytais transporto priemones vežti visiškai pakrovus. Lengviesiems automobiliams nuvežti, pervežti skirtos transporto priemonės ir jų kėbulų tipas turi atitikti Motorinių transporto priemonių ir jų priekabų kategorijų ir klasių pagal konstrukciją reikalavimuose</w:t>
      </w:r>
      <w:r w:rsidR="008129E5">
        <w:rPr>
          <w:sz w:val="22"/>
          <w:szCs w:val="22"/>
        </w:rPr>
        <w:t xml:space="preserve">, patvirtintuose Lietuvos transporto saugos administracijos direktoriaus </w:t>
      </w:r>
      <w:r w:rsidR="008129E5" w:rsidRPr="005E15D9">
        <w:rPr>
          <w:sz w:val="22"/>
          <w:szCs w:val="22"/>
        </w:rPr>
        <w:t>2008 m. gruodžio 2 d. įsakymu Nr. 2B-479</w:t>
      </w:r>
      <w:r w:rsidR="008129E5">
        <w:rPr>
          <w:sz w:val="22"/>
          <w:szCs w:val="22"/>
        </w:rPr>
        <w:t>,</w:t>
      </w:r>
      <w:r w:rsidR="008129E5" w:rsidRPr="005E15D9">
        <w:rPr>
          <w:sz w:val="22"/>
          <w:szCs w:val="22"/>
        </w:rPr>
        <w:t xml:space="preserve"> </w:t>
      </w:r>
      <w:r w:rsidRPr="005E15D9">
        <w:rPr>
          <w:sz w:val="22"/>
          <w:szCs w:val="22"/>
        </w:rPr>
        <w:t>tokiai veiklai vykdyti skirtų transporto priemonių kodavimą ir klasifikavimą</w:t>
      </w:r>
      <w:r w:rsidR="00FD3166">
        <w:rPr>
          <w:sz w:val="22"/>
          <w:szCs w:val="22"/>
        </w:rPr>
        <w:t>;</w:t>
      </w:r>
    </w:p>
    <w:p w14:paraId="2B156F6E" w14:textId="57A0F52B" w:rsidR="00532D16" w:rsidRPr="005E15D9" w:rsidRDefault="008F73AE" w:rsidP="005E15D9">
      <w:pPr>
        <w:numPr>
          <w:ilvl w:val="1"/>
          <w:numId w:val="1"/>
        </w:numPr>
        <w:ind w:left="0" w:right="0" w:firstLine="567"/>
        <w:rPr>
          <w:sz w:val="22"/>
          <w:szCs w:val="22"/>
        </w:rPr>
      </w:pPr>
      <w:r w:rsidRPr="2B11C60A">
        <w:rPr>
          <w:sz w:val="22"/>
          <w:szCs w:val="22"/>
        </w:rPr>
        <w:t xml:space="preserve">fotografuoti ar filmuoti priverstinai nuvežamas transporto priemones, pildyti priverstinai nuvežamų transporto priemonių </w:t>
      </w:r>
      <w:r w:rsidR="78CE24D8" w:rsidRPr="2B11C60A">
        <w:rPr>
          <w:sz w:val="22"/>
          <w:szCs w:val="22"/>
        </w:rPr>
        <w:t>sąrašą</w:t>
      </w:r>
      <w:r w:rsidRPr="2B11C60A">
        <w:rPr>
          <w:sz w:val="22"/>
          <w:szCs w:val="22"/>
        </w:rPr>
        <w:t>;</w:t>
      </w:r>
    </w:p>
    <w:p w14:paraId="70608CB3" w14:textId="326B2A8E" w:rsidR="00532D16" w:rsidRPr="005E15D9" w:rsidRDefault="008F73AE" w:rsidP="005E15D9">
      <w:pPr>
        <w:numPr>
          <w:ilvl w:val="1"/>
          <w:numId w:val="1"/>
        </w:numPr>
        <w:ind w:left="0" w:right="0" w:firstLine="567"/>
        <w:rPr>
          <w:sz w:val="22"/>
          <w:szCs w:val="22"/>
        </w:rPr>
      </w:pPr>
      <w:r w:rsidRPr="005E15D9">
        <w:rPr>
          <w:sz w:val="22"/>
          <w:szCs w:val="22"/>
        </w:rPr>
        <w:t xml:space="preserve">Sutarties vykdymo laikotarpiu turėti veiklos civilinį atsakomybės draudimą ne mažiau kaip 100 000 (šimtas tūkstančių) Eur sumai. Tuo atveju, kai </w:t>
      </w:r>
      <w:r w:rsidR="00A84B94">
        <w:rPr>
          <w:sz w:val="22"/>
          <w:szCs w:val="22"/>
        </w:rPr>
        <w:t>Tie</w:t>
      </w:r>
      <w:r w:rsidRPr="005E15D9">
        <w:rPr>
          <w:sz w:val="22"/>
          <w:szCs w:val="22"/>
        </w:rPr>
        <w:t>kėjas teikia pasiūlymą jungtinės veiklos pagrindu, jungtinės veiklos sutartyje turi būti aiškiai nurodyta (-</w:t>
      </w:r>
      <w:proofErr w:type="spellStart"/>
      <w:r w:rsidRPr="005E15D9">
        <w:rPr>
          <w:sz w:val="22"/>
          <w:szCs w:val="22"/>
        </w:rPr>
        <w:t>os</w:t>
      </w:r>
      <w:proofErr w:type="spellEnd"/>
      <w:r w:rsidRPr="005E15D9">
        <w:rPr>
          <w:sz w:val="22"/>
          <w:szCs w:val="22"/>
        </w:rPr>
        <w:t>) apdrausta (-</w:t>
      </w:r>
      <w:proofErr w:type="spellStart"/>
      <w:r w:rsidRPr="005E15D9">
        <w:rPr>
          <w:sz w:val="22"/>
          <w:szCs w:val="22"/>
        </w:rPr>
        <w:t>os</w:t>
      </w:r>
      <w:proofErr w:type="spellEnd"/>
      <w:r w:rsidRPr="005E15D9">
        <w:rPr>
          <w:sz w:val="22"/>
          <w:szCs w:val="22"/>
        </w:rPr>
        <w:t>) jungtinės veiklos šalis (-</w:t>
      </w:r>
      <w:proofErr w:type="spellStart"/>
      <w:r w:rsidRPr="005E15D9">
        <w:rPr>
          <w:sz w:val="22"/>
          <w:szCs w:val="22"/>
        </w:rPr>
        <w:t>ys</w:t>
      </w:r>
      <w:proofErr w:type="spellEnd"/>
      <w:r w:rsidRPr="005E15D9">
        <w:rPr>
          <w:sz w:val="22"/>
          <w:szCs w:val="22"/>
        </w:rPr>
        <w:t>), kuri (-</w:t>
      </w:r>
      <w:proofErr w:type="spellStart"/>
      <w:r w:rsidRPr="005E15D9">
        <w:rPr>
          <w:sz w:val="22"/>
          <w:szCs w:val="22"/>
        </w:rPr>
        <w:t>ios</w:t>
      </w:r>
      <w:proofErr w:type="spellEnd"/>
      <w:r w:rsidRPr="005E15D9">
        <w:rPr>
          <w:sz w:val="22"/>
          <w:szCs w:val="22"/>
        </w:rPr>
        <w:t>) bus atsakinga (-</w:t>
      </w:r>
      <w:proofErr w:type="spellStart"/>
      <w:r w:rsidRPr="005E15D9">
        <w:rPr>
          <w:sz w:val="22"/>
          <w:szCs w:val="22"/>
        </w:rPr>
        <w:t>os</w:t>
      </w:r>
      <w:proofErr w:type="spellEnd"/>
      <w:r w:rsidRPr="005E15D9">
        <w:rPr>
          <w:sz w:val="22"/>
          <w:szCs w:val="22"/>
        </w:rPr>
        <w:t>) už padarytą žalą tretiesiems asmenims</w:t>
      </w:r>
      <w:r w:rsidR="00A84B94">
        <w:rPr>
          <w:sz w:val="22"/>
          <w:szCs w:val="22"/>
        </w:rPr>
        <w:t>;</w:t>
      </w:r>
    </w:p>
    <w:p w14:paraId="4302A2A4" w14:textId="1041AD46" w:rsidR="00532D16" w:rsidRPr="005E15D9" w:rsidRDefault="008F73AE" w:rsidP="005E15D9">
      <w:pPr>
        <w:numPr>
          <w:ilvl w:val="1"/>
          <w:numId w:val="1"/>
        </w:numPr>
        <w:ind w:left="0" w:right="0" w:firstLine="567"/>
        <w:rPr>
          <w:sz w:val="22"/>
          <w:szCs w:val="22"/>
        </w:rPr>
      </w:pPr>
      <w:r w:rsidRPr="005E15D9">
        <w:rPr>
          <w:sz w:val="22"/>
          <w:szCs w:val="22"/>
        </w:rPr>
        <w:t>užtikrinti galimybę transporto priemonės savininkui/valdytojui atsiskaityti iš karto už</w:t>
      </w:r>
      <w:r w:rsidR="005E15D9">
        <w:rPr>
          <w:sz w:val="22"/>
          <w:szCs w:val="22"/>
        </w:rPr>
        <w:t xml:space="preserve"> </w:t>
      </w:r>
      <w:r w:rsidRPr="005E15D9">
        <w:rPr>
          <w:sz w:val="22"/>
          <w:szCs w:val="22"/>
        </w:rPr>
        <w:t xml:space="preserve">paslaugas, numatytas lentelės 4 eilutėje, sumokant grynaisiais pinigais ar banko kortele. </w:t>
      </w:r>
      <w:r w:rsidR="00A84B94">
        <w:rPr>
          <w:sz w:val="22"/>
          <w:szCs w:val="22"/>
        </w:rPr>
        <w:t>Tie</w:t>
      </w:r>
      <w:r w:rsidRPr="005E15D9">
        <w:rPr>
          <w:sz w:val="22"/>
          <w:szCs w:val="22"/>
        </w:rPr>
        <w:t>kėjas negali reikalauti iš transporto priemonės savininko/valdytojo didesnės sumos nei pateiktame pasiūlyme nurodytas šių paslaugų įkainis</w:t>
      </w:r>
      <w:r w:rsidR="00A84B94">
        <w:rPr>
          <w:sz w:val="22"/>
          <w:szCs w:val="22"/>
        </w:rPr>
        <w:t>;</w:t>
      </w:r>
    </w:p>
    <w:p w14:paraId="572651E8" w14:textId="6BA84104" w:rsidR="00532D16" w:rsidRPr="005E15D9" w:rsidRDefault="008F73AE" w:rsidP="005E15D9">
      <w:pPr>
        <w:numPr>
          <w:ilvl w:val="1"/>
          <w:numId w:val="1"/>
        </w:numPr>
        <w:ind w:left="0" w:right="0" w:firstLine="567"/>
        <w:rPr>
          <w:sz w:val="22"/>
          <w:szCs w:val="22"/>
        </w:rPr>
      </w:pPr>
      <w:r w:rsidRPr="005E15D9">
        <w:rPr>
          <w:sz w:val="22"/>
          <w:szCs w:val="22"/>
        </w:rPr>
        <w:t>užtikrinti 24 val. per parą transporto priemonių išdavimą (įskaitant poilsio ir švenčių</w:t>
      </w:r>
      <w:r w:rsidR="005E15D9">
        <w:rPr>
          <w:sz w:val="22"/>
          <w:szCs w:val="22"/>
        </w:rPr>
        <w:t xml:space="preserve"> </w:t>
      </w:r>
      <w:r w:rsidRPr="005E15D9">
        <w:rPr>
          <w:sz w:val="22"/>
          <w:szCs w:val="22"/>
        </w:rPr>
        <w:t xml:space="preserve">dienas) iš </w:t>
      </w:r>
      <w:r w:rsidR="00A84B94">
        <w:rPr>
          <w:sz w:val="22"/>
          <w:szCs w:val="22"/>
        </w:rPr>
        <w:t>Tie</w:t>
      </w:r>
      <w:r w:rsidRPr="005E15D9">
        <w:rPr>
          <w:sz w:val="22"/>
          <w:szCs w:val="22"/>
        </w:rPr>
        <w:t>kėjo saugojimo aikštelės savininkui/valdytojui, pateikusiam tai įrodančius dokumentus ir atsiskaičiusiam už suteiktas paslaugas, numatytas lentelės 3</w:t>
      </w:r>
      <w:r w:rsidR="3A75C304" w:rsidRPr="1637438F">
        <w:rPr>
          <w:sz w:val="22"/>
          <w:szCs w:val="22"/>
        </w:rPr>
        <w:t>,</w:t>
      </w:r>
      <w:r w:rsidR="007A3A41">
        <w:rPr>
          <w:sz w:val="22"/>
          <w:szCs w:val="22"/>
        </w:rPr>
        <w:t xml:space="preserve"> </w:t>
      </w:r>
      <w:r w:rsidR="3A75C304" w:rsidRPr="1637438F">
        <w:rPr>
          <w:sz w:val="22"/>
          <w:szCs w:val="22"/>
        </w:rPr>
        <w:t>7</w:t>
      </w:r>
      <w:r w:rsidRPr="005E15D9">
        <w:rPr>
          <w:sz w:val="22"/>
          <w:szCs w:val="22"/>
        </w:rPr>
        <w:t xml:space="preserve"> ir </w:t>
      </w:r>
      <w:r w:rsidR="1418E85E" w:rsidRPr="1637438F">
        <w:rPr>
          <w:sz w:val="22"/>
          <w:szCs w:val="22"/>
        </w:rPr>
        <w:t>8</w:t>
      </w:r>
      <w:r w:rsidRPr="005E15D9">
        <w:rPr>
          <w:sz w:val="22"/>
          <w:szCs w:val="22"/>
        </w:rPr>
        <w:t xml:space="preserve"> eilutėse, pagal pasiūlyme pateiktus šių paslaugų įkainius. Užtikrinti transporto priemonės išdavimą be išankstinio suderinimo (transporto priemonės savininkas/valdytojas, atvykęs atsiimti transporto priemonę, neturi skambinti ir/ar laukti </w:t>
      </w:r>
      <w:r w:rsidR="00A84B94">
        <w:rPr>
          <w:sz w:val="22"/>
          <w:szCs w:val="22"/>
        </w:rPr>
        <w:t>Tie</w:t>
      </w:r>
      <w:r w:rsidRPr="005E15D9">
        <w:rPr>
          <w:sz w:val="22"/>
          <w:szCs w:val="22"/>
        </w:rPr>
        <w:t>kėjo darbuotojo, išduosiančio transporto priemonę). Sudaryti galimybę transporto priemonės savininkui/valdytojui atsiskaityti už paslaugas sumokant grynaisiais pinigais ar banko kortele</w:t>
      </w:r>
      <w:r w:rsidR="001D236D">
        <w:rPr>
          <w:sz w:val="22"/>
          <w:szCs w:val="22"/>
        </w:rPr>
        <w:t>;</w:t>
      </w:r>
    </w:p>
    <w:p w14:paraId="7421136F" w14:textId="253037AC" w:rsidR="00532D16" w:rsidRPr="005E15D9" w:rsidRDefault="008F73AE" w:rsidP="005E15D9">
      <w:pPr>
        <w:numPr>
          <w:ilvl w:val="1"/>
          <w:numId w:val="1"/>
        </w:numPr>
        <w:ind w:left="0" w:right="0" w:firstLine="567"/>
        <w:rPr>
          <w:sz w:val="22"/>
          <w:szCs w:val="22"/>
        </w:rPr>
      </w:pPr>
      <w:r w:rsidRPr="005E15D9">
        <w:rPr>
          <w:sz w:val="22"/>
          <w:szCs w:val="22"/>
        </w:rPr>
        <w:t>prisiimti atsakomybę dėl transporto išdavimo savininkui/valdytojui ar kitam teisėtam</w:t>
      </w:r>
      <w:r w:rsidR="005E15D9">
        <w:rPr>
          <w:sz w:val="22"/>
          <w:szCs w:val="22"/>
        </w:rPr>
        <w:t xml:space="preserve"> </w:t>
      </w:r>
      <w:r w:rsidRPr="005E15D9">
        <w:rPr>
          <w:sz w:val="22"/>
          <w:szCs w:val="22"/>
        </w:rPr>
        <w:t>atstovui bei galimų transporto priemonių sugadinimo transportavimo ir (ar) saugojimo metu</w:t>
      </w:r>
      <w:r w:rsidR="001D236D">
        <w:rPr>
          <w:sz w:val="22"/>
          <w:szCs w:val="22"/>
        </w:rPr>
        <w:t>;</w:t>
      </w:r>
    </w:p>
    <w:p w14:paraId="70FE81AF" w14:textId="52742955" w:rsidR="001F5A3F" w:rsidRDefault="008F73AE" w:rsidP="005E15D9">
      <w:pPr>
        <w:numPr>
          <w:ilvl w:val="1"/>
          <w:numId w:val="1"/>
        </w:numPr>
        <w:ind w:left="0" w:right="0" w:firstLine="567"/>
        <w:rPr>
          <w:sz w:val="22"/>
          <w:szCs w:val="22"/>
        </w:rPr>
      </w:pPr>
      <w:r w:rsidRPr="6382569B">
        <w:rPr>
          <w:sz w:val="22"/>
          <w:szCs w:val="22"/>
        </w:rPr>
        <w:t xml:space="preserve">kiekvieną mėnesį, iki einamojo mėnesio 10 d., teikti </w:t>
      </w:r>
      <w:r w:rsidR="00EA02F6">
        <w:rPr>
          <w:sz w:val="22"/>
          <w:szCs w:val="22"/>
        </w:rPr>
        <w:t xml:space="preserve">Suteiktų transporto </w:t>
      </w:r>
      <w:r w:rsidR="00742872">
        <w:rPr>
          <w:sz w:val="22"/>
          <w:szCs w:val="22"/>
        </w:rPr>
        <w:t xml:space="preserve">priemonių nuvežimo ir perkėlimo paslaugų </w:t>
      </w:r>
      <w:r w:rsidRPr="6382569B">
        <w:rPr>
          <w:sz w:val="22"/>
          <w:szCs w:val="22"/>
        </w:rPr>
        <w:t>ataskaitą (</w:t>
      </w:r>
      <w:r w:rsidR="0007130B">
        <w:rPr>
          <w:sz w:val="22"/>
          <w:szCs w:val="22"/>
        </w:rPr>
        <w:t xml:space="preserve">Sutarties </w:t>
      </w:r>
      <w:r w:rsidR="00F62728">
        <w:rPr>
          <w:sz w:val="22"/>
          <w:szCs w:val="22"/>
        </w:rPr>
        <w:t>4 priedas</w:t>
      </w:r>
      <w:r w:rsidRPr="6382569B">
        <w:rPr>
          <w:sz w:val="22"/>
          <w:szCs w:val="22"/>
        </w:rPr>
        <w:t>) už praėjusį mėnesį apie suteiktas paslaugas, nurodant kokios konkrečios paslaugos buvo suteiktos ir kokios jų apimtys</w:t>
      </w:r>
      <w:r w:rsidR="001F5A3F" w:rsidRPr="6382569B">
        <w:rPr>
          <w:sz w:val="22"/>
          <w:szCs w:val="22"/>
        </w:rPr>
        <w:t>;</w:t>
      </w:r>
    </w:p>
    <w:p w14:paraId="6E762401" w14:textId="55780A22" w:rsidR="740987BA" w:rsidRPr="005A6BE5" w:rsidRDefault="740987BA" w:rsidP="6382569B">
      <w:pPr>
        <w:numPr>
          <w:ilvl w:val="1"/>
          <w:numId w:val="1"/>
        </w:numPr>
        <w:ind w:left="0" w:right="0" w:firstLine="567"/>
        <w:rPr>
          <w:rFonts w:eastAsia="Aptos"/>
          <w:sz w:val="22"/>
          <w:szCs w:val="22"/>
        </w:rPr>
      </w:pPr>
      <w:r w:rsidRPr="005A6BE5">
        <w:rPr>
          <w:sz w:val="22"/>
          <w:szCs w:val="22"/>
        </w:rPr>
        <w:t>u</w:t>
      </w:r>
      <w:r w:rsidR="0402DC88" w:rsidRPr="005A6BE5">
        <w:rPr>
          <w:sz w:val="22"/>
          <w:szCs w:val="22"/>
        </w:rPr>
        <w:t>žtikrinti, kad a</w:t>
      </w:r>
      <w:r w:rsidR="0402DC88" w:rsidRPr="005A6BE5">
        <w:rPr>
          <w:rFonts w:eastAsia="Aptos"/>
          <w:color w:val="242424"/>
          <w:sz w:val="22"/>
          <w:szCs w:val="22"/>
        </w:rPr>
        <w:t>smuo</w:t>
      </w:r>
      <w:r w:rsidR="004A3081">
        <w:rPr>
          <w:rFonts w:eastAsia="Aptos"/>
          <w:color w:val="242424"/>
          <w:sz w:val="22"/>
          <w:szCs w:val="22"/>
        </w:rPr>
        <w:t>,</w:t>
      </w:r>
      <w:r w:rsidR="0402DC88" w:rsidRPr="005A6BE5">
        <w:rPr>
          <w:rFonts w:eastAsia="Aptos"/>
          <w:color w:val="242424"/>
          <w:sz w:val="22"/>
          <w:szCs w:val="22"/>
        </w:rPr>
        <w:t xml:space="preserve"> atvykęs į aikštelę atsiimti priverstinai nuvežtos transporto priemonės su ne L</w:t>
      </w:r>
      <w:r w:rsidR="00133831">
        <w:rPr>
          <w:rFonts w:eastAsia="Aptos"/>
          <w:color w:val="242424"/>
          <w:sz w:val="22"/>
          <w:szCs w:val="22"/>
        </w:rPr>
        <w:t>ietuvos Respublikos</w:t>
      </w:r>
      <w:r w:rsidR="0402DC88" w:rsidRPr="005A6BE5">
        <w:rPr>
          <w:rFonts w:eastAsia="Aptos"/>
          <w:color w:val="242424"/>
          <w:sz w:val="22"/>
          <w:szCs w:val="22"/>
        </w:rPr>
        <w:t xml:space="preserve"> registracijos valstybiniais numeriais</w:t>
      </w:r>
      <w:r w:rsidR="00133831">
        <w:rPr>
          <w:rFonts w:eastAsia="Aptos"/>
          <w:color w:val="242424"/>
          <w:sz w:val="22"/>
          <w:szCs w:val="22"/>
        </w:rPr>
        <w:t>,</w:t>
      </w:r>
      <w:r w:rsidR="0402DC88" w:rsidRPr="005A6BE5">
        <w:rPr>
          <w:rFonts w:eastAsia="Aptos"/>
          <w:color w:val="242424"/>
          <w:sz w:val="22"/>
          <w:szCs w:val="22"/>
        </w:rPr>
        <w:t xml:space="preserve"> užpildytų pateiktą transporto </w:t>
      </w:r>
      <w:r w:rsidR="728A267C" w:rsidRPr="005A6BE5">
        <w:rPr>
          <w:rFonts w:eastAsia="Aptos"/>
          <w:color w:val="242424"/>
          <w:sz w:val="22"/>
          <w:szCs w:val="22"/>
        </w:rPr>
        <w:t>priemonės n</w:t>
      </w:r>
      <w:r w:rsidR="0402DC88" w:rsidRPr="005A6BE5">
        <w:rPr>
          <w:rFonts w:eastAsia="Aptos"/>
          <w:color w:val="242424"/>
          <w:sz w:val="22"/>
          <w:szCs w:val="22"/>
        </w:rPr>
        <w:t xml:space="preserve">audotojo formą (toliau – formą) ir </w:t>
      </w:r>
      <w:r w:rsidR="00693DF9">
        <w:rPr>
          <w:rFonts w:eastAsia="Aptos"/>
          <w:color w:val="242424"/>
          <w:sz w:val="22"/>
          <w:szCs w:val="22"/>
        </w:rPr>
        <w:t xml:space="preserve">pateiktų </w:t>
      </w:r>
      <w:r w:rsidR="0402DC88" w:rsidRPr="005A6BE5">
        <w:rPr>
          <w:rFonts w:eastAsia="Aptos"/>
          <w:color w:val="242424"/>
          <w:sz w:val="22"/>
          <w:szCs w:val="22"/>
        </w:rPr>
        <w:t>dokumentą</w:t>
      </w:r>
      <w:r w:rsidR="0028051E">
        <w:rPr>
          <w:rFonts w:eastAsia="Aptos"/>
          <w:color w:val="242424"/>
          <w:sz w:val="22"/>
          <w:szCs w:val="22"/>
        </w:rPr>
        <w:t>,</w:t>
      </w:r>
      <w:r w:rsidR="0402DC88" w:rsidRPr="005A6BE5">
        <w:rPr>
          <w:rFonts w:eastAsia="Aptos"/>
          <w:color w:val="242424"/>
          <w:sz w:val="22"/>
          <w:szCs w:val="22"/>
        </w:rPr>
        <w:t xml:space="preserve"> patvirtinantį asmens teisę valdyti transporto priemonę</w:t>
      </w:r>
      <w:r w:rsidR="0028051E">
        <w:rPr>
          <w:rFonts w:eastAsia="Aptos"/>
          <w:color w:val="242424"/>
          <w:sz w:val="22"/>
          <w:szCs w:val="22"/>
        </w:rPr>
        <w:t>,</w:t>
      </w:r>
      <w:r w:rsidR="0402DC88" w:rsidRPr="005A6BE5">
        <w:rPr>
          <w:rFonts w:eastAsia="Aptos"/>
          <w:color w:val="242424"/>
          <w:sz w:val="22"/>
          <w:szCs w:val="22"/>
        </w:rPr>
        <w:t xml:space="preserve"> t.</w:t>
      </w:r>
      <w:r w:rsidR="0028051E">
        <w:rPr>
          <w:rFonts w:eastAsia="Aptos"/>
          <w:color w:val="242424"/>
          <w:sz w:val="22"/>
          <w:szCs w:val="22"/>
        </w:rPr>
        <w:t xml:space="preserve"> </w:t>
      </w:r>
      <w:r w:rsidR="0402DC88" w:rsidRPr="005A6BE5">
        <w:rPr>
          <w:rFonts w:eastAsia="Aptos"/>
          <w:color w:val="242424"/>
          <w:sz w:val="22"/>
          <w:szCs w:val="22"/>
        </w:rPr>
        <w:t>y. tr</w:t>
      </w:r>
      <w:r w:rsidR="01E3189E" w:rsidRPr="005A6BE5">
        <w:rPr>
          <w:rFonts w:eastAsia="Aptos"/>
          <w:color w:val="242424"/>
          <w:sz w:val="22"/>
          <w:szCs w:val="22"/>
        </w:rPr>
        <w:t>ansporto priemonės</w:t>
      </w:r>
      <w:r w:rsidR="0402DC88" w:rsidRPr="005A6BE5">
        <w:rPr>
          <w:rFonts w:eastAsia="Aptos"/>
          <w:color w:val="242424"/>
          <w:sz w:val="22"/>
          <w:szCs w:val="22"/>
        </w:rPr>
        <w:t xml:space="preserve"> registracijos liudijimą arba kitą dokumentą, įrodantį teisę naudotis tr</w:t>
      </w:r>
      <w:r w:rsidR="60E098D8" w:rsidRPr="005A6BE5">
        <w:rPr>
          <w:rFonts w:eastAsia="Aptos"/>
          <w:color w:val="242424"/>
          <w:sz w:val="22"/>
          <w:szCs w:val="22"/>
        </w:rPr>
        <w:t>ansporto priemone</w:t>
      </w:r>
      <w:r w:rsidR="0402DC88" w:rsidRPr="005A6BE5">
        <w:rPr>
          <w:rFonts w:eastAsia="Aptos"/>
          <w:color w:val="242424"/>
          <w:sz w:val="22"/>
          <w:szCs w:val="22"/>
        </w:rPr>
        <w:t>.</w:t>
      </w:r>
      <w:r w:rsidR="12342F6D" w:rsidRPr="005A6BE5">
        <w:rPr>
          <w:rFonts w:eastAsia="Aptos"/>
          <w:color w:val="242424"/>
          <w:sz w:val="22"/>
          <w:szCs w:val="22"/>
        </w:rPr>
        <w:t xml:space="preserve"> Tokiu atveju aikštelės darbuotojas</w:t>
      </w:r>
      <w:r w:rsidR="00005C37">
        <w:rPr>
          <w:rFonts w:eastAsia="Aptos"/>
          <w:color w:val="242424"/>
          <w:sz w:val="22"/>
          <w:szCs w:val="22"/>
        </w:rPr>
        <w:t>,</w:t>
      </w:r>
      <w:r w:rsidR="12342F6D" w:rsidRPr="005A6BE5">
        <w:rPr>
          <w:rFonts w:eastAsia="Aptos"/>
          <w:color w:val="242424"/>
          <w:sz w:val="22"/>
          <w:szCs w:val="22"/>
        </w:rPr>
        <w:t xml:space="preserve"> atiduodantis transporto priemonę</w:t>
      </w:r>
      <w:r w:rsidR="00005C37">
        <w:rPr>
          <w:rFonts w:eastAsia="Aptos"/>
          <w:color w:val="242424"/>
          <w:sz w:val="22"/>
          <w:szCs w:val="22"/>
        </w:rPr>
        <w:t>,</w:t>
      </w:r>
      <w:r w:rsidR="12342F6D" w:rsidRPr="005A6BE5">
        <w:rPr>
          <w:rFonts w:eastAsia="Aptos"/>
          <w:color w:val="242424"/>
          <w:sz w:val="22"/>
          <w:szCs w:val="22"/>
        </w:rPr>
        <w:t xml:space="preserve"> padaro registracijos liudijimo arba kito dokumento, įrodančio teisę naudotis transporto priemone, kopiją ir prideda prie užpildytos formos</w:t>
      </w:r>
      <w:r w:rsidR="25636A4F" w:rsidRPr="1637438F">
        <w:rPr>
          <w:rFonts w:eastAsia="Aptos"/>
          <w:color w:val="242424"/>
          <w:sz w:val="22"/>
          <w:szCs w:val="22"/>
        </w:rPr>
        <w:t xml:space="preserve"> (pateikia</w:t>
      </w:r>
      <w:r w:rsidR="00E167FA">
        <w:rPr>
          <w:rFonts w:eastAsia="Aptos"/>
          <w:color w:val="242424"/>
          <w:sz w:val="22"/>
          <w:szCs w:val="22"/>
        </w:rPr>
        <w:t>ma</w:t>
      </w:r>
      <w:r w:rsidR="25636A4F" w:rsidRPr="1637438F">
        <w:rPr>
          <w:rFonts w:eastAsia="Aptos"/>
          <w:color w:val="242424"/>
          <w:sz w:val="22"/>
          <w:szCs w:val="22"/>
        </w:rPr>
        <w:t xml:space="preserve"> kartu su ataskaita</w:t>
      </w:r>
      <w:r w:rsidR="006F32A7">
        <w:rPr>
          <w:rFonts w:eastAsia="Aptos"/>
          <w:color w:val="242424"/>
          <w:sz w:val="22"/>
          <w:szCs w:val="22"/>
        </w:rPr>
        <w:t xml:space="preserve">, nurodyta </w:t>
      </w:r>
      <w:r w:rsidR="00A41C12">
        <w:rPr>
          <w:rFonts w:eastAsia="Aptos"/>
          <w:color w:val="242424"/>
          <w:sz w:val="22"/>
          <w:szCs w:val="22"/>
        </w:rPr>
        <w:t>Techninės specifikacijos 5.7 papunktyje</w:t>
      </w:r>
      <w:r w:rsidR="25636A4F" w:rsidRPr="1637438F">
        <w:rPr>
          <w:rFonts w:eastAsia="Aptos"/>
          <w:color w:val="242424"/>
          <w:sz w:val="22"/>
          <w:szCs w:val="22"/>
        </w:rPr>
        <w:t>)</w:t>
      </w:r>
      <w:r w:rsidR="005A6BE5" w:rsidRPr="005A6BE5">
        <w:rPr>
          <w:rFonts w:eastAsia="Aptos"/>
          <w:color w:val="242424"/>
          <w:sz w:val="22"/>
          <w:szCs w:val="22"/>
        </w:rPr>
        <w:t>;</w:t>
      </w:r>
    </w:p>
    <w:p w14:paraId="46F45268" w14:textId="04DD15F5" w:rsidR="00740363" w:rsidRDefault="00740363" w:rsidP="005E15D9">
      <w:pPr>
        <w:numPr>
          <w:ilvl w:val="1"/>
          <w:numId w:val="1"/>
        </w:numPr>
        <w:ind w:left="0" w:right="0" w:firstLine="567"/>
        <w:rPr>
          <w:sz w:val="22"/>
          <w:szCs w:val="22"/>
        </w:rPr>
      </w:pPr>
      <w:r w:rsidRPr="00740363">
        <w:rPr>
          <w:sz w:val="22"/>
          <w:szCs w:val="22"/>
        </w:rPr>
        <w:t>paslaugas teikti transporto priemonėmis, atitinkančiomis ne žemesnio kaip EURO 5 standarto (arba lygiaverčio) reikalavimus;</w:t>
      </w:r>
    </w:p>
    <w:p w14:paraId="4C6D3163" w14:textId="4E2BF9B7" w:rsidR="001F5A3F" w:rsidRPr="001F5A3F" w:rsidRDefault="0019394F" w:rsidP="005E15D9">
      <w:pPr>
        <w:numPr>
          <w:ilvl w:val="1"/>
          <w:numId w:val="1"/>
        </w:numPr>
        <w:ind w:left="0" w:right="0" w:firstLine="567"/>
        <w:rPr>
          <w:sz w:val="22"/>
          <w:szCs w:val="22"/>
        </w:rPr>
      </w:pPr>
      <w:r>
        <w:rPr>
          <w:sz w:val="22"/>
          <w:szCs w:val="22"/>
        </w:rPr>
        <w:t>atsižvelgiant į tai, kad p</w:t>
      </w:r>
      <w:r w:rsidRPr="0019394F">
        <w:rPr>
          <w:sz w:val="22"/>
          <w:szCs w:val="22"/>
        </w:rPr>
        <w:t>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w:t>
      </w:r>
      <w:r w:rsidR="00C6207B">
        <w:rPr>
          <w:sz w:val="22"/>
          <w:szCs w:val="22"/>
        </w:rPr>
        <w:t xml:space="preserve">, </w:t>
      </w:r>
      <w:r w:rsidR="001F5A3F" w:rsidRPr="001F5A3F">
        <w:rPr>
          <w:sz w:val="22"/>
          <w:szCs w:val="22"/>
        </w:rPr>
        <w:t>Tiekėjas</w:t>
      </w:r>
      <w:r w:rsidR="00E73F74">
        <w:rPr>
          <w:sz w:val="22"/>
          <w:szCs w:val="22"/>
        </w:rPr>
        <w:t xml:space="preserve"> </w:t>
      </w:r>
      <w:r w:rsidR="001F5A3F" w:rsidRPr="001F5A3F">
        <w:rPr>
          <w:iCs/>
          <w:sz w:val="22"/>
          <w:szCs w:val="22"/>
        </w:rPr>
        <w:t>teikiamoms paslaugoms</w:t>
      </w:r>
      <w:r w:rsidR="00B34229">
        <w:rPr>
          <w:iCs/>
          <w:sz w:val="22"/>
          <w:szCs w:val="22"/>
        </w:rPr>
        <w:t xml:space="preserve"> </w:t>
      </w:r>
      <w:r w:rsidR="001F5A3F" w:rsidRPr="001F5A3F">
        <w:rPr>
          <w:bCs/>
          <w:sz w:val="22"/>
          <w:szCs w:val="22"/>
        </w:rPr>
        <w:t xml:space="preserve">įsipareigoja taikyti </w:t>
      </w:r>
      <w:r w:rsidR="001F5A3F" w:rsidRPr="001F5A3F">
        <w:rPr>
          <w:iCs/>
          <w:sz w:val="22"/>
          <w:szCs w:val="22"/>
        </w:rPr>
        <w:t>aplinkos apsaugos vadybos sistemos reikalavimus pagal standartą LST EN ISO 14001 arba EMAS ar kitus aplinkos apsaugos vadybos standartus, pagrįstus atitinkamais Europos arba tarptautinių standartizacijos organizacijų priimtais standartais;</w:t>
      </w:r>
    </w:p>
    <w:p w14:paraId="33F38794" w14:textId="2B2F849E" w:rsidR="00532D16" w:rsidRPr="001F5A3F" w:rsidRDefault="001F5A3F" w:rsidP="005E15D9">
      <w:pPr>
        <w:numPr>
          <w:ilvl w:val="1"/>
          <w:numId w:val="1"/>
        </w:numPr>
        <w:ind w:left="0" w:right="0" w:firstLine="567"/>
        <w:rPr>
          <w:sz w:val="22"/>
          <w:szCs w:val="22"/>
        </w:rPr>
      </w:pPr>
      <w:r w:rsidRPr="001F5A3F">
        <w:rPr>
          <w:iCs/>
          <w:sz w:val="22"/>
          <w:szCs w:val="22"/>
          <w:lang w:eastAsia="en-US"/>
        </w:rPr>
        <w:t xml:space="preserve">jeigu buvo pateikti </w:t>
      </w:r>
      <w:r w:rsidRPr="001F5A3F">
        <w:rPr>
          <w:sz w:val="22"/>
          <w:szCs w:val="22"/>
        </w:rPr>
        <w:t xml:space="preserve">ketinimo protokolai arba kiti lygiaverčiai dokumentai, įrodantys </w:t>
      </w:r>
      <w:r w:rsidR="00E73F74">
        <w:rPr>
          <w:sz w:val="22"/>
          <w:szCs w:val="22"/>
        </w:rPr>
        <w:t>Tie</w:t>
      </w:r>
      <w:r w:rsidRPr="001F5A3F">
        <w:rPr>
          <w:sz w:val="22"/>
          <w:szCs w:val="22"/>
        </w:rPr>
        <w:t>kėjo teisę (galimybes) naudotis saugojimo aikštele, tai</w:t>
      </w:r>
      <w:r w:rsidRPr="001F5A3F">
        <w:rPr>
          <w:sz w:val="22"/>
          <w:szCs w:val="22"/>
          <w:lang w:eastAsia="en-US"/>
        </w:rPr>
        <w:t xml:space="preserve"> </w:t>
      </w:r>
      <w:r w:rsidR="00412CA1">
        <w:rPr>
          <w:sz w:val="22"/>
          <w:szCs w:val="22"/>
          <w:lang w:eastAsia="en-US"/>
        </w:rPr>
        <w:t>Tie</w:t>
      </w:r>
      <w:r w:rsidRPr="001F5A3F">
        <w:rPr>
          <w:sz w:val="22"/>
          <w:szCs w:val="22"/>
          <w:lang w:eastAsia="en-US"/>
        </w:rPr>
        <w:t xml:space="preserve">kėjas </w:t>
      </w:r>
      <w:r w:rsidR="00B34229">
        <w:rPr>
          <w:sz w:val="22"/>
          <w:szCs w:val="22"/>
          <w:lang w:eastAsia="en-US"/>
        </w:rPr>
        <w:t xml:space="preserve">iki </w:t>
      </w:r>
      <w:r w:rsidR="00E73F74">
        <w:rPr>
          <w:sz w:val="22"/>
          <w:szCs w:val="22"/>
          <w:lang w:eastAsia="en-US"/>
        </w:rPr>
        <w:t>S</w:t>
      </w:r>
      <w:r w:rsidRPr="001F5A3F">
        <w:rPr>
          <w:sz w:val="22"/>
          <w:szCs w:val="22"/>
          <w:lang w:eastAsia="en-US"/>
        </w:rPr>
        <w:t xml:space="preserve">utarties įsigaliojimo turi pateikti pagrindinę sutartį, įrodančią </w:t>
      </w:r>
      <w:r w:rsidR="00412CA1">
        <w:rPr>
          <w:sz w:val="22"/>
          <w:szCs w:val="22"/>
          <w:lang w:eastAsia="en-US"/>
        </w:rPr>
        <w:t>Tie</w:t>
      </w:r>
      <w:r w:rsidRPr="001F5A3F">
        <w:rPr>
          <w:sz w:val="22"/>
          <w:szCs w:val="22"/>
          <w:lang w:eastAsia="en-US"/>
        </w:rPr>
        <w:t>kėjo teisę naudotis saugojimo aikštele, atitinkančia pirkimo dokumentuose nustatytus reikalavimus.</w:t>
      </w:r>
      <w:r w:rsidRPr="001F5A3F">
        <w:rPr>
          <w:sz w:val="22"/>
          <w:szCs w:val="22"/>
        </w:rPr>
        <w:t xml:space="preserve"> </w:t>
      </w:r>
    </w:p>
    <w:p w14:paraId="20A51528" w14:textId="37C5D858" w:rsidR="00532D16" w:rsidRDefault="008F73AE" w:rsidP="005E15D9">
      <w:pPr>
        <w:numPr>
          <w:ilvl w:val="0"/>
          <w:numId w:val="1"/>
        </w:numPr>
        <w:ind w:right="0" w:firstLine="567"/>
        <w:rPr>
          <w:sz w:val="22"/>
          <w:szCs w:val="22"/>
        </w:rPr>
      </w:pPr>
      <w:r w:rsidRPr="005E15D9">
        <w:rPr>
          <w:sz w:val="22"/>
          <w:szCs w:val="22"/>
        </w:rPr>
        <w:t xml:space="preserve">Jei </w:t>
      </w:r>
      <w:r w:rsidR="001D236D">
        <w:rPr>
          <w:sz w:val="22"/>
          <w:szCs w:val="22"/>
        </w:rPr>
        <w:t>Tie</w:t>
      </w:r>
      <w:r w:rsidRPr="005E15D9">
        <w:rPr>
          <w:sz w:val="22"/>
          <w:szCs w:val="22"/>
        </w:rPr>
        <w:t xml:space="preserve">kėjo saugojimo aikštelė yra ne Vilniaus miesto ribose, </w:t>
      </w:r>
      <w:r w:rsidR="001D236D">
        <w:rPr>
          <w:sz w:val="22"/>
          <w:szCs w:val="22"/>
        </w:rPr>
        <w:t>Tie</w:t>
      </w:r>
      <w:r w:rsidRPr="005E15D9">
        <w:rPr>
          <w:sz w:val="22"/>
          <w:szCs w:val="22"/>
        </w:rPr>
        <w:t>kėjas turi</w:t>
      </w:r>
      <w:r w:rsidR="005E15D9">
        <w:rPr>
          <w:sz w:val="22"/>
          <w:szCs w:val="22"/>
        </w:rPr>
        <w:t xml:space="preserve"> </w:t>
      </w:r>
      <w:r w:rsidRPr="005E15D9">
        <w:rPr>
          <w:sz w:val="22"/>
          <w:szCs w:val="22"/>
        </w:rPr>
        <w:t xml:space="preserve">užtikrinti transporto priemonės savininko/valdytojo transportavimą jam patogiu laiku iki </w:t>
      </w:r>
      <w:r w:rsidR="001D236D">
        <w:rPr>
          <w:sz w:val="22"/>
          <w:szCs w:val="22"/>
        </w:rPr>
        <w:t>Tie</w:t>
      </w:r>
      <w:r w:rsidRPr="005E15D9">
        <w:rPr>
          <w:sz w:val="22"/>
          <w:szCs w:val="22"/>
        </w:rPr>
        <w:t xml:space="preserve">kėjo saugojimo aikštelės. </w:t>
      </w:r>
    </w:p>
    <w:p w14:paraId="7CB12435" w14:textId="77777777" w:rsidR="005E15D9" w:rsidRDefault="005E15D9" w:rsidP="005E15D9">
      <w:pPr>
        <w:ind w:left="567" w:right="0" w:firstLine="0"/>
        <w:rPr>
          <w:sz w:val="22"/>
          <w:szCs w:val="22"/>
        </w:rPr>
      </w:pPr>
    </w:p>
    <w:p w14:paraId="1900C1A1" w14:textId="5B432FD1" w:rsidR="005E15D9" w:rsidRPr="005E15D9" w:rsidRDefault="005E15D9" w:rsidP="005E15D9">
      <w:pPr>
        <w:ind w:left="567" w:right="0" w:firstLine="0"/>
        <w:jc w:val="center"/>
        <w:rPr>
          <w:sz w:val="22"/>
          <w:szCs w:val="22"/>
        </w:rPr>
      </w:pPr>
      <w:r>
        <w:rPr>
          <w:sz w:val="22"/>
          <w:szCs w:val="22"/>
        </w:rPr>
        <w:t>_____________________</w:t>
      </w:r>
    </w:p>
    <w:sectPr w:rsidR="005E15D9" w:rsidRPr="005E15D9" w:rsidSect="00432BBE">
      <w:headerReference w:type="default" r:id="rId10"/>
      <w:pgSz w:w="11906" w:h="16838"/>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86AD" w14:textId="77777777" w:rsidR="008456E3" w:rsidRDefault="008456E3" w:rsidP="00432BBE">
      <w:pPr>
        <w:spacing w:after="0" w:line="240" w:lineRule="auto"/>
      </w:pPr>
      <w:r>
        <w:separator/>
      </w:r>
    </w:p>
  </w:endnote>
  <w:endnote w:type="continuationSeparator" w:id="0">
    <w:p w14:paraId="5E6624DE" w14:textId="77777777" w:rsidR="008456E3" w:rsidRDefault="008456E3" w:rsidP="0043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BFFB" w14:textId="77777777" w:rsidR="008456E3" w:rsidRDefault="008456E3" w:rsidP="00432BBE">
      <w:pPr>
        <w:spacing w:after="0" w:line="240" w:lineRule="auto"/>
      </w:pPr>
      <w:r>
        <w:separator/>
      </w:r>
    </w:p>
  </w:footnote>
  <w:footnote w:type="continuationSeparator" w:id="0">
    <w:p w14:paraId="37387FFC" w14:textId="77777777" w:rsidR="008456E3" w:rsidRDefault="008456E3" w:rsidP="0043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615209"/>
      <w:docPartObj>
        <w:docPartGallery w:val="Page Numbers (Top of Page)"/>
        <w:docPartUnique/>
      </w:docPartObj>
    </w:sdtPr>
    <w:sdtEndPr>
      <w:rPr>
        <w:sz w:val="22"/>
        <w:szCs w:val="22"/>
      </w:rPr>
    </w:sdtEndPr>
    <w:sdtContent>
      <w:p w14:paraId="05D89927" w14:textId="7C3DEB09" w:rsidR="00432BBE" w:rsidRPr="00432BBE" w:rsidRDefault="00432BBE" w:rsidP="00432BBE">
        <w:pPr>
          <w:pStyle w:val="Antrats"/>
          <w:ind w:firstLine="0"/>
          <w:jc w:val="center"/>
          <w:rPr>
            <w:sz w:val="22"/>
            <w:szCs w:val="22"/>
          </w:rPr>
        </w:pPr>
        <w:r w:rsidRPr="00432BBE">
          <w:rPr>
            <w:sz w:val="22"/>
            <w:szCs w:val="22"/>
          </w:rPr>
          <w:fldChar w:fldCharType="begin"/>
        </w:r>
        <w:r w:rsidRPr="00432BBE">
          <w:rPr>
            <w:sz w:val="22"/>
            <w:szCs w:val="22"/>
          </w:rPr>
          <w:instrText>PAGE   \* MERGEFORMAT</w:instrText>
        </w:r>
        <w:r w:rsidRPr="00432BBE">
          <w:rPr>
            <w:sz w:val="22"/>
            <w:szCs w:val="22"/>
          </w:rPr>
          <w:fldChar w:fldCharType="separate"/>
        </w:r>
        <w:r w:rsidRPr="00432BBE">
          <w:rPr>
            <w:sz w:val="22"/>
            <w:szCs w:val="22"/>
          </w:rPr>
          <w:t>2</w:t>
        </w:r>
        <w:r w:rsidRPr="00432BBE">
          <w:rPr>
            <w:sz w:val="22"/>
            <w:szCs w:val="22"/>
          </w:rPr>
          <w:fldChar w:fldCharType="end"/>
        </w:r>
      </w:p>
    </w:sdtContent>
  </w:sdt>
  <w:p w14:paraId="305B6983" w14:textId="77777777" w:rsidR="00432BBE" w:rsidRDefault="00432B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25F"/>
    <w:multiLevelType w:val="multilevel"/>
    <w:tmpl w:val="1D906E80"/>
    <w:lvl w:ilvl="0">
      <w:start w:val="2"/>
      <w:numFmt w:val="decimal"/>
      <w:lvlText w:val="%1."/>
      <w:lvlJc w:val="left"/>
      <w:pPr>
        <w:ind w:left="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C223C8"/>
    <w:multiLevelType w:val="multilevel"/>
    <w:tmpl w:val="77A4643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43561534">
    <w:abstractNumId w:val="0"/>
  </w:num>
  <w:num w:numId="2" w16cid:durableId="27429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16"/>
    <w:rsid w:val="00005C37"/>
    <w:rsid w:val="00067F0B"/>
    <w:rsid w:val="0007130B"/>
    <w:rsid w:val="000824BF"/>
    <w:rsid w:val="000E7CA2"/>
    <w:rsid w:val="00121AD8"/>
    <w:rsid w:val="00133831"/>
    <w:rsid w:val="00133A64"/>
    <w:rsid w:val="00143A80"/>
    <w:rsid w:val="00153132"/>
    <w:rsid w:val="0019394F"/>
    <w:rsid w:val="001A3BD8"/>
    <w:rsid w:val="001B5E41"/>
    <w:rsid w:val="001D236D"/>
    <w:rsid w:val="001D44E8"/>
    <w:rsid w:val="001E45F2"/>
    <w:rsid w:val="001F5A3F"/>
    <w:rsid w:val="00202F12"/>
    <w:rsid w:val="00233C36"/>
    <w:rsid w:val="00264583"/>
    <w:rsid w:val="0028051E"/>
    <w:rsid w:val="00287C60"/>
    <w:rsid w:val="00290677"/>
    <w:rsid w:val="002946DD"/>
    <w:rsid w:val="00294766"/>
    <w:rsid w:val="002B49A3"/>
    <w:rsid w:val="002B4ADB"/>
    <w:rsid w:val="002D3084"/>
    <w:rsid w:val="003458BD"/>
    <w:rsid w:val="00346F10"/>
    <w:rsid w:val="00351D73"/>
    <w:rsid w:val="00357AFD"/>
    <w:rsid w:val="00384C4A"/>
    <w:rsid w:val="00390022"/>
    <w:rsid w:val="00391A42"/>
    <w:rsid w:val="003A631E"/>
    <w:rsid w:val="003E58E5"/>
    <w:rsid w:val="00412CA1"/>
    <w:rsid w:val="00421563"/>
    <w:rsid w:val="00432BBE"/>
    <w:rsid w:val="00464752"/>
    <w:rsid w:val="00475AE7"/>
    <w:rsid w:val="004A3081"/>
    <w:rsid w:val="004B4063"/>
    <w:rsid w:val="004B7271"/>
    <w:rsid w:val="004D0A85"/>
    <w:rsid w:val="004D2221"/>
    <w:rsid w:val="005047A4"/>
    <w:rsid w:val="00516256"/>
    <w:rsid w:val="00530275"/>
    <w:rsid w:val="00532D16"/>
    <w:rsid w:val="0055061B"/>
    <w:rsid w:val="00560815"/>
    <w:rsid w:val="00575CC7"/>
    <w:rsid w:val="005A6BE5"/>
    <w:rsid w:val="005D1874"/>
    <w:rsid w:val="005E15D9"/>
    <w:rsid w:val="005E2B68"/>
    <w:rsid w:val="006157E2"/>
    <w:rsid w:val="0067633B"/>
    <w:rsid w:val="006768F7"/>
    <w:rsid w:val="00693DF9"/>
    <w:rsid w:val="006C34DB"/>
    <w:rsid w:val="006C7350"/>
    <w:rsid w:val="006E1A78"/>
    <w:rsid w:val="006F32A7"/>
    <w:rsid w:val="00710444"/>
    <w:rsid w:val="00740363"/>
    <w:rsid w:val="00742872"/>
    <w:rsid w:val="0075222A"/>
    <w:rsid w:val="0077733D"/>
    <w:rsid w:val="007907FB"/>
    <w:rsid w:val="007A3A07"/>
    <w:rsid w:val="007A3A41"/>
    <w:rsid w:val="007C345D"/>
    <w:rsid w:val="007F5F76"/>
    <w:rsid w:val="00803ADA"/>
    <w:rsid w:val="008129E5"/>
    <w:rsid w:val="008456E3"/>
    <w:rsid w:val="00864FC8"/>
    <w:rsid w:val="00886677"/>
    <w:rsid w:val="0089213C"/>
    <w:rsid w:val="008A1218"/>
    <w:rsid w:val="008C1A21"/>
    <w:rsid w:val="008F35D7"/>
    <w:rsid w:val="008F73AE"/>
    <w:rsid w:val="00913CF5"/>
    <w:rsid w:val="00927F57"/>
    <w:rsid w:val="00930363"/>
    <w:rsid w:val="00951543"/>
    <w:rsid w:val="00961BF5"/>
    <w:rsid w:val="00975C31"/>
    <w:rsid w:val="009A0B67"/>
    <w:rsid w:val="009E2871"/>
    <w:rsid w:val="00A074AF"/>
    <w:rsid w:val="00A40BC2"/>
    <w:rsid w:val="00A41C12"/>
    <w:rsid w:val="00A54CAB"/>
    <w:rsid w:val="00A564D2"/>
    <w:rsid w:val="00A74BE9"/>
    <w:rsid w:val="00A84B94"/>
    <w:rsid w:val="00A92721"/>
    <w:rsid w:val="00AA0573"/>
    <w:rsid w:val="00AB7354"/>
    <w:rsid w:val="00AE4921"/>
    <w:rsid w:val="00AE61BC"/>
    <w:rsid w:val="00AF6EC8"/>
    <w:rsid w:val="00B04349"/>
    <w:rsid w:val="00B17DF5"/>
    <w:rsid w:val="00B24B0D"/>
    <w:rsid w:val="00B34229"/>
    <w:rsid w:val="00B34CF0"/>
    <w:rsid w:val="00B3621B"/>
    <w:rsid w:val="00B44918"/>
    <w:rsid w:val="00B77AC2"/>
    <w:rsid w:val="00B77DA6"/>
    <w:rsid w:val="00C04816"/>
    <w:rsid w:val="00C14EA8"/>
    <w:rsid w:val="00C256BA"/>
    <w:rsid w:val="00C3653E"/>
    <w:rsid w:val="00C36CED"/>
    <w:rsid w:val="00C5506E"/>
    <w:rsid w:val="00C6207B"/>
    <w:rsid w:val="00CB7A87"/>
    <w:rsid w:val="00CC1AE0"/>
    <w:rsid w:val="00CE6BC1"/>
    <w:rsid w:val="00CF410C"/>
    <w:rsid w:val="00D228D9"/>
    <w:rsid w:val="00D27FC4"/>
    <w:rsid w:val="00D34F94"/>
    <w:rsid w:val="00D474A5"/>
    <w:rsid w:val="00D83085"/>
    <w:rsid w:val="00D834DA"/>
    <w:rsid w:val="00DA09F5"/>
    <w:rsid w:val="00DA7F3F"/>
    <w:rsid w:val="00DD5A1E"/>
    <w:rsid w:val="00DE0765"/>
    <w:rsid w:val="00E167FA"/>
    <w:rsid w:val="00E35FD2"/>
    <w:rsid w:val="00E73F74"/>
    <w:rsid w:val="00E77FD6"/>
    <w:rsid w:val="00E87924"/>
    <w:rsid w:val="00E907A9"/>
    <w:rsid w:val="00EA02F6"/>
    <w:rsid w:val="00EB3484"/>
    <w:rsid w:val="00EE5DFA"/>
    <w:rsid w:val="00F00AD0"/>
    <w:rsid w:val="00F02E2E"/>
    <w:rsid w:val="00F10A0B"/>
    <w:rsid w:val="00F503FF"/>
    <w:rsid w:val="00F55A17"/>
    <w:rsid w:val="00F60679"/>
    <w:rsid w:val="00F62728"/>
    <w:rsid w:val="00F72932"/>
    <w:rsid w:val="00FB1058"/>
    <w:rsid w:val="00FB5240"/>
    <w:rsid w:val="00FB56BB"/>
    <w:rsid w:val="00FD3166"/>
    <w:rsid w:val="00FE0B60"/>
    <w:rsid w:val="01E3189E"/>
    <w:rsid w:val="0256A23B"/>
    <w:rsid w:val="0402DC88"/>
    <w:rsid w:val="05D2D23D"/>
    <w:rsid w:val="062FED97"/>
    <w:rsid w:val="079F2ECD"/>
    <w:rsid w:val="07A7ECA1"/>
    <w:rsid w:val="087D7A46"/>
    <w:rsid w:val="08A505DC"/>
    <w:rsid w:val="09E3432B"/>
    <w:rsid w:val="0AD8013F"/>
    <w:rsid w:val="0BE8057D"/>
    <w:rsid w:val="12342F6D"/>
    <w:rsid w:val="13355875"/>
    <w:rsid w:val="1418E85E"/>
    <w:rsid w:val="1618B801"/>
    <w:rsid w:val="1637438F"/>
    <w:rsid w:val="17F4F29D"/>
    <w:rsid w:val="18731085"/>
    <w:rsid w:val="1940F87D"/>
    <w:rsid w:val="1AC2F266"/>
    <w:rsid w:val="25636A4F"/>
    <w:rsid w:val="25B755A1"/>
    <w:rsid w:val="2AFFC518"/>
    <w:rsid w:val="2B11C60A"/>
    <w:rsid w:val="2C0F1C07"/>
    <w:rsid w:val="2EB3E51F"/>
    <w:rsid w:val="2EFD9278"/>
    <w:rsid w:val="2F94C24C"/>
    <w:rsid w:val="32B6B8D1"/>
    <w:rsid w:val="32F2CD70"/>
    <w:rsid w:val="340DE144"/>
    <w:rsid w:val="34991DF2"/>
    <w:rsid w:val="36752405"/>
    <w:rsid w:val="3961BAD7"/>
    <w:rsid w:val="3A284760"/>
    <w:rsid w:val="3A75C304"/>
    <w:rsid w:val="3BC24102"/>
    <w:rsid w:val="3DE2E786"/>
    <w:rsid w:val="41F16C40"/>
    <w:rsid w:val="43D6152E"/>
    <w:rsid w:val="445533AA"/>
    <w:rsid w:val="459F03D8"/>
    <w:rsid w:val="48B5E203"/>
    <w:rsid w:val="4A1A79D2"/>
    <w:rsid w:val="4E119EF4"/>
    <w:rsid w:val="4F1D9B48"/>
    <w:rsid w:val="50E5F769"/>
    <w:rsid w:val="57151C0B"/>
    <w:rsid w:val="575D8BE7"/>
    <w:rsid w:val="576ADB9A"/>
    <w:rsid w:val="592585CA"/>
    <w:rsid w:val="5AE81E6A"/>
    <w:rsid w:val="5C97D798"/>
    <w:rsid w:val="60B51718"/>
    <w:rsid w:val="60E098D8"/>
    <w:rsid w:val="614BABC4"/>
    <w:rsid w:val="62D80423"/>
    <w:rsid w:val="6333F28A"/>
    <w:rsid w:val="6382569B"/>
    <w:rsid w:val="63BC71AD"/>
    <w:rsid w:val="6621E108"/>
    <w:rsid w:val="66F6D63D"/>
    <w:rsid w:val="6939D630"/>
    <w:rsid w:val="69E4D7DF"/>
    <w:rsid w:val="6D38321B"/>
    <w:rsid w:val="6EDE849E"/>
    <w:rsid w:val="7084A2BC"/>
    <w:rsid w:val="71E3EED2"/>
    <w:rsid w:val="728522A3"/>
    <w:rsid w:val="728A267C"/>
    <w:rsid w:val="740987BA"/>
    <w:rsid w:val="748A4362"/>
    <w:rsid w:val="74E41CFD"/>
    <w:rsid w:val="754C1FD3"/>
    <w:rsid w:val="75ABFBD3"/>
    <w:rsid w:val="760A8364"/>
    <w:rsid w:val="76200656"/>
    <w:rsid w:val="78CE24D8"/>
    <w:rsid w:val="7A514A03"/>
    <w:rsid w:val="7B1349FD"/>
    <w:rsid w:val="7CF740FA"/>
    <w:rsid w:val="7FE9CF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6A8"/>
  <w15:docId w15:val="{1929E5D7-FEA3-46B7-9C26-35DD0925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 w:line="229" w:lineRule="auto"/>
      <w:ind w:right="6" w:firstLine="556"/>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unhideWhenUsed/>
    <w:rsid w:val="00432B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2BBE"/>
    <w:rPr>
      <w:rFonts w:ascii="Calibri" w:eastAsia="Calibri" w:hAnsi="Calibri" w:cs="Calibri"/>
      <w:color w:val="000000"/>
    </w:rPr>
  </w:style>
  <w:style w:type="paragraph" w:styleId="Porat">
    <w:name w:val="footer"/>
    <w:basedOn w:val="prastasis"/>
    <w:link w:val="PoratDiagrama"/>
    <w:uiPriority w:val="99"/>
    <w:unhideWhenUsed/>
    <w:rsid w:val="00432B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2BBE"/>
    <w:rPr>
      <w:rFonts w:ascii="Calibri" w:eastAsia="Calibri" w:hAnsi="Calibri" w:cs="Calibri"/>
      <w:color w:val="000000"/>
    </w:rPr>
  </w:style>
  <w:style w:type="character" w:styleId="Komentaronuoroda">
    <w:name w:val="annotation reference"/>
    <w:basedOn w:val="Numatytasispastraiposriftas"/>
    <w:uiPriority w:val="99"/>
    <w:semiHidden/>
    <w:unhideWhenUsed/>
    <w:rsid w:val="008129E5"/>
    <w:rPr>
      <w:sz w:val="16"/>
      <w:szCs w:val="16"/>
    </w:rPr>
  </w:style>
  <w:style w:type="paragraph" w:styleId="Komentarotekstas">
    <w:name w:val="annotation text"/>
    <w:basedOn w:val="prastasis"/>
    <w:link w:val="KomentarotekstasDiagrama"/>
    <w:uiPriority w:val="99"/>
    <w:unhideWhenUsed/>
    <w:rsid w:val="008129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29E5"/>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8129E5"/>
    <w:rPr>
      <w:b/>
      <w:bCs/>
    </w:rPr>
  </w:style>
  <w:style w:type="character" w:customStyle="1" w:styleId="KomentarotemaDiagrama">
    <w:name w:val="Komentaro tema Diagrama"/>
    <w:basedOn w:val="KomentarotekstasDiagrama"/>
    <w:link w:val="Komentarotema"/>
    <w:uiPriority w:val="99"/>
    <w:semiHidden/>
    <w:rsid w:val="008129E5"/>
    <w:rPr>
      <w:rFonts w:ascii="Calibri" w:eastAsia="Calibri" w:hAnsi="Calibri" w:cs="Calibri"/>
      <w:b/>
      <w:bCs/>
      <w:color w:val="000000"/>
      <w:sz w:val="20"/>
      <w:szCs w:val="20"/>
    </w:rPr>
  </w:style>
  <w:style w:type="character" w:styleId="Hipersaitas">
    <w:name w:val="Hyperlink"/>
    <w:basedOn w:val="Numatytasispastraiposriftas"/>
    <w:uiPriority w:val="99"/>
    <w:unhideWhenUsed/>
    <w:rsid w:val="008129E5"/>
    <w:rPr>
      <w:color w:val="467886" w:themeColor="hyperlink"/>
      <w:u w:val="single"/>
    </w:rPr>
  </w:style>
  <w:style w:type="character" w:styleId="Neapdorotaspaminjimas">
    <w:name w:val="Unresolved Mention"/>
    <w:basedOn w:val="Numatytasispastraiposriftas"/>
    <w:uiPriority w:val="99"/>
    <w:semiHidden/>
    <w:unhideWhenUsed/>
    <w:rsid w:val="008129E5"/>
    <w:rPr>
      <w:color w:val="605E5C"/>
      <w:shd w:val="clear" w:color="auto" w:fill="E1DFDD"/>
    </w:rPr>
  </w:style>
  <w:style w:type="paragraph" w:styleId="Pataisymai">
    <w:name w:val="Revision"/>
    <w:hidden/>
    <w:uiPriority w:val="99"/>
    <w:semiHidden/>
    <w:rsid w:val="007F5F7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26C-1F5F-4C7E-8ED7-B5B467EE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8AF13-AA72-4A95-A721-DD6C0C2B29D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1AF5EE99-EE9C-42AF-A4DE-ABA2D3202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5084</Words>
  <Characters>2898</Characters>
  <Application>Microsoft Office Word</Application>
  <DocSecurity>0</DocSecurity>
  <Lines>24</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cp:keywords/>
  <cp:lastModifiedBy>Santa Kėblytė</cp:lastModifiedBy>
  <cp:revision>96</cp:revision>
  <dcterms:created xsi:type="dcterms:W3CDTF">2026-04-09T12:49:00Z</dcterms:created>
  <dcterms:modified xsi:type="dcterms:W3CDTF">2026-04-20T11:52:00Z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