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4AE6" w14:textId="0D1B6244" w:rsidR="00D21DF1" w:rsidRPr="00D21DF1" w:rsidRDefault="00D21DF1" w:rsidP="00D21DF1">
      <w:pPr>
        <w:pStyle w:val="Antrat2"/>
        <w:ind w:left="5103"/>
        <w:rPr>
          <w:rFonts w:asciiTheme="minorHAnsi" w:eastAsia="Calibri" w:hAnsiTheme="minorHAnsi" w:cstheme="minorHAnsi"/>
          <w:color w:val="0070C0"/>
          <w:sz w:val="21"/>
          <w:szCs w:val="21"/>
        </w:rPr>
      </w:pPr>
      <w:bookmarkStart w:id="0" w:name="_Toc223527786"/>
      <w:r w:rsidRPr="00D21DF1">
        <w:rPr>
          <w:rFonts w:asciiTheme="minorHAnsi" w:eastAsia="Calibri" w:hAnsiTheme="minorHAnsi" w:cstheme="minorHAnsi"/>
          <w:color w:val="0070C0"/>
          <w:sz w:val="21"/>
          <w:szCs w:val="21"/>
        </w:rPr>
        <w:t>2 priedas „Techninė specifikacija“</w:t>
      </w:r>
      <w:bookmarkEnd w:id="0"/>
    </w:p>
    <w:p w14:paraId="44AC1BB7" w14:textId="77777777" w:rsidR="00D21DF1" w:rsidRPr="00747FEA" w:rsidRDefault="00D21DF1" w:rsidP="00D21DF1">
      <w:pPr>
        <w:rPr>
          <w:rFonts w:asciiTheme="majorHAnsi" w:hAnsiTheme="majorHAnsi" w:cstheme="majorHAnsi"/>
          <w:sz w:val="28"/>
          <w:szCs w:val="28"/>
          <w:lang w:val="de-DE"/>
        </w:rPr>
      </w:pPr>
    </w:p>
    <w:p w14:paraId="19B0243C" w14:textId="77777777" w:rsidR="00D21DF1" w:rsidRPr="000D3959" w:rsidRDefault="00D21DF1" w:rsidP="00D21DF1">
      <w:pPr>
        <w:jc w:val="center"/>
        <w:rPr>
          <w:rFonts w:cstheme="minorHAnsi"/>
          <w:sz w:val="28"/>
          <w:szCs w:val="28"/>
          <w:lang w:val="de-DE"/>
        </w:rPr>
      </w:pPr>
      <w:r w:rsidRPr="000D3959">
        <w:rPr>
          <w:rFonts w:cstheme="minorHAnsi"/>
          <w:sz w:val="28"/>
          <w:szCs w:val="28"/>
          <w:lang w:val="de-DE"/>
        </w:rPr>
        <w:t>TECHNINĖ SPECIFIKACIJA</w:t>
      </w:r>
    </w:p>
    <w:p w14:paraId="4F913D3C" w14:textId="77777777" w:rsidR="00807B26" w:rsidRPr="000D3959" w:rsidRDefault="00807B26" w:rsidP="00F5408C">
      <w:pPr>
        <w:spacing w:after="0"/>
        <w:ind w:firstLine="720"/>
        <w:jc w:val="both"/>
        <w:rPr>
          <w:rFonts w:eastAsia="Arial Unicode MS" w:cs="Arial Unicode MS"/>
        </w:rPr>
      </w:pPr>
    </w:p>
    <w:p w14:paraId="12682A59" w14:textId="2A9E6ECD" w:rsidR="008F27A2" w:rsidRPr="000D3959" w:rsidRDefault="008F27A2" w:rsidP="008F27A2">
      <w:pPr>
        <w:spacing w:after="40" w:line="240" w:lineRule="auto"/>
      </w:pPr>
      <w:r w:rsidRPr="000D3959">
        <w:rPr>
          <w:b/>
          <w:bCs/>
        </w:rPr>
        <w:t xml:space="preserve">Pavadinimas: </w:t>
      </w:r>
      <w:r w:rsidRPr="000D3959">
        <w:t xml:space="preserve">2026 m. Lietuvos moksleivių dainų šventės Šokių dienos </w:t>
      </w:r>
      <w:r w:rsidRPr="000D3959">
        <w:t>'Ratu, ratu'</w:t>
      </w:r>
      <w:r w:rsidRPr="000D3959">
        <w:t xml:space="preserve"> renginys Twinsbet arenoje, Vilnius</w:t>
      </w:r>
    </w:p>
    <w:p w14:paraId="412D46F0" w14:textId="77777777" w:rsidR="008F27A2" w:rsidRPr="000D3959" w:rsidRDefault="008F27A2" w:rsidP="008F27A2">
      <w:pPr>
        <w:spacing w:after="40" w:line="240" w:lineRule="auto"/>
      </w:pPr>
      <w:r w:rsidRPr="000D3959">
        <w:rPr>
          <w:b/>
          <w:bCs/>
        </w:rPr>
        <w:t xml:space="preserve">Vieta: </w:t>
      </w:r>
      <w:r w:rsidRPr="000D3959">
        <w:t>Twinsbet arena</w:t>
      </w:r>
    </w:p>
    <w:p w14:paraId="01073E48" w14:textId="68C7DFD7" w:rsidR="008F27A2" w:rsidRPr="000D3959" w:rsidRDefault="008F27A2" w:rsidP="008F27A2">
      <w:pPr>
        <w:spacing w:after="40" w:line="240" w:lineRule="auto"/>
      </w:pPr>
      <w:r w:rsidRPr="000D3959">
        <w:rPr>
          <w:b/>
          <w:bCs/>
        </w:rPr>
        <w:t xml:space="preserve">Įrangos montažas: </w:t>
      </w:r>
      <w:r w:rsidRPr="000D3959">
        <w:t>2026</w:t>
      </w:r>
      <w:r w:rsidRPr="000D3959">
        <w:t xml:space="preserve"> m. liepos 1 ir 2 d.</w:t>
      </w:r>
    </w:p>
    <w:p w14:paraId="58861177" w14:textId="5C7EC5BC" w:rsidR="008F27A2" w:rsidRPr="000D3959" w:rsidRDefault="008F27A2" w:rsidP="008F27A2">
      <w:pPr>
        <w:spacing w:after="40" w:line="240" w:lineRule="auto"/>
      </w:pPr>
      <w:r w:rsidRPr="000D3959">
        <w:rPr>
          <w:b/>
          <w:bCs/>
        </w:rPr>
        <w:t xml:space="preserve">Repeticija: </w:t>
      </w:r>
      <w:r w:rsidRPr="000D3959">
        <w:t>2026</w:t>
      </w:r>
      <w:r w:rsidRPr="000D3959">
        <w:t xml:space="preserve"> m. liepos 3 ir 4 d.</w:t>
      </w:r>
    </w:p>
    <w:p w14:paraId="2D6B66D6" w14:textId="77777777" w:rsidR="008F27A2" w:rsidRPr="000D3959" w:rsidRDefault="008F27A2" w:rsidP="008F27A2">
      <w:pPr>
        <w:spacing w:after="40" w:line="240" w:lineRule="auto"/>
      </w:pPr>
      <w:r w:rsidRPr="000D3959">
        <w:rPr>
          <w:b/>
          <w:bCs/>
        </w:rPr>
        <w:t xml:space="preserve">Renginys: </w:t>
      </w:r>
      <w:r w:rsidRPr="000D3959">
        <w:t>2026.07.05</w:t>
      </w:r>
    </w:p>
    <w:p w14:paraId="0C54E3B5" w14:textId="6C08F239" w:rsidR="008F27A2" w:rsidRPr="000D3959" w:rsidRDefault="008F27A2" w:rsidP="008F27A2">
      <w:pPr>
        <w:spacing w:after="40" w:line="240" w:lineRule="auto"/>
      </w:pPr>
      <w:proofErr w:type="spellStart"/>
      <w:r w:rsidRPr="000D3959">
        <w:rPr>
          <w:b/>
          <w:bCs/>
        </w:rPr>
        <w:t>D</w:t>
      </w:r>
      <w:r w:rsidRPr="000D3959">
        <w:rPr>
          <w:b/>
          <w:bCs/>
        </w:rPr>
        <w:t>emontažas</w:t>
      </w:r>
      <w:proofErr w:type="spellEnd"/>
      <w:r w:rsidRPr="000D3959">
        <w:rPr>
          <w:b/>
          <w:bCs/>
        </w:rPr>
        <w:t xml:space="preserve">: </w:t>
      </w:r>
      <w:r w:rsidRPr="000D3959">
        <w:t>2026.07.06</w:t>
      </w:r>
    </w:p>
    <w:p w14:paraId="36A670DC" w14:textId="77777777" w:rsidR="000D3959" w:rsidRPr="000D3959" w:rsidRDefault="000D3959" w:rsidP="008F27A2">
      <w:pPr>
        <w:spacing w:after="200"/>
      </w:pPr>
    </w:p>
    <w:p w14:paraId="1CBF47F8" w14:textId="7F03A86E" w:rsidR="008F27A2" w:rsidRPr="00881788" w:rsidRDefault="008F27A2" w:rsidP="00881788">
      <w:pPr>
        <w:pStyle w:val="Antrat2"/>
        <w:numPr>
          <w:ilvl w:val="0"/>
          <w:numId w:val="62"/>
        </w:numPr>
        <w:rPr>
          <w:color w:val="auto"/>
        </w:rPr>
      </w:pPr>
      <w:r w:rsidRPr="00881788">
        <w:rPr>
          <w:color w:val="auto"/>
        </w:rPr>
        <w:t>Metų laikų salos (4 vnt.)</w:t>
      </w:r>
    </w:p>
    <w:p w14:paraId="6596084D" w14:textId="77777777" w:rsidR="008F27A2" w:rsidRPr="000D3959" w:rsidRDefault="008F27A2" w:rsidP="000D3959">
      <w:pPr>
        <w:spacing w:after="120"/>
        <w:jc w:val="both"/>
      </w:pPr>
      <w:r w:rsidRPr="000D3959">
        <w:t>Keturios scenografinės salos, simbolizuojančios metų laikus (Pavasaris, Vasara, Ruduo, Žiema), gaminamos pagal Perkančiosios organizacijos pateiktus 3D modelius ir vizualizacijas. Ant salų šokama ir vaikštoma – konstrukcija turi atlaikyti dinamines apkrovas. Kiekviena sala sudaryta iš atskirų mobilių dalių ant ratukų, leidžiančių salas perkelti ir sustumti į aikštės centrą.</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229"/>
      </w:tblGrid>
      <w:tr w:rsidR="000D3959" w:rsidRPr="000D3959" w14:paraId="67E8562A" w14:textId="77777777" w:rsidTr="000D3959">
        <w:tc>
          <w:tcPr>
            <w:tcW w:w="2547"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12F21F45" w14:textId="77777777" w:rsidR="000D3959" w:rsidRPr="000D3959" w:rsidRDefault="000D3959" w:rsidP="006C3ADA">
            <w:r w:rsidRPr="000D3959">
              <w:rPr>
                <w:b/>
                <w:bCs/>
              </w:rPr>
              <w:t>Kiekis / pavadinimas</w:t>
            </w:r>
          </w:p>
        </w:tc>
        <w:tc>
          <w:tcPr>
            <w:tcW w:w="7229"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DA64AB1" w14:textId="77777777" w:rsidR="000D3959" w:rsidRPr="000D3959" w:rsidRDefault="000D3959" w:rsidP="006C3ADA">
            <w:r w:rsidRPr="000D3959">
              <w:rPr>
                <w:b/>
                <w:bCs/>
              </w:rPr>
              <w:t>Aprašymas</w:t>
            </w:r>
          </w:p>
        </w:tc>
      </w:tr>
      <w:tr w:rsidR="000D3959" w:rsidRPr="000D3959" w14:paraId="53AF3D8E" w14:textId="77777777" w:rsidTr="000D3959">
        <w:tc>
          <w:tcPr>
            <w:tcW w:w="254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73E6F9C" w14:textId="77777777" w:rsidR="000D3959" w:rsidRPr="000D3959" w:rsidRDefault="000D3959" w:rsidP="006C3ADA">
            <w:pPr>
              <w:spacing w:after="60"/>
            </w:pPr>
            <w:r w:rsidRPr="000D3959">
              <w:t>4 vnt. scenografinės salos (Pavasaris, Vasara, Ruduo, Žiema)</w:t>
            </w:r>
          </w:p>
        </w:tc>
        <w:tc>
          <w:tcPr>
            <w:tcW w:w="722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14C9229" w14:textId="77777777" w:rsidR="000D3959" w:rsidRPr="000D3959" w:rsidRDefault="000D3959" w:rsidP="000D3959">
            <w:pPr>
              <w:spacing w:after="0" w:line="240" w:lineRule="auto"/>
              <w:jc w:val="both"/>
            </w:pPr>
            <w:r w:rsidRPr="000D3959">
              <w:t>Kiekviena sala gaminama pagal pateiktą 3D modelį ir vizualizacijas;</w:t>
            </w:r>
          </w:p>
          <w:p w14:paraId="418FE43E" w14:textId="77777777" w:rsidR="000D3959" w:rsidRPr="000D3959" w:rsidRDefault="000D3959" w:rsidP="000D3959">
            <w:pPr>
              <w:spacing w:after="0" w:line="240" w:lineRule="auto"/>
              <w:jc w:val="both"/>
            </w:pPr>
            <w:r w:rsidRPr="000D3959">
              <w:t xml:space="preserve">Salų apytiksliai </w:t>
            </w:r>
            <w:proofErr w:type="spellStart"/>
            <w:r w:rsidRPr="000D3959">
              <w:t>gabaritiniai</w:t>
            </w:r>
            <w:proofErr w:type="spellEnd"/>
            <w:r w:rsidRPr="000D3959">
              <w:t xml:space="preserve"> matmenys:</w:t>
            </w:r>
          </w:p>
          <w:p w14:paraId="483404F3" w14:textId="77777777" w:rsidR="000D3959" w:rsidRPr="000D3959" w:rsidRDefault="000D3959" w:rsidP="000D3959">
            <w:pPr>
              <w:spacing w:after="0" w:line="240" w:lineRule="auto"/>
              <w:jc w:val="both"/>
            </w:pPr>
            <w:r w:rsidRPr="000D3959">
              <w:t>– Pavasaris: ~9 340 x 6 050 mm;</w:t>
            </w:r>
          </w:p>
          <w:p w14:paraId="0EAEC3BC" w14:textId="77777777" w:rsidR="000D3959" w:rsidRPr="000D3959" w:rsidRDefault="000D3959" w:rsidP="000D3959">
            <w:pPr>
              <w:spacing w:after="0" w:line="240" w:lineRule="auto"/>
              <w:jc w:val="both"/>
            </w:pPr>
            <w:r w:rsidRPr="000D3959">
              <w:t>– Vasara: ~9 660 x 6 840 mm;</w:t>
            </w:r>
          </w:p>
          <w:p w14:paraId="6197B486" w14:textId="77777777" w:rsidR="000D3959" w:rsidRPr="000D3959" w:rsidRDefault="000D3959" w:rsidP="000D3959">
            <w:pPr>
              <w:spacing w:after="0" w:line="240" w:lineRule="auto"/>
              <w:jc w:val="both"/>
            </w:pPr>
            <w:r w:rsidRPr="000D3959">
              <w:t>– Ruduo: ~7 960 x 6 760 mm;</w:t>
            </w:r>
          </w:p>
          <w:p w14:paraId="13F55F7C" w14:textId="77777777" w:rsidR="000D3959" w:rsidRPr="000D3959" w:rsidRDefault="000D3959" w:rsidP="000D3959">
            <w:pPr>
              <w:spacing w:after="0" w:line="240" w:lineRule="auto"/>
              <w:jc w:val="both"/>
            </w:pPr>
            <w:r w:rsidRPr="000D3959">
              <w:t>– Žiema: ~7 850 x 9 130 mm;</w:t>
            </w:r>
          </w:p>
          <w:p w14:paraId="475CD39D" w14:textId="77777777" w:rsidR="000D3959" w:rsidRPr="000D3959" w:rsidRDefault="000D3959" w:rsidP="000D3959">
            <w:pPr>
              <w:spacing w:after="0" w:line="240" w:lineRule="auto"/>
              <w:jc w:val="both"/>
            </w:pPr>
            <w:r w:rsidRPr="000D3959">
              <w:t>Maksimalus reljefo aukštis – iki 1 360 mm;</w:t>
            </w:r>
          </w:p>
          <w:p w14:paraId="4F2F1762" w14:textId="77777777" w:rsidR="000D3959" w:rsidRPr="000D3959" w:rsidRDefault="000D3959" w:rsidP="000D3959">
            <w:pPr>
              <w:spacing w:after="0" w:line="240" w:lineRule="auto"/>
              <w:jc w:val="both"/>
            </w:pPr>
            <w:r w:rsidRPr="000D3959">
              <w:t>Kiekviena sala sudaryta iš ne mažiau kaip 3 atskirų mobilių dalių;</w:t>
            </w:r>
          </w:p>
          <w:p w14:paraId="5CA0F346" w14:textId="77777777" w:rsidR="000D3959" w:rsidRPr="000D3959" w:rsidRDefault="000D3959" w:rsidP="000D3959">
            <w:pPr>
              <w:spacing w:after="0" w:line="240" w:lineRule="auto"/>
              <w:jc w:val="both"/>
            </w:pPr>
            <w:r w:rsidRPr="000D3959">
              <w:t>Kiekviena dalis montuojama ant ratukų, užtikrinančių laisvą judėjimą lygia danga;</w:t>
            </w:r>
          </w:p>
          <w:p w14:paraId="25A1BB1E" w14:textId="77777777" w:rsidR="000D3959" w:rsidRPr="000D3959" w:rsidRDefault="000D3959" w:rsidP="000D3959">
            <w:pPr>
              <w:spacing w:after="0" w:line="240" w:lineRule="auto"/>
              <w:jc w:val="both"/>
            </w:pPr>
            <w:r w:rsidRPr="000D3959">
              <w:t>Ratukų mechanizmas turi turėti fiksavimo (stabdymo) funkciją;</w:t>
            </w:r>
          </w:p>
          <w:p w14:paraId="48943CF3" w14:textId="77777777" w:rsidR="000D3959" w:rsidRPr="000D3959" w:rsidRDefault="000D3959" w:rsidP="000D3959">
            <w:pPr>
              <w:spacing w:after="60" w:line="240" w:lineRule="auto"/>
              <w:jc w:val="both"/>
            </w:pPr>
            <w:r w:rsidRPr="000D3959">
              <w:t>Konstrukcijos karkasas – metalinis arba medinis, užtikrinantis pakankamą standumą ir atsparumą dinaminiams krūviams (ant salų šoka ir vaikšto atlikėjai);</w:t>
            </w:r>
          </w:p>
          <w:p w14:paraId="79F301F4" w14:textId="77777777" w:rsidR="000D3959" w:rsidRPr="000D3959" w:rsidRDefault="000D3959" w:rsidP="000D3959">
            <w:pPr>
              <w:spacing w:after="60" w:line="240" w:lineRule="auto"/>
              <w:jc w:val="both"/>
            </w:pPr>
            <w:r w:rsidRPr="000D3959">
              <w:t xml:space="preserve">Paviršius dengiamas </w:t>
            </w:r>
            <w:proofErr w:type="spellStart"/>
            <w:r w:rsidRPr="000D3959">
              <w:t>poliurėja</w:t>
            </w:r>
            <w:proofErr w:type="spellEnd"/>
            <w:r w:rsidRPr="000D3959">
              <w:t xml:space="preserve"> arba lygiaverčiu paviršiaus paruošimo metodu, leidžiančiu kurti reljefo tekstūrą;</w:t>
            </w:r>
          </w:p>
          <w:p w14:paraId="7A9ED902" w14:textId="77777777" w:rsidR="000D3959" w:rsidRPr="000D3959" w:rsidRDefault="000D3959" w:rsidP="000D3959">
            <w:pPr>
              <w:spacing w:after="60" w:line="240" w:lineRule="auto"/>
              <w:jc w:val="both"/>
            </w:pPr>
            <w:r w:rsidRPr="000D3959">
              <w:t>Kiekvienos salos paviršiaus apdaila atitinka metų laiko tematiką pagal pateiktas vizualizacijas (pvz., Žiemos sala – sniego tekstūra su apšerkšnijusia augalija; Pavasario/Vasaros salos – žolės/augmenijos tekstūra; Rudens sala – javų lauko tekstūra);</w:t>
            </w:r>
          </w:p>
          <w:p w14:paraId="3AF82D2B" w14:textId="77777777" w:rsidR="000D3959" w:rsidRPr="000D3959" w:rsidRDefault="000D3959" w:rsidP="000D3959">
            <w:pPr>
              <w:spacing w:after="60" w:line="240" w:lineRule="auto"/>
              <w:jc w:val="both"/>
            </w:pPr>
            <w:r w:rsidRPr="000D3959">
              <w:t>Salų paviršius turi būti neslidus ir saugus vaikščioti/šokti;</w:t>
            </w:r>
          </w:p>
          <w:p w14:paraId="5DE9A5CF" w14:textId="77777777" w:rsidR="000D3959" w:rsidRPr="000D3959" w:rsidRDefault="000D3959" w:rsidP="00FA5FC3">
            <w:pPr>
              <w:spacing w:after="60" w:line="240" w:lineRule="auto"/>
              <w:jc w:val="both"/>
            </w:pPr>
            <w:r w:rsidRPr="000D3959">
              <w:t xml:space="preserve">Į kainą turi būti įskaičiuota: medžiagos, gamyba, pristatymas, montažas, </w:t>
            </w:r>
            <w:proofErr w:type="spellStart"/>
            <w:r w:rsidRPr="000D3959">
              <w:t>demontažas</w:t>
            </w:r>
            <w:proofErr w:type="spellEnd"/>
            <w:r w:rsidRPr="000D3959">
              <w:t>.</w:t>
            </w:r>
          </w:p>
        </w:tc>
      </w:tr>
      <w:tr w:rsidR="000D3959" w:rsidRPr="000D3959" w14:paraId="6A400358" w14:textId="77777777" w:rsidTr="000D3959">
        <w:tc>
          <w:tcPr>
            <w:tcW w:w="2547"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D9458F" w14:textId="77777777" w:rsidR="000D3959" w:rsidRPr="000D3959" w:rsidRDefault="000D3959" w:rsidP="006C3ADA">
            <w:pPr>
              <w:spacing w:after="60"/>
            </w:pPr>
            <w:r w:rsidRPr="000D3959">
              <w:lastRenderedPageBreak/>
              <w:t>Salų dekoratyvinis apstatymas</w:t>
            </w:r>
          </w:p>
        </w:tc>
        <w:tc>
          <w:tcPr>
            <w:tcW w:w="7229"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E4E31AE" w14:textId="77777777" w:rsidR="000D3959" w:rsidRPr="000D3959" w:rsidRDefault="000D3959" w:rsidP="00FA5FC3">
            <w:pPr>
              <w:spacing w:after="60" w:line="240" w:lineRule="auto"/>
              <w:jc w:val="both"/>
            </w:pPr>
            <w:r w:rsidRPr="000D3959">
              <w:t>Žiemos sala: sendintas medinis stalas, įaugęs į reljefą (pagal vizualizaciją), apšerkšnijusi augalija;</w:t>
            </w:r>
          </w:p>
          <w:p w14:paraId="38D49290" w14:textId="77777777" w:rsidR="000D3959" w:rsidRPr="000D3959" w:rsidRDefault="000D3959" w:rsidP="00FA5FC3">
            <w:pPr>
              <w:spacing w:after="60" w:line="240" w:lineRule="auto"/>
              <w:jc w:val="both"/>
            </w:pPr>
            <w:r w:rsidRPr="000D3959">
              <w:t>Pavasario sala: žolės, samanos, butaforiniai akmenys, lietaus efekto surinkimo plotas (veidrodinis plastikas) pagal vizualizaciją;</w:t>
            </w:r>
          </w:p>
          <w:p w14:paraId="4E077A8C" w14:textId="77777777" w:rsidR="000D3959" w:rsidRPr="000D3959" w:rsidRDefault="000D3959" w:rsidP="00FA5FC3">
            <w:pPr>
              <w:spacing w:after="60" w:line="240" w:lineRule="auto"/>
              <w:jc w:val="both"/>
            </w:pPr>
            <w:r w:rsidRPr="000D3959">
              <w:t>Vasaros sala: pievelės, žolė, bičių avilys, senas suoliukas, pagal vizualizaciją;</w:t>
            </w:r>
          </w:p>
          <w:p w14:paraId="0FF53DB4" w14:textId="24A442E5" w:rsidR="000D3959" w:rsidRPr="000D3959" w:rsidRDefault="000D3959" w:rsidP="00FA5FC3">
            <w:pPr>
              <w:spacing w:after="60" w:line="240" w:lineRule="auto"/>
              <w:jc w:val="both"/>
            </w:pPr>
            <w:r w:rsidRPr="000D3959">
              <w:t xml:space="preserve">Rudens sala: javų laukas, šiaudai, </w:t>
            </w:r>
            <w:proofErr w:type="spellStart"/>
            <w:r w:rsidRPr="000D3959">
              <w:t>Jievaras</w:t>
            </w:r>
            <w:proofErr w:type="spellEnd"/>
            <w:r w:rsidRPr="000D3959">
              <w:t xml:space="preserve"> (kaip simbolis), sendinti maišai  ir pinti krepšia</w:t>
            </w:r>
            <w:r w:rsidRPr="000D3959">
              <w:t>i</w:t>
            </w:r>
            <w:r w:rsidRPr="000D3959">
              <w:t>, derliaus motyvai pagal pateiktas vizualizacijas;</w:t>
            </w:r>
          </w:p>
          <w:p w14:paraId="4E4CEAFF" w14:textId="77777777" w:rsidR="000D3959" w:rsidRPr="000D3959" w:rsidRDefault="000D3959" w:rsidP="00FA5FC3">
            <w:pPr>
              <w:spacing w:after="60" w:line="240" w:lineRule="auto"/>
              <w:jc w:val="both"/>
            </w:pPr>
            <w:r w:rsidRPr="000D3959">
              <w:t>Visi dekoratyviniai elementai gaminami pagal pateiktas vizualizacijas ir brėžinius.</w:t>
            </w:r>
          </w:p>
        </w:tc>
      </w:tr>
    </w:tbl>
    <w:p w14:paraId="34CD3231" w14:textId="77777777" w:rsidR="008F27A2" w:rsidRPr="000D3959" w:rsidRDefault="008F27A2" w:rsidP="008F27A2"/>
    <w:p w14:paraId="3F0B58DE" w14:textId="77777777" w:rsidR="008F27A2" w:rsidRPr="000D3959" w:rsidRDefault="008F27A2" w:rsidP="008F27A2">
      <w:pPr>
        <w:pStyle w:val="Antrat2"/>
        <w:rPr>
          <w:color w:val="auto"/>
        </w:rPr>
      </w:pPr>
      <w:r w:rsidRPr="000D3959">
        <w:rPr>
          <w:color w:val="auto"/>
        </w:rPr>
        <w:t>2. Šokių aikštelės bortai</w:t>
      </w:r>
    </w:p>
    <w:p w14:paraId="315D1909" w14:textId="77777777" w:rsidR="008F27A2" w:rsidRPr="000D3959" w:rsidRDefault="008F27A2" w:rsidP="008F27A2">
      <w:pPr>
        <w:spacing w:after="120"/>
      </w:pPr>
      <w:r w:rsidRPr="000D3959">
        <w:t>Dekoratyviniai bortai, išdėstomi aplink šokių aikštę, vizualiai apibrėžiantys erdvę. Bortai yra plokšti, pailgos organinės formos elementai.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6976"/>
      </w:tblGrid>
      <w:tr w:rsidR="000D3959" w:rsidRPr="000D3959" w14:paraId="5BB9FAEF" w14:textId="77777777" w:rsidTr="00881788">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5B9646AF" w14:textId="77777777" w:rsidR="008F27A2" w:rsidRPr="000D3959" w:rsidRDefault="008F27A2" w:rsidP="006C3ADA">
            <w:r w:rsidRPr="000D3959">
              <w:rPr>
                <w:b/>
                <w:bCs/>
              </w:rPr>
              <w:t>Kiekis / pavadinimas</w:t>
            </w:r>
          </w:p>
        </w:tc>
        <w:tc>
          <w:tcPr>
            <w:tcW w:w="6976"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2F228E4D" w14:textId="77777777" w:rsidR="008F27A2" w:rsidRPr="000D3959" w:rsidRDefault="008F27A2" w:rsidP="006C3ADA">
            <w:r w:rsidRPr="000D3959">
              <w:rPr>
                <w:b/>
                <w:bCs/>
              </w:rPr>
              <w:t>Aprašymas</w:t>
            </w:r>
          </w:p>
        </w:tc>
      </w:tr>
      <w:tr w:rsidR="000D3959" w:rsidRPr="000D3959" w14:paraId="7636F21D" w14:textId="77777777" w:rsidTr="00881788">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8DC904C" w14:textId="77777777" w:rsidR="008F27A2" w:rsidRPr="000D3959" w:rsidRDefault="008F27A2" w:rsidP="006C3ADA">
            <w:pPr>
              <w:spacing w:after="60"/>
            </w:pPr>
            <w:r w:rsidRPr="000D3959">
              <w:t>4 vnt. dekoratyviniai bortai</w:t>
            </w:r>
          </w:p>
        </w:tc>
        <w:tc>
          <w:tcPr>
            <w:tcW w:w="697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098758D" w14:textId="77777777" w:rsidR="008F27A2" w:rsidRPr="000D3959" w:rsidRDefault="008F27A2" w:rsidP="00881788">
            <w:pPr>
              <w:spacing w:after="0" w:line="240" w:lineRule="auto"/>
              <w:jc w:val="both"/>
            </w:pPr>
            <w:r w:rsidRPr="000D3959">
              <w:t>Bortas – MDF plokštė, kuri iš abiejų pusių dažoma RAL 6020;</w:t>
            </w:r>
          </w:p>
          <w:p w14:paraId="43E24FB4" w14:textId="77777777" w:rsidR="008F27A2" w:rsidRPr="000D3959" w:rsidRDefault="008F27A2" w:rsidP="00881788">
            <w:pPr>
              <w:spacing w:after="0" w:line="240" w:lineRule="auto"/>
              <w:jc w:val="both"/>
            </w:pPr>
            <w:r w:rsidRPr="000D3959">
              <w:t>Pagrindas – juoda MDF plokštė;</w:t>
            </w:r>
          </w:p>
          <w:p w14:paraId="5C18900B" w14:textId="77777777" w:rsidR="008F27A2" w:rsidRPr="000D3959" w:rsidRDefault="008F27A2" w:rsidP="00881788">
            <w:pPr>
              <w:spacing w:after="0" w:line="240" w:lineRule="auto"/>
              <w:jc w:val="both"/>
            </w:pPr>
            <w:r w:rsidRPr="000D3959">
              <w:t>Bortų forma – pailga, organiška, susiaurėjanti galuose (pagal pateiktą 3D modelį);</w:t>
            </w:r>
          </w:p>
          <w:p w14:paraId="355AE62A" w14:textId="77777777" w:rsidR="008F27A2" w:rsidRPr="000D3959" w:rsidRDefault="008F27A2" w:rsidP="00881788">
            <w:pPr>
              <w:spacing w:after="0" w:line="240" w:lineRule="auto"/>
              <w:jc w:val="both"/>
            </w:pPr>
            <w:r w:rsidRPr="000D3959">
              <w:t>Bortai išdėstomi aplink šokių aikštelę – po 2 ilgosiose aikštės pusėse;</w:t>
            </w:r>
          </w:p>
          <w:p w14:paraId="7B3CAFDF" w14:textId="77777777" w:rsidR="008F27A2" w:rsidRPr="000D3959" w:rsidRDefault="008F27A2" w:rsidP="00881788">
            <w:pPr>
              <w:spacing w:after="0" w:line="240" w:lineRule="auto"/>
              <w:jc w:val="both"/>
            </w:pPr>
            <w:r w:rsidRPr="000D3959">
              <w:t>Borto ilgis ir forma – pagal pateiktus brėžinius;</w:t>
            </w:r>
          </w:p>
          <w:p w14:paraId="6233FD50" w14:textId="77777777" w:rsidR="008F27A2" w:rsidRPr="000D3959" w:rsidRDefault="008F27A2" w:rsidP="00881788">
            <w:pPr>
              <w:spacing w:after="0" w:line="240" w:lineRule="auto"/>
              <w:jc w:val="both"/>
            </w:pPr>
            <w:r w:rsidRPr="000D3959">
              <w:t>Audinys dažomas šiltais žemiškais tonais (pagal vizualizaciją);</w:t>
            </w:r>
          </w:p>
          <w:p w14:paraId="7F89D747" w14:textId="77777777" w:rsidR="008F27A2" w:rsidRPr="000D3959" w:rsidRDefault="008F27A2" w:rsidP="00881788">
            <w:pPr>
              <w:spacing w:after="0" w:line="240" w:lineRule="auto"/>
              <w:jc w:val="both"/>
            </w:pPr>
            <w:r w:rsidRPr="000D3959">
              <w:t>Audinys turi atitikti priešgaisrinės saugos reikalavimus (ne žemesnis nei B1 arba lygiavertis degamumo klasės standartas);</w:t>
            </w:r>
          </w:p>
          <w:p w14:paraId="6614AA3D" w14:textId="77777777" w:rsidR="008F27A2" w:rsidRPr="000D3959" w:rsidRDefault="008F27A2" w:rsidP="00881788">
            <w:pPr>
              <w:spacing w:after="0" w:line="240" w:lineRule="auto"/>
              <w:jc w:val="both"/>
            </w:pPr>
            <w:r w:rsidRPr="000D3959">
              <w:t>Bortai turi būti stabilūs ir saugūs, nesveriantys ant šono;</w:t>
            </w:r>
          </w:p>
          <w:p w14:paraId="41D3D248" w14:textId="77777777" w:rsidR="008F27A2" w:rsidRPr="000D3959" w:rsidRDefault="008F27A2" w:rsidP="00881788">
            <w:pPr>
              <w:spacing w:after="0" w:line="240" w:lineRule="auto"/>
              <w:jc w:val="both"/>
            </w:pPr>
            <w:r w:rsidRPr="000D3959">
              <w:t xml:space="preserve">Į kainą turi būti įskaičiuota: medžiagos, gamyba, pristatymas, montažas ir </w:t>
            </w:r>
            <w:proofErr w:type="spellStart"/>
            <w:r w:rsidRPr="000D3959">
              <w:t>demontažas</w:t>
            </w:r>
            <w:proofErr w:type="spellEnd"/>
            <w:r w:rsidRPr="000D3959">
              <w:t>.</w:t>
            </w:r>
          </w:p>
        </w:tc>
      </w:tr>
    </w:tbl>
    <w:p w14:paraId="0A470DCC" w14:textId="77777777" w:rsidR="00881788" w:rsidRDefault="00881788" w:rsidP="008F27A2">
      <w:pPr>
        <w:pStyle w:val="Antrat2"/>
        <w:rPr>
          <w:color w:val="auto"/>
        </w:rPr>
      </w:pPr>
    </w:p>
    <w:p w14:paraId="34F33A32" w14:textId="6CE0E1E5" w:rsidR="008F27A2" w:rsidRPr="000D3959" w:rsidRDefault="008F27A2" w:rsidP="008F27A2">
      <w:pPr>
        <w:pStyle w:val="Antrat2"/>
        <w:rPr>
          <w:color w:val="auto"/>
        </w:rPr>
      </w:pPr>
      <w:r w:rsidRPr="000D3959">
        <w:rPr>
          <w:color w:val="auto"/>
        </w:rPr>
        <w:t>3. Horizontas – įtempiamos gumos</w:t>
      </w:r>
    </w:p>
    <w:p w14:paraId="720C6D26" w14:textId="77777777" w:rsidR="008F27A2" w:rsidRPr="000D3959" w:rsidRDefault="008F27A2" w:rsidP="008F27A2">
      <w:pPr>
        <w:spacing w:after="120"/>
      </w:pPr>
      <w:r w:rsidRPr="000D3959">
        <w:t>Horizontą sudaro vertikaliai įtempiamos baltos elastinės gumos juostos, kuriančios vizualinį 'miško' efektą. Gumos įtempiamos tarp viršutinės ir apatinės fermų (santvarų).</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6226"/>
      </w:tblGrid>
      <w:tr w:rsidR="000D3959" w:rsidRPr="000D3959" w14:paraId="38943E23" w14:textId="77777777" w:rsidTr="006C3ADA">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1C4349A" w14:textId="77777777" w:rsidR="008F27A2" w:rsidRPr="000D3959" w:rsidRDefault="008F27A2" w:rsidP="006C3ADA">
            <w:r w:rsidRPr="000D3959">
              <w:rPr>
                <w:b/>
                <w:bCs/>
              </w:rPr>
              <w:t>Kiekis / pavadinimas</w:t>
            </w:r>
          </w:p>
        </w:tc>
        <w:tc>
          <w:tcPr>
            <w:tcW w:w="6226"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3F22E411" w14:textId="77777777" w:rsidR="008F27A2" w:rsidRPr="000D3959" w:rsidRDefault="008F27A2" w:rsidP="006C3ADA">
            <w:r w:rsidRPr="000D3959">
              <w:rPr>
                <w:b/>
                <w:bCs/>
              </w:rPr>
              <w:t>Aprašymas</w:t>
            </w:r>
          </w:p>
        </w:tc>
      </w:tr>
      <w:tr w:rsidR="000D3959" w:rsidRPr="000D3959" w14:paraId="7797A583" w14:textId="77777777" w:rsidTr="006C3ADA">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2A209604" w14:textId="77777777" w:rsidR="008F27A2" w:rsidRPr="000D3959" w:rsidRDefault="008F27A2" w:rsidP="00881788">
            <w:pPr>
              <w:spacing w:after="0"/>
            </w:pPr>
            <w:r w:rsidRPr="000D3959">
              <w:t>Baltos įtempiamos gumos juostos</w:t>
            </w:r>
          </w:p>
        </w:tc>
        <w:tc>
          <w:tcPr>
            <w:tcW w:w="62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F27CE00" w14:textId="77777777" w:rsidR="008F27A2" w:rsidRPr="000D3959" w:rsidRDefault="008F27A2" w:rsidP="00881788">
            <w:pPr>
              <w:spacing w:after="0" w:line="240" w:lineRule="auto"/>
              <w:jc w:val="both"/>
            </w:pPr>
            <w:r w:rsidRPr="000D3959">
              <w:t>Du tipai gumų: 10 cm pločio ir 2 cm pločio;</w:t>
            </w:r>
          </w:p>
          <w:p w14:paraId="7516B8D4" w14:textId="77777777" w:rsidR="008F27A2" w:rsidRPr="000D3959" w:rsidRDefault="008F27A2" w:rsidP="00881788">
            <w:pPr>
              <w:spacing w:after="0" w:line="240" w:lineRule="auto"/>
              <w:jc w:val="both"/>
            </w:pPr>
            <w:r w:rsidRPr="000D3959">
              <w:t>Spalva – balta;</w:t>
            </w:r>
          </w:p>
          <w:p w14:paraId="03BD8D43" w14:textId="77777777" w:rsidR="008F27A2" w:rsidRPr="000D3959" w:rsidRDefault="008F27A2" w:rsidP="00881788">
            <w:pPr>
              <w:spacing w:after="0" w:line="240" w:lineRule="auto"/>
              <w:jc w:val="both"/>
            </w:pPr>
            <w:r w:rsidRPr="000D3959">
              <w:t>Gumos įtempiamos vertikaliai tarp viršutinės ir apatinės fermų;</w:t>
            </w:r>
          </w:p>
          <w:p w14:paraId="19E0FAB7" w14:textId="77777777" w:rsidR="008F27A2" w:rsidRPr="000D3959" w:rsidRDefault="008F27A2" w:rsidP="00881788">
            <w:pPr>
              <w:spacing w:after="0" w:line="240" w:lineRule="auto"/>
              <w:jc w:val="both"/>
            </w:pPr>
            <w:r w:rsidRPr="000D3959">
              <w:t>Gumos išdėstymas ir ilgiai – pagal pateiktus brėžinius ir 3D modelį;</w:t>
            </w:r>
          </w:p>
          <w:p w14:paraId="66FEFADF" w14:textId="77777777" w:rsidR="008F27A2" w:rsidRPr="000D3959" w:rsidRDefault="008F27A2" w:rsidP="00881788">
            <w:pPr>
              <w:spacing w:after="0" w:line="240" w:lineRule="auto"/>
              <w:jc w:val="both"/>
            </w:pPr>
            <w:r w:rsidRPr="000D3959">
              <w:t>Gumos turi būti pakankamai elastingos, kad liktų įtemptos ir nesikabintų;</w:t>
            </w:r>
          </w:p>
          <w:p w14:paraId="5EEB2649" w14:textId="77777777" w:rsidR="008F27A2" w:rsidRPr="000D3959" w:rsidRDefault="008F27A2" w:rsidP="00881788">
            <w:pPr>
              <w:spacing w:after="0" w:line="240" w:lineRule="auto"/>
              <w:jc w:val="both"/>
            </w:pPr>
            <w:r w:rsidRPr="000D3959">
              <w:t>Tvirtinimo būdas prie santvarų turi užtikrinti patikimą ir greitą montažą/</w:t>
            </w:r>
            <w:proofErr w:type="spellStart"/>
            <w:r w:rsidRPr="000D3959">
              <w:t>demontažą</w:t>
            </w:r>
            <w:proofErr w:type="spellEnd"/>
            <w:r w:rsidRPr="000D3959">
              <w:t>;</w:t>
            </w:r>
          </w:p>
          <w:p w14:paraId="7E28A039" w14:textId="77777777" w:rsidR="008F27A2" w:rsidRPr="000D3959" w:rsidRDefault="008F27A2" w:rsidP="00881788">
            <w:pPr>
              <w:spacing w:after="0" w:line="240" w:lineRule="auto"/>
              <w:jc w:val="both"/>
            </w:pPr>
            <w:r w:rsidRPr="000D3959">
              <w:t xml:space="preserve">Į kainą turi būti įskaičiuota: medžiagos, gamyba, tvirtinimo elementai, montažas ir </w:t>
            </w:r>
            <w:proofErr w:type="spellStart"/>
            <w:r w:rsidRPr="000D3959">
              <w:t>demontažas</w:t>
            </w:r>
            <w:proofErr w:type="spellEnd"/>
            <w:r w:rsidRPr="000D3959">
              <w:t>.</w:t>
            </w:r>
          </w:p>
        </w:tc>
      </w:tr>
    </w:tbl>
    <w:p w14:paraId="2169FBEC" w14:textId="77777777" w:rsidR="00881788" w:rsidRDefault="00881788" w:rsidP="008F27A2">
      <w:pPr>
        <w:pStyle w:val="Antrat2"/>
        <w:rPr>
          <w:color w:val="auto"/>
        </w:rPr>
      </w:pPr>
    </w:p>
    <w:p w14:paraId="0FB587B5" w14:textId="62E90B79" w:rsidR="008F27A2" w:rsidRPr="000D3959" w:rsidRDefault="008F27A2" w:rsidP="008F27A2">
      <w:pPr>
        <w:pStyle w:val="Antrat2"/>
        <w:rPr>
          <w:color w:val="auto"/>
        </w:rPr>
      </w:pPr>
      <w:r w:rsidRPr="000D3959">
        <w:rPr>
          <w:color w:val="auto"/>
        </w:rPr>
        <w:t>4. Horizontas – permatomi audiniai ('juostos')</w:t>
      </w:r>
    </w:p>
    <w:p w14:paraId="4223DAA2" w14:textId="77777777" w:rsidR="008F27A2" w:rsidRPr="000D3959" w:rsidRDefault="008F27A2" w:rsidP="008F27A2">
      <w:pPr>
        <w:spacing w:after="120"/>
      </w:pPr>
      <w:r w:rsidRPr="000D3959">
        <w:t>Permatomos audinio plokštumos (juostos), pakabinamos tarp fermų ir kuriančios gilumo efektą horizonte. Audiniai turi pakietinimus viršuje ir apačioje, kad išlaikytų formą.</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6226"/>
      </w:tblGrid>
      <w:tr w:rsidR="000D3959" w:rsidRPr="000D3959" w14:paraId="76D0A117" w14:textId="77777777" w:rsidTr="006C3ADA">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7487554F" w14:textId="77777777" w:rsidR="008F27A2" w:rsidRPr="000D3959" w:rsidRDefault="008F27A2" w:rsidP="006C3ADA">
            <w:r w:rsidRPr="000D3959">
              <w:rPr>
                <w:b/>
                <w:bCs/>
              </w:rPr>
              <w:t>Kiekis / pavadinimas</w:t>
            </w:r>
          </w:p>
        </w:tc>
        <w:tc>
          <w:tcPr>
            <w:tcW w:w="6226"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06E0BD73" w14:textId="77777777" w:rsidR="008F27A2" w:rsidRPr="000D3959" w:rsidRDefault="008F27A2" w:rsidP="006C3ADA">
            <w:r w:rsidRPr="000D3959">
              <w:rPr>
                <w:b/>
                <w:bCs/>
              </w:rPr>
              <w:t>Aprašymas</w:t>
            </w:r>
          </w:p>
        </w:tc>
      </w:tr>
      <w:tr w:rsidR="000D3959" w:rsidRPr="000D3959" w14:paraId="483A8483" w14:textId="77777777" w:rsidTr="006C3ADA">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CC0F806" w14:textId="77777777" w:rsidR="008F27A2" w:rsidRPr="000D3959" w:rsidRDefault="008F27A2" w:rsidP="006C3ADA">
            <w:pPr>
              <w:spacing w:after="60"/>
            </w:pPr>
            <w:r w:rsidRPr="000D3959">
              <w:t>Permatomi audiniai su pakietinimais</w:t>
            </w:r>
          </w:p>
        </w:tc>
        <w:tc>
          <w:tcPr>
            <w:tcW w:w="62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1F7E402" w14:textId="77777777" w:rsidR="008F27A2" w:rsidRPr="000D3959" w:rsidRDefault="008F27A2" w:rsidP="006C3ADA">
            <w:pPr>
              <w:spacing w:after="60"/>
            </w:pPr>
            <w:r w:rsidRPr="000D3959">
              <w:t xml:space="preserve">Permatomas audinys (panašus į tinklinį / </w:t>
            </w:r>
            <w:proofErr w:type="spellStart"/>
            <w:r w:rsidRPr="000D3959">
              <w:t>gauze</w:t>
            </w:r>
            <w:proofErr w:type="spellEnd"/>
            <w:r w:rsidRPr="000D3959">
              <w:t xml:space="preserve"> tipo audinį);</w:t>
            </w:r>
          </w:p>
          <w:p w14:paraId="2DF2F4CC" w14:textId="77777777" w:rsidR="008F27A2" w:rsidRPr="000D3959" w:rsidRDefault="008F27A2" w:rsidP="00881788">
            <w:pPr>
              <w:spacing w:after="0" w:line="240" w:lineRule="auto"/>
              <w:jc w:val="both"/>
            </w:pPr>
            <w:r w:rsidRPr="000D3959">
              <w:t>Kiekvienas audinio panelis turi pakietinimus (rėmelį arba strypą) viršuje ir apačioje, kad audinys kabėtų vertikaliai ir nesiraukšlėtų;</w:t>
            </w:r>
          </w:p>
          <w:p w14:paraId="5CA6084E" w14:textId="77777777" w:rsidR="008F27A2" w:rsidRPr="000D3959" w:rsidRDefault="008F27A2" w:rsidP="00881788">
            <w:pPr>
              <w:spacing w:after="0" w:line="240" w:lineRule="auto"/>
              <w:jc w:val="both"/>
            </w:pPr>
            <w:r w:rsidRPr="000D3959">
              <w:t>Panelių kiekis, matmenys ir išdėstymas – pagal pateiktus brėžinius ir 3D modelį;</w:t>
            </w:r>
          </w:p>
          <w:p w14:paraId="68997C23" w14:textId="77777777" w:rsidR="008F27A2" w:rsidRPr="000D3959" w:rsidRDefault="008F27A2" w:rsidP="00881788">
            <w:pPr>
              <w:spacing w:after="0" w:line="240" w:lineRule="auto"/>
              <w:jc w:val="both"/>
            </w:pPr>
            <w:r w:rsidRPr="000D3959">
              <w:t>Audiniai kabinami ant viršutinės fermų konstrukcijos;</w:t>
            </w:r>
          </w:p>
          <w:p w14:paraId="633C48D1" w14:textId="77777777" w:rsidR="008F27A2" w:rsidRPr="000D3959" w:rsidRDefault="008F27A2" w:rsidP="00881788">
            <w:pPr>
              <w:spacing w:after="0" w:line="240" w:lineRule="auto"/>
              <w:jc w:val="both"/>
            </w:pPr>
            <w:r w:rsidRPr="000D3959">
              <w:t>Spalva – pagal vizualizacijas (šilti žemiški/auksiniai tonai);</w:t>
            </w:r>
          </w:p>
          <w:p w14:paraId="1AC26EAB" w14:textId="77777777" w:rsidR="008F27A2" w:rsidRPr="000D3959" w:rsidRDefault="008F27A2" w:rsidP="00881788">
            <w:pPr>
              <w:spacing w:after="0" w:line="240" w:lineRule="auto"/>
              <w:jc w:val="both"/>
            </w:pPr>
            <w:r w:rsidRPr="000D3959">
              <w:t>Viršutinėje dalyje numatyta kreivinė (lenkta) išpjova, atitinkanti brėžinyje nurodytus matmenis.</w:t>
            </w:r>
          </w:p>
          <w:p w14:paraId="301C4973" w14:textId="77777777" w:rsidR="008F27A2" w:rsidRPr="000D3959" w:rsidRDefault="008F27A2" w:rsidP="00881788">
            <w:pPr>
              <w:spacing w:after="0" w:line="240" w:lineRule="auto"/>
              <w:jc w:val="both"/>
            </w:pPr>
            <w:r w:rsidRPr="000D3959">
              <w:t xml:space="preserve">Į kainą turi būti įskaičiuota: medžiagos, gamyba, pakietinimai, tvirtinimo elementai, montažas ir </w:t>
            </w:r>
            <w:proofErr w:type="spellStart"/>
            <w:r w:rsidRPr="000D3959">
              <w:t>demontažas</w:t>
            </w:r>
            <w:proofErr w:type="spellEnd"/>
            <w:r w:rsidRPr="000D3959">
              <w:t>.</w:t>
            </w:r>
          </w:p>
        </w:tc>
      </w:tr>
    </w:tbl>
    <w:p w14:paraId="07FA773A" w14:textId="77777777" w:rsidR="008F27A2" w:rsidRPr="000D3959" w:rsidRDefault="008F27A2" w:rsidP="008F27A2"/>
    <w:p w14:paraId="2EBC932F" w14:textId="77777777" w:rsidR="008F27A2" w:rsidRPr="000D3959" w:rsidRDefault="008F27A2" w:rsidP="008F27A2">
      <w:pPr>
        <w:pStyle w:val="Antrat2"/>
        <w:rPr>
          <w:color w:val="auto"/>
        </w:rPr>
      </w:pPr>
      <w:r w:rsidRPr="000D3959">
        <w:rPr>
          <w:color w:val="auto"/>
        </w:rPr>
        <w:t>5. Centrinė dekoracija – virvės (3 žiedai)</w:t>
      </w:r>
    </w:p>
    <w:p w14:paraId="136744DF" w14:textId="3D6F7789" w:rsidR="008F27A2" w:rsidRPr="000D3959" w:rsidRDefault="008F27A2" w:rsidP="008F27A2">
      <w:pPr>
        <w:spacing w:after="120"/>
      </w:pPr>
      <w:r w:rsidRPr="000D3959">
        <w:t>Pakabinama dekoratyvinė konstrukcija, sudaryta iš trijų žiedų, apjuostų džiuto tipo virvėmis. Bendras visų virvių ilgis –</w:t>
      </w:r>
      <w:r w:rsidR="00881788">
        <w:t xml:space="preserve"> ne mažiau kaip</w:t>
      </w:r>
      <w:r w:rsidRPr="000D3959">
        <w:t xml:space="preserve"> 2700 m.</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6226"/>
      </w:tblGrid>
      <w:tr w:rsidR="000D3959" w:rsidRPr="000D3959" w14:paraId="3E591430" w14:textId="77777777" w:rsidTr="006C3ADA">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7BC9EDD5" w14:textId="77777777" w:rsidR="008F27A2" w:rsidRPr="000D3959" w:rsidRDefault="008F27A2" w:rsidP="006C3ADA">
            <w:r w:rsidRPr="000D3959">
              <w:rPr>
                <w:b/>
                <w:bCs/>
              </w:rPr>
              <w:t>Kiekis / pavadinimas</w:t>
            </w:r>
          </w:p>
        </w:tc>
        <w:tc>
          <w:tcPr>
            <w:tcW w:w="6226"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0CB607E2" w14:textId="77777777" w:rsidR="008F27A2" w:rsidRPr="000D3959" w:rsidRDefault="008F27A2" w:rsidP="006C3ADA">
            <w:r w:rsidRPr="000D3959">
              <w:rPr>
                <w:b/>
                <w:bCs/>
              </w:rPr>
              <w:t>Aprašymas</w:t>
            </w:r>
          </w:p>
        </w:tc>
      </w:tr>
      <w:tr w:rsidR="000D3959" w:rsidRPr="000D3959" w14:paraId="1CDB519B" w14:textId="77777777" w:rsidTr="006C3ADA">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A6839EB" w14:textId="77777777" w:rsidR="008F27A2" w:rsidRPr="000D3959" w:rsidRDefault="008F27A2" w:rsidP="006C3ADA">
            <w:pPr>
              <w:spacing w:after="60"/>
            </w:pPr>
            <w:r w:rsidRPr="000D3959">
              <w:t>3 žiedai su virvėmis</w:t>
            </w:r>
          </w:p>
        </w:tc>
        <w:tc>
          <w:tcPr>
            <w:tcW w:w="62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B82ED54" w14:textId="77777777" w:rsidR="008F27A2" w:rsidRPr="000D3959" w:rsidRDefault="008F27A2" w:rsidP="00881788">
            <w:pPr>
              <w:spacing w:after="0" w:line="240" w:lineRule="auto"/>
              <w:jc w:val="both"/>
            </w:pPr>
            <w:r w:rsidRPr="000D3959">
              <w:t>Žiedų forma ir matmenys – pagal pateiktus brėžinius ir 3D modelį;</w:t>
            </w:r>
          </w:p>
          <w:p w14:paraId="38D753DB" w14:textId="77777777" w:rsidR="008F27A2" w:rsidRPr="000D3959" w:rsidRDefault="008F27A2" w:rsidP="00881788">
            <w:pPr>
              <w:spacing w:after="0" w:line="240" w:lineRule="auto"/>
              <w:jc w:val="both"/>
            </w:pPr>
            <w:r w:rsidRPr="000D3959">
              <w:t>Virvės tipas: 2 cm storio dažomos džiuto virvės, kabinamos kas 10 cm;</w:t>
            </w:r>
          </w:p>
          <w:p w14:paraId="37B8D612" w14:textId="77777777" w:rsidR="008F27A2" w:rsidRPr="000D3959" w:rsidRDefault="008F27A2" w:rsidP="00881788">
            <w:pPr>
              <w:spacing w:after="0" w:line="240" w:lineRule="auto"/>
              <w:jc w:val="both"/>
            </w:pPr>
            <w:r w:rsidRPr="000D3959">
              <w:t>Virvės kabinamos nuo viršutinės žiedo konstrukcijos</w:t>
            </w:r>
          </w:p>
          <w:p w14:paraId="48F93E64" w14:textId="7849A54C" w:rsidR="008F27A2" w:rsidRPr="000D3959" w:rsidRDefault="008F27A2" w:rsidP="00881788">
            <w:pPr>
              <w:spacing w:after="0" w:line="240" w:lineRule="auto"/>
              <w:jc w:val="both"/>
            </w:pPr>
            <w:r w:rsidRPr="000D3959">
              <w:t>Virvės turi būti atsparios ugniai (ne žemesnis nei B1 arba lygiavertis degamumo klasės standartas);</w:t>
            </w:r>
            <w:r w:rsidRPr="000D3959">
              <w:br/>
              <w:t>Į kainą turi būti įskaičiuota: virvių medžiagos,</w:t>
            </w:r>
            <w:r w:rsidR="00881788">
              <w:t xml:space="preserve"> </w:t>
            </w:r>
            <w:r w:rsidRPr="000D3959">
              <w:t xml:space="preserve">gamyba, montažas ir </w:t>
            </w:r>
            <w:proofErr w:type="spellStart"/>
            <w:r w:rsidRPr="000D3959">
              <w:t>demontažas</w:t>
            </w:r>
            <w:proofErr w:type="spellEnd"/>
            <w:r w:rsidRPr="000D3959">
              <w:t>.</w:t>
            </w:r>
          </w:p>
        </w:tc>
      </w:tr>
    </w:tbl>
    <w:p w14:paraId="5183E42C" w14:textId="77777777" w:rsidR="00C52155" w:rsidRDefault="00C52155" w:rsidP="008F27A2">
      <w:pPr>
        <w:pStyle w:val="Antrat2"/>
        <w:rPr>
          <w:color w:val="auto"/>
        </w:rPr>
      </w:pPr>
    </w:p>
    <w:p w14:paraId="24D66188" w14:textId="2D6D3480" w:rsidR="008F27A2" w:rsidRPr="000D3959" w:rsidRDefault="008F27A2" w:rsidP="008F27A2">
      <w:pPr>
        <w:pStyle w:val="Antrat2"/>
        <w:rPr>
          <w:color w:val="auto"/>
        </w:rPr>
      </w:pPr>
      <w:r w:rsidRPr="000D3959">
        <w:rPr>
          <w:color w:val="auto"/>
        </w:rPr>
        <w:t xml:space="preserve">6. Vasaros salos simbolis – sūpynės / </w:t>
      </w:r>
      <w:proofErr w:type="spellStart"/>
      <w:r w:rsidRPr="000D3959">
        <w:rPr>
          <w:color w:val="auto"/>
        </w:rPr>
        <w:t>kupolė</w:t>
      </w:r>
      <w:proofErr w:type="spellEnd"/>
    </w:p>
    <w:p w14:paraId="4F68570D" w14:textId="77777777" w:rsidR="008F27A2" w:rsidRPr="000D3959" w:rsidRDefault="008F27A2" w:rsidP="008F27A2">
      <w:pPr>
        <w:spacing w:after="120"/>
      </w:pPr>
      <w:r w:rsidRPr="000D3959">
        <w:t xml:space="preserve">Pakabinama dekoratyvinė konstrukcija – </w:t>
      </w:r>
      <w:proofErr w:type="spellStart"/>
      <w:r w:rsidRPr="000D3959">
        <w:t>kupolės</w:t>
      </w:r>
      <w:proofErr w:type="spellEnd"/>
      <w:r w:rsidRPr="000D3959">
        <w:t xml:space="preserve"> formos sūpynės, nusileidžiančios iš viršaus ant Vasaros salos. Elementas naudojamas kaip scenos simbolis vasaros metų laikui.</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6226"/>
      </w:tblGrid>
      <w:tr w:rsidR="000D3959" w:rsidRPr="000D3959" w14:paraId="5C070327" w14:textId="77777777" w:rsidTr="006C3ADA">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70E073D9" w14:textId="77777777" w:rsidR="008F27A2" w:rsidRPr="000D3959" w:rsidRDefault="008F27A2" w:rsidP="006C3ADA">
            <w:r w:rsidRPr="000D3959">
              <w:rPr>
                <w:b/>
                <w:bCs/>
              </w:rPr>
              <w:t>Kiekis / pavadinimas</w:t>
            </w:r>
          </w:p>
        </w:tc>
        <w:tc>
          <w:tcPr>
            <w:tcW w:w="6226"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6DC93BC6" w14:textId="77777777" w:rsidR="008F27A2" w:rsidRPr="000D3959" w:rsidRDefault="008F27A2" w:rsidP="006C3ADA">
            <w:r w:rsidRPr="000D3959">
              <w:rPr>
                <w:b/>
                <w:bCs/>
              </w:rPr>
              <w:t>Aprašymas</w:t>
            </w:r>
          </w:p>
        </w:tc>
      </w:tr>
      <w:tr w:rsidR="000D3959" w:rsidRPr="000D3959" w14:paraId="42645DD4" w14:textId="77777777" w:rsidTr="006C3ADA">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410E27C" w14:textId="77777777" w:rsidR="008F27A2" w:rsidRPr="000D3959" w:rsidRDefault="008F27A2" w:rsidP="006C3ADA">
            <w:pPr>
              <w:spacing w:after="60"/>
            </w:pPr>
            <w:r w:rsidRPr="000D3959">
              <w:t xml:space="preserve">1 vnt. pakabinamos supynės / </w:t>
            </w:r>
            <w:proofErr w:type="spellStart"/>
            <w:r w:rsidRPr="000D3959">
              <w:t>kupolė</w:t>
            </w:r>
            <w:proofErr w:type="spellEnd"/>
          </w:p>
        </w:tc>
        <w:tc>
          <w:tcPr>
            <w:tcW w:w="62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6CD776D" w14:textId="77777777" w:rsidR="008F27A2" w:rsidRPr="000D3959" w:rsidRDefault="008F27A2" w:rsidP="00881788">
            <w:pPr>
              <w:spacing w:after="0" w:line="240" w:lineRule="auto"/>
              <w:jc w:val="both"/>
            </w:pPr>
            <w:proofErr w:type="spellStart"/>
            <w:r w:rsidRPr="000D3959">
              <w:t>Kupolės</w:t>
            </w:r>
            <w:proofErr w:type="spellEnd"/>
            <w:r w:rsidRPr="000D3959">
              <w:t>/sūpynių formos konstrukcija (pagal pateiktą vizualizaciją ir 3D modelį);</w:t>
            </w:r>
          </w:p>
          <w:p w14:paraId="736B7C44" w14:textId="77777777" w:rsidR="008F27A2" w:rsidRPr="000D3959" w:rsidRDefault="008F27A2" w:rsidP="00881788">
            <w:pPr>
              <w:spacing w:after="0" w:line="240" w:lineRule="auto"/>
              <w:jc w:val="both"/>
            </w:pPr>
            <w:r w:rsidRPr="000D3959">
              <w:t>Konstrukcija turi būti pagaminta iš metalo ir sverti ne daugiau negu 50kg;</w:t>
            </w:r>
          </w:p>
          <w:p w14:paraId="7D8B3D94" w14:textId="77777777" w:rsidR="008F27A2" w:rsidRPr="000D3959" w:rsidRDefault="008F27A2" w:rsidP="00881788">
            <w:pPr>
              <w:spacing w:after="0" w:line="240" w:lineRule="auto"/>
              <w:jc w:val="both"/>
            </w:pPr>
            <w:r w:rsidRPr="000D3959">
              <w:lastRenderedPageBreak/>
              <w:t>Konstrukcija sūpynės privalo saugiai išlaikyti ne mažesnį negu 120kg apkrovą.</w:t>
            </w:r>
          </w:p>
          <w:p w14:paraId="61C640CA" w14:textId="77777777" w:rsidR="008F27A2" w:rsidRPr="000D3959" w:rsidRDefault="008F27A2" w:rsidP="00881788">
            <w:pPr>
              <w:spacing w:after="0" w:line="240" w:lineRule="auto"/>
              <w:jc w:val="both"/>
            </w:pPr>
            <w:r w:rsidRPr="000D3959">
              <w:t>Tvirtinimo taškai – viršutinėje dalyje, pakabinimui ant keltuvų/trosų;</w:t>
            </w:r>
          </w:p>
          <w:p w14:paraId="0DB06020" w14:textId="77777777" w:rsidR="008F27A2" w:rsidRPr="000D3959" w:rsidRDefault="008F27A2" w:rsidP="00881788">
            <w:pPr>
              <w:spacing w:after="0" w:line="240" w:lineRule="auto"/>
              <w:jc w:val="both"/>
            </w:pPr>
            <w:r w:rsidRPr="000D3959">
              <w:t xml:space="preserve">Į kainą turi būti įskaičiuota: medžiagos, gamyba, pristatymas, montažas ir </w:t>
            </w:r>
            <w:proofErr w:type="spellStart"/>
            <w:r w:rsidRPr="000D3959">
              <w:t>demontažas</w:t>
            </w:r>
            <w:proofErr w:type="spellEnd"/>
            <w:r w:rsidRPr="000D3959">
              <w:t>.</w:t>
            </w:r>
          </w:p>
        </w:tc>
      </w:tr>
    </w:tbl>
    <w:p w14:paraId="1F705C51" w14:textId="77777777" w:rsidR="008F27A2" w:rsidRPr="000D3959" w:rsidRDefault="008F27A2" w:rsidP="008F27A2">
      <w:pPr>
        <w:pStyle w:val="Antrat2"/>
        <w:rPr>
          <w:color w:val="auto"/>
        </w:rPr>
      </w:pPr>
    </w:p>
    <w:p w14:paraId="261B1BA7" w14:textId="77777777" w:rsidR="008F27A2" w:rsidRPr="000D3959" w:rsidRDefault="008F27A2" w:rsidP="008F27A2">
      <w:pPr>
        <w:pStyle w:val="Antrat2"/>
        <w:rPr>
          <w:color w:val="auto"/>
        </w:rPr>
      </w:pPr>
      <w:r w:rsidRPr="000D3959">
        <w:rPr>
          <w:color w:val="auto"/>
        </w:rPr>
        <w:t>7. Pavasario salos simbolis – lizdas</w:t>
      </w:r>
    </w:p>
    <w:p w14:paraId="7900A6D0" w14:textId="77777777" w:rsidR="008F27A2" w:rsidRPr="000D3959" w:rsidRDefault="008F27A2" w:rsidP="008F27A2">
      <w:pPr>
        <w:spacing w:after="120"/>
      </w:pPr>
      <w:r w:rsidRPr="000D3959">
        <w:t>Pakabinamas dekoratyvinis lizdas, nusileidžiantis iš viršaus ant Pavasario salos. Elementas naudojamas kaip scenos simbolis pavasario metų laikui.</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6226"/>
      </w:tblGrid>
      <w:tr w:rsidR="000D3959" w:rsidRPr="000D3959" w14:paraId="7DE5A15B" w14:textId="77777777" w:rsidTr="006C3ADA">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290C6EE7" w14:textId="77777777" w:rsidR="008F27A2" w:rsidRPr="000D3959" w:rsidRDefault="008F27A2" w:rsidP="006C3ADA">
            <w:r w:rsidRPr="000D3959">
              <w:rPr>
                <w:b/>
                <w:bCs/>
              </w:rPr>
              <w:t>Kiekis / pavadinimas</w:t>
            </w:r>
          </w:p>
        </w:tc>
        <w:tc>
          <w:tcPr>
            <w:tcW w:w="6226"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5D0758C7" w14:textId="77777777" w:rsidR="008F27A2" w:rsidRPr="000D3959" w:rsidRDefault="008F27A2" w:rsidP="006C3ADA">
            <w:r w:rsidRPr="000D3959">
              <w:rPr>
                <w:b/>
                <w:bCs/>
              </w:rPr>
              <w:t>Aprašymas</w:t>
            </w:r>
          </w:p>
        </w:tc>
      </w:tr>
      <w:tr w:rsidR="000D3959" w:rsidRPr="000D3959" w14:paraId="49D37A59" w14:textId="77777777" w:rsidTr="006C3ADA">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D6C22CE" w14:textId="77777777" w:rsidR="008F27A2" w:rsidRPr="000D3959" w:rsidRDefault="008F27A2" w:rsidP="006C3ADA">
            <w:pPr>
              <w:spacing w:after="60"/>
            </w:pPr>
            <w:r w:rsidRPr="000D3959">
              <w:t>1 vnt. pakabinamas lizdas</w:t>
            </w:r>
          </w:p>
        </w:tc>
        <w:tc>
          <w:tcPr>
            <w:tcW w:w="62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88037B0" w14:textId="77777777" w:rsidR="008F27A2" w:rsidRPr="00881788" w:rsidRDefault="008F27A2" w:rsidP="00881788">
            <w:pPr>
              <w:spacing w:after="0"/>
            </w:pPr>
            <w:r w:rsidRPr="00881788">
              <w:t>Paukščio lizdo formos konstrukcija (pagal pateiktą vizualizaciją ir 3D modelį);</w:t>
            </w:r>
          </w:p>
          <w:p w14:paraId="19E548B6" w14:textId="77777777" w:rsidR="008F27A2" w:rsidRPr="00881788" w:rsidRDefault="008F27A2" w:rsidP="00881788">
            <w:pPr>
              <w:spacing w:after="0"/>
            </w:pPr>
            <w:r w:rsidRPr="00881788">
              <w:t>Konstrukcija gaminama iš lengvo metalinio karkaso arba armatūros;</w:t>
            </w:r>
          </w:p>
          <w:p w14:paraId="0C232591" w14:textId="77777777" w:rsidR="008F27A2" w:rsidRPr="00881788" w:rsidRDefault="008F27A2" w:rsidP="00881788">
            <w:pPr>
              <w:spacing w:after="0"/>
            </w:pPr>
            <w:r w:rsidRPr="00881788">
              <w:t>Konstrukcija turi būti pakankamai lengva pakabinimui;</w:t>
            </w:r>
          </w:p>
          <w:p w14:paraId="3B64EF09" w14:textId="77777777" w:rsidR="008F27A2" w:rsidRPr="00881788" w:rsidRDefault="008F27A2" w:rsidP="00881788">
            <w:pPr>
              <w:spacing w:after="0"/>
            </w:pPr>
            <w:r w:rsidRPr="00881788">
              <w:t>Tvirtinimo taškai – viršutinėje dalyje, pakabinimui ant keltuvų/trosų;</w:t>
            </w:r>
          </w:p>
          <w:p w14:paraId="2A33116D" w14:textId="77777777" w:rsidR="008F27A2" w:rsidRPr="00881788" w:rsidRDefault="008F27A2" w:rsidP="00881788">
            <w:pPr>
              <w:spacing w:after="0"/>
            </w:pPr>
            <w:r w:rsidRPr="00881788">
              <w:t>Konstrukcija turi turėti galimybę būti nuleidžiama ir pakelta renginio metu;</w:t>
            </w:r>
          </w:p>
          <w:p w14:paraId="04303E52" w14:textId="436C3B7D" w:rsidR="008F27A2" w:rsidRPr="000D3959" w:rsidRDefault="008F27A2" w:rsidP="00881788">
            <w:pPr>
              <w:spacing w:after="0"/>
            </w:pPr>
            <w:r w:rsidRPr="00881788">
              <w:t xml:space="preserve">Į kainą turi būti įskaičiuota: medžiagos, gamyba, pristatymas, montažas ir </w:t>
            </w:r>
            <w:proofErr w:type="spellStart"/>
            <w:r w:rsidRPr="00881788">
              <w:t>demontažas</w:t>
            </w:r>
            <w:proofErr w:type="spellEnd"/>
            <w:r w:rsidR="00C349F7">
              <w:t>.</w:t>
            </w:r>
          </w:p>
        </w:tc>
      </w:tr>
    </w:tbl>
    <w:p w14:paraId="510988C4" w14:textId="77777777" w:rsidR="008F27A2" w:rsidRPr="000D3959" w:rsidRDefault="008F27A2" w:rsidP="008F27A2"/>
    <w:p w14:paraId="75D09846" w14:textId="77777777" w:rsidR="008F27A2" w:rsidRPr="000D3959" w:rsidRDefault="008F27A2" w:rsidP="008F27A2">
      <w:pPr>
        <w:pStyle w:val="Antrat2"/>
        <w:rPr>
          <w:color w:val="auto"/>
        </w:rPr>
      </w:pPr>
      <w:r w:rsidRPr="000D3959">
        <w:rPr>
          <w:color w:val="auto"/>
        </w:rPr>
        <w:t xml:space="preserve">8. Juodos </w:t>
      </w:r>
      <w:proofErr w:type="spellStart"/>
      <w:r w:rsidRPr="000D3959">
        <w:rPr>
          <w:color w:val="auto"/>
        </w:rPr>
        <w:t>kulisos</w:t>
      </w:r>
      <w:proofErr w:type="spellEnd"/>
      <w:r w:rsidRPr="000D3959">
        <w:rPr>
          <w:color w:val="auto"/>
        </w:rPr>
        <w:t xml:space="preserve"> ir tribūnų uždengimai</w:t>
      </w:r>
    </w:p>
    <w:p w14:paraId="5E6EA3CC" w14:textId="77777777" w:rsidR="008F27A2" w:rsidRPr="000D3959" w:rsidRDefault="008F27A2" w:rsidP="008F27A2">
      <w:pPr>
        <w:spacing w:after="120"/>
      </w:pPr>
      <w:r w:rsidRPr="000D3959">
        <w:t xml:space="preserve">Juodo audinio sistema, naudojama sceninei erdvei maskuoti – </w:t>
      </w:r>
      <w:proofErr w:type="spellStart"/>
      <w:r w:rsidRPr="000D3959">
        <w:t>kulisos</w:t>
      </w:r>
      <w:proofErr w:type="spellEnd"/>
      <w:r w:rsidRPr="000D3959">
        <w:t xml:space="preserve"> šonuose ir gale bei tribūnų uždengimai.</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0"/>
        <w:gridCol w:w="6226"/>
      </w:tblGrid>
      <w:tr w:rsidR="000D3959" w:rsidRPr="000D3959" w14:paraId="56173165" w14:textId="77777777" w:rsidTr="006C3ADA">
        <w:tc>
          <w:tcPr>
            <w:tcW w:w="2800"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558EB860" w14:textId="77777777" w:rsidR="008F27A2" w:rsidRPr="000D3959" w:rsidRDefault="008F27A2" w:rsidP="006C3ADA">
            <w:r w:rsidRPr="000D3959">
              <w:rPr>
                <w:b/>
                <w:bCs/>
              </w:rPr>
              <w:t>Kiekis / pavadinimas</w:t>
            </w:r>
          </w:p>
        </w:tc>
        <w:tc>
          <w:tcPr>
            <w:tcW w:w="6226" w:type="dxa"/>
            <w:tcBorders>
              <w:top w:val="single" w:sz="4" w:space="0" w:color="999999"/>
              <w:left w:val="single" w:sz="4" w:space="0" w:color="999999"/>
              <w:bottom w:val="single" w:sz="4" w:space="0" w:color="999999"/>
              <w:right w:val="single" w:sz="4" w:space="0" w:color="999999"/>
            </w:tcBorders>
            <w:shd w:val="clear" w:color="auto" w:fill="D9E2F3"/>
            <w:tcMar>
              <w:top w:w="80" w:type="dxa"/>
              <w:left w:w="120" w:type="dxa"/>
              <w:bottom w:w="80" w:type="dxa"/>
              <w:right w:w="120" w:type="dxa"/>
            </w:tcMar>
          </w:tcPr>
          <w:p w14:paraId="5F4430F6" w14:textId="77777777" w:rsidR="008F27A2" w:rsidRPr="000D3959" w:rsidRDefault="008F27A2" w:rsidP="006C3ADA">
            <w:r w:rsidRPr="000D3959">
              <w:rPr>
                <w:b/>
                <w:bCs/>
              </w:rPr>
              <w:t>Aprašymas</w:t>
            </w:r>
          </w:p>
        </w:tc>
      </w:tr>
      <w:tr w:rsidR="000D3959" w:rsidRPr="000D3959" w14:paraId="6860F943" w14:textId="77777777" w:rsidTr="006C3ADA">
        <w:tc>
          <w:tcPr>
            <w:tcW w:w="28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2CEDC56" w14:textId="77777777" w:rsidR="008F27A2" w:rsidRPr="000D3959" w:rsidRDefault="008F27A2" w:rsidP="00881788">
            <w:pPr>
              <w:spacing w:after="0"/>
            </w:pPr>
            <w:r w:rsidRPr="000D3959">
              <w:t xml:space="preserve">Juodos </w:t>
            </w:r>
            <w:proofErr w:type="spellStart"/>
            <w:r w:rsidRPr="000D3959">
              <w:t>kulisos</w:t>
            </w:r>
            <w:proofErr w:type="spellEnd"/>
          </w:p>
        </w:tc>
        <w:tc>
          <w:tcPr>
            <w:tcW w:w="62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64E7B79E" w14:textId="77777777" w:rsidR="008F27A2" w:rsidRPr="000D3959" w:rsidRDefault="008F27A2" w:rsidP="00881788">
            <w:pPr>
              <w:spacing w:after="0" w:line="240" w:lineRule="auto"/>
              <w:jc w:val="both"/>
            </w:pPr>
            <w:r w:rsidRPr="000D3959">
              <w:t>Juodas, nepermatomas (</w:t>
            </w:r>
            <w:proofErr w:type="spellStart"/>
            <w:r w:rsidRPr="000D3959">
              <w:t>Molton</w:t>
            </w:r>
            <w:proofErr w:type="spellEnd"/>
            <w:r w:rsidRPr="000D3959">
              <w:t xml:space="preserve"> arba lygiavertis) audinys;</w:t>
            </w:r>
          </w:p>
          <w:p w14:paraId="287C0337" w14:textId="77777777" w:rsidR="008F27A2" w:rsidRPr="000D3959" w:rsidRDefault="008F27A2" w:rsidP="00881788">
            <w:pPr>
              <w:spacing w:after="0" w:line="240" w:lineRule="auto"/>
              <w:jc w:val="both"/>
            </w:pPr>
            <w:proofErr w:type="spellStart"/>
            <w:r w:rsidRPr="000D3959">
              <w:t>Kulisos</w:t>
            </w:r>
            <w:proofErr w:type="spellEnd"/>
            <w:r w:rsidRPr="000D3959">
              <w:t xml:space="preserve"> dengia scenos šonus ir galą pagal pateiktus brėžinius ir vizualizacijas;</w:t>
            </w:r>
            <w:r w:rsidRPr="000D3959">
              <w:rPr>
                <w:b/>
                <w:bCs/>
              </w:rPr>
              <w:br/>
            </w:r>
            <w:r w:rsidRPr="000D3959">
              <w:t>Audinys turi būti pakankamai tankus, kad visiškai nepraleistų šviesos;</w:t>
            </w:r>
          </w:p>
          <w:p w14:paraId="38940E27" w14:textId="77777777" w:rsidR="008F27A2" w:rsidRPr="000D3959" w:rsidRDefault="008F27A2" w:rsidP="00881788">
            <w:pPr>
              <w:spacing w:after="0" w:line="240" w:lineRule="auto"/>
              <w:jc w:val="both"/>
            </w:pPr>
            <w:proofErr w:type="spellStart"/>
            <w:r w:rsidRPr="000D3959">
              <w:t>Kulisos</w:t>
            </w:r>
            <w:proofErr w:type="spellEnd"/>
            <w:r w:rsidRPr="000D3959">
              <w:t xml:space="preserve"> kabinamos ant fermų / santvarų kurios bus paruoštos kitų tiekėjų;</w:t>
            </w:r>
          </w:p>
          <w:p w14:paraId="22EFB859" w14:textId="77777777" w:rsidR="008F27A2" w:rsidRPr="000D3959" w:rsidRDefault="008F27A2" w:rsidP="00881788">
            <w:pPr>
              <w:spacing w:after="0" w:line="240" w:lineRule="auto"/>
              <w:jc w:val="both"/>
            </w:pPr>
            <w:r w:rsidRPr="000D3959">
              <w:t>Audinys turi atitikti priešgaisrinės saugos reikalavimus (ne žemesnis nei B1 arba lygiavertis degamumo klasės standartas);</w:t>
            </w:r>
          </w:p>
          <w:p w14:paraId="6180016D" w14:textId="77777777" w:rsidR="008F27A2" w:rsidRPr="000D3959" w:rsidRDefault="008F27A2" w:rsidP="00881788">
            <w:pPr>
              <w:spacing w:after="0" w:line="240" w:lineRule="auto"/>
              <w:jc w:val="both"/>
            </w:pPr>
            <w:r w:rsidRPr="000D3959">
              <w:t>Kulisų matmenys:</w:t>
            </w:r>
          </w:p>
          <w:p w14:paraId="06C39D4D" w14:textId="77777777" w:rsidR="008F27A2" w:rsidRPr="000D3959" w:rsidRDefault="008F27A2" w:rsidP="00881788">
            <w:pPr>
              <w:spacing w:after="0" w:line="240" w:lineRule="auto"/>
              <w:jc w:val="both"/>
            </w:pPr>
            <w:r w:rsidRPr="000D3959">
              <w:t>Plotis 23 400 mm / Aukštis 8 800 mm - 1 vnt.</w:t>
            </w:r>
          </w:p>
          <w:p w14:paraId="19763944" w14:textId="77777777" w:rsidR="008F27A2" w:rsidRPr="000D3959" w:rsidRDefault="008F27A2" w:rsidP="00881788">
            <w:pPr>
              <w:spacing w:after="0" w:line="240" w:lineRule="auto"/>
              <w:jc w:val="both"/>
            </w:pPr>
            <w:r w:rsidRPr="000D3959">
              <w:t>Plotis 2 000 mm / Aukštis 10 000 mm - 1 vnt.</w:t>
            </w:r>
          </w:p>
          <w:p w14:paraId="677F9235" w14:textId="77777777" w:rsidR="008F27A2" w:rsidRPr="000D3959" w:rsidRDefault="008F27A2" w:rsidP="00881788">
            <w:pPr>
              <w:spacing w:after="0" w:line="240" w:lineRule="auto"/>
              <w:jc w:val="both"/>
            </w:pPr>
            <w:r w:rsidRPr="000D3959">
              <w:t>Plotis 2 000 mm / Aukštis 10 000 mm - 1 vnt.</w:t>
            </w:r>
          </w:p>
          <w:p w14:paraId="2418F76A" w14:textId="77777777" w:rsidR="008F27A2" w:rsidRPr="000D3959" w:rsidRDefault="008F27A2" w:rsidP="00881788">
            <w:pPr>
              <w:spacing w:after="0" w:line="240" w:lineRule="auto"/>
              <w:jc w:val="both"/>
            </w:pPr>
            <w:r w:rsidRPr="000D3959">
              <w:t>Plotis 2 000 mm / Aukštis 10 500 mm - 1 vnt.</w:t>
            </w:r>
          </w:p>
          <w:p w14:paraId="6CD85028" w14:textId="77777777" w:rsidR="008F27A2" w:rsidRPr="000D3959" w:rsidRDefault="008F27A2" w:rsidP="00881788">
            <w:pPr>
              <w:spacing w:after="0" w:line="240" w:lineRule="auto"/>
              <w:jc w:val="both"/>
            </w:pPr>
            <w:r w:rsidRPr="000D3959">
              <w:t>Plotis 2 000 mm / Aukštis 10 500 mm - 1 vnt.</w:t>
            </w:r>
          </w:p>
          <w:p w14:paraId="418806A4" w14:textId="77777777" w:rsidR="008F27A2" w:rsidRPr="000D3959" w:rsidRDefault="008F27A2" w:rsidP="00881788">
            <w:pPr>
              <w:spacing w:after="0" w:line="240" w:lineRule="auto"/>
              <w:jc w:val="both"/>
            </w:pPr>
            <w:r w:rsidRPr="000D3959">
              <w:t>Plotis 27 390 mm / Aukštis 5 000 mm - 1 vnt.</w:t>
            </w:r>
          </w:p>
          <w:p w14:paraId="1A73A203" w14:textId="77777777" w:rsidR="008F27A2" w:rsidRPr="000D3959" w:rsidRDefault="008F27A2" w:rsidP="00881788">
            <w:pPr>
              <w:spacing w:after="0" w:line="240" w:lineRule="auto"/>
              <w:jc w:val="both"/>
            </w:pPr>
            <w:r w:rsidRPr="000D3959">
              <w:t>Plotis 23 400 mm / Aukštis 300 mm - 1 vnt.</w:t>
            </w:r>
          </w:p>
          <w:p w14:paraId="611B1E29" w14:textId="77777777" w:rsidR="008F27A2" w:rsidRPr="000D3959" w:rsidRDefault="008F27A2" w:rsidP="00881788">
            <w:pPr>
              <w:spacing w:after="0" w:line="240" w:lineRule="auto"/>
              <w:jc w:val="both"/>
            </w:pPr>
            <w:r w:rsidRPr="000D3959">
              <w:t>Detalūs kulisų išmatavimai pateikiami brėžiniuose.</w:t>
            </w:r>
          </w:p>
        </w:tc>
      </w:tr>
    </w:tbl>
    <w:p w14:paraId="6B476E88" w14:textId="673949B6" w:rsidR="008F27A2" w:rsidRPr="000D3959" w:rsidRDefault="008F27A2" w:rsidP="008F27A2">
      <w:pPr>
        <w:pStyle w:val="Antrat2"/>
        <w:rPr>
          <w:color w:val="auto"/>
        </w:rPr>
      </w:pPr>
      <w:r w:rsidRPr="000D3959">
        <w:rPr>
          <w:color w:val="auto"/>
        </w:rPr>
        <w:lastRenderedPageBreak/>
        <w:t>9. Civilinės atsakomybės draudimas</w:t>
      </w:r>
    </w:p>
    <w:p w14:paraId="2E684687" w14:textId="73546ABF" w:rsidR="008F27A2" w:rsidRDefault="008F27A2" w:rsidP="008F27A2">
      <w:pPr>
        <w:spacing w:after="120"/>
      </w:pPr>
      <w:r w:rsidRPr="00881788">
        <w:t>Tiekėjo civilinės atsakomybės draudimas yra privalomas</w:t>
      </w:r>
      <w:r w:rsidR="000D3959" w:rsidRPr="00881788">
        <w:t xml:space="preserve"> ne mažesnei kaip 50 000 Eur sumai</w:t>
      </w:r>
      <w:r w:rsidRPr="00881788">
        <w:t>.</w:t>
      </w:r>
    </w:p>
    <w:p w14:paraId="71666AE7" w14:textId="77777777" w:rsidR="008F27A2" w:rsidRPr="000D3959" w:rsidRDefault="008F27A2" w:rsidP="008F27A2">
      <w:pPr>
        <w:pStyle w:val="Antrat2"/>
        <w:rPr>
          <w:color w:val="auto"/>
        </w:rPr>
      </w:pPr>
      <w:r w:rsidRPr="000D3959">
        <w:rPr>
          <w:color w:val="auto"/>
        </w:rPr>
        <w:t>10. Kartu su pasiūlymu pateikiami dokumentai</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8426"/>
      </w:tblGrid>
      <w:tr w:rsidR="000D3959" w:rsidRPr="000D3959" w14:paraId="7C55D8DE" w14:textId="77777777" w:rsidTr="006C3ADA">
        <w:tc>
          <w:tcPr>
            <w:tcW w:w="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1201329" w14:textId="77777777" w:rsidR="008F27A2" w:rsidRPr="000D3959" w:rsidRDefault="008F27A2" w:rsidP="006C3ADA">
            <w:pPr>
              <w:spacing w:after="60"/>
            </w:pPr>
            <w:r w:rsidRPr="000D3959">
              <w:t>2.</w:t>
            </w:r>
          </w:p>
        </w:tc>
        <w:tc>
          <w:tcPr>
            <w:tcW w:w="84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468BCD75" w14:textId="77777777" w:rsidR="008F27A2" w:rsidRPr="000D3959" w:rsidRDefault="008F27A2" w:rsidP="006C3ADA">
            <w:pPr>
              <w:spacing w:after="60"/>
            </w:pPr>
            <w:r w:rsidRPr="000D3959">
              <w:t>Detalūs gamybos brėžiniai arba techniniai sprendiniai, demonstruojantys salų karkaso konstrukciją, medžiagas ir montavimo būdą.</w:t>
            </w:r>
          </w:p>
        </w:tc>
      </w:tr>
      <w:tr w:rsidR="000D3959" w:rsidRPr="000D3959" w14:paraId="3C03F6A4" w14:textId="77777777" w:rsidTr="006C3ADA">
        <w:tc>
          <w:tcPr>
            <w:tcW w:w="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46DC060" w14:textId="77777777" w:rsidR="008F27A2" w:rsidRPr="000D3959" w:rsidRDefault="008F27A2" w:rsidP="006C3ADA">
            <w:pPr>
              <w:spacing w:after="60"/>
            </w:pPr>
            <w:r w:rsidRPr="000D3959">
              <w:t>3.</w:t>
            </w:r>
          </w:p>
        </w:tc>
        <w:tc>
          <w:tcPr>
            <w:tcW w:w="84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179E2F1" w14:textId="77777777" w:rsidR="008F27A2" w:rsidRPr="000D3959" w:rsidRDefault="008F27A2" w:rsidP="006C3ADA">
            <w:pPr>
              <w:spacing w:after="60"/>
            </w:pPr>
            <w:r w:rsidRPr="000D3959">
              <w:t>Detalūs paviršių apdailos medžiagų aprašymai ar nuotraukos (</w:t>
            </w:r>
            <w:proofErr w:type="spellStart"/>
            <w:r w:rsidRPr="000D3959">
              <w:t>poliurėja</w:t>
            </w:r>
            <w:proofErr w:type="spellEnd"/>
            <w:r w:rsidRPr="000D3959">
              <w:t>, audiniai, virvės ir pan.).</w:t>
            </w:r>
          </w:p>
        </w:tc>
      </w:tr>
      <w:tr w:rsidR="000D3959" w:rsidRPr="000D3959" w14:paraId="1D8FA675" w14:textId="77777777" w:rsidTr="006C3ADA">
        <w:tc>
          <w:tcPr>
            <w:tcW w:w="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F19C92B" w14:textId="77777777" w:rsidR="008F27A2" w:rsidRPr="000D3959" w:rsidRDefault="008F27A2" w:rsidP="006C3ADA">
            <w:pPr>
              <w:spacing w:after="60"/>
            </w:pPr>
            <w:r w:rsidRPr="000D3959">
              <w:t>4.</w:t>
            </w:r>
          </w:p>
        </w:tc>
        <w:tc>
          <w:tcPr>
            <w:tcW w:w="84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B4768E4" w14:textId="77777777" w:rsidR="008F27A2" w:rsidRPr="000D3959" w:rsidRDefault="008F27A2" w:rsidP="006C3ADA">
            <w:pPr>
              <w:spacing w:after="60"/>
            </w:pPr>
            <w:r w:rsidRPr="000D3959">
              <w:t>Salų mobilumo sprendimo aprašymas (ratukų tipas, fiksavimo mechanizmas, apkrovos atsparumas).</w:t>
            </w:r>
          </w:p>
        </w:tc>
      </w:tr>
    </w:tbl>
    <w:p w14:paraId="1436DB96" w14:textId="4E856989" w:rsidR="000D3959" w:rsidRPr="000D3959" w:rsidRDefault="000D3959" w:rsidP="000D3959">
      <w:pPr>
        <w:pStyle w:val="Antrat2"/>
        <w:rPr>
          <w:color w:val="auto"/>
        </w:rPr>
      </w:pPr>
      <w:r>
        <w:rPr>
          <w:color w:val="auto"/>
        </w:rPr>
        <w:t>1</w:t>
      </w:r>
      <w:r w:rsidR="00881788">
        <w:rPr>
          <w:color w:val="auto"/>
        </w:rPr>
        <w:t>1</w:t>
      </w:r>
      <w:r>
        <w:rPr>
          <w:color w:val="auto"/>
        </w:rPr>
        <w:t xml:space="preserve">. </w:t>
      </w:r>
      <w:r w:rsidRPr="000D3959">
        <w:rPr>
          <w:color w:val="auto"/>
        </w:rPr>
        <w:t>Saugumo ir kokybės reikalavimai</w:t>
      </w:r>
    </w:p>
    <w:tbl>
      <w:tblPr>
        <w:tblW w:w="9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
        <w:gridCol w:w="8426"/>
      </w:tblGrid>
      <w:tr w:rsidR="000D3959" w:rsidRPr="000D3959" w14:paraId="73018BC2" w14:textId="77777777" w:rsidTr="006C3ADA">
        <w:trPr>
          <w:tblHeader/>
        </w:trPr>
        <w:tc>
          <w:tcPr>
            <w:tcW w:w="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792B601" w14:textId="77777777" w:rsidR="000D3959" w:rsidRPr="000D3959" w:rsidRDefault="000D3959" w:rsidP="006C3ADA">
            <w:pPr>
              <w:spacing w:after="60"/>
            </w:pPr>
            <w:r w:rsidRPr="000D3959">
              <w:t>1.</w:t>
            </w:r>
          </w:p>
        </w:tc>
        <w:tc>
          <w:tcPr>
            <w:tcW w:w="84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725CF3CA" w14:textId="77777777" w:rsidR="000D3959" w:rsidRPr="000D3959" w:rsidRDefault="000D3959" w:rsidP="006C3ADA">
            <w:pPr>
              <w:spacing w:after="60"/>
              <w:jc w:val="both"/>
            </w:pPr>
            <w:r w:rsidRPr="000D3959">
              <w:t>Visos dekoracijos ir konstrukcijos turi atitikti galiojančius saugos standartus. Audiniai ir virvės privalo atitikti priešgaisrinės saugos reikalavimus (ne žemesnis nei B1 arba lygiavertis degamumo klasės standartas).</w:t>
            </w:r>
            <w:r>
              <w:t xml:space="preserve"> Priešgaisrinės saugos sertifikato pateikti nereikia, tačiau Perkančioji organizacija pasilieka teisę bet kada šių sertifikatų paprašyti.</w:t>
            </w:r>
          </w:p>
        </w:tc>
      </w:tr>
      <w:tr w:rsidR="000D3959" w:rsidRPr="000D3959" w14:paraId="0E67982C" w14:textId="77777777" w:rsidTr="006C3ADA">
        <w:trPr>
          <w:tblHeader/>
        </w:trPr>
        <w:tc>
          <w:tcPr>
            <w:tcW w:w="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1D5B8997" w14:textId="77777777" w:rsidR="000D3959" w:rsidRPr="000D3959" w:rsidRDefault="000D3959" w:rsidP="006C3ADA">
            <w:pPr>
              <w:spacing w:after="60"/>
            </w:pPr>
            <w:r w:rsidRPr="000D3959">
              <w:t>2.</w:t>
            </w:r>
          </w:p>
        </w:tc>
        <w:tc>
          <w:tcPr>
            <w:tcW w:w="84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5BBA1FEC" w14:textId="77777777" w:rsidR="000D3959" w:rsidRPr="000D3959" w:rsidRDefault="000D3959" w:rsidP="006C3ADA">
            <w:pPr>
              <w:spacing w:after="60"/>
              <w:jc w:val="both"/>
            </w:pPr>
            <w:r w:rsidRPr="000D3959">
              <w:t>Salų paviršius turi būti neslidus ir saugus sceniniam naudojimui (šokiui, vaikščiojimui).</w:t>
            </w:r>
          </w:p>
        </w:tc>
      </w:tr>
      <w:tr w:rsidR="000D3959" w:rsidRPr="000D3959" w14:paraId="77DE3890" w14:textId="77777777" w:rsidTr="006C3ADA">
        <w:tc>
          <w:tcPr>
            <w:tcW w:w="60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374597FE" w14:textId="77777777" w:rsidR="000D3959" w:rsidRPr="000D3959" w:rsidRDefault="000D3959" w:rsidP="006C3ADA">
            <w:pPr>
              <w:spacing w:after="60"/>
            </w:pPr>
            <w:r w:rsidRPr="000D3959">
              <w:t>3.</w:t>
            </w:r>
          </w:p>
        </w:tc>
        <w:tc>
          <w:tcPr>
            <w:tcW w:w="8426"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tcPr>
          <w:p w14:paraId="03E4B41C" w14:textId="77777777" w:rsidR="000D3959" w:rsidRPr="000D3959" w:rsidRDefault="000D3959" w:rsidP="006C3ADA">
            <w:pPr>
              <w:spacing w:after="60"/>
              <w:jc w:val="both"/>
            </w:pPr>
            <w:r w:rsidRPr="000D3959">
              <w:t>Tiekėjas privalo pats pasirūpinti saugiu montažu naudodamas savo resursus ir įrankius.</w:t>
            </w:r>
          </w:p>
        </w:tc>
      </w:tr>
    </w:tbl>
    <w:p w14:paraId="13186C5C" w14:textId="36845230" w:rsidR="008F27A2" w:rsidRPr="000D3959" w:rsidRDefault="008F27A2" w:rsidP="008F27A2">
      <w:pPr>
        <w:pStyle w:val="Antrat2"/>
        <w:rPr>
          <w:color w:val="auto"/>
        </w:rPr>
      </w:pPr>
      <w:r w:rsidRPr="000D3959">
        <w:rPr>
          <w:color w:val="auto"/>
        </w:rPr>
        <w:t>13. Brėžiniai ir vizualizacijos</w:t>
      </w:r>
    </w:p>
    <w:p w14:paraId="2B01BC92" w14:textId="089028F0" w:rsidR="008F27A2" w:rsidRPr="000D3959" w:rsidRDefault="008F27A2" w:rsidP="008F27A2">
      <w:pPr>
        <w:spacing w:after="120"/>
      </w:pPr>
      <w:r w:rsidRPr="000D3959">
        <w:t>Brėžiniai, vizualizacijos ir 3D modeliai pateikiami atskirai kaip šios specifikacijos priedai.</w:t>
      </w:r>
    </w:p>
    <w:p w14:paraId="3AA0D782" w14:textId="77777777" w:rsidR="00881788" w:rsidRDefault="00881788" w:rsidP="00881788">
      <w:pPr>
        <w:spacing w:after="0"/>
        <w:rPr>
          <w:b/>
          <w:bCs/>
        </w:rPr>
      </w:pPr>
    </w:p>
    <w:p w14:paraId="72E8C86A" w14:textId="77777777" w:rsidR="00881788" w:rsidRDefault="00881788" w:rsidP="00881788">
      <w:pPr>
        <w:spacing w:after="0"/>
        <w:rPr>
          <w:b/>
          <w:bCs/>
        </w:rPr>
      </w:pPr>
    </w:p>
    <w:p w14:paraId="403C297A" w14:textId="341E10C4" w:rsidR="00A4599F" w:rsidRDefault="00A4599F" w:rsidP="00DE290C">
      <w:pPr>
        <w:rPr>
          <w:rFonts w:cstheme="minorHAnsi"/>
          <w:b/>
          <w:bCs/>
          <w:smallCaps/>
          <w:sz w:val="22"/>
          <w:szCs w:val="22"/>
        </w:rPr>
      </w:pPr>
    </w:p>
    <w:p w14:paraId="7779A571" w14:textId="77777777" w:rsidR="00801FB7" w:rsidRDefault="00801FB7" w:rsidP="00DE290C">
      <w:pPr>
        <w:rPr>
          <w:rFonts w:cstheme="minorHAnsi"/>
          <w:b/>
          <w:bCs/>
          <w:smallCaps/>
          <w:sz w:val="22"/>
          <w:szCs w:val="22"/>
        </w:rPr>
      </w:pPr>
    </w:p>
    <w:p w14:paraId="1C8AC8F8" w14:textId="77777777" w:rsidR="00801FB7" w:rsidRDefault="00801FB7" w:rsidP="00DE290C">
      <w:pPr>
        <w:rPr>
          <w:rFonts w:cstheme="minorHAnsi"/>
          <w:b/>
          <w:bCs/>
          <w:smallCaps/>
          <w:sz w:val="22"/>
          <w:szCs w:val="22"/>
        </w:rPr>
      </w:pPr>
    </w:p>
    <w:p w14:paraId="3D77DAD2" w14:textId="77777777" w:rsidR="00801FB7" w:rsidRDefault="00801FB7" w:rsidP="00DE290C">
      <w:pPr>
        <w:rPr>
          <w:rFonts w:cstheme="minorHAnsi"/>
          <w:b/>
          <w:bCs/>
          <w:smallCaps/>
          <w:sz w:val="22"/>
          <w:szCs w:val="22"/>
        </w:rPr>
      </w:pPr>
    </w:p>
    <w:p w14:paraId="6135CAFA" w14:textId="77777777" w:rsidR="00801FB7" w:rsidRDefault="00801FB7" w:rsidP="00DE290C">
      <w:pPr>
        <w:rPr>
          <w:rFonts w:cstheme="minorHAnsi"/>
          <w:b/>
          <w:bCs/>
          <w:smallCaps/>
          <w:sz w:val="22"/>
          <w:szCs w:val="22"/>
        </w:rPr>
      </w:pPr>
    </w:p>
    <w:p w14:paraId="25CEB4A2" w14:textId="77777777" w:rsidR="00801FB7" w:rsidRDefault="00801FB7" w:rsidP="00DE290C">
      <w:pPr>
        <w:rPr>
          <w:rFonts w:cstheme="minorHAnsi"/>
          <w:b/>
          <w:bCs/>
          <w:smallCaps/>
          <w:sz w:val="22"/>
          <w:szCs w:val="22"/>
        </w:rPr>
      </w:pPr>
    </w:p>
    <w:p w14:paraId="0D1D6D9A" w14:textId="77777777" w:rsidR="00801FB7" w:rsidRDefault="00801FB7" w:rsidP="00DE290C">
      <w:pPr>
        <w:rPr>
          <w:rFonts w:cstheme="minorHAnsi"/>
          <w:b/>
          <w:bCs/>
          <w:smallCaps/>
          <w:sz w:val="22"/>
          <w:szCs w:val="22"/>
        </w:rPr>
      </w:pPr>
    </w:p>
    <w:p w14:paraId="7F2A393B" w14:textId="77777777" w:rsidR="00801FB7" w:rsidRDefault="00801FB7" w:rsidP="00DE290C">
      <w:pPr>
        <w:rPr>
          <w:rFonts w:cstheme="minorHAnsi"/>
          <w:b/>
          <w:bCs/>
          <w:smallCaps/>
          <w:sz w:val="22"/>
          <w:szCs w:val="22"/>
        </w:rPr>
      </w:pPr>
    </w:p>
    <w:p w14:paraId="6351A3EE" w14:textId="77777777" w:rsidR="00801FB7" w:rsidRDefault="00801FB7" w:rsidP="00DE290C">
      <w:pPr>
        <w:rPr>
          <w:rFonts w:cstheme="minorHAnsi"/>
          <w:b/>
          <w:bCs/>
          <w:smallCaps/>
          <w:sz w:val="22"/>
          <w:szCs w:val="22"/>
        </w:rPr>
      </w:pPr>
    </w:p>
    <w:p w14:paraId="14ED5E3D" w14:textId="77777777" w:rsidR="00801FB7" w:rsidRDefault="00801FB7" w:rsidP="00DE290C">
      <w:pPr>
        <w:rPr>
          <w:rFonts w:cstheme="minorHAnsi"/>
          <w:b/>
          <w:bCs/>
          <w:smallCaps/>
          <w:sz w:val="22"/>
          <w:szCs w:val="22"/>
        </w:rPr>
      </w:pPr>
    </w:p>
    <w:p w14:paraId="577F3FF9" w14:textId="77777777" w:rsidR="00801FB7" w:rsidRPr="00F0499F" w:rsidRDefault="00801FB7" w:rsidP="00DE290C">
      <w:pPr>
        <w:rPr>
          <w:rFonts w:cstheme="minorHAnsi"/>
          <w:b/>
          <w:bCs/>
          <w:smallCaps/>
          <w:sz w:val="22"/>
          <w:szCs w:val="22"/>
        </w:rPr>
      </w:pPr>
    </w:p>
    <w:p w14:paraId="44D514D3" w14:textId="4309A4BE" w:rsidR="008D704D" w:rsidRDefault="00801FB7" w:rsidP="008D704D">
      <w:pPr>
        <w:pStyle w:val="Antrat2"/>
        <w:ind w:left="5103"/>
        <w:rPr>
          <w:rFonts w:asciiTheme="minorHAnsi" w:eastAsia="Calibri" w:hAnsiTheme="minorHAnsi" w:cstheme="minorHAnsi"/>
          <w:color w:val="0070C0"/>
          <w:sz w:val="21"/>
          <w:szCs w:val="21"/>
        </w:rPr>
      </w:pPr>
      <w:bookmarkStart w:id="1" w:name="_Ref38540913"/>
      <w:bookmarkStart w:id="2" w:name="_Ref38898051"/>
      <w:bookmarkStart w:id="3" w:name="_Ref38901392"/>
      <w:bookmarkStart w:id="4" w:name="_Toc223527790"/>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riedas „Pasiūlymo forma“</w:t>
      </w:r>
      <w:bookmarkEnd w:id="1"/>
      <w:bookmarkEnd w:id="2"/>
      <w:bookmarkEnd w:id="3"/>
      <w:bookmarkEnd w:id="4"/>
    </w:p>
    <w:p w14:paraId="444E424B" w14:textId="77777777" w:rsidR="001A17EB" w:rsidRPr="001A17EB" w:rsidRDefault="001A17EB" w:rsidP="001A17EB"/>
    <w:p w14:paraId="7C8150A3" w14:textId="77777777" w:rsidR="00E20676" w:rsidRDefault="00E20676" w:rsidP="00E20676">
      <w:pPr>
        <w:pStyle w:val="Paantrat"/>
        <w:spacing w:after="0" w:line="240" w:lineRule="auto"/>
        <w:jc w:val="center"/>
      </w:pPr>
      <w:r>
        <w:t>PASIŪLYMAS</w:t>
      </w:r>
    </w:p>
    <w:p w14:paraId="6D255E84" w14:textId="73269E93" w:rsidR="00E20676" w:rsidRDefault="00E20676" w:rsidP="00760E31">
      <w:pPr>
        <w:pStyle w:val="Paantrat"/>
        <w:spacing w:after="0" w:line="240" w:lineRule="auto"/>
        <w:jc w:val="center"/>
        <w:rPr>
          <w:color w:val="auto"/>
        </w:rPr>
      </w:pPr>
      <w:r>
        <w:rPr>
          <w:color w:val="auto"/>
        </w:rPr>
        <w:t xml:space="preserve">DĖL </w:t>
      </w:r>
      <w:r w:rsidR="00FF7F8E">
        <w:rPr>
          <w:color w:val="auto"/>
        </w:rPr>
        <w:t>2026 m. lietuvos moksleivių dainų šventės šokių dienos scenografijos elementų gamybos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0676" w14:paraId="3B9C868E" w14:textId="77777777" w:rsidTr="006A64D2">
        <w:tc>
          <w:tcPr>
            <w:tcW w:w="2835" w:type="dxa"/>
            <w:tcBorders>
              <w:top w:val="nil"/>
              <w:left w:val="nil"/>
              <w:bottom w:val="single" w:sz="4" w:space="0" w:color="auto"/>
              <w:right w:val="nil"/>
            </w:tcBorders>
          </w:tcPr>
          <w:p w14:paraId="4DA7DB7F" w14:textId="77777777" w:rsidR="00E20676" w:rsidRDefault="00E20676" w:rsidP="006A64D2">
            <w:pPr>
              <w:jc w:val="center"/>
              <w:rPr>
                <w:rFonts w:cstheme="minorHAnsi"/>
                <w:i/>
                <w:iCs/>
                <w:color w:val="7030A0"/>
              </w:rPr>
            </w:pPr>
          </w:p>
        </w:tc>
      </w:tr>
      <w:tr w:rsidR="00E20676" w:rsidRPr="008A4D29" w14:paraId="5ECEF3AC" w14:textId="77777777" w:rsidTr="006A64D2">
        <w:trPr>
          <w:trHeight w:val="116"/>
        </w:trPr>
        <w:tc>
          <w:tcPr>
            <w:tcW w:w="2835" w:type="dxa"/>
            <w:tcBorders>
              <w:top w:val="single" w:sz="4" w:space="0" w:color="auto"/>
              <w:left w:val="nil"/>
              <w:bottom w:val="nil"/>
              <w:right w:val="nil"/>
            </w:tcBorders>
            <w:hideMark/>
          </w:tcPr>
          <w:p w14:paraId="7EE2D33E" w14:textId="77777777" w:rsidR="00E20676" w:rsidRPr="008A4D29" w:rsidRDefault="00E20676" w:rsidP="006A64D2">
            <w:pPr>
              <w:jc w:val="center"/>
              <w:rPr>
                <w:rFonts w:cstheme="minorHAnsi"/>
                <w:i/>
                <w:iCs/>
                <w:vertAlign w:val="superscript"/>
              </w:rPr>
            </w:pPr>
            <w:r w:rsidRPr="008A4D29">
              <w:rPr>
                <w:rFonts w:cstheme="minorHAnsi"/>
                <w:i/>
                <w:iCs/>
                <w:vertAlign w:val="superscript"/>
              </w:rPr>
              <w:t>(data)</w:t>
            </w:r>
          </w:p>
        </w:tc>
      </w:tr>
      <w:tr w:rsidR="00E20676" w:rsidRPr="008A4D29" w14:paraId="3DB64AF1" w14:textId="77777777" w:rsidTr="006A64D2">
        <w:tc>
          <w:tcPr>
            <w:tcW w:w="2835" w:type="dxa"/>
            <w:tcBorders>
              <w:top w:val="nil"/>
              <w:left w:val="nil"/>
              <w:bottom w:val="single" w:sz="4" w:space="0" w:color="auto"/>
              <w:right w:val="nil"/>
            </w:tcBorders>
          </w:tcPr>
          <w:p w14:paraId="4466FAF4" w14:textId="77777777" w:rsidR="00E20676" w:rsidRPr="008A4D29" w:rsidRDefault="00E20676" w:rsidP="006A64D2">
            <w:pPr>
              <w:jc w:val="center"/>
              <w:rPr>
                <w:rFonts w:cstheme="minorHAnsi"/>
                <w:i/>
                <w:iCs/>
              </w:rPr>
            </w:pPr>
          </w:p>
        </w:tc>
      </w:tr>
      <w:tr w:rsidR="00E20676" w:rsidRPr="008A4D29" w14:paraId="7E6BAD58" w14:textId="77777777" w:rsidTr="006A64D2">
        <w:tc>
          <w:tcPr>
            <w:tcW w:w="2835" w:type="dxa"/>
            <w:tcBorders>
              <w:top w:val="single" w:sz="4" w:space="0" w:color="auto"/>
              <w:left w:val="nil"/>
              <w:bottom w:val="nil"/>
              <w:right w:val="nil"/>
            </w:tcBorders>
            <w:hideMark/>
          </w:tcPr>
          <w:p w14:paraId="1565D366" w14:textId="77777777" w:rsidR="00E20676" w:rsidRPr="008A4D29" w:rsidRDefault="00E20676" w:rsidP="006A64D2">
            <w:pPr>
              <w:jc w:val="center"/>
              <w:rPr>
                <w:rFonts w:cstheme="minorHAnsi"/>
                <w:i/>
                <w:iCs/>
                <w:vertAlign w:val="superscript"/>
              </w:rPr>
            </w:pPr>
            <w:r w:rsidRPr="008A4D29">
              <w:rPr>
                <w:rFonts w:cstheme="minorHAnsi"/>
                <w:i/>
                <w:iCs/>
                <w:vertAlign w:val="superscript"/>
              </w:rPr>
              <w:t>(vieta)</w:t>
            </w:r>
          </w:p>
        </w:tc>
      </w:tr>
    </w:tbl>
    <w:p w14:paraId="03E5F924" w14:textId="77777777" w:rsidR="00E20676" w:rsidRDefault="00E20676" w:rsidP="00E20676">
      <w:pPr>
        <w:spacing w:after="0" w:line="240" w:lineRule="auto"/>
        <w:jc w:val="center"/>
        <w:rPr>
          <w:rFonts w:cstheme="minorHAnsi"/>
          <w:i/>
          <w:iCs/>
          <w:color w:val="7030A0"/>
        </w:rPr>
      </w:pP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20676" w14:paraId="3F3197B1" w14:textId="77777777" w:rsidTr="006A64D2">
        <w:trPr>
          <w:trHeight w:val="317"/>
        </w:trPr>
        <w:tc>
          <w:tcPr>
            <w:tcW w:w="5524" w:type="dxa"/>
            <w:tcBorders>
              <w:top w:val="nil"/>
              <w:left w:val="nil"/>
              <w:bottom w:val="single" w:sz="4" w:space="0" w:color="auto"/>
              <w:right w:val="nil"/>
            </w:tcBorders>
            <w:vAlign w:val="center"/>
            <w:hideMark/>
          </w:tcPr>
          <w:p w14:paraId="28938A69" w14:textId="77777777" w:rsidR="00E20676" w:rsidRDefault="00E20676" w:rsidP="006A64D2">
            <w:pPr>
              <w:rPr>
                <w:rFonts w:asciiTheme="minorHAnsi" w:cstheme="minorHAnsi"/>
                <w:color w:val="00B050"/>
                <w:sz w:val="21"/>
                <w:szCs w:val="21"/>
              </w:rPr>
            </w:pPr>
            <w:r>
              <w:rPr>
                <w:rFonts w:asciiTheme="minorHAnsi" w:cstheme="minorHAnsi"/>
                <w:sz w:val="21"/>
                <w:szCs w:val="21"/>
              </w:rPr>
              <w:t>Nacionalinei M. K. Čiurlionio menų mokyklai</w:t>
            </w:r>
          </w:p>
        </w:tc>
      </w:tr>
      <w:tr w:rsidR="00E20676" w14:paraId="312AC6DC" w14:textId="77777777" w:rsidTr="006A64D2">
        <w:tc>
          <w:tcPr>
            <w:tcW w:w="5524" w:type="dxa"/>
            <w:tcBorders>
              <w:top w:val="single" w:sz="4" w:space="0" w:color="auto"/>
              <w:left w:val="nil"/>
              <w:bottom w:val="nil"/>
              <w:right w:val="nil"/>
            </w:tcBorders>
            <w:hideMark/>
          </w:tcPr>
          <w:p w14:paraId="6C9527F5" w14:textId="77777777" w:rsidR="00E20676" w:rsidRDefault="00E20676" w:rsidP="006A64D2">
            <w:pPr>
              <w:rPr>
                <w:rFonts w:asciiTheme="minorHAnsi" w:cstheme="minorHAnsi"/>
                <w:sz w:val="21"/>
                <w:szCs w:val="21"/>
              </w:rPr>
            </w:pPr>
            <w:r>
              <w:rPr>
                <w:rFonts w:asciiTheme="minorHAnsi" w:cstheme="minorHAnsi"/>
                <w:sz w:val="21"/>
                <w:szCs w:val="21"/>
                <w:vertAlign w:val="superscript"/>
              </w:rPr>
              <w:t>(Adresatas)</w:t>
            </w:r>
          </w:p>
        </w:tc>
      </w:tr>
    </w:tbl>
    <w:p w14:paraId="2DAD0F23" w14:textId="77777777" w:rsidR="00E20676" w:rsidRDefault="00E20676" w:rsidP="00E20676">
      <w:pPr>
        <w:pStyle w:val="Sraopastraipa"/>
        <w:numPr>
          <w:ilvl w:val="0"/>
          <w:numId w:val="32"/>
        </w:numPr>
        <w:tabs>
          <w:tab w:val="left" w:pos="567"/>
        </w:tabs>
        <w:spacing w:after="0" w:line="240" w:lineRule="auto"/>
        <w:jc w:val="center"/>
        <w:rPr>
          <w:rFonts w:cstheme="minorHAnsi"/>
          <w:b/>
          <w:bCs/>
        </w:rPr>
      </w:pPr>
      <w:r>
        <w:rPr>
          <w:rFonts w:cstheme="minorHAnsi"/>
          <w:b/>
          <w:bCs/>
        </w:rPr>
        <w:t>INFORMACIJA APIE TIEKĖJĄ:</w:t>
      </w:r>
    </w:p>
    <w:p w14:paraId="632A8868" w14:textId="77777777" w:rsidR="00E20676" w:rsidRDefault="00E20676" w:rsidP="00E20676">
      <w:pPr>
        <w:pStyle w:val="Sraopastraipa"/>
        <w:tabs>
          <w:tab w:val="left" w:pos="567"/>
        </w:tabs>
        <w:spacing w:after="0" w:line="240" w:lineRule="auto"/>
        <w:ind w:left="1080"/>
        <w:rPr>
          <w:rFonts w:cstheme="minorHAnsi"/>
          <w:b/>
          <w:bC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E20676" w14:paraId="268DBCEF"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71BFDDB0" w14:textId="77777777" w:rsidR="00E20676" w:rsidRDefault="00E20676" w:rsidP="006A64D2">
            <w:pPr>
              <w:spacing w:after="0" w:line="240" w:lineRule="auto"/>
              <w:rPr>
                <w:rFonts w:cstheme="minorHAnsi"/>
              </w:rPr>
            </w:pPr>
            <w:r>
              <w:rPr>
                <w:rFonts w:cstheme="minorHAnsi"/>
              </w:rPr>
              <w:t xml:space="preserve">Tiekėjo arba ūkio subjektų grupės dalyvių pavadinimas (-ai), juridinio asmens kodas (-ai) </w:t>
            </w:r>
            <w:r>
              <w:rPr>
                <w:rFonts w:cstheme="minorHAnsi"/>
                <w:i/>
              </w:rPr>
              <w:t>(jeigu pasiūlymą teikia fizinis asmuo – verslo ar individualios veiklos pažymėjimo Nr. ar pan.)</w:t>
            </w:r>
            <w:r>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68A895F5" w14:textId="77777777" w:rsidR="00E20676" w:rsidRDefault="00E20676" w:rsidP="006A64D2">
            <w:pPr>
              <w:spacing w:after="0" w:line="240" w:lineRule="auto"/>
              <w:rPr>
                <w:rFonts w:cstheme="minorHAnsi"/>
              </w:rPr>
            </w:pPr>
          </w:p>
        </w:tc>
      </w:tr>
      <w:tr w:rsidR="00E20676" w14:paraId="6708D2D4"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2695EA01" w14:textId="77777777" w:rsidR="00E20676" w:rsidRDefault="00E20676" w:rsidP="006A64D2">
            <w:pPr>
              <w:spacing w:after="0" w:line="240" w:lineRule="auto"/>
              <w:rPr>
                <w:rFonts w:cstheme="minorHAnsi"/>
              </w:rPr>
            </w:pPr>
            <w:r>
              <w:rPr>
                <w:rFonts w:eastAsia="Calibri" w:cstheme="minorHAnsi"/>
              </w:rPr>
              <w:t xml:space="preserve">Ūkio subjektų grupės dalyvis, atstovaujantis arba vadovaujantis ūkio subjektų grupei </w:t>
            </w:r>
            <w:r>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3EDF49" w14:textId="77777777" w:rsidR="00E20676" w:rsidRDefault="00E20676" w:rsidP="006A64D2">
            <w:pPr>
              <w:spacing w:after="0" w:line="240" w:lineRule="auto"/>
              <w:rPr>
                <w:rFonts w:cstheme="minorHAnsi"/>
              </w:rPr>
            </w:pPr>
          </w:p>
        </w:tc>
      </w:tr>
      <w:tr w:rsidR="00E20676" w14:paraId="3D5FFD33" w14:textId="77777777" w:rsidTr="006A64D2">
        <w:tc>
          <w:tcPr>
            <w:tcW w:w="5485" w:type="dxa"/>
            <w:tcBorders>
              <w:top w:val="single" w:sz="4" w:space="0" w:color="auto"/>
              <w:left w:val="single" w:sz="4" w:space="0" w:color="auto"/>
              <w:bottom w:val="single" w:sz="4" w:space="0" w:color="auto"/>
              <w:right w:val="single" w:sz="4" w:space="0" w:color="auto"/>
            </w:tcBorders>
            <w:hideMark/>
          </w:tcPr>
          <w:p w14:paraId="588CEAA7" w14:textId="77777777" w:rsidR="00E20676" w:rsidRDefault="00E20676" w:rsidP="006A64D2">
            <w:pPr>
              <w:spacing w:after="0" w:line="240" w:lineRule="auto"/>
              <w:rPr>
                <w:rFonts w:cstheme="minorHAnsi"/>
              </w:rPr>
            </w:pPr>
            <w:r>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12E821" w14:textId="77777777" w:rsidR="00E20676" w:rsidRDefault="00E20676" w:rsidP="006A64D2">
            <w:pPr>
              <w:spacing w:after="0" w:line="240" w:lineRule="auto"/>
              <w:rPr>
                <w:rFonts w:cstheme="minorHAnsi"/>
              </w:rPr>
            </w:pPr>
          </w:p>
        </w:tc>
      </w:tr>
    </w:tbl>
    <w:p w14:paraId="268164BF" w14:textId="77777777" w:rsidR="00E20676" w:rsidRDefault="00E20676" w:rsidP="00E20676">
      <w:pPr>
        <w:spacing w:after="0" w:line="240" w:lineRule="auto"/>
        <w:rPr>
          <w:rFonts w:cstheme="minorHAnsi"/>
          <w:iCs/>
        </w:rPr>
      </w:pPr>
    </w:p>
    <w:p w14:paraId="4D02B759" w14:textId="77777777" w:rsidR="00E20676" w:rsidRDefault="00E20676" w:rsidP="00E20676">
      <w:pPr>
        <w:pStyle w:val="Sraopastraipa"/>
        <w:numPr>
          <w:ilvl w:val="0"/>
          <w:numId w:val="32"/>
        </w:numPr>
        <w:tabs>
          <w:tab w:val="left" w:pos="567"/>
        </w:tabs>
        <w:spacing w:after="0" w:line="240" w:lineRule="auto"/>
        <w:ind w:left="0" w:firstLine="0"/>
        <w:jc w:val="center"/>
        <w:rPr>
          <w:rFonts w:cstheme="minorHAnsi"/>
          <w:b/>
          <w:bCs/>
        </w:rPr>
      </w:pPr>
      <w:r>
        <w:rPr>
          <w:rFonts w:cstheme="minorHAnsi"/>
          <w:b/>
          <w:bCs/>
        </w:rPr>
        <w:t>INFORMACIJA APIE ŪKIO SUBJEKTUS, KURIŲ PAJĖGUMAIS TIEKĖJAS REMIASI, KAD ATITIKTŲ PERKANČIOSIOS ORGANIZACIJOS KELIAMUS KVALIFIKACIJOS REIKALAVIMUS (JEIGU TOKIE REIKALAVIMAI KELIAMI) (</w:t>
      </w:r>
      <w:r>
        <w:rPr>
          <w:rFonts w:cstheme="minorHAnsi"/>
          <w:b/>
          <w:bCs/>
          <w:i/>
          <w:iCs/>
        </w:rPr>
        <w:t xml:space="preserve">nurodomi ir </w:t>
      </w:r>
      <w:proofErr w:type="spellStart"/>
      <w:r>
        <w:rPr>
          <w:rFonts w:cstheme="minorHAnsi"/>
          <w:b/>
          <w:bCs/>
          <w:i/>
          <w:iCs/>
        </w:rPr>
        <w:t>kvazisubtiekėjai</w:t>
      </w:r>
      <w:proofErr w:type="spellEnd"/>
      <w:r>
        <w:rPr>
          <w:rFonts w:cstheme="minorHAnsi"/>
          <w:b/>
          <w:bCs/>
          <w:i/>
          <w:iCs/>
        </w:rPr>
        <w:t xml:space="preserve"> – fiziniai asmenys, kuriuos ketinama įdarbinti pirkimo laimėjimo atveju)</w:t>
      </w:r>
    </w:p>
    <w:p w14:paraId="7C40A180" w14:textId="77777777" w:rsidR="00E20676" w:rsidRDefault="00E20676" w:rsidP="00E20676">
      <w:pPr>
        <w:pStyle w:val="Sraopastraipa"/>
        <w:spacing w:after="0" w:line="240" w:lineRule="auto"/>
        <w:ind w:left="0"/>
        <w:jc w:val="center"/>
        <w:rPr>
          <w:rFonts w:cstheme="minorHAnsi"/>
          <w:i/>
          <w:iCs/>
        </w:rPr>
      </w:pPr>
      <w:r>
        <w:rPr>
          <w:rFonts w:cstheme="minorHAnsi"/>
          <w:i/>
          <w:iCs/>
        </w:rPr>
        <w:t>(pildoma, jei tiekėjas pasitelkia kitų ūkio subjektų pajėgumais pagal VPĮ 49 str.)</w:t>
      </w:r>
    </w:p>
    <w:p w14:paraId="5680B957" w14:textId="77777777" w:rsidR="00E20676" w:rsidRDefault="00E20676" w:rsidP="00E20676">
      <w:pPr>
        <w:pStyle w:val="Sraopastraipa"/>
        <w:spacing w:after="0" w:line="240" w:lineRule="auto"/>
        <w:ind w:left="0"/>
        <w:jc w:val="center"/>
        <w:rPr>
          <w:rFonts w:cstheme="minorHAnsi"/>
          <w:i/>
          <w:iCs/>
        </w:rPr>
      </w:pPr>
    </w:p>
    <w:tbl>
      <w:tblPr>
        <w:tblStyle w:val="Lentelstinklelis"/>
        <w:tblW w:w="9918" w:type="dxa"/>
        <w:tblInd w:w="-113" w:type="dxa"/>
        <w:tblLook w:val="04A0" w:firstRow="1" w:lastRow="0" w:firstColumn="1" w:lastColumn="0" w:noHBand="0" w:noVBand="1"/>
      </w:tblPr>
      <w:tblGrid>
        <w:gridCol w:w="486"/>
        <w:gridCol w:w="3478"/>
        <w:gridCol w:w="2268"/>
        <w:gridCol w:w="3686"/>
      </w:tblGrid>
      <w:tr w:rsidR="00E20676" w14:paraId="583F82FC"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353129A"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FD692C" w14:textId="77777777" w:rsidR="00E20676" w:rsidRDefault="00E20676" w:rsidP="006A64D2">
            <w:pPr>
              <w:rPr>
                <w:rFonts w:asciiTheme="minorHAnsi" w:cstheme="minorHAnsi"/>
                <w:b/>
                <w:sz w:val="21"/>
                <w:szCs w:val="21"/>
              </w:rPr>
            </w:pPr>
            <w:r>
              <w:rPr>
                <w:rFonts w:asciiTheme="minorHAnsi" w:cstheme="minorHAnsi"/>
                <w:b/>
                <w:sz w:val="21"/>
                <w:szCs w:val="2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8B8A4E9" w14:textId="77777777" w:rsidR="00E20676" w:rsidRDefault="00E20676" w:rsidP="006A64D2">
            <w:pPr>
              <w:rPr>
                <w:rFonts w:cstheme="minorHAnsi"/>
                <w:b/>
              </w:rPr>
            </w:pPr>
            <w:r>
              <w:rPr>
                <w:rFonts w:asciiTheme="minorHAnsi" w:cstheme="minorHAnsi"/>
                <w:b/>
                <w:sz w:val="21"/>
                <w:szCs w:val="21"/>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9B5602"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ūkio subjektui, kurio pajėgumais tiekėjas remiasi, aprašymas</w:t>
            </w:r>
          </w:p>
        </w:tc>
      </w:tr>
      <w:tr w:rsidR="00E20676" w14:paraId="22437EC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790EBEB"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3478" w:type="dxa"/>
            <w:tcBorders>
              <w:top w:val="single" w:sz="4" w:space="0" w:color="000000"/>
              <w:left w:val="single" w:sz="4" w:space="0" w:color="000000"/>
              <w:bottom w:val="single" w:sz="4" w:space="0" w:color="000000"/>
              <w:right w:val="single" w:sz="4" w:space="0" w:color="000000"/>
            </w:tcBorders>
          </w:tcPr>
          <w:p w14:paraId="2DB75F34"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ECC16A5"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268DA018" w14:textId="77777777" w:rsidR="00E20676" w:rsidRDefault="00E20676" w:rsidP="006A64D2">
            <w:pPr>
              <w:rPr>
                <w:rFonts w:asciiTheme="minorHAnsi" w:cstheme="minorHAnsi"/>
                <w:bCs/>
                <w:sz w:val="21"/>
                <w:szCs w:val="21"/>
              </w:rPr>
            </w:pPr>
          </w:p>
        </w:tc>
      </w:tr>
      <w:tr w:rsidR="00E20676" w14:paraId="7848A817"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2636BC4"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tcPr>
          <w:p w14:paraId="0B29FF05" w14:textId="77777777" w:rsidR="00E20676" w:rsidRDefault="00E20676" w:rsidP="006A64D2">
            <w:pPr>
              <w:rPr>
                <w:rFonts w:asciiTheme="minorHAnsi" w:cstheme="minorHAnsi"/>
                <w:bCs/>
                <w:sz w:val="21"/>
                <w:szCs w:val="21"/>
              </w:rPr>
            </w:pPr>
          </w:p>
        </w:tc>
        <w:tc>
          <w:tcPr>
            <w:tcW w:w="2268" w:type="dxa"/>
            <w:tcBorders>
              <w:top w:val="single" w:sz="4" w:space="0" w:color="000000"/>
              <w:left w:val="single" w:sz="4" w:space="0" w:color="000000"/>
              <w:bottom w:val="single" w:sz="4" w:space="0" w:color="000000"/>
              <w:right w:val="single" w:sz="4" w:space="0" w:color="000000"/>
            </w:tcBorders>
          </w:tcPr>
          <w:p w14:paraId="65291ADC" w14:textId="77777777" w:rsidR="00E20676" w:rsidRDefault="00E20676" w:rsidP="006A64D2">
            <w:pPr>
              <w:rPr>
                <w:rFonts w:cstheme="minorHAnsi"/>
                <w:bCs/>
              </w:rPr>
            </w:pPr>
          </w:p>
        </w:tc>
        <w:tc>
          <w:tcPr>
            <w:tcW w:w="3686" w:type="dxa"/>
            <w:tcBorders>
              <w:top w:val="single" w:sz="4" w:space="0" w:color="000000"/>
              <w:left w:val="single" w:sz="4" w:space="0" w:color="000000"/>
              <w:bottom w:val="single" w:sz="4" w:space="0" w:color="000000"/>
              <w:right w:val="single" w:sz="4" w:space="0" w:color="000000"/>
            </w:tcBorders>
          </w:tcPr>
          <w:p w14:paraId="74F86507" w14:textId="77777777" w:rsidR="00E20676" w:rsidRDefault="00E20676" w:rsidP="006A64D2">
            <w:pPr>
              <w:rPr>
                <w:rFonts w:asciiTheme="minorHAnsi" w:cstheme="minorHAnsi"/>
                <w:bCs/>
                <w:sz w:val="21"/>
                <w:szCs w:val="21"/>
              </w:rPr>
            </w:pPr>
          </w:p>
        </w:tc>
      </w:tr>
    </w:tbl>
    <w:p w14:paraId="16655F96" w14:textId="77777777" w:rsidR="00E20676" w:rsidRDefault="00E20676" w:rsidP="00E20676">
      <w:pPr>
        <w:spacing w:after="0" w:line="240" w:lineRule="auto"/>
        <w:rPr>
          <w:rFonts w:eastAsia="Calibri" w:cstheme="minorHAnsi"/>
          <w:color w:val="000000" w:themeColor="text1"/>
        </w:rPr>
      </w:pPr>
    </w:p>
    <w:p w14:paraId="4A10C041" w14:textId="77777777" w:rsidR="00E20676" w:rsidRDefault="00E20676" w:rsidP="00E20676">
      <w:pPr>
        <w:pStyle w:val="Sraopastraipa"/>
        <w:numPr>
          <w:ilvl w:val="0"/>
          <w:numId w:val="32"/>
        </w:numPr>
        <w:tabs>
          <w:tab w:val="left" w:pos="567"/>
        </w:tabs>
        <w:spacing w:after="0" w:line="240" w:lineRule="auto"/>
        <w:ind w:left="0" w:firstLine="0"/>
        <w:jc w:val="center"/>
        <w:rPr>
          <w:rFonts w:eastAsia="Calibri" w:cstheme="minorHAnsi"/>
          <w:b/>
          <w:bCs/>
          <w:color w:val="000000" w:themeColor="text1"/>
        </w:rPr>
      </w:pPr>
      <w:r>
        <w:rPr>
          <w:rFonts w:cstheme="minorHAnsi"/>
          <w:b/>
          <w:bCs/>
        </w:rPr>
        <w:t>INFORMACIJA APIE ŽINOMUS SUBTIEKĖJUS IR JIEMS PERDUODAMA VYKDYTI SUTARTIES DALIS</w:t>
      </w:r>
    </w:p>
    <w:p w14:paraId="7FAC5161" w14:textId="77777777" w:rsidR="00E20676" w:rsidRDefault="00E20676" w:rsidP="00E20676">
      <w:pPr>
        <w:pStyle w:val="Sraopastraipa"/>
        <w:spacing w:after="0" w:line="240" w:lineRule="auto"/>
        <w:ind w:left="567"/>
        <w:jc w:val="center"/>
        <w:rPr>
          <w:rFonts w:eastAsia="Calibri" w:cstheme="minorHAnsi"/>
          <w:i/>
          <w:iCs/>
          <w:color w:val="000000" w:themeColor="text1"/>
        </w:rPr>
      </w:pPr>
      <w:r>
        <w:rPr>
          <w:rFonts w:eastAsia="Calibri" w:cstheme="minorHAnsi"/>
          <w:i/>
          <w:iCs/>
          <w:color w:val="000000" w:themeColor="text1"/>
        </w:rPr>
        <w:t>(pildoma, jei tiekėjas pasitelkia subtiekėjus)</w:t>
      </w:r>
    </w:p>
    <w:tbl>
      <w:tblPr>
        <w:tblStyle w:val="Lentelstinklelis"/>
        <w:tblW w:w="9918" w:type="dxa"/>
        <w:tblInd w:w="-113" w:type="dxa"/>
        <w:tblLook w:val="04A0" w:firstRow="1" w:lastRow="0" w:firstColumn="1" w:lastColumn="0" w:noHBand="0" w:noVBand="1"/>
      </w:tblPr>
      <w:tblGrid>
        <w:gridCol w:w="486"/>
        <w:gridCol w:w="4101"/>
        <w:gridCol w:w="5331"/>
      </w:tblGrid>
      <w:tr w:rsidR="00E20676" w14:paraId="1119A568" w14:textId="77777777" w:rsidTr="006A64D2">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0BAF94B" w14:textId="77777777" w:rsidR="00E20676" w:rsidRDefault="00E20676" w:rsidP="006A64D2">
            <w:pPr>
              <w:rPr>
                <w:rFonts w:asciiTheme="minorHAnsi" w:cstheme="minorHAnsi"/>
                <w:b/>
                <w:sz w:val="21"/>
                <w:szCs w:val="21"/>
              </w:rPr>
            </w:pPr>
            <w:r>
              <w:rPr>
                <w:rFonts w:asciiTheme="minorHAnsi" w:cstheme="minorHAnsi"/>
                <w:b/>
                <w:sz w:val="21"/>
                <w:szCs w:val="21"/>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E1" w14:textId="77777777" w:rsidR="00E20676" w:rsidRDefault="00E20676" w:rsidP="006A64D2">
            <w:pPr>
              <w:rPr>
                <w:rFonts w:asciiTheme="minorHAnsi" w:cstheme="minorHAnsi"/>
                <w:b/>
                <w:sz w:val="21"/>
                <w:szCs w:val="21"/>
              </w:rPr>
            </w:pPr>
            <w:r>
              <w:rPr>
                <w:rFonts w:asciiTheme="minorHAnsi" w:cstheme="minorHAnsi"/>
                <w:b/>
                <w:sz w:val="21"/>
                <w:szCs w:val="21"/>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257104F" w14:textId="77777777" w:rsidR="00E20676" w:rsidRDefault="00E20676" w:rsidP="006A64D2">
            <w:pPr>
              <w:rPr>
                <w:rFonts w:asciiTheme="minorHAnsi" w:cstheme="minorHAnsi"/>
                <w:b/>
                <w:sz w:val="21"/>
                <w:szCs w:val="21"/>
              </w:rPr>
            </w:pPr>
            <w:r>
              <w:rPr>
                <w:rFonts w:asciiTheme="minorHAnsi" w:cstheme="minorHAnsi"/>
                <w:b/>
                <w:sz w:val="21"/>
                <w:szCs w:val="21"/>
              </w:rPr>
              <w:t>Sutarties objekto dalies, perduodamos vykdyti subtiekėjui, aprašymas</w:t>
            </w:r>
          </w:p>
        </w:tc>
      </w:tr>
      <w:tr w:rsidR="00E20676" w14:paraId="5F87FF1C"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1FEB4041" w14:textId="77777777" w:rsidR="00E20676" w:rsidRDefault="00E20676" w:rsidP="006A64D2">
            <w:pPr>
              <w:rPr>
                <w:rFonts w:asciiTheme="minorHAnsi" w:cstheme="minorHAnsi"/>
                <w:bCs/>
                <w:sz w:val="21"/>
                <w:szCs w:val="21"/>
              </w:rPr>
            </w:pPr>
            <w:r>
              <w:rPr>
                <w:rFonts w:asciiTheme="minorHAnsi" w:cstheme="minorHAnsi"/>
                <w:bCs/>
                <w:sz w:val="21"/>
                <w:szCs w:val="21"/>
              </w:rPr>
              <w:t>1.</w:t>
            </w:r>
          </w:p>
        </w:tc>
        <w:tc>
          <w:tcPr>
            <w:tcW w:w="4101" w:type="dxa"/>
            <w:tcBorders>
              <w:top w:val="single" w:sz="4" w:space="0" w:color="000000"/>
              <w:left w:val="single" w:sz="4" w:space="0" w:color="000000"/>
              <w:bottom w:val="single" w:sz="4" w:space="0" w:color="000000"/>
              <w:right w:val="single" w:sz="4" w:space="0" w:color="000000"/>
            </w:tcBorders>
          </w:tcPr>
          <w:p w14:paraId="1F0CBD4E"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46C71BF2" w14:textId="77777777" w:rsidR="00E20676" w:rsidRDefault="00E20676" w:rsidP="006A64D2">
            <w:pPr>
              <w:rPr>
                <w:rFonts w:asciiTheme="minorHAnsi" w:cstheme="minorHAnsi"/>
                <w:bCs/>
                <w:sz w:val="21"/>
                <w:szCs w:val="21"/>
              </w:rPr>
            </w:pPr>
          </w:p>
        </w:tc>
      </w:tr>
      <w:tr w:rsidR="00E20676" w14:paraId="37221C69" w14:textId="77777777" w:rsidTr="006A64D2">
        <w:tc>
          <w:tcPr>
            <w:tcW w:w="486" w:type="dxa"/>
            <w:tcBorders>
              <w:top w:val="single" w:sz="4" w:space="0" w:color="000000"/>
              <w:left w:val="single" w:sz="4" w:space="0" w:color="000000"/>
              <w:bottom w:val="single" w:sz="4" w:space="0" w:color="000000"/>
              <w:right w:val="single" w:sz="4" w:space="0" w:color="000000"/>
            </w:tcBorders>
            <w:hideMark/>
          </w:tcPr>
          <w:p w14:paraId="7F52BA19" w14:textId="77777777" w:rsidR="00E20676" w:rsidRDefault="00E20676" w:rsidP="006A64D2">
            <w:pPr>
              <w:rPr>
                <w:rFonts w:asciiTheme="minorHAnsi" w:cstheme="minorHAnsi"/>
                <w:bCs/>
                <w:sz w:val="21"/>
                <w:szCs w:val="21"/>
              </w:rPr>
            </w:pPr>
            <w:r>
              <w:rPr>
                <w:rFonts w:asciiTheme="minorHAnsi" w:cstheme="minorHAnsi"/>
                <w:bCs/>
                <w:sz w:val="21"/>
                <w:szCs w:val="21"/>
              </w:rPr>
              <w:t>2.</w:t>
            </w:r>
          </w:p>
        </w:tc>
        <w:tc>
          <w:tcPr>
            <w:tcW w:w="4101" w:type="dxa"/>
            <w:tcBorders>
              <w:top w:val="single" w:sz="4" w:space="0" w:color="000000"/>
              <w:left w:val="single" w:sz="4" w:space="0" w:color="000000"/>
              <w:bottom w:val="single" w:sz="4" w:space="0" w:color="000000"/>
              <w:right w:val="single" w:sz="4" w:space="0" w:color="000000"/>
            </w:tcBorders>
          </w:tcPr>
          <w:p w14:paraId="23BA44A0" w14:textId="77777777" w:rsidR="00E20676" w:rsidRDefault="00E20676" w:rsidP="006A64D2">
            <w:pPr>
              <w:rPr>
                <w:rFonts w:asciiTheme="minorHAnsi" w:cstheme="minorHAnsi"/>
                <w:bCs/>
                <w:sz w:val="21"/>
                <w:szCs w:val="21"/>
              </w:rPr>
            </w:pPr>
          </w:p>
        </w:tc>
        <w:tc>
          <w:tcPr>
            <w:tcW w:w="5331" w:type="dxa"/>
            <w:tcBorders>
              <w:top w:val="single" w:sz="4" w:space="0" w:color="000000"/>
              <w:left w:val="single" w:sz="4" w:space="0" w:color="000000"/>
              <w:bottom w:val="single" w:sz="4" w:space="0" w:color="000000"/>
              <w:right w:val="single" w:sz="4" w:space="0" w:color="000000"/>
            </w:tcBorders>
          </w:tcPr>
          <w:p w14:paraId="3BE76533" w14:textId="77777777" w:rsidR="00E20676" w:rsidRDefault="00E20676" w:rsidP="006A64D2">
            <w:pPr>
              <w:rPr>
                <w:rFonts w:asciiTheme="minorHAnsi" w:cstheme="minorHAnsi"/>
                <w:bCs/>
                <w:sz w:val="21"/>
                <w:szCs w:val="21"/>
              </w:rPr>
            </w:pPr>
          </w:p>
        </w:tc>
      </w:tr>
    </w:tbl>
    <w:p w14:paraId="0E2F7D58" w14:textId="77777777" w:rsidR="00E20676" w:rsidRDefault="00E20676" w:rsidP="00E20676">
      <w:pPr>
        <w:spacing w:after="0" w:line="240" w:lineRule="auto"/>
        <w:rPr>
          <w:rFonts w:cstheme="minorHAnsi"/>
        </w:rPr>
      </w:pPr>
    </w:p>
    <w:p w14:paraId="4777AA9F" w14:textId="77777777" w:rsidR="00FF7F8E" w:rsidRDefault="00FF7F8E" w:rsidP="00E20676">
      <w:pPr>
        <w:spacing w:after="0" w:line="240" w:lineRule="auto"/>
        <w:rPr>
          <w:rFonts w:cstheme="minorHAnsi"/>
        </w:rPr>
      </w:pPr>
    </w:p>
    <w:p w14:paraId="4216F416" w14:textId="77777777" w:rsidR="00E20676" w:rsidRDefault="00E20676" w:rsidP="00E20676">
      <w:pPr>
        <w:pStyle w:val="Sraopastraipa"/>
        <w:numPr>
          <w:ilvl w:val="0"/>
          <w:numId w:val="32"/>
        </w:numPr>
        <w:spacing w:after="0" w:line="240" w:lineRule="auto"/>
        <w:ind w:left="0" w:firstLine="567"/>
        <w:jc w:val="center"/>
        <w:rPr>
          <w:rFonts w:cstheme="minorHAnsi"/>
          <w:b/>
          <w:bCs/>
        </w:rPr>
      </w:pPr>
      <w:r>
        <w:rPr>
          <w:rFonts w:cstheme="minorHAnsi"/>
          <w:b/>
          <w:bCs/>
        </w:rPr>
        <w:t xml:space="preserve">PASIŪLYMO KAINA </w:t>
      </w:r>
    </w:p>
    <w:p w14:paraId="7A6079B5" w14:textId="77777777" w:rsidR="00C56FD9" w:rsidRDefault="00C56FD9" w:rsidP="00C56FD9">
      <w:pPr>
        <w:pStyle w:val="Sraopastraipa"/>
        <w:spacing w:after="0" w:line="240" w:lineRule="auto"/>
        <w:ind w:left="567"/>
        <w:rPr>
          <w:rFonts w:cstheme="minorHAnsi"/>
          <w:b/>
          <w:bCs/>
        </w:rPr>
      </w:pPr>
    </w:p>
    <w:p w14:paraId="34FA2159" w14:textId="77777777" w:rsidR="00E20676" w:rsidRDefault="00E20676" w:rsidP="00E20676">
      <w:pPr>
        <w:pStyle w:val="Sraopastraipa"/>
        <w:numPr>
          <w:ilvl w:val="1"/>
          <w:numId w:val="32"/>
        </w:numPr>
        <w:spacing w:line="20" w:lineRule="atLeast"/>
        <w:ind w:left="0" w:firstLine="567"/>
        <w:jc w:val="both"/>
        <w:rPr>
          <w:rFonts w:eastAsiaTheme="minorHAnsi" w:cstheme="minorHAnsi"/>
          <w:bCs/>
          <w:iCs/>
        </w:rPr>
      </w:pPr>
      <w:r>
        <w:rPr>
          <w:rFonts w:eastAsiaTheme="minorHAnsi" w:cstheme="minorHAnsi"/>
          <w:bCs/>
          <w:iCs/>
        </w:rPr>
        <w:t>Pasiūlyme kainos nurodomos eurais</w:t>
      </w:r>
      <w:r>
        <w:rPr>
          <w:rFonts w:eastAsia="Calibri" w:cstheme="minorHAnsi"/>
        </w:rPr>
        <w:t>.</w:t>
      </w:r>
      <w:r>
        <w:rPr>
          <w:rFonts w:eastAsiaTheme="minorHAnsi" w:cstheme="minorHAnsi"/>
          <w:bCs/>
          <w:iCs/>
        </w:rPr>
        <w:t xml:space="preserve"> Jeigu pasiūlymuose kainos nurodytos užsienio valiuta, jos turės būti perskaičiuojamos į eurus </w:t>
      </w:r>
      <w:r>
        <w:rPr>
          <w:rFonts w:cstheme="minorHAnsi"/>
        </w:rPr>
        <w:t xml:space="preserve">pagal Europos Centrinio Banko skelbiamą orientacinį euro ir užsienio valiutų santykį, o </w:t>
      </w:r>
      <w:r>
        <w:rPr>
          <w:rFonts w:cstheme="minorHAnsi"/>
        </w:rPr>
        <w:lastRenderedPageBreak/>
        <w:t>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7ADE2C92" w14:textId="64973002" w:rsidR="00E20676" w:rsidRDefault="00E20676" w:rsidP="00E20676">
      <w:pPr>
        <w:pStyle w:val="Sraopastraipa"/>
        <w:widowControl w:val="0"/>
        <w:numPr>
          <w:ilvl w:val="1"/>
          <w:numId w:val="32"/>
        </w:numPr>
        <w:shd w:val="clear" w:color="auto" w:fill="FFFFFF"/>
        <w:spacing w:after="0" w:line="240" w:lineRule="auto"/>
        <w:ind w:left="0" w:firstLine="567"/>
        <w:jc w:val="both"/>
      </w:pPr>
      <w:r>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eastAsiaTheme="minorHAnsi" w:cstheme="minorHAnsi"/>
          <w:bCs/>
          <w:iCs/>
        </w:rPr>
        <w:t xml:space="preserve">kainos </w:t>
      </w:r>
      <w:r>
        <w:rPr>
          <w:rFonts w:cstheme="minorHAnsi"/>
          <w:bCs/>
        </w:rPr>
        <w:t xml:space="preserve">bus vertinamos ir lyginamos su visais mokesčiais, įskaitant PVM. </w:t>
      </w:r>
      <w:r>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cstheme="minorHAnsi"/>
          <w:iCs/>
        </w:rPr>
        <w:t>kainą (jeigu tiekėjas jo neįskaičiavo pateikiant pasiūlymą, palyginimo tikslais įskaičiuoja pati perkančioji organizacija)</w:t>
      </w:r>
      <w:r>
        <w:rPr>
          <w:rFonts w:eastAsia="Calibri" w:cstheme="minorHAnsi"/>
        </w:rPr>
        <w:t xml:space="preserve">. Į pasiūlymo </w:t>
      </w:r>
      <w:r>
        <w:rPr>
          <w:rFonts w:eastAsiaTheme="minorHAnsi" w:cstheme="minorHAnsi"/>
          <w:bCs/>
          <w:iCs/>
        </w:rPr>
        <w:t xml:space="preserve">kainą privalo būti </w:t>
      </w:r>
      <w:r>
        <w:rPr>
          <w:rFonts w:eastAsia="Arial Unicode MS" w:cstheme="minorHAnsi"/>
          <w:szCs w:val="24"/>
        </w:rPr>
        <w:t>įskaičiuoti visi mokesčiai bei visos</w:t>
      </w:r>
      <w:r>
        <w:rPr>
          <w:rFonts w:cstheme="minorHAnsi"/>
          <w:b/>
          <w:szCs w:val="24"/>
        </w:rPr>
        <w:t xml:space="preserve"> </w:t>
      </w:r>
      <w:r>
        <w:rPr>
          <w:rFonts w:cstheme="minorHAnsi"/>
          <w:szCs w:val="24"/>
        </w:rPr>
        <w:t>kitos Tiekėjo patirtos ir (ar) galimos patirti tiesioginės ir netiesioginės išlaidos ir mokesčiai</w:t>
      </w:r>
      <w:r>
        <w:rPr>
          <w:rFonts w:eastAsia="Arial Unicode MS" w:cstheme="minorHAnsi"/>
          <w:szCs w:val="24"/>
        </w:rPr>
        <w:t>, susiję su P</w:t>
      </w:r>
      <w:r w:rsidR="00AF51C3">
        <w:rPr>
          <w:rFonts w:eastAsia="Arial Unicode MS" w:cstheme="minorHAnsi"/>
          <w:szCs w:val="24"/>
        </w:rPr>
        <w:t>aslaugų teikimu</w:t>
      </w:r>
      <w:r>
        <w:rPr>
          <w:rFonts w:eastAsia="Arial Unicode MS" w:cstheme="minorHAnsi"/>
          <w:szCs w:val="24"/>
        </w:rPr>
        <w:t>,</w:t>
      </w:r>
      <w:r>
        <w:rPr>
          <w:color w:val="000000"/>
        </w:rPr>
        <w:t xml:space="preserve"> įskaitant, bet neapsiribojant (išskyrus tuos atvejus, kai pirkimo dokumentuose aiškiai nurodyta, kad tam tikros konkrečios išlaidos neturi būti įskaičiuotos į Sutarties kainą): </w:t>
      </w:r>
    </w:p>
    <w:p w14:paraId="3860C3B1"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transportavimo išlaidas;</w:t>
      </w:r>
    </w:p>
    <w:p w14:paraId="73403171" w14:textId="1B90C6B8" w:rsidR="00E20676" w:rsidRDefault="00AE261F" w:rsidP="00E20676">
      <w:pPr>
        <w:pStyle w:val="Sraopastraipa"/>
        <w:widowControl w:val="0"/>
        <w:numPr>
          <w:ilvl w:val="2"/>
          <w:numId w:val="32"/>
        </w:numPr>
        <w:shd w:val="clear" w:color="auto" w:fill="FFFFFF"/>
        <w:spacing w:after="0" w:line="240" w:lineRule="auto"/>
        <w:ind w:left="0" w:firstLine="567"/>
        <w:jc w:val="both"/>
      </w:pPr>
      <w:r>
        <w:t xml:space="preserve">gamybos, </w:t>
      </w:r>
      <w:r w:rsidR="00E20676">
        <w:t xml:space="preserve">pakavimo, pakrovimo, tranzito, iškrovimo, išpakavimo, montavimo, tikrinimo ir kitas su </w:t>
      </w:r>
      <w:r w:rsidR="00AF51C3">
        <w:t>Paslaugų</w:t>
      </w:r>
      <w:r w:rsidR="00E20676">
        <w:t xml:space="preserve"> tiekimu susijusias išlaidas</w:t>
      </w:r>
      <w:r w:rsidR="001D1549">
        <w:t>, utilizavimo išlaidas</w:t>
      </w:r>
      <w:r w:rsidR="00E20676">
        <w:t>;</w:t>
      </w:r>
    </w:p>
    <w:p w14:paraId="00B5BB95" w14:textId="77777777" w:rsidR="00E20676" w:rsidRDefault="00E20676" w:rsidP="00E20676">
      <w:pPr>
        <w:pStyle w:val="Sraopastraipa"/>
        <w:widowControl w:val="0"/>
        <w:numPr>
          <w:ilvl w:val="2"/>
          <w:numId w:val="32"/>
        </w:numPr>
        <w:shd w:val="clear" w:color="auto" w:fill="FFFFFF"/>
        <w:spacing w:after="0" w:line="240" w:lineRule="auto"/>
        <w:ind w:left="0" w:firstLine="567"/>
        <w:jc w:val="both"/>
      </w:pPr>
      <w:r>
        <w:t>visas su dokumentų, kurių reikalauja Perkančioji organizacija, rengimu ir pateikimu susijusias išlaidas;</w:t>
      </w:r>
    </w:p>
    <w:p w14:paraId="56E9FC99" w14:textId="4C56FBE7" w:rsidR="00E20676" w:rsidRDefault="00E20676" w:rsidP="00E20676">
      <w:pPr>
        <w:pStyle w:val="Sraopastraipa"/>
        <w:widowControl w:val="0"/>
        <w:numPr>
          <w:ilvl w:val="2"/>
          <w:numId w:val="32"/>
        </w:numPr>
        <w:shd w:val="clear" w:color="auto" w:fill="FFFFFF"/>
        <w:spacing w:after="0" w:line="240" w:lineRule="auto"/>
        <w:ind w:left="0" w:firstLine="567"/>
        <w:jc w:val="both"/>
      </w:pPr>
      <w:r>
        <w:rPr>
          <w:rFonts w:cstheme="minorHAnsi"/>
          <w:szCs w:val="24"/>
        </w:rPr>
        <w:t>elektroninių sąskaitų teikimo išlaidos.</w:t>
      </w:r>
    </w:p>
    <w:p w14:paraId="493DBE4A" w14:textId="77777777" w:rsidR="00E20676" w:rsidRDefault="00E20676" w:rsidP="00E20676">
      <w:pPr>
        <w:pStyle w:val="Sraopastraipa"/>
        <w:widowControl w:val="0"/>
        <w:numPr>
          <w:ilvl w:val="1"/>
          <w:numId w:val="32"/>
        </w:numPr>
        <w:shd w:val="clear" w:color="auto" w:fill="FFFFFF"/>
        <w:spacing w:after="0" w:line="240" w:lineRule="auto"/>
        <w:ind w:hanging="153"/>
        <w:jc w:val="both"/>
      </w:pPr>
      <w:r>
        <w:rPr>
          <w:rFonts w:cstheme="minorHAnsi"/>
          <w:color w:val="000000"/>
        </w:rPr>
        <w:t xml:space="preserve">Jeigu pasiūlyme nurodyta </w:t>
      </w:r>
      <w:r>
        <w:rPr>
          <w:rFonts w:eastAsiaTheme="minorHAnsi" w:cstheme="minorHAnsi"/>
          <w:bCs/>
          <w:iCs/>
        </w:rPr>
        <w:t>kaina</w:t>
      </w:r>
      <w:r>
        <w:rPr>
          <w:rFonts w:cstheme="minorHAnsi"/>
          <w:color w:val="000000"/>
        </w:rPr>
        <w:t xml:space="preserve">, išreikšta skaitmenimis, neatitinka </w:t>
      </w:r>
      <w:r>
        <w:rPr>
          <w:rFonts w:eastAsiaTheme="minorHAnsi" w:cstheme="minorHAnsi"/>
          <w:bCs/>
          <w:iCs/>
        </w:rPr>
        <w:t>kainos</w:t>
      </w:r>
      <w:r>
        <w:rPr>
          <w:rFonts w:cstheme="minorHAnsi"/>
          <w:color w:val="000000"/>
        </w:rPr>
        <w:t xml:space="preserve">, nurodytos žodžiais, teisinga laikoma </w:t>
      </w:r>
      <w:r>
        <w:rPr>
          <w:rFonts w:eastAsiaTheme="minorHAnsi" w:cstheme="minorHAnsi"/>
          <w:bCs/>
          <w:iCs/>
        </w:rPr>
        <w:t>kaina</w:t>
      </w:r>
      <w:r>
        <w:rPr>
          <w:rFonts w:cstheme="minorHAnsi"/>
          <w:color w:val="000000"/>
        </w:rPr>
        <w:t>, nurodyta žodžiais.</w:t>
      </w:r>
    </w:p>
    <w:p w14:paraId="60BA010F" w14:textId="77777777" w:rsidR="00E20676" w:rsidRDefault="00E20676" w:rsidP="00E20676">
      <w:pPr>
        <w:pStyle w:val="Sraopastraipa"/>
        <w:numPr>
          <w:ilvl w:val="1"/>
          <w:numId w:val="32"/>
        </w:numPr>
        <w:spacing w:after="0" w:line="240" w:lineRule="auto"/>
        <w:ind w:left="0" w:firstLine="567"/>
        <w:jc w:val="both"/>
        <w:rPr>
          <w:rFonts w:cstheme="minorHAnsi"/>
          <w:iCs/>
        </w:rPr>
      </w:pPr>
      <w:r>
        <w:rPr>
          <w:rFonts w:cstheme="minorHAnsi"/>
        </w:rPr>
        <w:t>V</w:t>
      </w:r>
      <w:r>
        <w:rPr>
          <w:rFonts w:eastAsiaTheme="minorHAnsi"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AC79708" w14:textId="77777777" w:rsidR="00E20676" w:rsidRDefault="00E20676" w:rsidP="00E20676">
      <w:pPr>
        <w:pStyle w:val="Sraopastraipa"/>
        <w:spacing w:after="0" w:line="240" w:lineRule="auto"/>
        <w:ind w:left="567"/>
        <w:jc w:val="both"/>
        <w:rPr>
          <w:rFonts w:cstheme="minorHAnsi"/>
          <w:iC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0"/>
        <w:gridCol w:w="1701"/>
        <w:gridCol w:w="1701"/>
        <w:gridCol w:w="1418"/>
        <w:gridCol w:w="992"/>
        <w:gridCol w:w="1276"/>
      </w:tblGrid>
      <w:tr w:rsidR="00FF7F8E" w14:paraId="686AA7EE" w14:textId="77777777" w:rsidTr="00FF7F8E">
        <w:trPr>
          <w:tblHeader/>
        </w:trPr>
        <w:tc>
          <w:tcPr>
            <w:tcW w:w="28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EE7E7E7" w14:textId="77777777" w:rsidR="00FF7F8E" w:rsidRDefault="00FF7F8E" w:rsidP="006C1425">
            <w:pPr>
              <w:spacing w:after="0" w:line="240" w:lineRule="auto"/>
              <w:rPr>
                <w:rFonts w:cstheme="minorHAnsi"/>
                <w:b/>
                <w:iCs/>
              </w:rPr>
            </w:pPr>
            <w:r>
              <w:rPr>
                <w:rFonts w:cstheme="minorHAnsi"/>
                <w:b/>
                <w:iCs/>
              </w:rPr>
              <w:t>Pirkimo objektas</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1B87424" w14:textId="77777777" w:rsidR="00FF7F8E" w:rsidRDefault="00FF7F8E" w:rsidP="006C1425">
            <w:pPr>
              <w:spacing w:after="0" w:line="240" w:lineRule="auto"/>
              <w:jc w:val="center"/>
              <w:rPr>
                <w:rFonts w:cstheme="minorHAnsi"/>
                <w:b/>
                <w:bCs/>
                <w:iCs/>
                <w:color w:val="00B050"/>
              </w:rPr>
            </w:pPr>
            <w:r>
              <w:rPr>
                <w:rFonts w:cstheme="minorHAnsi"/>
                <w:b/>
                <w:bCs/>
                <w:iCs/>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4C6038" w14:textId="77777777" w:rsidR="00FF7F8E" w:rsidRDefault="00FF7F8E" w:rsidP="006C1425">
            <w:pPr>
              <w:spacing w:after="0" w:line="240" w:lineRule="auto"/>
              <w:rPr>
                <w:rFonts w:cstheme="minorHAnsi"/>
                <w:b/>
                <w:iCs/>
              </w:rPr>
            </w:pPr>
            <w:r>
              <w:rPr>
                <w:rFonts w:cstheme="minorHAnsi"/>
                <w:b/>
                <w:iCs/>
              </w:rPr>
              <w:t>Kiekis</w:t>
            </w:r>
          </w:p>
        </w:tc>
        <w:tc>
          <w:tcPr>
            <w:tcW w:w="14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2BF5446" w14:textId="2AF1E4C2" w:rsidR="00FF7F8E" w:rsidRDefault="00FF7F8E" w:rsidP="00FF7F8E">
            <w:pPr>
              <w:spacing w:after="0" w:line="240" w:lineRule="auto"/>
              <w:rPr>
                <w:rFonts w:cstheme="minorHAnsi"/>
                <w:b/>
              </w:rPr>
            </w:pPr>
            <w:r>
              <w:rPr>
                <w:rFonts w:cstheme="minorHAnsi"/>
                <w:b/>
              </w:rPr>
              <w:t>Suma,  EUR be PVM</w:t>
            </w:r>
          </w:p>
        </w:tc>
        <w:tc>
          <w:tcPr>
            <w:tcW w:w="992" w:type="dxa"/>
            <w:shd w:val="clear" w:color="auto" w:fill="D9E2F3" w:themeFill="accent1" w:themeFillTint="33"/>
          </w:tcPr>
          <w:p w14:paraId="0110B3EF" w14:textId="77777777" w:rsidR="00FF7F8E" w:rsidRPr="00453C60" w:rsidRDefault="00FF7F8E" w:rsidP="006C1425">
            <w:pPr>
              <w:spacing w:after="0" w:line="240" w:lineRule="auto"/>
              <w:rPr>
                <w:rFonts w:cstheme="minorHAnsi"/>
                <w:b/>
                <w:sz w:val="16"/>
                <w:szCs w:val="16"/>
              </w:rPr>
            </w:pPr>
          </w:p>
          <w:p w14:paraId="78D39BA2" w14:textId="77777777" w:rsidR="00FF7F8E" w:rsidRDefault="00FF7F8E" w:rsidP="006C1425">
            <w:pPr>
              <w:spacing w:after="0" w:line="240" w:lineRule="auto"/>
              <w:rPr>
                <w:rFonts w:cstheme="minorHAnsi"/>
                <w:b/>
              </w:rPr>
            </w:pPr>
            <w:r>
              <w:rPr>
                <w:rFonts w:cstheme="minorHAnsi"/>
                <w:b/>
              </w:rPr>
              <w:t>PVM,</w:t>
            </w:r>
          </w:p>
          <w:p w14:paraId="69069572" w14:textId="77777777" w:rsidR="00FF7F8E" w:rsidRDefault="00FF7F8E" w:rsidP="006C1425">
            <w:pPr>
              <w:spacing w:after="0" w:line="240" w:lineRule="auto"/>
              <w:rPr>
                <w:rFonts w:cstheme="minorHAnsi"/>
                <w:b/>
              </w:rPr>
            </w:pPr>
            <w:r>
              <w:rPr>
                <w:rFonts w:cstheme="minorHAnsi"/>
                <w:b/>
              </w:rPr>
              <w:t xml:space="preserve"> EUR</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A03053" w14:textId="77777777" w:rsidR="00FF7F8E" w:rsidRPr="00E20676" w:rsidRDefault="00FF7F8E" w:rsidP="006C1425">
            <w:pPr>
              <w:spacing w:after="0" w:line="240" w:lineRule="auto"/>
              <w:rPr>
                <w:rFonts w:cstheme="minorHAnsi"/>
                <w:b/>
              </w:rPr>
            </w:pPr>
            <w:r>
              <w:rPr>
                <w:rFonts w:cstheme="minorHAnsi"/>
                <w:b/>
              </w:rPr>
              <w:t xml:space="preserve">Suma, </w:t>
            </w:r>
            <w:r w:rsidRPr="00E20676">
              <w:rPr>
                <w:rFonts w:cstheme="minorHAnsi"/>
                <w:b/>
              </w:rPr>
              <w:t xml:space="preserve">EUR su </w:t>
            </w:r>
            <w:r>
              <w:rPr>
                <w:rFonts w:cstheme="minorHAnsi"/>
                <w:b/>
              </w:rPr>
              <w:t>PVM</w:t>
            </w:r>
          </w:p>
        </w:tc>
      </w:tr>
      <w:tr w:rsidR="00FF7F8E" w14:paraId="21F1B7E4" w14:textId="77777777" w:rsidTr="00FF7F8E">
        <w:tc>
          <w:tcPr>
            <w:tcW w:w="2830" w:type="dxa"/>
            <w:tcBorders>
              <w:top w:val="single" w:sz="4" w:space="0" w:color="000000"/>
              <w:left w:val="single" w:sz="4" w:space="0" w:color="000000"/>
              <w:bottom w:val="single" w:sz="4" w:space="0" w:color="000000"/>
              <w:right w:val="single" w:sz="4" w:space="0" w:color="000000"/>
            </w:tcBorders>
          </w:tcPr>
          <w:p w14:paraId="5EB9561C" w14:textId="0D97EF1A" w:rsidR="00FF7F8E" w:rsidRPr="00E20676" w:rsidRDefault="00FF7F8E" w:rsidP="006C1425">
            <w:pPr>
              <w:spacing w:after="0" w:line="240" w:lineRule="auto"/>
              <w:rPr>
                <w:rFonts w:cstheme="minorHAnsi"/>
                <w:iCs/>
                <w:color w:val="00B050"/>
              </w:rPr>
            </w:pPr>
            <w:r>
              <w:rPr>
                <w:rFonts w:cstheme="minorHAnsi"/>
                <w:iCs/>
              </w:rPr>
              <w:t xml:space="preserve">Šokių dienos scenografijos elementų gamyba </w:t>
            </w:r>
          </w:p>
        </w:tc>
        <w:tc>
          <w:tcPr>
            <w:tcW w:w="1701" w:type="dxa"/>
            <w:tcBorders>
              <w:top w:val="single" w:sz="4" w:space="0" w:color="000000"/>
              <w:left w:val="single" w:sz="4" w:space="0" w:color="000000"/>
              <w:bottom w:val="single" w:sz="4" w:space="0" w:color="000000"/>
              <w:right w:val="single" w:sz="4" w:space="0" w:color="000000"/>
            </w:tcBorders>
            <w:hideMark/>
          </w:tcPr>
          <w:p w14:paraId="07296BA8" w14:textId="7274A16D" w:rsidR="00FF7F8E" w:rsidRDefault="00FF7F8E" w:rsidP="006C1425">
            <w:pPr>
              <w:spacing w:after="0" w:line="240" w:lineRule="auto"/>
              <w:rPr>
                <w:rFonts w:cstheme="minorHAnsi"/>
                <w:iCs/>
                <w:color w:val="00B050"/>
                <w:highlight w:val="lightGray"/>
              </w:rPr>
            </w:pPr>
            <w:r>
              <w:rPr>
                <w:rFonts w:cstheme="minorHAnsi"/>
                <w:iCs/>
              </w:rPr>
              <w:t>Komplektas</w:t>
            </w:r>
          </w:p>
        </w:tc>
        <w:tc>
          <w:tcPr>
            <w:tcW w:w="1701" w:type="dxa"/>
            <w:tcBorders>
              <w:top w:val="single" w:sz="4" w:space="0" w:color="000000"/>
              <w:left w:val="single" w:sz="4" w:space="0" w:color="000000"/>
              <w:bottom w:val="single" w:sz="4" w:space="0" w:color="000000"/>
              <w:right w:val="single" w:sz="4" w:space="0" w:color="000000"/>
            </w:tcBorders>
            <w:hideMark/>
          </w:tcPr>
          <w:p w14:paraId="5B13CCB1" w14:textId="661D5D03" w:rsidR="00FF7F8E" w:rsidRDefault="00FF7F8E" w:rsidP="006C1425">
            <w:pPr>
              <w:spacing w:after="0" w:line="240" w:lineRule="auto"/>
              <w:rPr>
                <w:rFonts w:cstheme="minorHAnsi"/>
                <w:iCs/>
                <w:color w:val="00B050"/>
              </w:rPr>
            </w:pPr>
            <w:r>
              <w:rPr>
                <w:rFonts w:cstheme="minorHAnsi"/>
                <w:iCs/>
              </w:rPr>
              <w:t>1</w:t>
            </w:r>
          </w:p>
        </w:tc>
        <w:tc>
          <w:tcPr>
            <w:tcW w:w="1418" w:type="dxa"/>
            <w:tcBorders>
              <w:top w:val="single" w:sz="4" w:space="0" w:color="000000"/>
              <w:left w:val="single" w:sz="4" w:space="0" w:color="000000"/>
              <w:bottom w:val="single" w:sz="4" w:space="0" w:color="000000"/>
              <w:right w:val="single" w:sz="4" w:space="0" w:color="000000"/>
            </w:tcBorders>
          </w:tcPr>
          <w:p w14:paraId="291FB0B4" w14:textId="77777777" w:rsidR="00FF7F8E" w:rsidRDefault="00FF7F8E" w:rsidP="006C1425">
            <w:pPr>
              <w:spacing w:after="0" w:line="240" w:lineRule="auto"/>
              <w:rPr>
                <w:rFonts w:cstheme="minorHAnsi"/>
              </w:rPr>
            </w:pPr>
          </w:p>
        </w:tc>
        <w:tc>
          <w:tcPr>
            <w:tcW w:w="992" w:type="dxa"/>
          </w:tcPr>
          <w:p w14:paraId="3FCAACD4" w14:textId="77777777" w:rsidR="00FF7F8E" w:rsidRDefault="00FF7F8E" w:rsidP="006C1425">
            <w:pPr>
              <w:spacing w:after="0" w:line="240" w:lineRule="auto"/>
              <w:rPr>
                <w:rFonts w:cstheme="minorHAnsi"/>
              </w:rPr>
            </w:pPr>
          </w:p>
        </w:tc>
        <w:tc>
          <w:tcPr>
            <w:tcW w:w="1276" w:type="dxa"/>
            <w:tcBorders>
              <w:top w:val="single" w:sz="4" w:space="0" w:color="000000"/>
              <w:left w:val="single" w:sz="4" w:space="0" w:color="000000"/>
              <w:bottom w:val="single" w:sz="4" w:space="0" w:color="000000"/>
              <w:right w:val="single" w:sz="4" w:space="0" w:color="000000"/>
            </w:tcBorders>
          </w:tcPr>
          <w:p w14:paraId="5D5506C6" w14:textId="77777777" w:rsidR="00FF7F8E" w:rsidRDefault="00FF7F8E" w:rsidP="006C1425">
            <w:pPr>
              <w:spacing w:after="0" w:line="240" w:lineRule="auto"/>
              <w:rPr>
                <w:rFonts w:cstheme="minorHAnsi"/>
              </w:rPr>
            </w:pPr>
          </w:p>
        </w:tc>
      </w:tr>
    </w:tbl>
    <w:p w14:paraId="5045540C" w14:textId="77777777" w:rsidR="00453C60" w:rsidRPr="00453C60" w:rsidRDefault="00453C60" w:rsidP="00453C60">
      <w:pPr>
        <w:spacing w:after="0" w:line="240" w:lineRule="auto"/>
        <w:rPr>
          <w:rFonts w:cstheme="minorHAnsi"/>
        </w:rPr>
      </w:pPr>
    </w:p>
    <w:p w14:paraId="542EE319" w14:textId="77777777" w:rsidR="00453C60" w:rsidRDefault="00453C60" w:rsidP="00E20676">
      <w:pPr>
        <w:pStyle w:val="Sraopastraipa"/>
        <w:spacing w:after="0" w:line="240" w:lineRule="auto"/>
        <w:rPr>
          <w:rFonts w:cstheme="minorHAnsi"/>
        </w:rPr>
      </w:pPr>
    </w:p>
    <w:p w14:paraId="1B9E0306" w14:textId="7099CB12" w:rsidR="00E20676" w:rsidRDefault="00453C60" w:rsidP="00E20676">
      <w:pPr>
        <w:pStyle w:val="Sraopastraipa"/>
        <w:spacing w:after="0" w:line="240" w:lineRule="auto"/>
        <w:rPr>
          <w:rFonts w:cstheme="minorHAnsi"/>
        </w:rPr>
      </w:pPr>
      <w:r>
        <w:rPr>
          <w:rFonts w:cstheme="minorHAnsi"/>
        </w:rPr>
        <w:t>Suma</w:t>
      </w:r>
      <w:r w:rsidR="00E20676">
        <w:rPr>
          <w:rFonts w:cstheme="minorHAnsi"/>
        </w:rPr>
        <w:t xml:space="preserve"> EUR su PVM žodžiais: __________________________________________________</w:t>
      </w:r>
    </w:p>
    <w:p w14:paraId="17E6AE43" w14:textId="77777777" w:rsidR="00E20676" w:rsidRDefault="00E20676" w:rsidP="00E20676">
      <w:pPr>
        <w:pStyle w:val="Sraopastraipa"/>
        <w:spacing w:after="0" w:line="240" w:lineRule="auto"/>
        <w:rPr>
          <w:rFonts w:eastAsia="Calibri" w:cstheme="minorHAnsi"/>
        </w:rPr>
      </w:pPr>
      <w:r>
        <w:rPr>
          <w:rFonts w:eastAsia="Calibri" w:cstheme="minorHAnsi"/>
        </w:rPr>
        <w:t>Jei „PVM“ laukas nepildomas, nurodykite priežastis, dėl kurių PVM nemokamas: ________________</w:t>
      </w:r>
    </w:p>
    <w:p w14:paraId="4FCB08C7" w14:textId="77777777" w:rsidR="000D04CE" w:rsidRDefault="000D04CE" w:rsidP="00E20676">
      <w:pPr>
        <w:spacing w:after="0" w:line="240" w:lineRule="auto"/>
        <w:rPr>
          <w:rFonts w:cstheme="minorHAnsi"/>
          <w:b/>
        </w:rPr>
      </w:pPr>
    </w:p>
    <w:p w14:paraId="7CEF9CE6" w14:textId="0F6316B9" w:rsidR="00453C60" w:rsidRDefault="00453C60" w:rsidP="000D04CE">
      <w:pPr>
        <w:spacing w:before="60" w:after="0" w:line="240" w:lineRule="auto"/>
        <w:jc w:val="both"/>
        <w:rPr>
          <w:rFonts w:ascii="Times New Roman" w:hAnsi="Times New Roman"/>
          <w:b/>
          <w:sz w:val="24"/>
          <w:szCs w:val="24"/>
        </w:rPr>
      </w:pPr>
    </w:p>
    <w:p w14:paraId="4F2A9A93" w14:textId="77777777" w:rsidR="00E20676" w:rsidRPr="00A73E65" w:rsidRDefault="00E20676" w:rsidP="00E20676">
      <w:pPr>
        <w:pStyle w:val="Sraopastraipa"/>
        <w:numPr>
          <w:ilvl w:val="0"/>
          <w:numId w:val="33"/>
        </w:numPr>
        <w:spacing w:after="0" w:line="240" w:lineRule="auto"/>
        <w:jc w:val="center"/>
        <w:rPr>
          <w:rFonts w:cstheme="minorHAnsi"/>
          <w:b/>
          <w:bCs/>
        </w:rPr>
      </w:pPr>
      <w:r w:rsidRPr="00A73E65">
        <w:rPr>
          <w:rFonts w:cstheme="minorHAnsi"/>
          <w:b/>
          <w:bCs/>
        </w:rPr>
        <w:t>PASIŪLYMO KOKYBINIAI PARAMETRAI</w:t>
      </w:r>
    </w:p>
    <w:p w14:paraId="12B8B465" w14:textId="77777777" w:rsidR="00A73E65" w:rsidRPr="00E64EED" w:rsidRDefault="00A73E65" w:rsidP="00A73E65">
      <w:pPr>
        <w:spacing w:after="0" w:line="240" w:lineRule="auto"/>
        <w:rPr>
          <w:rFonts w:eastAsia="Calibri" w:cstheme="minorHAnsi"/>
        </w:rPr>
      </w:pPr>
      <w:r w:rsidRPr="00E64EED">
        <w:rPr>
          <w:rFonts w:eastAsia="Calibri" w:cstheme="minorHAnsi"/>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395"/>
      </w:tblGrid>
      <w:tr w:rsidR="00A73E65" w:rsidRPr="00E64EED" w14:paraId="68C5BCAA" w14:textId="77777777" w:rsidTr="006C1425">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2ED4ACD" w14:textId="77777777" w:rsidR="00A73E65" w:rsidRPr="00E64EED" w:rsidRDefault="00A73E65" w:rsidP="006C1425">
            <w:pPr>
              <w:spacing w:after="0" w:line="240" w:lineRule="auto"/>
              <w:rPr>
                <w:rFonts w:eastAsia="Calibri" w:cstheme="minorHAnsi"/>
                <w:b/>
              </w:rPr>
            </w:pPr>
            <w:proofErr w:type="spellStart"/>
            <w:r w:rsidRPr="00E64EED">
              <w:rPr>
                <w:rFonts w:eastAsia="Calibri" w:cstheme="minorHAnsi"/>
                <w:b/>
              </w:rPr>
              <w:t>Eil.Nr</w:t>
            </w:r>
            <w:proofErr w:type="spellEnd"/>
            <w:r w:rsidRPr="00E64EED">
              <w:rPr>
                <w:rFonts w:eastAsia="Calibri" w:cstheme="minorHAnsi"/>
                <w:b/>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5B7894" w14:textId="77777777" w:rsidR="00A73E65" w:rsidRPr="00E64EED" w:rsidRDefault="00A73E65" w:rsidP="006C1425">
            <w:pPr>
              <w:spacing w:after="0" w:line="240" w:lineRule="auto"/>
              <w:rPr>
                <w:rFonts w:eastAsia="Calibri" w:cstheme="minorHAnsi"/>
                <w:b/>
              </w:rPr>
            </w:pPr>
            <w:r w:rsidRPr="00E64EED">
              <w:rPr>
                <w:rFonts w:eastAsia="Calibri" w:cstheme="minorHAnsi"/>
                <w:b/>
              </w:rPr>
              <w:t>Kokybės kriterijus pagal pirkimo dokumentuose nustatytą pasiūlymų vertinimo tvarką</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42DCB5C" w14:textId="77777777" w:rsidR="00A73E65" w:rsidRPr="00E64EED" w:rsidRDefault="00A73E65" w:rsidP="006C1425">
            <w:pPr>
              <w:spacing w:after="0" w:line="240" w:lineRule="auto"/>
              <w:rPr>
                <w:rFonts w:eastAsia="Calibri" w:cstheme="minorHAnsi"/>
                <w:b/>
              </w:rPr>
            </w:pPr>
            <w:r w:rsidRPr="00E64EED">
              <w:rPr>
                <w:rFonts w:eastAsia="Calibri" w:cstheme="minorHAnsi"/>
                <w:b/>
              </w:rPr>
              <w:t>Tiekėjo siūloma kriterijaus reikšmė</w:t>
            </w:r>
          </w:p>
          <w:p w14:paraId="1BDF8388" w14:textId="77777777" w:rsidR="00A73E65" w:rsidRPr="00E64EED" w:rsidRDefault="00A73E65" w:rsidP="006C1425">
            <w:pPr>
              <w:spacing w:after="0" w:line="240" w:lineRule="auto"/>
              <w:rPr>
                <w:rFonts w:eastAsia="Calibri" w:cstheme="minorHAnsi"/>
                <w:b/>
                <w:u w:val="single"/>
              </w:rPr>
            </w:pPr>
          </w:p>
        </w:tc>
      </w:tr>
      <w:tr w:rsidR="00A73E65" w:rsidRPr="00E64EED" w14:paraId="1BDA02DD" w14:textId="77777777" w:rsidTr="006C1425">
        <w:trPr>
          <w:trHeight w:val="256"/>
        </w:trPr>
        <w:tc>
          <w:tcPr>
            <w:tcW w:w="631" w:type="dxa"/>
            <w:tcBorders>
              <w:top w:val="single" w:sz="4" w:space="0" w:color="auto"/>
              <w:left w:val="single" w:sz="4" w:space="0" w:color="auto"/>
              <w:bottom w:val="single" w:sz="4" w:space="0" w:color="auto"/>
              <w:right w:val="single" w:sz="4" w:space="0" w:color="auto"/>
            </w:tcBorders>
            <w:hideMark/>
          </w:tcPr>
          <w:p w14:paraId="04E3B1CF" w14:textId="77777777" w:rsidR="00A73E65" w:rsidRPr="00E64EED" w:rsidRDefault="00A73E65" w:rsidP="006C1425">
            <w:pPr>
              <w:spacing w:after="0" w:line="240" w:lineRule="auto"/>
              <w:rPr>
                <w:rFonts w:eastAsia="Calibri" w:cstheme="minorHAnsi"/>
              </w:rPr>
            </w:pPr>
            <w:r w:rsidRPr="00E64EED">
              <w:rPr>
                <w:rFonts w:cstheme="minorHAnsi"/>
              </w:rPr>
              <w:t>1.</w:t>
            </w:r>
          </w:p>
        </w:tc>
        <w:tc>
          <w:tcPr>
            <w:tcW w:w="4889" w:type="dxa"/>
            <w:tcBorders>
              <w:top w:val="single" w:sz="4" w:space="0" w:color="auto"/>
              <w:left w:val="single" w:sz="4" w:space="0" w:color="auto"/>
              <w:bottom w:val="single" w:sz="4" w:space="0" w:color="auto"/>
              <w:right w:val="single" w:sz="4" w:space="0" w:color="auto"/>
            </w:tcBorders>
            <w:hideMark/>
          </w:tcPr>
          <w:p w14:paraId="2E2902D4" w14:textId="4C115215" w:rsidR="00A73E65" w:rsidRPr="00E64EED" w:rsidRDefault="00AE261F" w:rsidP="006C1425">
            <w:pPr>
              <w:spacing w:after="0" w:line="240" w:lineRule="auto"/>
              <w:rPr>
                <w:rFonts w:eastAsia="Calibri" w:cstheme="minorHAnsi"/>
              </w:rPr>
            </w:pPr>
            <w:r>
              <w:rPr>
                <w:rFonts w:eastAsia="Calibri" w:cstheme="minorHAnsi"/>
              </w:rPr>
              <w:t>Tiekėjas taiko aplinkos apsaugos vadybos sistemos reikalavimus</w:t>
            </w:r>
            <w:r w:rsidR="00FA5FC3">
              <w:rPr>
                <w:rFonts w:eastAsia="Calibri" w:cstheme="minorHAnsi"/>
              </w:rPr>
              <w:t xml:space="preserve"> veikloje</w:t>
            </w:r>
          </w:p>
        </w:tc>
        <w:tc>
          <w:tcPr>
            <w:tcW w:w="4395" w:type="dxa"/>
            <w:tcBorders>
              <w:top w:val="single" w:sz="4" w:space="0" w:color="auto"/>
              <w:left w:val="single" w:sz="4" w:space="0" w:color="auto"/>
              <w:bottom w:val="single" w:sz="4" w:space="0" w:color="auto"/>
              <w:right w:val="single" w:sz="4" w:space="0" w:color="auto"/>
            </w:tcBorders>
          </w:tcPr>
          <w:p w14:paraId="765E546E" w14:textId="77777777" w:rsidR="00A73E65" w:rsidRPr="00E64EED" w:rsidRDefault="00A73E65" w:rsidP="006C1425">
            <w:pPr>
              <w:spacing w:after="0" w:line="240" w:lineRule="auto"/>
              <w:rPr>
                <w:rFonts w:eastAsia="Calibri" w:cstheme="minorHAnsi"/>
              </w:rPr>
            </w:pPr>
            <w:r>
              <w:rPr>
                <w:rFonts w:eastAsia="Calibri" w:cstheme="minorHAnsi"/>
              </w:rPr>
              <w:t>Taip/Ne (nereikalingą ištrinti)</w:t>
            </w:r>
          </w:p>
        </w:tc>
      </w:tr>
    </w:tbl>
    <w:p w14:paraId="5BCD8240" w14:textId="77777777" w:rsidR="000D04CE" w:rsidRPr="00E64EED" w:rsidRDefault="000D04CE" w:rsidP="00E20676">
      <w:pPr>
        <w:spacing w:after="0" w:line="240" w:lineRule="auto"/>
        <w:rPr>
          <w:rFonts w:cstheme="minorHAnsi"/>
        </w:rPr>
      </w:pPr>
    </w:p>
    <w:p w14:paraId="49E2A48A" w14:textId="77777777" w:rsidR="00E20676" w:rsidRPr="00E64EED" w:rsidRDefault="00E20676" w:rsidP="000D04CE">
      <w:pPr>
        <w:pStyle w:val="Sraopastraipa"/>
        <w:numPr>
          <w:ilvl w:val="0"/>
          <w:numId w:val="41"/>
        </w:numPr>
        <w:spacing w:after="0" w:line="240" w:lineRule="auto"/>
        <w:jc w:val="center"/>
        <w:rPr>
          <w:rFonts w:cstheme="minorHAnsi"/>
          <w:b/>
          <w:bCs/>
        </w:rPr>
      </w:pPr>
      <w:r w:rsidRPr="00E64EED">
        <w:rPr>
          <w:rFonts w:cstheme="minorHAnsi"/>
          <w:b/>
          <w:bCs/>
        </w:rPr>
        <w:t>PRIDEDAMI DOKUMENTAI IR INFORMACIJA APIE KONFIDENCIALUMĄ</w:t>
      </w:r>
    </w:p>
    <w:p w14:paraId="16CF27BD" w14:textId="77777777" w:rsidR="00E20676" w:rsidRDefault="00E20676" w:rsidP="00E20676">
      <w:pPr>
        <w:pStyle w:val="Sraopastraipa"/>
        <w:spacing w:after="0" w:line="240" w:lineRule="auto"/>
        <w:ind w:left="1080"/>
        <w:rPr>
          <w:rFonts w:cstheme="minorHAnsi"/>
          <w:b/>
          <w:bCs/>
        </w:rPr>
      </w:pPr>
    </w:p>
    <w:p w14:paraId="24343CD4" w14:textId="77777777" w:rsidR="00E20676" w:rsidRDefault="00E20676" w:rsidP="00E20676">
      <w:pPr>
        <w:pStyle w:val="Sraopastraipa"/>
        <w:spacing w:after="0" w:line="240" w:lineRule="auto"/>
        <w:ind w:left="0" w:firstLine="567"/>
        <w:rPr>
          <w:rFonts w:cstheme="minorHAnsi"/>
        </w:rPr>
      </w:pPr>
      <w:r>
        <w:rPr>
          <w:rFonts w:cstheme="minorHAnsi"/>
        </w:rPr>
        <w:t>Jei nenurodyta kitaip, visi dokumentai teikiami su pasiūlymu CVP IS priemonėmis:</w:t>
      </w:r>
    </w:p>
    <w:p w14:paraId="030E4937" w14:textId="77777777" w:rsidR="00E20676" w:rsidRDefault="00E20676" w:rsidP="00E20676">
      <w:pPr>
        <w:spacing w:after="0" w:line="240" w:lineRule="auto"/>
        <w:jc w:val="both"/>
        <w:rPr>
          <w:rFonts w:cstheme="minorHAnsi"/>
          <w:b/>
          <w:bCs/>
        </w:rPr>
      </w:pPr>
    </w:p>
    <w:tbl>
      <w:tblPr>
        <w:tblStyle w:val="Lentelstinklelis"/>
        <w:tblW w:w="0" w:type="auto"/>
        <w:tblInd w:w="-113" w:type="dxa"/>
        <w:tblLook w:val="04A0" w:firstRow="1" w:lastRow="0" w:firstColumn="1" w:lastColumn="0" w:noHBand="0" w:noVBand="1"/>
      </w:tblPr>
      <w:tblGrid>
        <w:gridCol w:w="486"/>
        <w:gridCol w:w="3478"/>
        <w:gridCol w:w="1020"/>
        <w:gridCol w:w="2264"/>
        <w:gridCol w:w="2827"/>
      </w:tblGrid>
      <w:tr w:rsidR="00E20676" w:rsidRPr="00530560" w14:paraId="545C9FF2" w14:textId="77777777" w:rsidTr="006A64D2">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1B7F4C" w14:textId="77777777" w:rsidR="00E20676" w:rsidRPr="00530560" w:rsidRDefault="00E20676" w:rsidP="006A64D2">
            <w:pPr>
              <w:jc w:val="center"/>
              <w:rPr>
                <w:rFonts w:ascii="Calibri" w:hAnsi="Calibri" w:cs="Calibri"/>
                <w:b/>
                <w:bCs/>
                <w:sz w:val="21"/>
                <w:szCs w:val="21"/>
              </w:rPr>
            </w:pPr>
            <w:r w:rsidRPr="00530560">
              <w:rPr>
                <w:rFonts w:ascii="Calibri" w:hAnsi="Calibri" w:cs="Calibri"/>
                <w:b/>
                <w:bCs/>
                <w:sz w:val="21"/>
                <w:szCs w:val="21"/>
              </w:rPr>
              <w:t>Eil.</w:t>
            </w:r>
          </w:p>
          <w:p w14:paraId="77EF68EA" w14:textId="77777777" w:rsidR="00E20676" w:rsidRPr="00530560" w:rsidRDefault="00E20676" w:rsidP="006A64D2">
            <w:pPr>
              <w:jc w:val="center"/>
              <w:rPr>
                <w:rFonts w:ascii="Calibri" w:hAnsi="Calibri" w:cs="Calibri"/>
                <w:b/>
                <w:bCs/>
                <w:sz w:val="21"/>
                <w:szCs w:val="21"/>
              </w:rPr>
            </w:pPr>
            <w:r w:rsidRPr="00530560">
              <w:rPr>
                <w:rFonts w:ascii="Calibri" w:hAnsi="Calibri" w:cs="Calibri"/>
                <w:b/>
                <w:bCs/>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698D5D7" w14:textId="77777777" w:rsidR="00E20676" w:rsidRPr="00530560" w:rsidRDefault="00E20676" w:rsidP="006A64D2">
            <w:pPr>
              <w:jc w:val="center"/>
              <w:rPr>
                <w:rFonts w:ascii="Calibri" w:hAnsi="Calibri" w:cs="Calibri"/>
                <w:b/>
                <w:bCs/>
                <w:sz w:val="21"/>
                <w:szCs w:val="21"/>
              </w:rPr>
            </w:pPr>
            <w:r w:rsidRPr="00530560">
              <w:rPr>
                <w:rFonts w:ascii="Calibri" w:hAnsi="Calibri" w:cs="Calibri"/>
                <w:b/>
                <w:bCs/>
                <w:sz w:val="21"/>
                <w:szCs w:val="21"/>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506443" w14:textId="77777777" w:rsidR="00E20676" w:rsidRPr="00530560" w:rsidRDefault="00E20676" w:rsidP="006A64D2">
            <w:pPr>
              <w:jc w:val="center"/>
              <w:rPr>
                <w:rFonts w:ascii="Calibri" w:hAnsi="Calibri" w:cs="Calibri"/>
                <w:b/>
                <w:bCs/>
                <w:sz w:val="21"/>
                <w:szCs w:val="21"/>
              </w:rPr>
            </w:pPr>
            <w:r w:rsidRPr="00530560">
              <w:rPr>
                <w:rFonts w:ascii="Calibri" w:hAnsi="Calibri" w:cs="Calibri"/>
                <w:b/>
                <w:bCs/>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2318EF" w14:textId="77777777" w:rsidR="00E20676" w:rsidRPr="00530560" w:rsidRDefault="00E20676" w:rsidP="006A64D2">
            <w:pPr>
              <w:jc w:val="center"/>
              <w:rPr>
                <w:rFonts w:ascii="Calibri" w:hAnsi="Calibri" w:cs="Calibri"/>
                <w:b/>
                <w:bCs/>
                <w:sz w:val="21"/>
                <w:szCs w:val="21"/>
              </w:rPr>
            </w:pPr>
            <w:r w:rsidRPr="00530560">
              <w:rPr>
                <w:rFonts w:ascii="Calibri" w:hAnsi="Calibri" w:cs="Calibri"/>
                <w:b/>
                <w:bCs/>
                <w:sz w:val="21"/>
                <w:szCs w:val="21"/>
              </w:rPr>
              <w:t>Ar dokumente yra konfidencialios informacijos?</w:t>
            </w:r>
          </w:p>
          <w:p w14:paraId="28806450" w14:textId="77777777" w:rsidR="00E20676" w:rsidRPr="00530560" w:rsidRDefault="00E20676" w:rsidP="006A64D2">
            <w:pPr>
              <w:jc w:val="center"/>
              <w:rPr>
                <w:rFonts w:ascii="Calibri" w:hAnsi="Calibri" w:cs="Calibri"/>
                <w:b/>
                <w:bCs/>
                <w:sz w:val="21"/>
                <w:szCs w:val="21"/>
              </w:rPr>
            </w:pPr>
            <w:r w:rsidRPr="00530560">
              <w:rPr>
                <w:rFonts w:ascii="Calibri" w:hAnsi="Calibri" w:cs="Calibri"/>
                <w:b/>
                <w:bCs/>
                <w:sz w:val="21"/>
                <w:szCs w:val="21"/>
              </w:rPr>
              <w:lastRenderedPageBreak/>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952295" w14:textId="77777777" w:rsidR="00E20676" w:rsidRPr="00530560" w:rsidRDefault="00E20676" w:rsidP="006A64D2">
            <w:pPr>
              <w:jc w:val="center"/>
              <w:rPr>
                <w:rFonts w:ascii="Calibri" w:hAnsi="Calibri" w:cs="Calibri"/>
                <w:b/>
                <w:bCs/>
                <w:sz w:val="21"/>
                <w:szCs w:val="21"/>
              </w:rPr>
            </w:pPr>
            <w:r w:rsidRPr="00530560">
              <w:rPr>
                <w:rFonts w:ascii="Calibri" w:hAnsi="Calibri" w:cs="Calibri"/>
                <w:b/>
                <w:bCs/>
                <w:sz w:val="21"/>
                <w:szCs w:val="21"/>
              </w:rPr>
              <w:lastRenderedPageBreak/>
              <w:t>Paaiškinimas, kokia konkreti informacija dokumente yra konfidenciali ir kodėl</w:t>
            </w:r>
          </w:p>
        </w:tc>
      </w:tr>
      <w:tr w:rsidR="00E20676" w:rsidRPr="00530560" w14:paraId="4D724680" w14:textId="77777777" w:rsidTr="006A64D2">
        <w:tc>
          <w:tcPr>
            <w:tcW w:w="0" w:type="auto"/>
            <w:tcBorders>
              <w:top w:val="single" w:sz="4" w:space="0" w:color="000000"/>
              <w:left w:val="single" w:sz="4" w:space="0" w:color="000000"/>
              <w:bottom w:val="single" w:sz="4" w:space="0" w:color="000000"/>
              <w:right w:val="single" w:sz="4" w:space="0" w:color="000000"/>
            </w:tcBorders>
            <w:vAlign w:val="center"/>
            <w:hideMark/>
          </w:tcPr>
          <w:p w14:paraId="0070DD63" w14:textId="77777777" w:rsidR="00E20676" w:rsidRPr="00530560" w:rsidRDefault="00E20676" w:rsidP="006A64D2">
            <w:pPr>
              <w:rPr>
                <w:rFonts w:ascii="Calibri" w:hAnsi="Calibri" w:cs="Calibri"/>
                <w:bCs/>
                <w:sz w:val="21"/>
                <w:szCs w:val="21"/>
              </w:rPr>
            </w:pPr>
            <w:r w:rsidRPr="00530560">
              <w:rPr>
                <w:rFonts w:ascii="Calibri" w:hAnsi="Calibri" w:cs="Calibri"/>
                <w:i/>
                <w:sz w:val="21"/>
                <w:szCs w:val="21"/>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4E9C39C" w14:textId="77777777" w:rsidR="00E20676" w:rsidRPr="00530560" w:rsidRDefault="00E20676" w:rsidP="006A64D2">
            <w:pPr>
              <w:rPr>
                <w:rFonts w:ascii="Calibri" w:hAnsi="Calibri" w:cs="Calibri"/>
                <w:bCs/>
                <w:sz w:val="21"/>
                <w:szCs w:val="21"/>
              </w:rPr>
            </w:pPr>
            <w:r w:rsidRPr="00530560">
              <w:rPr>
                <w:rFonts w:ascii="Calibri" w:hAnsi="Calibri" w:cs="Calibri"/>
                <w:i/>
                <w:iCs/>
                <w:sz w:val="21"/>
                <w:szCs w:val="21"/>
              </w:rPr>
              <w:t>2</w:t>
            </w:r>
          </w:p>
        </w:tc>
        <w:tc>
          <w:tcPr>
            <w:tcW w:w="1020" w:type="dxa"/>
            <w:tcBorders>
              <w:top w:val="single" w:sz="4" w:space="0" w:color="000000"/>
              <w:left w:val="single" w:sz="4" w:space="0" w:color="000000"/>
              <w:bottom w:val="single" w:sz="4" w:space="0" w:color="000000"/>
              <w:right w:val="single" w:sz="4" w:space="0" w:color="000000"/>
            </w:tcBorders>
            <w:hideMark/>
          </w:tcPr>
          <w:p w14:paraId="1701E455" w14:textId="77777777" w:rsidR="00E20676" w:rsidRPr="00530560" w:rsidRDefault="00E20676" w:rsidP="006A64D2">
            <w:pPr>
              <w:rPr>
                <w:rFonts w:ascii="Calibri" w:hAnsi="Calibri" w:cs="Calibri"/>
                <w:i/>
                <w:sz w:val="21"/>
                <w:szCs w:val="21"/>
              </w:rPr>
            </w:pPr>
            <w:r w:rsidRPr="00530560">
              <w:rPr>
                <w:rFonts w:ascii="Calibri" w:hAnsi="Calibri" w:cs="Calibri"/>
                <w:i/>
                <w:sz w:val="21"/>
                <w:szCs w:val="21"/>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EA159BE" w14:textId="77777777" w:rsidR="00E20676" w:rsidRPr="00530560" w:rsidRDefault="00E20676" w:rsidP="006A64D2">
            <w:pPr>
              <w:rPr>
                <w:rFonts w:ascii="Calibri" w:hAnsi="Calibri" w:cs="Calibri"/>
                <w:bCs/>
                <w:i/>
                <w:iCs/>
                <w:sz w:val="21"/>
                <w:szCs w:val="21"/>
              </w:rPr>
            </w:pPr>
            <w:r w:rsidRPr="00530560">
              <w:rPr>
                <w:rFonts w:ascii="Calibri" w:hAnsi="Calibri" w:cs="Calibri"/>
                <w:bCs/>
                <w:i/>
                <w:iCs/>
                <w:sz w:val="21"/>
                <w:szCs w:val="21"/>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EFCA5D2" w14:textId="77777777" w:rsidR="00E20676" w:rsidRPr="00530560" w:rsidRDefault="00E20676" w:rsidP="006A64D2">
            <w:pPr>
              <w:rPr>
                <w:rFonts w:ascii="Calibri" w:hAnsi="Calibri" w:cs="Calibri"/>
                <w:bCs/>
                <w:sz w:val="21"/>
                <w:szCs w:val="21"/>
              </w:rPr>
            </w:pPr>
            <w:r w:rsidRPr="00530560">
              <w:rPr>
                <w:rFonts w:ascii="Calibri" w:hAnsi="Calibri" w:cs="Calibri"/>
                <w:i/>
                <w:sz w:val="21"/>
                <w:szCs w:val="21"/>
              </w:rPr>
              <w:t>5</w:t>
            </w:r>
          </w:p>
        </w:tc>
      </w:tr>
      <w:tr w:rsidR="00E20676" w:rsidRPr="00530560" w14:paraId="61512D6B"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340774D7" w14:textId="77777777" w:rsidR="00E20676" w:rsidRPr="00530560" w:rsidRDefault="00E20676" w:rsidP="006A64D2">
            <w:pPr>
              <w:rPr>
                <w:rFonts w:ascii="Calibri" w:hAnsi="Calibri" w:cs="Calibri"/>
                <w:sz w:val="21"/>
                <w:szCs w:val="21"/>
              </w:rPr>
            </w:pPr>
            <w:r w:rsidRPr="00530560">
              <w:rPr>
                <w:rFonts w:ascii="Calibri" w:hAnsi="Calibri" w:cs="Calibri"/>
                <w:sz w:val="21"/>
                <w:szCs w:val="21"/>
              </w:rPr>
              <w:t>1.</w:t>
            </w:r>
          </w:p>
        </w:tc>
        <w:tc>
          <w:tcPr>
            <w:tcW w:w="3478" w:type="dxa"/>
            <w:tcBorders>
              <w:top w:val="single" w:sz="4" w:space="0" w:color="000000"/>
              <w:left w:val="single" w:sz="4" w:space="0" w:color="000000"/>
              <w:bottom w:val="single" w:sz="4" w:space="0" w:color="000000"/>
              <w:right w:val="single" w:sz="4" w:space="0" w:color="000000"/>
            </w:tcBorders>
            <w:hideMark/>
          </w:tcPr>
          <w:p w14:paraId="1D1A3BDE" w14:textId="77777777" w:rsidR="00E20676" w:rsidRPr="00530560" w:rsidRDefault="00E20676" w:rsidP="006A64D2">
            <w:pPr>
              <w:rPr>
                <w:rFonts w:ascii="Calibri" w:hAnsi="Calibri" w:cs="Calibri"/>
                <w:sz w:val="21"/>
                <w:szCs w:val="21"/>
              </w:rPr>
            </w:pPr>
            <w:r w:rsidRPr="00530560">
              <w:rPr>
                <w:rFonts w:ascii="Calibri" w:hAnsi="Calibri" w:cs="Calibri"/>
                <w:sz w:val="21"/>
                <w:szCs w:val="21"/>
              </w:rPr>
              <w:t>Jungtinės veiklos sutarties kopija (jeigu pirkime dalyvauja ūkio subjektų grupė jungtinės veiklos sutarties pagrindu)</w:t>
            </w:r>
          </w:p>
        </w:tc>
        <w:tc>
          <w:tcPr>
            <w:tcW w:w="1020" w:type="dxa"/>
            <w:tcBorders>
              <w:top w:val="single" w:sz="4" w:space="0" w:color="000000"/>
              <w:left w:val="single" w:sz="4" w:space="0" w:color="000000"/>
              <w:bottom w:val="single" w:sz="4" w:space="0" w:color="000000"/>
              <w:right w:val="single" w:sz="4" w:space="0" w:color="000000"/>
            </w:tcBorders>
          </w:tcPr>
          <w:p w14:paraId="12776C5F"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853F3F"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D81959" w14:textId="77777777" w:rsidR="00E20676" w:rsidRPr="00530560" w:rsidRDefault="00E20676" w:rsidP="006A64D2">
            <w:pPr>
              <w:rPr>
                <w:rFonts w:ascii="Calibri" w:hAnsi="Calibri" w:cs="Calibri"/>
                <w:sz w:val="21"/>
                <w:szCs w:val="21"/>
              </w:rPr>
            </w:pPr>
          </w:p>
        </w:tc>
      </w:tr>
      <w:tr w:rsidR="00E20676" w:rsidRPr="00530560" w14:paraId="0A919504"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24843A8" w14:textId="77777777" w:rsidR="00E20676" w:rsidRPr="00530560" w:rsidRDefault="00E20676" w:rsidP="006A64D2">
            <w:pPr>
              <w:rPr>
                <w:rFonts w:ascii="Calibri" w:eastAsia="Calibri" w:hAnsi="Calibri" w:cs="Calibri"/>
                <w:sz w:val="21"/>
                <w:szCs w:val="21"/>
              </w:rPr>
            </w:pPr>
            <w:r w:rsidRPr="00530560">
              <w:rPr>
                <w:rFonts w:ascii="Calibri" w:eastAsia="Calibri" w:hAnsi="Calibri" w:cs="Calibri"/>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29583915" w14:textId="7842A6F7" w:rsidR="00E20676" w:rsidRPr="00530560" w:rsidRDefault="00E20676" w:rsidP="006A64D2">
            <w:pPr>
              <w:jc w:val="both"/>
              <w:rPr>
                <w:rFonts w:ascii="Calibri" w:hAnsi="Calibri" w:cs="Calibri"/>
                <w:sz w:val="21"/>
                <w:szCs w:val="21"/>
                <w:u w:val="single"/>
              </w:rPr>
            </w:pPr>
            <w:r w:rsidRPr="00530560">
              <w:rPr>
                <w:rFonts w:ascii="Calibri" w:hAnsi="Calibri" w:cs="Calibri"/>
                <w:sz w:val="21"/>
                <w:szCs w:val="21"/>
              </w:rPr>
              <w:t xml:space="preserve">Dokumentas, patvirtinantis, kad asmuo, kuris </w:t>
            </w:r>
            <w:r w:rsidR="00540F34" w:rsidRPr="00530560">
              <w:rPr>
                <w:rFonts w:ascii="Calibri" w:hAnsi="Calibri" w:cs="Calibri"/>
                <w:sz w:val="21"/>
                <w:szCs w:val="21"/>
              </w:rPr>
              <w:t>pateikė</w:t>
            </w:r>
            <w:r w:rsidRPr="00530560">
              <w:rPr>
                <w:rFonts w:ascii="Calibri" w:hAnsi="Calibri" w:cs="Calibri"/>
                <w:sz w:val="21"/>
                <w:szCs w:val="21"/>
              </w:rPr>
              <w:t xml:space="preserve"> pasiūlymą (jei jis ne tiekėjo vadovas), turėjo teisę jį pa</w:t>
            </w:r>
            <w:r w:rsidR="00540F34" w:rsidRPr="00530560">
              <w:rPr>
                <w:rFonts w:ascii="Calibri" w:hAnsi="Calibri" w:cs="Calibri"/>
                <w:sz w:val="21"/>
                <w:szCs w:val="21"/>
              </w:rPr>
              <w:t>teikti</w:t>
            </w:r>
          </w:p>
        </w:tc>
        <w:tc>
          <w:tcPr>
            <w:tcW w:w="1020" w:type="dxa"/>
            <w:tcBorders>
              <w:top w:val="single" w:sz="4" w:space="0" w:color="000000"/>
              <w:left w:val="single" w:sz="4" w:space="0" w:color="000000"/>
              <w:bottom w:val="single" w:sz="4" w:space="0" w:color="000000"/>
              <w:right w:val="single" w:sz="4" w:space="0" w:color="000000"/>
            </w:tcBorders>
          </w:tcPr>
          <w:p w14:paraId="3892A530"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CD7E2A6"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11EEDB2" w14:textId="77777777" w:rsidR="00E20676" w:rsidRPr="00530560" w:rsidRDefault="00E20676" w:rsidP="006A64D2">
            <w:pPr>
              <w:rPr>
                <w:rFonts w:ascii="Calibri" w:hAnsi="Calibri" w:cs="Calibri"/>
                <w:sz w:val="21"/>
                <w:szCs w:val="21"/>
              </w:rPr>
            </w:pPr>
          </w:p>
        </w:tc>
      </w:tr>
      <w:tr w:rsidR="00E20676" w:rsidRPr="00530560" w14:paraId="60505638"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E0E7BA5" w14:textId="77777777" w:rsidR="00E20676" w:rsidRPr="00530560" w:rsidRDefault="00E20676" w:rsidP="006A64D2">
            <w:pPr>
              <w:rPr>
                <w:rFonts w:ascii="Calibri" w:eastAsia="Calibri" w:hAnsi="Calibri" w:cs="Calibri"/>
                <w:bCs/>
                <w:sz w:val="21"/>
                <w:szCs w:val="21"/>
              </w:rPr>
            </w:pPr>
            <w:r w:rsidRPr="00530560">
              <w:rPr>
                <w:rFonts w:ascii="Calibri" w:eastAsia="Calibri" w:hAnsi="Calibri" w:cs="Calibri"/>
                <w:bCs/>
                <w:sz w:val="21"/>
                <w:szCs w:val="21"/>
              </w:rPr>
              <w:t>3.</w:t>
            </w:r>
          </w:p>
        </w:tc>
        <w:tc>
          <w:tcPr>
            <w:tcW w:w="3478" w:type="dxa"/>
            <w:tcBorders>
              <w:top w:val="single" w:sz="4" w:space="0" w:color="000000"/>
              <w:left w:val="single" w:sz="4" w:space="0" w:color="000000"/>
              <w:bottom w:val="single" w:sz="4" w:space="0" w:color="000000"/>
              <w:right w:val="single" w:sz="4" w:space="0" w:color="000000"/>
            </w:tcBorders>
            <w:hideMark/>
          </w:tcPr>
          <w:p w14:paraId="5CAA1D77" w14:textId="77777777" w:rsidR="00E20676" w:rsidRPr="00530560" w:rsidRDefault="00E20676" w:rsidP="006A64D2">
            <w:pPr>
              <w:tabs>
                <w:tab w:val="left" w:pos="1701"/>
              </w:tabs>
              <w:spacing w:line="20" w:lineRule="atLeast"/>
              <w:ind w:left="32"/>
              <w:rPr>
                <w:rFonts w:ascii="Calibri" w:eastAsiaTheme="minorHAnsi" w:hAnsi="Calibri" w:cs="Calibri"/>
                <w:bCs/>
                <w:iCs/>
                <w:sz w:val="21"/>
                <w:szCs w:val="21"/>
              </w:rPr>
            </w:pPr>
            <w:r w:rsidRPr="00530560">
              <w:rPr>
                <w:rFonts w:ascii="Calibri" w:eastAsia="Calibri" w:hAnsi="Calibri" w:cs="Calibri"/>
                <w:bCs/>
                <w:sz w:val="21"/>
                <w:szCs w:val="21"/>
              </w:rPr>
              <w:t xml:space="preserve">Jei tiekėjas pasitelkia ūkio subjektus – </w:t>
            </w:r>
            <w:r w:rsidRPr="00530560">
              <w:rPr>
                <w:rFonts w:ascii="Calibri" w:hAnsi="Calibri" w:cs="Calibri"/>
                <w:sz w:val="21"/>
                <w:szCs w:val="21"/>
              </w:rPr>
              <w:t>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053944BC"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10EA65C"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A10C488" w14:textId="77777777" w:rsidR="00E20676" w:rsidRPr="00530560" w:rsidRDefault="00E20676" w:rsidP="006A64D2">
            <w:pPr>
              <w:rPr>
                <w:rFonts w:ascii="Calibri" w:hAnsi="Calibri" w:cs="Calibri"/>
                <w:sz w:val="21"/>
                <w:szCs w:val="21"/>
              </w:rPr>
            </w:pPr>
          </w:p>
        </w:tc>
      </w:tr>
      <w:tr w:rsidR="00E20676" w:rsidRPr="00530560" w14:paraId="03AB1876"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05088C42" w14:textId="77777777" w:rsidR="00E20676" w:rsidRPr="00530560" w:rsidRDefault="00E20676" w:rsidP="006A64D2">
            <w:pPr>
              <w:rPr>
                <w:rFonts w:ascii="Calibri" w:eastAsia="Calibri" w:hAnsi="Calibri" w:cs="Calibri"/>
                <w:bCs/>
                <w:sz w:val="21"/>
                <w:szCs w:val="21"/>
              </w:rPr>
            </w:pPr>
            <w:r w:rsidRPr="00530560">
              <w:rPr>
                <w:rFonts w:ascii="Calibri" w:eastAsia="Calibri" w:hAnsi="Calibri" w:cs="Calibri"/>
                <w:bCs/>
                <w:sz w:val="21"/>
                <w:szCs w:val="21"/>
              </w:rPr>
              <w:t>4.</w:t>
            </w:r>
          </w:p>
        </w:tc>
        <w:tc>
          <w:tcPr>
            <w:tcW w:w="3478" w:type="dxa"/>
            <w:tcBorders>
              <w:top w:val="single" w:sz="4" w:space="0" w:color="000000"/>
              <w:left w:val="single" w:sz="4" w:space="0" w:color="000000"/>
              <w:bottom w:val="single" w:sz="4" w:space="0" w:color="000000"/>
              <w:right w:val="single" w:sz="4" w:space="0" w:color="000000"/>
            </w:tcBorders>
          </w:tcPr>
          <w:p w14:paraId="053C0A64" w14:textId="300C5229" w:rsidR="00E20676" w:rsidRPr="00530560" w:rsidRDefault="00E20676" w:rsidP="00540F34">
            <w:pPr>
              <w:jc w:val="both"/>
              <w:rPr>
                <w:rFonts w:ascii="Calibri" w:hAnsi="Calibri" w:cs="Calibri"/>
                <w:sz w:val="21"/>
                <w:szCs w:val="21"/>
                <w:u w:val="single"/>
              </w:rPr>
            </w:pPr>
            <w:r w:rsidRPr="00530560">
              <w:rPr>
                <w:rFonts w:ascii="Calibri" w:hAnsi="Calibri" w:cs="Calibri"/>
                <w:sz w:val="21"/>
                <w:szCs w:val="21"/>
              </w:rPr>
              <w:t>Jei tiekėjas pasitelkia subtiekėjus, - subtiekėjo deklaracija ar kitas dokumentas, patvirtinantis jo sutikimą būti subtiekėju pirkime</w:t>
            </w:r>
          </w:p>
        </w:tc>
        <w:tc>
          <w:tcPr>
            <w:tcW w:w="1020" w:type="dxa"/>
            <w:tcBorders>
              <w:top w:val="single" w:sz="4" w:space="0" w:color="000000"/>
              <w:left w:val="single" w:sz="4" w:space="0" w:color="000000"/>
              <w:bottom w:val="single" w:sz="4" w:space="0" w:color="000000"/>
              <w:right w:val="single" w:sz="4" w:space="0" w:color="000000"/>
            </w:tcBorders>
          </w:tcPr>
          <w:p w14:paraId="6B675F10"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7B6E69D"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EBA1457" w14:textId="77777777" w:rsidR="00E20676" w:rsidRPr="00530560" w:rsidRDefault="00E20676" w:rsidP="006A64D2">
            <w:pPr>
              <w:rPr>
                <w:rFonts w:ascii="Calibri" w:hAnsi="Calibri" w:cs="Calibri"/>
                <w:sz w:val="21"/>
                <w:szCs w:val="21"/>
              </w:rPr>
            </w:pPr>
          </w:p>
        </w:tc>
      </w:tr>
      <w:tr w:rsidR="00E20676" w:rsidRPr="00530560" w14:paraId="1DDA255E" w14:textId="77777777" w:rsidTr="006A64D2">
        <w:tc>
          <w:tcPr>
            <w:tcW w:w="0" w:type="auto"/>
            <w:tcBorders>
              <w:top w:val="single" w:sz="4" w:space="0" w:color="000000"/>
              <w:left w:val="single" w:sz="4" w:space="0" w:color="000000"/>
              <w:bottom w:val="single" w:sz="4" w:space="0" w:color="000000"/>
              <w:right w:val="single" w:sz="4" w:space="0" w:color="000000"/>
            </w:tcBorders>
            <w:hideMark/>
          </w:tcPr>
          <w:p w14:paraId="55D62BF3" w14:textId="77777777" w:rsidR="00E20676" w:rsidRPr="00530560" w:rsidRDefault="00E20676" w:rsidP="006A64D2">
            <w:pPr>
              <w:rPr>
                <w:rFonts w:ascii="Calibri" w:eastAsia="Calibri" w:hAnsi="Calibri" w:cs="Calibri"/>
                <w:bCs/>
                <w:sz w:val="21"/>
                <w:szCs w:val="21"/>
              </w:rPr>
            </w:pPr>
            <w:r w:rsidRPr="00530560">
              <w:rPr>
                <w:rFonts w:ascii="Calibri" w:eastAsia="Calibri" w:hAnsi="Calibri" w:cs="Calibri"/>
                <w:bCs/>
                <w:sz w:val="21"/>
                <w:szCs w:val="21"/>
              </w:rPr>
              <w:t>5.</w:t>
            </w:r>
          </w:p>
        </w:tc>
        <w:tc>
          <w:tcPr>
            <w:tcW w:w="3478" w:type="dxa"/>
            <w:tcBorders>
              <w:top w:val="single" w:sz="4" w:space="0" w:color="000000"/>
              <w:left w:val="single" w:sz="4" w:space="0" w:color="000000"/>
              <w:bottom w:val="single" w:sz="4" w:space="0" w:color="000000"/>
              <w:right w:val="single" w:sz="4" w:space="0" w:color="000000"/>
            </w:tcBorders>
            <w:hideMark/>
          </w:tcPr>
          <w:p w14:paraId="1460F541" w14:textId="77777777" w:rsidR="00E20676" w:rsidRPr="00530560" w:rsidRDefault="00E20676" w:rsidP="006A64D2">
            <w:pPr>
              <w:rPr>
                <w:rFonts w:ascii="Calibri" w:eastAsia="Calibri" w:hAnsi="Calibri" w:cs="Calibri"/>
                <w:color w:val="0070C0"/>
                <w:sz w:val="21"/>
                <w:szCs w:val="21"/>
              </w:rPr>
            </w:pPr>
            <w:r w:rsidRPr="00530560">
              <w:rPr>
                <w:rFonts w:ascii="Calibri" w:eastAsiaTheme="minorHAnsi" w:hAnsi="Calibri" w:cs="Calibri"/>
                <w:bCs/>
                <w:iCs/>
                <w:sz w:val="21"/>
                <w:szCs w:val="21"/>
              </w:rPr>
              <w:t>Pasirašytas EBVPD (</w:t>
            </w:r>
            <w:r w:rsidRPr="00530560">
              <w:rPr>
                <w:rFonts w:ascii="Calibri" w:eastAsiaTheme="minorHAnsi" w:hAnsi="Calibri" w:cs="Calibri"/>
                <w:bCs/>
                <w:iCs/>
                <w:sz w:val="21"/>
                <w:szCs w:val="21"/>
              </w:rPr>
              <w:fldChar w:fldCharType="begin"/>
            </w:r>
            <w:r w:rsidRPr="00530560">
              <w:rPr>
                <w:rFonts w:ascii="Calibri" w:eastAsiaTheme="minorHAnsi" w:hAnsi="Calibri" w:cs="Calibri"/>
                <w:bCs/>
                <w:iCs/>
                <w:sz w:val="21"/>
                <w:szCs w:val="21"/>
              </w:rPr>
              <w:instrText xml:space="preserve"> REF _Ref38898251 \h  \* MERGEFORMAT </w:instrText>
            </w:r>
            <w:r w:rsidRPr="00530560">
              <w:rPr>
                <w:rFonts w:ascii="Calibri" w:eastAsiaTheme="minorHAnsi" w:hAnsi="Calibri" w:cs="Calibri"/>
                <w:bCs/>
                <w:iCs/>
                <w:sz w:val="21"/>
                <w:szCs w:val="21"/>
              </w:rPr>
            </w:r>
            <w:r w:rsidRPr="00530560">
              <w:rPr>
                <w:rFonts w:ascii="Calibri" w:eastAsiaTheme="minorHAnsi" w:hAnsi="Calibri" w:cs="Calibri"/>
                <w:bCs/>
                <w:iCs/>
                <w:sz w:val="21"/>
                <w:szCs w:val="21"/>
              </w:rPr>
              <w:fldChar w:fldCharType="separate"/>
            </w:r>
            <w:r w:rsidRPr="00530560">
              <w:rPr>
                <w:rFonts w:ascii="Calibri" w:eastAsia="Calibri" w:hAnsi="Calibri" w:cs="Calibri"/>
                <w:color w:val="0070C0"/>
                <w:sz w:val="21"/>
                <w:szCs w:val="21"/>
              </w:rPr>
              <w:t xml:space="preserve">Pirkimo sąlygų 5 priedas </w:t>
            </w:r>
            <w:r w:rsidRPr="00530560">
              <w:rPr>
                <w:rFonts w:ascii="Calibri" w:hAnsi="Calibri" w:cs="Calibri"/>
                <w:color w:val="0070C0"/>
                <w:sz w:val="21"/>
                <w:szCs w:val="21"/>
              </w:rPr>
              <w:t>„EBVPD“ (</w:t>
            </w:r>
            <w:r w:rsidRPr="00530560">
              <w:rPr>
                <w:rFonts w:ascii="Calibri" w:hAnsi="Calibri" w:cs="Calibri"/>
                <w:sz w:val="21"/>
                <w:szCs w:val="21"/>
              </w:rPr>
              <w:t>XML</w:t>
            </w:r>
            <w:r w:rsidRPr="00530560">
              <w:rPr>
                <w:rFonts w:ascii="Calibri" w:hAnsi="Calibri" w:cs="Calibri"/>
                <w:color w:val="0070C0"/>
                <w:sz w:val="21"/>
                <w:szCs w:val="21"/>
              </w:rPr>
              <w:t xml:space="preserve"> formatu)</w:t>
            </w:r>
            <w:r w:rsidRPr="00530560">
              <w:rPr>
                <w:rFonts w:ascii="Calibri" w:eastAsiaTheme="minorHAnsi" w:hAnsi="Calibri" w:cs="Calibri"/>
                <w:bCs/>
                <w:iCs/>
                <w:sz w:val="21"/>
                <w:szCs w:val="21"/>
              </w:rPr>
              <w:fldChar w:fldCharType="end"/>
            </w:r>
            <w:r w:rsidRPr="00530560">
              <w:rPr>
                <w:rFonts w:ascii="Calibri" w:eastAsiaTheme="minorHAnsi" w:hAnsi="Calibri" w:cs="Calibri"/>
                <w:bCs/>
                <w:iCs/>
                <w:sz w:val="21"/>
                <w:szCs w:val="21"/>
              </w:rPr>
              <w:t>.</w:t>
            </w:r>
            <w:r w:rsidRPr="00530560">
              <w:rPr>
                <w:rFonts w:ascii="Calibri" w:hAnsi="Calibri" w:cs="Calibri"/>
                <w:bCs/>
                <w:sz w:val="21"/>
                <w:szCs w:val="21"/>
              </w:rPr>
              <w:t xml:space="preserve"> </w:t>
            </w:r>
          </w:p>
          <w:p w14:paraId="66AD6845" w14:textId="77777777" w:rsidR="00E20676" w:rsidRPr="00530560" w:rsidRDefault="00E20676" w:rsidP="006A64D2">
            <w:pPr>
              <w:pStyle w:val="Betarp"/>
              <w:tabs>
                <w:tab w:val="left" w:pos="331"/>
              </w:tabs>
              <w:ind w:left="32" w:hanging="32"/>
              <w:rPr>
                <w:rFonts w:ascii="Calibri" w:hAnsi="Calibri" w:cs="Calibri"/>
                <w:bCs/>
                <w:sz w:val="21"/>
                <w:szCs w:val="21"/>
              </w:rPr>
            </w:pPr>
            <w:r w:rsidRPr="00530560">
              <w:rPr>
                <w:rFonts w:ascii="Calibri" w:hAnsi="Calibri" w:cs="Calibri"/>
                <w:bCs/>
                <w:sz w:val="21"/>
                <w:szCs w:val="21"/>
              </w:rPr>
              <w:t>*Atskirą EBVPD pildo:</w:t>
            </w:r>
          </w:p>
          <w:p w14:paraId="25861EF9" w14:textId="77777777" w:rsidR="00E20676" w:rsidRPr="00530560" w:rsidRDefault="00E20676" w:rsidP="00E20676">
            <w:pPr>
              <w:pStyle w:val="Betarp"/>
              <w:numPr>
                <w:ilvl w:val="0"/>
                <w:numId w:val="34"/>
              </w:numPr>
              <w:tabs>
                <w:tab w:val="left" w:pos="331"/>
              </w:tabs>
              <w:ind w:left="0" w:hanging="32"/>
              <w:rPr>
                <w:rFonts w:ascii="Calibri" w:hAnsi="Calibri" w:cs="Calibri"/>
                <w:bCs/>
                <w:sz w:val="21"/>
                <w:szCs w:val="21"/>
              </w:rPr>
            </w:pPr>
            <w:r w:rsidRPr="00530560">
              <w:rPr>
                <w:rFonts w:ascii="Calibri" w:hAnsi="Calibri" w:cs="Calibri"/>
                <w:bCs/>
                <w:sz w:val="21"/>
                <w:szCs w:val="21"/>
              </w:rPr>
              <w:t>tiekėjas;</w:t>
            </w:r>
          </w:p>
          <w:p w14:paraId="255EEC42" w14:textId="77777777" w:rsidR="00E20676" w:rsidRPr="00530560" w:rsidRDefault="00E20676" w:rsidP="00E20676">
            <w:pPr>
              <w:pStyle w:val="Betarp"/>
              <w:numPr>
                <w:ilvl w:val="0"/>
                <w:numId w:val="34"/>
              </w:numPr>
              <w:tabs>
                <w:tab w:val="left" w:pos="331"/>
              </w:tabs>
              <w:ind w:left="0" w:hanging="32"/>
              <w:rPr>
                <w:rFonts w:ascii="Calibri" w:hAnsi="Calibri" w:cs="Calibri"/>
                <w:bCs/>
                <w:sz w:val="21"/>
                <w:szCs w:val="21"/>
              </w:rPr>
            </w:pPr>
            <w:r w:rsidRPr="00530560">
              <w:rPr>
                <w:rFonts w:ascii="Calibri" w:hAnsi="Calibri" w:cs="Calibri"/>
                <w:bCs/>
                <w:sz w:val="21"/>
                <w:szCs w:val="21"/>
              </w:rPr>
              <w:t>kiekvienas tiekėjų grupės narys (jeigu pasiūlymą teikia tiekėjų grupė);</w:t>
            </w:r>
          </w:p>
          <w:p w14:paraId="459A637D" w14:textId="77777777" w:rsidR="00E20676" w:rsidRPr="00530560" w:rsidRDefault="00E20676" w:rsidP="00E20676">
            <w:pPr>
              <w:pStyle w:val="Sraopastraipa"/>
              <w:numPr>
                <w:ilvl w:val="0"/>
                <w:numId w:val="34"/>
              </w:numPr>
              <w:tabs>
                <w:tab w:val="left" w:pos="0"/>
                <w:tab w:val="left" w:pos="331"/>
              </w:tabs>
              <w:spacing w:line="20" w:lineRule="atLeast"/>
              <w:ind w:left="0" w:hanging="32"/>
              <w:rPr>
                <w:rFonts w:ascii="Calibri" w:eastAsiaTheme="minorHAnsi" w:hAnsi="Calibri" w:cs="Calibri"/>
                <w:bCs/>
                <w:sz w:val="21"/>
                <w:szCs w:val="21"/>
              </w:rPr>
            </w:pPr>
            <w:r w:rsidRPr="00530560">
              <w:rPr>
                <w:rFonts w:ascii="Calibri" w:hAnsi="Calibri" w:cs="Calibri"/>
                <w:bCs/>
                <w:sz w:val="21"/>
                <w:szCs w:val="21"/>
              </w:rPr>
              <w:t xml:space="preserve">kiekvienas ūkio subjektas, kurio pajėgumais remiasi tiekėjas pagal VPĮ 49 str. (jei yra), išskyrus fizinius asmenis (specialistus) – </w:t>
            </w:r>
            <w:proofErr w:type="spellStart"/>
            <w:r w:rsidRPr="00530560">
              <w:rPr>
                <w:rFonts w:ascii="Calibri" w:hAnsi="Calibri" w:cs="Calibri"/>
                <w:bCs/>
                <w:sz w:val="21"/>
                <w:szCs w:val="21"/>
              </w:rPr>
              <w:t>kvazisubtiekėjus</w:t>
            </w:r>
            <w:proofErr w:type="spellEnd"/>
            <w:r w:rsidRPr="00530560">
              <w:rPr>
                <w:rFonts w:ascii="Calibri" w:hAnsi="Calibri" w:cs="Calibri"/>
                <w:bCs/>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4EE77F23"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2053B8E"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DCA8842" w14:textId="77777777" w:rsidR="00E20676" w:rsidRPr="00530560" w:rsidRDefault="00E20676" w:rsidP="006A64D2">
            <w:pPr>
              <w:rPr>
                <w:rFonts w:ascii="Calibri" w:hAnsi="Calibri" w:cs="Calibri"/>
                <w:sz w:val="21"/>
                <w:szCs w:val="21"/>
              </w:rPr>
            </w:pPr>
          </w:p>
        </w:tc>
      </w:tr>
      <w:tr w:rsidR="00E20676" w:rsidRPr="00530560" w14:paraId="23F308BB" w14:textId="77777777" w:rsidTr="00540F34">
        <w:tc>
          <w:tcPr>
            <w:tcW w:w="0" w:type="auto"/>
            <w:tcBorders>
              <w:top w:val="single" w:sz="4" w:space="0" w:color="000000"/>
              <w:left w:val="single" w:sz="4" w:space="0" w:color="000000"/>
              <w:bottom w:val="single" w:sz="4" w:space="0" w:color="auto"/>
              <w:right w:val="single" w:sz="4" w:space="0" w:color="000000"/>
            </w:tcBorders>
            <w:hideMark/>
          </w:tcPr>
          <w:p w14:paraId="54D8555F" w14:textId="77777777" w:rsidR="00E20676" w:rsidRPr="00530560" w:rsidRDefault="00E20676" w:rsidP="006A64D2">
            <w:pPr>
              <w:rPr>
                <w:rFonts w:ascii="Calibri" w:eastAsia="Calibri" w:hAnsi="Calibri" w:cs="Calibri"/>
                <w:bCs/>
                <w:sz w:val="21"/>
                <w:szCs w:val="21"/>
              </w:rPr>
            </w:pPr>
            <w:r w:rsidRPr="00530560">
              <w:rPr>
                <w:rFonts w:ascii="Calibri" w:eastAsia="Calibri" w:hAnsi="Calibri" w:cs="Calibri"/>
                <w:bCs/>
                <w:sz w:val="21"/>
                <w:szCs w:val="21"/>
              </w:rPr>
              <w:t>6.</w:t>
            </w:r>
          </w:p>
        </w:tc>
        <w:tc>
          <w:tcPr>
            <w:tcW w:w="3478" w:type="dxa"/>
            <w:tcBorders>
              <w:top w:val="single" w:sz="4" w:space="0" w:color="000000"/>
              <w:left w:val="single" w:sz="4" w:space="0" w:color="000000"/>
              <w:bottom w:val="single" w:sz="4" w:space="0" w:color="auto"/>
              <w:right w:val="single" w:sz="4" w:space="0" w:color="000000"/>
            </w:tcBorders>
          </w:tcPr>
          <w:p w14:paraId="0A500FA2" w14:textId="4938A654" w:rsidR="00E20676" w:rsidRPr="00530560" w:rsidRDefault="00AE261F" w:rsidP="006A64D2">
            <w:pPr>
              <w:pStyle w:val="Sraopastraipa"/>
              <w:tabs>
                <w:tab w:val="left" w:pos="1701"/>
              </w:tabs>
              <w:spacing w:line="20" w:lineRule="atLeast"/>
              <w:ind w:left="32"/>
              <w:jc w:val="both"/>
              <w:rPr>
                <w:rFonts w:ascii="Calibri" w:eastAsiaTheme="minorHAnsi" w:hAnsi="Calibri" w:cs="Calibri"/>
                <w:bCs/>
                <w:iCs/>
                <w:sz w:val="21"/>
                <w:szCs w:val="21"/>
              </w:rPr>
            </w:pPr>
            <w:r w:rsidRPr="00530560">
              <w:rPr>
                <w:rFonts w:ascii="Calibri" w:eastAsiaTheme="minorHAnsi" w:hAnsi="Calibri" w:cs="Calibri"/>
                <w:bCs/>
                <w:iCs/>
                <w:sz w:val="21"/>
                <w:szCs w:val="21"/>
              </w:rPr>
              <w:t>Aplinkosauginius reikalavimus įrodantys dokumentai</w:t>
            </w:r>
          </w:p>
        </w:tc>
        <w:tc>
          <w:tcPr>
            <w:tcW w:w="1020" w:type="dxa"/>
            <w:tcBorders>
              <w:top w:val="single" w:sz="4" w:space="0" w:color="000000"/>
              <w:left w:val="single" w:sz="4" w:space="0" w:color="000000"/>
              <w:bottom w:val="single" w:sz="4" w:space="0" w:color="auto"/>
              <w:right w:val="single" w:sz="4" w:space="0" w:color="000000"/>
            </w:tcBorders>
          </w:tcPr>
          <w:p w14:paraId="3C745F77"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577F391D"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auto"/>
              <w:right w:val="single" w:sz="4" w:space="0" w:color="000000"/>
            </w:tcBorders>
          </w:tcPr>
          <w:p w14:paraId="46BEE20E" w14:textId="77777777" w:rsidR="00E20676" w:rsidRPr="00530560" w:rsidRDefault="00E20676" w:rsidP="006A64D2">
            <w:pPr>
              <w:rPr>
                <w:rFonts w:ascii="Calibri" w:hAnsi="Calibri" w:cs="Calibri"/>
                <w:sz w:val="21"/>
                <w:szCs w:val="21"/>
              </w:rPr>
            </w:pPr>
          </w:p>
        </w:tc>
      </w:tr>
      <w:tr w:rsidR="00E20676" w:rsidRPr="00530560" w14:paraId="491F67D0" w14:textId="77777777" w:rsidTr="009F0AE2">
        <w:tc>
          <w:tcPr>
            <w:tcW w:w="0" w:type="auto"/>
            <w:tcBorders>
              <w:top w:val="single" w:sz="4" w:space="0" w:color="000000"/>
              <w:left w:val="single" w:sz="4" w:space="0" w:color="000000"/>
              <w:bottom w:val="single" w:sz="4" w:space="0" w:color="000000"/>
              <w:right w:val="single" w:sz="4" w:space="0" w:color="000000"/>
            </w:tcBorders>
          </w:tcPr>
          <w:p w14:paraId="57CE9D66" w14:textId="64A2E6A6" w:rsidR="00E20676" w:rsidRPr="00530560" w:rsidRDefault="009B6A29" w:rsidP="00212FEC">
            <w:pPr>
              <w:rPr>
                <w:rFonts w:ascii="Calibri" w:eastAsia="Calibri" w:hAnsi="Calibri" w:cs="Calibri"/>
                <w:bCs/>
                <w:sz w:val="21"/>
                <w:szCs w:val="21"/>
              </w:rPr>
            </w:pPr>
            <w:r w:rsidRPr="00530560">
              <w:rPr>
                <w:rFonts w:ascii="Calibri" w:eastAsia="Calibri" w:hAnsi="Calibri" w:cs="Calibri"/>
                <w:bCs/>
                <w:sz w:val="21"/>
                <w:szCs w:val="21"/>
              </w:rPr>
              <w:t>7</w:t>
            </w:r>
            <w:r w:rsidR="00212FEC" w:rsidRPr="00530560">
              <w:rPr>
                <w:rFonts w:ascii="Calibri" w:eastAsia="Calibri" w:hAnsi="Calibri" w:cs="Calibri"/>
                <w:bCs/>
                <w:sz w:val="21"/>
                <w:szCs w:val="21"/>
              </w:rPr>
              <w:t>.</w:t>
            </w:r>
          </w:p>
        </w:tc>
        <w:tc>
          <w:tcPr>
            <w:tcW w:w="3478" w:type="dxa"/>
            <w:tcBorders>
              <w:top w:val="single" w:sz="4" w:space="0" w:color="000000"/>
              <w:left w:val="single" w:sz="4" w:space="0" w:color="000000"/>
              <w:bottom w:val="single" w:sz="4" w:space="0" w:color="000000"/>
              <w:right w:val="single" w:sz="4" w:space="0" w:color="000000"/>
            </w:tcBorders>
          </w:tcPr>
          <w:p w14:paraId="2C79253A" w14:textId="3D3C9926" w:rsidR="00E20676" w:rsidRPr="00530560" w:rsidRDefault="00FA5FC3" w:rsidP="006A64D2">
            <w:pPr>
              <w:tabs>
                <w:tab w:val="left" w:pos="1276"/>
              </w:tabs>
              <w:jc w:val="both"/>
              <w:rPr>
                <w:rFonts w:ascii="Calibri" w:hAnsi="Calibri" w:cs="Calibri"/>
                <w:sz w:val="21"/>
                <w:szCs w:val="21"/>
              </w:rPr>
            </w:pPr>
            <w:r w:rsidRPr="00530560">
              <w:rPr>
                <w:rFonts w:ascii="Calibri" w:hAnsi="Calibri" w:cs="Calibri"/>
                <w:sz w:val="21"/>
                <w:szCs w:val="21"/>
              </w:rPr>
              <w:t>Užpildyta techninė specifikacija</w:t>
            </w:r>
          </w:p>
        </w:tc>
        <w:tc>
          <w:tcPr>
            <w:tcW w:w="1020" w:type="dxa"/>
            <w:tcBorders>
              <w:top w:val="single" w:sz="4" w:space="0" w:color="000000"/>
              <w:left w:val="single" w:sz="4" w:space="0" w:color="000000"/>
              <w:bottom w:val="single" w:sz="4" w:space="0" w:color="000000"/>
              <w:right w:val="single" w:sz="4" w:space="0" w:color="000000"/>
            </w:tcBorders>
          </w:tcPr>
          <w:p w14:paraId="3E95ED60"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18C04469" w14:textId="77777777" w:rsidR="00E20676" w:rsidRPr="00530560" w:rsidRDefault="00E20676"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30D1D07" w14:textId="77777777" w:rsidR="00E20676" w:rsidRPr="00530560" w:rsidRDefault="00E20676" w:rsidP="006A64D2">
            <w:pPr>
              <w:rPr>
                <w:rFonts w:ascii="Calibri" w:hAnsi="Calibri" w:cs="Calibri"/>
                <w:sz w:val="21"/>
                <w:szCs w:val="21"/>
              </w:rPr>
            </w:pPr>
          </w:p>
        </w:tc>
      </w:tr>
      <w:tr w:rsidR="00530560" w:rsidRPr="00530560" w14:paraId="7E4AC6C5" w14:textId="77777777" w:rsidTr="009F0AE2">
        <w:tc>
          <w:tcPr>
            <w:tcW w:w="0" w:type="auto"/>
            <w:tcBorders>
              <w:top w:val="single" w:sz="4" w:space="0" w:color="000000"/>
              <w:left w:val="single" w:sz="4" w:space="0" w:color="000000"/>
              <w:bottom w:val="single" w:sz="4" w:space="0" w:color="000000"/>
              <w:right w:val="single" w:sz="4" w:space="0" w:color="000000"/>
            </w:tcBorders>
          </w:tcPr>
          <w:p w14:paraId="15D93490" w14:textId="6040FE1B" w:rsidR="00530560" w:rsidRPr="00530560" w:rsidRDefault="00530560" w:rsidP="00212FEC">
            <w:pPr>
              <w:rPr>
                <w:rFonts w:ascii="Calibri" w:eastAsia="Calibri" w:hAnsi="Calibri" w:cs="Calibri"/>
                <w:bCs/>
                <w:sz w:val="21"/>
                <w:szCs w:val="21"/>
              </w:rPr>
            </w:pPr>
            <w:r w:rsidRPr="00530560">
              <w:rPr>
                <w:rFonts w:ascii="Calibri" w:eastAsia="Calibri" w:hAnsi="Calibri" w:cs="Calibri"/>
                <w:bCs/>
                <w:sz w:val="21"/>
                <w:szCs w:val="21"/>
              </w:rPr>
              <w:t>8.</w:t>
            </w:r>
          </w:p>
        </w:tc>
        <w:tc>
          <w:tcPr>
            <w:tcW w:w="3478" w:type="dxa"/>
            <w:tcBorders>
              <w:top w:val="single" w:sz="4" w:space="0" w:color="000000"/>
              <w:left w:val="single" w:sz="4" w:space="0" w:color="000000"/>
              <w:bottom w:val="single" w:sz="4" w:space="0" w:color="000000"/>
              <w:right w:val="single" w:sz="4" w:space="0" w:color="000000"/>
            </w:tcBorders>
          </w:tcPr>
          <w:p w14:paraId="48C23322" w14:textId="7E9F5A11" w:rsidR="00530560" w:rsidRPr="00530560" w:rsidRDefault="00530560" w:rsidP="006A64D2">
            <w:pPr>
              <w:tabs>
                <w:tab w:val="left" w:pos="1276"/>
              </w:tabs>
              <w:jc w:val="both"/>
              <w:rPr>
                <w:rFonts w:ascii="Calibri" w:hAnsi="Calibri" w:cs="Calibri"/>
                <w:sz w:val="21"/>
                <w:szCs w:val="21"/>
                <w:u w:val="single"/>
              </w:rPr>
            </w:pPr>
            <w:r w:rsidRPr="00530560">
              <w:rPr>
                <w:rFonts w:ascii="Calibri" w:hAnsi="Calibri" w:cs="Calibri"/>
                <w:sz w:val="21"/>
                <w:szCs w:val="21"/>
              </w:rPr>
              <w:t>detalūs gamybos brėžiniai arba techniniai sprendimai, demonstruojantys salų karkaso konstrukciją, medžiagas ir montavimo būdą;</w:t>
            </w:r>
          </w:p>
        </w:tc>
        <w:tc>
          <w:tcPr>
            <w:tcW w:w="1020" w:type="dxa"/>
            <w:tcBorders>
              <w:top w:val="single" w:sz="4" w:space="0" w:color="000000"/>
              <w:left w:val="single" w:sz="4" w:space="0" w:color="000000"/>
              <w:bottom w:val="single" w:sz="4" w:space="0" w:color="000000"/>
              <w:right w:val="single" w:sz="4" w:space="0" w:color="000000"/>
            </w:tcBorders>
          </w:tcPr>
          <w:p w14:paraId="5D306961" w14:textId="77777777" w:rsidR="00530560" w:rsidRPr="00530560" w:rsidRDefault="00530560"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254799C3" w14:textId="77777777" w:rsidR="00530560" w:rsidRPr="00530560" w:rsidRDefault="00530560"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6E29A6B" w14:textId="77777777" w:rsidR="00530560" w:rsidRPr="00530560" w:rsidRDefault="00530560" w:rsidP="006A64D2">
            <w:pPr>
              <w:rPr>
                <w:rFonts w:ascii="Calibri" w:hAnsi="Calibri" w:cs="Calibri"/>
                <w:sz w:val="21"/>
                <w:szCs w:val="21"/>
              </w:rPr>
            </w:pPr>
          </w:p>
        </w:tc>
      </w:tr>
      <w:tr w:rsidR="00530560" w:rsidRPr="00530560" w14:paraId="2F754B0C" w14:textId="77777777" w:rsidTr="009F0AE2">
        <w:tc>
          <w:tcPr>
            <w:tcW w:w="0" w:type="auto"/>
            <w:tcBorders>
              <w:top w:val="single" w:sz="4" w:space="0" w:color="000000"/>
              <w:left w:val="single" w:sz="4" w:space="0" w:color="000000"/>
              <w:bottom w:val="single" w:sz="4" w:space="0" w:color="000000"/>
              <w:right w:val="single" w:sz="4" w:space="0" w:color="000000"/>
            </w:tcBorders>
          </w:tcPr>
          <w:p w14:paraId="0E4D4AF6" w14:textId="67E71C38" w:rsidR="00530560" w:rsidRPr="00530560" w:rsidRDefault="00530560" w:rsidP="00212FEC">
            <w:pPr>
              <w:rPr>
                <w:rFonts w:ascii="Calibri" w:eastAsia="Calibri" w:hAnsi="Calibri" w:cs="Calibri"/>
                <w:bCs/>
                <w:sz w:val="21"/>
                <w:szCs w:val="21"/>
              </w:rPr>
            </w:pPr>
            <w:r w:rsidRPr="00530560">
              <w:rPr>
                <w:rFonts w:ascii="Calibri" w:eastAsia="Calibri" w:hAnsi="Calibri" w:cs="Calibri"/>
                <w:bCs/>
                <w:sz w:val="21"/>
                <w:szCs w:val="21"/>
              </w:rPr>
              <w:t>9.</w:t>
            </w:r>
          </w:p>
        </w:tc>
        <w:tc>
          <w:tcPr>
            <w:tcW w:w="3478" w:type="dxa"/>
            <w:tcBorders>
              <w:top w:val="single" w:sz="4" w:space="0" w:color="000000"/>
              <w:left w:val="single" w:sz="4" w:space="0" w:color="000000"/>
              <w:bottom w:val="single" w:sz="4" w:space="0" w:color="000000"/>
              <w:right w:val="single" w:sz="4" w:space="0" w:color="000000"/>
            </w:tcBorders>
          </w:tcPr>
          <w:p w14:paraId="464180DB" w14:textId="166200B2" w:rsidR="00530560" w:rsidRPr="00530560" w:rsidRDefault="00530560" w:rsidP="006A64D2">
            <w:pPr>
              <w:tabs>
                <w:tab w:val="left" w:pos="1276"/>
              </w:tabs>
              <w:jc w:val="both"/>
              <w:rPr>
                <w:rFonts w:ascii="Calibri" w:hAnsi="Calibri" w:cs="Calibri"/>
                <w:sz w:val="21"/>
                <w:szCs w:val="21"/>
                <w:u w:val="single"/>
              </w:rPr>
            </w:pPr>
            <w:r w:rsidRPr="00530560">
              <w:rPr>
                <w:rFonts w:ascii="Calibri" w:hAnsi="Calibri" w:cs="Calibri"/>
                <w:sz w:val="21"/>
                <w:szCs w:val="21"/>
              </w:rPr>
              <w:t>detalūs paviršių apdailos medžiagų aprašymai ar nuotraukos (</w:t>
            </w:r>
            <w:proofErr w:type="spellStart"/>
            <w:r w:rsidRPr="00530560">
              <w:rPr>
                <w:rFonts w:ascii="Calibri" w:hAnsi="Calibri" w:cs="Calibri"/>
                <w:sz w:val="21"/>
                <w:szCs w:val="21"/>
              </w:rPr>
              <w:t>poliurėja</w:t>
            </w:r>
            <w:proofErr w:type="spellEnd"/>
            <w:r w:rsidRPr="00530560">
              <w:rPr>
                <w:rFonts w:ascii="Calibri" w:hAnsi="Calibri" w:cs="Calibri"/>
                <w:sz w:val="21"/>
                <w:szCs w:val="21"/>
              </w:rPr>
              <w:t xml:space="preserve">, audiniai, virvės ir </w:t>
            </w:r>
            <w:proofErr w:type="spellStart"/>
            <w:r w:rsidRPr="00530560">
              <w:rPr>
                <w:rFonts w:ascii="Calibri" w:hAnsi="Calibri" w:cs="Calibri"/>
                <w:sz w:val="21"/>
                <w:szCs w:val="21"/>
              </w:rPr>
              <w:t>pan</w:t>
            </w:r>
            <w:proofErr w:type="spellEnd"/>
            <w:r w:rsidRPr="00530560">
              <w:rPr>
                <w:rFonts w:ascii="Calibri" w:hAnsi="Calibri" w:cs="Calibri"/>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14:paraId="59F921F5" w14:textId="77777777" w:rsidR="00530560" w:rsidRPr="00530560" w:rsidRDefault="00530560"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5988A06" w14:textId="77777777" w:rsidR="00530560" w:rsidRPr="00530560" w:rsidRDefault="00530560"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7F3CFBD" w14:textId="77777777" w:rsidR="00530560" w:rsidRPr="00530560" w:rsidRDefault="00530560" w:rsidP="006A64D2">
            <w:pPr>
              <w:rPr>
                <w:rFonts w:ascii="Calibri" w:hAnsi="Calibri" w:cs="Calibri"/>
                <w:sz w:val="21"/>
                <w:szCs w:val="21"/>
              </w:rPr>
            </w:pPr>
          </w:p>
        </w:tc>
      </w:tr>
      <w:tr w:rsidR="00530560" w:rsidRPr="00530560" w14:paraId="0753B006" w14:textId="77777777" w:rsidTr="009F0AE2">
        <w:tc>
          <w:tcPr>
            <w:tcW w:w="0" w:type="auto"/>
            <w:tcBorders>
              <w:top w:val="single" w:sz="4" w:space="0" w:color="000000"/>
              <w:left w:val="single" w:sz="4" w:space="0" w:color="000000"/>
              <w:bottom w:val="single" w:sz="4" w:space="0" w:color="000000"/>
              <w:right w:val="single" w:sz="4" w:space="0" w:color="000000"/>
            </w:tcBorders>
          </w:tcPr>
          <w:p w14:paraId="49B8B164" w14:textId="7520B317" w:rsidR="00530560" w:rsidRPr="00530560" w:rsidRDefault="00530560" w:rsidP="00212FEC">
            <w:pPr>
              <w:rPr>
                <w:rFonts w:ascii="Calibri" w:eastAsia="Calibri" w:hAnsi="Calibri" w:cs="Calibri"/>
                <w:bCs/>
                <w:sz w:val="21"/>
                <w:szCs w:val="21"/>
              </w:rPr>
            </w:pPr>
            <w:r w:rsidRPr="00530560">
              <w:rPr>
                <w:rFonts w:ascii="Calibri" w:eastAsia="Calibri" w:hAnsi="Calibri" w:cs="Calibri"/>
                <w:bCs/>
                <w:sz w:val="21"/>
                <w:szCs w:val="21"/>
              </w:rPr>
              <w:t>10.</w:t>
            </w:r>
          </w:p>
        </w:tc>
        <w:tc>
          <w:tcPr>
            <w:tcW w:w="3478" w:type="dxa"/>
            <w:tcBorders>
              <w:top w:val="single" w:sz="4" w:space="0" w:color="000000"/>
              <w:left w:val="single" w:sz="4" w:space="0" w:color="000000"/>
              <w:bottom w:val="single" w:sz="4" w:space="0" w:color="000000"/>
              <w:right w:val="single" w:sz="4" w:space="0" w:color="000000"/>
            </w:tcBorders>
          </w:tcPr>
          <w:p w14:paraId="0671306E" w14:textId="77777777" w:rsidR="00530560" w:rsidRPr="00530560" w:rsidRDefault="00530560" w:rsidP="00530560">
            <w:pPr>
              <w:tabs>
                <w:tab w:val="left" w:pos="1276"/>
              </w:tabs>
              <w:jc w:val="both"/>
              <w:rPr>
                <w:rFonts w:ascii="Calibri" w:hAnsi="Calibri" w:cs="Calibri"/>
                <w:sz w:val="21"/>
                <w:szCs w:val="21"/>
                <w:u w:val="single"/>
              </w:rPr>
            </w:pPr>
            <w:r w:rsidRPr="00530560">
              <w:rPr>
                <w:rFonts w:ascii="Calibri" w:hAnsi="Calibri" w:cs="Calibri"/>
                <w:sz w:val="21"/>
                <w:szCs w:val="21"/>
              </w:rPr>
              <w:t>salų mobilumo sprendimo aprašymas (ratukų tipas, fiksavimo mechanizmas, apkrovos atsparumas).</w:t>
            </w:r>
          </w:p>
          <w:p w14:paraId="4D7A31A1" w14:textId="77777777" w:rsidR="00530560" w:rsidRPr="00530560" w:rsidRDefault="00530560" w:rsidP="006A64D2">
            <w:pPr>
              <w:tabs>
                <w:tab w:val="left" w:pos="1276"/>
              </w:tabs>
              <w:jc w:val="both"/>
              <w:rPr>
                <w:rFonts w:ascii="Calibri" w:hAnsi="Calibri" w:cs="Calibri"/>
                <w:sz w:val="21"/>
                <w:szCs w:val="21"/>
              </w:rPr>
            </w:pPr>
          </w:p>
        </w:tc>
        <w:tc>
          <w:tcPr>
            <w:tcW w:w="1020" w:type="dxa"/>
            <w:tcBorders>
              <w:top w:val="single" w:sz="4" w:space="0" w:color="000000"/>
              <w:left w:val="single" w:sz="4" w:space="0" w:color="000000"/>
              <w:bottom w:val="single" w:sz="4" w:space="0" w:color="000000"/>
              <w:right w:val="single" w:sz="4" w:space="0" w:color="000000"/>
            </w:tcBorders>
          </w:tcPr>
          <w:p w14:paraId="63CEC155" w14:textId="77777777" w:rsidR="00530560" w:rsidRPr="00530560" w:rsidRDefault="00530560"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DDBBD89" w14:textId="77777777" w:rsidR="00530560" w:rsidRPr="00530560" w:rsidRDefault="00530560"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202FA93" w14:textId="77777777" w:rsidR="00530560" w:rsidRPr="00530560" w:rsidRDefault="00530560" w:rsidP="006A64D2">
            <w:pPr>
              <w:rPr>
                <w:rFonts w:ascii="Calibri" w:hAnsi="Calibri" w:cs="Calibri"/>
                <w:sz w:val="21"/>
                <w:szCs w:val="21"/>
              </w:rPr>
            </w:pPr>
          </w:p>
        </w:tc>
      </w:tr>
      <w:tr w:rsidR="009F0AE2" w:rsidRPr="00530560" w14:paraId="60631A19" w14:textId="77777777" w:rsidTr="00760E31">
        <w:tc>
          <w:tcPr>
            <w:tcW w:w="0" w:type="auto"/>
            <w:tcBorders>
              <w:top w:val="single" w:sz="4" w:space="0" w:color="000000"/>
              <w:left w:val="single" w:sz="4" w:space="0" w:color="000000"/>
              <w:bottom w:val="single" w:sz="4" w:space="0" w:color="000000"/>
              <w:right w:val="single" w:sz="4" w:space="0" w:color="000000"/>
            </w:tcBorders>
          </w:tcPr>
          <w:p w14:paraId="58C90A71" w14:textId="37B47734" w:rsidR="009F0AE2" w:rsidRPr="00530560" w:rsidRDefault="00530560" w:rsidP="009B6A29">
            <w:pPr>
              <w:rPr>
                <w:rFonts w:ascii="Calibri" w:eastAsia="Calibri" w:hAnsi="Calibri" w:cs="Calibri"/>
                <w:bCs/>
                <w:sz w:val="21"/>
                <w:szCs w:val="21"/>
              </w:rPr>
            </w:pPr>
            <w:r>
              <w:rPr>
                <w:rFonts w:ascii="Calibri" w:eastAsia="Calibri" w:hAnsi="Calibri" w:cs="Calibri"/>
                <w:bCs/>
                <w:sz w:val="21"/>
                <w:szCs w:val="21"/>
              </w:rPr>
              <w:t>11</w:t>
            </w:r>
            <w:r w:rsidR="009B6A29" w:rsidRPr="00530560">
              <w:rPr>
                <w:rFonts w:ascii="Calibri" w:eastAsia="Calibri" w:hAnsi="Calibri" w:cs="Calibri"/>
                <w:bCs/>
                <w:sz w:val="21"/>
                <w:szCs w:val="21"/>
              </w:rPr>
              <w:t>.</w:t>
            </w:r>
          </w:p>
        </w:tc>
        <w:tc>
          <w:tcPr>
            <w:tcW w:w="3478" w:type="dxa"/>
            <w:tcBorders>
              <w:top w:val="single" w:sz="4" w:space="0" w:color="000000"/>
              <w:left w:val="single" w:sz="4" w:space="0" w:color="000000"/>
              <w:bottom w:val="single" w:sz="4" w:space="0" w:color="000000"/>
              <w:right w:val="single" w:sz="4" w:space="0" w:color="000000"/>
            </w:tcBorders>
          </w:tcPr>
          <w:p w14:paraId="33A263D9" w14:textId="1DD58D98" w:rsidR="009F0AE2" w:rsidRPr="00530560" w:rsidRDefault="009F0AE2" w:rsidP="006A64D2">
            <w:pPr>
              <w:tabs>
                <w:tab w:val="left" w:pos="1276"/>
              </w:tabs>
              <w:jc w:val="both"/>
              <w:rPr>
                <w:rFonts w:ascii="Calibri" w:hAnsi="Calibri" w:cs="Calibri"/>
                <w:sz w:val="21"/>
                <w:szCs w:val="21"/>
              </w:rPr>
            </w:pPr>
            <w:r w:rsidRPr="00530560">
              <w:rPr>
                <w:rFonts w:ascii="Calibri" w:hAnsi="Calibri" w:cs="Calibri"/>
                <w:sz w:val="21"/>
                <w:szCs w:val="21"/>
              </w:rPr>
              <w:t>8 arba 9 priede pateikta užpildyta deklaracija</w:t>
            </w:r>
          </w:p>
        </w:tc>
        <w:tc>
          <w:tcPr>
            <w:tcW w:w="1020" w:type="dxa"/>
            <w:tcBorders>
              <w:top w:val="single" w:sz="4" w:space="0" w:color="000000"/>
              <w:left w:val="single" w:sz="4" w:space="0" w:color="000000"/>
              <w:bottom w:val="single" w:sz="4" w:space="0" w:color="000000"/>
              <w:right w:val="single" w:sz="4" w:space="0" w:color="000000"/>
            </w:tcBorders>
          </w:tcPr>
          <w:p w14:paraId="77DD4AA7" w14:textId="77777777" w:rsidR="009F0AE2" w:rsidRPr="00530560" w:rsidRDefault="009F0AE2"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7F85EC2A" w14:textId="77777777" w:rsidR="009F0AE2" w:rsidRPr="00530560" w:rsidRDefault="009F0AE2" w:rsidP="006A64D2">
            <w:pPr>
              <w:rPr>
                <w:rFonts w:ascii="Calibri" w:hAnsi="Calibri" w:cs="Calibr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FC1FF11" w14:textId="77777777" w:rsidR="009F0AE2" w:rsidRPr="00530560" w:rsidRDefault="009F0AE2" w:rsidP="006A64D2">
            <w:pPr>
              <w:rPr>
                <w:rFonts w:ascii="Calibri" w:hAnsi="Calibri" w:cs="Calibri"/>
                <w:sz w:val="21"/>
                <w:szCs w:val="21"/>
              </w:rPr>
            </w:pPr>
          </w:p>
        </w:tc>
      </w:tr>
    </w:tbl>
    <w:p w14:paraId="54DE8156" w14:textId="77777777" w:rsidR="00E20676" w:rsidRDefault="00E20676" w:rsidP="00E20676">
      <w:pPr>
        <w:spacing w:after="0" w:line="240" w:lineRule="auto"/>
        <w:jc w:val="both"/>
        <w:rPr>
          <w:rFonts w:cstheme="minorHAnsi"/>
        </w:rPr>
      </w:pPr>
    </w:p>
    <w:p w14:paraId="5C1343ED" w14:textId="77777777" w:rsidR="00530560" w:rsidRDefault="00530560" w:rsidP="00E20676">
      <w:pPr>
        <w:spacing w:after="0" w:line="240" w:lineRule="auto"/>
        <w:jc w:val="both"/>
        <w:rPr>
          <w:rFonts w:cstheme="minorHAnsi"/>
        </w:rPr>
      </w:pPr>
    </w:p>
    <w:p w14:paraId="771493DC" w14:textId="77777777" w:rsidR="00E20676" w:rsidRDefault="00E20676" w:rsidP="00E20676">
      <w:pPr>
        <w:spacing w:after="0" w:line="240" w:lineRule="auto"/>
        <w:jc w:val="both"/>
        <w:rPr>
          <w:rFonts w:cstheme="minorHAnsi"/>
          <w:b/>
          <w:bCs/>
        </w:rPr>
      </w:pPr>
      <w:r>
        <w:rPr>
          <w:rFonts w:cstheme="minorHAnsi"/>
          <w:b/>
          <w:bCs/>
        </w:rPr>
        <w:t>Pasirašydamas šį pasiūlymą, tvirtintu, kad:</w:t>
      </w:r>
    </w:p>
    <w:p w14:paraId="6B795408"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 xml:space="preserve">esu susipažinęs su pirkimo dokumentais, taip pat su galiojančiais Lietuvos Respublikos įstatymais, poįstatyminiais teisės aktais, kurie reguliuoja viešųjų pirkimų atlikimo tvarką bei gali turėti įtakos bet kokiems tarp </w:t>
      </w:r>
      <w:r>
        <w:rPr>
          <w:rFonts w:cstheme="minorHAnsi"/>
        </w:rPr>
        <w:lastRenderedPageBreak/>
        <w:t>perkančiosios organizacijos ir tiekėjo susiklostantiems santykiams, kylantiems iš šio pirkimo ir (ar) susijusiems su šiuo pirkimu;</w:t>
      </w:r>
    </w:p>
    <w:p w14:paraId="2899B384" w14:textId="77777777" w:rsidR="00E20676" w:rsidRDefault="00E20676" w:rsidP="00E20676">
      <w:pPr>
        <w:pStyle w:val="Sraopastraipa"/>
        <w:numPr>
          <w:ilvl w:val="0"/>
          <w:numId w:val="35"/>
        </w:numPr>
        <w:spacing w:after="0" w:line="240" w:lineRule="auto"/>
        <w:ind w:left="0" w:firstLine="567"/>
        <w:jc w:val="both"/>
        <w:rPr>
          <w:rFonts w:cstheme="minorHAnsi"/>
          <w:b/>
          <w:bCs/>
          <w:smallCaps/>
          <w:sz w:val="22"/>
          <w:szCs w:val="22"/>
        </w:rPr>
      </w:pPr>
      <w:r>
        <w:rPr>
          <w:rFonts w:cstheme="minorHAnsi"/>
        </w:rPr>
        <w:t>sutinku su pirkimo dokumentuose nustatytomis sąlygomis ir procedūromis,</w:t>
      </w:r>
    </w:p>
    <w:p w14:paraId="2B888521"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eastAsia="Calibri" w:cstheme="minorHAnsi"/>
        </w:rPr>
        <w:t>pasiūlymo dokumentuose pateikti duomenys ir informacija yra teisinga ir apima viską, ko reikia tinkamam sutarties įvykdymui;</w:t>
      </w:r>
    </w:p>
    <w:p w14:paraId="2F6802FA" w14:textId="77777777" w:rsidR="00E20676" w:rsidRDefault="00E20676" w:rsidP="00E20676">
      <w:pPr>
        <w:pStyle w:val="Sraopastraipa"/>
        <w:numPr>
          <w:ilvl w:val="0"/>
          <w:numId w:val="35"/>
        </w:numPr>
        <w:spacing w:after="0" w:line="240" w:lineRule="auto"/>
        <w:ind w:left="0" w:firstLine="567"/>
        <w:jc w:val="both"/>
        <w:rPr>
          <w:rFonts w:cstheme="minorHAnsi"/>
        </w:rPr>
      </w:pPr>
      <w:r>
        <w:rPr>
          <w:rFonts w:cstheme="minorHAnsi"/>
        </w:rPr>
        <w:t>pasiūlymas galioja skelbime nurodytą terminą.</w:t>
      </w:r>
    </w:p>
    <w:p w14:paraId="44470F4E" w14:textId="77777777" w:rsidR="00E20676" w:rsidRDefault="00E20676" w:rsidP="00E20676">
      <w:pPr>
        <w:spacing w:after="0" w:line="240" w:lineRule="auto"/>
        <w:rPr>
          <w:rFonts w:cstheme="minorHAnsi"/>
        </w:rPr>
      </w:pPr>
    </w:p>
    <w:p w14:paraId="7522FF0C" w14:textId="77777777" w:rsidR="00E20676" w:rsidRDefault="00E20676" w:rsidP="00E2067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0676" w14:paraId="79FAECDE" w14:textId="77777777" w:rsidTr="006A64D2">
        <w:trPr>
          <w:trHeight w:val="186"/>
        </w:trPr>
        <w:tc>
          <w:tcPr>
            <w:tcW w:w="3870" w:type="dxa"/>
            <w:tcBorders>
              <w:top w:val="single" w:sz="4" w:space="0" w:color="auto"/>
              <w:left w:val="nil"/>
              <w:bottom w:val="nil"/>
              <w:right w:val="nil"/>
            </w:tcBorders>
            <w:hideMark/>
          </w:tcPr>
          <w:p w14:paraId="5A9F55C9" w14:textId="77777777" w:rsidR="00E20676" w:rsidRDefault="00E20676" w:rsidP="006A64D2">
            <w:pPr>
              <w:spacing w:after="0" w:line="240" w:lineRule="auto"/>
              <w:rPr>
                <w:rFonts w:cstheme="minorHAnsi"/>
                <w:color w:val="808080" w:themeColor="background1" w:themeShade="80"/>
                <w:vertAlign w:val="superscript"/>
              </w:rPr>
            </w:pPr>
            <w:r>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DAAE58C" w14:textId="77777777" w:rsidR="00E20676" w:rsidRDefault="00E20676" w:rsidP="006A64D2">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10350A6C" w14:textId="77777777" w:rsidR="00E20676" w:rsidRDefault="00E20676" w:rsidP="006A64D2">
            <w:pPr>
              <w:spacing w:after="0" w:line="240" w:lineRule="auto"/>
              <w:jc w:val="center"/>
              <w:rPr>
                <w:rFonts w:cstheme="minorHAnsi"/>
                <w:color w:val="808080" w:themeColor="background1" w:themeShade="80"/>
                <w:vertAlign w:val="superscript"/>
              </w:rPr>
            </w:pPr>
            <w:r>
              <w:rPr>
                <w:rFonts w:cstheme="minorHAnsi"/>
                <w:i/>
                <w:color w:val="808080" w:themeColor="background1" w:themeShade="80"/>
                <w:vertAlign w:val="superscript"/>
              </w:rPr>
              <w:t>(Parašas)</w:t>
            </w:r>
          </w:p>
        </w:tc>
        <w:tc>
          <w:tcPr>
            <w:tcW w:w="701" w:type="dxa"/>
            <w:tcBorders>
              <w:top w:val="nil"/>
              <w:left w:val="nil"/>
              <w:bottom w:val="nil"/>
              <w:right w:val="nil"/>
            </w:tcBorders>
          </w:tcPr>
          <w:p w14:paraId="5DDD8D8D" w14:textId="77777777" w:rsidR="00E20676" w:rsidRDefault="00E20676" w:rsidP="006A64D2">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78C3C88" w14:textId="77777777" w:rsidR="00E20676" w:rsidRDefault="00E20676" w:rsidP="006A64D2">
            <w:pPr>
              <w:spacing w:after="0" w:line="240" w:lineRule="auto"/>
              <w:jc w:val="right"/>
              <w:rPr>
                <w:rFonts w:cstheme="minorHAnsi"/>
                <w:color w:val="808080" w:themeColor="background1" w:themeShade="80"/>
                <w:vertAlign w:val="superscript"/>
              </w:rPr>
            </w:pPr>
            <w:r>
              <w:rPr>
                <w:rFonts w:cstheme="minorHAnsi"/>
                <w:i/>
                <w:color w:val="808080" w:themeColor="background1" w:themeShade="80"/>
                <w:vertAlign w:val="superscript"/>
              </w:rPr>
              <w:t>(Vardas, pavardė)</w:t>
            </w:r>
          </w:p>
        </w:tc>
      </w:tr>
    </w:tbl>
    <w:p w14:paraId="2A5DFB15" w14:textId="77777777" w:rsidR="00E20676" w:rsidRDefault="00E20676" w:rsidP="00E20676">
      <w:pPr>
        <w:spacing w:after="0" w:line="240" w:lineRule="auto"/>
        <w:rPr>
          <w:rFonts w:cstheme="minorHAnsi"/>
        </w:rPr>
      </w:pPr>
    </w:p>
    <w:p w14:paraId="727626F9" w14:textId="77777777" w:rsidR="00E20676" w:rsidRDefault="00E20676" w:rsidP="00E20676">
      <w:pPr>
        <w:jc w:val="center"/>
        <w:rPr>
          <w:rFonts w:cstheme="minorHAnsi"/>
          <w:color w:val="7030A0"/>
        </w:rPr>
      </w:pPr>
      <w:r>
        <w:rPr>
          <w:rFonts w:cstheme="minorHAnsi"/>
        </w:rPr>
        <w:t>__________</w:t>
      </w:r>
    </w:p>
    <w:p w14:paraId="5A12B57E" w14:textId="23CDE8BC" w:rsidR="00693D4F" w:rsidRDefault="00693D4F" w:rsidP="00E20676">
      <w:pPr>
        <w:rPr>
          <w:rFonts w:cstheme="minorHAnsi"/>
          <w:color w:val="7030A0"/>
        </w:rPr>
      </w:pPr>
    </w:p>
    <w:p w14:paraId="544CFFE9" w14:textId="77777777" w:rsidR="00693D4F" w:rsidRDefault="00693D4F">
      <w:pPr>
        <w:rPr>
          <w:rFonts w:cstheme="minorHAnsi"/>
          <w:color w:val="7030A0"/>
        </w:rPr>
      </w:pPr>
      <w:r>
        <w:rPr>
          <w:rFonts w:cstheme="minorHAnsi"/>
          <w:color w:val="7030A0"/>
        </w:rPr>
        <w:br w:type="page"/>
      </w:r>
    </w:p>
    <w:p w14:paraId="0EE920F4" w14:textId="253E7FB5" w:rsidR="00A4599F" w:rsidRPr="003F5EBF" w:rsidRDefault="00A4599F" w:rsidP="00AE261F">
      <w:pPr>
        <w:pStyle w:val="Sraopastraipa"/>
        <w:spacing w:after="0" w:line="256" w:lineRule="auto"/>
        <w:ind w:left="4374"/>
        <w:jc w:val="both"/>
        <w:rPr>
          <w:rFonts w:cstheme="minorHAnsi"/>
          <w:b/>
          <w:bCs/>
          <w:smallCaps/>
          <w:color w:val="EE0000"/>
          <w:sz w:val="22"/>
          <w:szCs w:val="22"/>
        </w:rPr>
      </w:pPr>
    </w:p>
    <w:p w14:paraId="07E397BF" w14:textId="297BF96E" w:rsidR="007545D6" w:rsidRDefault="00FE3D1F" w:rsidP="00AB5541">
      <w:pPr>
        <w:pStyle w:val="Antrat2"/>
        <w:ind w:left="5103"/>
        <w:rPr>
          <w:rFonts w:asciiTheme="minorHAnsi" w:hAnsiTheme="minorHAnsi"/>
          <w:color w:val="0070C0"/>
          <w:sz w:val="21"/>
          <w:szCs w:val="21"/>
        </w:rPr>
      </w:pPr>
      <w:bookmarkStart w:id="5" w:name="_Toc223527792"/>
      <w:bookmarkStart w:id="6" w:name="_Ref39586171"/>
      <w:bookmarkStart w:id="7" w:name="_Ref39673580"/>
      <w:bookmarkStart w:id="8"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9" w:name="_Toc223527793"/>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bookmarkEnd w:id="6"/>
      <w:bookmarkEnd w:id="7"/>
      <w:bookmarkEnd w:id="8"/>
    </w:p>
    <w:sectPr w:rsidR="009C6DCC" w:rsidRPr="00E957CD"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685AE" w14:textId="77777777" w:rsidR="00033DC0" w:rsidRDefault="00033DC0" w:rsidP="00D05666">
      <w:r>
        <w:separator/>
      </w:r>
    </w:p>
  </w:endnote>
  <w:endnote w:type="continuationSeparator" w:id="0">
    <w:p w14:paraId="61FF4B7C" w14:textId="77777777" w:rsidR="00033DC0" w:rsidRDefault="00033DC0" w:rsidP="00D05666">
      <w:r>
        <w:continuationSeparator/>
      </w:r>
    </w:p>
  </w:endnote>
  <w:endnote w:type="continuationNotice" w:id="1">
    <w:p w14:paraId="028D7A52" w14:textId="77777777" w:rsidR="00033DC0" w:rsidRDefault="00033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8123" w14:textId="77777777" w:rsidR="00033DC0" w:rsidRDefault="00033DC0" w:rsidP="00D05666">
      <w:r>
        <w:separator/>
      </w:r>
    </w:p>
  </w:footnote>
  <w:footnote w:type="continuationSeparator" w:id="0">
    <w:p w14:paraId="0BFB8F66" w14:textId="77777777" w:rsidR="00033DC0" w:rsidRDefault="00033DC0" w:rsidP="00D05666">
      <w:r>
        <w:continuationSeparator/>
      </w:r>
    </w:p>
  </w:footnote>
  <w:footnote w:type="continuationNotice" w:id="1">
    <w:p w14:paraId="6D964867" w14:textId="77777777" w:rsidR="00033DC0" w:rsidRDefault="00033D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3C1597"/>
    <w:multiLevelType w:val="multilevel"/>
    <w:tmpl w:val="D330500E"/>
    <w:lvl w:ilvl="0">
      <w:start w:val="1"/>
      <w:numFmt w:val="decimal"/>
      <w:lvlText w:val="%1."/>
      <w:lvlJc w:val="left"/>
      <w:pPr>
        <w:ind w:left="360" w:hanging="360"/>
      </w:pPr>
      <w:rPr>
        <w:rFonts w:cstheme="minorHAnsi" w:hint="default"/>
      </w:rPr>
    </w:lvl>
    <w:lvl w:ilvl="1">
      <w:start w:val="5"/>
      <w:numFmt w:val="decimal"/>
      <w:lvlText w:val="%1.%2."/>
      <w:lvlJc w:val="left"/>
      <w:pPr>
        <w:ind w:left="927" w:hanging="360"/>
      </w:pPr>
      <w:rPr>
        <w:rFonts w:cstheme="minorHAnsi" w:hint="default"/>
      </w:rPr>
    </w:lvl>
    <w:lvl w:ilvl="2">
      <w:start w:val="1"/>
      <w:numFmt w:val="decimal"/>
      <w:lvlText w:val="%1.%2.%3."/>
      <w:lvlJc w:val="left"/>
      <w:pPr>
        <w:ind w:left="1854" w:hanging="720"/>
      </w:pPr>
      <w:rPr>
        <w:rFonts w:cstheme="minorHAnsi" w:hint="default"/>
      </w:rPr>
    </w:lvl>
    <w:lvl w:ilvl="3">
      <w:start w:val="1"/>
      <w:numFmt w:val="decimal"/>
      <w:lvlText w:val="%1.%2.%3.%4."/>
      <w:lvlJc w:val="left"/>
      <w:pPr>
        <w:ind w:left="2421" w:hanging="720"/>
      </w:pPr>
      <w:rPr>
        <w:rFonts w:cstheme="minorHAnsi" w:hint="default"/>
      </w:rPr>
    </w:lvl>
    <w:lvl w:ilvl="4">
      <w:start w:val="1"/>
      <w:numFmt w:val="decimal"/>
      <w:lvlText w:val="%1.%2.%3.%4.%5."/>
      <w:lvlJc w:val="left"/>
      <w:pPr>
        <w:ind w:left="3348" w:hanging="1080"/>
      </w:pPr>
      <w:rPr>
        <w:rFonts w:cstheme="minorHAnsi" w:hint="default"/>
      </w:rPr>
    </w:lvl>
    <w:lvl w:ilvl="5">
      <w:start w:val="1"/>
      <w:numFmt w:val="decimal"/>
      <w:lvlText w:val="%1.%2.%3.%4.%5.%6."/>
      <w:lvlJc w:val="left"/>
      <w:pPr>
        <w:ind w:left="3915" w:hanging="1080"/>
      </w:pPr>
      <w:rPr>
        <w:rFonts w:cstheme="minorHAnsi" w:hint="default"/>
      </w:rPr>
    </w:lvl>
    <w:lvl w:ilvl="6">
      <w:start w:val="1"/>
      <w:numFmt w:val="decimal"/>
      <w:lvlText w:val="%1.%2.%3.%4.%5.%6.%7."/>
      <w:lvlJc w:val="left"/>
      <w:pPr>
        <w:ind w:left="4842" w:hanging="1440"/>
      </w:pPr>
      <w:rPr>
        <w:rFonts w:cstheme="minorHAnsi" w:hint="default"/>
      </w:rPr>
    </w:lvl>
    <w:lvl w:ilvl="7">
      <w:start w:val="1"/>
      <w:numFmt w:val="decimal"/>
      <w:lvlText w:val="%1.%2.%3.%4.%5.%6.%7.%8."/>
      <w:lvlJc w:val="left"/>
      <w:pPr>
        <w:ind w:left="5409" w:hanging="1440"/>
      </w:pPr>
      <w:rPr>
        <w:rFonts w:cstheme="minorHAnsi" w:hint="default"/>
      </w:rPr>
    </w:lvl>
    <w:lvl w:ilvl="8">
      <w:start w:val="1"/>
      <w:numFmt w:val="decimal"/>
      <w:lvlText w:val="%1.%2.%3.%4.%5.%6.%7.%8.%9."/>
      <w:lvlJc w:val="left"/>
      <w:pPr>
        <w:ind w:left="5976" w:hanging="1440"/>
      </w:pPr>
      <w:rPr>
        <w:rFonts w:cstheme="minorHAnsi"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9A06E6"/>
    <w:multiLevelType w:val="hybridMultilevel"/>
    <w:tmpl w:val="2C90D5B6"/>
    <w:numStyleLink w:val="ImportedStyle2"/>
  </w:abstractNum>
  <w:abstractNum w:abstractNumId="6" w15:restartNumberingAfterBreak="0">
    <w:nsid w:val="10AC584B"/>
    <w:multiLevelType w:val="hybridMultilevel"/>
    <w:tmpl w:val="3E1AD0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2434A1"/>
    <w:multiLevelType w:val="hybridMultilevel"/>
    <w:tmpl w:val="3D28B450"/>
    <w:numStyleLink w:val="ImportedStyle3"/>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E1666F"/>
    <w:multiLevelType w:val="hybridMultilevel"/>
    <w:tmpl w:val="602E4E78"/>
    <w:lvl w:ilvl="0" w:tplc="9126F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D8353B"/>
    <w:multiLevelType w:val="hybridMultilevel"/>
    <w:tmpl w:val="F1BAF7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CD4A68"/>
    <w:multiLevelType w:val="multilevel"/>
    <w:tmpl w:val="B2A29144"/>
    <w:numStyleLink w:val="ImportedStyle4"/>
  </w:abstractNum>
  <w:abstractNum w:abstractNumId="13" w15:restartNumberingAfterBreak="0">
    <w:nsid w:val="21502F16"/>
    <w:multiLevelType w:val="hybridMultilevel"/>
    <w:tmpl w:val="2C90D5B6"/>
    <w:styleLink w:val="ImportedStyle2"/>
    <w:lvl w:ilvl="0" w:tplc="5D9A5D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8EFA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817F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F90247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7A3E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288A10">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1EEEE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F40BC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701884">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B0D4A44"/>
    <w:multiLevelType w:val="multilevel"/>
    <w:tmpl w:val="A744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436108"/>
    <w:multiLevelType w:val="multilevel"/>
    <w:tmpl w:val="8034EA9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8" w15:restartNumberingAfterBreak="0">
    <w:nsid w:val="33D243E6"/>
    <w:multiLevelType w:val="multilevel"/>
    <w:tmpl w:val="3E7EF1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AE2B74"/>
    <w:multiLevelType w:val="multilevel"/>
    <w:tmpl w:val="37E83A2A"/>
    <w:lvl w:ilvl="0">
      <w:start w:val="5"/>
      <w:numFmt w:val="decimal"/>
      <w:lvlText w:val="%1."/>
      <w:lvlJc w:val="left"/>
      <w:pPr>
        <w:ind w:left="1080" w:hanging="720"/>
      </w:pPr>
      <w:rPr>
        <w:rFonts w:asciiTheme="minorHAnsi" w:hAnsiTheme="minorHAnsi" w:cs="Times New Roman" w:hint="default"/>
        <w:b w:val="0"/>
        <w:i w:val="0"/>
      </w:rPr>
    </w:lvl>
    <w:lvl w:ilvl="1">
      <w:start w:val="4"/>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A260BA1"/>
    <w:multiLevelType w:val="multilevel"/>
    <w:tmpl w:val="9C6C83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3B1B80"/>
    <w:multiLevelType w:val="multilevel"/>
    <w:tmpl w:val="7B70E76A"/>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EF7ED6"/>
    <w:multiLevelType w:val="hybridMultilevel"/>
    <w:tmpl w:val="3D28B450"/>
    <w:styleLink w:val="ImportedStyle3"/>
    <w:lvl w:ilvl="0" w:tplc="1272F5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0002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EE1C72">
      <w:start w:val="1"/>
      <w:numFmt w:val="lowerRoman"/>
      <w:lvlText w:val="%3."/>
      <w:lvlJc w:val="left"/>
      <w:pPr>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B79445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CDF1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44011C">
      <w:start w:val="1"/>
      <w:numFmt w:val="lowerRoman"/>
      <w:lvlText w:val="%6."/>
      <w:lvlJc w:val="left"/>
      <w:pPr>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047C85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6080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A442FE">
      <w:start w:val="1"/>
      <w:numFmt w:val="lowerRoman"/>
      <w:lvlText w:val="%9."/>
      <w:lvlJc w:val="left"/>
      <w:pPr>
        <w:ind w:left="648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F8F0B17"/>
    <w:multiLevelType w:val="hybridMultilevel"/>
    <w:tmpl w:val="8B5CB90A"/>
    <w:lvl w:ilvl="0" w:tplc="9EFA8688">
      <w:start w:val="2026"/>
      <w:numFmt w:val="bullet"/>
      <w:lvlText w:val="-"/>
      <w:lvlJc w:val="left"/>
      <w:pPr>
        <w:ind w:left="720" w:hanging="360"/>
      </w:pPr>
      <w:rPr>
        <w:rFonts w:ascii="Calibri" w:eastAsia="Arial"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7" w15:restartNumberingAfterBreak="0">
    <w:nsid w:val="433F782D"/>
    <w:multiLevelType w:val="hybridMultilevel"/>
    <w:tmpl w:val="8A1008B4"/>
    <w:lvl w:ilvl="0" w:tplc="D64487A0">
      <w:start w:val="2026"/>
      <w:numFmt w:val="bullet"/>
      <w:lvlText w:val="-"/>
      <w:lvlJc w:val="left"/>
      <w:pPr>
        <w:ind w:left="720" w:hanging="360"/>
      </w:pPr>
      <w:rPr>
        <w:rFonts w:ascii="Calibri" w:eastAsia="Arial Unicode MS"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597C18"/>
    <w:multiLevelType w:val="hybridMultilevel"/>
    <w:tmpl w:val="E446D664"/>
    <w:lvl w:ilvl="0" w:tplc="B470CCF2">
      <w:start w:val="1"/>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3424F3"/>
    <w:multiLevelType w:val="multilevel"/>
    <w:tmpl w:val="4E0469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4DB2E5B"/>
    <w:multiLevelType w:val="multilevel"/>
    <w:tmpl w:val="4FC836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6682D8A"/>
    <w:multiLevelType w:val="hybridMultilevel"/>
    <w:tmpl w:val="8E8AB8CE"/>
    <w:lvl w:ilvl="0" w:tplc="ECEA584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C4D3B98"/>
    <w:multiLevelType w:val="multilevel"/>
    <w:tmpl w:val="B1F0B082"/>
    <w:lvl w:ilvl="0">
      <w:start w:val="1"/>
      <w:numFmt w:val="decimal"/>
      <w:lvlText w:val="%1."/>
      <w:lvlJc w:val="left"/>
      <w:pPr>
        <w:ind w:left="720" w:hanging="360"/>
      </w:pPr>
      <w:rPr>
        <w:rFonts w:asciiTheme="minorHAnsi" w:eastAsiaTheme="minorHAnsi" w:hAnsiTheme="minorHAnsi" w:cstheme="min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6149E4"/>
    <w:multiLevelType w:val="hybridMultilevel"/>
    <w:tmpl w:val="DF8C8BF6"/>
    <w:lvl w:ilvl="0" w:tplc="5C4E93A6">
      <w:start w:val="1"/>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63967"/>
    <w:multiLevelType w:val="hybridMultilevel"/>
    <w:tmpl w:val="3D28B450"/>
    <w:numStyleLink w:val="ImportedStyle3"/>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FE5645"/>
    <w:multiLevelType w:val="multilevel"/>
    <w:tmpl w:val="A656BD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A5115E"/>
    <w:multiLevelType w:val="multilevel"/>
    <w:tmpl w:val="110ECD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7D3236"/>
    <w:multiLevelType w:val="hybridMultilevel"/>
    <w:tmpl w:val="EF423682"/>
    <w:lvl w:ilvl="0" w:tplc="6F00D67C">
      <w:start w:val="2"/>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15A6529"/>
    <w:multiLevelType w:val="hybridMultilevel"/>
    <w:tmpl w:val="CC1AB91A"/>
    <w:lvl w:ilvl="0" w:tplc="C86680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72545A32"/>
    <w:multiLevelType w:val="multilevel"/>
    <w:tmpl w:val="0B8674D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45A75E3"/>
    <w:multiLevelType w:val="hybridMultilevel"/>
    <w:tmpl w:val="21B69494"/>
    <w:lvl w:ilvl="0" w:tplc="4300DB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B997900"/>
    <w:multiLevelType w:val="multilevel"/>
    <w:tmpl w:val="B2A29144"/>
    <w:styleLink w:val="ImportedStyle4"/>
    <w:lvl w:ilvl="0">
      <w:start w:val="1"/>
      <w:numFmt w:val="decimal"/>
      <w:lvlText w:val="%1)"/>
      <w:lvlJc w:val="left"/>
      <w:pPr>
        <w:tabs>
          <w:tab w:val="num" w:pos="1134"/>
          <w:tab w:val="left" w:pos="25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 w:val="left" w:pos="2592"/>
        </w:tabs>
        <w:ind w:left="81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175"/>
          <w:tab w:val="left" w:pos="2592"/>
        </w:tabs>
        <w:ind w:left="608" w:hanging="4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592"/>
        </w:tabs>
        <w:ind w:left="594" w:firstLine="44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592"/>
        </w:tabs>
        <w:ind w:left="1098" w:firstLine="44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592"/>
        </w:tabs>
        <w:ind w:left="1134" w:firstLine="44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592"/>
        </w:tabs>
        <w:ind w:left="2106" w:firstLine="4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592"/>
        </w:tabs>
        <w:ind w:left="261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592"/>
        </w:tabs>
        <w:ind w:left="3186" w:firstLine="4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C4D6FCA"/>
    <w:multiLevelType w:val="hybridMultilevel"/>
    <w:tmpl w:val="2C90D5B6"/>
    <w:numStyleLink w:val="ImportedStyle2"/>
  </w:abstractNum>
  <w:num w:numId="1" w16cid:durableId="1927765243">
    <w:abstractNumId w:val="16"/>
  </w:num>
  <w:num w:numId="2" w16cid:durableId="207184103">
    <w:abstractNumId w:val="8"/>
  </w:num>
  <w:num w:numId="3" w16cid:durableId="1528367431">
    <w:abstractNumId w:val="39"/>
  </w:num>
  <w:num w:numId="4" w16cid:durableId="1484615006">
    <w:abstractNumId w:val="45"/>
  </w:num>
  <w:num w:numId="5" w16cid:durableId="607934237">
    <w:abstractNumId w:val="33"/>
  </w:num>
  <w:num w:numId="6" w16cid:durableId="408162091">
    <w:abstractNumId w:val="58"/>
  </w:num>
  <w:num w:numId="7" w16cid:durableId="12269543">
    <w:abstractNumId w:val="55"/>
  </w:num>
  <w:num w:numId="8" w16cid:durableId="749809940">
    <w:abstractNumId w:val="3"/>
  </w:num>
  <w:num w:numId="9" w16cid:durableId="412043720">
    <w:abstractNumId w:val="56"/>
  </w:num>
  <w:num w:numId="10" w16cid:durableId="1996449446">
    <w:abstractNumId w:val="51"/>
  </w:num>
  <w:num w:numId="11" w16cid:durableId="1482305889">
    <w:abstractNumId w:val="44"/>
  </w:num>
  <w:num w:numId="12" w16cid:durableId="32313854">
    <w:abstractNumId w:val="26"/>
  </w:num>
  <w:num w:numId="13" w16cid:durableId="1318921492">
    <w:abstractNumId w:val="32"/>
  </w:num>
  <w:num w:numId="14" w16cid:durableId="1864435576">
    <w:abstractNumId w:val="48"/>
  </w:num>
  <w:num w:numId="15" w16cid:durableId="1941065713">
    <w:abstractNumId w:val="9"/>
  </w:num>
  <w:num w:numId="16" w16cid:durableId="19859238">
    <w:abstractNumId w:val="14"/>
  </w:num>
  <w:num w:numId="17" w16cid:durableId="1297491117">
    <w:abstractNumId w:val="30"/>
  </w:num>
  <w:num w:numId="18" w16cid:durableId="1458835055">
    <w:abstractNumId w:val="1"/>
  </w:num>
  <w:num w:numId="19" w16cid:durableId="707879273">
    <w:abstractNumId w:val="17"/>
  </w:num>
  <w:num w:numId="20" w16cid:durableId="1884630571">
    <w:abstractNumId w:val="31"/>
  </w:num>
  <w:num w:numId="21" w16cid:durableId="1516917841">
    <w:abstractNumId w:val="20"/>
  </w:num>
  <w:num w:numId="22" w16cid:durableId="2105684055">
    <w:abstractNumId w:val="42"/>
  </w:num>
  <w:num w:numId="23" w16cid:durableId="371005059">
    <w:abstractNumId w:val="37"/>
  </w:num>
  <w:num w:numId="24" w16cid:durableId="1789858266">
    <w:abstractNumId w:val="49"/>
  </w:num>
  <w:num w:numId="25" w16cid:durableId="494614562">
    <w:abstractNumId w:val="40"/>
  </w:num>
  <w:num w:numId="26" w16cid:durableId="1473055655">
    <w:abstractNumId w:val="46"/>
  </w:num>
  <w:num w:numId="27" w16cid:durableId="510532351">
    <w:abstractNumId w:val="2"/>
  </w:num>
  <w:num w:numId="28" w16cid:durableId="1610316599">
    <w:abstractNumId w:val="10"/>
  </w:num>
  <w:num w:numId="29" w16cid:durableId="1035690985">
    <w:abstractNumId w:val="54"/>
  </w:num>
  <w:num w:numId="30" w16cid:durableId="380130029">
    <w:abstractNumId w:val="6"/>
  </w:num>
  <w:num w:numId="31" w16cid:durableId="1915629069">
    <w:abstractNumId w:val="43"/>
  </w:num>
  <w:num w:numId="32" w16cid:durableId="1208183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4716375">
    <w:abstractNumId w:val="2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2181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8390067">
    <w:abstractNumId w:val="57"/>
  </w:num>
  <w:num w:numId="36" w16cid:durableId="1697729432">
    <w:abstractNumId w:val="25"/>
  </w:num>
  <w:num w:numId="37" w16cid:durableId="1120803282">
    <w:abstractNumId w:val="29"/>
  </w:num>
  <w:num w:numId="38" w16cid:durableId="1323659440">
    <w:abstractNumId w:val="22"/>
  </w:num>
  <w:num w:numId="39" w16cid:durableId="2066949962">
    <w:abstractNumId w:val="4"/>
  </w:num>
  <w:num w:numId="40" w16cid:durableId="841237804">
    <w:abstractNumId w:val="27"/>
  </w:num>
  <w:num w:numId="41" w16cid:durableId="174273844">
    <w:abstractNumId w:val="18"/>
  </w:num>
  <w:num w:numId="42" w16cid:durableId="655188929">
    <w:abstractNumId w:val="23"/>
  </w:num>
  <w:num w:numId="43" w16cid:durableId="561058566">
    <w:abstractNumId w:val="35"/>
  </w:num>
  <w:num w:numId="44" w16cid:durableId="712312440">
    <w:abstractNumId w:val="13"/>
  </w:num>
  <w:num w:numId="45" w16cid:durableId="474877057">
    <w:abstractNumId w:val="5"/>
  </w:num>
  <w:num w:numId="46" w16cid:durableId="1820806073">
    <w:abstractNumId w:val="24"/>
  </w:num>
  <w:num w:numId="47" w16cid:durableId="175922985">
    <w:abstractNumId w:val="7"/>
  </w:num>
  <w:num w:numId="48" w16cid:durableId="1545673958">
    <w:abstractNumId w:val="52"/>
  </w:num>
  <w:num w:numId="49" w16cid:durableId="1713966712">
    <w:abstractNumId w:val="50"/>
  </w:num>
  <w:num w:numId="50" w16cid:durableId="485509495">
    <w:abstractNumId w:val="60"/>
  </w:num>
  <w:num w:numId="51" w16cid:durableId="694648422">
    <w:abstractNumId w:val="41"/>
  </w:num>
  <w:num w:numId="52" w16cid:durableId="174464404">
    <w:abstractNumId w:val="41"/>
    <w:lvlOverride w:ilvl="0">
      <w:lvl w:ilvl="0" w:tplc="78721546">
        <w:start w:val="1"/>
        <w:numFmt w:val="bullet"/>
        <w:lvlText w:val="·"/>
        <w:lvlJc w:val="left"/>
        <w:pPr>
          <w:ind w:left="729"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5DB681FC">
        <w:start w:val="1"/>
        <w:numFmt w:val="bullet"/>
        <w:lvlText w:val="o"/>
        <w:lvlJc w:val="left"/>
        <w:pPr>
          <w:ind w:left="1305" w:hanging="7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2938C960">
        <w:start w:val="1"/>
        <w:numFmt w:val="bullet"/>
        <w:lvlText w:val="▪"/>
        <w:lvlJc w:val="left"/>
        <w:pPr>
          <w:ind w:left="1440"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135E6374">
        <w:start w:val="1"/>
        <w:numFmt w:val="bullet"/>
        <w:lvlText w:val="·"/>
        <w:lvlJc w:val="left"/>
        <w:pPr>
          <w:ind w:left="2160" w:hanging="594"/>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E3749B6C">
        <w:start w:val="1"/>
        <w:numFmt w:val="bullet"/>
        <w:lvlText w:val="o"/>
        <w:lvlJc w:val="left"/>
        <w:pPr>
          <w:ind w:left="2880" w:hanging="44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0742C8A8">
        <w:start w:val="1"/>
        <w:numFmt w:val="bullet"/>
        <w:lvlText w:val="▪"/>
        <w:lvlJc w:val="left"/>
        <w:pPr>
          <w:ind w:left="36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4C34B72C">
        <w:start w:val="1"/>
        <w:numFmt w:val="bullet"/>
        <w:lvlText w:val="·"/>
        <w:lvlJc w:val="left"/>
        <w:pPr>
          <w:ind w:left="4320" w:hanging="297"/>
        </w:pPr>
        <w:rPr>
          <w:rFonts w:ascii="Symbol" w:eastAsia="Symbol" w:hAnsi="Symbol" w:cs="Symbol"/>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CC2E81E0">
        <w:start w:val="1"/>
        <w:numFmt w:val="bullet"/>
        <w:lvlText w:val="o"/>
        <w:lvlJc w:val="left"/>
        <w:pPr>
          <w:ind w:left="5040" w:hanging="30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EF1A5D7C">
        <w:start w:val="1"/>
        <w:numFmt w:val="bullet"/>
        <w:suff w:val="nothing"/>
        <w:lvlText w:val="▪"/>
        <w:lvlJc w:val="left"/>
        <w:pPr>
          <w:ind w:left="5760" w:hanging="13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53" w16cid:durableId="812256549">
    <w:abstractNumId w:val="59"/>
  </w:num>
  <w:num w:numId="54" w16cid:durableId="1316185300">
    <w:abstractNumId w:val="12"/>
  </w:num>
  <w:num w:numId="55" w16cid:durableId="1404060689">
    <w:abstractNumId w:val="15"/>
  </w:num>
  <w:num w:numId="56" w16cid:durableId="77599801">
    <w:abstractNumId w:val="36"/>
  </w:num>
  <w:num w:numId="57" w16cid:durableId="148904643">
    <w:abstractNumId w:val="28"/>
  </w:num>
  <w:num w:numId="58" w16cid:durableId="1744328453">
    <w:abstractNumId w:val="38"/>
  </w:num>
  <w:num w:numId="59" w16cid:durableId="1206066648">
    <w:abstractNumId w:val="47"/>
  </w:num>
  <w:num w:numId="60" w16cid:durableId="50815297">
    <w:abstractNumId w:val="34"/>
  </w:num>
  <w:num w:numId="61" w16cid:durableId="2039574737">
    <w:abstractNumId w:val="53"/>
  </w:num>
  <w:num w:numId="62" w16cid:durableId="35134248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C0"/>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026"/>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4D"/>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965"/>
    <w:rsid w:val="000A5FB1"/>
    <w:rsid w:val="000A656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CE"/>
    <w:rsid w:val="000D0F58"/>
    <w:rsid w:val="000D13D6"/>
    <w:rsid w:val="000D18E9"/>
    <w:rsid w:val="000D1B4E"/>
    <w:rsid w:val="000D26D8"/>
    <w:rsid w:val="000D3959"/>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1BDC"/>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DF"/>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7AE"/>
    <w:rsid w:val="00113B07"/>
    <w:rsid w:val="00113C79"/>
    <w:rsid w:val="00113EAE"/>
    <w:rsid w:val="00113FD3"/>
    <w:rsid w:val="00115438"/>
    <w:rsid w:val="00116A84"/>
    <w:rsid w:val="0011798C"/>
    <w:rsid w:val="00117DD0"/>
    <w:rsid w:val="00120F58"/>
    <w:rsid w:val="00121867"/>
    <w:rsid w:val="00121982"/>
    <w:rsid w:val="0012267C"/>
    <w:rsid w:val="001229FD"/>
    <w:rsid w:val="00122D23"/>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2C"/>
    <w:rsid w:val="00146BC9"/>
    <w:rsid w:val="00147552"/>
    <w:rsid w:val="001479AC"/>
    <w:rsid w:val="00147A63"/>
    <w:rsid w:val="00147A8C"/>
    <w:rsid w:val="0015079A"/>
    <w:rsid w:val="00150D95"/>
    <w:rsid w:val="00150E77"/>
    <w:rsid w:val="00152836"/>
    <w:rsid w:val="0015298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2A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4D"/>
    <w:rsid w:val="001801B7"/>
    <w:rsid w:val="00180340"/>
    <w:rsid w:val="00180466"/>
    <w:rsid w:val="00181168"/>
    <w:rsid w:val="00181511"/>
    <w:rsid w:val="00182729"/>
    <w:rsid w:val="00182CBF"/>
    <w:rsid w:val="00182E25"/>
    <w:rsid w:val="0018349F"/>
    <w:rsid w:val="00183AD9"/>
    <w:rsid w:val="00183BC8"/>
    <w:rsid w:val="00183BF1"/>
    <w:rsid w:val="0018433A"/>
    <w:rsid w:val="001849BD"/>
    <w:rsid w:val="001853B6"/>
    <w:rsid w:val="00185454"/>
    <w:rsid w:val="00185997"/>
    <w:rsid w:val="00185BC4"/>
    <w:rsid w:val="001865A6"/>
    <w:rsid w:val="00190BC7"/>
    <w:rsid w:val="0019130D"/>
    <w:rsid w:val="00191CEF"/>
    <w:rsid w:val="001926B1"/>
    <w:rsid w:val="00192AF9"/>
    <w:rsid w:val="00192B6B"/>
    <w:rsid w:val="00192ED3"/>
    <w:rsid w:val="0019355A"/>
    <w:rsid w:val="00193984"/>
    <w:rsid w:val="00193B07"/>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E2"/>
    <w:rsid w:val="00197EF6"/>
    <w:rsid w:val="001A0B73"/>
    <w:rsid w:val="001A0DF2"/>
    <w:rsid w:val="001A0EDA"/>
    <w:rsid w:val="001A17EB"/>
    <w:rsid w:val="001A18C1"/>
    <w:rsid w:val="001A1DD2"/>
    <w:rsid w:val="001A2163"/>
    <w:rsid w:val="001A225E"/>
    <w:rsid w:val="001A25FD"/>
    <w:rsid w:val="001A2693"/>
    <w:rsid w:val="001A2E70"/>
    <w:rsid w:val="001A39B5"/>
    <w:rsid w:val="001A3EC1"/>
    <w:rsid w:val="001A4482"/>
    <w:rsid w:val="001A49EA"/>
    <w:rsid w:val="001A4D7F"/>
    <w:rsid w:val="001A4D9A"/>
    <w:rsid w:val="001A5289"/>
    <w:rsid w:val="001A53DA"/>
    <w:rsid w:val="001A5CCF"/>
    <w:rsid w:val="001A5F8E"/>
    <w:rsid w:val="001A5FBA"/>
    <w:rsid w:val="001A67B2"/>
    <w:rsid w:val="001A6CC7"/>
    <w:rsid w:val="001A7088"/>
    <w:rsid w:val="001A710C"/>
    <w:rsid w:val="001A7678"/>
    <w:rsid w:val="001A7B3D"/>
    <w:rsid w:val="001B1895"/>
    <w:rsid w:val="001B2074"/>
    <w:rsid w:val="001B2226"/>
    <w:rsid w:val="001B2ED0"/>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8A7"/>
    <w:rsid w:val="001D1549"/>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2FEC"/>
    <w:rsid w:val="00212FF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5DC"/>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C68"/>
    <w:rsid w:val="00245DD5"/>
    <w:rsid w:val="00245E8F"/>
    <w:rsid w:val="0024735B"/>
    <w:rsid w:val="002476D5"/>
    <w:rsid w:val="00250B44"/>
    <w:rsid w:val="002510C4"/>
    <w:rsid w:val="0025176F"/>
    <w:rsid w:val="00251CED"/>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D2"/>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A01"/>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D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E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2BD"/>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1B7"/>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91"/>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3917"/>
    <w:rsid w:val="00364B3E"/>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7C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46"/>
    <w:rsid w:val="003C5AB4"/>
    <w:rsid w:val="003C5CA2"/>
    <w:rsid w:val="003C6C3A"/>
    <w:rsid w:val="003C6C7B"/>
    <w:rsid w:val="003C7285"/>
    <w:rsid w:val="003C73E9"/>
    <w:rsid w:val="003C742E"/>
    <w:rsid w:val="003C7763"/>
    <w:rsid w:val="003C7AFD"/>
    <w:rsid w:val="003C7CF1"/>
    <w:rsid w:val="003D000A"/>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78"/>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5EBF"/>
    <w:rsid w:val="003F740A"/>
    <w:rsid w:val="003F7FE3"/>
    <w:rsid w:val="00400269"/>
    <w:rsid w:val="004017E7"/>
    <w:rsid w:val="00401CAD"/>
    <w:rsid w:val="004022F2"/>
    <w:rsid w:val="0040276A"/>
    <w:rsid w:val="004038D3"/>
    <w:rsid w:val="00403C4D"/>
    <w:rsid w:val="00403F23"/>
    <w:rsid w:val="0040427C"/>
    <w:rsid w:val="00404533"/>
    <w:rsid w:val="0040472C"/>
    <w:rsid w:val="004047D7"/>
    <w:rsid w:val="00405855"/>
    <w:rsid w:val="00405B22"/>
    <w:rsid w:val="00405D65"/>
    <w:rsid w:val="0040657F"/>
    <w:rsid w:val="00406B9B"/>
    <w:rsid w:val="00406CBE"/>
    <w:rsid w:val="00407939"/>
    <w:rsid w:val="00407C62"/>
    <w:rsid w:val="00407E1E"/>
    <w:rsid w:val="00410349"/>
    <w:rsid w:val="00410936"/>
    <w:rsid w:val="00410A15"/>
    <w:rsid w:val="0041188F"/>
    <w:rsid w:val="00411B94"/>
    <w:rsid w:val="00411BD7"/>
    <w:rsid w:val="0041208A"/>
    <w:rsid w:val="00412A42"/>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EA"/>
    <w:rsid w:val="00441140"/>
    <w:rsid w:val="00441581"/>
    <w:rsid w:val="004417E5"/>
    <w:rsid w:val="00442E06"/>
    <w:rsid w:val="00442F8D"/>
    <w:rsid w:val="004432C7"/>
    <w:rsid w:val="0044381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6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27"/>
    <w:rsid w:val="00461904"/>
    <w:rsid w:val="00461CE4"/>
    <w:rsid w:val="004624F4"/>
    <w:rsid w:val="00462587"/>
    <w:rsid w:val="00463465"/>
    <w:rsid w:val="004635E0"/>
    <w:rsid w:val="00463897"/>
    <w:rsid w:val="00464238"/>
    <w:rsid w:val="004642FA"/>
    <w:rsid w:val="00464400"/>
    <w:rsid w:val="0046472C"/>
    <w:rsid w:val="00465067"/>
    <w:rsid w:val="004658BF"/>
    <w:rsid w:val="00466B59"/>
    <w:rsid w:val="00466FBC"/>
    <w:rsid w:val="00467B1D"/>
    <w:rsid w:val="00467FCB"/>
    <w:rsid w:val="0047047D"/>
    <w:rsid w:val="00471043"/>
    <w:rsid w:val="004712B7"/>
    <w:rsid w:val="004713B5"/>
    <w:rsid w:val="004719FD"/>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AB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E95"/>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5E97"/>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14A"/>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560"/>
    <w:rsid w:val="00530629"/>
    <w:rsid w:val="00530BB3"/>
    <w:rsid w:val="00530FFF"/>
    <w:rsid w:val="005311C6"/>
    <w:rsid w:val="005315A7"/>
    <w:rsid w:val="005321FB"/>
    <w:rsid w:val="0053254A"/>
    <w:rsid w:val="005332CF"/>
    <w:rsid w:val="005334CF"/>
    <w:rsid w:val="00533865"/>
    <w:rsid w:val="00533C4A"/>
    <w:rsid w:val="00533D11"/>
    <w:rsid w:val="00533E70"/>
    <w:rsid w:val="005346BB"/>
    <w:rsid w:val="00535763"/>
    <w:rsid w:val="005357BB"/>
    <w:rsid w:val="005377B5"/>
    <w:rsid w:val="005379E7"/>
    <w:rsid w:val="00537A4A"/>
    <w:rsid w:val="00540094"/>
    <w:rsid w:val="005404A6"/>
    <w:rsid w:val="00540743"/>
    <w:rsid w:val="00540C9A"/>
    <w:rsid w:val="00540F34"/>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C81"/>
    <w:rsid w:val="00553286"/>
    <w:rsid w:val="00553957"/>
    <w:rsid w:val="00553E2C"/>
    <w:rsid w:val="0055476C"/>
    <w:rsid w:val="0055710D"/>
    <w:rsid w:val="00557458"/>
    <w:rsid w:val="005605D0"/>
    <w:rsid w:val="00560AD2"/>
    <w:rsid w:val="00561265"/>
    <w:rsid w:val="00561626"/>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62"/>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13"/>
    <w:rsid w:val="00577A72"/>
    <w:rsid w:val="005800C1"/>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A9"/>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4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411"/>
    <w:rsid w:val="005F4815"/>
    <w:rsid w:val="005F5663"/>
    <w:rsid w:val="005F5849"/>
    <w:rsid w:val="005F5EF4"/>
    <w:rsid w:val="005F5F2C"/>
    <w:rsid w:val="005F60EC"/>
    <w:rsid w:val="005F63CB"/>
    <w:rsid w:val="005F68D4"/>
    <w:rsid w:val="005F6991"/>
    <w:rsid w:val="005F70E4"/>
    <w:rsid w:val="005F7EBF"/>
    <w:rsid w:val="006015A1"/>
    <w:rsid w:val="006015E1"/>
    <w:rsid w:val="00601846"/>
    <w:rsid w:val="00601B91"/>
    <w:rsid w:val="00601DD0"/>
    <w:rsid w:val="0060200D"/>
    <w:rsid w:val="00603E31"/>
    <w:rsid w:val="006041B7"/>
    <w:rsid w:val="0060451D"/>
    <w:rsid w:val="00605629"/>
    <w:rsid w:val="006059FB"/>
    <w:rsid w:val="00605D03"/>
    <w:rsid w:val="00606F14"/>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53"/>
    <w:rsid w:val="0061733E"/>
    <w:rsid w:val="0061741C"/>
    <w:rsid w:val="0061785B"/>
    <w:rsid w:val="006207BC"/>
    <w:rsid w:val="00621335"/>
    <w:rsid w:val="0062150E"/>
    <w:rsid w:val="00622EF5"/>
    <w:rsid w:val="0062366A"/>
    <w:rsid w:val="00623F37"/>
    <w:rsid w:val="00623F56"/>
    <w:rsid w:val="006242E9"/>
    <w:rsid w:val="0062459A"/>
    <w:rsid w:val="006250F6"/>
    <w:rsid w:val="006258F1"/>
    <w:rsid w:val="00625F95"/>
    <w:rsid w:val="00626341"/>
    <w:rsid w:val="00626BBC"/>
    <w:rsid w:val="006274B9"/>
    <w:rsid w:val="0062770C"/>
    <w:rsid w:val="00627808"/>
    <w:rsid w:val="0062788C"/>
    <w:rsid w:val="00627CD4"/>
    <w:rsid w:val="006300B6"/>
    <w:rsid w:val="006306B1"/>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3D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786"/>
    <w:rsid w:val="00685C49"/>
    <w:rsid w:val="00685F30"/>
    <w:rsid w:val="006864E5"/>
    <w:rsid w:val="0068660C"/>
    <w:rsid w:val="006873F4"/>
    <w:rsid w:val="006876B2"/>
    <w:rsid w:val="00687903"/>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1D4"/>
    <w:rsid w:val="006B1A42"/>
    <w:rsid w:val="006B257C"/>
    <w:rsid w:val="006B30B8"/>
    <w:rsid w:val="006B35FA"/>
    <w:rsid w:val="006B3B0C"/>
    <w:rsid w:val="006B3E3F"/>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E12"/>
    <w:rsid w:val="007022FB"/>
    <w:rsid w:val="0070256E"/>
    <w:rsid w:val="00702C6F"/>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2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05A"/>
    <w:rsid w:val="007461B1"/>
    <w:rsid w:val="007466F8"/>
    <w:rsid w:val="00747175"/>
    <w:rsid w:val="007472AA"/>
    <w:rsid w:val="0074743B"/>
    <w:rsid w:val="00747663"/>
    <w:rsid w:val="00747A97"/>
    <w:rsid w:val="00747FEA"/>
    <w:rsid w:val="00750BFE"/>
    <w:rsid w:val="00751799"/>
    <w:rsid w:val="007520CD"/>
    <w:rsid w:val="0075257E"/>
    <w:rsid w:val="00752758"/>
    <w:rsid w:val="007528D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E31"/>
    <w:rsid w:val="007620BE"/>
    <w:rsid w:val="0076216E"/>
    <w:rsid w:val="0076284D"/>
    <w:rsid w:val="00762B52"/>
    <w:rsid w:val="007630E3"/>
    <w:rsid w:val="00764CFF"/>
    <w:rsid w:val="00764FD6"/>
    <w:rsid w:val="00765189"/>
    <w:rsid w:val="007652D2"/>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16"/>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984"/>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965"/>
    <w:rsid w:val="007D0F6B"/>
    <w:rsid w:val="007D1221"/>
    <w:rsid w:val="007D12D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5BD"/>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1FB7"/>
    <w:rsid w:val="0080269D"/>
    <w:rsid w:val="008040CB"/>
    <w:rsid w:val="008043C9"/>
    <w:rsid w:val="008047A6"/>
    <w:rsid w:val="00804D0F"/>
    <w:rsid w:val="00804F45"/>
    <w:rsid w:val="008055AB"/>
    <w:rsid w:val="0080573E"/>
    <w:rsid w:val="00805D63"/>
    <w:rsid w:val="00806044"/>
    <w:rsid w:val="00806116"/>
    <w:rsid w:val="00806360"/>
    <w:rsid w:val="00807B2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28A"/>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788"/>
    <w:rsid w:val="00881B1D"/>
    <w:rsid w:val="0088228F"/>
    <w:rsid w:val="00882826"/>
    <w:rsid w:val="00882956"/>
    <w:rsid w:val="008834C6"/>
    <w:rsid w:val="00884B13"/>
    <w:rsid w:val="00884D1B"/>
    <w:rsid w:val="008851D2"/>
    <w:rsid w:val="0088536D"/>
    <w:rsid w:val="008865E9"/>
    <w:rsid w:val="0088699A"/>
    <w:rsid w:val="0088758E"/>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6BB0"/>
    <w:rsid w:val="008978C5"/>
    <w:rsid w:val="008A00D5"/>
    <w:rsid w:val="008A0157"/>
    <w:rsid w:val="008A0A41"/>
    <w:rsid w:val="008A1365"/>
    <w:rsid w:val="008A1487"/>
    <w:rsid w:val="008A1AB1"/>
    <w:rsid w:val="008A1D5F"/>
    <w:rsid w:val="008A216D"/>
    <w:rsid w:val="008A2970"/>
    <w:rsid w:val="008A2E29"/>
    <w:rsid w:val="008A3657"/>
    <w:rsid w:val="008A3A6F"/>
    <w:rsid w:val="008A3C76"/>
    <w:rsid w:val="008A3C98"/>
    <w:rsid w:val="008A4861"/>
    <w:rsid w:val="008A4EB7"/>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9F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47"/>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6AA"/>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A9"/>
    <w:rsid w:val="00976A65"/>
    <w:rsid w:val="0097716E"/>
    <w:rsid w:val="009773F1"/>
    <w:rsid w:val="009774CC"/>
    <w:rsid w:val="0097765E"/>
    <w:rsid w:val="00980D68"/>
    <w:rsid w:val="0098179C"/>
    <w:rsid w:val="00982012"/>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96E"/>
    <w:rsid w:val="009A3252"/>
    <w:rsid w:val="009A3A73"/>
    <w:rsid w:val="009A43BF"/>
    <w:rsid w:val="009A4884"/>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A2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E2"/>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D8B"/>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C8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712"/>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2FA"/>
    <w:rsid w:val="00A728AD"/>
    <w:rsid w:val="00A73BF7"/>
    <w:rsid w:val="00A73D45"/>
    <w:rsid w:val="00A73E65"/>
    <w:rsid w:val="00A744AD"/>
    <w:rsid w:val="00A747AC"/>
    <w:rsid w:val="00A74B22"/>
    <w:rsid w:val="00A74B37"/>
    <w:rsid w:val="00A74E3D"/>
    <w:rsid w:val="00A75114"/>
    <w:rsid w:val="00A75148"/>
    <w:rsid w:val="00A76F66"/>
    <w:rsid w:val="00A77900"/>
    <w:rsid w:val="00A77E6C"/>
    <w:rsid w:val="00A8071F"/>
    <w:rsid w:val="00A80C02"/>
    <w:rsid w:val="00A80D01"/>
    <w:rsid w:val="00A81620"/>
    <w:rsid w:val="00A81AA2"/>
    <w:rsid w:val="00A81B5E"/>
    <w:rsid w:val="00A81FB7"/>
    <w:rsid w:val="00A82267"/>
    <w:rsid w:val="00A8284B"/>
    <w:rsid w:val="00A829C4"/>
    <w:rsid w:val="00A82A79"/>
    <w:rsid w:val="00A82BCF"/>
    <w:rsid w:val="00A83F3F"/>
    <w:rsid w:val="00A84119"/>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A31"/>
    <w:rsid w:val="00AB2DB9"/>
    <w:rsid w:val="00AB2E78"/>
    <w:rsid w:val="00AB2FA0"/>
    <w:rsid w:val="00AB3B35"/>
    <w:rsid w:val="00AB3B5E"/>
    <w:rsid w:val="00AB3EA4"/>
    <w:rsid w:val="00AB5541"/>
    <w:rsid w:val="00AB5657"/>
    <w:rsid w:val="00AB5FFA"/>
    <w:rsid w:val="00AB6922"/>
    <w:rsid w:val="00AB6994"/>
    <w:rsid w:val="00AB69B0"/>
    <w:rsid w:val="00AB710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8A"/>
    <w:rsid w:val="00AD5069"/>
    <w:rsid w:val="00AD51F7"/>
    <w:rsid w:val="00AD56F4"/>
    <w:rsid w:val="00AD57B1"/>
    <w:rsid w:val="00AD5BC5"/>
    <w:rsid w:val="00AD5DD1"/>
    <w:rsid w:val="00AD6119"/>
    <w:rsid w:val="00AD6A9B"/>
    <w:rsid w:val="00AD7D83"/>
    <w:rsid w:val="00AE0668"/>
    <w:rsid w:val="00AE1244"/>
    <w:rsid w:val="00AE1C5F"/>
    <w:rsid w:val="00AE261F"/>
    <w:rsid w:val="00AE2B70"/>
    <w:rsid w:val="00AE3439"/>
    <w:rsid w:val="00AE422D"/>
    <w:rsid w:val="00AE425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1C3"/>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174"/>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614"/>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BE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FA"/>
    <w:rsid w:val="00B5221E"/>
    <w:rsid w:val="00B522AC"/>
    <w:rsid w:val="00B52729"/>
    <w:rsid w:val="00B5429E"/>
    <w:rsid w:val="00B54910"/>
    <w:rsid w:val="00B54933"/>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4C"/>
    <w:rsid w:val="00B84D7D"/>
    <w:rsid w:val="00B852B7"/>
    <w:rsid w:val="00B856FF"/>
    <w:rsid w:val="00B85888"/>
    <w:rsid w:val="00B85D0A"/>
    <w:rsid w:val="00B85D18"/>
    <w:rsid w:val="00B8654A"/>
    <w:rsid w:val="00B8671F"/>
    <w:rsid w:val="00B86CBC"/>
    <w:rsid w:val="00B87FE9"/>
    <w:rsid w:val="00B9064A"/>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06B"/>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B0"/>
    <w:rsid w:val="00C271D1"/>
    <w:rsid w:val="00C3061F"/>
    <w:rsid w:val="00C31457"/>
    <w:rsid w:val="00C31BFE"/>
    <w:rsid w:val="00C32030"/>
    <w:rsid w:val="00C327B5"/>
    <w:rsid w:val="00C32E53"/>
    <w:rsid w:val="00C338F5"/>
    <w:rsid w:val="00C33DBC"/>
    <w:rsid w:val="00C34753"/>
    <w:rsid w:val="00C349F7"/>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E55"/>
    <w:rsid w:val="00C504F9"/>
    <w:rsid w:val="00C50B8F"/>
    <w:rsid w:val="00C515B6"/>
    <w:rsid w:val="00C5193E"/>
    <w:rsid w:val="00C52086"/>
    <w:rsid w:val="00C52155"/>
    <w:rsid w:val="00C52854"/>
    <w:rsid w:val="00C52A24"/>
    <w:rsid w:val="00C544C8"/>
    <w:rsid w:val="00C54574"/>
    <w:rsid w:val="00C56765"/>
    <w:rsid w:val="00C56FD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D1"/>
    <w:rsid w:val="00C65A50"/>
    <w:rsid w:val="00C65B1B"/>
    <w:rsid w:val="00C65CAE"/>
    <w:rsid w:val="00C665FD"/>
    <w:rsid w:val="00C66C14"/>
    <w:rsid w:val="00C66E3C"/>
    <w:rsid w:val="00C671FD"/>
    <w:rsid w:val="00C67553"/>
    <w:rsid w:val="00C67DBA"/>
    <w:rsid w:val="00C67E20"/>
    <w:rsid w:val="00C7012A"/>
    <w:rsid w:val="00C70AD7"/>
    <w:rsid w:val="00C70F76"/>
    <w:rsid w:val="00C714A2"/>
    <w:rsid w:val="00C7179F"/>
    <w:rsid w:val="00C72052"/>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C4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BBF"/>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28"/>
    <w:rsid w:val="00CF2677"/>
    <w:rsid w:val="00CF2CB6"/>
    <w:rsid w:val="00CF2D80"/>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1DF1"/>
    <w:rsid w:val="00D22226"/>
    <w:rsid w:val="00D2234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2D7"/>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879A1"/>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38"/>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C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D4"/>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E27"/>
    <w:rsid w:val="00E170B5"/>
    <w:rsid w:val="00E2067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39EB"/>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ED"/>
    <w:rsid w:val="00E655C9"/>
    <w:rsid w:val="00E655D1"/>
    <w:rsid w:val="00E65C12"/>
    <w:rsid w:val="00E65C56"/>
    <w:rsid w:val="00E660CD"/>
    <w:rsid w:val="00E66292"/>
    <w:rsid w:val="00E668C5"/>
    <w:rsid w:val="00E670F8"/>
    <w:rsid w:val="00E67CF1"/>
    <w:rsid w:val="00E70410"/>
    <w:rsid w:val="00E7043E"/>
    <w:rsid w:val="00E729B9"/>
    <w:rsid w:val="00E73539"/>
    <w:rsid w:val="00E75068"/>
    <w:rsid w:val="00E76292"/>
    <w:rsid w:val="00E763B3"/>
    <w:rsid w:val="00E76434"/>
    <w:rsid w:val="00E76A3A"/>
    <w:rsid w:val="00E77D11"/>
    <w:rsid w:val="00E80EDE"/>
    <w:rsid w:val="00E81505"/>
    <w:rsid w:val="00E81709"/>
    <w:rsid w:val="00E81834"/>
    <w:rsid w:val="00E81CD8"/>
    <w:rsid w:val="00E81D97"/>
    <w:rsid w:val="00E81E81"/>
    <w:rsid w:val="00E82025"/>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286"/>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84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5FAA"/>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5B9"/>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177"/>
    <w:rsid w:val="00F235F7"/>
    <w:rsid w:val="00F2421D"/>
    <w:rsid w:val="00F24897"/>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7C"/>
    <w:rsid w:val="00F510FD"/>
    <w:rsid w:val="00F511B0"/>
    <w:rsid w:val="00F51433"/>
    <w:rsid w:val="00F5171B"/>
    <w:rsid w:val="00F51A87"/>
    <w:rsid w:val="00F52939"/>
    <w:rsid w:val="00F52B84"/>
    <w:rsid w:val="00F53752"/>
    <w:rsid w:val="00F5388C"/>
    <w:rsid w:val="00F538F4"/>
    <w:rsid w:val="00F540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A08"/>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5FC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A2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504"/>
    <w:rsid w:val="00FE07A7"/>
    <w:rsid w:val="00FE0E16"/>
    <w:rsid w:val="00FE142D"/>
    <w:rsid w:val="00FE1B67"/>
    <w:rsid w:val="00FE1C0E"/>
    <w:rsid w:val="00FE20E1"/>
    <w:rsid w:val="00FE252E"/>
    <w:rsid w:val="00FE3D1F"/>
    <w:rsid w:val="00FE3D7C"/>
    <w:rsid w:val="00FE4654"/>
    <w:rsid w:val="00FE4E65"/>
    <w:rsid w:val="00FE5735"/>
    <w:rsid w:val="00FE6998"/>
    <w:rsid w:val="00FE6B45"/>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00"/>
    <w:rsid w:val="00FF769F"/>
    <w:rsid w:val="00FF7969"/>
    <w:rsid w:val="00FF7DDF"/>
    <w:rsid w:val="00FF7F8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740C664-ABE7-430F-B219-3E3E3F53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B7103"/>
  </w:style>
  <w:style w:type="table" w:customStyle="1" w:styleId="TableNormal">
    <w:name w:val="Table Normal"/>
    <w:rsid w:val="009769A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BodyA">
    <w:name w:val="Body A"/>
    <w:rsid w:val="009769A9"/>
    <w:pPr>
      <w:pBdr>
        <w:top w:val="nil"/>
        <w:left w:val="nil"/>
        <w:bottom w:val="nil"/>
        <w:right w:val="nil"/>
        <w:between w:val="nil"/>
        <w:bar w:val="nil"/>
      </w:pBdr>
      <w:spacing w:after="0"/>
    </w:pPr>
    <w:rPr>
      <w:rFonts w:ascii="Arial" w:eastAsia="Arial Unicode MS" w:hAnsi="Arial" w:cs="Arial Unicode MS"/>
      <w:color w:val="000000"/>
      <w:sz w:val="22"/>
      <w:szCs w:val="22"/>
      <w:u w:color="000000"/>
      <w:bdr w:val="nil"/>
      <w14:textOutline w14:w="12700" w14:cap="flat" w14:cmpd="sng" w14:algn="ctr">
        <w14:noFill/>
        <w14:prstDash w14:val="solid"/>
        <w14:miter w14:lim="400000"/>
      </w14:textOutline>
    </w:rPr>
  </w:style>
  <w:style w:type="paragraph" w:customStyle="1" w:styleId="Default">
    <w:name w:val="Default"/>
    <w:rsid w:val="009769A9"/>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numbering" w:customStyle="1" w:styleId="ImportedStyle2">
    <w:name w:val="Imported Style 2"/>
    <w:rsid w:val="00363917"/>
    <w:pPr>
      <w:numPr>
        <w:numId w:val="44"/>
      </w:numPr>
    </w:pPr>
  </w:style>
  <w:style w:type="numbering" w:customStyle="1" w:styleId="ImportedStyle3">
    <w:name w:val="Imported Style 3"/>
    <w:rsid w:val="001A0EDA"/>
    <w:pPr>
      <w:numPr>
        <w:numId w:val="46"/>
      </w:numPr>
    </w:pPr>
  </w:style>
  <w:style w:type="paragraph" w:customStyle="1" w:styleId="Body">
    <w:name w:val="Body"/>
    <w:rsid w:val="008A1487"/>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customStyle="1" w:styleId="TableStyle2">
    <w:name w:val="Table Style 2"/>
    <w:rsid w:val="008A148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n-GB"/>
      <w14:textOutline w14:w="0" w14:cap="flat" w14:cmpd="sng" w14:algn="ctr">
        <w14:noFill/>
        <w14:prstDash w14:val="solid"/>
        <w14:bevel/>
      </w14:textOutline>
    </w:rPr>
  </w:style>
  <w:style w:type="numbering" w:customStyle="1" w:styleId="ImportedStyle4">
    <w:name w:val="Imported Style 4"/>
    <w:rsid w:val="00E339EB"/>
    <w:pPr>
      <w:numPr>
        <w:numId w:val="53"/>
      </w:numPr>
    </w:pPr>
  </w:style>
  <w:style w:type="paragraph" w:customStyle="1" w:styleId="paragraph">
    <w:name w:val="paragraph"/>
    <w:basedOn w:val="prastasis"/>
    <w:rsid w:val="0062459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Numatytasispastraiposriftas"/>
    <w:rsid w:val="0062459A"/>
  </w:style>
  <w:style w:type="character" w:customStyle="1" w:styleId="eop">
    <w:name w:val="eop"/>
    <w:basedOn w:val="Numatytasispastraiposriftas"/>
    <w:rsid w:val="0062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13339</Words>
  <Characters>7604</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Valikonienė</dc:creator>
  <cp:keywords/>
  <dc:description/>
  <cp:lastModifiedBy>Leonarda Valikonienė</cp:lastModifiedBy>
  <cp:revision>4</cp:revision>
  <cp:lastPrinted>2026-04-20T13:23:00Z</cp:lastPrinted>
  <dcterms:created xsi:type="dcterms:W3CDTF">2026-04-20T13:24:00Z</dcterms:created>
  <dcterms:modified xsi:type="dcterms:W3CDTF">2026-04-20T13:25:00Z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