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BB0594E" w:rsidR="00027B83" w:rsidRPr="00B312A0" w:rsidRDefault="00B312A0">
            <w:pPr>
              <w:jc w:val="both"/>
              <w:rPr>
                <w:b/>
                <w:bCs/>
                <w:kern w:val="2"/>
                <w:szCs w:val="24"/>
              </w:rPr>
            </w:pPr>
            <w:r w:rsidRPr="00B312A0">
              <w:rPr>
                <w:rFonts w:ascii="Arial" w:hAnsi="Arial" w:cs="Arial"/>
                <w:b/>
                <w:bCs/>
                <w:szCs w:val="24"/>
              </w:rPr>
              <w:t>Interaktyvios ekspozicijos sukūrimas Žagarės dvaro rūmuose</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D89E960" w:rsidR="00027B83" w:rsidRDefault="00084DEF">
            <w:pPr>
              <w:jc w:val="center"/>
              <w:rPr>
                <w:kern w:val="2"/>
                <w:szCs w:val="24"/>
              </w:rPr>
            </w:pPr>
            <w:r w:rsidRPr="00084DEF">
              <w:rPr>
                <w:kern w:val="2"/>
                <w:szCs w:val="24"/>
              </w:rPr>
              <w:t>Žemaitijos saugomų teritorijų direkcija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474E8396" w:rsidR="00027B83" w:rsidRDefault="00084DEF">
            <w:pPr>
              <w:jc w:val="center"/>
              <w:rPr>
                <w:kern w:val="2"/>
                <w:szCs w:val="24"/>
              </w:rPr>
            </w:pPr>
            <w:r w:rsidRPr="00084DEF">
              <w:rPr>
                <w:kern w:val="2"/>
                <w:szCs w:val="24"/>
              </w:rPr>
              <w:t>306109002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321B67E" w:rsidR="00027B83" w:rsidRDefault="00084DEF">
            <w:pPr>
              <w:jc w:val="center"/>
              <w:rPr>
                <w:kern w:val="2"/>
                <w:szCs w:val="24"/>
              </w:rPr>
            </w:pPr>
            <w:proofErr w:type="spellStart"/>
            <w:r w:rsidRPr="00084DEF">
              <w:rPr>
                <w:kern w:val="2"/>
                <w:szCs w:val="24"/>
              </w:rPr>
              <w:t>Dumbrių</w:t>
            </w:r>
            <w:proofErr w:type="spellEnd"/>
            <w:r w:rsidRPr="00084DEF">
              <w:rPr>
                <w:kern w:val="2"/>
                <w:szCs w:val="24"/>
              </w:rPr>
              <w:t xml:space="preserve"> g. 3,Ožtakių k.LT-88324 Telšių r.</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5CF9B79" w:rsidR="00027B83" w:rsidRDefault="00084DEF">
            <w:pPr>
              <w:jc w:val="center"/>
              <w:rPr>
                <w:kern w:val="2"/>
                <w:szCs w:val="24"/>
              </w:rPr>
            </w:pPr>
            <w:r w:rsidRPr="00084DEF">
              <w:rPr>
                <w:kern w:val="2"/>
                <w:szCs w:val="24"/>
              </w:rPr>
              <w:t>LT100015575412</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BFBFCA8" w:rsidR="00027B83" w:rsidRDefault="00084DEF">
            <w:pPr>
              <w:jc w:val="center"/>
              <w:rPr>
                <w:kern w:val="2"/>
                <w:szCs w:val="24"/>
              </w:rPr>
            </w:pPr>
            <w:r w:rsidRPr="00084DEF">
              <w:rPr>
                <w:kern w:val="2"/>
                <w:szCs w:val="24"/>
              </w:rPr>
              <w:t>+370 444 47 415</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375A30D9" w:rsidR="00027B83" w:rsidRDefault="00084DEF">
            <w:pPr>
              <w:jc w:val="center"/>
              <w:rPr>
                <w:kern w:val="2"/>
                <w:szCs w:val="24"/>
              </w:rPr>
            </w:pPr>
            <w:hyperlink r:id="rId11" w:history="1">
              <w:r w:rsidRPr="00E00F93">
                <w:rPr>
                  <w:rStyle w:val="Hipersaitas"/>
                  <w:kern w:val="2"/>
                  <w:szCs w:val="24"/>
                </w:rPr>
                <w:t>zemaitija@saugoma.lt</w:t>
              </w:r>
            </w:hyperlink>
            <w:r>
              <w:rPr>
                <w:kern w:val="2"/>
                <w:szCs w:val="24"/>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AFA9CF9" w:rsidR="00027B83" w:rsidRDefault="00084DEF">
            <w:pPr>
              <w:jc w:val="center"/>
              <w:rPr>
                <w:kern w:val="2"/>
                <w:szCs w:val="24"/>
              </w:rPr>
            </w:pPr>
            <w:r>
              <w:rPr>
                <w:kern w:val="2"/>
                <w:szCs w:val="24"/>
              </w:rPr>
              <w:t>Direktorius</w:t>
            </w:r>
            <w:r w:rsidR="007926A7">
              <w:rPr>
                <w:kern w:val="2"/>
                <w:szCs w:val="24"/>
              </w:rPr>
              <w:t xml:space="preserve"> </w:t>
            </w:r>
            <w:r w:rsidR="007926A7">
              <w:rPr>
                <w:kern w:val="2"/>
                <w:szCs w:val="24"/>
              </w:rPr>
              <w:t>Mindaugas Balčiūnas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2B64DBFE" w:rsidR="00027B83" w:rsidRDefault="007926A7">
            <w:pPr>
              <w:jc w:val="center"/>
              <w:rPr>
                <w:kern w:val="2"/>
                <w:szCs w:val="24"/>
              </w:rPr>
            </w:pPr>
            <w:r w:rsidRPr="00D44A18">
              <w:rPr>
                <w:kern w:val="2"/>
                <w:szCs w:val="24"/>
              </w:rPr>
              <w:t>Žemaitijos saugomų teritorijų direkcijos nuostat</w:t>
            </w:r>
            <w:r>
              <w:rPr>
                <w:kern w:val="2"/>
                <w:szCs w:val="24"/>
              </w:rPr>
              <w:t>ai</w:t>
            </w:r>
            <w:r w:rsidRPr="00D44A18">
              <w:rPr>
                <w:kern w:val="2"/>
                <w:szCs w:val="24"/>
              </w:rPr>
              <w:t>, patvirtint</w:t>
            </w:r>
            <w:r>
              <w:rPr>
                <w:kern w:val="2"/>
                <w:szCs w:val="24"/>
              </w:rPr>
              <w:t>i</w:t>
            </w:r>
            <w:r w:rsidRPr="00D44A18">
              <w:rPr>
                <w:kern w:val="2"/>
                <w:szCs w:val="24"/>
              </w:rPr>
              <w:t xml:space="preserve"> Valstybinės saugomų teritorijų tarnybos prie Aplinkos ministerijos direktoriaus 2026 m. kovo 5 d. įsakymu Nr. V-40 „Dėl Žemaitijos saugomų teritorijų direkcijos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28B00CE" w14:textId="46E19355" w:rsidR="00084DEF" w:rsidRPr="00084DEF" w:rsidRDefault="00084DEF" w:rsidP="00084DEF">
            <w:pPr>
              <w:rPr>
                <w:color w:val="000000" w:themeColor="text1"/>
                <w:kern w:val="2"/>
                <w:szCs w:val="24"/>
              </w:rPr>
            </w:pPr>
            <w:r w:rsidRPr="00084DEF">
              <w:rPr>
                <w:color w:val="000000" w:themeColor="text1"/>
                <w:kern w:val="2"/>
                <w:szCs w:val="24"/>
              </w:rPr>
              <w:t xml:space="preserve">Žemaitijos saugomų teritorijų direkcija, vyr. specialistė Giedrė Rakštienė, tel. </w:t>
            </w:r>
            <w:r w:rsidRPr="00084DEF">
              <w:rPr>
                <w:color w:val="000000" w:themeColor="text1"/>
                <w:kern w:val="2"/>
              </w:rPr>
              <w:t xml:space="preserve"> +37061515592</w:t>
            </w:r>
            <w:r w:rsidRPr="00084DEF">
              <w:rPr>
                <w:color w:val="000000" w:themeColor="text1"/>
                <w:kern w:val="2"/>
              </w:rPr>
              <w:t>, e</w:t>
            </w:r>
            <w:r w:rsidRPr="00084DEF">
              <w:rPr>
                <w:color w:val="000000" w:themeColor="text1"/>
                <w:kern w:val="2"/>
                <w:szCs w:val="24"/>
              </w:rPr>
              <w:t>l.</w:t>
            </w:r>
            <w:r w:rsidRPr="00084DEF">
              <w:rPr>
                <w:color w:val="000000" w:themeColor="text1"/>
                <w:kern w:val="2"/>
                <w:szCs w:val="24"/>
              </w:rPr>
              <w:t xml:space="preserve"> </w:t>
            </w:r>
            <w:r w:rsidRPr="00084DEF">
              <w:rPr>
                <w:color w:val="000000" w:themeColor="text1"/>
                <w:kern w:val="2"/>
                <w:szCs w:val="24"/>
              </w:rPr>
              <w:t xml:space="preserve">p. </w:t>
            </w:r>
            <w:hyperlink r:id="rId12" w:tooltip="mailto:giedre.rakstiene@saugoma.lt" w:history="1">
              <w:r w:rsidRPr="00084DEF">
                <w:rPr>
                  <w:rStyle w:val="Hipersaitas"/>
                  <w:color w:val="000000" w:themeColor="text1"/>
                  <w:kern w:val="2"/>
                  <w:szCs w:val="24"/>
                </w:rPr>
                <w:t>giedre.rakstiene@saugoma.lt</w:t>
              </w:r>
            </w:hyperlink>
            <w:r w:rsidR="002F37AC">
              <w:rPr>
                <w:color w:val="000000" w:themeColor="text1"/>
                <w:kern w:val="2"/>
                <w:szCs w:val="24"/>
              </w:rPr>
              <w:t xml:space="preserve"> </w:t>
            </w:r>
          </w:p>
          <w:p w14:paraId="0A73C060" w14:textId="79AAAB69"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7730B38" w14:textId="121E9E84" w:rsidR="00027B83" w:rsidRDefault="000B0897" w:rsidP="002F37AC">
            <w:pPr>
              <w:rPr>
                <w:color w:val="000000"/>
                <w:kern w:val="2"/>
                <w:szCs w:val="24"/>
              </w:rPr>
            </w:pPr>
            <w:r>
              <w:rPr>
                <w:kern w:val="2"/>
                <w:szCs w:val="24"/>
              </w:rPr>
              <w:t xml:space="preserve">Tiekėjas įsipareigoja Sutartyje numatytomis sąlygomis suteikti Pirkėjui </w:t>
            </w:r>
            <w:r w:rsidR="00084DEF" w:rsidRPr="002F37AC">
              <w:rPr>
                <w:b/>
                <w:bCs/>
                <w:kern w:val="2"/>
                <w:szCs w:val="24"/>
              </w:rPr>
              <w:t>Interaktyvios ekspozicijos sukūrimo Žagarės dvaro rūmuose  paslaugas</w:t>
            </w:r>
            <w:r w:rsidR="002F37AC">
              <w:rPr>
                <w:rFonts w:ascii="Arial" w:hAnsi="Arial" w:cs="Arial"/>
                <w:szCs w:val="24"/>
              </w:rPr>
              <w:t xml:space="preserve"> </w:t>
            </w:r>
            <w:r w:rsidR="002F37AC">
              <w:rPr>
                <w:color w:val="000000"/>
                <w:kern w:val="2"/>
                <w:szCs w:val="24"/>
              </w:rPr>
              <w:t>(toliau – Paslaugos).</w:t>
            </w:r>
            <w:r w:rsidR="002F37AC">
              <w:rPr>
                <w:color w:val="000000"/>
                <w:kern w:val="2"/>
                <w:szCs w:val="24"/>
              </w:rPr>
              <w:t xml:space="preserve"> </w:t>
            </w:r>
            <w:r w:rsidR="002F37AC">
              <w:rPr>
                <w:color w:val="000000"/>
                <w:kern w:val="2"/>
                <w:szCs w:val="24"/>
              </w:rPr>
              <w:t xml:space="preserve">Išsamus </w:t>
            </w:r>
            <w:r w:rsidR="002F37AC">
              <w:rPr>
                <w:color w:val="000000"/>
                <w:szCs w:val="24"/>
              </w:rPr>
              <w:t>Paslaugų</w:t>
            </w:r>
            <w:r w:rsidR="002F37AC">
              <w:rPr>
                <w:color w:val="000000"/>
                <w:kern w:val="2"/>
                <w:szCs w:val="24"/>
              </w:rPr>
              <w:t xml:space="preserve"> aprašymas ir kiti reikalavimai teikiamoms </w:t>
            </w:r>
            <w:r w:rsidR="002F37AC">
              <w:rPr>
                <w:color w:val="000000"/>
                <w:szCs w:val="24"/>
              </w:rPr>
              <w:t>Paslaugoms</w:t>
            </w:r>
            <w:r w:rsidR="002F37AC">
              <w:rPr>
                <w:color w:val="000000"/>
                <w:kern w:val="2"/>
                <w:szCs w:val="24"/>
              </w:rPr>
              <w:t xml:space="preserve"> nustatyti Sutarties priede Nr. </w:t>
            </w:r>
            <w:r w:rsidR="002F37AC" w:rsidRPr="002F37AC">
              <w:rPr>
                <w:color w:val="000000"/>
                <w:kern w:val="2"/>
                <w:szCs w:val="24"/>
              </w:rPr>
              <w:t>1</w:t>
            </w:r>
            <w:r w:rsidR="002F37AC">
              <w:rPr>
                <w:color w:val="000000"/>
                <w:kern w:val="2"/>
                <w:szCs w:val="24"/>
              </w:rPr>
              <w:t xml:space="preserve"> </w:t>
            </w:r>
            <w:r w:rsidR="002F37AC">
              <w:rPr>
                <w:color w:val="000000"/>
                <w:kern w:val="2"/>
                <w:szCs w:val="24"/>
              </w:rPr>
              <w:t xml:space="preserve">„Techninė specifikacija“ (toliau – Techninė specifikacija) ir Sutarties priede Nr. </w:t>
            </w:r>
            <w:r w:rsidR="002F37AC" w:rsidRPr="002F37AC">
              <w:rPr>
                <w:color w:val="000000"/>
                <w:kern w:val="2"/>
                <w:szCs w:val="24"/>
              </w:rPr>
              <w:t>2</w:t>
            </w:r>
            <w:r w:rsidR="002F37AC">
              <w:rPr>
                <w:color w:val="000000"/>
                <w:kern w:val="2"/>
                <w:szCs w:val="24"/>
              </w:rPr>
              <w:t xml:space="preserve"> „Pasiūlymas“.</w:t>
            </w:r>
            <w:r w:rsidR="002F37AC">
              <w:rPr>
                <w:color w:val="000000"/>
                <w:kern w:val="2"/>
                <w:szCs w:val="24"/>
              </w:rPr>
              <w:t xml:space="preserve">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D5EDD42" w:rsidR="00027B83" w:rsidRDefault="007926A7">
            <w:pPr>
              <w:rPr>
                <w:kern w:val="2"/>
                <w:szCs w:val="24"/>
              </w:rPr>
            </w:pPr>
            <w:r w:rsidRPr="007926A7">
              <w:rPr>
                <w:b/>
                <w:bCs/>
                <w:kern w:val="2"/>
                <w:szCs w:val="24"/>
              </w:rPr>
              <w:t>Interaktyvios ekspozicijos sukūrimas Žagarės dvaro rūmuose</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FE75161" w14:textId="70806DEF" w:rsidR="00027B83" w:rsidRPr="00B4301B" w:rsidRDefault="000B0897">
            <w:pPr>
              <w:rPr>
                <w:b/>
                <w:bCs/>
                <w:kern w:val="2"/>
                <w:szCs w:val="24"/>
              </w:rPr>
            </w:pPr>
            <w:r>
              <w:rPr>
                <w:kern w:val="2"/>
                <w:szCs w:val="24"/>
              </w:rPr>
              <w:t xml:space="preserve">Europos Sąjungos lėšomis bendrai finansuojamo projekto </w:t>
            </w:r>
            <w:r w:rsidRPr="00B4301B">
              <w:rPr>
                <w:b/>
                <w:bCs/>
                <w:kern w:val="2"/>
                <w:szCs w:val="24"/>
              </w:rPr>
              <w:t>Nr.</w:t>
            </w:r>
            <w:r>
              <w:rPr>
                <w:kern w:val="2"/>
                <w:szCs w:val="24"/>
              </w:rPr>
              <w:t xml:space="preserve"> </w:t>
            </w:r>
            <w:r w:rsidR="00BE05BA" w:rsidRPr="00B4301B">
              <w:rPr>
                <w:b/>
                <w:bCs/>
                <w:kern w:val="2"/>
                <w:szCs w:val="24"/>
              </w:rPr>
              <w:t>LL-00286</w:t>
            </w:r>
            <w:r w:rsidRPr="00B4301B">
              <w:rPr>
                <w:b/>
                <w:bCs/>
                <w:kern w:val="2"/>
                <w:szCs w:val="24"/>
              </w:rPr>
              <w:t xml:space="preserve">, </w:t>
            </w:r>
            <w:proofErr w:type="spellStart"/>
            <w:r w:rsidR="002F37AC" w:rsidRPr="00B4301B">
              <w:rPr>
                <w:b/>
                <w:bCs/>
                <w:kern w:val="2"/>
                <w:szCs w:val="24"/>
              </w:rPr>
              <w:t>Interreg</w:t>
            </w:r>
            <w:proofErr w:type="spellEnd"/>
            <w:r w:rsidR="002F37AC" w:rsidRPr="00B4301B">
              <w:rPr>
                <w:b/>
                <w:bCs/>
                <w:kern w:val="2"/>
                <w:szCs w:val="24"/>
              </w:rPr>
              <w:t xml:space="preserve"> projekt</w:t>
            </w:r>
            <w:r w:rsidR="00BE05BA" w:rsidRPr="00B4301B">
              <w:rPr>
                <w:b/>
                <w:bCs/>
                <w:kern w:val="2"/>
                <w:szCs w:val="24"/>
              </w:rPr>
              <w:t>as</w:t>
            </w:r>
            <w:r w:rsidR="002F37AC" w:rsidRPr="00B4301B">
              <w:rPr>
                <w:b/>
                <w:bCs/>
                <w:kern w:val="2"/>
                <w:szCs w:val="24"/>
              </w:rPr>
              <w:t xml:space="preserve"> </w:t>
            </w:r>
            <w:r w:rsidR="00BE05BA" w:rsidRPr="00B4301B">
              <w:rPr>
                <w:b/>
                <w:bCs/>
                <w:kern w:val="2"/>
                <w:szCs w:val="24"/>
              </w:rPr>
              <w:t>„</w:t>
            </w:r>
            <w:proofErr w:type="spellStart"/>
            <w:r w:rsidR="002F37AC" w:rsidRPr="00B4301B">
              <w:rPr>
                <w:b/>
                <w:bCs/>
                <w:kern w:val="2"/>
                <w:szCs w:val="24"/>
              </w:rPr>
              <w:t>Trade</w:t>
            </w:r>
            <w:proofErr w:type="spellEnd"/>
            <w:r w:rsidR="002F37AC" w:rsidRPr="00B4301B">
              <w:rPr>
                <w:b/>
                <w:bCs/>
                <w:kern w:val="2"/>
                <w:szCs w:val="24"/>
              </w:rPr>
              <w:t xml:space="preserve"> </w:t>
            </w:r>
            <w:proofErr w:type="spellStart"/>
            <w:r w:rsidR="002F37AC" w:rsidRPr="00B4301B">
              <w:rPr>
                <w:b/>
                <w:bCs/>
                <w:kern w:val="2"/>
                <w:szCs w:val="24"/>
              </w:rPr>
              <w:t>Route</w:t>
            </w:r>
            <w:proofErr w:type="spellEnd"/>
            <w:r w:rsidR="00BE05BA" w:rsidRPr="00B4301B">
              <w:rPr>
                <w:b/>
                <w:bCs/>
                <w:kern w:val="2"/>
                <w:szCs w:val="24"/>
              </w:rPr>
              <w:t>“.</w:t>
            </w:r>
          </w:p>
          <w:p w14:paraId="2829CF2E" w14:textId="77777777" w:rsidR="00027B83" w:rsidRDefault="00027B83">
            <w:pPr>
              <w:rPr>
                <w:kern w:val="2"/>
                <w:szCs w:val="24"/>
              </w:rPr>
            </w:pPr>
          </w:p>
          <w:p w14:paraId="12762990" w14:textId="0A064CF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8DE3F33" w:rsidR="00027B83" w:rsidRPr="00BE05BA" w:rsidRDefault="000B0897" w:rsidP="00BE05B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50E72226" w:rsidR="00027B83" w:rsidRPr="00B4301B" w:rsidRDefault="000B0897">
            <w:pPr>
              <w:rPr>
                <w:b/>
                <w:bCs/>
                <w:szCs w:val="24"/>
              </w:rPr>
            </w:pPr>
            <w:r>
              <w:rPr>
                <w:szCs w:val="24"/>
              </w:rPr>
              <w:t xml:space="preserve">Tiekėjas Paslaugas įsipareigoja teikti </w:t>
            </w:r>
            <w:r>
              <w:rPr>
                <w:b/>
                <w:bCs/>
                <w:szCs w:val="24"/>
              </w:rPr>
              <w:t>nuo</w:t>
            </w:r>
            <w:r>
              <w:rPr>
                <w:szCs w:val="24"/>
              </w:rPr>
              <w:t xml:space="preserve"> </w:t>
            </w:r>
            <w:r w:rsidRPr="00BE05BA">
              <w:rPr>
                <w:szCs w:val="24"/>
              </w:rPr>
              <w:t>Sutarties įsigaliojimo dienos</w:t>
            </w:r>
            <w:r>
              <w:rPr>
                <w:color w:val="4472C4"/>
                <w:szCs w:val="24"/>
              </w:rPr>
              <w:t xml:space="preserve">  </w:t>
            </w:r>
            <w:r>
              <w:rPr>
                <w:b/>
                <w:szCs w:val="24"/>
              </w:rPr>
              <w:t xml:space="preserve">iki </w:t>
            </w:r>
            <w:r w:rsidR="00BE05BA" w:rsidRPr="00B4301B">
              <w:rPr>
                <w:b/>
                <w:bCs/>
                <w:szCs w:val="24"/>
              </w:rPr>
              <w:t>2027-03-01</w:t>
            </w:r>
            <w:r w:rsidR="00BE05BA" w:rsidRPr="00B4301B">
              <w:rPr>
                <w:b/>
                <w:bCs/>
                <w:szCs w:val="24"/>
              </w:rPr>
              <w:t>.</w:t>
            </w:r>
          </w:p>
          <w:p w14:paraId="531CD192" w14:textId="77777777" w:rsidR="00027B83" w:rsidRDefault="00027B83">
            <w:pPr>
              <w:rPr>
                <w:szCs w:val="24"/>
              </w:rPr>
            </w:pPr>
          </w:p>
          <w:p w14:paraId="36B51A80" w14:textId="4E15E425"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2A295A07" w:rsidR="00027B83" w:rsidRPr="00BE05BA"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BE05BA">
              <w:rPr>
                <w:color w:val="000000" w:themeColor="text1"/>
                <w:kern w:val="2"/>
                <w:szCs w:val="24"/>
              </w:rPr>
              <w:t xml:space="preserve">suderintame </w:t>
            </w:r>
            <w:r w:rsidRPr="00BE05BA">
              <w:rPr>
                <w:b/>
                <w:bCs/>
                <w:color w:val="000000" w:themeColor="text1"/>
                <w:szCs w:val="24"/>
              </w:rPr>
              <w:t>Paslaugų teikimo</w:t>
            </w:r>
            <w:r w:rsidRPr="00BE05BA">
              <w:rPr>
                <w:b/>
                <w:bCs/>
                <w:color w:val="000000" w:themeColor="text1"/>
                <w:kern w:val="2"/>
                <w:szCs w:val="24"/>
              </w:rPr>
              <w:t xml:space="preserve"> grafike / Techninėje specifikacijoje</w:t>
            </w:r>
            <w:r w:rsidRPr="00BE05BA">
              <w:rPr>
                <w:color w:val="4472C4"/>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8CEEC33" w:rsidR="007A75C6" w:rsidRDefault="007A75C6" w:rsidP="00BE05BA">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BE05BA">
              <w:rPr>
                <w:color w:val="000000" w:themeColor="text1"/>
                <w:kern w:val="2"/>
                <w:szCs w:val="24"/>
              </w:rPr>
              <w:t xml:space="preserve">per </w:t>
            </w:r>
            <w:r w:rsidR="00BE05BA" w:rsidRPr="00BE05BA">
              <w:rPr>
                <w:b/>
                <w:bCs/>
                <w:color w:val="000000" w:themeColor="text1"/>
                <w:kern w:val="2"/>
                <w:szCs w:val="24"/>
              </w:rPr>
              <w:t>5 darbo dienas</w:t>
            </w:r>
            <w:r w:rsidRPr="00BE05BA">
              <w:rPr>
                <w:color w:val="000000" w:themeColor="text1"/>
                <w:kern w:val="2"/>
                <w:szCs w:val="24"/>
              </w:rPr>
              <w:t xml:space="preserve"> apie </w:t>
            </w:r>
            <w:r>
              <w:rPr>
                <w:kern w:val="2"/>
                <w:szCs w:val="24"/>
              </w:rPr>
              <w:t xml:space="preserve">tai praneša Pirkėjui, pateikdamas minėtų aplinkybių egzistavimo įrodymus. Nurodytas aplinkybes vertina Pirkėjas. Pirkėjui sutikus, Paslaugų suteikimo terminas gali būti pratęsiamas tik minėtų aplinkybių egzistavimo laikotarpiui, </w:t>
            </w:r>
            <w:r w:rsidRPr="00B4301B">
              <w:rPr>
                <w:b/>
                <w:bCs/>
                <w:kern w:val="2"/>
                <w:szCs w:val="24"/>
              </w:rPr>
              <w:t xml:space="preserve">bet ne ilgiau nei </w:t>
            </w:r>
            <w:r w:rsidR="00B4301B">
              <w:rPr>
                <w:b/>
                <w:bCs/>
                <w:kern w:val="2"/>
                <w:szCs w:val="24"/>
              </w:rPr>
              <w:t xml:space="preserve">iki </w:t>
            </w:r>
            <w:r w:rsidR="00BE05BA" w:rsidRPr="00B4301B">
              <w:rPr>
                <w:b/>
                <w:bCs/>
                <w:kern w:val="2"/>
                <w:szCs w:val="24"/>
              </w:rPr>
              <w:t>2027-04-30</w:t>
            </w:r>
            <w:r w:rsidR="00B4301B">
              <w:rPr>
                <w:b/>
                <w:bCs/>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7C246CBD" w:rsidR="00027B83" w:rsidRDefault="00027B83">
            <w:pPr>
              <w:rPr>
                <w:szCs w:val="24"/>
              </w:rPr>
            </w:pPr>
          </w:p>
        </w:tc>
      </w:tr>
      <w:tr w:rsidR="00027B83" w14:paraId="63190814" w14:textId="77777777" w:rsidTr="00B4301B">
        <w:trPr>
          <w:trHeight w:val="154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A362B8C" w:rsidR="00027B83" w:rsidRPr="00E17E0F"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039C0E15" w:rsidR="00027B83" w:rsidRDefault="000B0897">
            <w:pPr>
              <w:rPr>
                <w:szCs w:val="24"/>
              </w:rPr>
            </w:pPr>
            <w:r>
              <w:rPr>
                <w:kern w:val="2"/>
                <w:szCs w:val="24"/>
              </w:rPr>
              <w:t>Turi būti pateikiami šie dokumentai</w:t>
            </w:r>
            <w:r w:rsidR="00E17E0F">
              <w:rPr>
                <w:kern w:val="2"/>
                <w:szCs w:val="24"/>
              </w:rPr>
              <w:t xml:space="preserve"> (</w:t>
            </w:r>
            <w:r w:rsidRPr="00E17E0F">
              <w:rPr>
                <w:kern w:val="2"/>
                <w:szCs w:val="24"/>
              </w:rPr>
              <w:t>teikiant ar suteikus Paslaugas arba jų dalį, arba jų etapą, arba jų periodą</w:t>
            </w:r>
            <w:r w:rsidR="00E17E0F" w:rsidRPr="00E17E0F">
              <w:rPr>
                <w:kern w:val="2"/>
                <w:szCs w:val="24"/>
              </w:rPr>
              <w:t xml:space="preserve">): </w:t>
            </w:r>
            <w:r w:rsidRPr="00E17E0F">
              <w:rPr>
                <w:b/>
                <w:bCs/>
                <w:kern w:val="2"/>
                <w:szCs w:val="24"/>
              </w:rPr>
              <w:t>Paslaugų perdavimo-priėmimo aktas ir Sąskaita</w:t>
            </w:r>
            <w:r w:rsidR="00E17E0F" w:rsidRPr="00E17E0F">
              <w:rPr>
                <w:b/>
                <w:bCs/>
                <w:kern w:val="2"/>
                <w:szCs w:val="24"/>
              </w:rPr>
              <w:t>.</w:t>
            </w:r>
            <w:r w:rsidR="00E17E0F" w:rsidRPr="00E17E0F">
              <w:rPr>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3C8F6A17"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E17E0F">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30DFA26F" w:rsidR="00027B83" w:rsidRPr="001A57EA"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35A9E16C" w14:textId="2467E21A" w:rsidR="00027B83" w:rsidRDefault="000B0897">
            <w:pPr>
              <w:rPr>
                <w:szCs w:val="24"/>
              </w:rPr>
            </w:pPr>
            <w:r>
              <w:rPr>
                <w:kern w:val="2"/>
                <w:szCs w:val="24"/>
              </w:rPr>
              <w:t xml:space="preserve">Sutarties </w:t>
            </w:r>
            <w:r w:rsidRPr="00B4301B">
              <w:rPr>
                <w:color w:val="000000" w:themeColor="text1"/>
                <w:kern w:val="2"/>
                <w:szCs w:val="24"/>
              </w:rPr>
              <w:t xml:space="preserve">kaina </w:t>
            </w:r>
            <w:r>
              <w:rPr>
                <w:kern w:val="2"/>
                <w:szCs w:val="24"/>
              </w:rPr>
              <w:t>bus perskaičiuojam</w:t>
            </w:r>
            <w:r w:rsidR="00E17E0F">
              <w:rPr>
                <w:kern w:val="2"/>
                <w:szCs w:val="24"/>
              </w:rPr>
              <w:t>a</w:t>
            </w:r>
            <w:r>
              <w:rPr>
                <w:kern w:val="2"/>
                <w:szCs w:val="24"/>
              </w:rPr>
              <w:t>:</w:t>
            </w:r>
          </w:p>
          <w:p w14:paraId="662EA503" w14:textId="65E46A55" w:rsidR="00027B83"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D40F68B" w:rsidR="00027B83" w:rsidRDefault="000B0897">
            <w:pPr>
              <w:rPr>
                <w:b/>
                <w:kern w:val="2"/>
                <w:szCs w:val="24"/>
              </w:rPr>
            </w:pPr>
            <w:r>
              <w:rPr>
                <w:b/>
                <w:kern w:val="2"/>
                <w:szCs w:val="24"/>
              </w:rPr>
              <w:t>5.3.1. Sutarties kainos peržiūra dėl PVM tarifo pasikeitimo</w:t>
            </w:r>
          </w:p>
        </w:tc>
        <w:tc>
          <w:tcPr>
            <w:tcW w:w="6441" w:type="dxa"/>
            <w:gridSpan w:val="2"/>
          </w:tcPr>
          <w:p w14:paraId="4D7D126B" w14:textId="25B4349A"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1A57EA">
              <w:rPr>
                <w:kern w:val="2"/>
                <w:szCs w:val="24"/>
              </w:rPr>
              <w:t>a</w:t>
            </w:r>
            <w:r>
              <w:rPr>
                <w:kern w:val="2"/>
                <w:szCs w:val="24"/>
              </w:rPr>
              <w:t xml:space="preserve"> nekeičiant P</w:t>
            </w:r>
            <w:r>
              <w:rPr>
                <w:szCs w:val="24"/>
              </w:rPr>
              <w:t>aslaugų</w:t>
            </w:r>
            <w:r>
              <w:rPr>
                <w:kern w:val="2"/>
                <w:szCs w:val="24"/>
              </w:rPr>
              <w:t xml:space="preserve"> kainos be PVM.</w:t>
            </w:r>
          </w:p>
          <w:p w14:paraId="20571E9F" w14:textId="298F4F04" w:rsidR="00027B83" w:rsidRDefault="000B0897" w:rsidP="001A57EA">
            <w:pPr>
              <w:rPr>
                <w:szCs w:val="24"/>
              </w:rPr>
            </w:pPr>
            <w:r>
              <w:rPr>
                <w:kern w:val="2"/>
                <w:szCs w:val="24"/>
              </w:rPr>
              <w:t xml:space="preserve">Perskaičiavimas įforminamas Susitarimu ne vėliau kaip per </w:t>
            </w:r>
            <w:r w:rsidR="001A57EA">
              <w:rPr>
                <w:kern w:val="2"/>
                <w:szCs w:val="24"/>
              </w:rPr>
              <w:t xml:space="preserve">5 (penkias) darbo dienas </w:t>
            </w:r>
            <w:r>
              <w:rPr>
                <w:kern w:val="2"/>
                <w:szCs w:val="24"/>
              </w:rPr>
              <w:t>nuo PVM mokėjimą reglamentuojančių teisės aktų pasikeitimo, kuris tampa neatskiriama Sutarties dalimi. Perskaičiuota Sutarties kaina  įforminama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06C333F"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74E40116" w14:textId="77777777" w:rsidR="00027B83" w:rsidRDefault="00027B83">
            <w:pPr>
              <w:rPr>
                <w:kern w:val="2"/>
                <w:szCs w:val="24"/>
              </w:rPr>
            </w:pPr>
          </w:p>
          <w:p w14:paraId="5772B308" w14:textId="79D706D2" w:rsidR="00027B83" w:rsidRDefault="00027B83">
            <w:pPr>
              <w:rPr>
                <w:szCs w:val="24"/>
              </w:rPr>
            </w:pPr>
          </w:p>
        </w:tc>
      </w:tr>
      <w:tr w:rsidR="006F0803" w14:paraId="022882B0" w14:textId="77777777">
        <w:trPr>
          <w:trHeight w:val="300"/>
        </w:trPr>
        <w:tc>
          <w:tcPr>
            <w:tcW w:w="3094" w:type="dxa"/>
            <w:gridSpan w:val="2"/>
          </w:tcPr>
          <w:p w14:paraId="6060A47B" w14:textId="3C25D15C" w:rsidR="006F0803" w:rsidRDefault="006F0803" w:rsidP="006F0803">
            <w:pPr>
              <w:rPr>
                <w:bCs/>
                <w:kern w:val="2"/>
                <w:szCs w:val="24"/>
              </w:rPr>
            </w:pPr>
            <w:r>
              <w:rPr>
                <w:b/>
                <w:kern w:val="2"/>
                <w:szCs w:val="24"/>
              </w:rPr>
              <w:t>5.3.3. Sutarties kainos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w:t>
            </w:r>
            <w:r>
              <w:rPr>
                <w:color w:val="4472C4"/>
                <w:kern w:val="2"/>
                <w:szCs w:val="24"/>
              </w:rPr>
              <w:lastRenderedPageBreak/>
              <w:t>netaikoma, kai dėl kainos apskaičiavimo būdo toks perskaičiavimas yra negalimas, pavyzdžiui, taikant kintamo įkainio arba išlaidų atlyginimo kainodarą)</w:t>
            </w:r>
          </w:p>
        </w:tc>
        <w:tc>
          <w:tcPr>
            <w:tcW w:w="6441" w:type="dxa"/>
            <w:gridSpan w:val="2"/>
          </w:tcPr>
          <w:p w14:paraId="641B3480" w14:textId="0EB644D5" w:rsidR="006F0803" w:rsidRDefault="006F0803" w:rsidP="006F0803">
            <w:pPr>
              <w:rPr>
                <w:szCs w:val="24"/>
              </w:rPr>
            </w:pPr>
            <w:r>
              <w:rPr>
                <w:color w:val="000000"/>
                <w:szCs w:val="24"/>
              </w:rPr>
              <w:lastRenderedPageBreak/>
              <w:t>5.3.3.1. Bet</w:t>
            </w:r>
            <w:r>
              <w:rPr>
                <w:szCs w:val="24"/>
              </w:rPr>
              <w:t xml:space="preserve"> kuri Sutarties Šalis Sutarties galiojimo metu turi teisę inicijuoti Sutarties </w:t>
            </w:r>
            <w:r w:rsidRPr="00B4301B">
              <w:rPr>
                <w:color w:val="000000" w:themeColor="text1"/>
                <w:szCs w:val="24"/>
              </w:rPr>
              <w:t>kainos</w:t>
            </w:r>
            <w:r>
              <w:rPr>
                <w:color w:val="FF0000"/>
                <w:szCs w:val="24"/>
              </w:rPr>
              <w:t xml:space="preserve"> </w:t>
            </w:r>
            <w:r>
              <w:rPr>
                <w:szCs w:val="24"/>
              </w:rPr>
              <w:t xml:space="preserve">peržiūrą (keitimą) ne anksčiau kaip po </w:t>
            </w:r>
            <w:r w:rsidR="00CB2DAE">
              <w:rPr>
                <w:color w:val="4472C4"/>
                <w:szCs w:val="24"/>
              </w:rPr>
              <w:t>6 (šešių) mėnesių</w:t>
            </w:r>
            <w:r>
              <w:rPr>
                <w:szCs w:val="24"/>
              </w:rPr>
              <w:t xml:space="preserve"> nuo </w:t>
            </w:r>
            <w:r w:rsidRPr="00B4301B">
              <w:rPr>
                <w:color w:val="000000" w:themeColor="text1"/>
                <w:szCs w:val="24"/>
              </w:rPr>
              <w:t xml:space="preserve">Sutarties įsigaliojimo dienos </w:t>
            </w:r>
            <w:r>
              <w:rPr>
                <w:szCs w:val="24"/>
              </w:rPr>
              <w:t xml:space="preserve">(jeigu peržiūra jau buvo atlikta – nuo Susitarimo dėl paskutinio perskaičiavimo pagal šį Specialiųjų sąlygų punktą įsigaliojimo dienos), jeigu paslaugų kainų pokytis (k), apskaičiuotas kaip nustatyta 5.3.3.6 punkte, viršija </w:t>
            </w:r>
            <w:r>
              <w:rPr>
                <w:color w:val="4472C4"/>
                <w:szCs w:val="24"/>
              </w:rPr>
              <w:t xml:space="preserve">5 </w:t>
            </w:r>
            <w:r>
              <w:rPr>
                <w:szCs w:val="24"/>
              </w:rPr>
              <w:t xml:space="preserve">procentus. Sutarties </w:t>
            </w:r>
            <w:r w:rsidRPr="00B4301B">
              <w:rPr>
                <w:color w:val="000000" w:themeColor="text1"/>
                <w:szCs w:val="24"/>
              </w:rPr>
              <w:t xml:space="preserve">kainos </w:t>
            </w:r>
            <w:r>
              <w:rPr>
                <w:szCs w:val="24"/>
              </w:rPr>
              <w:t xml:space="preserve">peržiūra atliekama ne rečiau kaip kas </w:t>
            </w:r>
            <w:r w:rsidR="0039132B">
              <w:rPr>
                <w:szCs w:val="24"/>
              </w:rPr>
              <w:t xml:space="preserve">12 </w:t>
            </w:r>
            <w:r>
              <w:rPr>
                <w:szCs w:val="24"/>
              </w:rPr>
              <w:t>mėnesi</w:t>
            </w:r>
            <w:r w:rsidR="0039132B">
              <w:rPr>
                <w:szCs w:val="24"/>
              </w:rPr>
              <w:t>ų</w:t>
            </w:r>
            <w:r>
              <w:rPr>
                <w:szCs w:val="24"/>
              </w:rPr>
              <w:t>.</w:t>
            </w:r>
          </w:p>
          <w:p w14:paraId="02B9F6AF" w14:textId="07F534CE" w:rsidR="006F0803" w:rsidRDefault="006F0803" w:rsidP="006F0803">
            <w:pPr>
              <w:rPr>
                <w:color w:val="000000"/>
                <w:kern w:val="2"/>
                <w:szCs w:val="24"/>
                <w:shd w:val="clear" w:color="auto" w:fill="FFFFFF"/>
              </w:rPr>
            </w:pPr>
            <w:r>
              <w:rPr>
                <w:kern w:val="2"/>
                <w:szCs w:val="24"/>
              </w:rPr>
              <w:t xml:space="preserve">5.3.3.2. Sutarties </w:t>
            </w:r>
            <w:r w:rsidRPr="00B4301B">
              <w:rPr>
                <w:color w:val="000000" w:themeColor="text1"/>
                <w:kern w:val="2"/>
                <w:szCs w:val="24"/>
              </w:rPr>
              <w:t>k</w:t>
            </w:r>
            <w:r w:rsidRPr="00B4301B">
              <w:rPr>
                <w:color w:val="000000" w:themeColor="text1"/>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peržiūrim</w:t>
            </w:r>
            <w:r w:rsidR="00A93C9B">
              <w:rPr>
                <w:color w:val="000000"/>
                <w:kern w:val="2"/>
                <w:szCs w:val="24"/>
                <w:shd w:val="clear" w:color="auto" w:fill="FFFFFF"/>
              </w:rPr>
              <w:t>a</w:t>
            </w:r>
            <w:r>
              <w:rPr>
                <w:color w:val="000000"/>
                <w:kern w:val="2"/>
                <w:szCs w:val="24"/>
                <w:shd w:val="clear" w:color="auto" w:fill="FFFFFF"/>
              </w:rPr>
              <w:t xml:space="preserve"> tik tai Sutarties daliai, kuri nėra išpirkta, t. y. Paslaugoms, kurios nėra priimtos ir apmokėtos. Vėlesnė Sutarties </w:t>
            </w:r>
            <w:r w:rsidRPr="00B4301B">
              <w:rPr>
                <w:color w:val="000000" w:themeColor="text1"/>
                <w:kern w:val="2"/>
                <w:szCs w:val="24"/>
                <w:shd w:val="clear" w:color="auto" w:fill="FFFFFF"/>
              </w:rPr>
              <w:t xml:space="preserve">kainos </w:t>
            </w:r>
            <w:r>
              <w:rPr>
                <w:color w:val="000000"/>
                <w:kern w:val="2"/>
                <w:szCs w:val="24"/>
                <w:shd w:val="clear" w:color="auto" w:fill="FFFFFF"/>
              </w:rPr>
              <w:t>peržiūra negali apimti laikotarpio, už kurį jau buvo atlikta peržiūra.</w:t>
            </w:r>
          </w:p>
          <w:p w14:paraId="3339456E" w14:textId="64F78632" w:rsidR="006F0803" w:rsidRDefault="006F0803" w:rsidP="006F0803">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B4301B">
              <w:rPr>
                <w:color w:val="000000" w:themeColor="text1"/>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37296D19" w14:textId="20BAC5AB" w:rsidR="006F0803" w:rsidRDefault="006F0803" w:rsidP="006F0803">
            <w:pPr>
              <w:rPr>
                <w:color w:val="000000"/>
                <w:kern w:val="2"/>
                <w:szCs w:val="24"/>
                <w:shd w:val="clear" w:color="auto" w:fill="FFFFFF"/>
              </w:rPr>
            </w:pPr>
            <w:r>
              <w:rPr>
                <w:color w:val="000000"/>
                <w:kern w:val="2"/>
                <w:szCs w:val="24"/>
              </w:rPr>
              <w:t xml:space="preserve">5.3.3.4. Atlikdamos Sutarties </w:t>
            </w:r>
            <w:r w:rsidRPr="002869C1">
              <w:rPr>
                <w:color w:val="000000" w:themeColor="text1"/>
                <w:kern w:val="2"/>
                <w:szCs w:val="24"/>
              </w:rPr>
              <w:t xml:space="preserve">kainos peržiūrą </w:t>
            </w:r>
            <w:r w:rsidRPr="002869C1">
              <w:rPr>
                <w:color w:val="000000" w:themeColor="text1"/>
                <w:kern w:val="2"/>
                <w:szCs w:val="24"/>
                <w:shd w:val="clear" w:color="auto" w:fill="FFFFFF"/>
              </w:rPr>
              <w:t>Šalys vadovaujasi Valstybės duomenų agentūros viešai Oficialiosios statistikos portale paskelbtais Rodiklių duomenų bazės duomenimis</w:t>
            </w:r>
            <w:r w:rsidR="00A93C9B" w:rsidRPr="002869C1">
              <w:rPr>
                <w:color w:val="000000" w:themeColor="text1"/>
                <w:kern w:val="2"/>
                <w:szCs w:val="24"/>
                <w:shd w:val="clear" w:color="auto" w:fill="FFFFFF"/>
              </w:rPr>
              <w:t xml:space="preserve">. </w:t>
            </w:r>
            <w:r w:rsidRPr="002869C1">
              <w:rPr>
                <w:color w:val="000000" w:themeColor="text1"/>
                <w:kern w:val="2"/>
                <w:szCs w:val="24"/>
                <w:shd w:val="clear" w:color="auto" w:fill="FFFFFF"/>
              </w:rPr>
              <w:t xml:space="preserve">Iš kitos Šalies nereikalaujama </w:t>
            </w:r>
            <w:r>
              <w:rPr>
                <w:color w:val="000000"/>
                <w:kern w:val="2"/>
                <w:szCs w:val="24"/>
                <w:shd w:val="clear" w:color="auto" w:fill="FFFFFF"/>
              </w:rPr>
              <w:t>pateikti oficialaus Valstybės duomenų agentūros ar kitos institucijos išduoto dokumento ar patvirtinimo.</w:t>
            </w:r>
          </w:p>
          <w:p w14:paraId="4B4B2449" w14:textId="3CA7EE87" w:rsidR="006F0803" w:rsidRPr="002869C1" w:rsidRDefault="006F0803" w:rsidP="006F0803">
            <w:pPr>
              <w:rPr>
                <w:color w:val="000000" w:themeColor="text1"/>
                <w:kern w:val="2"/>
                <w:szCs w:val="24"/>
                <w:shd w:val="clear" w:color="auto" w:fill="FFFFFF"/>
              </w:rPr>
            </w:pPr>
            <w:r>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sidRPr="002869C1">
              <w:rPr>
                <w:color w:val="000000" w:themeColor="text1"/>
                <w:kern w:val="2"/>
                <w:szCs w:val="24"/>
                <w:shd w:val="clear" w:color="auto" w:fill="FFFFFF"/>
              </w:rPr>
              <w:t>kainą, perskaičiuotą Pradinės Sutarties vertę.</w:t>
            </w:r>
          </w:p>
          <w:p w14:paraId="1CBBD3F2" w14:textId="6876367A" w:rsidR="006F0803" w:rsidRPr="002869C1" w:rsidRDefault="006F0803" w:rsidP="006F0803">
            <w:pPr>
              <w:rPr>
                <w:color w:val="000000" w:themeColor="text1"/>
                <w:szCs w:val="24"/>
              </w:rPr>
            </w:pPr>
            <w:r w:rsidRPr="002869C1">
              <w:rPr>
                <w:color w:val="000000" w:themeColor="text1"/>
                <w:kern w:val="2"/>
                <w:szCs w:val="24"/>
                <w:shd w:val="clear" w:color="auto" w:fill="FFFFFF"/>
              </w:rPr>
              <w:t>5.3.3.6. Nauja Sutarties kaina apskaičiuojami pagal žemiau pateiktą formulę:</w:t>
            </w:r>
          </w:p>
          <w:p w14:paraId="6AE8904E" w14:textId="1A14C3C2" w:rsidR="006F0803" w:rsidRPr="002869C1" w:rsidRDefault="00000000" w:rsidP="006F080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2869C1">
              <w:rPr>
                <w:color w:val="000000" w:themeColor="text1"/>
                <w:kern w:val="2"/>
                <w:szCs w:val="24"/>
              </w:rPr>
              <w:t>, kur a – kaina (Eur be PVM) (jei peržiūra jau buvo atlikta, tai po paskutinio perskaičiavimo)</w:t>
            </w:r>
          </w:p>
          <w:p w14:paraId="76F4E75C" w14:textId="29A6B05C" w:rsidR="006F0803" w:rsidRPr="002869C1" w:rsidRDefault="006F0803" w:rsidP="006F0803">
            <w:pPr>
              <w:jc w:val="both"/>
              <w:textAlignment w:val="baseline"/>
              <w:rPr>
                <w:color w:val="000000" w:themeColor="text1"/>
                <w:szCs w:val="24"/>
              </w:rPr>
            </w:pPr>
            <w:r w:rsidRPr="002869C1">
              <w:rPr>
                <w:color w:val="000000" w:themeColor="text1"/>
                <w:kern w:val="2"/>
                <w:szCs w:val="24"/>
              </w:rPr>
              <w:t>a</w:t>
            </w:r>
            <w:r w:rsidRPr="002869C1">
              <w:rPr>
                <w:color w:val="000000" w:themeColor="text1"/>
                <w:kern w:val="2"/>
                <w:szCs w:val="24"/>
                <w:vertAlign w:val="subscript"/>
              </w:rPr>
              <w:t>1</w:t>
            </w:r>
            <w:r w:rsidRPr="002869C1">
              <w:rPr>
                <w:color w:val="000000" w:themeColor="text1"/>
                <w:kern w:val="2"/>
                <w:szCs w:val="24"/>
              </w:rPr>
              <w:t xml:space="preserve"> – perskaičiuota (pakeista) kaina (Eur be PVM)</w:t>
            </w:r>
          </w:p>
          <w:p w14:paraId="2C5CAB56" w14:textId="745E10E1" w:rsidR="006F0803" w:rsidRPr="002869C1" w:rsidRDefault="006F0803" w:rsidP="006F0803">
            <w:pPr>
              <w:jc w:val="both"/>
              <w:textAlignment w:val="baseline"/>
              <w:rPr>
                <w:color w:val="000000" w:themeColor="text1"/>
                <w:szCs w:val="24"/>
              </w:rPr>
            </w:pPr>
            <w:r w:rsidRPr="002869C1">
              <w:rPr>
                <w:color w:val="000000" w:themeColor="text1"/>
                <w:kern w:val="2"/>
                <w:szCs w:val="24"/>
              </w:rPr>
              <w:t>k – pagal vartotojų kainų indeksą apskaičiuotas Vartojimo prekių ir paslaugų kainų pokytis (padidėjimas arba sumažėjimas) (%). „k“ reikšmė skaičiuojama pagal formulę:</w:t>
            </w:r>
          </w:p>
          <w:p w14:paraId="7A25BFE8" w14:textId="77777777" w:rsidR="006F0803" w:rsidRPr="002869C1" w:rsidRDefault="006F0803" w:rsidP="006F0803">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2869C1">
              <w:rPr>
                <w:color w:val="000000" w:themeColor="text1"/>
                <w:kern w:val="2"/>
                <w:szCs w:val="24"/>
              </w:rPr>
              <w:t>, (proc.) kur</w:t>
            </w:r>
          </w:p>
          <w:p w14:paraId="154013EE" w14:textId="292F039C" w:rsidR="006F0803" w:rsidRPr="002869C1" w:rsidRDefault="006F0803" w:rsidP="006F0803">
            <w:pPr>
              <w:jc w:val="both"/>
              <w:textAlignment w:val="baseline"/>
              <w:rPr>
                <w:color w:val="000000" w:themeColor="text1"/>
              </w:rPr>
            </w:pPr>
            <w:proofErr w:type="spellStart"/>
            <w:r w:rsidRPr="002869C1">
              <w:rPr>
                <w:color w:val="000000" w:themeColor="text1"/>
                <w:kern w:val="2"/>
              </w:rPr>
              <w:t>Ind</w:t>
            </w:r>
            <w:r w:rsidRPr="002869C1">
              <w:rPr>
                <w:color w:val="000000" w:themeColor="text1"/>
                <w:kern w:val="2"/>
                <w:vertAlign w:val="subscript"/>
              </w:rPr>
              <w:t>naujausias</w:t>
            </w:r>
            <w:proofErr w:type="spellEnd"/>
            <w:r w:rsidRPr="002869C1">
              <w:rPr>
                <w:color w:val="000000" w:themeColor="text1"/>
                <w:kern w:val="2"/>
              </w:rPr>
              <w:t xml:space="preserve"> – kreipimosi dėl kainos peržiūros išsiuntimo kitai Šaliai dieną paskelbtas naujausias vartojimo prekių ir paslaugų indeksas.</w:t>
            </w:r>
          </w:p>
          <w:p w14:paraId="5649539F" w14:textId="3010C15D" w:rsidR="006F0803" w:rsidRDefault="006F0803" w:rsidP="006F0803">
            <w:proofErr w:type="spellStart"/>
            <w:r w:rsidRPr="002869C1">
              <w:rPr>
                <w:color w:val="000000" w:themeColor="text1"/>
                <w:kern w:val="2"/>
              </w:rPr>
              <w:t>Ind</w:t>
            </w:r>
            <w:r w:rsidRPr="002869C1">
              <w:rPr>
                <w:color w:val="000000" w:themeColor="text1"/>
                <w:kern w:val="2"/>
                <w:vertAlign w:val="subscript"/>
              </w:rPr>
              <w:t>pradžia</w:t>
            </w:r>
            <w:proofErr w:type="spellEnd"/>
            <w:r w:rsidRPr="002869C1">
              <w:rPr>
                <w:color w:val="000000" w:themeColor="text1"/>
                <w:kern w:val="2"/>
              </w:rPr>
              <w:t xml:space="preserve"> – laikotarpio pradžios datos (mėnesio) vartojimo prekių ir paslaugų indeksas. Pirmojo perskaičiavimo atveju laikotarpio pradžia (mėnuo) yra</w:t>
            </w:r>
            <w:r w:rsidRPr="002869C1">
              <w:rPr>
                <w:color w:val="000000" w:themeColor="text1"/>
              </w:rPr>
              <w:t xml:space="preserve"> Sutarties įsigaliojimo dienos mėnuo</w:t>
            </w:r>
            <w:r w:rsidRPr="002869C1">
              <w:rPr>
                <w:color w:val="000000" w:themeColor="text1"/>
                <w:kern w:val="2"/>
                <w:szCs w:val="24"/>
                <w:shd w:val="clear" w:color="auto" w:fill="FFFFFF"/>
              </w:rPr>
              <w:t>.</w:t>
            </w:r>
            <w:r w:rsidRPr="002869C1">
              <w:rPr>
                <w:color w:val="000000" w:themeColor="text1"/>
                <w:kern w:val="2"/>
              </w:rPr>
              <w:t xml:space="preserve"> </w:t>
            </w:r>
            <w:r>
              <w:rPr>
                <w:kern w:val="2"/>
              </w:rPr>
              <w:t>Antrojo ir vėlesnių perskaičiavimų atveju laikotarpio pradžia (mėnuo) yra paskutinio perskaičiavimo metu naudotos paskelbto atitinkamo indekso reikšmės mėnuo.</w:t>
            </w:r>
          </w:p>
          <w:p w14:paraId="5619E383" w14:textId="1C98DC92" w:rsidR="006F0803" w:rsidRPr="002869C1" w:rsidRDefault="006F0803" w:rsidP="006F0803">
            <w:pPr>
              <w:rPr>
                <w:color w:val="000000" w:themeColor="text1"/>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2869C1">
              <w:rPr>
                <w:b/>
                <w:color w:val="000000" w:themeColor="text1"/>
                <w:kern w:val="2"/>
                <w:szCs w:val="24"/>
                <w:shd w:val="clear" w:color="auto" w:fill="FFFFFF"/>
              </w:rPr>
              <w:t>keturių</w:t>
            </w:r>
            <w:r w:rsidRPr="002869C1">
              <w:rPr>
                <w:color w:val="000000" w:themeColor="text1"/>
                <w:kern w:val="2"/>
                <w:szCs w:val="24"/>
                <w:shd w:val="clear" w:color="auto" w:fill="FFFFFF"/>
              </w:rPr>
              <w:t xml:space="preserve"> skaitmenų po kablelio tikslumu. Apskaičiuotas pokytis (k) tolimesniems skaičiavimams naudojamas suapvalinus iki </w:t>
            </w:r>
            <w:r w:rsidRPr="002869C1">
              <w:rPr>
                <w:b/>
                <w:color w:val="000000" w:themeColor="text1"/>
                <w:kern w:val="2"/>
                <w:szCs w:val="24"/>
                <w:shd w:val="clear" w:color="auto" w:fill="FFFFFF"/>
              </w:rPr>
              <w:t>vieno</w:t>
            </w:r>
            <w:r w:rsidRPr="002869C1">
              <w:rPr>
                <w:color w:val="000000" w:themeColor="text1"/>
                <w:kern w:val="2"/>
                <w:szCs w:val="24"/>
                <w:shd w:val="clear" w:color="auto" w:fill="FFFFFF"/>
              </w:rPr>
              <w:t xml:space="preserve"> skaitmens po kablelio, o apskaičiuota</w:t>
            </w:r>
            <w:r w:rsidR="00486584" w:rsidRPr="002869C1">
              <w:rPr>
                <w:color w:val="000000" w:themeColor="text1"/>
                <w:kern w:val="2"/>
                <w:szCs w:val="24"/>
                <w:shd w:val="clear" w:color="auto" w:fill="FFFFFF"/>
              </w:rPr>
              <w:t xml:space="preserve"> kaina</w:t>
            </w:r>
            <w:r w:rsidRPr="002869C1">
              <w:rPr>
                <w:color w:val="000000" w:themeColor="text1"/>
                <w:kern w:val="2"/>
                <w:szCs w:val="24"/>
                <w:shd w:val="clear" w:color="auto" w:fill="FFFFFF"/>
              </w:rPr>
              <w:t xml:space="preserve"> „a</w:t>
            </w:r>
            <w:r w:rsidRPr="002869C1">
              <w:rPr>
                <w:color w:val="000000" w:themeColor="text1"/>
                <w:kern w:val="2"/>
                <w:szCs w:val="24"/>
                <w:shd w:val="clear" w:color="auto" w:fill="FFFFFF"/>
                <w:vertAlign w:val="subscript"/>
              </w:rPr>
              <w:t>1</w:t>
            </w:r>
            <w:r w:rsidRPr="002869C1">
              <w:rPr>
                <w:color w:val="000000" w:themeColor="text1"/>
                <w:kern w:val="2"/>
                <w:szCs w:val="24"/>
                <w:shd w:val="clear" w:color="auto" w:fill="FFFFFF"/>
              </w:rPr>
              <w:t xml:space="preserve">“ suapvalinama iki </w:t>
            </w:r>
            <w:r w:rsidRPr="002869C1">
              <w:rPr>
                <w:b/>
                <w:color w:val="000000" w:themeColor="text1"/>
                <w:kern w:val="2"/>
                <w:szCs w:val="24"/>
                <w:shd w:val="clear" w:color="auto" w:fill="FFFFFF"/>
              </w:rPr>
              <w:t xml:space="preserve">dviejų </w:t>
            </w:r>
            <w:r w:rsidRPr="002869C1">
              <w:rPr>
                <w:color w:val="000000" w:themeColor="text1"/>
                <w:kern w:val="2"/>
                <w:szCs w:val="24"/>
                <w:shd w:val="clear" w:color="auto" w:fill="FFFFFF"/>
              </w:rPr>
              <w:t>skaitmenų po kablelio.</w:t>
            </w:r>
          </w:p>
          <w:p w14:paraId="3A39EFE2" w14:textId="0B32F877" w:rsidR="006F0803" w:rsidRDefault="006F0803" w:rsidP="006F0803">
            <w:pPr>
              <w:rPr>
                <w:color w:val="000000"/>
                <w:kern w:val="2"/>
                <w:szCs w:val="24"/>
                <w:shd w:val="clear" w:color="auto" w:fill="FFFFFF"/>
              </w:rPr>
            </w:pPr>
            <w:r w:rsidRPr="002869C1">
              <w:rPr>
                <w:color w:val="000000" w:themeColor="text1"/>
                <w:kern w:val="2"/>
                <w:szCs w:val="24"/>
                <w:shd w:val="clear" w:color="auto" w:fill="FFFFFF"/>
              </w:rPr>
              <w:t xml:space="preserve">5.3.3.8. Šalis, siekianti Sutarties kainos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5BB47C07" w14:textId="6801E369" w:rsidR="006F0803" w:rsidRDefault="006F0803" w:rsidP="006F0803">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486584">
              <w:rPr>
                <w:color w:val="000000"/>
                <w:kern w:val="2"/>
                <w:szCs w:val="24"/>
                <w:shd w:val="clear" w:color="auto" w:fill="FFFFFF"/>
              </w:rPr>
              <w:t>5 darbo dienas</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2869C1">
              <w:rPr>
                <w:color w:val="000000" w:themeColor="text1"/>
                <w:kern w:val="2"/>
                <w:szCs w:val="24"/>
                <w:shd w:val="clear" w:color="auto" w:fill="FFFFFF"/>
              </w:rPr>
              <w:t xml:space="preserve">kainą </w:t>
            </w:r>
            <w:r>
              <w:rPr>
                <w:color w:val="000000"/>
                <w:kern w:val="2"/>
                <w:szCs w:val="24"/>
                <w:shd w:val="clear" w:color="auto" w:fill="FFFFFF"/>
              </w:rPr>
              <w:t>gavimo dienos.</w:t>
            </w:r>
          </w:p>
          <w:p w14:paraId="38752C12" w14:textId="14FA82A0" w:rsidR="00486584" w:rsidRPr="00486584"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971FF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086134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A9BCE4E" w:rsidR="00027B83" w:rsidRDefault="00B4301B">
            <w:pPr>
              <w:rPr>
                <w:kern w:val="2"/>
                <w:szCs w:val="24"/>
              </w:rPr>
            </w:pPr>
            <w:r>
              <w:rPr>
                <w:kern w:val="2"/>
                <w:szCs w:val="24"/>
              </w:rPr>
              <w:t xml:space="preserve">5.5.1. </w:t>
            </w:r>
            <w:r w:rsidR="000B0897">
              <w:rPr>
                <w:kern w:val="2"/>
                <w:szCs w:val="24"/>
              </w:rPr>
              <w:t xml:space="preserve">Pirkėjas atsiskaito su Tiekėju ne vėliau kaip per </w:t>
            </w:r>
            <w:r w:rsidR="00486584" w:rsidRPr="002869C1">
              <w:rPr>
                <w:b/>
                <w:bCs/>
                <w:color w:val="000000" w:themeColor="text1"/>
                <w:kern w:val="2"/>
                <w:szCs w:val="24"/>
              </w:rPr>
              <w:t>30 kalendorinių dienų</w:t>
            </w:r>
            <w:r w:rsidR="000B0897" w:rsidRPr="002869C1">
              <w:rPr>
                <w:color w:val="000000" w:themeColor="text1"/>
                <w:kern w:val="2"/>
                <w:szCs w:val="24"/>
              </w:rPr>
              <w:t xml:space="preserve"> </w:t>
            </w:r>
            <w:r w:rsidR="000B0897">
              <w:rPr>
                <w:kern w:val="2"/>
                <w:szCs w:val="24"/>
              </w:rPr>
              <w:t>nuo Sąskaitos gavimo dienos.</w:t>
            </w:r>
          </w:p>
          <w:p w14:paraId="1BA40397" w14:textId="14D7C9C3" w:rsidR="00A92F6D" w:rsidRPr="00B4301B" w:rsidRDefault="00B4301B" w:rsidP="00B4301B">
            <w:pPr>
              <w:rPr>
                <w:color w:val="000000"/>
                <w:kern w:val="2"/>
                <w:szCs w:val="24"/>
                <w:shd w:val="clear" w:color="auto" w:fill="FFFFFF"/>
              </w:rPr>
            </w:pPr>
            <w:r>
              <w:rPr>
                <w:color w:val="000000"/>
                <w:kern w:val="2"/>
                <w:szCs w:val="24"/>
                <w:shd w:val="clear" w:color="auto" w:fill="FFFFFF"/>
              </w:rPr>
              <w:t xml:space="preserve">5.5.2. </w:t>
            </w:r>
            <w:r w:rsidR="000B0897">
              <w:rPr>
                <w:color w:val="000000"/>
                <w:kern w:val="2"/>
                <w:szCs w:val="24"/>
                <w:shd w:val="clear" w:color="auto" w:fill="FFFFFF"/>
              </w:rPr>
              <w:t>Apmokėjimo sąlygos</w:t>
            </w:r>
            <w:r w:rsidR="000B0897">
              <w:rPr>
                <w:color w:val="4472C4"/>
                <w:kern w:val="2"/>
                <w:szCs w:val="24"/>
                <w:shd w:val="clear" w:color="auto" w:fill="FFFFFF"/>
              </w:rPr>
              <w:t>:</w:t>
            </w:r>
            <w:r>
              <w:rPr>
                <w:color w:val="4472C4"/>
                <w:kern w:val="2"/>
                <w:szCs w:val="24"/>
                <w:shd w:val="clear" w:color="auto" w:fill="FFFFFF"/>
              </w:rPr>
              <w:t xml:space="preserve"> </w:t>
            </w:r>
            <w:r w:rsidR="00A92F6D">
              <w:rPr>
                <w:rFonts w:eastAsia="Arial"/>
              </w:rPr>
              <w:t xml:space="preserve">Paslaugos teikiamos etapais laikantis </w:t>
            </w:r>
            <w:r w:rsidR="00A92F6D">
              <w:rPr>
                <w:rFonts w:eastAsia="Arial"/>
              </w:rPr>
              <w:t>abiejų šalių patvirtinto Paslaugų teikimo grafike (</w:t>
            </w:r>
            <w:r w:rsidR="007C38AF">
              <w:rPr>
                <w:rFonts w:eastAsia="Arial"/>
              </w:rPr>
              <w:t>Pirkėjas privalo ne vėliau kaip per 1</w:t>
            </w:r>
            <w:r w:rsidR="007C38AF">
              <w:rPr>
                <w:rFonts w:eastAsia="Arial"/>
              </w:rPr>
              <w:t>0</w:t>
            </w:r>
            <w:r w:rsidR="007C38AF">
              <w:rPr>
                <w:rFonts w:eastAsia="Arial"/>
              </w:rPr>
              <w:t xml:space="preserve"> (</w:t>
            </w:r>
            <w:r w:rsidR="007C38AF">
              <w:rPr>
                <w:rFonts w:eastAsia="Arial"/>
              </w:rPr>
              <w:t>dešimt</w:t>
            </w:r>
            <w:r w:rsidR="007C38AF">
              <w:rPr>
                <w:rFonts w:eastAsia="Arial"/>
              </w:rPr>
              <w:t>) darbo dienų nuo Sutarties įsigaliojimo parengti ir pateikti Tiekėjui suderinimui Paslaugų teikimo grafiką</w:t>
            </w:r>
            <w:r w:rsidR="00A92F6D">
              <w:rPr>
                <w:rFonts w:eastAsia="Arial"/>
              </w:rPr>
              <w:t xml:space="preserve">) </w:t>
            </w:r>
            <w:r w:rsidR="00A92F6D">
              <w:rPr>
                <w:rFonts w:eastAsia="Arial"/>
              </w:rPr>
              <w:t>nurodytų etapų eiliškumo ir terminų.</w:t>
            </w:r>
          </w:p>
          <w:p w14:paraId="2E393D74" w14:textId="7AA2EFC6" w:rsidR="00027B83" w:rsidRPr="00F711D3" w:rsidRDefault="00B4301B">
            <w:pPr>
              <w:rPr>
                <w:color w:val="000000"/>
                <w:kern w:val="2"/>
                <w:szCs w:val="24"/>
                <w:shd w:val="clear" w:color="auto" w:fill="FFFFFF"/>
              </w:rPr>
            </w:pPr>
            <w:r>
              <w:rPr>
                <w:rFonts w:eastAsia="Arial"/>
              </w:rPr>
              <w:t xml:space="preserve">5.5.3. </w:t>
            </w:r>
            <w:r w:rsidR="00A92F6D">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100B7125"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22005D74"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08958DC" w:rsidR="006F0803" w:rsidRPr="002869C1" w:rsidRDefault="006F0803" w:rsidP="002869C1">
            <w:pPr>
              <w:widowControl w:val="0"/>
              <w:pBdr>
                <w:top w:val="nil"/>
                <w:left w:val="nil"/>
                <w:bottom w:val="nil"/>
                <w:right w:val="nil"/>
                <w:between w:val="nil"/>
              </w:pBdr>
              <w:tabs>
                <w:tab w:val="left" w:pos="1418"/>
              </w:tabs>
              <w:rPr>
                <w:rFonts w:ascii="Arial" w:eastAsia="Arial" w:hAnsi="Arial" w:cs="Arial"/>
                <w:color w:val="000000"/>
                <w:szCs w:val="24"/>
              </w:rPr>
            </w:pPr>
            <w:r>
              <w:rPr>
                <w:b/>
                <w:bCs/>
              </w:rPr>
              <w:t>Paslaugoms</w:t>
            </w:r>
            <w:r>
              <w:rPr>
                <w:szCs w:val="24"/>
              </w:rPr>
              <w:t xml:space="preserve"> </w:t>
            </w:r>
            <w:r>
              <w:rPr>
                <w:kern w:val="2"/>
              </w:rPr>
              <w:t>taikomas</w:t>
            </w:r>
            <w:r>
              <w:rPr>
                <w:kern w:val="2"/>
                <w:szCs w:val="24"/>
              </w:rPr>
              <w:t xml:space="preserve"> </w:t>
            </w:r>
            <w:r w:rsidRPr="002869C1">
              <w:rPr>
                <w:b/>
                <w:bCs/>
                <w:color w:val="000000" w:themeColor="text1"/>
                <w:kern w:val="2"/>
              </w:rPr>
              <w:t>Techninėje specifikacijoje</w:t>
            </w:r>
            <w:r w:rsidR="00F711D3" w:rsidRPr="002869C1">
              <w:rPr>
                <w:b/>
                <w:bCs/>
                <w:color w:val="000000" w:themeColor="text1"/>
                <w:kern w:val="2"/>
              </w:rPr>
              <w:t xml:space="preserve"> 10 papunktyje </w:t>
            </w:r>
            <w:r w:rsidRPr="002869C1">
              <w:rPr>
                <w:b/>
                <w:bCs/>
                <w:color w:val="000000" w:themeColor="text1"/>
                <w:kern w:val="2"/>
              </w:rPr>
              <w:t xml:space="preserve"> nustatytas</w:t>
            </w:r>
            <w:r w:rsidRPr="002869C1">
              <w:rPr>
                <w:b/>
                <w:bCs/>
                <w:color w:val="000000" w:themeColor="text1"/>
              </w:rPr>
              <w:t xml:space="preserve"> </w:t>
            </w:r>
            <w:r>
              <w:rPr>
                <w:kern w:val="2"/>
              </w:rPr>
              <w:t>garantinis terminas, kuris yra</w:t>
            </w:r>
            <w:r w:rsidR="00F711D3">
              <w:rPr>
                <w:kern w:val="2"/>
              </w:rPr>
              <w:t xml:space="preserve">: 1. </w:t>
            </w:r>
            <w:r w:rsidR="00326C7B">
              <w:rPr>
                <w:kern w:val="2"/>
              </w:rPr>
              <w:t>V</w:t>
            </w:r>
            <w:r w:rsidR="00F711D3" w:rsidRPr="00F711D3">
              <w:rPr>
                <w:kern w:val="2"/>
              </w:rPr>
              <w:t>isai Teikėjo įrengtai Ekspozicijos įrangai turi būti suteikiama 24 mėnesių garantija</w:t>
            </w:r>
            <w:r w:rsidR="00326C7B">
              <w:rPr>
                <w:kern w:val="2"/>
              </w:rPr>
              <w:t>;</w:t>
            </w:r>
            <w:r w:rsidR="00F711D3" w:rsidRPr="00F711D3">
              <w:rPr>
                <w:kern w:val="2"/>
              </w:rPr>
              <w:t xml:space="preserve"> </w:t>
            </w:r>
            <w:r w:rsidR="00F711D3">
              <w:rPr>
                <w:kern w:val="2"/>
              </w:rPr>
              <w:t xml:space="preserve">2. </w:t>
            </w:r>
            <w:r w:rsidR="00F711D3" w:rsidRPr="00F711D3">
              <w:rPr>
                <w:kern w:val="2"/>
              </w:rPr>
              <w:t>Programinei įrangai turi būti suteikiama 5 metų garantija</w:t>
            </w:r>
            <w:r w:rsidR="00326C7B">
              <w:rPr>
                <w:kern w:val="2"/>
              </w:rPr>
              <w:t>;</w:t>
            </w:r>
            <w:r w:rsidR="00F711D3" w:rsidRPr="00F711D3">
              <w:rPr>
                <w:kern w:val="2"/>
              </w:rPr>
              <w:t xml:space="preserve"> </w:t>
            </w:r>
            <w:sdt>
              <w:sdtPr>
                <w:rPr>
                  <w:kern w:val="2"/>
                </w:rPr>
                <w:tag w:val="goog_rdk_1"/>
                <w:id w:val="1656876396"/>
                <w:showingPlcHdr/>
              </w:sdtPr>
              <w:sdtContent>
                <w:r w:rsidR="00F711D3" w:rsidRPr="00F711D3">
                  <w:rPr>
                    <w:kern w:val="2"/>
                  </w:rPr>
                  <w:t xml:space="preserve">     </w:t>
                </w:r>
              </w:sdtContent>
            </w:sdt>
            <w:r w:rsidR="00F711D3">
              <w:rPr>
                <w:kern w:val="2"/>
              </w:rPr>
              <w:t xml:space="preserve">3. </w:t>
            </w:r>
            <w:r w:rsidR="00F711D3" w:rsidRPr="00F711D3">
              <w:rPr>
                <w:kern w:val="2"/>
              </w:rPr>
              <w:t>Teikėjas įsipareigoja ne mažiau kaip 3 metus konsultuoti Užsakovą Ekspozicijos eksploatavimo klausimais.</w:t>
            </w:r>
            <w:r w:rsidR="002869C1">
              <w:rPr>
                <w:kern w:val="2"/>
              </w:rPr>
              <w:t xml:space="preserve"> </w:t>
            </w:r>
            <w:r>
              <w:rPr>
                <w:kern w:val="2"/>
              </w:rPr>
              <w:t xml:space="preserve">Garantinis terminas skaičiuojamas nuo </w:t>
            </w:r>
            <w:r>
              <w:t>Paslaugų</w:t>
            </w:r>
            <w:r>
              <w:rPr>
                <w:kern w:val="2"/>
              </w:rPr>
              <w:t xml:space="preserve"> perdavimo–priėmimo akto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451FC147"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w:t>
            </w:r>
            <w:r w:rsidRPr="00326C7B">
              <w:rPr>
                <w:b/>
                <w:kern w:val="2"/>
                <w:szCs w:val="24"/>
              </w:rPr>
              <w:t xml:space="preserve">per </w:t>
            </w:r>
            <w:r w:rsidR="00326C7B" w:rsidRPr="00326C7B">
              <w:rPr>
                <w:b/>
                <w:kern w:val="2"/>
                <w:szCs w:val="24"/>
              </w:rPr>
              <w:t>5 darbo dienas</w:t>
            </w:r>
            <w:r>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A4E5456" w:rsidR="001503C7" w:rsidRDefault="006F0803" w:rsidP="001503C7">
            <w:pPr>
              <w:rPr>
                <w:kern w:val="2"/>
                <w:szCs w:val="24"/>
              </w:rPr>
            </w:pPr>
            <w:r>
              <w:rPr>
                <w:kern w:val="2"/>
                <w:szCs w:val="24"/>
              </w:rPr>
              <w:t xml:space="preserve">Netaikoma </w:t>
            </w:r>
          </w:p>
          <w:p w14:paraId="449C3520" w14:textId="105DDFC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51DCE0A0" w14:textId="5CCD39B4" w:rsidR="00942959" w:rsidRPr="001D72CB" w:rsidRDefault="001D72CB" w:rsidP="00942959">
            <w:pPr>
              <w:rPr>
                <w:kern w:val="2"/>
                <w:szCs w:val="24"/>
              </w:rPr>
            </w:pPr>
            <w:r w:rsidRPr="001D72CB">
              <w:rPr>
                <w:kern w:val="2"/>
                <w:szCs w:val="24"/>
              </w:rPr>
              <w:t xml:space="preserve">Sutarties įvykdymas užtikrinamas </w:t>
            </w:r>
            <w:r w:rsidR="00942959">
              <w:rPr>
                <w:kern w:val="2"/>
                <w:szCs w:val="24"/>
              </w:rPr>
              <w:t xml:space="preserve">pirmo pareikalavimo </w:t>
            </w:r>
            <w:r w:rsidRPr="001D72CB">
              <w:rPr>
                <w:kern w:val="2"/>
                <w:szCs w:val="24"/>
              </w:rPr>
              <w:t>banko garantija</w:t>
            </w:r>
            <w:r w:rsidR="00942959">
              <w:rPr>
                <w:kern w:val="2"/>
                <w:szCs w:val="24"/>
              </w:rPr>
              <w:t xml:space="preserve"> arba </w:t>
            </w:r>
            <w:r w:rsidR="00942959" w:rsidRPr="003E1E81">
              <w:rPr>
                <w:color w:val="000000" w:themeColor="text1"/>
                <w:kern w:val="2"/>
                <w:szCs w:val="24"/>
              </w:rPr>
              <w:t>d</w:t>
            </w:r>
            <w:r w:rsidR="00942959" w:rsidRPr="003E1E81">
              <w:rPr>
                <w:color w:val="000000" w:themeColor="text1"/>
                <w:kern w:val="2"/>
                <w:szCs w:val="24"/>
              </w:rPr>
              <w:t>raudimo bendrovės laidavimo draudimu</w:t>
            </w:r>
            <w:r w:rsidR="00942959" w:rsidRPr="003E1E81">
              <w:rPr>
                <w:color w:val="000000" w:themeColor="text1"/>
                <w:kern w:val="2"/>
                <w:szCs w:val="24"/>
              </w:rPr>
              <w:t>.</w:t>
            </w:r>
          </w:p>
          <w:p w14:paraId="2D80CD6E" w14:textId="0B4B5E96" w:rsidR="00027B83" w:rsidRDefault="00027B83" w:rsidP="003E1E81">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7C9DF37" w14:textId="77777777"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A3C4961" w14:textId="69BF6727"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38F4F112" w:rsidR="00027B83" w:rsidRDefault="000B0897">
            <w:pPr>
              <w:rPr>
                <w:szCs w:val="24"/>
              </w:rPr>
            </w:pPr>
            <w:r>
              <w:rPr>
                <w:color w:val="000000"/>
                <w:kern w:val="2"/>
                <w:szCs w:val="24"/>
                <w:shd w:val="clear" w:color="auto" w:fill="FFFFFF"/>
              </w:rPr>
              <w:t>Tiekėjas ne vėliau kaip per</w:t>
            </w:r>
            <w:r w:rsidR="00FE4392">
              <w:rPr>
                <w:color w:val="000000"/>
                <w:kern w:val="2"/>
                <w:szCs w:val="24"/>
                <w:shd w:val="clear" w:color="auto" w:fill="FFFFFF"/>
              </w:rPr>
              <w:t xml:space="preserve"> </w:t>
            </w:r>
            <w:r w:rsidRPr="003E1E81">
              <w:rPr>
                <w:b/>
                <w:bCs/>
                <w:color w:val="000000" w:themeColor="text1"/>
                <w:kern w:val="2"/>
                <w:szCs w:val="24"/>
                <w:shd w:val="clear" w:color="auto" w:fill="FFFFFF"/>
              </w:rPr>
              <w:t>10 (dešimt) darbo dienų</w:t>
            </w:r>
            <w:r w:rsidRPr="003E1E81">
              <w:rPr>
                <w:color w:val="000000" w:themeColor="text1"/>
                <w:kern w:val="2"/>
                <w:szCs w:val="24"/>
                <w:shd w:val="clear" w:color="auto" w:fill="FFFFFF"/>
              </w:rPr>
              <w:t xml:space="preserve"> </w:t>
            </w:r>
            <w:r>
              <w:rPr>
                <w:color w:val="000000"/>
                <w:kern w:val="2"/>
                <w:szCs w:val="24"/>
                <w:shd w:val="clear" w:color="auto" w:fill="FFFFFF"/>
              </w:rPr>
              <w:t>nuo Sutarties pasirašymo dienos turi pateikti Pirkėjui</w:t>
            </w:r>
            <w:r w:rsidR="00FE4392">
              <w:rPr>
                <w:color w:val="000000"/>
                <w:kern w:val="2"/>
                <w:szCs w:val="24"/>
                <w:shd w:val="clear" w:color="auto" w:fill="FFFFFF"/>
              </w:rPr>
              <w:t xml:space="preserve"> </w:t>
            </w:r>
            <w:r w:rsidR="00FE4392" w:rsidRPr="003E1E81">
              <w:rPr>
                <w:b/>
                <w:bCs/>
                <w:color w:val="000000"/>
                <w:kern w:val="2"/>
                <w:szCs w:val="24"/>
                <w:shd w:val="clear" w:color="auto" w:fill="FFFFFF"/>
              </w:rPr>
              <w:t xml:space="preserve">3,5 proc. pradinės sutarties vertės be </w:t>
            </w:r>
            <w:r w:rsidR="00FE4392" w:rsidRPr="003E1E81">
              <w:rPr>
                <w:b/>
                <w:bCs/>
                <w:color w:val="000000" w:themeColor="text1"/>
                <w:kern w:val="2"/>
                <w:szCs w:val="24"/>
                <w:shd w:val="clear" w:color="auto" w:fill="FFFFFF"/>
              </w:rPr>
              <w:t>PVM</w:t>
            </w:r>
            <w:r w:rsidRPr="003E1E81">
              <w:rPr>
                <w:color w:val="000000" w:themeColor="text1"/>
                <w:kern w:val="2"/>
                <w:szCs w:val="24"/>
                <w:shd w:val="clear" w:color="auto" w:fill="FFFFFF"/>
              </w:rPr>
              <w:t xml:space="preserve">  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DA2B81B" w:rsidR="00402199" w:rsidRPr="003E1E81" w:rsidRDefault="00402199" w:rsidP="003E1E81">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E1E81">
              <w:rPr>
                <w:bCs/>
                <w:color w:val="000000" w:themeColor="text1"/>
                <w:kern w:val="2"/>
                <w:szCs w:val="24"/>
              </w:rPr>
              <w:t>0,02 (dvi šimtosios) procento</w:t>
            </w:r>
            <w:r>
              <w:rPr>
                <w:bCs/>
                <w:color w:val="000000"/>
                <w:kern w:val="2"/>
                <w:szCs w:val="24"/>
              </w:rPr>
              <w:t xml:space="preserve"> dydžio delspinigius nuo neapmokėtos sumos be PVM už kiekvieną vėlavimo </w:t>
            </w:r>
            <w:r w:rsidRPr="003E1E81">
              <w:rPr>
                <w:bCs/>
                <w:color w:val="000000" w:themeColor="text1"/>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DA86018" w:rsidR="00402199" w:rsidRPr="003E1E81" w:rsidRDefault="00402199" w:rsidP="00402199">
            <w:pPr>
              <w:rPr>
                <w:color w:val="000000"/>
                <w:szCs w:val="24"/>
                <w:lang w:val="lt"/>
              </w:rPr>
            </w:pPr>
            <w:r>
              <w:rPr>
                <w:color w:val="000000"/>
                <w:szCs w:val="24"/>
                <w:lang w:val="lt"/>
              </w:rPr>
              <w:t xml:space="preserve">9.2.1. Jeigu Tiekėjas vėluoja suteikti Paslaugas arba nevykdo kitų sutartinių įsipareigojimų, Pirkėjas nuo kitos nei nustatytas terminas dienos Tiekėjui skaičiuoja </w:t>
            </w:r>
            <w:r w:rsidRPr="003E1E81">
              <w:rPr>
                <w:color w:val="000000"/>
                <w:szCs w:val="24"/>
                <w:lang w:val="lt"/>
              </w:rPr>
              <w:t xml:space="preserve">0,02 (dvi šimtosios) procento </w:t>
            </w:r>
            <w:r>
              <w:rPr>
                <w:color w:val="000000"/>
                <w:szCs w:val="24"/>
                <w:lang w:val="lt"/>
              </w:rPr>
              <w:t xml:space="preserve">dydžio delspinigius už kiekvieną uždelstą </w:t>
            </w:r>
            <w:r w:rsidRPr="003E1E81">
              <w:rPr>
                <w:color w:val="000000"/>
                <w:szCs w:val="24"/>
                <w:lang w:val="lt"/>
              </w:rPr>
              <w:t xml:space="preserve">dieną </w:t>
            </w:r>
            <w:r>
              <w:rPr>
                <w:color w:val="000000"/>
                <w:szCs w:val="24"/>
                <w:lang w:val="lt"/>
              </w:rPr>
              <w:t>nuo laiku nesuteiktų Paslaugų ar kitų sutartinių įsipareigojimų nevykdymo kainos be PVM.</w:t>
            </w:r>
          </w:p>
          <w:p w14:paraId="66025186" w14:textId="280FB5A6"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3E1E81">
              <w:rPr>
                <w:color w:val="000000"/>
                <w:szCs w:val="24"/>
                <w:lang w:val="lt"/>
              </w:rPr>
              <w:t xml:space="preserve">0,02 (dvi šimtosios) procento  </w:t>
            </w:r>
            <w:r>
              <w:rPr>
                <w:color w:val="000000"/>
                <w:szCs w:val="24"/>
                <w:lang w:val="lt"/>
              </w:rPr>
              <w:t xml:space="preserve">dydžio delspinigius už kiekvieną uždelstą </w:t>
            </w:r>
            <w:r w:rsidRPr="003E1E81">
              <w:rPr>
                <w:color w:val="000000"/>
                <w:szCs w:val="24"/>
                <w:lang w:val="lt"/>
              </w:rPr>
              <w:t xml:space="preserve">dieną </w:t>
            </w:r>
            <w:r>
              <w:rPr>
                <w:color w:val="000000"/>
                <w:szCs w:val="24"/>
                <w:lang w:val="lt"/>
              </w:rPr>
              <w:t>nuo laiku negrąžintos permokos kainos be PVM.</w:t>
            </w:r>
          </w:p>
          <w:p w14:paraId="0E6DFBC8" w14:textId="1B2C0134" w:rsidR="00402199" w:rsidRDefault="00402199" w:rsidP="00402199">
            <w:pPr>
              <w:rPr>
                <w:b/>
                <w:kern w:val="2"/>
                <w:szCs w:val="24"/>
              </w:rPr>
            </w:pPr>
            <w:r>
              <w:rPr>
                <w:color w:val="000000"/>
                <w:kern w:val="2"/>
              </w:rPr>
              <w:t xml:space="preserve">9.2.3. Tiekėjas privalo sumokėti Pirkėjui netesybas per </w:t>
            </w:r>
            <w:r w:rsidR="003E1E81" w:rsidRPr="002869C1">
              <w:rPr>
                <w:b/>
                <w:bCs/>
                <w:color w:val="000000" w:themeColor="text1"/>
                <w:kern w:val="2"/>
              </w:rPr>
              <w:t>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51A078A" w14:textId="628BC1FD" w:rsidR="00402199" w:rsidRDefault="00402199" w:rsidP="00402199">
            <w:pPr>
              <w:rPr>
                <w:bCs/>
                <w:szCs w:val="24"/>
              </w:rPr>
            </w:pPr>
            <w:r>
              <w:rPr>
                <w:bCs/>
                <w:kern w:val="2"/>
                <w:szCs w:val="24"/>
              </w:rPr>
              <w:lastRenderedPageBreak/>
              <w:t xml:space="preserve">9.3.1. Nutraukus Sutartį dėl esminio Sutarties pažeidimo, nustatyto Sutarties Specialiosiose sąlygose, mokama </w:t>
            </w:r>
            <w:r w:rsidR="00755A1D" w:rsidRPr="00755A1D">
              <w:rPr>
                <w:b/>
                <w:color w:val="000000" w:themeColor="text1"/>
                <w:kern w:val="2"/>
                <w:szCs w:val="24"/>
              </w:rPr>
              <w:t>10</w:t>
            </w:r>
            <w:r w:rsidRPr="00755A1D">
              <w:rPr>
                <w:b/>
                <w:color w:val="000000" w:themeColor="text1"/>
                <w:kern w:val="2"/>
                <w:szCs w:val="24"/>
              </w:rPr>
              <w:t xml:space="preserve"> </w:t>
            </w:r>
            <w:r>
              <w:rPr>
                <w:bCs/>
                <w:kern w:val="2"/>
                <w:szCs w:val="24"/>
              </w:rPr>
              <w:t>procentų dydžio bauda nuo Pradinės Sutarties vertės, nurodytos Specialiųjų sąlygų 5.2 punkte.</w:t>
            </w:r>
          </w:p>
          <w:p w14:paraId="7CBFE0C7" w14:textId="7AF4F043" w:rsidR="00402199" w:rsidRPr="00755A1D" w:rsidRDefault="00402199" w:rsidP="00402199">
            <w:pPr>
              <w:rPr>
                <w:bCs/>
                <w:szCs w:val="24"/>
              </w:rPr>
            </w:pPr>
            <w:r>
              <w:rPr>
                <w:bCs/>
                <w:szCs w:val="24"/>
              </w:rPr>
              <w:lastRenderedPageBreak/>
              <w:t xml:space="preserve">9.3.2. Nepagrįstai nutraukus Sutarties vykdymą ne Sutartyje nustatyta tvarka, mokama </w:t>
            </w:r>
            <w:r w:rsidR="00755A1D" w:rsidRPr="00755A1D">
              <w:rPr>
                <w:b/>
                <w:color w:val="000000" w:themeColor="text1"/>
                <w:kern w:val="2"/>
                <w:szCs w:val="24"/>
              </w:rPr>
              <w:t>10</w:t>
            </w:r>
            <w:r>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777257EE" w:rsidR="00402199" w:rsidRDefault="00755A1D" w:rsidP="00402199">
            <w:pPr>
              <w:rPr>
                <w:bCs/>
                <w:kern w:val="2"/>
                <w:szCs w:val="24"/>
              </w:rPr>
            </w:pPr>
            <w:r w:rsidRPr="00755A1D">
              <w:rPr>
                <w:b/>
                <w:color w:val="000000"/>
                <w:kern w:val="2"/>
                <w:szCs w:val="24"/>
              </w:rPr>
              <w:t>2000,00</w:t>
            </w:r>
            <w:r w:rsidRPr="00755A1D">
              <w:rPr>
                <w:bCs/>
                <w:color w:val="000000"/>
                <w:kern w:val="2"/>
                <w:szCs w:val="24"/>
              </w:rPr>
              <w:t xml:space="preserve"> (</w:t>
            </w:r>
            <w:r>
              <w:rPr>
                <w:bCs/>
                <w:color w:val="000000"/>
                <w:kern w:val="2"/>
                <w:szCs w:val="24"/>
              </w:rPr>
              <w:t>D</w:t>
            </w:r>
            <w:r w:rsidRPr="00755A1D">
              <w:rPr>
                <w:bCs/>
                <w:color w:val="000000"/>
                <w:kern w:val="2"/>
                <w:szCs w:val="24"/>
              </w:rPr>
              <w:t>viejų tūkstančių) eurų dydžio baud</w:t>
            </w:r>
            <w:r>
              <w:rPr>
                <w:bCs/>
                <w:color w:val="000000"/>
                <w:kern w:val="2"/>
                <w:szCs w:val="24"/>
              </w:rPr>
              <w:t>a</w:t>
            </w:r>
            <w:r w:rsidRPr="00755A1D">
              <w:rPr>
                <w:bCs/>
                <w:color w:val="000000"/>
                <w:kern w:val="2"/>
                <w:szCs w:val="24"/>
              </w:rPr>
              <w:t xml:space="preserve"> už </w:t>
            </w:r>
            <w:r>
              <w:rPr>
                <w:bCs/>
                <w:color w:val="000000"/>
                <w:kern w:val="2"/>
                <w:szCs w:val="24"/>
              </w:rPr>
              <w:t xml:space="preserve">kiekvieną </w:t>
            </w:r>
            <w:r w:rsidRPr="00755A1D">
              <w:rPr>
                <w:bCs/>
                <w:color w:val="000000"/>
                <w:kern w:val="2"/>
                <w:szCs w:val="24"/>
              </w:rPr>
              <w:t>nustatytą tokio pažeidimo atvejį</w:t>
            </w:r>
            <w:r>
              <w:rPr>
                <w:bCs/>
                <w:color w:val="000000"/>
                <w:kern w:val="2"/>
                <w:szCs w:val="24"/>
              </w:rPr>
              <w:t>.</w:t>
            </w:r>
          </w:p>
          <w:p w14:paraId="663FD6AE" w14:textId="4CF54BD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21C0779"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60EF5739" w14:textId="50387120" w:rsidR="00EB7E11" w:rsidRDefault="00EB7E11" w:rsidP="00EB7E11">
            <w:pPr>
              <w:rPr>
                <w:bCs/>
                <w:kern w:val="2"/>
                <w:szCs w:val="24"/>
              </w:rPr>
            </w:pPr>
            <w:r w:rsidRPr="00755A1D">
              <w:rPr>
                <w:b/>
                <w:color w:val="000000"/>
                <w:kern w:val="2"/>
                <w:szCs w:val="24"/>
              </w:rPr>
              <w:t>200,00</w:t>
            </w:r>
            <w:r w:rsidRPr="00755A1D">
              <w:rPr>
                <w:bCs/>
                <w:color w:val="000000"/>
                <w:kern w:val="2"/>
                <w:szCs w:val="24"/>
              </w:rPr>
              <w:t xml:space="preserve"> (</w:t>
            </w:r>
            <w:r>
              <w:rPr>
                <w:bCs/>
                <w:color w:val="000000"/>
                <w:kern w:val="2"/>
                <w:szCs w:val="24"/>
              </w:rPr>
              <w:t>D</w:t>
            </w:r>
            <w:r w:rsidRPr="00755A1D">
              <w:rPr>
                <w:bCs/>
                <w:color w:val="000000"/>
                <w:kern w:val="2"/>
                <w:szCs w:val="24"/>
              </w:rPr>
              <w:t xml:space="preserve">viejų </w:t>
            </w:r>
            <w:r>
              <w:rPr>
                <w:bCs/>
                <w:color w:val="000000"/>
                <w:kern w:val="2"/>
                <w:szCs w:val="24"/>
              </w:rPr>
              <w:t>šimtų</w:t>
            </w:r>
            <w:r w:rsidRPr="00755A1D">
              <w:rPr>
                <w:bCs/>
                <w:color w:val="000000"/>
                <w:kern w:val="2"/>
                <w:szCs w:val="24"/>
              </w:rPr>
              <w:t>) eurų dydžio baud</w:t>
            </w:r>
            <w:r>
              <w:rPr>
                <w:bCs/>
                <w:color w:val="000000"/>
                <w:kern w:val="2"/>
                <w:szCs w:val="24"/>
              </w:rPr>
              <w:t>a</w:t>
            </w:r>
            <w:r w:rsidRPr="00755A1D">
              <w:rPr>
                <w:bCs/>
                <w:color w:val="000000"/>
                <w:kern w:val="2"/>
                <w:szCs w:val="24"/>
              </w:rPr>
              <w:t xml:space="preserve"> už </w:t>
            </w:r>
            <w:r>
              <w:rPr>
                <w:bCs/>
                <w:color w:val="000000"/>
                <w:kern w:val="2"/>
                <w:szCs w:val="24"/>
              </w:rPr>
              <w:t xml:space="preserve">kiekvieną </w:t>
            </w:r>
            <w:r w:rsidRPr="00755A1D">
              <w:rPr>
                <w:bCs/>
                <w:color w:val="000000"/>
                <w:kern w:val="2"/>
                <w:szCs w:val="24"/>
              </w:rPr>
              <w:t>nustatytą tokio pažeidimo atvejį</w:t>
            </w:r>
            <w:r>
              <w:rPr>
                <w:bCs/>
                <w:color w:val="000000"/>
                <w:kern w:val="2"/>
                <w:szCs w:val="24"/>
              </w:rPr>
              <w:t>.</w:t>
            </w:r>
          </w:p>
          <w:p w14:paraId="30A99159" w14:textId="2058A7E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F5FCC30" w14:textId="012DC37F" w:rsidR="002869C1" w:rsidRDefault="002869C1" w:rsidP="002869C1">
            <w:pPr>
              <w:rPr>
                <w:bCs/>
                <w:kern w:val="2"/>
                <w:szCs w:val="24"/>
              </w:rPr>
            </w:pPr>
            <w:r>
              <w:rPr>
                <w:b/>
                <w:color w:val="000000"/>
                <w:kern w:val="2"/>
                <w:szCs w:val="24"/>
              </w:rPr>
              <w:t>1</w:t>
            </w:r>
            <w:r w:rsidRPr="00755A1D">
              <w:rPr>
                <w:b/>
                <w:color w:val="000000"/>
                <w:kern w:val="2"/>
                <w:szCs w:val="24"/>
              </w:rPr>
              <w:t>000,00</w:t>
            </w:r>
            <w:r w:rsidRPr="00755A1D">
              <w:rPr>
                <w:bCs/>
                <w:color w:val="000000"/>
                <w:kern w:val="2"/>
                <w:szCs w:val="24"/>
              </w:rPr>
              <w:t xml:space="preserve"> (</w:t>
            </w:r>
            <w:r>
              <w:rPr>
                <w:bCs/>
                <w:color w:val="000000"/>
                <w:kern w:val="2"/>
                <w:szCs w:val="24"/>
              </w:rPr>
              <w:t>Vieno</w:t>
            </w:r>
            <w:r w:rsidRPr="00755A1D">
              <w:rPr>
                <w:bCs/>
                <w:color w:val="000000"/>
                <w:kern w:val="2"/>
                <w:szCs w:val="24"/>
              </w:rPr>
              <w:t xml:space="preserve"> tūkstanči</w:t>
            </w:r>
            <w:r>
              <w:rPr>
                <w:bCs/>
                <w:color w:val="000000"/>
                <w:kern w:val="2"/>
                <w:szCs w:val="24"/>
              </w:rPr>
              <w:t>o</w:t>
            </w:r>
            <w:r w:rsidRPr="00755A1D">
              <w:rPr>
                <w:bCs/>
                <w:color w:val="000000"/>
                <w:kern w:val="2"/>
                <w:szCs w:val="24"/>
              </w:rPr>
              <w:t>) eurų dydžio baud</w:t>
            </w:r>
            <w:r>
              <w:rPr>
                <w:bCs/>
                <w:color w:val="000000"/>
                <w:kern w:val="2"/>
                <w:szCs w:val="24"/>
              </w:rPr>
              <w:t>a</w:t>
            </w:r>
            <w:r w:rsidRPr="00755A1D">
              <w:rPr>
                <w:bCs/>
                <w:color w:val="000000"/>
                <w:kern w:val="2"/>
                <w:szCs w:val="24"/>
              </w:rPr>
              <w:t xml:space="preserve"> už </w:t>
            </w:r>
            <w:r>
              <w:rPr>
                <w:bCs/>
                <w:color w:val="000000"/>
                <w:kern w:val="2"/>
                <w:szCs w:val="24"/>
              </w:rPr>
              <w:t xml:space="preserve">kiekvieną </w:t>
            </w:r>
            <w:r w:rsidRPr="00755A1D">
              <w:rPr>
                <w:bCs/>
                <w:color w:val="000000"/>
                <w:kern w:val="2"/>
                <w:szCs w:val="24"/>
              </w:rPr>
              <w:t>nustatytą tokio pažeidimo atvejį</w:t>
            </w:r>
            <w:r>
              <w:rPr>
                <w:bCs/>
                <w:color w:val="000000"/>
                <w:kern w:val="2"/>
                <w:szCs w:val="24"/>
              </w:rPr>
              <w:t>.</w:t>
            </w:r>
          </w:p>
          <w:p w14:paraId="31D0481F" w14:textId="33AB581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E628356" w:rsidR="00402199" w:rsidRDefault="00EB7E11" w:rsidP="00402199">
            <w:pPr>
              <w:rPr>
                <w:color w:val="4472C4"/>
                <w:kern w:val="2"/>
                <w:szCs w:val="24"/>
              </w:rPr>
            </w:pPr>
            <w:r w:rsidRPr="00755A1D">
              <w:rPr>
                <w:b/>
                <w:color w:val="000000"/>
                <w:kern w:val="2"/>
                <w:szCs w:val="24"/>
              </w:rPr>
              <w:t>200,00</w:t>
            </w:r>
            <w:r w:rsidRPr="00755A1D">
              <w:rPr>
                <w:bCs/>
                <w:color w:val="000000"/>
                <w:kern w:val="2"/>
                <w:szCs w:val="24"/>
              </w:rPr>
              <w:t xml:space="preserve"> (</w:t>
            </w:r>
            <w:r>
              <w:rPr>
                <w:bCs/>
                <w:color w:val="000000"/>
                <w:kern w:val="2"/>
                <w:szCs w:val="24"/>
              </w:rPr>
              <w:t>D</w:t>
            </w:r>
            <w:r w:rsidRPr="00755A1D">
              <w:rPr>
                <w:bCs/>
                <w:color w:val="000000"/>
                <w:kern w:val="2"/>
                <w:szCs w:val="24"/>
              </w:rPr>
              <w:t xml:space="preserve">viejų </w:t>
            </w:r>
            <w:r>
              <w:rPr>
                <w:bCs/>
                <w:color w:val="000000"/>
                <w:kern w:val="2"/>
                <w:szCs w:val="24"/>
              </w:rPr>
              <w:t>šimtų</w:t>
            </w:r>
            <w:r w:rsidRPr="00755A1D">
              <w:rPr>
                <w:bCs/>
                <w:color w:val="000000"/>
                <w:kern w:val="2"/>
                <w:szCs w:val="24"/>
              </w:rPr>
              <w:t>) eurų dydžio baud</w:t>
            </w:r>
            <w:r>
              <w:rPr>
                <w:bCs/>
                <w:color w:val="000000"/>
                <w:kern w:val="2"/>
                <w:szCs w:val="24"/>
              </w:rPr>
              <w:t>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F5E6DA7" w14:textId="54564CD7" w:rsidR="00402199" w:rsidRDefault="00EB7E11" w:rsidP="00402199">
            <w:pPr>
              <w:rPr>
                <w:bCs/>
                <w:kern w:val="2"/>
                <w:szCs w:val="24"/>
              </w:rPr>
            </w:pPr>
            <w:r>
              <w:rPr>
                <w:b/>
                <w:color w:val="000000"/>
                <w:kern w:val="2"/>
                <w:szCs w:val="24"/>
              </w:rPr>
              <w:t>10</w:t>
            </w:r>
            <w:r w:rsidRPr="00755A1D">
              <w:rPr>
                <w:b/>
                <w:color w:val="000000"/>
                <w:kern w:val="2"/>
                <w:szCs w:val="24"/>
              </w:rPr>
              <w:t>00,00</w:t>
            </w:r>
            <w:r w:rsidRPr="00755A1D">
              <w:rPr>
                <w:bCs/>
                <w:color w:val="000000"/>
                <w:kern w:val="2"/>
                <w:szCs w:val="24"/>
              </w:rPr>
              <w:t xml:space="preserve"> (</w:t>
            </w:r>
            <w:r>
              <w:rPr>
                <w:bCs/>
                <w:color w:val="000000"/>
                <w:kern w:val="2"/>
                <w:szCs w:val="24"/>
              </w:rPr>
              <w:t>Vieno tūkstančio</w:t>
            </w:r>
            <w:r w:rsidRPr="00755A1D">
              <w:rPr>
                <w:bCs/>
                <w:color w:val="000000"/>
                <w:kern w:val="2"/>
                <w:szCs w:val="24"/>
              </w:rPr>
              <w:t>) eurų dydžio baud</w:t>
            </w:r>
            <w:r>
              <w:rPr>
                <w:bCs/>
                <w:color w:val="000000"/>
                <w:kern w:val="2"/>
                <w:szCs w:val="24"/>
              </w:rPr>
              <w:t>a</w:t>
            </w:r>
          </w:p>
          <w:p w14:paraId="7C3FB1C4" w14:textId="4EDC989A" w:rsidR="00402199" w:rsidRDefault="00402199" w:rsidP="00402199">
            <w:pPr>
              <w:rPr>
                <w:bCs/>
                <w:color w:val="4472C4"/>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FD71B4A"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5D14608" w:rsidR="00402199" w:rsidRDefault="00402199" w:rsidP="00402199">
            <w:pPr>
              <w:rPr>
                <w:b/>
                <w:kern w:val="2"/>
                <w:szCs w:val="24"/>
                <w:lang w:val="en-US"/>
              </w:rPr>
            </w:pPr>
            <w:r>
              <w:rPr>
                <w:b/>
                <w:kern w:val="2"/>
                <w:szCs w:val="24"/>
                <w:lang w:val="en-US"/>
              </w:rPr>
              <w:t xml:space="preserve">10.1. </w:t>
            </w:r>
            <w:r>
              <w:rPr>
                <w:b/>
                <w:kern w:val="2"/>
                <w:szCs w:val="24"/>
              </w:rPr>
              <w:t>Esminės Sutarties sąlygos</w:t>
            </w:r>
            <w:r w:rsidR="00A54A57">
              <w:rPr>
                <w:b/>
                <w:kern w:val="2"/>
                <w:szCs w:val="24"/>
              </w:rPr>
              <w:t xml:space="preserve"> </w:t>
            </w:r>
          </w:p>
        </w:tc>
        <w:tc>
          <w:tcPr>
            <w:tcW w:w="6441" w:type="dxa"/>
            <w:gridSpan w:val="2"/>
          </w:tcPr>
          <w:p w14:paraId="14E10741" w14:textId="2C2EB1B9" w:rsidR="00A54A57" w:rsidRPr="00B9779F" w:rsidRDefault="002869C1" w:rsidP="00A54A57">
            <w:pPr>
              <w:rPr>
                <w:color w:val="000000" w:themeColor="text1"/>
                <w:lang w:val="lt"/>
              </w:rPr>
            </w:pPr>
            <w:r>
              <w:rPr>
                <w:color w:val="000000" w:themeColor="text1"/>
                <w:lang w:val="lt"/>
              </w:rPr>
              <w:t>10.1.</w:t>
            </w:r>
            <w:r w:rsidR="00A54A57" w:rsidRPr="00B9779F">
              <w:rPr>
                <w:color w:val="000000" w:themeColor="text1"/>
                <w:lang w:val="lt"/>
              </w:rPr>
              <w:t xml:space="preserve">1. </w:t>
            </w:r>
            <w:r w:rsidR="002B6881">
              <w:rPr>
                <w:color w:val="000000" w:themeColor="text1"/>
                <w:lang w:val="lt"/>
              </w:rPr>
              <w:t>Paslaugų teikimo terminų laikymasis</w:t>
            </w:r>
            <w:r w:rsidR="00A54A57" w:rsidRPr="00B9779F">
              <w:rPr>
                <w:color w:val="000000" w:themeColor="text1"/>
                <w:lang w:val="lt"/>
              </w:rPr>
              <w:t>;</w:t>
            </w:r>
          </w:p>
          <w:p w14:paraId="059D7E21" w14:textId="05CCE264" w:rsidR="00A54A57" w:rsidRPr="00B9779F" w:rsidRDefault="002869C1" w:rsidP="00A54A57">
            <w:pPr>
              <w:rPr>
                <w:color w:val="000000" w:themeColor="text1"/>
                <w:lang w:val="lt"/>
              </w:rPr>
            </w:pPr>
            <w:r>
              <w:rPr>
                <w:color w:val="000000" w:themeColor="text1"/>
                <w:lang w:val="lt"/>
              </w:rPr>
              <w:t>10.1.2.</w:t>
            </w:r>
            <w:r w:rsidR="00A54A57" w:rsidRPr="00B9779F">
              <w:rPr>
                <w:color w:val="000000" w:themeColor="text1"/>
                <w:lang w:val="lt"/>
              </w:rPr>
              <w:t xml:space="preserve"> </w:t>
            </w:r>
            <w:r w:rsidR="002B6881">
              <w:rPr>
                <w:color w:val="000000" w:themeColor="text1"/>
                <w:lang w:val="lt"/>
              </w:rPr>
              <w:t>S</w:t>
            </w:r>
            <w:r w:rsidR="002B6881" w:rsidRPr="00B9779F">
              <w:rPr>
                <w:color w:val="000000" w:themeColor="text1"/>
                <w:lang w:val="lt"/>
              </w:rPr>
              <w:t>ubtiekėjų</w:t>
            </w:r>
            <w:r w:rsidR="002B6881">
              <w:rPr>
                <w:color w:val="000000" w:themeColor="text1"/>
                <w:lang w:val="lt"/>
              </w:rPr>
              <w:t xml:space="preserve"> </w:t>
            </w:r>
            <w:r w:rsidR="002B6881" w:rsidRPr="00B9779F">
              <w:rPr>
                <w:color w:val="000000" w:themeColor="text1"/>
                <w:lang w:val="lt"/>
              </w:rPr>
              <w:t>pasitelkimas Paslaugų teikimui</w:t>
            </w:r>
            <w:r w:rsidR="002B6881">
              <w:rPr>
                <w:color w:val="000000" w:themeColor="text1"/>
                <w:lang w:val="lt"/>
              </w:rPr>
              <w:t>;</w:t>
            </w:r>
          </w:p>
          <w:p w14:paraId="2082AB42" w14:textId="36A812BD" w:rsidR="00A54A57" w:rsidRPr="00B9779F" w:rsidRDefault="002869C1" w:rsidP="00A54A57">
            <w:pPr>
              <w:rPr>
                <w:color w:val="000000" w:themeColor="text1"/>
                <w:lang w:val="lt"/>
              </w:rPr>
            </w:pPr>
            <w:r>
              <w:rPr>
                <w:color w:val="000000" w:themeColor="text1"/>
                <w:lang w:val="lt"/>
              </w:rPr>
              <w:t xml:space="preserve">10.1.3. </w:t>
            </w:r>
            <w:r w:rsidR="002B6881" w:rsidRPr="0096654A">
              <w:rPr>
                <w:color w:val="000000" w:themeColor="text1"/>
                <w:lang w:val="lt"/>
              </w:rPr>
              <w:t>Paslaugų teikimo kokybė</w:t>
            </w:r>
            <w:r w:rsidR="0096654A">
              <w:rPr>
                <w:color w:val="000000" w:themeColor="text1"/>
                <w:lang w:val="lt"/>
              </w:rPr>
              <w:t>;</w:t>
            </w:r>
            <w:r w:rsidR="002B6881" w:rsidRPr="0096654A">
              <w:rPr>
                <w:color w:val="000000" w:themeColor="text1"/>
                <w:lang w:val="lt"/>
              </w:rPr>
              <w:t xml:space="preserve"> </w:t>
            </w:r>
          </w:p>
          <w:p w14:paraId="53F882B8" w14:textId="69E7E0C1" w:rsidR="00402199" w:rsidRPr="00B9779F" w:rsidRDefault="002869C1" w:rsidP="005506F9">
            <w:pPr>
              <w:rPr>
                <w:color w:val="000000" w:themeColor="text1"/>
                <w:lang w:val="lt"/>
              </w:rPr>
            </w:pPr>
            <w:r>
              <w:rPr>
                <w:color w:val="000000" w:themeColor="text1"/>
                <w:lang w:val="lt"/>
              </w:rPr>
              <w:t>10.1.</w:t>
            </w:r>
            <w:r w:rsidR="00A54A57" w:rsidRPr="00B9779F">
              <w:rPr>
                <w:color w:val="000000" w:themeColor="text1"/>
                <w:lang w:val="lt"/>
              </w:rPr>
              <w:t xml:space="preserve">4. </w:t>
            </w:r>
            <w:r w:rsidR="0096654A">
              <w:rPr>
                <w:color w:val="000000" w:themeColor="text1"/>
                <w:lang w:val="lt"/>
              </w:rPr>
              <w:t>N</w:t>
            </w:r>
            <w:r w:rsidR="0096654A" w:rsidRPr="0096654A">
              <w:rPr>
                <w:color w:val="000000" w:themeColor="text1"/>
                <w:lang w:val="lt"/>
              </w:rPr>
              <w:t>ustatytų defektų šalinimas;</w:t>
            </w:r>
          </w:p>
          <w:p w14:paraId="1AD3CD3A" w14:textId="7A52D543" w:rsidR="00B9779F" w:rsidRPr="005506F9" w:rsidRDefault="002869C1" w:rsidP="00B9779F">
            <w:pPr>
              <w:rPr>
                <w:color w:val="4471C4"/>
                <w:lang w:val="lt"/>
              </w:rPr>
            </w:pPr>
            <w:r>
              <w:rPr>
                <w:color w:val="000000" w:themeColor="text1"/>
                <w:lang w:val="lt"/>
              </w:rPr>
              <w:t xml:space="preserve">10.1.5. </w:t>
            </w:r>
            <w:r w:rsidR="00B9779F" w:rsidRPr="00B9779F">
              <w:rPr>
                <w:color w:val="000000" w:themeColor="text1"/>
                <w:lang w:val="lt"/>
              </w:rPr>
              <w:t>K</w:t>
            </w:r>
            <w:r w:rsidR="00B9779F" w:rsidRPr="00B9779F">
              <w:rPr>
                <w:color w:val="000000" w:themeColor="text1"/>
                <w:lang w:val="lt"/>
              </w:rPr>
              <w:t>it</w:t>
            </w:r>
            <w:r w:rsidR="00B9779F" w:rsidRPr="00B9779F">
              <w:rPr>
                <w:color w:val="000000" w:themeColor="text1"/>
                <w:lang w:val="lt"/>
              </w:rPr>
              <w:t>i</w:t>
            </w:r>
            <w:r w:rsidR="00B9779F" w:rsidRPr="00B9779F">
              <w:rPr>
                <w:color w:val="000000" w:themeColor="text1"/>
                <w:lang w:val="lt"/>
              </w:rPr>
              <w:t xml:space="preserve"> atvejai, kurie atitinka Lietuvos Respublikos civilinio kodekso 6.217 straipsnio 2</w:t>
            </w:r>
            <w:r w:rsidR="00B9779F" w:rsidRPr="00B9779F">
              <w:rPr>
                <w:color w:val="000000" w:themeColor="text1"/>
                <w:lang w:val="lt"/>
              </w:rPr>
              <w:t xml:space="preserve"> </w:t>
            </w:r>
            <w:r w:rsidR="00B9779F" w:rsidRPr="00B9779F">
              <w:rPr>
                <w:color w:val="000000" w:themeColor="text1"/>
                <w:lang w:val="lt"/>
              </w:rPr>
              <w:t>dalies kriterijus.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2BC2BBBD" w14:textId="31F708D2" w:rsidR="00402199" w:rsidRPr="00C01802" w:rsidRDefault="002869C1" w:rsidP="00402199">
            <w:pPr>
              <w:rPr>
                <w:color w:val="000000" w:themeColor="text1"/>
                <w:lang w:val="lt"/>
              </w:rPr>
            </w:pPr>
            <w:r>
              <w:rPr>
                <w:color w:val="000000" w:themeColor="text1"/>
                <w:lang w:val="lt"/>
              </w:rPr>
              <w:t>10.2.</w:t>
            </w:r>
            <w:r w:rsidR="00797E52">
              <w:rPr>
                <w:color w:val="000000" w:themeColor="text1"/>
                <w:lang w:val="lt"/>
              </w:rPr>
              <w:t xml:space="preserve">1. </w:t>
            </w:r>
            <w:r w:rsidR="00797E52" w:rsidRPr="00B9779F">
              <w:rPr>
                <w:color w:val="000000" w:themeColor="text1"/>
                <w:lang w:val="lt"/>
              </w:rPr>
              <w:t>Teikėj</w:t>
            </w:r>
            <w:r w:rsidR="0096654A">
              <w:rPr>
                <w:color w:val="000000" w:themeColor="text1"/>
                <w:lang w:val="lt"/>
              </w:rPr>
              <w:t>o</w:t>
            </w:r>
            <w:r w:rsidR="00797E52" w:rsidRPr="00B9779F">
              <w:rPr>
                <w:color w:val="000000" w:themeColor="text1"/>
                <w:lang w:val="lt"/>
              </w:rPr>
              <w:t xml:space="preserve"> </w:t>
            </w:r>
            <w:r>
              <w:rPr>
                <w:color w:val="000000" w:themeColor="text1"/>
                <w:lang w:val="lt"/>
              </w:rPr>
              <w:t xml:space="preserve">paslaugų </w:t>
            </w:r>
            <w:r w:rsidR="0096654A" w:rsidRPr="0096654A">
              <w:rPr>
                <w:color w:val="000000" w:themeColor="text1"/>
                <w:lang w:val="lt"/>
              </w:rPr>
              <w:t>uždelsimas, trunkantis daugiau ne</w:t>
            </w:r>
            <w:r w:rsidR="0096654A" w:rsidRPr="0096654A">
              <w:rPr>
                <w:color w:val="000000" w:themeColor="text1"/>
                <w:lang w:val="lt"/>
              </w:rPr>
              <w:t>i</w:t>
            </w:r>
            <w:r w:rsidR="0096654A" w:rsidRPr="0096654A">
              <w:rPr>
                <w:color w:val="000000" w:themeColor="text1"/>
                <w:lang w:val="lt"/>
              </w:rPr>
              <w:t xml:space="preserve"> 5 darbo dienas suteikti paslaugas Grafike nustatytu terminu</w:t>
            </w:r>
            <w:r w:rsidR="0096654A" w:rsidRPr="0096654A">
              <w:rPr>
                <w:color w:val="000000" w:themeColor="text1"/>
                <w:lang w:val="lt"/>
              </w:rPr>
              <w:t>.</w:t>
            </w:r>
            <w:r w:rsidR="0096654A">
              <w:rPr>
                <w:color w:val="4471C4"/>
              </w:rPr>
              <w:t xml:space="preserve"> </w:t>
            </w:r>
            <w:r w:rsidR="00797E52" w:rsidRPr="00B9779F">
              <w:rPr>
                <w:color w:val="000000" w:themeColor="text1"/>
                <w:lang w:val="lt"/>
              </w:rPr>
              <w:t>Teikėjas nepateikia motyvuotų paaiškinimų dėl Paslaugų vykdymo termino nesilaikymo</w:t>
            </w:r>
            <w:r w:rsidR="00C01802">
              <w:rPr>
                <w:color w:val="000000" w:themeColor="text1"/>
                <w:lang w:val="lt"/>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0410B9BC" w14:textId="708996FD" w:rsidR="00027B83" w:rsidRDefault="006C5BBC">
            <w:pPr>
              <w:rPr>
                <w:color w:val="4472C4"/>
                <w:kern w:val="2"/>
                <w:szCs w:val="24"/>
              </w:rPr>
            </w:pPr>
            <w:r>
              <w:rPr>
                <w:kern w:val="2"/>
                <w:szCs w:val="24"/>
              </w:rPr>
              <w:t>Ši Sutartis laikoma sudaryta, kai  ją pasirašo abi Šalys, ir pateikiamas sutarties įvykdymo užtikrinimas.</w:t>
            </w:r>
            <w:r>
              <w:rPr>
                <w:kern w:val="2"/>
                <w:szCs w:val="24"/>
              </w:rPr>
              <w:t xml:space="preserve"> </w:t>
            </w:r>
            <w:r w:rsidR="000B0897">
              <w:rPr>
                <w:color w:val="000000"/>
                <w:kern w:val="2"/>
                <w:szCs w:val="24"/>
              </w:rPr>
              <w:t>Sutartis galioja iki visiško prievolių įvykdymo, bet jos terminas negali būti ilgesnis kaip</w:t>
            </w:r>
            <w:r w:rsidR="00B9779F">
              <w:rPr>
                <w:color w:val="000000"/>
                <w:kern w:val="2"/>
                <w:szCs w:val="24"/>
              </w:rPr>
              <w:t xml:space="preserve"> iki </w:t>
            </w:r>
            <w:r w:rsidR="00B9779F" w:rsidRPr="00B9779F">
              <w:rPr>
                <w:b/>
                <w:bCs/>
                <w:color w:val="000000"/>
                <w:kern w:val="2"/>
                <w:szCs w:val="24"/>
              </w:rPr>
              <w:t>2027-0</w:t>
            </w:r>
            <w:r w:rsidR="00B9779F">
              <w:rPr>
                <w:b/>
                <w:bCs/>
                <w:color w:val="000000"/>
                <w:kern w:val="2"/>
                <w:szCs w:val="24"/>
              </w:rPr>
              <w:t>4-30.</w:t>
            </w:r>
          </w:p>
          <w:p w14:paraId="10B21DFE" w14:textId="77777777" w:rsidR="00027B83" w:rsidRDefault="00027B83">
            <w:pPr>
              <w:rPr>
                <w:kern w:val="2"/>
                <w:szCs w:val="24"/>
              </w:rPr>
            </w:pPr>
          </w:p>
          <w:p w14:paraId="7396F7FD" w14:textId="256AF529" w:rsidR="00027B83" w:rsidRDefault="00027B83" w:rsidP="006C5BBC">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0088C610" w:rsidR="00402199" w:rsidRDefault="00C01802" w:rsidP="00402199">
            <w:pPr>
              <w:rPr>
                <w:kern w:val="2"/>
                <w:szCs w:val="24"/>
              </w:rPr>
            </w:pPr>
            <w:r w:rsidRPr="00C01802">
              <w:rPr>
                <w:kern w:val="2"/>
                <w:szCs w:val="24"/>
              </w:rPr>
              <w:t>11.2.1.</w:t>
            </w:r>
            <w:r>
              <w:rPr>
                <w:color w:val="4472C4"/>
                <w:kern w:val="2"/>
                <w:szCs w:val="24"/>
              </w:rPr>
              <w:t xml:space="preserve"> </w:t>
            </w:r>
            <w:r w:rsidR="00402199">
              <w:rPr>
                <w:kern w:val="2"/>
                <w:szCs w:val="24"/>
              </w:rPr>
              <w:t xml:space="preserve">Šalių abipusiu rašytiniu Susitarimu Sutartis tomis pačiomis sąlygomis </w:t>
            </w:r>
            <w:r w:rsidR="00402199" w:rsidRPr="00D62556">
              <w:rPr>
                <w:kern w:val="2"/>
                <w:szCs w:val="24"/>
              </w:rPr>
              <w:t xml:space="preserve">nedidinant Sutarties kainos </w:t>
            </w:r>
            <w:r w:rsidR="00402199">
              <w:rPr>
                <w:kern w:val="2"/>
                <w:szCs w:val="24"/>
              </w:rPr>
              <w:t xml:space="preserve">gali būti pratęsta </w:t>
            </w:r>
            <w:r w:rsidR="00402199" w:rsidRPr="00D62556">
              <w:rPr>
                <w:kern w:val="2"/>
                <w:szCs w:val="24"/>
              </w:rPr>
              <w:t xml:space="preserve">1 (vieną) kartą </w:t>
            </w:r>
            <w:r w:rsidR="008215A8" w:rsidRPr="00D62556">
              <w:rPr>
                <w:kern w:val="2"/>
                <w:szCs w:val="24"/>
              </w:rPr>
              <w:t xml:space="preserve">iki </w:t>
            </w:r>
            <w:r w:rsidR="00C25894" w:rsidRPr="00D62556">
              <w:rPr>
                <w:kern w:val="2"/>
                <w:szCs w:val="24"/>
              </w:rPr>
              <w:t>2</w:t>
            </w:r>
            <w:r w:rsidR="00402199" w:rsidRPr="00D62556">
              <w:rPr>
                <w:kern w:val="2"/>
                <w:szCs w:val="24"/>
              </w:rPr>
              <w:t xml:space="preserve"> (</w:t>
            </w:r>
            <w:r w:rsidR="007A7256" w:rsidRPr="00D62556">
              <w:rPr>
                <w:kern w:val="2"/>
                <w:szCs w:val="24"/>
              </w:rPr>
              <w:t>D</w:t>
            </w:r>
            <w:r w:rsidR="00402199" w:rsidRPr="00D62556">
              <w:rPr>
                <w:kern w:val="2"/>
                <w:szCs w:val="24"/>
              </w:rPr>
              <w:t>v</w:t>
            </w:r>
            <w:r>
              <w:rPr>
                <w:kern w:val="2"/>
                <w:szCs w:val="24"/>
              </w:rPr>
              <w:t>iejų</w:t>
            </w:r>
            <w:r w:rsidR="00402199" w:rsidRPr="00D62556">
              <w:rPr>
                <w:kern w:val="2"/>
                <w:szCs w:val="24"/>
              </w:rPr>
              <w:t>) mėnesių</w:t>
            </w:r>
            <w:r w:rsidR="00402199">
              <w:rPr>
                <w:kern w:val="2"/>
                <w:szCs w:val="24"/>
              </w:rPr>
              <w:t>, jeigu yra išlikęs poreikis ir esant šiai aplinkyb</w:t>
            </w:r>
            <w:r w:rsidR="004F4C18">
              <w:rPr>
                <w:kern w:val="2"/>
                <w:szCs w:val="24"/>
              </w:rPr>
              <w:t>ei:</w:t>
            </w:r>
          </w:p>
          <w:p w14:paraId="4C48DA27" w14:textId="77777777" w:rsidR="00C01802" w:rsidRDefault="004F4C18" w:rsidP="00402199">
            <w: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r>
              <w:t xml:space="preserve"> </w:t>
            </w:r>
            <w:r w:rsidRPr="00D62556">
              <w:t>Paslaugų teikimo</w:t>
            </w:r>
            <w:r w:rsidRPr="00D62556">
              <w:t xml:space="preserve"> termino sustabdymo aplinkybės ir tvarka nustatytos </w:t>
            </w:r>
            <w:r w:rsidR="00D62556" w:rsidRPr="00D62556">
              <w:t>bendrųjų pirkimo sutarties</w:t>
            </w:r>
            <w:r w:rsidRPr="00D62556">
              <w:t xml:space="preserve"> sąlygų „</w:t>
            </w:r>
            <w:r w:rsidR="00D62556" w:rsidRPr="00D62556">
              <w:t xml:space="preserve">Sutarties </w:t>
            </w:r>
            <w:r w:rsidR="00D62556">
              <w:t>s</w:t>
            </w:r>
            <w:r w:rsidR="00D62556" w:rsidRPr="00D62556">
              <w:t>ustabdymas</w:t>
            </w:r>
            <w:r w:rsidRPr="00D62556">
              <w:t xml:space="preserve">“ </w:t>
            </w:r>
            <w:r w:rsidR="00D62556" w:rsidRPr="00D62556">
              <w:t>21</w:t>
            </w:r>
            <w:r w:rsidRPr="00D62556">
              <w:t xml:space="preserve"> skyriuje. </w:t>
            </w:r>
          </w:p>
          <w:p w14:paraId="782060E8" w14:textId="5ECCE72E" w:rsidR="00402199" w:rsidRPr="004F4C18" w:rsidRDefault="00C01802" w:rsidP="00402199">
            <w:pPr>
              <w:rPr>
                <w:color w:val="4472C4"/>
                <w:kern w:val="2"/>
                <w:szCs w:val="24"/>
              </w:rPr>
            </w:pPr>
            <w:r>
              <w:t xml:space="preserve">11.2.2. </w:t>
            </w:r>
            <w:r w:rsidR="004F4C18" w:rsidRPr="00D62556">
              <w:t xml:space="preserve">Bendras darbų sustabdymų terminas negali būti ilgesnis nei </w:t>
            </w:r>
            <w:r w:rsidR="00D62556" w:rsidRPr="00D62556">
              <w:t>2</w:t>
            </w:r>
            <w:r w:rsidR="004F4C18" w:rsidRPr="00D62556">
              <w:t xml:space="preserve"> (</w:t>
            </w:r>
            <w:r w:rsidR="00D62556" w:rsidRPr="00D62556">
              <w:t>Du</w:t>
            </w:r>
            <w:r w:rsidR="004F4C18" w:rsidRPr="00D62556">
              <w:t>) mėn.</w:t>
            </w:r>
            <w:r w:rsidR="007A7256">
              <w:rPr>
                <w:kern w:val="2"/>
                <w:szCs w:val="24"/>
              </w:rPr>
              <w:t xml:space="preserve"> </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04B18D5" w:rsidR="00027B83" w:rsidRPr="00D62556" w:rsidRDefault="00C01802">
            <w:pPr>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r w:rsidR="00D62556">
              <w:rPr>
                <w:kern w:val="2"/>
                <w:szCs w:val="24"/>
              </w:rPr>
              <w:t xml:space="preserve"> </w:t>
            </w:r>
            <w:r w:rsidR="000B0897" w:rsidRPr="00D62556">
              <w:rPr>
                <w:color w:val="000000" w:themeColor="text1"/>
                <w:kern w:val="2"/>
                <w:szCs w:val="24"/>
              </w:rPr>
              <w:t xml:space="preserve">Susitarime įvardijamos Sutarties nutraukimo priežastys, nutraukimo data ir susitariama dėl apmokėjimo už iki Sutarties nutraukimo priimtas Paslaugas, taip pat dėl atsakomybės nuostatų taikymo.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45BC9BF" w14:textId="505AF71B" w:rsidR="00AD2805" w:rsidRPr="00A53CDE" w:rsidRDefault="00402199" w:rsidP="00AD2805">
            <w:pPr>
              <w:rPr>
                <w:kern w:val="2"/>
                <w:szCs w:val="24"/>
              </w:rPr>
            </w:pPr>
            <w:r w:rsidRPr="00A53CDE">
              <w:rPr>
                <w:kern w:val="2"/>
                <w:szCs w:val="24"/>
              </w:rPr>
              <w:t>12.2.</w:t>
            </w:r>
            <w:r w:rsidR="00CD3173" w:rsidRPr="00A53CDE">
              <w:rPr>
                <w:kern w:val="2"/>
                <w:szCs w:val="24"/>
              </w:rPr>
              <w:t>1</w:t>
            </w:r>
            <w:r w:rsidRPr="00A53CDE">
              <w:rPr>
                <w:kern w:val="2"/>
                <w:szCs w:val="24"/>
              </w:rPr>
              <w:t xml:space="preserve">. </w:t>
            </w:r>
            <w:r w:rsidR="00AD2805" w:rsidRPr="00A53CDE">
              <w:rPr>
                <w:kern w:val="2"/>
                <w:szCs w:val="24"/>
              </w:rPr>
              <w:t>Teikėjas</w:t>
            </w:r>
            <w:r w:rsidR="00AD2805" w:rsidRPr="00A53CDE">
              <w:rPr>
                <w:kern w:val="2"/>
                <w:szCs w:val="24"/>
              </w:rPr>
              <w:t xml:space="preserve">, nepaisydamas </w:t>
            </w:r>
            <w:r w:rsidR="00AD2805" w:rsidRPr="00A53CDE">
              <w:rPr>
                <w:kern w:val="2"/>
                <w:szCs w:val="24"/>
              </w:rPr>
              <w:t>Pirkėjo</w:t>
            </w:r>
            <w:r w:rsidR="00AD2805" w:rsidRPr="00A53CDE">
              <w:rPr>
                <w:kern w:val="2"/>
                <w:szCs w:val="24"/>
              </w:rPr>
              <w:t xml:space="preserve"> raginimo, ilgiau nei </w:t>
            </w:r>
            <w:r w:rsidR="00AD2805" w:rsidRPr="00A53CDE">
              <w:rPr>
                <w:kern w:val="2"/>
                <w:szCs w:val="24"/>
              </w:rPr>
              <w:t>1</w:t>
            </w:r>
            <w:r w:rsidR="00AD2805" w:rsidRPr="00A53CDE">
              <w:rPr>
                <w:kern w:val="2"/>
                <w:szCs w:val="24"/>
              </w:rPr>
              <w:t xml:space="preserve">0 kalendorinių dienų vėluoja atlikti per suderintame </w:t>
            </w:r>
            <w:r w:rsidR="00AD2805" w:rsidRPr="00A53CDE">
              <w:rPr>
                <w:kern w:val="2"/>
                <w:szCs w:val="24"/>
              </w:rPr>
              <w:t>P</w:t>
            </w:r>
            <w:r w:rsidR="00AD2805" w:rsidRPr="00A53CDE">
              <w:rPr>
                <w:kern w:val="2"/>
                <w:szCs w:val="24"/>
              </w:rPr>
              <w:t xml:space="preserve">aslaugų atlikimo grafike nurodytas datas </w:t>
            </w:r>
            <w:r w:rsidR="00AD2805" w:rsidRPr="00A53CDE">
              <w:rPr>
                <w:kern w:val="2"/>
                <w:szCs w:val="24"/>
              </w:rPr>
              <w:t xml:space="preserve">ir </w:t>
            </w:r>
            <w:r w:rsidR="00AD2805" w:rsidRPr="00A53CDE">
              <w:rPr>
                <w:kern w:val="2"/>
                <w:szCs w:val="24"/>
              </w:rPr>
              <w:t>nepateikia motyvuotų paaiškinimų dėl Darbų/paslaugų vykdymo termino nesilaikymo;</w:t>
            </w:r>
          </w:p>
          <w:p w14:paraId="405785A5" w14:textId="17B4BB48" w:rsidR="00AD2805" w:rsidRPr="00A53CDE" w:rsidRDefault="00AD2805" w:rsidP="00AD2805">
            <w:pPr>
              <w:suppressAutoHyphens/>
              <w:jc w:val="both"/>
              <w:rPr>
                <w:kern w:val="2"/>
                <w:szCs w:val="24"/>
              </w:rPr>
            </w:pPr>
            <w:r w:rsidRPr="00A53CDE">
              <w:rPr>
                <w:kern w:val="2"/>
                <w:szCs w:val="24"/>
              </w:rPr>
              <w:t>12</w:t>
            </w:r>
            <w:r w:rsidRPr="00A53CDE">
              <w:rPr>
                <w:kern w:val="2"/>
                <w:szCs w:val="24"/>
              </w:rPr>
              <w:t>.2.</w:t>
            </w:r>
            <w:r w:rsidRPr="00A53CDE">
              <w:rPr>
                <w:kern w:val="2"/>
                <w:szCs w:val="24"/>
              </w:rPr>
              <w:t>2</w:t>
            </w:r>
            <w:r w:rsidRPr="00A53CDE">
              <w:rPr>
                <w:kern w:val="2"/>
                <w:szCs w:val="24"/>
              </w:rPr>
              <w:tab/>
              <w:t>pakartotinis (antrą kartą) nustatymas subrangovų, apie kuriuos Rangovas neinformavo Užsakovo kaip tai numatyta Sutartyje, pasitelkimas Darbų/paslaugų atlikimui;</w:t>
            </w:r>
          </w:p>
          <w:p w14:paraId="78AEF2F0" w14:textId="10130C1D" w:rsidR="00AD2805" w:rsidRPr="00A53CDE" w:rsidRDefault="00AD2805" w:rsidP="00AD2805">
            <w:pPr>
              <w:suppressAutoHyphens/>
              <w:jc w:val="both"/>
              <w:rPr>
                <w:kern w:val="2"/>
                <w:szCs w:val="24"/>
              </w:rPr>
            </w:pPr>
            <w:r w:rsidRPr="00A53CDE">
              <w:rPr>
                <w:kern w:val="2"/>
                <w:szCs w:val="24"/>
              </w:rPr>
              <w:t>12.2</w:t>
            </w:r>
            <w:r w:rsidRPr="00A53CDE">
              <w:rPr>
                <w:kern w:val="2"/>
                <w:szCs w:val="24"/>
              </w:rPr>
              <w:t>.3. Rangovas nesilaiko Sutarties sąlygų dėl Darbų/paslaugų kokybės: naudoja netinkamas medžiagas, gaminius ar kitus komponentus, netinkamai atlieka Darbus/paslaugas ir nepaiso Užsakovo nurodymų pašalinti defektus nustatytais terminais;</w:t>
            </w:r>
          </w:p>
          <w:p w14:paraId="6AAAE5E2" w14:textId="704B4283" w:rsidR="00AD2805" w:rsidRPr="00A53CDE" w:rsidRDefault="00AD2805" w:rsidP="00AD2805">
            <w:pPr>
              <w:suppressAutoHyphens/>
              <w:jc w:val="both"/>
              <w:rPr>
                <w:kern w:val="2"/>
                <w:szCs w:val="24"/>
              </w:rPr>
            </w:pPr>
            <w:r w:rsidRPr="00A53CDE">
              <w:rPr>
                <w:kern w:val="2"/>
                <w:szCs w:val="24"/>
              </w:rPr>
              <w:t>12.2</w:t>
            </w:r>
            <w:r w:rsidRPr="00A53CDE">
              <w:rPr>
                <w:kern w:val="2"/>
                <w:szCs w:val="24"/>
              </w:rPr>
              <w:t>.4.</w:t>
            </w:r>
            <w:r w:rsidRPr="00A53CDE">
              <w:rPr>
                <w:kern w:val="2"/>
                <w:szCs w:val="24"/>
              </w:rPr>
              <w:tab/>
              <w:t xml:space="preserve">trūkumų neištaisymas per </w:t>
            </w:r>
            <w:r w:rsidRPr="00A53CDE">
              <w:rPr>
                <w:kern w:val="2"/>
                <w:szCs w:val="24"/>
              </w:rPr>
              <w:t>P</w:t>
            </w:r>
            <w:r w:rsidRPr="00A53CDE">
              <w:rPr>
                <w:kern w:val="2"/>
                <w:szCs w:val="24"/>
              </w:rPr>
              <w:t>aslaugų perdavimo-priėmimo akte nurodytą laiką;</w:t>
            </w:r>
          </w:p>
          <w:p w14:paraId="39420351" w14:textId="2249C7EF" w:rsidR="00AD2805" w:rsidRPr="00A53CDE" w:rsidRDefault="00AD2805" w:rsidP="00A53CDE">
            <w:pPr>
              <w:suppressAutoHyphens/>
              <w:jc w:val="both"/>
              <w:rPr>
                <w:kern w:val="2"/>
                <w:szCs w:val="24"/>
              </w:rPr>
            </w:pPr>
            <w:r w:rsidRPr="00A53CDE">
              <w:rPr>
                <w:kern w:val="2"/>
                <w:szCs w:val="24"/>
              </w:rPr>
              <w:t>12.2</w:t>
            </w:r>
            <w:r w:rsidRPr="00A53CDE">
              <w:rPr>
                <w:kern w:val="2"/>
                <w:szCs w:val="24"/>
              </w:rPr>
              <w:t>.5.</w:t>
            </w:r>
            <w:r w:rsidRPr="00A53CDE">
              <w:rPr>
                <w:kern w:val="2"/>
                <w:szCs w:val="24"/>
              </w:rPr>
              <w:tab/>
              <w:t xml:space="preserve">Sutarties stabdymo atveju nepateikiama pratęsta draudimo sutartis; </w:t>
            </w:r>
          </w:p>
          <w:p w14:paraId="348609B3" w14:textId="450ED7C8" w:rsidR="00AD2805" w:rsidRPr="00A53CDE" w:rsidRDefault="00A53CDE" w:rsidP="00A53CDE">
            <w:pPr>
              <w:suppressAutoHyphens/>
              <w:jc w:val="both"/>
              <w:rPr>
                <w:kern w:val="2"/>
                <w:szCs w:val="24"/>
              </w:rPr>
            </w:pPr>
            <w:r w:rsidRPr="00A53CDE">
              <w:rPr>
                <w:kern w:val="2"/>
                <w:szCs w:val="24"/>
              </w:rPr>
              <w:lastRenderedPageBreak/>
              <w:t>12.2</w:t>
            </w:r>
            <w:r w:rsidR="00AD2805" w:rsidRPr="00A53CDE">
              <w:rPr>
                <w:kern w:val="2"/>
                <w:szCs w:val="24"/>
              </w:rPr>
              <w:t>.6.</w:t>
            </w:r>
            <w:r w:rsidR="00AD2805" w:rsidRPr="00A53CDE">
              <w:rPr>
                <w:kern w:val="2"/>
                <w:szCs w:val="24"/>
              </w:rPr>
              <w:tab/>
              <w:t>Sutarties stabdymo atveju nepateikiamas pratęstas Sutarties sąlygų įvykdymo užtikrinimas – banko garantija (laidavimas),</w:t>
            </w:r>
          </w:p>
          <w:p w14:paraId="0B019B64" w14:textId="06CE4ACE" w:rsidR="00AD2805" w:rsidRPr="00A53CDE" w:rsidRDefault="00A53CDE" w:rsidP="00A53CDE">
            <w:pPr>
              <w:suppressAutoHyphens/>
              <w:jc w:val="both"/>
              <w:rPr>
                <w:kern w:val="2"/>
                <w:szCs w:val="24"/>
              </w:rPr>
            </w:pPr>
            <w:r w:rsidRPr="00A53CDE">
              <w:rPr>
                <w:kern w:val="2"/>
                <w:szCs w:val="24"/>
              </w:rPr>
              <w:t>12.2</w:t>
            </w:r>
            <w:r w:rsidR="00AD2805" w:rsidRPr="00A53CDE">
              <w:rPr>
                <w:kern w:val="2"/>
                <w:szCs w:val="24"/>
              </w:rPr>
              <w:t>.7.</w:t>
            </w:r>
            <w:r w:rsidR="00AD2805" w:rsidRPr="00A53CDE">
              <w:rPr>
                <w:kern w:val="2"/>
                <w:szCs w:val="24"/>
              </w:rPr>
              <w:tab/>
              <w:t>maksimali bendra baudų suma sudaro arba viršija 10 proc. pradinės Sutarties vertės be PVM</w:t>
            </w:r>
            <w:r w:rsidRPr="00A53CDE">
              <w:rPr>
                <w:kern w:val="2"/>
                <w:szCs w:val="24"/>
              </w:rPr>
              <w:t>.</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9798E6A" w14:textId="53A7F73B" w:rsidR="00027B83" w:rsidRPr="00C25894" w:rsidRDefault="00C01802" w:rsidP="00C01802">
            <w:pPr>
              <w:autoSpaceDE w:val="0"/>
              <w:autoSpaceDN w:val="0"/>
              <w:adjustRightInd w:val="0"/>
              <w:jc w:val="both"/>
              <w:rPr>
                <w:color w:val="000000" w:themeColor="text1"/>
                <w:kern w:val="2"/>
                <w:szCs w:val="24"/>
                <w:shd w:val="clear" w:color="auto" w:fill="FFFFFF"/>
              </w:rPr>
            </w:pPr>
            <w:r>
              <w:rPr>
                <w:color w:val="000000" w:themeColor="text1"/>
                <w:kern w:val="2"/>
                <w:szCs w:val="24"/>
                <w:shd w:val="clear" w:color="auto" w:fill="FFFFFF"/>
              </w:rPr>
              <w:t>13.1.1.</w:t>
            </w:r>
            <w:r w:rsidR="000B0897" w:rsidRPr="00C25894">
              <w:rPr>
                <w:color w:val="000000" w:themeColor="text1"/>
                <w:kern w:val="2"/>
                <w:szCs w:val="24"/>
                <w:shd w:val="clear" w:color="auto" w:fill="FFFFFF"/>
              </w:rPr>
              <w:t>Sutarties vykdymui taikom</w:t>
            </w:r>
            <w:r w:rsidR="00C25894">
              <w:rPr>
                <w:color w:val="000000" w:themeColor="text1"/>
                <w:kern w:val="2"/>
                <w:szCs w:val="24"/>
                <w:shd w:val="clear" w:color="auto" w:fill="FFFFFF"/>
              </w:rPr>
              <w:t>i</w:t>
            </w:r>
            <w:r w:rsidR="000B0897" w:rsidRPr="00C25894">
              <w:rPr>
                <w:color w:val="000000" w:themeColor="text1"/>
                <w:kern w:val="2"/>
                <w:szCs w:val="24"/>
                <w:shd w:val="clear" w:color="auto" w:fill="FFFFFF"/>
              </w:rPr>
              <w:t xml:space="preserve"> su perkamomis Paslaugomis susij</w:t>
            </w:r>
            <w:r w:rsidR="00C25894">
              <w:rPr>
                <w:color w:val="000000" w:themeColor="text1"/>
                <w:kern w:val="2"/>
                <w:szCs w:val="24"/>
                <w:shd w:val="clear" w:color="auto" w:fill="FFFFFF"/>
              </w:rPr>
              <w:t>ę</w:t>
            </w:r>
            <w:r w:rsidR="000B0897" w:rsidRPr="00C25894">
              <w:rPr>
                <w:color w:val="000000" w:themeColor="text1"/>
                <w:kern w:val="2"/>
                <w:szCs w:val="24"/>
                <w:shd w:val="clear" w:color="auto" w:fill="FFFFFF"/>
              </w:rPr>
              <w:t xml:space="preserve"> aplinkos apsaugos kriterij</w:t>
            </w:r>
            <w:r w:rsidR="00C25894">
              <w:rPr>
                <w:color w:val="000000" w:themeColor="text1"/>
                <w:kern w:val="2"/>
                <w:szCs w:val="24"/>
                <w:shd w:val="clear" w:color="auto" w:fill="FFFFFF"/>
              </w:rPr>
              <w:t>ai</w:t>
            </w:r>
            <w:r w:rsidR="000B0897" w:rsidRPr="00C25894">
              <w:rPr>
                <w:color w:val="000000" w:themeColor="text1"/>
                <w:kern w:val="2"/>
                <w:szCs w:val="24"/>
                <w:shd w:val="clear" w:color="auto" w:fill="FFFFFF"/>
              </w:rPr>
              <w:t xml:space="preserve">. </w:t>
            </w:r>
          </w:p>
          <w:p w14:paraId="45E81C74" w14:textId="77777777" w:rsidR="00C01802" w:rsidRDefault="00C01802" w:rsidP="00C01802">
            <w:pPr>
              <w:autoSpaceDE w:val="0"/>
              <w:autoSpaceDN w:val="0"/>
              <w:adjustRightInd w:val="0"/>
              <w:jc w:val="both"/>
              <w:rPr>
                <w:color w:val="000000" w:themeColor="text1"/>
                <w:kern w:val="2"/>
                <w:szCs w:val="24"/>
                <w:shd w:val="clear" w:color="auto" w:fill="FFFFFF"/>
              </w:rPr>
            </w:pPr>
            <w:r>
              <w:rPr>
                <w:color w:val="000000" w:themeColor="text1"/>
                <w:kern w:val="2"/>
                <w:szCs w:val="24"/>
                <w:shd w:val="clear" w:color="auto" w:fill="FFFFFF"/>
              </w:rPr>
              <w:t xml:space="preserve">13.1.2. </w:t>
            </w:r>
            <w:r w:rsidR="000B0897" w:rsidRPr="00C25894">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4301B">
              <w:rPr>
                <w:color w:val="000000" w:themeColor="text1"/>
                <w:kern w:val="2"/>
                <w:szCs w:val="24"/>
                <w:shd w:val="clear" w:color="auto" w:fill="FFFFFF"/>
              </w:rPr>
              <w:t xml:space="preserve">. </w:t>
            </w:r>
          </w:p>
          <w:p w14:paraId="3F14B69B" w14:textId="4A753027" w:rsidR="00027B83" w:rsidRPr="00B4301B" w:rsidRDefault="00C01802" w:rsidP="00C01802">
            <w:pPr>
              <w:autoSpaceDE w:val="0"/>
              <w:autoSpaceDN w:val="0"/>
              <w:adjustRightInd w:val="0"/>
              <w:jc w:val="both"/>
              <w:rPr>
                <w:color w:val="000000" w:themeColor="text1"/>
                <w:kern w:val="2"/>
                <w:szCs w:val="24"/>
                <w:shd w:val="clear" w:color="auto" w:fill="FFFFFF"/>
              </w:rPr>
            </w:pPr>
            <w:r>
              <w:rPr>
                <w:color w:val="000000" w:themeColor="text1"/>
                <w:kern w:val="2"/>
                <w:szCs w:val="24"/>
                <w:shd w:val="clear" w:color="auto" w:fill="FFFFFF"/>
              </w:rPr>
              <w:t xml:space="preserve">13.1.3. </w:t>
            </w:r>
            <w:r w:rsidR="00B4301B" w:rsidRPr="00B4301B">
              <w:rPr>
                <w:color w:val="000000" w:themeColor="text1"/>
                <w:kern w:val="2"/>
                <w:szCs w:val="24"/>
                <w:shd w:val="clear" w:color="auto" w:fill="FFFFFF"/>
              </w:rPr>
              <w:t>Vadovaujantis Aplinkos apsaugos kriterijų taikymo, vykdant žaliuosius pirkimus, tvarkos aprašo 4.4.4 papunktyje nustatytais aplinkosauginiais principais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ar Rangovas nurodo tokį būtinumą – tokiu atveju turi būti naudojamas perdirbtas popierius, kuris atitinka minimaliuosius aplinkos apsaugos kriterijus, kaip numatyta Apraše.</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7A5F9A52"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0C21C617" w:rsidR="00027B83" w:rsidRDefault="00027B83">
            <w:pPr>
              <w:jc w:val="center"/>
              <w:rPr>
                <w:kern w:val="2"/>
                <w:szCs w:val="24"/>
              </w:rPr>
            </w:pPr>
          </w:p>
        </w:tc>
      </w:tr>
      <w:tr w:rsidR="00027B83" w14:paraId="48D32DC8" w14:textId="77777777">
        <w:trPr>
          <w:trHeight w:val="300"/>
        </w:trPr>
        <w:tc>
          <w:tcPr>
            <w:tcW w:w="3058" w:type="dxa"/>
          </w:tcPr>
          <w:p w14:paraId="0B30FF0B" w14:textId="06711616" w:rsidR="00027B83" w:rsidRDefault="000B0897">
            <w:pPr>
              <w:rPr>
                <w:b/>
                <w:kern w:val="2"/>
                <w:szCs w:val="24"/>
              </w:rPr>
            </w:pPr>
            <w:r>
              <w:rPr>
                <w:b/>
                <w:kern w:val="2"/>
                <w:szCs w:val="24"/>
              </w:rPr>
              <w:t>14.</w:t>
            </w:r>
            <w:r w:rsidR="00C01802">
              <w:rPr>
                <w:b/>
                <w:kern w:val="2"/>
                <w:szCs w:val="24"/>
              </w:rPr>
              <w:t>1</w:t>
            </w:r>
            <w:r>
              <w:rPr>
                <w:b/>
                <w:kern w:val="2"/>
                <w:szCs w:val="24"/>
              </w:rPr>
              <w:t>.</w:t>
            </w:r>
          </w:p>
        </w:tc>
        <w:tc>
          <w:tcPr>
            <w:tcW w:w="6477" w:type="dxa"/>
            <w:gridSpan w:val="3"/>
          </w:tcPr>
          <w:p w14:paraId="71B506CF" w14:textId="5F8128DD"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357608AC" w:rsidR="00027B83" w:rsidRDefault="002F37AC" w:rsidP="002F37AC">
            <w:pPr>
              <w:rPr>
                <w:b/>
                <w:kern w:val="2"/>
                <w:szCs w:val="24"/>
              </w:rPr>
            </w:pPr>
            <w:r w:rsidRPr="002F37AC">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E5BCEF5" w:rsidR="00027B83" w:rsidRPr="00FA3FDB" w:rsidRDefault="002F37AC" w:rsidP="002F37AC">
            <w:pPr>
              <w:rPr>
                <w:b/>
                <w:bCs/>
                <w:kern w:val="2"/>
                <w:szCs w:val="24"/>
              </w:rPr>
            </w:pPr>
            <w:r w:rsidRPr="00FA3FDB">
              <w:rPr>
                <w:b/>
                <w:bCs/>
                <w:color w:val="000000"/>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lastRenderedPageBreak/>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5FDA2592" w:rsidR="00027B83" w:rsidRDefault="00FA3FDB">
            <w:pPr>
              <w:jc w:val="center"/>
              <w:rPr>
                <w:color w:val="4472C4"/>
                <w:kern w:val="2"/>
                <w:szCs w:val="24"/>
              </w:rPr>
            </w:pPr>
            <w:r w:rsidRPr="00FA3FDB">
              <w:rPr>
                <w:color w:val="000000" w:themeColor="text1"/>
                <w:kern w:val="2"/>
                <w:szCs w:val="24"/>
              </w:rPr>
              <w:t>Direktorius Mindaugas Balčiūnas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B4301B">
      <w:headerReference w:type="default" r:id="rId13"/>
      <w:footerReference w:type="default" r:id="rId14"/>
      <w:endnotePr>
        <w:numFmt w:val="decimal"/>
      </w:endnotePr>
      <w:pgSz w:w="12240" w:h="15840" w:code="1"/>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F42D" w14:textId="77777777" w:rsidR="00667389" w:rsidRDefault="00667389">
      <w:pPr>
        <w:rPr>
          <w:sz w:val="20"/>
        </w:rPr>
      </w:pPr>
      <w:r>
        <w:rPr>
          <w:sz w:val="20"/>
        </w:rPr>
        <w:separator/>
      </w:r>
    </w:p>
  </w:endnote>
  <w:endnote w:type="continuationSeparator" w:id="0">
    <w:p w14:paraId="711C39BA" w14:textId="77777777" w:rsidR="00667389" w:rsidRDefault="00667389">
      <w:pPr>
        <w:rPr>
          <w:sz w:val="20"/>
        </w:rPr>
      </w:pPr>
      <w:r>
        <w:rPr>
          <w:sz w:val="20"/>
        </w:rPr>
        <w:continuationSeparator/>
      </w:r>
    </w:p>
  </w:endnote>
  <w:endnote w:type="continuationNotice" w:id="1">
    <w:p w14:paraId="3630238B" w14:textId="77777777" w:rsidR="00667389" w:rsidRDefault="00667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681A" w14:textId="77777777" w:rsidR="00667389" w:rsidRDefault="00667389">
      <w:pPr>
        <w:rPr>
          <w:sz w:val="20"/>
        </w:rPr>
      </w:pPr>
      <w:r>
        <w:rPr>
          <w:sz w:val="20"/>
        </w:rPr>
        <w:separator/>
      </w:r>
    </w:p>
  </w:footnote>
  <w:footnote w:type="continuationSeparator" w:id="0">
    <w:p w14:paraId="66B99B4D" w14:textId="77777777" w:rsidR="00667389" w:rsidRDefault="00667389">
      <w:pPr>
        <w:rPr>
          <w:sz w:val="20"/>
        </w:rPr>
      </w:pPr>
      <w:r>
        <w:rPr>
          <w:sz w:val="20"/>
        </w:rPr>
        <w:continuationSeparator/>
      </w:r>
    </w:p>
  </w:footnote>
  <w:footnote w:type="continuationNotice" w:id="1">
    <w:p w14:paraId="6AE5AD8D" w14:textId="77777777" w:rsidR="00667389" w:rsidRDefault="00667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62FB7"/>
    <w:multiLevelType w:val="multilevel"/>
    <w:tmpl w:val="762C1108"/>
    <w:lvl w:ilvl="0">
      <w:start w:val="1"/>
      <w:numFmt w:val="decimal"/>
      <w:lvlText w:val="%1."/>
      <w:lvlJc w:val="left"/>
      <w:pPr>
        <w:ind w:left="360" w:hanging="360"/>
      </w:pPr>
      <w:rPr>
        <w:sz w:val="24"/>
        <w:szCs w:val="24"/>
      </w:r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27113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4DEF"/>
    <w:rsid w:val="000B0897"/>
    <w:rsid w:val="001503C7"/>
    <w:rsid w:val="001A57EA"/>
    <w:rsid w:val="001D4EEA"/>
    <w:rsid w:val="001D72CB"/>
    <w:rsid w:val="002869C1"/>
    <w:rsid w:val="00286B92"/>
    <w:rsid w:val="002B1201"/>
    <w:rsid w:val="002B6881"/>
    <w:rsid w:val="002C0166"/>
    <w:rsid w:val="002C4C71"/>
    <w:rsid w:val="002F37AC"/>
    <w:rsid w:val="00303A84"/>
    <w:rsid w:val="00326C7B"/>
    <w:rsid w:val="0039132B"/>
    <w:rsid w:val="003E1E81"/>
    <w:rsid w:val="00402199"/>
    <w:rsid w:val="00486584"/>
    <w:rsid w:val="004F4C18"/>
    <w:rsid w:val="00545279"/>
    <w:rsid w:val="005506F9"/>
    <w:rsid w:val="0065139A"/>
    <w:rsid w:val="00667389"/>
    <w:rsid w:val="006C5BBC"/>
    <w:rsid w:val="006C79AA"/>
    <w:rsid w:val="006F0803"/>
    <w:rsid w:val="006F5143"/>
    <w:rsid w:val="00732C98"/>
    <w:rsid w:val="00745D97"/>
    <w:rsid w:val="00755A1D"/>
    <w:rsid w:val="007621BC"/>
    <w:rsid w:val="007926A7"/>
    <w:rsid w:val="00797E52"/>
    <w:rsid w:val="007A7256"/>
    <w:rsid w:val="007A75C6"/>
    <w:rsid w:val="007B7929"/>
    <w:rsid w:val="007C38AF"/>
    <w:rsid w:val="008215A8"/>
    <w:rsid w:val="0083118A"/>
    <w:rsid w:val="008446AC"/>
    <w:rsid w:val="00942959"/>
    <w:rsid w:val="00951D02"/>
    <w:rsid w:val="0096654A"/>
    <w:rsid w:val="009728BC"/>
    <w:rsid w:val="00A17864"/>
    <w:rsid w:val="00A53CDE"/>
    <w:rsid w:val="00A54A57"/>
    <w:rsid w:val="00A92F6D"/>
    <w:rsid w:val="00A93C9B"/>
    <w:rsid w:val="00AD2805"/>
    <w:rsid w:val="00B312A0"/>
    <w:rsid w:val="00B4301B"/>
    <w:rsid w:val="00B46F6F"/>
    <w:rsid w:val="00B9779F"/>
    <w:rsid w:val="00BE05BA"/>
    <w:rsid w:val="00C01802"/>
    <w:rsid w:val="00C25894"/>
    <w:rsid w:val="00C74FA2"/>
    <w:rsid w:val="00CB2DAE"/>
    <w:rsid w:val="00CD3173"/>
    <w:rsid w:val="00D62556"/>
    <w:rsid w:val="00DA4E0C"/>
    <w:rsid w:val="00E17E0F"/>
    <w:rsid w:val="00EB7E11"/>
    <w:rsid w:val="00F60BD9"/>
    <w:rsid w:val="00F711D3"/>
    <w:rsid w:val="00FA3FDB"/>
    <w:rsid w:val="00FE439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6330362-174B-48F6-9137-759E17B7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084DEF"/>
    <w:rPr>
      <w:color w:val="0563C1" w:themeColor="hyperlink"/>
      <w:u w:val="single"/>
    </w:rPr>
  </w:style>
  <w:style w:type="character" w:styleId="Neapdorotaspaminjimas">
    <w:name w:val="Unresolved Mention"/>
    <w:basedOn w:val="Numatytasispastraiposriftas"/>
    <w:uiPriority w:val="99"/>
    <w:semiHidden/>
    <w:unhideWhenUsed/>
    <w:rsid w:val="00084DEF"/>
    <w:rPr>
      <w:color w:val="605E5C"/>
      <w:shd w:val="clear" w:color="auto" w:fill="E1DFDD"/>
    </w:rPr>
  </w:style>
  <w:style w:type="paragraph" w:styleId="prastasiniatinklio">
    <w:name w:val="Normal (Web)"/>
    <w:basedOn w:val="prastasis"/>
    <w:semiHidden/>
    <w:unhideWhenUsed/>
    <w:rsid w:val="00084DE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edre.rakstiene@saugom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maitija@saugom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10</Pages>
  <Words>13808</Words>
  <Characters>7872</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Vida Paulauskienė</cp:lastModifiedBy>
  <cp:revision>12</cp:revision>
  <dcterms:created xsi:type="dcterms:W3CDTF">2025-04-23T05:58:00Z</dcterms:created>
  <dcterms:modified xsi:type="dcterms:W3CDTF">2026-04-16T10:10:00Z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