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4AFF" w14:textId="77777777" w:rsidR="00AE1335" w:rsidRPr="009C705A" w:rsidRDefault="00AE1335" w:rsidP="00AE1335">
      <w:pPr>
        <w:jc w:val="center"/>
      </w:pPr>
      <w:r>
        <w:t xml:space="preserve">                  </w:t>
      </w:r>
      <w:r w:rsidRPr="009C705A">
        <w:t xml:space="preserve">                                                                                                                                                                 1 priedas</w:t>
      </w:r>
    </w:p>
    <w:p w14:paraId="15025EDB" w14:textId="77777777" w:rsidR="00AE1335" w:rsidRDefault="00AE1335" w:rsidP="00AE1335">
      <w:pPr>
        <w:jc w:val="center"/>
      </w:pPr>
    </w:p>
    <w:p w14:paraId="1CAE48E9" w14:textId="77777777" w:rsidR="00AE1335" w:rsidRDefault="00AE1335" w:rsidP="00AE1335">
      <w:pPr>
        <w:jc w:val="center"/>
      </w:pPr>
    </w:p>
    <w:p w14:paraId="758E1C65" w14:textId="77777777" w:rsidR="00AE1335" w:rsidRDefault="00AE1335" w:rsidP="00AE1335">
      <w:pPr>
        <w:jc w:val="center"/>
      </w:pPr>
    </w:p>
    <w:p w14:paraId="3C97128E" w14:textId="652FCB10" w:rsidR="00AE1335" w:rsidRPr="00AE1335" w:rsidRDefault="00AE1335" w:rsidP="00AE1335">
      <w:pPr>
        <w:jc w:val="center"/>
      </w:pPr>
      <w:r w:rsidRPr="00AE1335">
        <w:t>Herbas arba prekių ženklas</w:t>
      </w:r>
    </w:p>
    <w:p w14:paraId="0AAF96AC" w14:textId="77777777" w:rsidR="00AE1335" w:rsidRPr="00AE1335" w:rsidRDefault="00AE1335" w:rsidP="00AE1335">
      <w:pPr>
        <w:jc w:val="center"/>
      </w:pPr>
      <w:r w:rsidRPr="00AE1335">
        <w:t>(Tiekėjo pavadinimas)</w:t>
      </w:r>
    </w:p>
    <w:p w14:paraId="0D340A19" w14:textId="77777777" w:rsidR="00AE1335" w:rsidRPr="00AE1335" w:rsidRDefault="00AE1335" w:rsidP="00AE1335">
      <w:pPr>
        <w:jc w:val="center"/>
      </w:pPr>
    </w:p>
    <w:p w14:paraId="20740ABF" w14:textId="77777777" w:rsidR="00AE1335" w:rsidRPr="00AE1335" w:rsidRDefault="00AE1335" w:rsidP="00AE1335">
      <w:pPr>
        <w:jc w:val="center"/>
      </w:pPr>
      <w:r w:rsidRPr="00AE1335">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00E59C" w14:textId="77777777" w:rsidR="00324E3D" w:rsidRPr="00152C1E" w:rsidRDefault="00324E3D" w:rsidP="00324E3D">
      <w:pPr>
        <w:pStyle w:val="Subtitle"/>
        <w:spacing w:before="60" w:after="60"/>
        <w:rPr>
          <w:b/>
          <w:bCs/>
          <w:u w:val="none"/>
          <w:lang w:val="lt-LT"/>
        </w:rPr>
      </w:pPr>
    </w:p>
    <w:p w14:paraId="12BC6450" w14:textId="5660C61F" w:rsidR="00CE0DDD" w:rsidRDefault="00847F7F" w:rsidP="00324E3D">
      <w:pPr>
        <w:pStyle w:val="Subtitle"/>
        <w:spacing w:before="60" w:after="60"/>
        <w:jc w:val="center"/>
        <w:rPr>
          <w:b/>
          <w:bCs/>
          <w:u w:val="none"/>
          <w:lang w:val="lt-LT"/>
        </w:rPr>
      </w:pPr>
      <w:r w:rsidRPr="00847F7F">
        <w:rPr>
          <w:b/>
          <w:bCs/>
          <w:u w:val="none"/>
        </w:rPr>
        <w:t xml:space="preserve">   </w:t>
      </w:r>
      <w:r w:rsidR="00324E3D" w:rsidRPr="00001D58">
        <w:rPr>
          <w:b/>
          <w:bCs/>
          <w:sz w:val="26"/>
          <w:szCs w:val="26"/>
          <w:u w:val="none"/>
          <w:lang w:val="lt-LT"/>
        </w:rPr>
        <w:t xml:space="preserve">PASIŪLYMAS </w:t>
      </w:r>
    </w:p>
    <w:p w14:paraId="1CB1DB1E" w14:textId="77777777" w:rsidR="009658F2" w:rsidRDefault="009658F2" w:rsidP="00324E3D">
      <w:pPr>
        <w:pStyle w:val="Subtitle"/>
        <w:spacing w:before="60" w:after="60"/>
        <w:jc w:val="center"/>
        <w:rPr>
          <w:b/>
          <w:bCs/>
          <w:u w:val="none"/>
          <w:lang w:val="lt-LT"/>
        </w:rPr>
      </w:pPr>
    </w:p>
    <w:p w14:paraId="1B9391FE" w14:textId="1BE8A0B8" w:rsidR="00324E3D" w:rsidRPr="00152C1E" w:rsidRDefault="00CC3CEA" w:rsidP="00324E3D">
      <w:pPr>
        <w:pStyle w:val="Subtitle"/>
        <w:spacing w:before="60" w:after="60"/>
        <w:jc w:val="center"/>
        <w:rPr>
          <w:rFonts w:eastAsia="Calibri"/>
          <w:i/>
          <w:color w:val="2E74B5" w:themeColor="accent1" w:themeShade="BF"/>
          <w:u w:val="none"/>
          <w:lang w:val="lt-LT"/>
        </w:rPr>
      </w:pPr>
      <w:r>
        <w:rPr>
          <w:b/>
          <w:bCs/>
          <w:u w:val="none"/>
          <w:lang w:val="lt-LT"/>
        </w:rPr>
        <w:t>ŠIUKŠLIŲ MAIŠAI</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w:t>
      </w:r>
      <w:proofErr w:type="spellStart"/>
      <w:r w:rsidRPr="00875978">
        <w:rPr>
          <w:i/>
          <w:spacing w:val="-4"/>
        </w:rPr>
        <w:t>us</w:t>
      </w:r>
      <w:proofErr w:type="spellEnd"/>
      <w:r w:rsidRPr="00875978">
        <w:rPr>
          <w:i/>
          <w:spacing w:val="-4"/>
        </w:rPr>
        <w:t>), subtiekėją (-</w:t>
      </w:r>
      <w:proofErr w:type="spellStart"/>
      <w:r w:rsidRPr="00875978">
        <w:rPr>
          <w:i/>
          <w:spacing w:val="-4"/>
        </w:rPr>
        <w:t>us</w:t>
      </w:r>
      <w:proofErr w:type="spellEnd"/>
      <w:r w:rsidRPr="00875978">
        <w:rPr>
          <w:i/>
          <w:spacing w:val="-4"/>
        </w:rPr>
        <w:t>) ar subteikėją (-</w:t>
      </w:r>
      <w:proofErr w:type="spellStart"/>
      <w:r w:rsidRPr="00875978">
        <w:rPr>
          <w:i/>
          <w:spacing w:val="-4"/>
        </w:rPr>
        <w:t>us</w:t>
      </w:r>
      <w:proofErr w:type="spellEnd"/>
      <w:r w:rsidRPr="00875978">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lastRenderedPageBreak/>
              <w:t>Įsipareigojimų dalis (procentais), kuriai ketinama pasitelkti subrangovą (-</w:t>
            </w:r>
            <w:proofErr w:type="spellStart"/>
            <w:r w:rsidRPr="00C72B82">
              <w:rPr>
                <w:b/>
                <w:i/>
              </w:rPr>
              <w:t>us</w:t>
            </w:r>
            <w:proofErr w:type="spellEnd"/>
            <w:r w:rsidRPr="00C72B82">
              <w:rPr>
                <w:b/>
                <w:i/>
              </w:rPr>
              <w:t>), subtiekėją (-</w:t>
            </w:r>
            <w:proofErr w:type="spellStart"/>
            <w:r w:rsidRPr="00C72B82">
              <w:rPr>
                <w:b/>
                <w:i/>
              </w:rPr>
              <w:t>us</w:t>
            </w:r>
            <w:proofErr w:type="spellEnd"/>
            <w:r w:rsidRPr="00C72B82">
              <w:rPr>
                <w:b/>
                <w:i/>
              </w:rPr>
              <w:t>) ar subteikėją (-</w:t>
            </w:r>
            <w:proofErr w:type="spellStart"/>
            <w:r w:rsidRPr="00C72B82">
              <w:rPr>
                <w:b/>
                <w:i/>
              </w:rPr>
              <w:t>us</w:t>
            </w:r>
            <w:proofErr w:type="spellEnd"/>
            <w:r w:rsidRPr="00C72B82">
              <w:rPr>
                <w:b/>
                <w:i/>
              </w:rPr>
              <w:t>)</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21C1550F" w14:textId="48B1474E"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7CAF4AAE" w:rsidR="004A0EAF" w:rsidRPr="003A6A95" w:rsidRDefault="00200BD4" w:rsidP="004A0EAF">
      <w:pPr>
        <w:widowControl w:val="0"/>
        <w:jc w:val="both"/>
        <w:rPr>
          <w:color w:val="FF0000"/>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p>
    <w:tbl>
      <w:tblPr>
        <w:tblW w:w="14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992"/>
        <w:gridCol w:w="1276"/>
        <w:gridCol w:w="1843"/>
        <w:gridCol w:w="1559"/>
        <w:gridCol w:w="1559"/>
        <w:gridCol w:w="1701"/>
      </w:tblGrid>
      <w:tr w:rsidR="00B5632A" w:rsidRPr="00152C1E" w14:paraId="1EB58671" w14:textId="77777777" w:rsidTr="000B3917">
        <w:trPr>
          <w:trHeight w:val="309"/>
          <w:jc w:val="center"/>
        </w:trPr>
        <w:tc>
          <w:tcPr>
            <w:tcW w:w="5240" w:type="dxa"/>
            <w:shd w:val="clear" w:color="auto" w:fill="D9E2F3" w:themeFill="accent5" w:themeFillTint="33"/>
            <w:vAlign w:val="center"/>
          </w:tcPr>
          <w:p w14:paraId="7E702AF9" w14:textId="48DE13FE" w:rsidR="00B5632A" w:rsidRPr="00152C1E" w:rsidRDefault="00B5632A" w:rsidP="007D6C26">
            <w:pPr>
              <w:spacing w:before="60" w:after="60"/>
              <w:jc w:val="center"/>
              <w:rPr>
                <w:b/>
                <w:iCs/>
              </w:rPr>
            </w:pPr>
            <w:r w:rsidRPr="00152C1E">
              <w:rPr>
                <w:b/>
                <w:iCs/>
              </w:rPr>
              <w:t>Pirkimo objektas</w:t>
            </w:r>
          </w:p>
        </w:tc>
        <w:tc>
          <w:tcPr>
            <w:tcW w:w="992" w:type="dxa"/>
            <w:shd w:val="clear" w:color="auto" w:fill="D9E2F3" w:themeFill="accent5" w:themeFillTint="33"/>
            <w:vAlign w:val="center"/>
          </w:tcPr>
          <w:p w14:paraId="302D7E81" w14:textId="4407EC80" w:rsidR="00B5632A" w:rsidRPr="00152C1E" w:rsidRDefault="00B5632A" w:rsidP="007D6C26">
            <w:pPr>
              <w:spacing w:before="60" w:after="60"/>
              <w:jc w:val="center"/>
              <w:rPr>
                <w:b/>
              </w:rPr>
            </w:pPr>
            <w:r w:rsidRPr="00152C1E">
              <w:rPr>
                <w:b/>
              </w:rPr>
              <w:t>Mato v</w:t>
            </w:r>
            <w:r>
              <w:rPr>
                <w:b/>
              </w:rPr>
              <w:t>nt.</w:t>
            </w:r>
          </w:p>
        </w:tc>
        <w:tc>
          <w:tcPr>
            <w:tcW w:w="1276" w:type="dxa"/>
            <w:shd w:val="clear" w:color="auto" w:fill="D9E2F3" w:themeFill="accent5" w:themeFillTint="33"/>
            <w:vAlign w:val="center"/>
          </w:tcPr>
          <w:p w14:paraId="047DCD1C" w14:textId="0DA146E8" w:rsidR="00B5632A" w:rsidRPr="004E58C1" w:rsidRDefault="00B5632A" w:rsidP="007D6C26">
            <w:pPr>
              <w:spacing w:line="252" w:lineRule="auto"/>
              <w:jc w:val="center"/>
              <w:rPr>
                <w:b/>
                <w:bCs/>
                <w:iCs/>
                <w:color w:val="FF0000"/>
              </w:rPr>
            </w:pPr>
            <w:r>
              <w:rPr>
                <w:b/>
                <w:bCs/>
                <w:iCs/>
              </w:rPr>
              <w:t>Preliminarus p</w:t>
            </w:r>
            <w:r w:rsidRPr="004E58C1">
              <w:rPr>
                <w:b/>
                <w:bCs/>
                <w:iCs/>
              </w:rPr>
              <w:t xml:space="preserve">erkamas kiekis, </w:t>
            </w:r>
            <w:r>
              <w:rPr>
                <w:b/>
                <w:bCs/>
                <w:iCs/>
              </w:rPr>
              <w:t>vnt.</w:t>
            </w:r>
          </w:p>
        </w:tc>
        <w:tc>
          <w:tcPr>
            <w:tcW w:w="1843" w:type="dxa"/>
            <w:shd w:val="clear" w:color="auto" w:fill="D9E2F3" w:themeFill="accent5" w:themeFillTint="33"/>
            <w:vAlign w:val="center"/>
          </w:tcPr>
          <w:p w14:paraId="41800B07" w14:textId="27BA3154" w:rsidR="00B5632A" w:rsidRPr="00152C1E" w:rsidRDefault="00B5632A" w:rsidP="007D6C26">
            <w:pPr>
              <w:spacing w:before="60" w:after="60"/>
              <w:jc w:val="center"/>
              <w:rPr>
                <w:b/>
              </w:rPr>
            </w:pPr>
            <w:r w:rsidRPr="007D6C26">
              <w:rPr>
                <w:b/>
                <w:bCs/>
                <w:i/>
                <w:color w:val="FF0000"/>
              </w:rPr>
              <w:t xml:space="preserve">Maksimalus leidžiamas 1 </w:t>
            </w:r>
            <w:r>
              <w:rPr>
                <w:b/>
                <w:bCs/>
                <w:i/>
                <w:noProof/>
                <w:color w:val="FF0000"/>
              </w:rPr>
              <w:t>vnt</w:t>
            </w:r>
            <w:r w:rsidRPr="007D6C26">
              <w:rPr>
                <w:b/>
                <w:bCs/>
                <w:i/>
                <w:color w:val="FF0000"/>
              </w:rPr>
              <w:t xml:space="preserve"> įkainis, EUR </w:t>
            </w:r>
            <w:r>
              <w:rPr>
                <w:b/>
                <w:bCs/>
                <w:i/>
                <w:color w:val="FF0000"/>
              </w:rPr>
              <w:t>be</w:t>
            </w:r>
            <w:r w:rsidRPr="007D6C26">
              <w:rPr>
                <w:b/>
                <w:bCs/>
                <w:i/>
                <w:color w:val="FF0000"/>
              </w:rPr>
              <w:t xml:space="preserve"> PVM</w:t>
            </w:r>
            <w:r>
              <w:rPr>
                <w:b/>
                <w:bCs/>
                <w:i/>
                <w:color w:val="FF0000"/>
              </w:rPr>
              <w:t>***</w:t>
            </w:r>
          </w:p>
        </w:tc>
        <w:tc>
          <w:tcPr>
            <w:tcW w:w="1559" w:type="dxa"/>
            <w:shd w:val="clear" w:color="auto" w:fill="D9E2F3" w:themeFill="accent5" w:themeFillTint="33"/>
            <w:vAlign w:val="center"/>
          </w:tcPr>
          <w:p w14:paraId="275193D9" w14:textId="796AE54D" w:rsidR="00B5632A" w:rsidRPr="00B5632A" w:rsidRDefault="00B5632A" w:rsidP="007D6C26">
            <w:pPr>
              <w:spacing w:before="60" w:after="60"/>
              <w:jc w:val="center"/>
              <w:rPr>
                <w:b/>
                <w:color w:val="FF0000"/>
              </w:rPr>
            </w:pPr>
            <w:r w:rsidRPr="00B5632A">
              <w:rPr>
                <w:b/>
                <w:color w:val="FF0000"/>
              </w:rPr>
              <w:t>Siūlomų prekių charakteristika (privaloma užpildyti)</w:t>
            </w:r>
          </w:p>
        </w:tc>
        <w:tc>
          <w:tcPr>
            <w:tcW w:w="1559" w:type="dxa"/>
            <w:shd w:val="clear" w:color="auto" w:fill="D9E2F3" w:themeFill="accent5" w:themeFillTint="33"/>
            <w:vAlign w:val="center"/>
          </w:tcPr>
          <w:p w14:paraId="659CC79D" w14:textId="1D8BEEEA" w:rsidR="00B5632A" w:rsidRPr="00152C1E" w:rsidRDefault="00B5632A" w:rsidP="007D6C26">
            <w:pPr>
              <w:spacing w:before="60" w:after="60"/>
              <w:jc w:val="center"/>
              <w:rPr>
                <w:b/>
              </w:rPr>
            </w:pPr>
            <w:r>
              <w:rPr>
                <w:b/>
              </w:rPr>
              <w:t>1 vnt. įkainis</w:t>
            </w:r>
            <w:r w:rsidRPr="00152C1E">
              <w:rPr>
                <w:b/>
              </w:rPr>
              <w:t xml:space="preserve">, EUR </w:t>
            </w:r>
            <w:r w:rsidRPr="007D6C26">
              <w:rPr>
                <w:b/>
              </w:rPr>
              <w:t>be</w:t>
            </w:r>
            <w:r w:rsidRPr="00152C1E">
              <w:rPr>
                <w:b/>
              </w:rPr>
              <w:t xml:space="preserve"> PVM</w:t>
            </w:r>
            <w:r>
              <w:rPr>
                <w:b/>
              </w:rPr>
              <w:t>*</w:t>
            </w:r>
          </w:p>
        </w:tc>
        <w:tc>
          <w:tcPr>
            <w:tcW w:w="1701" w:type="dxa"/>
            <w:shd w:val="clear" w:color="auto" w:fill="D9E2F3" w:themeFill="accent5" w:themeFillTint="33"/>
            <w:vAlign w:val="center"/>
          </w:tcPr>
          <w:p w14:paraId="72BED4AD" w14:textId="615F21F9" w:rsidR="00B5632A" w:rsidRDefault="00B5632A" w:rsidP="007D6C26">
            <w:pPr>
              <w:spacing w:before="60" w:after="60"/>
              <w:jc w:val="center"/>
              <w:rPr>
                <w:b/>
              </w:rPr>
            </w:pPr>
            <w:r w:rsidRPr="007D6C26">
              <w:rPr>
                <w:b/>
              </w:rPr>
              <w:t>Viso</w:t>
            </w:r>
            <w:r>
              <w:rPr>
                <w:b/>
              </w:rPr>
              <w:t xml:space="preserve"> kiekio</w:t>
            </w:r>
            <w:r w:rsidRPr="007D6C26">
              <w:rPr>
                <w:b/>
              </w:rPr>
              <w:t xml:space="preserve"> kaina, EUR be PVM</w:t>
            </w:r>
            <w:r>
              <w:rPr>
                <w:b/>
              </w:rPr>
              <w:t>*</w:t>
            </w:r>
          </w:p>
          <w:p w14:paraId="5A202843" w14:textId="1822CF63" w:rsidR="00B5632A" w:rsidRPr="007D6C26" w:rsidRDefault="00B5632A" w:rsidP="007D6C26">
            <w:pPr>
              <w:spacing w:before="60" w:after="60"/>
              <w:jc w:val="center"/>
              <w:rPr>
                <w:i/>
              </w:rPr>
            </w:pPr>
            <w:r>
              <w:rPr>
                <w:i/>
              </w:rPr>
              <w:t>(3x6)</w:t>
            </w:r>
          </w:p>
        </w:tc>
      </w:tr>
      <w:tr w:rsidR="00B5632A" w:rsidRPr="00152C1E" w14:paraId="262616F4" w14:textId="77777777" w:rsidTr="000B53F4">
        <w:trPr>
          <w:trHeight w:val="314"/>
          <w:jc w:val="center"/>
        </w:trPr>
        <w:tc>
          <w:tcPr>
            <w:tcW w:w="5240" w:type="dxa"/>
            <w:vAlign w:val="center"/>
          </w:tcPr>
          <w:p w14:paraId="776D654E" w14:textId="710CFBE5" w:rsidR="00B5632A" w:rsidRPr="00152C1E" w:rsidRDefault="00B5632A" w:rsidP="007D6C26">
            <w:pPr>
              <w:spacing w:before="60" w:after="60"/>
              <w:jc w:val="center"/>
              <w:rPr>
                <w:i/>
                <w:iCs/>
              </w:rPr>
            </w:pPr>
            <w:r>
              <w:rPr>
                <w:i/>
                <w:iCs/>
              </w:rPr>
              <w:t>1</w:t>
            </w:r>
          </w:p>
        </w:tc>
        <w:tc>
          <w:tcPr>
            <w:tcW w:w="992" w:type="dxa"/>
            <w:vAlign w:val="center"/>
          </w:tcPr>
          <w:p w14:paraId="3AD45015" w14:textId="1B181F60" w:rsidR="00B5632A" w:rsidRPr="00152C1E" w:rsidRDefault="00B5632A" w:rsidP="007D6C26">
            <w:pPr>
              <w:spacing w:before="60" w:after="60"/>
              <w:jc w:val="center"/>
              <w:rPr>
                <w:i/>
              </w:rPr>
            </w:pPr>
            <w:r>
              <w:rPr>
                <w:i/>
              </w:rPr>
              <w:t>2</w:t>
            </w:r>
          </w:p>
        </w:tc>
        <w:tc>
          <w:tcPr>
            <w:tcW w:w="1276" w:type="dxa"/>
            <w:vAlign w:val="center"/>
          </w:tcPr>
          <w:p w14:paraId="4DC1A854" w14:textId="5EA37C86" w:rsidR="00B5632A" w:rsidRDefault="00B5632A" w:rsidP="00CC3CEA">
            <w:pPr>
              <w:spacing w:before="60" w:after="60"/>
              <w:jc w:val="center"/>
              <w:rPr>
                <w:i/>
              </w:rPr>
            </w:pPr>
            <w:r>
              <w:rPr>
                <w:i/>
              </w:rPr>
              <w:t>3</w:t>
            </w:r>
          </w:p>
        </w:tc>
        <w:tc>
          <w:tcPr>
            <w:tcW w:w="1843" w:type="dxa"/>
            <w:vAlign w:val="center"/>
          </w:tcPr>
          <w:p w14:paraId="601A8D68" w14:textId="11E098D8" w:rsidR="00B5632A" w:rsidRPr="00152C1E" w:rsidRDefault="00B5632A" w:rsidP="007D6C26">
            <w:pPr>
              <w:spacing w:before="60" w:after="60"/>
              <w:jc w:val="center"/>
              <w:rPr>
                <w:i/>
              </w:rPr>
            </w:pPr>
            <w:r>
              <w:rPr>
                <w:i/>
              </w:rPr>
              <w:t>4</w:t>
            </w:r>
          </w:p>
        </w:tc>
        <w:tc>
          <w:tcPr>
            <w:tcW w:w="1559" w:type="dxa"/>
            <w:vAlign w:val="center"/>
          </w:tcPr>
          <w:p w14:paraId="6435CCB2" w14:textId="77777777" w:rsidR="00B5632A" w:rsidRPr="00152C1E" w:rsidRDefault="00B5632A" w:rsidP="007D6C26">
            <w:pPr>
              <w:spacing w:before="60" w:after="60"/>
              <w:jc w:val="center"/>
              <w:rPr>
                <w:i/>
              </w:rPr>
            </w:pPr>
            <w:r>
              <w:rPr>
                <w:i/>
              </w:rPr>
              <w:t>5</w:t>
            </w:r>
          </w:p>
        </w:tc>
        <w:tc>
          <w:tcPr>
            <w:tcW w:w="1559" w:type="dxa"/>
            <w:vAlign w:val="center"/>
          </w:tcPr>
          <w:p w14:paraId="44AF2675" w14:textId="2D3F9A7C" w:rsidR="00B5632A" w:rsidRPr="00152C1E" w:rsidRDefault="00B5632A" w:rsidP="007D6C26">
            <w:pPr>
              <w:spacing w:before="60" w:after="60"/>
              <w:jc w:val="center"/>
              <w:rPr>
                <w:i/>
              </w:rPr>
            </w:pPr>
            <w:r>
              <w:rPr>
                <w:i/>
              </w:rPr>
              <w:t>6</w:t>
            </w:r>
          </w:p>
        </w:tc>
        <w:tc>
          <w:tcPr>
            <w:tcW w:w="1701" w:type="dxa"/>
            <w:vAlign w:val="center"/>
          </w:tcPr>
          <w:p w14:paraId="7F70D19B" w14:textId="0147D960" w:rsidR="00B5632A" w:rsidRPr="00152C1E" w:rsidRDefault="00B5632A" w:rsidP="007D6C26">
            <w:pPr>
              <w:spacing w:before="60" w:after="60"/>
              <w:jc w:val="center"/>
              <w:rPr>
                <w:i/>
              </w:rPr>
            </w:pPr>
            <w:r>
              <w:rPr>
                <w:i/>
              </w:rPr>
              <w:t>7</w:t>
            </w:r>
          </w:p>
        </w:tc>
      </w:tr>
      <w:tr w:rsidR="00B5632A" w:rsidRPr="00152C1E" w14:paraId="44D81E56" w14:textId="77777777" w:rsidTr="00AF485B">
        <w:trPr>
          <w:trHeight w:val="259"/>
          <w:jc w:val="center"/>
        </w:trPr>
        <w:tc>
          <w:tcPr>
            <w:tcW w:w="5240" w:type="dxa"/>
            <w:tcBorders>
              <w:bottom w:val="single" w:sz="4" w:space="0" w:color="auto"/>
            </w:tcBorders>
            <w:vAlign w:val="center"/>
          </w:tcPr>
          <w:p w14:paraId="4BEE9FA2" w14:textId="10AF0FDC" w:rsidR="00B5632A" w:rsidRPr="0092400E" w:rsidRDefault="00B5632A" w:rsidP="00E83921">
            <w:r>
              <w:rPr>
                <w:color w:val="000000"/>
              </w:rPr>
              <w:t xml:space="preserve">Polietileno maišai šiukšlėms ir atliekoms. </w:t>
            </w:r>
            <w:r w:rsidRPr="00CC3CEA">
              <w:rPr>
                <w:color w:val="000000"/>
              </w:rPr>
              <w:t>Storis - ne mažiau 60</w:t>
            </w:r>
            <w:r>
              <w:rPr>
                <w:color w:val="000000"/>
              </w:rPr>
              <w:t xml:space="preserve"> </w:t>
            </w:r>
            <w:r w:rsidRPr="00CC3CEA">
              <w:rPr>
                <w:color w:val="000000"/>
              </w:rPr>
              <w:t>µm.</w:t>
            </w:r>
            <w:r>
              <w:rPr>
                <w:color w:val="000000"/>
              </w:rPr>
              <w:t xml:space="preserve"> </w:t>
            </w:r>
            <w:r w:rsidRPr="00CC3CEA">
              <w:rPr>
                <w:color w:val="000000"/>
              </w:rPr>
              <w:t>Talpa 350 l (± 5).</w:t>
            </w:r>
            <w:r>
              <w:rPr>
                <w:color w:val="000000"/>
              </w:rPr>
              <w:t xml:space="preserve"> </w:t>
            </w:r>
            <w:r w:rsidRPr="00CC3CEA">
              <w:rPr>
                <w:color w:val="000000"/>
              </w:rPr>
              <w:t>Spalva - juoda, pilka, tamsiai žalia.</w:t>
            </w:r>
          </w:p>
        </w:tc>
        <w:tc>
          <w:tcPr>
            <w:tcW w:w="992" w:type="dxa"/>
            <w:tcBorders>
              <w:bottom w:val="single" w:sz="4" w:space="0" w:color="auto"/>
            </w:tcBorders>
            <w:vAlign w:val="center"/>
          </w:tcPr>
          <w:p w14:paraId="1C6EF022" w14:textId="7D48F1B6" w:rsidR="00B5632A" w:rsidRPr="00152C1E" w:rsidRDefault="00B5632A" w:rsidP="00847F7F">
            <w:pPr>
              <w:spacing w:before="60" w:after="60"/>
              <w:jc w:val="center"/>
              <w:rPr>
                <w:noProof/>
              </w:rPr>
            </w:pPr>
            <w:r>
              <w:rPr>
                <w:noProof/>
                <w:color w:val="000000"/>
              </w:rPr>
              <w:t>vnt</w:t>
            </w:r>
          </w:p>
        </w:tc>
        <w:tc>
          <w:tcPr>
            <w:tcW w:w="1276" w:type="dxa"/>
            <w:tcBorders>
              <w:bottom w:val="single" w:sz="4" w:space="0" w:color="auto"/>
            </w:tcBorders>
            <w:vAlign w:val="center"/>
          </w:tcPr>
          <w:p w14:paraId="17FEAD61" w14:textId="106B796B" w:rsidR="00B5632A" w:rsidRPr="004E58C1" w:rsidRDefault="00B5632A" w:rsidP="00847F7F">
            <w:pPr>
              <w:spacing w:before="60"/>
              <w:ind w:firstLine="41"/>
              <w:jc w:val="center"/>
            </w:pPr>
            <w:r>
              <w:rPr>
                <w:color w:val="000000"/>
              </w:rPr>
              <w:t>40 000</w:t>
            </w:r>
          </w:p>
        </w:tc>
        <w:tc>
          <w:tcPr>
            <w:tcW w:w="1843" w:type="dxa"/>
            <w:tcBorders>
              <w:bottom w:val="single" w:sz="4" w:space="0" w:color="auto"/>
            </w:tcBorders>
            <w:vAlign w:val="center"/>
          </w:tcPr>
          <w:p w14:paraId="215275C8" w14:textId="04DD4652" w:rsidR="00B5632A" w:rsidRPr="00152C1E" w:rsidRDefault="00B5632A" w:rsidP="00E83921">
            <w:pPr>
              <w:spacing w:before="60" w:after="60"/>
              <w:ind w:firstLine="41"/>
              <w:jc w:val="center"/>
            </w:pPr>
            <w:r>
              <w:rPr>
                <w:color w:val="FF0000"/>
              </w:rPr>
              <w:t>0,37</w:t>
            </w:r>
          </w:p>
        </w:tc>
        <w:tc>
          <w:tcPr>
            <w:tcW w:w="1559" w:type="dxa"/>
            <w:tcBorders>
              <w:bottom w:val="single" w:sz="4" w:space="0" w:color="auto"/>
            </w:tcBorders>
          </w:tcPr>
          <w:p w14:paraId="68172E66" w14:textId="77777777" w:rsidR="00B5632A" w:rsidRPr="00B5632A" w:rsidRDefault="00B5632A" w:rsidP="00847F7F">
            <w:pPr>
              <w:spacing w:before="60" w:after="60"/>
              <w:ind w:firstLine="41"/>
              <w:rPr>
                <w:i/>
                <w:iCs/>
              </w:rPr>
            </w:pPr>
            <w:r w:rsidRPr="00B5632A">
              <w:rPr>
                <w:i/>
                <w:iCs/>
              </w:rPr>
              <w:t>Storis - ___.</w:t>
            </w:r>
          </w:p>
          <w:p w14:paraId="5F42FF67" w14:textId="77777777" w:rsidR="00B5632A" w:rsidRPr="00B5632A" w:rsidRDefault="00B5632A" w:rsidP="00847F7F">
            <w:pPr>
              <w:spacing w:before="60" w:after="60"/>
              <w:ind w:firstLine="41"/>
              <w:rPr>
                <w:i/>
                <w:iCs/>
              </w:rPr>
            </w:pPr>
            <w:r w:rsidRPr="00B5632A">
              <w:rPr>
                <w:i/>
                <w:iCs/>
              </w:rPr>
              <w:t>Talpa - ___.</w:t>
            </w:r>
          </w:p>
          <w:p w14:paraId="14A8DD54" w14:textId="2880B0E5" w:rsidR="00B5632A" w:rsidRPr="00B5632A" w:rsidRDefault="00B5632A" w:rsidP="00847F7F">
            <w:pPr>
              <w:spacing w:before="60" w:after="60"/>
              <w:ind w:firstLine="41"/>
              <w:rPr>
                <w:i/>
                <w:iCs/>
              </w:rPr>
            </w:pPr>
            <w:r w:rsidRPr="00B5632A">
              <w:rPr>
                <w:i/>
                <w:iCs/>
              </w:rPr>
              <w:t>Spalva - ___.</w:t>
            </w:r>
          </w:p>
        </w:tc>
        <w:tc>
          <w:tcPr>
            <w:tcW w:w="1559" w:type="dxa"/>
            <w:tcBorders>
              <w:bottom w:val="single" w:sz="4" w:space="0" w:color="auto"/>
            </w:tcBorders>
          </w:tcPr>
          <w:p w14:paraId="2CAF599D" w14:textId="0A8B14C7" w:rsidR="00B5632A" w:rsidRPr="00152C1E" w:rsidRDefault="00B5632A" w:rsidP="00847F7F">
            <w:pPr>
              <w:spacing w:before="60" w:after="60"/>
              <w:ind w:firstLine="41"/>
            </w:pPr>
          </w:p>
        </w:tc>
        <w:tc>
          <w:tcPr>
            <w:tcW w:w="1701" w:type="dxa"/>
            <w:tcBorders>
              <w:bottom w:val="single" w:sz="4" w:space="0" w:color="auto"/>
            </w:tcBorders>
          </w:tcPr>
          <w:p w14:paraId="27641075" w14:textId="3BBBBF86" w:rsidR="00B5632A" w:rsidRPr="00152C1E" w:rsidRDefault="00B5632A" w:rsidP="00847F7F">
            <w:pPr>
              <w:spacing w:before="60" w:after="60"/>
              <w:ind w:firstLine="41"/>
            </w:pPr>
          </w:p>
        </w:tc>
      </w:tr>
      <w:tr w:rsidR="004E58C1" w:rsidRPr="00152C1E" w14:paraId="6C5AE0C3" w14:textId="77777777" w:rsidTr="00E83921">
        <w:trPr>
          <w:jc w:val="center"/>
        </w:trPr>
        <w:tc>
          <w:tcPr>
            <w:tcW w:w="12469" w:type="dxa"/>
            <w:gridSpan w:val="6"/>
          </w:tcPr>
          <w:p w14:paraId="5BA871F3" w14:textId="1C38B82E" w:rsidR="004E58C1" w:rsidRPr="00152C1E" w:rsidRDefault="004E58C1" w:rsidP="00847F7F">
            <w:pPr>
              <w:spacing w:before="60" w:after="60"/>
              <w:ind w:firstLine="41"/>
              <w:jc w:val="right"/>
            </w:pPr>
            <w:r w:rsidRPr="00C76EBF">
              <w:rPr>
                <w:b/>
                <w:i/>
              </w:rPr>
              <w:t xml:space="preserve">Viso pasiūlymo </w:t>
            </w:r>
            <w:r>
              <w:rPr>
                <w:b/>
                <w:i/>
              </w:rPr>
              <w:t>palyginamoji kaina</w:t>
            </w:r>
            <w:r w:rsidRPr="00C76EBF">
              <w:rPr>
                <w:b/>
                <w:i/>
              </w:rPr>
              <w:t xml:space="preserve">, EUR </w:t>
            </w:r>
            <w:r>
              <w:rPr>
                <w:b/>
                <w:i/>
              </w:rPr>
              <w:t>be</w:t>
            </w:r>
            <w:r w:rsidRPr="00C76EBF">
              <w:rPr>
                <w:b/>
                <w:i/>
                <w:color w:val="FF0000"/>
              </w:rPr>
              <w:t xml:space="preserve"> </w:t>
            </w:r>
            <w:r w:rsidRPr="005F039F">
              <w:rPr>
                <w:b/>
                <w:i/>
              </w:rPr>
              <w:t>PVM</w:t>
            </w:r>
            <w:r>
              <w:rPr>
                <w:b/>
                <w:i/>
              </w:rPr>
              <w:t>**</w:t>
            </w:r>
          </w:p>
        </w:tc>
        <w:tc>
          <w:tcPr>
            <w:tcW w:w="1701" w:type="dxa"/>
          </w:tcPr>
          <w:p w14:paraId="25B3589A" w14:textId="2ABE2544" w:rsidR="004E58C1" w:rsidRPr="00152C1E" w:rsidRDefault="004E58C1" w:rsidP="00847F7F">
            <w:pPr>
              <w:spacing w:before="60" w:after="60"/>
              <w:ind w:firstLine="41"/>
            </w:pPr>
          </w:p>
        </w:tc>
      </w:tr>
      <w:tr w:rsidR="004E58C1" w:rsidRPr="00152C1E" w14:paraId="4A80AC66" w14:textId="77777777" w:rsidTr="00E83921">
        <w:trPr>
          <w:jc w:val="center"/>
        </w:trPr>
        <w:tc>
          <w:tcPr>
            <w:tcW w:w="12469" w:type="dxa"/>
            <w:gridSpan w:val="6"/>
          </w:tcPr>
          <w:p w14:paraId="68B06BA3" w14:textId="2AD7CAF7" w:rsidR="004E58C1" w:rsidRPr="001A2681" w:rsidRDefault="004E58C1" w:rsidP="00847F7F">
            <w:pPr>
              <w:spacing w:before="60" w:after="60"/>
              <w:ind w:firstLine="41"/>
              <w:jc w:val="right"/>
              <w:rPr>
                <w:b/>
                <w:i/>
              </w:rPr>
            </w:pPr>
            <w:r>
              <w:rPr>
                <w:b/>
                <w:i/>
              </w:rPr>
              <w:t>PVM (21</w:t>
            </w:r>
            <w:r>
              <w:rPr>
                <w:b/>
                <w:i/>
                <w:lang w:val="en-US"/>
              </w:rPr>
              <w:t>%</w:t>
            </w:r>
            <w:r>
              <w:rPr>
                <w:b/>
                <w:i/>
              </w:rPr>
              <w:t>)</w:t>
            </w:r>
          </w:p>
        </w:tc>
        <w:tc>
          <w:tcPr>
            <w:tcW w:w="1701" w:type="dxa"/>
          </w:tcPr>
          <w:p w14:paraId="531E3FC1" w14:textId="77777777" w:rsidR="004E58C1" w:rsidRPr="00152C1E" w:rsidRDefault="004E58C1" w:rsidP="00847F7F">
            <w:pPr>
              <w:spacing w:before="60" w:after="60"/>
              <w:ind w:firstLine="41"/>
            </w:pPr>
          </w:p>
        </w:tc>
      </w:tr>
      <w:tr w:rsidR="004E58C1" w:rsidRPr="00152C1E" w14:paraId="645E8FE7" w14:textId="77777777" w:rsidTr="00E83921">
        <w:trPr>
          <w:jc w:val="center"/>
        </w:trPr>
        <w:tc>
          <w:tcPr>
            <w:tcW w:w="12469" w:type="dxa"/>
            <w:gridSpan w:val="6"/>
            <w:tcBorders>
              <w:bottom w:val="single" w:sz="4" w:space="0" w:color="auto"/>
            </w:tcBorders>
          </w:tcPr>
          <w:p w14:paraId="13BAB535" w14:textId="0822A951" w:rsidR="004E58C1" w:rsidRDefault="004E58C1" w:rsidP="00847F7F">
            <w:pPr>
              <w:spacing w:before="60" w:after="60"/>
              <w:ind w:firstLine="41"/>
              <w:jc w:val="right"/>
              <w:rPr>
                <w:b/>
                <w:i/>
              </w:rPr>
            </w:pPr>
            <w:r>
              <w:rPr>
                <w:b/>
                <w:i/>
              </w:rPr>
              <w:t>Viso pasiūlymo palyginamoji kaina, EUR su PVM**</w:t>
            </w:r>
          </w:p>
        </w:tc>
        <w:tc>
          <w:tcPr>
            <w:tcW w:w="1701" w:type="dxa"/>
            <w:tcBorders>
              <w:bottom w:val="single" w:sz="4" w:space="0" w:color="auto"/>
            </w:tcBorders>
          </w:tcPr>
          <w:p w14:paraId="7CC6740A" w14:textId="77777777" w:rsidR="004E58C1" w:rsidRPr="00152C1E" w:rsidRDefault="004E58C1" w:rsidP="00847F7F">
            <w:pPr>
              <w:spacing w:before="60" w:after="60"/>
              <w:ind w:firstLine="41"/>
            </w:pPr>
          </w:p>
        </w:tc>
      </w:tr>
    </w:tbl>
    <w:p w14:paraId="3BFBE128" w14:textId="77777777" w:rsidR="0071194E" w:rsidRDefault="0071194E" w:rsidP="008B527B">
      <w:pPr>
        <w:rPr>
          <w:b/>
        </w:rPr>
      </w:pPr>
    </w:p>
    <w:p w14:paraId="0E196272" w14:textId="6BDF9998" w:rsidR="008B527B" w:rsidRDefault="004C5DD6" w:rsidP="008B527B">
      <w:pPr>
        <w:rPr>
          <w:b/>
        </w:rPr>
      </w:pPr>
      <w:r>
        <w:rPr>
          <w:b/>
        </w:rPr>
        <w:t>P</w:t>
      </w:r>
      <w:r w:rsidR="00D91E0B">
        <w:rPr>
          <w:b/>
        </w:rPr>
        <w:t>asiūlymo</w:t>
      </w:r>
      <w:r w:rsidR="00D91E0B" w:rsidRPr="00152C1E">
        <w:rPr>
          <w:b/>
        </w:rPr>
        <w:t xml:space="preserve"> </w:t>
      </w:r>
      <w:r w:rsidR="00BF5462">
        <w:rPr>
          <w:b/>
        </w:rPr>
        <w:t>vertė</w:t>
      </w:r>
      <w:r w:rsidR="00071217">
        <w:rPr>
          <w:b/>
        </w:rPr>
        <w:t xml:space="preserve"> </w:t>
      </w:r>
      <w:r w:rsidR="004A0EAF">
        <w:rPr>
          <w:b/>
        </w:rPr>
        <w:t xml:space="preserve">EUR </w:t>
      </w:r>
      <w:r w:rsidR="005F039F">
        <w:rPr>
          <w:b/>
        </w:rPr>
        <w:t>su</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35241A19" w:rsidR="00E42A4B" w:rsidRDefault="00583341" w:rsidP="008B527B">
      <w:pPr>
        <w:widowControl w:val="0"/>
        <w:jc w:val="both"/>
      </w:pPr>
      <w:r>
        <w:t>*</w:t>
      </w:r>
      <w:r w:rsidR="004C5DD6">
        <w:t xml:space="preserve">Kainos ir įkainiai turi būti pateikti nurodant ne daugiau </w:t>
      </w:r>
      <w:r w:rsidR="00BF5462">
        <w:t>kaip</w:t>
      </w:r>
      <w:r w:rsidR="004C5DD6">
        <w:t xml:space="preserve"> 2 skaičius po kablelio.</w:t>
      </w:r>
    </w:p>
    <w:p w14:paraId="2FF75D5A" w14:textId="295CEFAE" w:rsidR="00BF5462" w:rsidRDefault="00BF5462" w:rsidP="008B527B">
      <w:pPr>
        <w:widowControl w:val="0"/>
        <w:jc w:val="both"/>
      </w:pPr>
      <w:r>
        <w:t xml:space="preserve">**Pasiūlymo palyginamoji kaina nėra </w:t>
      </w:r>
      <w:r w:rsidR="004E58C1">
        <w:t xml:space="preserve">Pradinės </w:t>
      </w:r>
      <w:r>
        <w:t>Sutarties vertė. Ji skirta pasiūlymų eilei nustatyti.</w:t>
      </w:r>
    </w:p>
    <w:p w14:paraId="4B72EE4C" w14:textId="4AA3A057" w:rsidR="00517A1E" w:rsidRDefault="00517A1E" w:rsidP="008B527B">
      <w:pPr>
        <w:widowControl w:val="0"/>
        <w:jc w:val="both"/>
      </w:pPr>
      <w:r>
        <w:t>***Pasiūlytam įkainiui viršijus maksimalų leidžiamą (</w:t>
      </w:r>
      <w:r w:rsidR="00E83921">
        <w:t>4</w:t>
      </w:r>
      <w:r>
        <w:t xml:space="preserve"> stulpelis), pasiūlymas bus atmestas.</w:t>
      </w:r>
    </w:p>
    <w:p w14:paraId="65A07F74" w14:textId="77777777" w:rsidR="00B17197" w:rsidRDefault="00B17197" w:rsidP="008B527B">
      <w:pPr>
        <w:widowControl w:val="0"/>
        <w:jc w:val="both"/>
      </w:pP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lastRenderedPageBreak/>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11BEB916" w14:textId="06A522BE" w:rsidR="003050BD" w:rsidRPr="00EA696A" w:rsidRDefault="006F3BC1" w:rsidP="006F3BC1">
      <w:pPr>
        <w:spacing w:before="60" w:after="60"/>
        <w:ind w:firstLine="720"/>
      </w:pPr>
      <w:r>
        <w:t>6.</w:t>
      </w:r>
      <w:r w:rsidR="00071217">
        <w:t>1</w:t>
      </w:r>
      <w:r>
        <w:t xml:space="preserve">. </w:t>
      </w:r>
      <w:r w:rsidRPr="00EA696A">
        <w:t>Prekių pristatymo adresa</w:t>
      </w:r>
      <w:r w:rsidR="00EA696A" w:rsidRPr="00EA696A">
        <w:t xml:space="preserve">s – </w:t>
      </w:r>
      <w:r w:rsidR="00BF5462">
        <w:t>nurodytas Sutarties projekte.</w:t>
      </w:r>
    </w:p>
    <w:p w14:paraId="30978FE2" w14:textId="5AD8D65C" w:rsidR="006F3BC1" w:rsidRPr="00EA696A" w:rsidRDefault="006F3BC1" w:rsidP="006F3BC1">
      <w:pPr>
        <w:spacing w:before="60" w:after="60"/>
        <w:ind w:firstLine="720"/>
      </w:pPr>
      <w:r>
        <w:t>6.</w:t>
      </w:r>
      <w:r w:rsidR="00071217">
        <w:t>2</w:t>
      </w:r>
      <w:r w:rsidR="00B65CBB">
        <w:t>.</w:t>
      </w:r>
      <w:r w:rsidR="00EA696A">
        <w:t xml:space="preserve"> </w:t>
      </w:r>
      <w:r w:rsidR="00EB0A13" w:rsidRPr="00EA696A">
        <w:t xml:space="preserve">Prekių pristatymo terminas  - </w:t>
      </w:r>
      <w:r w:rsidR="00B17197">
        <w:t>nurodytas Sutarties projekte</w:t>
      </w:r>
      <w:r w:rsidR="005F039F">
        <w:t>.</w:t>
      </w:r>
    </w:p>
    <w:p w14:paraId="05A2F892" w14:textId="6FA73B88" w:rsidR="00CD50DE" w:rsidRPr="00504AD9" w:rsidRDefault="00583341" w:rsidP="00CD50DE">
      <w:pPr>
        <w:pStyle w:val="ListParagraph"/>
        <w:ind w:left="0" w:firstLine="720"/>
      </w:pPr>
      <w:r>
        <w:t>6.</w:t>
      </w:r>
      <w:r w:rsidR="00B65CBB">
        <w:t>3</w:t>
      </w:r>
      <w:r w:rsidR="0054106B">
        <w:t>.</w:t>
      </w:r>
      <w:r w:rsidR="00CD50DE" w:rsidRPr="00CD50DE">
        <w:rPr>
          <w:rFonts w:eastAsia="Calibri"/>
        </w:rPr>
        <w:t xml:space="preserve"> </w:t>
      </w:r>
      <w:r w:rsidR="00CD50DE" w:rsidRPr="11690C5F">
        <w:rPr>
          <w:rFonts w:eastAsia="Calibri"/>
        </w:rPr>
        <w:t xml:space="preserve">Perkančioji organizacija nereikalauja užtikrinti </w:t>
      </w:r>
      <w:r w:rsidR="00CD50DE">
        <w:rPr>
          <w:rFonts w:eastAsia="Calibri"/>
        </w:rPr>
        <w:t>p</w:t>
      </w:r>
      <w:r w:rsidR="00CD50DE"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CD50DE">
        <w:rPr>
          <w:rFonts w:eastAsia="Calibri"/>
        </w:rPr>
        <w:t xml:space="preserve"> (Specialių pirkimo sąlygų 6.1. punktas</w:t>
      </w:r>
      <w:r w:rsidR="00F17F25">
        <w:rPr>
          <w:rFonts w:eastAsia="Calibri"/>
        </w:rPr>
        <w:t>)</w:t>
      </w:r>
      <w:r w:rsidR="00CD50DE" w:rsidRPr="11690C5F">
        <w:rPr>
          <w:rFonts w:eastAsia="Calibri"/>
        </w:rPr>
        <w:t>.</w:t>
      </w:r>
    </w:p>
    <w:p w14:paraId="4EA19ABD" w14:textId="3F4643C7" w:rsidR="0038393A" w:rsidRDefault="0038393A" w:rsidP="00957FD9">
      <w:pPr>
        <w:spacing w:before="60" w:after="60"/>
        <w:ind w:firstLine="720"/>
        <w:jc w:val="both"/>
      </w:pPr>
      <w:r>
        <w:t>6.</w:t>
      </w:r>
      <w:r w:rsidR="003A6A95">
        <w:t>4</w:t>
      </w:r>
      <w:r>
        <w:t xml:space="preserve">. </w:t>
      </w:r>
      <w:r w:rsidR="00F44B61">
        <w:t>Prekėms taikom</w:t>
      </w:r>
      <w:r w:rsidR="00C76EBF">
        <w:t>ų</w:t>
      </w:r>
      <w:r w:rsidR="00F44B61">
        <w:t xml:space="preserve"> reikalavim</w:t>
      </w:r>
      <w:r w:rsidR="00C76EBF">
        <w:t>ų atitikimą</w:t>
      </w:r>
      <w:r w:rsidR="00F44B61">
        <w:t xml:space="preserve"> </w:t>
      </w:r>
      <w:r w:rsidR="005F1550">
        <w:t xml:space="preserve">įrodantys dokumentai </w:t>
      </w:r>
      <w:r w:rsidR="00F44B61">
        <w:t>bus paprašyt</w:t>
      </w:r>
      <w:r w:rsidR="005F1550">
        <w:t>i</w:t>
      </w:r>
      <w:r w:rsidR="00F44B61">
        <w:t xml:space="preserve"> pateikti iš preliminarios pasiūlymų eilės I vietos laimėtojo.</w:t>
      </w:r>
    </w:p>
    <w:p w14:paraId="56CDAFF1" w14:textId="102E573C" w:rsidR="00B5632A" w:rsidRDefault="00B5632A" w:rsidP="00957FD9">
      <w:pPr>
        <w:spacing w:before="60" w:after="60"/>
        <w:ind w:firstLine="720"/>
        <w:jc w:val="both"/>
      </w:pPr>
      <w:r>
        <w:t xml:space="preserve">6.5.Prekėms taikomi žalieji reikalavimai, nurodyti Sutarties projekte ir pirkimo specialiosiose sąlygose. Reikalavimų atitikimą įrodantys dokumentai bus prašomi pateikti nustačius preliminarią pasiūlymų eilę iš I vietos laimėtojo arba pristatant prekes. </w:t>
      </w:r>
    </w:p>
    <w:bookmarkEnd w:id="0"/>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w:t>
      </w:r>
      <w:r w:rsidRPr="0033776C">
        <w:rPr>
          <w:b/>
          <w:noProof/>
          <w:lang w:val="en-US"/>
        </w:rPr>
        <w:t>is)</w:t>
      </w:r>
      <w:r w:rsidRPr="00957FD9">
        <w:rPr>
          <w:b/>
        </w:rPr>
        <w:t>:</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6314DC" w:rsidRDefault="00957FD9" w:rsidP="004C4BA6">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6314DC"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3A6A95">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6314DC" w:rsidRDefault="00957FD9" w:rsidP="004C4BA6">
            <w:pPr>
              <w:jc w:val="both"/>
            </w:pPr>
            <w:r>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7777777" w:rsidR="00957FD9" w:rsidRPr="00A862B8" w:rsidRDefault="00957FD9" w:rsidP="004C4BA6">
            <w:pPr>
              <w:rPr>
                <w:color w:val="A5A5A5" w:themeColor="accent3"/>
              </w:rPr>
            </w:pP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6314DC"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6314DC"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6314DC"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A6A95">
      <w:pgSz w:w="15840" w:h="12240" w:orient="landscape"/>
      <w:pgMar w:top="1134" w:right="672"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4CF3" w14:textId="77777777" w:rsidR="006C1E64" w:rsidRDefault="006C1E64" w:rsidP="00324E3D">
      <w:r>
        <w:separator/>
      </w:r>
    </w:p>
  </w:endnote>
  <w:endnote w:type="continuationSeparator" w:id="0">
    <w:p w14:paraId="2C43E353" w14:textId="77777777" w:rsidR="006C1E64" w:rsidRDefault="006C1E64"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02C98" w14:textId="77777777" w:rsidR="006C1E64" w:rsidRDefault="006C1E64" w:rsidP="00324E3D">
      <w:r>
        <w:separator/>
      </w:r>
    </w:p>
  </w:footnote>
  <w:footnote w:type="continuationSeparator" w:id="0">
    <w:p w14:paraId="59AED399" w14:textId="77777777" w:rsidR="006C1E64" w:rsidRDefault="006C1E64"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0"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1"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119238">
    <w:abstractNumId w:val="8"/>
  </w:num>
  <w:num w:numId="2" w16cid:durableId="148599597">
    <w:abstractNumId w:val="0"/>
  </w:num>
  <w:num w:numId="3" w16cid:durableId="1372801269">
    <w:abstractNumId w:val="4"/>
  </w:num>
  <w:num w:numId="4" w16cid:durableId="1180973440">
    <w:abstractNumId w:val="3"/>
  </w:num>
  <w:num w:numId="5" w16cid:durableId="268894606">
    <w:abstractNumId w:val="5"/>
  </w:num>
  <w:num w:numId="6" w16cid:durableId="1713841454">
    <w:abstractNumId w:val="13"/>
  </w:num>
  <w:num w:numId="7" w16cid:durableId="2028872042">
    <w:abstractNumId w:val="12"/>
  </w:num>
  <w:num w:numId="8" w16cid:durableId="1576015973">
    <w:abstractNumId w:val="6"/>
  </w:num>
  <w:num w:numId="9" w16cid:durableId="835340202">
    <w:abstractNumId w:val="2"/>
  </w:num>
  <w:num w:numId="10" w16cid:durableId="536166969">
    <w:abstractNumId w:val="10"/>
  </w:num>
  <w:num w:numId="11" w16cid:durableId="862329023">
    <w:abstractNumId w:val="9"/>
  </w:num>
  <w:num w:numId="12" w16cid:durableId="984240766">
    <w:abstractNumId w:val="1"/>
  </w:num>
  <w:num w:numId="13" w16cid:durableId="1317224533">
    <w:abstractNumId w:val="7"/>
  </w:num>
  <w:num w:numId="14" w16cid:durableId="345907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10B21"/>
    <w:rsid w:val="0002001F"/>
    <w:rsid w:val="000350F0"/>
    <w:rsid w:val="00052A3B"/>
    <w:rsid w:val="000544FE"/>
    <w:rsid w:val="000629EE"/>
    <w:rsid w:val="00071217"/>
    <w:rsid w:val="00084408"/>
    <w:rsid w:val="000845FB"/>
    <w:rsid w:val="00092B09"/>
    <w:rsid w:val="00097106"/>
    <w:rsid w:val="000A10A1"/>
    <w:rsid w:val="000A2C11"/>
    <w:rsid w:val="000A7B83"/>
    <w:rsid w:val="000B3595"/>
    <w:rsid w:val="000B72B1"/>
    <w:rsid w:val="000C41DF"/>
    <w:rsid w:val="000E1F6A"/>
    <w:rsid w:val="0012225C"/>
    <w:rsid w:val="00140E44"/>
    <w:rsid w:val="00147F74"/>
    <w:rsid w:val="00151638"/>
    <w:rsid w:val="00152C1E"/>
    <w:rsid w:val="0017374B"/>
    <w:rsid w:val="00174409"/>
    <w:rsid w:val="00175031"/>
    <w:rsid w:val="00182922"/>
    <w:rsid w:val="00187702"/>
    <w:rsid w:val="001A2681"/>
    <w:rsid w:val="001A41A5"/>
    <w:rsid w:val="001A6CDB"/>
    <w:rsid w:val="001E3CFB"/>
    <w:rsid w:val="001E7925"/>
    <w:rsid w:val="001F26C0"/>
    <w:rsid w:val="001F65F5"/>
    <w:rsid w:val="00200BD4"/>
    <w:rsid w:val="0021388A"/>
    <w:rsid w:val="00225C1E"/>
    <w:rsid w:val="00227169"/>
    <w:rsid w:val="00230074"/>
    <w:rsid w:val="002348B3"/>
    <w:rsid w:val="00256F06"/>
    <w:rsid w:val="002638B2"/>
    <w:rsid w:val="002638D7"/>
    <w:rsid w:val="00272F44"/>
    <w:rsid w:val="0028404C"/>
    <w:rsid w:val="00292EDD"/>
    <w:rsid w:val="00295280"/>
    <w:rsid w:val="0029544E"/>
    <w:rsid w:val="002B0CDE"/>
    <w:rsid w:val="002B215B"/>
    <w:rsid w:val="002B71AE"/>
    <w:rsid w:val="002B7CD5"/>
    <w:rsid w:val="002C0F99"/>
    <w:rsid w:val="002C377B"/>
    <w:rsid w:val="002C4537"/>
    <w:rsid w:val="003047C9"/>
    <w:rsid w:val="003050BD"/>
    <w:rsid w:val="00310567"/>
    <w:rsid w:val="00317F98"/>
    <w:rsid w:val="00324BB8"/>
    <w:rsid w:val="00324E3D"/>
    <w:rsid w:val="00327ED7"/>
    <w:rsid w:val="0033776C"/>
    <w:rsid w:val="00342A0A"/>
    <w:rsid w:val="003449FE"/>
    <w:rsid w:val="00345DE8"/>
    <w:rsid w:val="00360DBA"/>
    <w:rsid w:val="003732EF"/>
    <w:rsid w:val="003738BB"/>
    <w:rsid w:val="00376746"/>
    <w:rsid w:val="0038393A"/>
    <w:rsid w:val="00394EDD"/>
    <w:rsid w:val="003A3805"/>
    <w:rsid w:val="003A6A95"/>
    <w:rsid w:val="003A6F72"/>
    <w:rsid w:val="003C3C6B"/>
    <w:rsid w:val="003C4DA6"/>
    <w:rsid w:val="003D1EC4"/>
    <w:rsid w:val="003E5976"/>
    <w:rsid w:val="003E6613"/>
    <w:rsid w:val="003F18BB"/>
    <w:rsid w:val="003F3166"/>
    <w:rsid w:val="00433B47"/>
    <w:rsid w:val="00453F2B"/>
    <w:rsid w:val="0046623A"/>
    <w:rsid w:val="004765BB"/>
    <w:rsid w:val="004A0EAF"/>
    <w:rsid w:val="004A120C"/>
    <w:rsid w:val="004A606E"/>
    <w:rsid w:val="004B33BF"/>
    <w:rsid w:val="004C13D0"/>
    <w:rsid w:val="004C5DD6"/>
    <w:rsid w:val="004C71FF"/>
    <w:rsid w:val="004D0414"/>
    <w:rsid w:val="004D4159"/>
    <w:rsid w:val="004E36A7"/>
    <w:rsid w:val="004E58C1"/>
    <w:rsid w:val="004E763B"/>
    <w:rsid w:val="004E7D85"/>
    <w:rsid w:val="00511A22"/>
    <w:rsid w:val="005125AD"/>
    <w:rsid w:val="005148EA"/>
    <w:rsid w:val="00517A1E"/>
    <w:rsid w:val="0052090F"/>
    <w:rsid w:val="0052523C"/>
    <w:rsid w:val="00530A31"/>
    <w:rsid w:val="00534E4D"/>
    <w:rsid w:val="00535D18"/>
    <w:rsid w:val="0054106B"/>
    <w:rsid w:val="00545760"/>
    <w:rsid w:val="00567814"/>
    <w:rsid w:val="00583341"/>
    <w:rsid w:val="005855E0"/>
    <w:rsid w:val="00585CD8"/>
    <w:rsid w:val="00587988"/>
    <w:rsid w:val="00596D74"/>
    <w:rsid w:val="00597DA1"/>
    <w:rsid w:val="005A10F0"/>
    <w:rsid w:val="005A4976"/>
    <w:rsid w:val="005A7CF7"/>
    <w:rsid w:val="005A7E23"/>
    <w:rsid w:val="005C3341"/>
    <w:rsid w:val="005E2DC3"/>
    <w:rsid w:val="005F039F"/>
    <w:rsid w:val="005F12C1"/>
    <w:rsid w:val="005F152D"/>
    <w:rsid w:val="005F1550"/>
    <w:rsid w:val="006015C1"/>
    <w:rsid w:val="00606046"/>
    <w:rsid w:val="006073B4"/>
    <w:rsid w:val="00613357"/>
    <w:rsid w:val="006321FE"/>
    <w:rsid w:val="00632769"/>
    <w:rsid w:val="006348D7"/>
    <w:rsid w:val="0064119D"/>
    <w:rsid w:val="00642DEC"/>
    <w:rsid w:val="00643714"/>
    <w:rsid w:val="0064519F"/>
    <w:rsid w:val="00652D1F"/>
    <w:rsid w:val="00661098"/>
    <w:rsid w:val="00673603"/>
    <w:rsid w:val="006858A5"/>
    <w:rsid w:val="006904FE"/>
    <w:rsid w:val="006C1E64"/>
    <w:rsid w:val="006C60B8"/>
    <w:rsid w:val="006D0960"/>
    <w:rsid w:val="006D2D7F"/>
    <w:rsid w:val="006E0E3F"/>
    <w:rsid w:val="006E4B84"/>
    <w:rsid w:val="006F3BC1"/>
    <w:rsid w:val="0070667A"/>
    <w:rsid w:val="0071194E"/>
    <w:rsid w:val="00727D16"/>
    <w:rsid w:val="007300A9"/>
    <w:rsid w:val="007324C6"/>
    <w:rsid w:val="00737018"/>
    <w:rsid w:val="0075688B"/>
    <w:rsid w:val="00764DF0"/>
    <w:rsid w:val="00771FF5"/>
    <w:rsid w:val="007821BB"/>
    <w:rsid w:val="007967CD"/>
    <w:rsid w:val="007A1E67"/>
    <w:rsid w:val="007B44C2"/>
    <w:rsid w:val="007B6DE4"/>
    <w:rsid w:val="007C6559"/>
    <w:rsid w:val="007D6C26"/>
    <w:rsid w:val="007D7FA1"/>
    <w:rsid w:val="007E204F"/>
    <w:rsid w:val="007F06F4"/>
    <w:rsid w:val="00803C75"/>
    <w:rsid w:val="00813A37"/>
    <w:rsid w:val="00813C5B"/>
    <w:rsid w:val="0082236E"/>
    <w:rsid w:val="00825473"/>
    <w:rsid w:val="0083143B"/>
    <w:rsid w:val="00832C1C"/>
    <w:rsid w:val="00837640"/>
    <w:rsid w:val="00847F7F"/>
    <w:rsid w:val="00856C58"/>
    <w:rsid w:val="00857057"/>
    <w:rsid w:val="0086259A"/>
    <w:rsid w:val="00863B45"/>
    <w:rsid w:val="00867C73"/>
    <w:rsid w:val="00871C75"/>
    <w:rsid w:val="00874022"/>
    <w:rsid w:val="008A0001"/>
    <w:rsid w:val="008A5F7E"/>
    <w:rsid w:val="008A7EF6"/>
    <w:rsid w:val="008B527B"/>
    <w:rsid w:val="008B7E4B"/>
    <w:rsid w:val="008C25EE"/>
    <w:rsid w:val="008D3738"/>
    <w:rsid w:val="008D37E6"/>
    <w:rsid w:val="008D5BE3"/>
    <w:rsid w:val="008E1378"/>
    <w:rsid w:val="008F51A8"/>
    <w:rsid w:val="0092400E"/>
    <w:rsid w:val="00933502"/>
    <w:rsid w:val="00934ECD"/>
    <w:rsid w:val="009446B9"/>
    <w:rsid w:val="009465B2"/>
    <w:rsid w:val="00957FD9"/>
    <w:rsid w:val="009658F2"/>
    <w:rsid w:val="00981132"/>
    <w:rsid w:val="00983DDB"/>
    <w:rsid w:val="009B2E56"/>
    <w:rsid w:val="009C0DB7"/>
    <w:rsid w:val="009C33A6"/>
    <w:rsid w:val="009C705A"/>
    <w:rsid w:val="009F7F4C"/>
    <w:rsid w:val="00A00D5F"/>
    <w:rsid w:val="00A0107C"/>
    <w:rsid w:val="00A1223D"/>
    <w:rsid w:val="00A2265C"/>
    <w:rsid w:val="00A25B7C"/>
    <w:rsid w:val="00A26865"/>
    <w:rsid w:val="00A303D5"/>
    <w:rsid w:val="00A635B1"/>
    <w:rsid w:val="00A72FB6"/>
    <w:rsid w:val="00A7643A"/>
    <w:rsid w:val="00A8213E"/>
    <w:rsid w:val="00A862B8"/>
    <w:rsid w:val="00A92332"/>
    <w:rsid w:val="00A95BE3"/>
    <w:rsid w:val="00AA4C87"/>
    <w:rsid w:val="00AB2159"/>
    <w:rsid w:val="00AB5D07"/>
    <w:rsid w:val="00AB6311"/>
    <w:rsid w:val="00AC543D"/>
    <w:rsid w:val="00AE1335"/>
    <w:rsid w:val="00B12A98"/>
    <w:rsid w:val="00B16F3D"/>
    <w:rsid w:val="00B17197"/>
    <w:rsid w:val="00B235F3"/>
    <w:rsid w:val="00B26CEF"/>
    <w:rsid w:val="00B33DE5"/>
    <w:rsid w:val="00B37E34"/>
    <w:rsid w:val="00B46290"/>
    <w:rsid w:val="00B52D89"/>
    <w:rsid w:val="00B5632A"/>
    <w:rsid w:val="00B56773"/>
    <w:rsid w:val="00B6474A"/>
    <w:rsid w:val="00B65CBB"/>
    <w:rsid w:val="00B7685B"/>
    <w:rsid w:val="00B81E9B"/>
    <w:rsid w:val="00B820BC"/>
    <w:rsid w:val="00B9657D"/>
    <w:rsid w:val="00BB231B"/>
    <w:rsid w:val="00BB3D48"/>
    <w:rsid w:val="00BE09F9"/>
    <w:rsid w:val="00BF4FF8"/>
    <w:rsid w:val="00BF5462"/>
    <w:rsid w:val="00C042C8"/>
    <w:rsid w:val="00C052CD"/>
    <w:rsid w:val="00C15C7E"/>
    <w:rsid w:val="00C458C5"/>
    <w:rsid w:val="00C53FA2"/>
    <w:rsid w:val="00C76EBF"/>
    <w:rsid w:val="00C8150E"/>
    <w:rsid w:val="00C9211A"/>
    <w:rsid w:val="00CB1F9E"/>
    <w:rsid w:val="00CC3A8D"/>
    <w:rsid w:val="00CC3CEA"/>
    <w:rsid w:val="00CD224F"/>
    <w:rsid w:val="00CD4A3A"/>
    <w:rsid w:val="00CD50DE"/>
    <w:rsid w:val="00CE0DDD"/>
    <w:rsid w:val="00CF3797"/>
    <w:rsid w:val="00CF7E24"/>
    <w:rsid w:val="00D07AF2"/>
    <w:rsid w:val="00D10702"/>
    <w:rsid w:val="00D119BD"/>
    <w:rsid w:val="00D31DA7"/>
    <w:rsid w:val="00D53648"/>
    <w:rsid w:val="00D5429E"/>
    <w:rsid w:val="00D60A49"/>
    <w:rsid w:val="00D64E58"/>
    <w:rsid w:val="00D7228A"/>
    <w:rsid w:val="00D91E0B"/>
    <w:rsid w:val="00DA6969"/>
    <w:rsid w:val="00DC734D"/>
    <w:rsid w:val="00DD2658"/>
    <w:rsid w:val="00DD5162"/>
    <w:rsid w:val="00DD58C8"/>
    <w:rsid w:val="00DD590E"/>
    <w:rsid w:val="00DE1360"/>
    <w:rsid w:val="00DE2176"/>
    <w:rsid w:val="00DE3525"/>
    <w:rsid w:val="00DE6411"/>
    <w:rsid w:val="00DF56DF"/>
    <w:rsid w:val="00DF66A5"/>
    <w:rsid w:val="00E000EC"/>
    <w:rsid w:val="00E0111A"/>
    <w:rsid w:val="00E11187"/>
    <w:rsid w:val="00E13D2D"/>
    <w:rsid w:val="00E42A4B"/>
    <w:rsid w:val="00E50623"/>
    <w:rsid w:val="00E70B9E"/>
    <w:rsid w:val="00E83921"/>
    <w:rsid w:val="00E9346A"/>
    <w:rsid w:val="00E952E2"/>
    <w:rsid w:val="00E96E31"/>
    <w:rsid w:val="00EA696A"/>
    <w:rsid w:val="00EA7F82"/>
    <w:rsid w:val="00EB0A13"/>
    <w:rsid w:val="00EB54C2"/>
    <w:rsid w:val="00EC0493"/>
    <w:rsid w:val="00EC2173"/>
    <w:rsid w:val="00EE4838"/>
    <w:rsid w:val="00F0113A"/>
    <w:rsid w:val="00F070CF"/>
    <w:rsid w:val="00F162F9"/>
    <w:rsid w:val="00F17F25"/>
    <w:rsid w:val="00F20AC5"/>
    <w:rsid w:val="00F25765"/>
    <w:rsid w:val="00F30071"/>
    <w:rsid w:val="00F37215"/>
    <w:rsid w:val="00F44B61"/>
    <w:rsid w:val="00F44B81"/>
    <w:rsid w:val="00F45159"/>
    <w:rsid w:val="00F51ADB"/>
    <w:rsid w:val="00F52187"/>
    <w:rsid w:val="00F556EE"/>
    <w:rsid w:val="00F63711"/>
    <w:rsid w:val="00FA04E2"/>
    <w:rsid w:val="00FA6D86"/>
    <w:rsid w:val="00FC27A3"/>
    <w:rsid w:val="00FC3B45"/>
    <w:rsid w:val="00FC62E4"/>
    <w:rsid w:val="00FD4160"/>
    <w:rsid w:val="00FD6277"/>
    <w:rsid w:val="00FD71F4"/>
    <w:rsid w:val="00FE172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0493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897058551">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C8D7-9FDC-4D86-AEA3-84E2EEB3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3142</Words>
  <Characters>1791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2</cp:revision>
  <cp:lastPrinted>2017-09-25T07:05:00Z</cp:lastPrinted>
  <dcterms:created xsi:type="dcterms:W3CDTF">2026-04-20T10:35:00Z</dcterms:created>
  <dcterms:modified xsi:type="dcterms:W3CDTF">2026-04-20T10:35:00Z</dcterms:modified>
</cp:coreProperties>
</file>