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705E" w14:textId="77777777" w:rsidR="00FF2588" w:rsidRPr="000B1930" w:rsidRDefault="00FF2588" w:rsidP="00FF2588">
      <w:pPr>
        <w:widowControl w:val="0"/>
        <w:spacing w:after="0" w:line="240" w:lineRule="auto"/>
        <w:jc w:val="both"/>
        <w:rPr>
          <w:rFonts w:ascii="Times New Roman" w:eastAsia="TimesNewRomanPSMT" w:hAnsi="Times New Roman" w:cs="Times New Roman"/>
          <w:sz w:val="24"/>
          <w:szCs w:val="24"/>
          <w:lang w:eastAsia="lt-LT"/>
        </w:rPr>
      </w:pPr>
    </w:p>
    <w:p w14:paraId="228C65D0" w14:textId="28510D01" w:rsidR="00D77E28" w:rsidRPr="00D659FB" w:rsidRDefault="00D77E28" w:rsidP="00D659FB">
      <w:pPr>
        <w:widowControl w:val="0"/>
        <w:spacing w:after="0" w:line="240" w:lineRule="auto"/>
        <w:jc w:val="center"/>
        <w:rPr>
          <w:rFonts w:ascii="Times New Roman" w:eastAsia="TimesNewRomanPSMT" w:hAnsi="Times New Roman" w:cs="Times New Roman"/>
          <w:b/>
          <w:bCs/>
          <w:sz w:val="24"/>
          <w:szCs w:val="24"/>
          <w:lang w:eastAsia="lt-LT"/>
        </w:rPr>
      </w:pPr>
      <w:r w:rsidRPr="00D659FB">
        <w:rPr>
          <w:rFonts w:ascii="Times New Roman" w:eastAsia="TimesNewRomanPSMT" w:hAnsi="Times New Roman" w:cs="Times New Roman"/>
          <w:b/>
          <w:bCs/>
          <w:sz w:val="24"/>
          <w:szCs w:val="24"/>
          <w:lang w:eastAsia="lt-LT"/>
        </w:rPr>
        <w:t>TECHNINĖ SPECIFIKACIJA</w:t>
      </w:r>
    </w:p>
    <w:p w14:paraId="7F2A9CC6" w14:textId="58966856" w:rsidR="00D77E28" w:rsidRPr="00D77E28" w:rsidRDefault="00D77E28" w:rsidP="00D77E28">
      <w:pPr>
        <w:widowControl w:val="0"/>
        <w:spacing w:after="0" w:line="240" w:lineRule="auto"/>
        <w:jc w:val="both"/>
        <w:rPr>
          <w:rFonts w:ascii="Times New Roman" w:eastAsia="TimesNewRomanPSMT" w:hAnsi="Times New Roman" w:cs="Times New Roman"/>
          <w:sz w:val="24"/>
          <w:szCs w:val="24"/>
          <w:lang w:eastAsia="lt-LT"/>
        </w:rPr>
      </w:pPr>
    </w:p>
    <w:p w14:paraId="20CD4B52" w14:textId="185AAB58" w:rsidR="00D77E28" w:rsidRP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1.</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 xml:space="preserve">Pirkimo objektas - </w:t>
      </w:r>
      <w:r w:rsidR="000B4981" w:rsidRPr="000B4981">
        <w:rPr>
          <w:rFonts w:ascii="Times New Roman" w:eastAsia="TimesNewRomanPSMT" w:hAnsi="Times New Roman" w:cs="Times New Roman"/>
          <w:sz w:val="24"/>
          <w:szCs w:val="24"/>
          <w:lang w:eastAsia="lt-LT"/>
        </w:rPr>
        <w:t>UAB „K</w:t>
      </w:r>
      <w:r w:rsidR="000B4981">
        <w:rPr>
          <w:rFonts w:ascii="Times New Roman" w:eastAsia="TimesNewRomanPSMT" w:hAnsi="Times New Roman" w:cs="Times New Roman"/>
          <w:sz w:val="24"/>
          <w:szCs w:val="24"/>
          <w:lang w:eastAsia="lt-LT"/>
        </w:rPr>
        <w:t>retingos vandenys</w:t>
      </w:r>
      <w:r w:rsidR="000B4981" w:rsidRPr="000B4981">
        <w:rPr>
          <w:rFonts w:ascii="Times New Roman" w:eastAsia="TimesNewRomanPSMT" w:hAnsi="Times New Roman" w:cs="Times New Roman"/>
          <w:sz w:val="24"/>
          <w:szCs w:val="24"/>
          <w:lang w:eastAsia="lt-LT"/>
        </w:rPr>
        <w:t xml:space="preserve">“ (toliau - Perkantysis subjektas arba Pirkėjas) ketina įsigyti </w:t>
      </w:r>
      <w:r w:rsidRPr="00D77E28">
        <w:rPr>
          <w:rFonts w:ascii="Times New Roman" w:eastAsia="TimesNewRomanPSMT" w:hAnsi="Times New Roman" w:cs="Times New Roman"/>
          <w:sz w:val="24"/>
          <w:szCs w:val="24"/>
          <w:lang w:eastAsia="lt-LT"/>
        </w:rPr>
        <w:t>vandens apskaitos prietais</w:t>
      </w:r>
      <w:r w:rsidR="000B4981">
        <w:rPr>
          <w:rFonts w:ascii="Times New Roman" w:eastAsia="TimesNewRomanPSMT" w:hAnsi="Times New Roman" w:cs="Times New Roman"/>
          <w:sz w:val="24"/>
          <w:szCs w:val="24"/>
          <w:lang w:eastAsia="lt-LT"/>
        </w:rPr>
        <w:t>us</w:t>
      </w:r>
      <w:r w:rsidRPr="00D77E28">
        <w:rPr>
          <w:rFonts w:ascii="Times New Roman" w:eastAsia="TimesNewRomanPSMT" w:hAnsi="Times New Roman" w:cs="Times New Roman"/>
          <w:sz w:val="24"/>
          <w:szCs w:val="24"/>
          <w:lang w:eastAsia="lt-LT"/>
        </w:rPr>
        <w:t xml:space="preserve"> (toliau - Prekės)</w:t>
      </w:r>
      <w:r w:rsidR="000B4981">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atiti</w:t>
      </w:r>
      <w:r w:rsidR="00617507">
        <w:rPr>
          <w:rFonts w:ascii="Times New Roman" w:eastAsia="TimesNewRomanPSMT" w:hAnsi="Times New Roman" w:cs="Times New Roman"/>
          <w:sz w:val="24"/>
          <w:szCs w:val="24"/>
          <w:lang w:eastAsia="lt-LT"/>
        </w:rPr>
        <w:t>nkančius</w:t>
      </w:r>
      <w:r w:rsidRPr="00D77E28">
        <w:rPr>
          <w:rFonts w:ascii="Times New Roman" w:eastAsia="TimesNewRomanPSMT" w:hAnsi="Times New Roman" w:cs="Times New Roman"/>
          <w:sz w:val="24"/>
          <w:szCs w:val="24"/>
          <w:lang w:eastAsia="lt-LT"/>
        </w:rPr>
        <w:t xml:space="preserve"> Matavimo priemonių techninį reglamentą (2015-10-30 Lietuvos Respublikos ūkio ministro įsakymas Nr. 4-699 (galiojanti aktuali redakcija)).</w:t>
      </w:r>
    </w:p>
    <w:p w14:paraId="7ECF5822" w14:textId="23F1D778" w:rsidR="00D77E28" w:rsidRP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2.</w:t>
      </w:r>
      <w:r>
        <w:rPr>
          <w:rFonts w:ascii="Times New Roman" w:eastAsia="TimesNewRomanPSMT" w:hAnsi="Times New Roman" w:cs="Times New Roman"/>
          <w:sz w:val="24"/>
          <w:szCs w:val="24"/>
          <w:lang w:eastAsia="lt-LT"/>
        </w:rPr>
        <w:t xml:space="preserve"> </w:t>
      </w:r>
      <w:r w:rsidR="000B1930">
        <w:rPr>
          <w:rFonts w:ascii="Times New Roman" w:eastAsia="TimesNewRomanPSMT" w:hAnsi="Times New Roman" w:cs="Times New Roman"/>
          <w:sz w:val="24"/>
          <w:szCs w:val="24"/>
          <w:lang w:eastAsia="lt-LT"/>
        </w:rPr>
        <w:t>Prekės</w:t>
      </w:r>
      <w:r w:rsidRPr="00D77E28">
        <w:rPr>
          <w:rFonts w:ascii="Times New Roman" w:eastAsia="TimesNewRomanPSMT" w:hAnsi="Times New Roman" w:cs="Times New Roman"/>
          <w:sz w:val="24"/>
          <w:szCs w:val="24"/>
          <w:lang w:eastAsia="lt-LT"/>
        </w:rPr>
        <w:t xml:space="preserve"> turi būti įrašyt</w:t>
      </w:r>
      <w:r w:rsidR="000B1930">
        <w:rPr>
          <w:rFonts w:ascii="Times New Roman" w:eastAsia="TimesNewRomanPSMT" w:hAnsi="Times New Roman" w:cs="Times New Roman"/>
          <w:sz w:val="24"/>
          <w:szCs w:val="24"/>
          <w:lang w:eastAsia="lt-LT"/>
        </w:rPr>
        <w:t>os</w:t>
      </w:r>
      <w:r w:rsidRPr="00D77E28">
        <w:rPr>
          <w:rFonts w:ascii="Times New Roman" w:eastAsia="TimesNewRomanPSMT" w:hAnsi="Times New Roman" w:cs="Times New Roman"/>
          <w:sz w:val="24"/>
          <w:szCs w:val="24"/>
          <w:lang w:eastAsia="lt-LT"/>
        </w:rPr>
        <w:t xml:space="preserve"> į Lietuvos Respublikos matavimo priemonių registrą arba atitikti 2014 m. spalio 31 d. Komisijos deleguotąją direktyvą (ES) 2015/13, kuria dėl vandens apskaitos prietaisų srauto srities iš dalies keičiamas Europos Parlamento ir Tarybos direktyvos 2014/32/ES III priedas (OL 2015 L3, p. 42).</w:t>
      </w:r>
    </w:p>
    <w:p w14:paraId="08029FA4" w14:textId="77777777" w:rsid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3.</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Perkamos Prekės:</w:t>
      </w:r>
    </w:p>
    <w:tbl>
      <w:tblPr>
        <w:tblStyle w:val="TableGrid"/>
        <w:tblW w:w="9643" w:type="dxa"/>
        <w:tblInd w:w="-2" w:type="dxa"/>
        <w:tblLayout w:type="fixed"/>
        <w:tblCellMar>
          <w:top w:w="12" w:type="dxa"/>
          <w:left w:w="110" w:type="dxa"/>
          <w:right w:w="115" w:type="dxa"/>
        </w:tblCellMar>
        <w:tblLook w:val="04A0" w:firstRow="1" w:lastRow="0" w:firstColumn="1" w:lastColumn="0" w:noHBand="0" w:noVBand="1"/>
      </w:tblPr>
      <w:tblGrid>
        <w:gridCol w:w="703"/>
        <w:gridCol w:w="5815"/>
        <w:gridCol w:w="992"/>
        <w:gridCol w:w="1276"/>
        <w:gridCol w:w="857"/>
      </w:tblGrid>
      <w:tr w:rsidR="00D77E28" w14:paraId="6EE07BB5"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01BEC261" w14:textId="7BE52327" w:rsidR="00D77E28" w:rsidRPr="009F71E0" w:rsidRDefault="00D77E28" w:rsidP="000B1930">
            <w:pPr>
              <w:spacing w:after="0" w:line="259" w:lineRule="auto"/>
              <w:jc w:val="center"/>
              <w:rPr>
                <w:rFonts w:ascii="Times New Roman" w:hAnsi="Times New Roman" w:cs="Times New Roman"/>
                <w:sz w:val="24"/>
              </w:rPr>
            </w:pPr>
            <w:r w:rsidRPr="009F71E0">
              <w:rPr>
                <w:rFonts w:ascii="Times New Roman" w:hAnsi="Times New Roman" w:cs="Times New Roman"/>
                <w:b/>
                <w:sz w:val="24"/>
              </w:rPr>
              <w:t>Eil. Nr.</w:t>
            </w:r>
          </w:p>
        </w:tc>
        <w:tc>
          <w:tcPr>
            <w:tcW w:w="5815" w:type="dxa"/>
            <w:tcBorders>
              <w:top w:val="single" w:sz="4" w:space="0" w:color="000000"/>
              <w:left w:val="single" w:sz="4" w:space="0" w:color="000000"/>
              <w:bottom w:val="single" w:sz="4" w:space="0" w:color="000000"/>
              <w:right w:val="single" w:sz="4" w:space="0" w:color="000000"/>
            </w:tcBorders>
            <w:vAlign w:val="center"/>
          </w:tcPr>
          <w:p w14:paraId="0E33C51B" w14:textId="01EF958C" w:rsidR="00D77E28" w:rsidRPr="009F71E0" w:rsidRDefault="00D77E28" w:rsidP="000B1930">
            <w:pPr>
              <w:spacing w:after="0" w:line="259" w:lineRule="auto"/>
              <w:ind w:left="7"/>
              <w:jc w:val="center"/>
              <w:rPr>
                <w:rFonts w:ascii="Times New Roman" w:hAnsi="Times New Roman" w:cs="Times New Roman"/>
                <w:sz w:val="24"/>
              </w:rPr>
            </w:pPr>
            <w:r w:rsidRPr="009F71E0">
              <w:rPr>
                <w:rFonts w:ascii="Times New Roman" w:hAnsi="Times New Roman" w:cs="Times New Roman"/>
                <w:b/>
                <w:sz w:val="24"/>
              </w:rPr>
              <w:t>Pirkimo objekto pavadinimas</w:t>
            </w:r>
          </w:p>
        </w:tc>
        <w:tc>
          <w:tcPr>
            <w:tcW w:w="992" w:type="dxa"/>
            <w:tcBorders>
              <w:top w:val="single" w:sz="4" w:space="0" w:color="000000"/>
              <w:left w:val="single" w:sz="4" w:space="0" w:color="000000"/>
              <w:bottom w:val="single" w:sz="4" w:space="0" w:color="000000"/>
              <w:right w:val="single" w:sz="4" w:space="0" w:color="000000"/>
            </w:tcBorders>
            <w:vAlign w:val="center"/>
          </w:tcPr>
          <w:p w14:paraId="731D5A51" w14:textId="5F48BBA1" w:rsidR="00D77E28" w:rsidRPr="009F71E0" w:rsidRDefault="00D77E28" w:rsidP="000B1930">
            <w:pPr>
              <w:spacing w:after="0" w:line="259" w:lineRule="auto"/>
              <w:jc w:val="center"/>
              <w:rPr>
                <w:rFonts w:ascii="Times New Roman" w:hAnsi="Times New Roman" w:cs="Times New Roman"/>
                <w:sz w:val="24"/>
              </w:rPr>
            </w:pPr>
            <w:r w:rsidRPr="009F71E0">
              <w:rPr>
                <w:rFonts w:ascii="Times New Roman" w:hAnsi="Times New Roman" w:cs="Times New Roman"/>
                <w:b/>
                <w:sz w:val="24"/>
              </w:rPr>
              <w:t>Tikslumo klasė</w:t>
            </w:r>
          </w:p>
        </w:tc>
        <w:tc>
          <w:tcPr>
            <w:tcW w:w="1276" w:type="dxa"/>
            <w:tcBorders>
              <w:top w:val="single" w:sz="4" w:space="0" w:color="000000"/>
              <w:left w:val="single" w:sz="4" w:space="0" w:color="000000"/>
              <w:bottom w:val="single" w:sz="4" w:space="0" w:color="000000"/>
              <w:right w:val="single" w:sz="4" w:space="0" w:color="000000"/>
            </w:tcBorders>
            <w:vAlign w:val="center"/>
          </w:tcPr>
          <w:p w14:paraId="481ED2E0" w14:textId="0452E9EF" w:rsidR="00D77E28" w:rsidRPr="009F71E0" w:rsidRDefault="00D77E28" w:rsidP="000B1930">
            <w:pPr>
              <w:spacing w:after="0" w:line="259" w:lineRule="auto"/>
              <w:jc w:val="center"/>
              <w:rPr>
                <w:rFonts w:ascii="Times New Roman" w:hAnsi="Times New Roman" w:cs="Times New Roman"/>
                <w:sz w:val="24"/>
              </w:rPr>
            </w:pPr>
            <w:r w:rsidRPr="009F71E0">
              <w:rPr>
                <w:rFonts w:ascii="Times New Roman" w:hAnsi="Times New Roman" w:cs="Times New Roman"/>
                <w:b/>
                <w:sz w:val="24"/>
              </w:rPr>
              <w:t>Skersmuo DN</w:t>
            </w:r>
          </w:p>
        </w:tc>
        <w:tc>
          <w:tcPr>
            <w:tcW w:w="857" w:type="dxa"/>
            <w:tcBorders>
              <w:top w:val="single" w:sz="4" w:space="0" w:color="000000"/>
              <w:left w:val="single" w:sz="4" w:space="0" w:color="000000"/>
              <w:bottom w:val="single" w:sz="4" w:space="0" w:color="000000"/>
              <w:right w:val="single" w:sz="4" w:space="0" w:color="000000"/>
            </w:tcBorders>
            <w:vAlign w:val="center"/>
          </w:tcPr>
          <w:p w14:paraId="618CAFF8" w14:textId="0FE3DEE7" w:rsidR="00D77E28" w:rsidRPr="009F71E0" w:rsidRDefault="00D77E28" w:rsidP="000B1930">
            <w:pPr>
              <w:spacing w:after="0" w:line="259" w:lineRule="auto"/>
              <w:ind w:left="4"/>
              <w:jc w:val="center"/>
              <w:rPr>
                <w:rFonts w:ascii="Times New Roman" w:hAnsi="Times New Roman" w:cs="Times New Roman"/>
                <w:sz w:val="24"/>
              </w:rPr>
            </w:pPr>
            <w:r w:rsidRPr="009F71E0">
              <w:rPr>
                <w:rFonts w:ascii="Times New Roman" w:hAnsi="Times New Roman" w:cs="Times New Roman"/>
                <w:b/>
                <w:sz w:val="24"/>
              </w:rPr>
              <w:t>Ilgis</w:t>
            </w:r>
          </w:p>
          <w:p w14:paraId="6D4799B4" w14:textId="33EB0242" w:rsidR="00D77E28" w:rsidRPr="009F71E0" w:rsidRDefault="00D77E28" w:rsidP="000B1930">
            <w:pPr>
              <w:spacing w:after="0" w:line="259" w:lineRule="auto"/>
              <w:ind w:left="58"/>
              <w:jc w:val="center"/>
              <w:rPr>
                <w:rFonts w:ascii="Times New Roman" w:hAnsi="Times New Roman" w:cs="Times New Roman"/>
                <w:sz w:val="24"/>
              </w:rPr>
            </w:pPr>
            <w:r w:rsidRPr="009F71E0">
              <w:rPr>
                <w:rFonts w:ascii="Times New Roman" w:hAnsi="Times New Roman" w:cs="Times New Roman"/>
                <w:b/>
                <w:sz w:val="24"/>
              </w:rPr>
              <w:t>(mm)</w:t>
            </w:r>
          </w:p>
        </w:tc>
      </w:tr>
      <w:tr w:rsidR="00D77E28" w14:paraId="2BBB3C39" w14:textId="77777777" w:rsidTr="000B1930">
        <w:trPr>
          <w:trHeight w:val="517"/>
        </w:trPr>
        <w:tc>
          <w:tcPr>
            <w:tcW w:w="703" w:type="dxa"/>
            <w:tcBorders>
              <w:top w:val="single" w:sz="4" w:space="0" w:color="000000"/>
              <w:left w:val="single" w:sz="4" w:space="0" w:color="000000"/>
              <w:bottom w:val="single" w:sz="4" w:space="0" w:color="000000"/>
              <w:right w:val="single" w:sz="4" w:space="0" w:color="000000"/>
            </w:tcBorders>
            <w:vAlign w:val="center"/>
          </w:tcPr>
          <w:p w14:paraId="34F6CF8F" w14:textId="20828B40"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w:t>
            </w:r>
          </w:p>
        </w:tc>
        <w:tc>
          <w:tcPr>
            <w:tcW w:w="5815" w:type="dxa"/>
            <w:tcBorders>
              <w:top w:val="single" w:sz="4" w:space="0" w:color="000000"/>
              <w:left w:val="single" w:sz="4" w:space="0" w:color="000000"/>
              <w:bottom w:val="single" w:sz="4" w:space="0" w:color="000000"/>
              <w:right w:val="single" w:sz="4" w:space="0" w:color="000000"/>
            </w:tcBorders>
          </w:tcPr>
          <w:p w14:paraId="7B855DB6" w14:textId="3BEEC217" w:rsidR="00D77E28" w:rsidRPr="009F71E0" w:rsidRDefault="00D77E28" w:rsidP="000B1930">
            <w:pPr>
              <w:spacing w:after="0" w:line="259" w:lineRule="auto"/>
              <w:ind w:right="359"/>
              <w:rPr>
                <w:rFonts w:ascii="Times New Roman" w:hAnsi="Times New Roman" w:cs="Times New Roman"/>
                <w:sz w:val="24"/>
              </w:rPr>
            </w:pPr>
            <w:r w:rsidRPr="009F71E0">
              <w:rPr>
                <w:rFonts w:ascii="Times New Roman" w:hAnsi="Times New Roman" w:cs="Times New Roman"/>
                <w:sz w:val="24"/>
              </w:rPr>
              <w:t>Buitinis šalto vandens apskaitos prietaisas (DN15/Qn= 2,5 m</w:t>
            </w:r>
            <w:r w:rsidRPr="009F71E0">
              <w:rPr>
                <w:rFonts w:ascii="Times New Roman" w:hAnsi="Times New Roman" w:cs="Times New Roman"/>
                <w:sz w:val="24"/>
                <w:vertAlign w:val="superscript"/>
              </w:rPr>
              <w:t>3</w:t>
            </w:r>
            <w:r w:rsidRPr="009F71E0">
              <w:rPr>
                <w:rFonts w:ascii="Times New Roman" w:hAnsi="Times New Roman" w:cs="Times New Roman"/>
                <w:sz w:val="24"/>
              </w:rPr>
              <w:t>/h/R100/L110)</w:t>
            </w:r>
          </w:p>
        </w:tc>
        <w:tc>
          <w:tcPr>
            <w:tcW w:w="992" w:type="dxa"/>
            <w:tcBorders>
              <w:top w:val="single" w:sz="4" w:space="0" w:color="000000"/>
              <w:left w:val="single" w:sz="4" w:space="0" w:color="000000"/>
              <w:bottom w:val="single" w:sz="4" w:space="0" w:color="000000"/>
              <w:right w:val="single" w:sz="4" w:space="0" w:color="000000"/>
            </w:tcBorders>
            <w:vAlign w:val="center"/>
          </w:tcPr>
          <w:p w14:paraId="46691B3C" w14:textId="5198D315"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469A0C" w14:textId="7BA8E169"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DN15</w:t>
            </w:r>
          </w:p>
        </w:tc>
        <w:tc>
          <w:tcPr>
            <w:tcW w:w="857" w:type="dxa"/>
            <w:tcBorders>
              <w:top w:val="single" w:sz="4" w:space="0" w:color="000000"/>
              <w:left w:val="single" w:sz="4" w:space="0" w:color="000000"/>
              <w:bottom w:val="single" w:sz="4" w:space="0" w:color="000000"/>
              <w:right w:val="single" w:sz="4" w:space="0" w:color="000000"/>
            </w:tcBorders>
            <w:vAlign w:val="center"/>
          </w:tcPr>
          <w:p w14:paraId="3490A29D" w14:textId="72B34FC1"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110</w:t>
            </w:r>
          </w:p>
        </w:tc>
      </w:tr>
      <w:tr w:rsidR="00D77E28" w14:paraId="2B541ED5"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490232B8" w14:textId="4B24E84C"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2.</w:t>
            </w:r>
          </w:p>
        </w:tc>
        <w:tc>
          <w:tcPr>
            <w:tcW w:w="5815" w:type="dxa"/>
            <w:tcBorders>
              <w:top w:val="single" w:sz="4" w:space="0" w:color="000000"/>
              <w:left w:val="single" w:sz="4" w:space="0" w:color="000000"/>
              <w:bottom w:val="single" w:sz="4" w:space="0" w:color="000000"/>
              <w:right w:val="single" w:sz="4" w:space="0" w:color="000000"/>
            </w:tcBorders>
          </w:tcPr>
          <w:p w14:paraId="746098C7" w14:textId="76FBFB90" w:rsidR="00D77E28" w:rsidRPr="009F71E0" w:rsidRDefault="00D77E28" w:rsidP="000B1930">
            <w:pPr>
              <w:spacing w:after="0" w:line="259" w:lineRule="auto"/>
              <w:ind w:right="303"/>
              <w:rPr>
                <w:rFonts w:ascii="Times New Roman" w:hAnsi="Times New Roman" w:cs="Times New Roman"/>
                <w:sz w:val="24"/>
              </w:rPr>
            </w:pPr>
            <w:r w:rsidRPr="009F71E0">
              <w:rPr>
                <w:rFonts w:ascii="Times New Roman" w:hAnsi="Times New Roman" w:cs="Times New Roman"/>
                <w:sz w:val="24"/>
              </w:rPr>
              <w:t>Buitinis šalto vandens apskaitos prietaisas (DN15/Qn= 2,5 m</w:t>
            </w:r>
            <w:r w:rsidRPr="009F71E0">
              <w:rPr>
                <w:rFonts w:ascii="Times New Roman" w:hAnsi="Times New Roman" w:cs="Times New Roman"/>
                <w:sz w:val="24"/>
                <w:vertAlign w:val="superscript"/>
              </w:rPr>
              <w:t>3</w:t>
            </w:r>
            <w:r w:rsidRPr="009F71E0">
              <w:rPr>
                <w:rFonts w:ascii="Times New Roman" w:hAnsi="Times New Roman" w:cs="Times New Roman"/>
                <w:sz w:val="24"/>
              </w:rPr>
              <w:t>/h/R100/L80)</w:t>
            </w:r>
          </w:p>
        </w:tc>
        <w:tc>
          <w:tcPr>
            <w:tcW w:w="992" w:type="dxa"/>
            <w:tcBorders>
              <w:top w:val="single" w:sz="4" w:space="0" w:color="000000"/>
              <w:left w:val="single" w:sz="4" w:space="0" w:color="000000"/>
              <w:bottom w:val="single" w:sz="4" w:space="0" w:color="000000"/>
              <w:right w:val="single" w:sz="4" w:space="0" w:color="000000"/>
            </w:tcBorders>
            <w:vAlign w:val="center"/>
          </w:tcPr>
          <w:p w14:paraId="38D205A0" w14:textId="6EE6A797"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C2EA45D" w14:textId="18DC6D23"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DN15</w:t>
            </w:r>
          </w:p>
        </w:tc>
        <w:tc>
          <w:tcPr>
            <w:tcW w:w="857" w:type="dxa"/>
            <w:tcBorders>
              <w:top w:val="single" w:sz="4" w:space="0" w:color="000000"/>
              <w:left w:val="single" w:sz="4" w:space="0" w:color="000000"/>
              <w:bottom w:val="single" w:sz="4" w:space="0" w:color="000000"/>
              <w:right w:val="single" w:sz="4" w:space="0" w:color="000000"/>
            </w:tcBorders>
            <w:vAlign w:val="center"/>
          </w:tcPr>
          <w:p w14:paraId="54646A70" w14:textId="64078ADC"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80</w:t>
            </w:r>
          </w:p>
        </w:tc>
      </w:tr>
      <w:tr w:rsidR="00D77E28" w14:paraId="48B23DB1"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552FAA8B" w14:textId="61F0817A"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3.</w:t>
            </w:r>
          </w:p>
        </w:tc>
        <w:tc>
          <w:tcPr>
            <w:tcW w:w="5815" w:type="dxa"/>
            <w:tcBorders>
              <w:top w:val="single" w:sz="4" w:space="0" w:color="000000"/>
              <w:left w:val="single" w:sz="4" w:space="0" w:color="000000"/>
              <w:bottom w:val="single" w:sz="4" w:space="0" w:color="000000"/>
              <w:right w:val="single" w:sz="4" w:space="0" w:color="000000"/>
            </w:tcBorders>
          </w:tcPr>
          <w:p w14:paraId="20AE762F" w14:textId="3B318D06" w:rsidR="00D77E28" w:rsidRPr="009F71E0" w:rsidRDefault="00D77E28" w:rsidP="000B1930">
            <w:pPr>
              <w:spacing w:after="0" w:line="259" w:lineRule="auto"/>
              <w:ind w:right="236"/>
              <w:rPr>
                <w:rFonts w:ascii="Times New Roman" w:hAnsi="Times New Roman" w:cs="Times New Roman"/>
                <w:sz w:val="24"/>
              </w:rPr>
            </w:pPr>
            <w:r w:rsidRPr="009F71E0">
              <w:rPr>
                <w:rFonts w:ascii="Times New Roman" w:hAnsi="Times New Roman" w:cs="Times New Roman"/>
                <w:sz w:val="24"/>
              </w:rPr>
              <w:t>Buitinis karšto vandens apskaitos prietaisas (DN15/Qn= 2,5 m</w:t>
            </w:r>
            <w:r w:rsidRPr="009F71E0">
              <w:rPr>
                <w:rFonts w:ascii="Times New Roman" w:hAnsi="Times New Roman" w:cs="Times New Roman"/>
                <w:sz w:val="24"/>
                <w:vertAlign w:val="superscript"/>
              </w:rPr>
              <w:t>3</w:t>
            </w:r>
            <w:r w:rsidRPr="009F71E0">
              <w:rPr>
                <w:rFonts w:ascii="Times New Roman" w:hAnsi="Times New Roman" w:cs="Times New Roman"/>
                <w:sz w:val="24"/>
              </w:rPr>
              <w:t>/h/R100/L110)</w:t>
            </w:r>
          </w:p>
        </w:tc>
        <w:tc>
          <w:tcPr>
            <w:tcW w:w="992" w:type="dxa"/>
            <w:tcBorders>
              <w:top w:val="single" w:sz="4" w:space="0" w:color="000000"/>
              <w:left w:val="single" w:sz="4" w:space="0" w:color="000000"/>
              <w:bottom w:val="single" w:sz="4" w:space="0" w:color="000000"/>
              <w:right w:val="single" w:sz="4" w:space="0" w:color="000000"/>
            </w:tcBorders>
            <w:vAlign w:val="center"/>
          </w:tcPr>
          <w:p w14:paraId="5FF89AD3" w14:textId="21B83954"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881DE" w14:textId="5B539215"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DN15</w:t>
            </w:r>
          </w:p>
        </w:tc>
        <w:tc>
          <w:tcPr>
            <w:tcW w:w="857" w:type="dxa"/>
            <w:tcBorders>
              <w:top w:val="single" w:sz="4" w:space="0" w:color="000000"/>
              <w:left w:val="single" w:sz="4" w:space="0" w:color="000000"/>
              <w:bottom w:val="single" w:sz="4" w:space="0" w:color="000000"/>
              <w:right w:val="single" w:sz="4" w:space="0" w:color="000000"/>
            </w:tcBorders>
            <w:vAlign w:val="center"/>
          </w:tcPr>
          <w:p w14:paraId="617B0D18" w14:textId="1066FB8F"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110</w:t>
            </w:r>
          </w:p>
        </w:tc>
      </w:tr>
      <w:tr w:rsidR="00D77E28" w14:paraId="6918D8AE"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78F57F52" w14:textId="62A4054D"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4.</w:t>
            </w:r>
          </w:p>
        </w:tc>
        <w:tc>
          <w:tcPr>
            <w:tcW w:w="5815" w:type="dxa"/>
            <w:tcBorders>
              <w:top w:val="single" w:sz="4" w:space="0" w:color="000000"/>
              <w:left w:val="single" w:sz="4" w:space="0" w:color="000000"/>
              <w:bottom w:val="single" w:sz="4" w:space="0" w:color="000000"/>
              <w:right w:val="single" w:sz="4" w:space="0" w:color="000000"/>
            </w:tcBorders>
          </w:tcPr>
          <w:p w14:paraId="7D226CB0" w14:textId="4F8BA479" w:rsidR="00D77E28" w:rsidRPr="009F71E0" w:rsidRDefault="00D77E28" w:rsidP="000B1930">
            <w:pPr>
              <w:spacing w:after="0" w:line="259" w:lineRule="auto"/>
              <w:ind w:right="236"/>
              <w:rPr>
                <w:rFonts w:ascii="Times New Roman" w:hAnsi="Times New Roman" w:cs="Times New Roman"/>
                <w:sz w:val="24"/>
              </w:rPr>
            </w:pPr>
            <w:r w:rsidRPr="009F71E0">
              <w:rPr>
                <w:rFonts w:ascii="Times New Roman" w:hAnsi="Times New Roman" w:cs="Times New Roman"/>
                <w:sz w:val="24"/>
              </w:rPr>
              <w:t>Buitinis karšto vandens apskaitos prietaisas (DN15/Qn= 2,5 m</w:t>
            </w:r>
            <w:r w:rsidRPr="009F71E0">
              <w:rPr>
                <w:rFonts w:ascii="Times New Roman" w:hAnsi="Times New Roman" w:cs="Times New Roman"/>
                <w:sz w:val="24"/>
                <w:vertAlign w:val="superscript"/>
              </w:rPr>
              <w:t>3</w:t>
            </w:r>
            <w:r w:rsidRPr="009F71E0">
              <w:rPr>
                <w:rFonts w:ascii="Times New Roman" w:hAnsi="Times New Roman" w:cs="Times New Roman"/>
                <w:sz w:val="24"/>
              </w:rPr>
              <w:t>/h/R100/L80)</w:t>
            </w:r>
          </w:p>
        </w:tc>
        <w:tc>
          <w:tcPr>
            <w:tcW w:w="992" w:type="dxa"/>
            <w:tcBorders>
              <w:top w:val="single" w:sz="4" w:space="0" w:color="000000"/>
              <w:left w:val="single" w:sz="4" w:space="0" w:color="000000"/>
              <w:bottom w:val="single" w:sz="4" w:space="0" w:color="000000"/>
              <w:right w:val="single" w:sz="4" w:space="0" w:color="000000"/>
            </w:tcBorders>
            <w:vAlign w:val="center"/>
          </w:tcPr>
          <w:p w14:paraId="2CB09E8A" w14:textId="337C0D87"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BEDEB1" w14:textId="30181C93"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DN15</w:t>
            </w:r>
          </w:p>
        </w:tc>
        <w:tc>
          <w:tcPr>
            <w:tcW w:w="857" w:type="dxa"/>
            <w:tcBorders>
              <w:top w:val="single" w:sz="4" w:space="0" w:color="000000"/>
              <w:left w:val="single" w:sz="4" w:space="0" w:color="000000"/>
              <w:bottom w:val="single" w:sz="4" w:space="0" w:color="000000"/>
              <w:right w:val="single" w:sz="4" w:space="0" w:color="000000"/>
            </w:tcBorders>
            <w:vAlign w:val="center"/>
          </w:tcPr>
          <w:p w14:paraId="4B71D583" w14:textId="59CD440F"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80</w:t>
            </w:r>
          </w:p>
        </w:tc>
      </w:tr>
      <w:tr w:rsidR="00D77E28" w14:paraId="48BEC2EE"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793D8019" w14:textId="496C4EF6"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5.</w:t>
            </w:r>
          </w:p>
        </w:tc>
        <w:tc>
          <w:tcPr>
            <w:tcW w:w="5815" w:type="dxa"/>
            <w:tcBorders>
              <w:top w:val="single" w:sz="4" w:space="0" w:color="000000"/>
              <w:left w:val="single" w:sz="4" w:space="0" w:color="000000"/>
              <w:bottom w:val="single" w:sz="4" w:space="0" w:color="000000"/>
              <w:right w:val="single" w:sz="4" w:space="0" w:color="000000"/>
            </w:tcBorders>
          </w:tcPr>
          <w:p w14:paraId="476826B5" w14:textId="34738A41"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Buitinis šalto vandens apskaitos prietaisas (DN20/Qn=2,5m</w:t>
            </w:r>
            <w:r w:rsidRPr="009F71E0">
              <w:rPr>
                <w:rFonts w:ascii="Times New Roman" w:hAnsi="Times New Roman" w:cs="Times New Roman"/>
                <w:sz w:val="24"/>
                <w:vertAlign w:val="superscript"/>
              </w:rPr>
              <w:t>3</w:t>
            </w:r>
            <w:r w:rsidRPr="009F71E0">
              <w:rPr>
                <w:rFonts w:ascii="Times New Roman" w:hAnsi="Times New Roman" w:cs="Times New Roman"/>
                <w:sz w:val="24"/>
              </w:rPr>
              <w:t>/h/R100/L130)</w:t>
            </w:r>
          </w:p>
        </w:tc>
        <w:tc>
          <w:tcPr>
            <w:tcW w:w="992" w:type="dxa"/>
            <w:tcBorders>
              <w:top w:val="single" w:sz="4" w:space="0" w:color="000000"/>
              <w:left w:val="single" w:sz="4" w:space="0" w:color="000000"/>
              <w:bottom w:val="single" w:sz="4" w:space="0" w:color="000000"/>
              <w:right w:val="single" w:sz="4" w:space="0" w:color="000000"/>
            </w:tcBorders>
            <w:vAlign w:val="center"/>
          </w:tcPr>
          <w:p w14:paraId="01A1CFB0" w14:textId="391FCEDB"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7A955ED" w14:textId="280D114A"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DN20</w:t>
            </w:r>
          </w:p>
        </w:tc>
        <w:tc>
          <w:tcPr>
            <w:tcW w:w="857" w:type="dxa"/>
            <w:tcBorders>
              <w:top w:val="single" w:sz="4" w:space="0" w:color="000000"/>
              <w:left w:val="single" w:sz="4" w:space="0" w:color="000000"/>
              <w:bottom w:val="single" w:sz="4" w:space="0" w:color="000000"/>
              <w:right w:val="single" w:sz="4" w:space="0" w:color="000000"/>
            </w:tcBorders>
            <w:vAlign w:val="center"/>
          </w:tcPr>
          <w:p w14:paraId="76522768" w14:textId="32B8EC9C"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130</w:t>
            </w:r>
          </w:p>
        </w:tc>
      </w:tr>
      <w:tr w:rsidR="00D77E28" w14:paraId="1EB42785"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594911EE" w14:textId="5B1E1419"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6.</w:t>
            </w:r>
          </w:p>
        </w:tc>
        <w:tc>
          <w:tcPr>
            <w:tcW w:w="5815" w:type="dxa"/>
            <w:tcBorders>
              <w:top w:val="single" w:sz="4" w:space="0" w:color="000000"/>
              <w:left w:val="single" w:sz="4" w:space="0" w:color="000000"/>
              <w:bottom w:val="single" w:sz="4" w:space="0" w:color="000000"/>
              <w:right w:val="single" w:sz="4" w:space="0" w:color="000000"/>
            </w:tcBorders>
          </w:tcPr>
          <w:p w14:paraId="6341BFC2" w14:textId="63B867D0"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vandens apskaitos prietaisas (DN15/Qn=2,5m3/h/R100/L165)</w:t>
            </w:r>
          </w:p>
        </w:tc>
        <w:tc>
          <w:tcPr>
            <w:tcW w:w="992" w:type="dxa"/>
            <w:tcBorders>
              <w:top w:val="single" w:sz="4" w:space="0" w:color="000000"/>
              <w:left w:val="single" w:sz="4" w:space="0" w:color="000000"/>
              <w:bottom w:val="single" w:sz="4" w:space="0" w:color="000000"/>
              <w:right w:val="single" w:sz="4" w:space="0" w:color="000000"/>
            </w:tcBorders>
            <w:vAlign w:val="center"/>
          </w:tcPr>
          <w:p w14:paraId="6C666FAF" w14:textId="144F8718"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0D7703B" w14:textId="185D0E37"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DN15</w:t>
            </w:r>
          </w:p>
        </w:tc>
        <w:tc>
          <w:tcPr>
            <w:tcW w:w="857" w:type="dxa"/>
            <w:tcBorders>
              <w:top w:val="single" w:sz="4" w:space="0" w:color="000000"/>
              <w:left w:val="single" w:sz="4" w:space="0" w:color="000000"/>
              <w:bottom w:val="single" w:sz="4" w:space="0" w:color="000000"/>
              <w:right w:val="single" w:sz="4" w:space="0" w:color="000000"/>
            </w:tcBorders>
            <w:vAlign w:val="center"/>
          </w:tcPr>
          <w:p w14:paraId="53F95163" w14:textId="7B59EB7E"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165</w:t>
            </w:r>
          </w:p>
        </w:tc>
      </w:tr>
      <w:tr w:rsidR="00D77E28" w14:paraId="09741846" w14:textId="77777777" w:rsidTr="000B1930">
        <w:trPr>
          <w:trHeight w:val="514"/>
        </w:trPr>
        <w:tc>
          <w:tcPr>
            <w:tcW w:w="703" w:type="dxa"/>
            <w:tcBorders>
              <w:top w:val="single" w:sz="4" w:space="0" w:color="000000"/>
              <w:left w:val="single" w:sz="4" w:space="0" w:color="000000"/>
              <w:bottom w:val="single" w:sz="4" w:space="0" w:color="000000"/>
              <w:right w:val="single" w:sz="4" w:space="0" w:color="000000"/>
            </w:tcBorders>
            <w:vAlign w:val="center"/>
          </w:tcPr>
          <w:p w14:paraId="005CEA05" w14:textId="2BF5F008"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7.</w:t>
            </w:r>
          </w:p>
        </w:tc>
        <w:tc>
          <w:tcPr>
            <w:tcW w:w="5815" w:type="dxa"/>
            <w:tcBorders>
              <w:top w:val="single" w:sz="4" w:space="0" w:color="000000"/>
              <w:left w:val="single" w:sz="4" w:space="0" w:color="000000"/>
              <w:bottom w:val="single" w:sz="4" w:space="0" w:color="000000"/>
              <w:right w:val="single" w:sz="4" w:space="0" w:color="000000"/>
            </w:tcBorders>
          </w:tcPr>
          <w:p w14:paraId="078A66FC" w14:textId="04F91C1E"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vandens apskaitos prietaisas (DN20/Qn=4m</w:t>
            </w:r>
            <w:r w:rsidRPr="009F71E0">
              <w:rPr>
                <w:rFonts w:ascii="Times New Roman" w:hAnsi="Times New Roman" w:cs="Times New Roman"/>
                <w:sz w:val="24"/>
                <w:vertAlign w:val="superscript"/>
              </w:rPr>
              <w:t>3</w:t>
            </w:r>
            <w:r w:rsidRPr="009F71E0">
              <w:rPr>
                <w:rFonts w:ascii="Times New Roman" w:hAnsi="Times New Roman" w:cs="Times New Roman"/>
                <w:sz w:val="24"/>
              </w:rPr>
              <w:t>/h/R100/L190)</w:t>
            </w:r>
          </w:p>
        </w:tc>
        <w:tc>
          <w:tcPr>
            <w:tcW w:w="992" w:type="dxa"/>
            <w:tcBorders>
              <w:top w:val="single" w:sz="4" w:space="0" w:color="000000"/>
              <w:left w:val="single" w:sz="4" w:space="0" w:color="000000"/>
              <w:bottom w:val="single" w:sz="4" w:space="0" w:color="000000"/>
              <w:right w:val="single" w:sz="4" w:space="0" w:color="000000"/>
            </w:tcBorders>
            <w:vAlign w:val="center"/>
          </w:tcPr>
          <w:p w14:paraId="639D889E" w14:textId="49FE6DE6"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8F1106" w14:textId="44F70EA6"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DN20</w:t>
            </w:r>
          </w:p>
        </w:tc>
        <w:tc>
          <w:tcPr>
            <w:tcW w:w="857" w:type="dxa"/>
            <w:tcBorders>
              <w:top w:val="single" w:sz="4" w:space="0" w:color="000000"/>
              <w:left w:val="single" w:sz="4" w:space="0" w:color="000000"/>
              <w:bottom w:val="single" w:sz="4" w:space="0" w:color="000000"/>
              <w:right w:val="single" w:sz="4" w:space="0" w:color="000000"/>
            </w:tcBorders>
            <w:vAlign w:val="center"/>
          </w:tcPr>
          <w:p w14:paraId="648CD27E" w14:textId="43AC4446"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190</w:t>
            </w:r>
          </w:p>
        </w:tc>
      </w:tr>
      <w:tr w:rsidR="00D77E28" w14:paraId="08BD74EF"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45D3E981" w14:textId="15061A6E"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8.</w:t>
            </w:r>
          </w:p>
        </w:tc>
        <w:tc>
          <w:tcPr>
            <w:tcW w:w="5815" w:type="dxa"/>
            <w:tcBorders>
              <w:top w:val="single" w:sz="4" w:space="0" w:color="000000"/>
              <w:left w:val="single" w:sz="4" w:space="0" w:color="000000"/>
              <w:bottom w:val="single" w:sz="4" w:space="0" w:color="000000"/>
              <w:right w:val="single" w:sz="4" w:space="0" w:color="000000"/>
            </w:tcBorders>
          </w:tcPr>
          <w:p w14:paraId="6DB1DCEB" w14:textId="0D58065F"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vandens apskaitos prietaisas (DN25/Qn=6,3m</w:t>
            </w:r>
            <w:r w:rsidRPr="009F71E0">
              <w:rPr>
                <w:rFonts w:ascii="Times New Roman" w:hAnsi="Times New Roman" w:cs="Times New Roman"/>
                <w:sz w:val="24"/>
                <w:vertAlign w:val="superscript"/>
              </w:rPr>
              <w:t>3</w:t>
            </w:r>
            <w:r w:rsidRPr="009F71E0">
              <w:rPr>
                <w:rFonts w:ascii="Times New Roman" w:hAnsi="Times New Roman" w:cs="Times New Roman"/>
                <w:sz w:val="24"/>
              </w:rPr>
              <w:t>/h/R100/L260)</w:t>
            </w:r>
          </w:p>
        </w:tc>
        <w:tc>
          <w:tcPr>
            <w:tcW w:w="992" w:type="dxa"/>
            <w:tcBorders>
              <w:top w:val="single" w:sz="4" w:space="0" w:color="000000"/>
              <w:left w:val="single" w:sz="4" w:space="0" w:color="000000"/>
              <w:bottom w:val="single" w:sz="4" w:space="0" w:color="000000"/>
              <w:right w:val="single" w:sz="4" w:space="0" w:color="000000"/>
            </w:tcBorders>
            <w:vAlign w:val="center"/>
          </w:tcPr>
          <w:p w14:paraId="5B750227" w14:textId="40CAE3A7"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2E089D4" w14:textId="54F9D8C2"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DN25</w:t>
            </w:r>
          </w:p>
        </w:tc>
        <w:tc>
          <w:tcPr>
            <w:tcW w:w="857" w:type="dxa"/>
            <w:tcBorders>
              <w:top w:val="single" w:sz="4" w:space="0" w:color="000000"/>
              <w:left w:val="single" w:sz="4" w:space="0" w:color="000000"/>
              <w:bottom w:val="single" w:sz="4" w:space="0" w:color="000000"/>
              <w:right w:val="single" w:sz="4" w:space="0" w:color="000000"/>
            </w:tcBorders>
            <w:vAlign w:val="center"/>
          </w:tcPr>
          <w:p w14:paraId="6B1466ED" w14:textId="42C402E0"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260</w:t>
            </w:r>
          </w:p>
        </w:tc>
      </w:tr>
      <w:tr w:rsidR="00D77E28" w14:paraId="2A1C5204"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673B986A" w14:textId="2630B84B"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9.</w:t>
            </w:r>
          </w:p>
        </w:tc>
        <w:tc>
          <w:tcPr>
            <w:tcW w:w="5815" w:type="dxa"/>
            <w:tcBorders>
              <w:top w:val="single" w:sz="4" w:space="0" w:color="000000"/>
              <w:left w:val="single" w:sz="4" w:space="0" w:color="000000"/>
              <w:bottom w:val="single" w:sz="4" w:space="0" w:color="000000"/>
              <w:right w:val="single" w:sz="4" w:space="0" w:color="000000"/>
            </w:tcBorders>
          </w:tcPr>
          <w:p w14:paraId="7452FF0F" w14:textId="38CC369D"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vandens apskaitos prietaisas (DN32/Qn=10m</w:t>
            </w:r>
            <w:r w:rsidRPr="009F71E0">
              <w:rPr>
                <w:rFonts w:ascii="Times New Roman" w:hAnsi="Times New Roman" w:cs="Times New Roman"/>
                <w:sz w:val="24"/>
                <w:vertAlign w:val="superscript"/>
              </w:rPr>
              <w:t>3</w:t>
            </w:r>
            <w:r w:rsidRPr="009F71E0">
              <w:rPr>
                <w:rFonts w:ascii="Times New Roman" w:hAnsi="Times New Roman" w:cs="Times New Roman"/>
                <w:sz w:val="24"/>
              </w:rPr>
              <w:t>/h/R100/L260)</w:t>
            </w:r>
          </w:p>
        </w:tc>
        <w:tc>
          <w:tcPr>
            <w:tcW w:w="992" w:type="dxa"/>
            <w:tcBorders>
              <w:top w:val="single" w:sz="4" w:space="0" w:color="000000"/>
              <w:left w:val="single" w:sz="4" w:space="0" w:color="000000"/>
              <w:bottom w:val="single" w:sz="4" w:space="0" w:color="000000"/>
              <w:right w:val="single" w:sz="4" w:space="0" w:color="000000"/>
            </w:tcBorders>
            <w:vAlign w:val="center"/>
          </w:tcPr>
          <w:p w14:paraId="2F0FD983" w14:textId="428C4201"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84232" w14:textId="0FFD7E3E"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DN32</w:t>
            </w:r>
          </w:p>
        </w:tc>
        <w:tc>
          <w:tcPr>
            <w:tcW w:w="857" w:type="dxa"/>
            <w:tcBorders>
              <w:top w:val="single" w:sz="4" w:space="0" w:color="000000"/>
              <w:left w:val="single" w:sz="4" w:space="0" w:color="000000"/>
              <w:bottom w:val="single" w:sz="4" w:space="0" w:color="000000"/>
              <w:right w:val="single" w:sz="4" w:space="0" w:color="000000"/>
            </w:tcBorders>
            <w:vAlign w:val="center"/>
          </w:tcPr>
          <w:p w14:paraId="53B03634" w14:textId="74AF3638"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260</w:t>
            </w:r>
          </w:p>
        </w:tc>
      </w:tr>
      <w:tr w:rsidR="00D77E28" w14:paraId="027D9C05"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1B83373A" w14:textId="361ACFEA"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10.</w:t>
            </w:r>
          </w:p>
        </w:tc>
        <w:tc>
          <w:tcPr>
            <w:tcW w:w="5815" w:type="dxa"/>
            <w:tcBorders>
              <w:top w:val="single" w:sz="4" w:space="0" w:color="000000"/>
              <w:left w:val="single" w:sz="4" w:space="0" w:color="000000"/>
              <w:bottom w:val="single" w:sz="4" w:space="0" w:color="000000"/>
              <w:right w:val="single" w:sz="4" w:space="0" w:color="000000"/>
            </w:tcBorders>
          </w:tcPr>
          <w:p w14:paraId="13EA6265" w14:textId="795479A9"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vandens apskaitos prietaisas (DN40/Qn=16m</w:t>
            </w:r>
            <w:r w:rsidRPr="009F71E0">
              <w:rPr>
                <w:rFonts w:ascii="Times New Roman" w:hAnsi="Times New Roman" w:cs="Times New Roman"/>
                <w:sz w:val="24"/>
                <w:vertAlign w:val="superscript"/>
              </w:rPr>
              <w:t>3</w:t>
            </w:r>
            <w:r w:rsidRPr="009F71E0">
              <w:rPr>
                <w:rFonts w:ascii="Times New Roman" w:hAnsi="Times New Roman" w:cs="Times New Roman"/>
                <w:sz w:val="24"/>
              </w:rPr>
              <w:t>/h/R100/L300)</w:t>
            </w:r>
          </w:p>
        </w:tc>
        <w:tc>
          <w:tcPr>
            <w:tcW w:w="992" w:type="dxa"/>
            <w:tcBorders>
              <w:top w:val="single" w:sz="4" w:space="0" w:color="000000"/>
              <w:left w:val="single" w:sz="4" w:space="0" w:color="000000"/>
              <w:bottom w:val="single" w:sz="4" w:space="0" w:color="000000"/>
              <w:right w:val="single" w:sz="4" w:space="0" w:color="000000"/>
            </w:tcBorders>
            <w:vAlign w:val="center"/>
          </w:tcPr>
          <w:p w14:paraId="21CD8A9E" w14:textId="19CCED05"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4BA5A4" w14:textId="0AE0DC5B"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DN40</w:t>
            </w:r>
          </w:p>
        </w:tc>
        <w:tc>
          <w:tcPr>
            <w:tcW w:w="857" w:type="dxa"/>
            <w:tcBorders>
              <w:top w:val="single" w:sz="4" w:space="0" w:color="000000"/>
              <w:left w:val="single" w:sz="4" w:space="0" w:color="000000"/>
              <w:bottom w:val="single" w:sz="4" w:space="0" w:color="000000"/>
              <w:right w:val="single" w:sz="4" w:space="0" w:color="000000"/>
            </w:tcBorders>
            <w:vAlign w:val="center"/>
          </w:tcPr>
          <w:p w14:paraId="221E610B" w14:textId="00C0034D"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300</w:t>
            </w:r>
          </w:p>
        </w:tc>
      </w:tr>
      <w:tr w:rsidR="00D77E28" w14:paraId="15B9C3BF"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27D72810" w14:textId="3DA72677"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11.</w:t>
            </w:r>
          </w:p>
        </w:tc>
        <w:tc>
          <w:tcPr>
            <w:tcW w:w="5815" w:type="dxa"/>
            <w:tcBorders>
              <w:top w:val="single" w:sz="4" w:space="0" w:color="000000"/>
              <w:left w:val="single" w:sz="4" w:space="0" w:color="000000"/>
              <w:bottom w:val="single" w:sz="4" w:space="0" w:color="000000"/>
              <w:right w:val="single" w:sz="4" w:space="0" w:color="000000"/>
            </w:tcBorders>
          </w:tcPr>
          <w:p w14:paraId="0428A2CB" w14:textId="7281D1A4"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vandens apskaitos prietaisas (DN50/Qn=25m</w:t>
            </w:r>
            <w:r w:rsidRPr="009F71E0">
              <w:rPr>
                <w:rFonts w:ascii="Times New Roman" w:hAnsi="Times New Roman" w:cs="Times New Roman"/>
                <w:sz w:val="24"/>
                <w:vertAlign w:val="superscript"/>
              </w:rPr>
              <w:t>3</w:t>
            </w:r>
            <w:r w:rsidRPr="009F71E0">
              <w:rPr>
                <w:rFonts w:ascii="Times New Roman" w:hAnsi="Times New Roman" w:cs="Times New Roman"/>
                <w:sz w:val="24"/>
              </w:rPr>
              <w:t>/h/R100/L200)</w:t>
            </w:r>
          </w:p>
        </w:tc>
        <w:tc>
          <w:tcPr>
            <w:tcW w:w="992" w:type="dxa"/>
            <w:tcBorders>
              <w:top w:val="single" w:sz="4" w:space="0" w:color="000000"/>
              <w:left w:val="single" w:sz="4" w:space="0" w:color="000000"/>
              <w:bottom w:val="single" w:sz="4" w:space="0" w:color="000000"/>
              <w:right w:val="single" w:sz="4" w:space="0" w:color="000000"/>
            </w:tcBorders>
            <w:vAlign w:val="center"/>
          </w:tcPr>
          <w:p w14:paraId="25F9F9F9" w14:textId="65AD8552"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1F79017" w14:textId="6F723BA3"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DN50</w:t>
            </w:r>
          </w:p>
        </w:tc>
        <w:tc>
          <w:tcPr>
            <w:tcW w:w="857" w:type="dxa"/>
            <w:tcBorders>
              <w:top w:val="single" w:sz="4" w:space="0" w:color="000000"/>
              <w:left w:val="single" w:sz="4" w:space="0" w:color="000000"/>
              <w:bottom w:val="single" w:sz="4" w:space="0" w:color="000000"/>
              <w:right w:val="single" w:sz="4" w:space="0" w:color="000000"/>
            </w:tcBorders>
            <w:vAlign w:val="center"/>
          </w:tcPr>
          <w:p w14:paraId="115F728A" w14:textId="614B4550"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200</w:t>
            </w:r>
          </w:p>
        </w:tc>
      </w:tr>
      <w:tr w:rsidR="00D77E28" w14:paraId="2F94F669"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129735EE" w14:textId="507B70A1"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12.</w:t>
            </w:r>
          </w:p>
        </w:tc>
        <w:tc>
          <w:tcPr>
            <w:tcW w:w="5815" w:type="dxa"/>
            <w:tcBorders>
              <w:top w:val="single" w:sz="4" w:space="0" w:color="000000"/>
              <w:left w:val="single" w:sz="4" w:space="0" w:color="000000"/>
              <w:bottom w:val="single" w:sz="4" w:space="0" w:color="000000"/>
              <w:right w:val="single" w:sz="4" w:space="0" w:color="000000"/>
            </w:tcBorders>
          </w:tcPr>
          <w:p w14:paraId="4DFCA023" w14:textId="2F372B38"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flanšini</w:t>
            </w:r>
            <w:r w:rsidR="00820DF4">
              <w:rPr>
                <w:rFonts w:ascii="Times New Roman" w:hAnsi="Times New Roman" w:cs="Times New Roman"/>
                <w:sz w:val="24"/>
              </w:rPr>
              <w:t>s</w:t>
            </w:r>
            <w:r w:rsidRPr="009F71E0">
              <w:rPr>
                <w:rFonts w:ascii="Times New Roman" w:hAnsi="Times New Roman" w:cs="Times New Roman"/>
                <w:sz w:val="24"/>
              </w:rPr>
              <w:t xml:space="preserve"> vandens apskaitos prietaisas (DN65/Qn=63m</w:t>
            </w:r>
            <w:r w:rsidRPr="009F71E0">
              <w:rPr>
                <w:rFonts w:ascii="Times New Roman" w:hAnsi="Times New Roman" w:cs="Times New Roman"/>
                <w:sz w:val="24"/>
                <w:vertAlign w:val="superscript"/>
              </w:rPr>
              <w:t>3</w:t>
            </w:r>
            <w:r w:rsidRPr="009F71E0">
              <w:rPr>
                <w:rFonts w:ascii="Times New Roman" w:hAnsi="Times New Roman" w:cs="Times New Roman"/>
                <w:sz w:val="24"/>
              </w:rPr>
              <w:t>/h/R100/L200)</w:t>
            </w:r>
          </w:p>
        </w:tc>
        <w:tc>
          <w:tcPr>
            <w:tcW w:w="992" w:type="dxa"/>
            <w:tcBorders>
              <w:top w:val="single" w:sz="4" w:space="0" w:color="000000"/>
              <w:left w:val="single" w:sz="4" w:space="0" w:color="000000"/>
              <w:bottom w:val="single" w:sz="4" w:space="0" w:color="000000"/>
              <w:right w:val="single" w:sz="4" w:space="0" w:color="000000"/>
            </w:tcBorders>
            <w:vAlign w:val="center"/>
          </w:tcPr>
          <w:p w14:paraId="6F982CCA" w14:textId="4CE096F2"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BFB2590" w14:textId="0C66DF58"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DN65</w:t>
            </w:r>
          </w:p>
        </w:tc>
        <w:tc>
          <w:tcPr>
            <w:tcW w:w="857" w:type="dxa"/>
            <w:tcBorders>
              <w:top w:val="single" w:sz="4" w:space="0" w:color="000000"/>
              <w:left w:val="single" w:sz="4" w:space="0" w:color="000000"/>
              <w:bottom w:val="single" w:sz="4" w:space="0" w:color="000000"/>
              <w:right w:val="single" w:sz="4" w:space="0" w:color="000000"/>
            </w:tcBorders>
            <w:vAlign w:val="center"/>
          </w:tcPr>
          <w:p w14:paraId="2CDCD99C" w14:textId="1FAEEB94"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200</w:t>
            </w:r>
          </w:p>
        </w:tc>
      </w:tr>
      <w:tr w:rsidR="00D77E28" w14:paraId="701A9693"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00BDF197" w14:textId="2A9CC2AE"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13.</w:t>
            </w:r>
          </w:p>
        </w:tc>
        <w:tc>
          <w:tcPr>
            <w:tcW w:w="5815" w:type="dxa"/>
            <w:tcBorders>
              <w:top w:val="single" w:sz="4" w:space="0" w:color="000000"/>
              <w:left w:val="single" w:sz="4" w:space="0" w:color="000000"/>
              <w:bottom w:val="single" w:sz="4" w:space="0" w:color="000000"/>
              <w:right w:val="single" w:sz="4" w:space="0" w:color="000000"/>
            </w:tcBorders>
          </w:tcPr>
          <w:p w14:paraId="11E9E05C" w14:textId="1FA244D4" w:rsidR="00D77E28" w:rsidRPr="009F71E0" w:rsidRDefault="00D77E28" w:rsidP="000B1930">
            <w:pPr>
              <w:spacing w:after="0" w:line="259" w:lineRule="auto"/>
              <w:rPr>
                <w:rFonts w:ascii="Times New Roman" w:hAnsi="Times New Roman" w:cs="Times New Roman"/>
                <w:sz w:val="24"/>
              </w:rPr>
            </w:pPr>
            <w:r w:rsidRPr="009F71E0">
              <w:rPr>
                <w:rFonts w:ascii="Times New Roman" w:hAnsi="Times New Roman" w:cs="Times New Roman"/>
                <w:sz w:val="24"/>
              </w:rPr>
              <w:t>Įvadinis flanšini</w:t>
            </w:r>
            <w:r w:rsidR="00820DF4">
              <w:rPr>
                <w:rFonts w:ascii="Times New Roman" w:hAnsi="Times New Roman" w:cs="Times New Roman"/>
                <w:sz w:val="24"/>
              </w:rPr>
              <w:t>s</w:t>
            </w:r>
            <w:r w:rsidRPr="009F71E0">
              <w:rPr>
                <w:rFonts w:ascii="Times New Roman" w:hAnsi="Times New Roman" w:cs="Times New Roman"/>
                <w:sz w:val="24"/>
              </w:rPr>
              <w:t xml:space="preserve"> vandens apskaitos prietaisas (DN80/Qn=100m</w:t>
            </w:r>
            <w:r w:rsidRPr="009F71E0">
              <w:rPr>
                <w:rFonts w:ascii="Times New Roman" w:hAnsi="Times New Roman" w:cs="Times New Roman"/>
                <w:sz w:val="24"/>
                <w:vertAlign w:val="superscript"/>
              </w:rPr>
              <w:t>3</w:t>
            </w:r>
            <w:r w:rsidRPr="009F71E0">
              <w:rPr>
                <w:rFonts w:ascii="Times New Roman" w:hAnsi="Times New Roman" w:cs="Times New Roman"/>
                <w:sz w:val="24"/>
              </w:rPr>
              <w:t>/h/R100/L225)</w:t>
            </w:r>
          </w:p>
        </w:tc>
        <w:tc>
          <w:tcPr>
            <w:tcW w:w="992" w:type="dxa"/>
            <w:tcBorders>
              <w:top w:val="single" w:sz="4" w:space="0" w:color="000000"/>
              <w:left w:val="single" w:sz="4" w:space="0" w:color="000000"/>
              <w:bottom w:val="single" w:sz="4" w:space="0" w:color="000000"/>
              <w:right w:val="single" w:sz="4" w:space="0" w:color="000000"/>
            </w:tcBorders>
            <w:vAlign w:val="center"/>
          </w:tcPr>
          <w:p w14:paraId="5450ED3B" w14:textId="5F0B9AED"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FA9E489" w14:textId="6192E1A6"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DN80</w:t>
            </w:r>
          </w:p>
        </w:tc>
        <w:tc>
          <w:tcPr>
            <w:tcW w:w="857" w:type="dxa"/>
            <w:tcBorders>
              <w:top w:val="single" w:sz="4" w:space="0" w:color="000000"/>
              <w:left w:val="single" w:sz="4" w:space="0" w:color="000000"/>
              <w:bottom w:val="single" w:sz="4" w:space="0" w:color="000000"/>
              <w:right w:val="single" w:sz="4" w:space="0" w:color="000000"/>
            </w:tcBorders>
            <w:vAlign w:val="center"/>
          </w:tcPr>
          <w:p w14:paraId="73B133BC" w14:textId="14903FB8"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225</w:t>
            </w:r>
          </w:p>
        </w:tc>
      </w:tr>
      <w:tr w:rsidR="00D77E28" w14:paraId="4B83EE66" w14:textId="77777777" w:rsidTr="000B1930">
        <w:trPr>
          <w:trHeight w:val="516"/>
        </w:trPr>
        <w:tc>
          <w:tcPr>
            <w:tcW w:w="703" w:type="dxa"/>
            <w:tcBorders>
              <w:top w:val="single" w:sz="4" w:space="0" w:color="000000"/>
              <w:left w:val="single" w:sz="4" w:space="0" w:color="000000"/>
              <w:bottom w:val="single" w:sz="4" w:space="0" w:color="000000"/>
              <w:right w:val="single" w:sz="4" w:space="0" w:color="000000"/>
            </w:tcBorders>
            <w:vAlign w:val="center"/>
          </w:tcPr>
          <w:p w14:paraId="470F792B" w14:textId="5AE56028"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14.</w:t>
            </w:r>
          </w:p>
        </w:tc>
        <w:tc>
          <w:tcPr>
            <w:tcW w:w="5815" w:type="dxa"/>
            <w:tcBorders>
              <w:top w:val="single" w:sz="4" w:space="0" w:color="000000"/>
              <w:left w:val="single" w:sz="4" w:space="0" w:color="000000"/>
              <w:bottom w:val="single" w:sz="4" w:space="0" w:color="000000"/>
              <w:right w:val="single" w:sz="4" w:space="0" w:color="000000"/>
            </w:tcBorders>
          </w:tcPr>
          <w:p w14:paraId="37A83286" w14:textId="3EE9850E"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Įvadinis flanšini</w:t>
            </w:r>
            <w:r w:rsidR="00820DF4">
              <w:rPr>
                <w:rFonts w:ascii="Times New Roman" w:hAnsi="Times New Roman" w:cs="Times New Roman"/>
                <w:sz w:val="24"/>
              </w:rPr>
              <w:t>s</w:t>
            </w:r>
            <w:r w:rsidRPr="009F71E0">
              <w:rPr>
                <w:rFonts w:ascii="Times New Roman" w:hAnsi="Times New Roman" w:cs="Times New Roman"/>
                <w:sz w:val="24"/>
              </w:rPr>
              <w:t xml:space="preserve"> vandens apskaitos prietaisas (DN200/Qn=400m</w:t>
            </w:r>
            <w:r w:rsidRPr="009F71E0">
              <w:rPr>
                <w:rFonts w:ascii="Times New Roman" w:hAnsi="Times New Roman" w:cs="Times New Roman"/>
                <w:sz w:val="24"/>
                <w:vertAlign w:val="superscript"/>
              </w:rPr>
              <w:t>3</w:t>
            </w:r>
            <w:r w:rsidRPr="009F71E0">
              <w:rPr>
                <w:rFonts w:ascii="Times New Roman" w:hAnsi="Times New Roman" w:cs="Times New Roman"/>
                <w:sz w:val="24"/>
              </w:rPr>
              <w:t>/h/R100/L350)</w:t>
            </w:r>
          </w:p>
        </w:tc>
        <w:tc>
          <w:tcPr>
            <w:tcW w:w="992" w:type="dxa"/>
            <w:tcBorders>
              <w:top w:val="single" w:sz="4" w:space="0" w:color="000000"/>
              <w:left w:val="single" w:sz="4" w:space="0" w:color="000000"/>
              <w:bottom w:val="single" w:sz="4" w:space="0" w:color="000000"/>
              <w:right w:val="single" w:sz="4" w:space="0" w:color="000000"/>
            </w:tcBorders>
            <w:vAlign w:val="center"/>
          </w:tcPr>
          <w:p w14:paraId="4AA71898" w14:textId="5B436E35"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R100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76757DD" w14:textId="03D92928"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DN200</w:t>
            </w:r>
          </w:p>
        </w:tc>
        <w:tc>
          <w:tcPr>
            <w:tcW w:w="857" w:type="dxa"/>
            <w:tcBorders>
              <w:top w:val="single" w:sz="4" w:space="0" w:color="000000"/>
              <w:left w:val="single" w:sz="4" w:space="0" w:color="000000"/>
              <w:bottom w:val="single" w:sz="4" w:space="0" w:color="000000"/>
              <w:right w:val="single" w:sz="4" w:space="0" w:color="000000"/>
            </w:tcBorders>
            <w:vAlign w:val="center"/>
          </w:tcPr>
          <w:p w14:paraId="22A26831" w14:textId="7CE93D19"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350</w:t>
            </w:r>
          </w:p>
        </w:tc>
      </w:tr>
      <w:tr w:rsidR="00D77E28" w14:paraId="0A99F1F8" w14:textId="77777777" w:rsidTr="000B1930">
        <w:trPr>
          <w:trHeight w:val="317"/>
        </w:trPr>
        <w:tc>
          <w:tcPr>
            <w:tcW w:w="703" w:type="dxa"/>
            <w:tcBorders>
              <w:top w:val="single" w:sz="4" w:space="0" w:color="000000"/>
              <w:left w:val="single" w:sz="4" w:space="0" w:color="000000"/>
              <w:bottom w:val="single" w:sz="4" w:space="0" w:color="000000"/>
              <w:right w:val="single" w:sz="4" w:space="0" w:color="000000"/>
            </w:tcBorders>
            <w:vAlign w:val="center"/>
          </w:tcPr>
          <w:p w14:paraId="1F5DADA7" w14:textId="2CA6BB4B"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15.</w:t>
            </w:r>
          </w:p>
        </w:tc>
        <w:tc>
          <w:tcPr>
            <w:tcW w:w="5815" w:type="dxa"/>
            <w:tcBorders>
              <w:top w:val="single" w:sz="4" w:space="0" w:color="000000"/>
              <w:left w:val="single" w:sz="4" w:space="0" w:color="000000"/>
              <w:bottom w:val="single" w:sz="4" w:space="0" w:color="000000"/>
              <w:right w:val="single" w:sz="4" w:space="0" w:color="000000"/>
            </w:tcBorders>
          </w:tcPr>
          <w:p w14:paraId="67DB970A" w14:textId="7AD455B9"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Suporintas vandens apskaitos prietaisas DN50/20</w:t>
            </w:r>
          </w:p>
        </w:tc>
        <w:tc>
          <w:tcPr>
            <w:tcW w:w="992" w:type="dxa"/>
            <w:tcBorders>
              <w:top w:val="single" w:sz="4" w:space="0" w:color="000000"/>
              <w:left w:val="single" w:sz="4" w:space="0" w:color="000000"/>
              <w:bottom w:val="single" w:sz="4" w:space="0" w:color="000000"/>
              <w:right w:val="single" w:sz="4" w:space="0" w:color="000000"/>
            </w:tcBorders>
          </w:tcPr>
          <w:p w14:paraId="6E3E3D63" w14:textId="44E7C79D"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R1000</w:t>
            </w:r>
          </w:p>
        </w:tc>
        <w:tc>
          <w:tcPr>
            <w:tcW w:w="1276" w:type="dxa"/>
            <w:tcBorders>
              <w:top w:val="single" w:sz="4" w:space="0" w:color="000000"/>
              <w:left w:val="single" w:sz="4" w:space="0" w:color="000000"/>
              <w:bottom w:val="single" w:sz="4" w:space="0" w:color="000000"/>
              <w:right w:val="single" w:sz="4" w:space="0" w:color="000000"/>
            </w:tcBorders>
          </w:tcPr>
          <w:p w14:paraId="64C5E83D" w14:textId="3D0C937C"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DN50/20</w:t>
            </w:r>
          </w:p>
        </w:tc>
        <w:tc>
          <w:tcPr>
            <w:tcW w:w="857" w:type="dxa"/>
            <w:tcBorders>
              <w:top w:val="single" w:sz="4" w:space="0" w:color="000000"/>
              <w:left w:val="single" w:sz="4" w:space="0" w:color="000000"/>
              <w:bottom w:val="single" w:sz="4" w:space="0" w:color="000000"/>
              <w:right w:val="single" w:sz="4" w:space="0" w:color="000000"/>
            </w:tcBorders>
          </w:tcPr>
          <w:p w14:paraId="176B4DF2" w14:textId="1AD9DE52"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270</w:t>
            </w:r>
          </w:p>
        </w:tc>
      </w:tr>
      <w:tr w:rsidR="00D77E28" w14:paraId="74D48540" w14:textId="77777777" w:rsidTr="000B1930">
        <w:trPr>
          <w:trHeight w:val="269"/>
        </w:trPr>
        <w:tc>
          <w:tcPr>
            <w:tcW w:w="703" w:type="dxa"/>
            <w:tcBorders>
              <w:top w:val="single" w:sz="4" w:space="0" w:color="000000"/>
              <w:left w:val="single" w:sz="4" w:space="0" w:color="000000"/>
              <w:bottom w:val="single" w:sz="4" w:space="0" w:color="000000"/>
              <w:right w:val="single" w:sz="4" w:space="0" w:color="000000"/>
            </w:tcBorders>
            <w:vAlign w:val="center"/>
          </w:tcPr>
          <w:p w14:paraId="4EE45B49" w14:textId="136C0125"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16.</w:t>
            </w:r>
          </w:p>
        </w:tc>
        <w:tc>
          <w:tcPr>
            <w:tcW w:w="5815" w:type="dxa"/>
            <w:tcBorders>
              <w:top w:val="single" w:sz="4" w:space="0" w:color="000000"/>
              <w:left w:val="single" w:sz="4" w:space="0" w:color="000000"/>
              <w:bottom w:val="single" w:sz="4" w:space="0" w:color="000000"/>
              <w:right w:val="single" w:sz="4" w:space="0" w:color="000000"/>
            </w:tcBorders>
          </w:tcPr>
          <w:p w14:paraId="298ECF18" w14:textId="7EA2E248"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Suporintas vandens apskaitos prietaisas DN80/20</w:t>
            </w:r>
          </w:p>
        </w:tc>
        <w:tc>
          <w:tcPr>
            <w:tcW w:w="992" w:type="dxa"/>
            <w:tcBorders>
              <w:top w:val="single" w:sz="4" w:space="0" w:color="000000"/>
              <w:left w:val="single" w:sz="4" w:space="0" w:color="000000"/>
              <w:bottom w:val="single" w:sz="4" w:space="0" w:color="000000"/>
              <w:right w:val="single" w:sz="4" w:space="0" w:color="000000"/>
            </w:tcBorders>
          </w:tcPr>
          <w:p w14:paraId="66ABA1CF" w14:textId="0AE19C25"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R2500</w:t>
            </w:r>
          </w:p>
        </w:tc>
        <w:tc>
          <w:tcPr>
            <w:tcW w:w="1276" w:type="dxa"/>
            <w:tcBorders>
              <w:top w:val="single" w:sz="4" w:space="0" w:color="000000"/>
              <w:left w:val="single" w:sz="4" w:space="0" w:color="000000"/>
              <w:bottom w:val="single" w:sz="4" w:space="0" w:color="000000"/>
              <w:right w:val="single" w:sz="4" w:space="0" w:color="000000"/>
            </w:tcBorders>
          </w:tcPr>
          <w:p w14:paraId="616B7716" w14:textId="2682DF7B"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DN80/20</w:t>
            </w:r>
          </w:p>
        </w:tc>
        <w:tc>
          <w:tcPr>
            <w:tcW w:w="857" w:type="dxa"/>
            <w:tcBorders>
              <w:top w:val="single" w:sz="4" w:space="0" w:color="000000"/>
              <w:left w:val="single" w:sz="4" w:space="0" w:color="000000"/>
              <w:bottom w:val="single" w:sz="4" w:space="0" w:color="000000"/>
              <w:right w:val="single" w:sz="4" w:space="0" w:color="000000"/>
            </w:tcBorders>
          </w:tcPr>
          <w:p w14:paraId="72C46E9E" w14:textId="3332BB8B"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300</w:t>
            </w:r>
          </w:p>
        </w:tc>
      </w:tr>
      <w:tr w:rsidR="00D77E28" w14:paraId="702260C8" w14:textId="77777777" w:rsidTr="000B1930">
        <w:trPr>
          <w:trHeight w:val="265"/>
        </w:trPr>
        <w:tc>
          <w:tcPr>
            <w:tcW w:w="703" w:type="dxa"/>
            <w:tcBorders>
              <w:top w:val="single" w:sz="4" w:space="0" w:color="000000"/>
              <w:left w:val="single" w:sz="4" w:space="0" w:color="000000"/>
              <w:bottom w:val="single" w:sz="4" w:space="0" w:color="000000"/>
              <w:right w:val="single" w:sz="4" w:space="0" w:color="000000"/>
            </w:tcBorders>
            <w:vAlign w:val="center"/>
          </w:tcPr>
          <w:p w14:paraId="1808F126" w14:textId="31749433"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17.</w:t>
            </w:r>
          </w:p>
        </w:tc>
        <w:tc>
          <w:tcPr>
            <w:tcW w:w="5815" w:type="dxa"/>
            <w:tcBorders>
              <w:top w:val="single" w:sz="4" w:space="0" w:color="000000"/>
              <w:left w:val="single" w:sz="4" w:space="0" w:color="000000"/>
              <w:bottom w:val="single" w:sz="4" w:space="0" w:color="000000"/>
              <w:right w:val="single" w:sz="4" w:space="0" w:color="000000"/>
            </w:tcBorders>
          </w:tcPr>
          <w:p w14:paraId="2A17ECE3" w14:textId="4C65F633"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Suporintas vandens apskaitos prietaisas DN150/40</w:t>
            </w:r>
          </w:p>
        </w:tc>
        <w:tc>
          <w:tcPr>
            <w:tcW w:w="992" w:type="dxa"/>
            <w:tcBorders>
              <w:top w:val="single" w:sz="4" w:space="0" w:color="000000"/>
              <w:left w:val="single" w:sz="4" w:space="0" w:color="000000"/>
              <w:bottom w:val="single" w:sz="4" w:space="0" w:color="000000"/>
              <w:right w:val="single" w:sz="4" w:space="0" w:color="000000"/>
            </w:tcBorders>
          </w:tcPr>
          <w:p w14:paraId="72E78F23" w14:textId="0C2FDD35"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R4000</w:t>
            </w:r>
          </w:p>
        </w:tc>
        <w:tc>
          <w:tcPr>
            <w:tcW w:w="1276" w:type="dxa"/>
            <w:tcBorders>
              <w:top w:val="single" w:sz="4" w:space="0" w:color="000000"/>
              <w:left w:val="single" w:sz="4" w:space="0" w:color="000000"/>
              <w:bottom w:val="single" w:sz="4" w:space="0" w:color="000000"/>
              <w:right w:val="single" w:sz="4" w:space="0" w:color="000000"/>
            </w:tcBorders>
          </w:tcPr>
          <w:p w14:paraId="386B2747" w14:textId="05C42696" w:rsidR="00D77E28" w:rsidRPr="009F71E0" w:rsidRDefault="00D77E28" w:rsidP="00C17F91">
            <w:pPr>
              <w:spacing w:after="0" w:line="259" w:lineRule="auto"/>
              <w:ind w:left="9"/>
              <w:jc w:val="center"/>
              <w:rPr>
                <w:rFonts w:ascii="Times New Roman" w:hAnsi="Times New Roman" w:cs="Times New Roman"/>
                <w:sz w:val="24"/>
              </w:rPr>
            </w:pPr>
            <w:r w:rsidRPr="009F71E0">
              <w:rPr>
                <w:rFonts w:ascii="Times New Roman" w:hAnsi="Times New Roman" w:cs="Times New Roman"/>
                <w:sz w:val="24"/>
              </w:rPr>
              <w:t>DN150/40</w:t>
            </w:r>
          </w:p>
        </w:tc>
        <w:tc>
          <w:tcPr>
            <w:tcW w:w="857" w:type="dxa"/>
            <w:tcBorders>
              <w:top w:val="single" w:sz="4" w:space="0" w:color="000000"/>
              <w:left w:val="single" w:sz="4" w:space="0" w:color="000000"/>
              <w:bottom w:val="single" w:sz="4" w:space="0" w:color="000000"/>
              <w:right w:val="single" w:sz="4" w:space="0" w:color="000000"/>
            </w:tcBorders>
          </w:tcPr>
          <w:p w14:paraId="01CEA87C" w14:textId="3C518F79" w:rsidR="00D77E28" w:rsidRPr="009F71E0" w:rsidRDefault="00D77E28" w:rsidP="00C17F91">
            <w:pPr>
              <w:spacing w:after="0" w:line="259" w:lineRule="auto"/>
              <w:ind w:left="2"/>
              <w:jc w:val="center"/>
              <w:rPr>
                <w:rFonts w:ascii="Times New Roman" w:hAnsi="Times New Roman" w:cs="Times New Roman"/>
                <w:sz w:val="24"/>
              </w:rPr>
            </w:pPr>
            <w:r w:rsidRPr="009F71E0">
              <w:rPr>
                <w:rFonts w:ascii="Times New Roman" w:hAnsi="Times New Roman" w:cs="Times New Roman"/>
                <w:sz w:val="24"/>
              </w:rPr>
              <w:t>500</w:t>
            </w:r>
          </w:p>
        </w:tc>
      </w:tr>
      <w:tr w:rsidR="00D77E28" w14:paraId="68FD3D55" w14:textId="77777777" w:rsidTr="000B1930">
        <w:trPr>
          <w:trHeight w:val="394"/>
        </w:trPr>
        <w:tc>
          <w:tcPr>
            <w:tcW w:w="703" w:type="dxa"/>
            <w:tcBorders>
              <w:top w:val="single" w:sz="4" w:space="0" w:color="000000"/>
              <w:left w:val="single" w:sz="4" w:space="0" w:color="000000"/>
              <w:bottom w:val="single" w:sz="4" w:space="0" w:color="000000"/>
              <w:right w:val="single" w:sz="4" w:space="0" w:color="000000"/>
            </w:tcBorders>
            <w:vAlign w:val="center"/>
          </w:tcPr>
          <w:p w14:paraId="71E7BA4A" w14:textId="6066455D"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lastRenderedPageBreak/>
              <w:t>18.</w:t>
            </w:r>
          </w:p>
        </w:tc>
        <w:tc>
          <w:tcPr>
            <w:tcW w:w="5815" w:type="dxa"/>
            <w:tcBorders>
              <w:top w:val="single" w:sz="4" w:space="0" w:color="000000"/>
              <w:left w:val="single" w:sz="4" w:space="0" w:color="000000"/>
              <w:bottom w:val="single" w:sz="4" w:space="0" w:color="000000"/>
              <w:right w:val="single" w:sz="4" w:space="0" w:color="000000"/>
            </w:tcBorders>
          </w:tcPr>
          <w:p w14:paraId="61E28D5C" w14:textId="6D8365F9"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Antgalių komplektas DN15 vandens apskaitos prietaisui</w:t>
            </w:r>
          </w:p>
        </w:tc>
        <w:tc>
          <w:tcPr>
            <w:tcW w:w="992" w:type="dxa"/>
            <w:tcBorders>
              <w:top w:val="single" w:sz="4" w:space="0" w:color="000000"/>
              <w:left w:val="single" w:sz="4" w:space="0" w:color="000000"/>
              <w:bottom w:val="single" w:sz="4" w:space="0" w:color="000000"/>
              <w:right w:val="single" w:sz="4" w:space="0" w:color="000000"/>
            </w:tcBorders>
          </w:tcPr>
          <w:p w14:paraId="4B55F297" w14:textId="234602B6" w:rsidR="00D77E28" w:rsidRPr="009F71E0" w:rsidRDefault="00D77E28" w:rsidP="00C17F91">
            <w:pPr>
              <w:spacing w:after="0" w:line="259" w:lineRule="auto"/>
              <w:ind w:left="3"/>
              <w:jc w:val="center"/>
              <w:rPr>
                <w:rFonts w:ascii="Times New Roman" w:hAnsi="Times New Roman" w:cs="Times New Roman"/>
                <w:sz w:val="24"/>
              </w:rPr>
            </w:pPr>
            <w:r w:rsidRPr="009F71E0">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3B486179" w14:textId="6BDD30AF" w:rsidR="00D77E28" w:rsidRPr="009F71E0" w:rsidRDefault="00D77E28" w:rsidP="00C17F91">
            <w:pPr>
              <w:spacing w:after="0" w:line="259" w:lineRule="auto"/>
              <w:ind w:left="6"/>
              <w:jc w:val="center"/>
              <w:rPr>
                <w:rFonts w:ascii="Times New Roman" w:hAnsi="Times New Roman" w:cs="Times New Roman"/>
                <w:sz w:val="24"/>
              </w:rPr>
            </w:pPr>
            <w:r w:rsidRPr="009F71E0">
              <w:rPr>
                <w:rFonts w:ascii="Times New Roman" w:hAnsi="Times New Roman" w:cs="Times New Roman"/>
                <w:sz w:val="24"/>
              </w:rPr>
              <w:t>-</w:t>
            </w:r>
          </w:p>
        </w:tc>
        <w:tc>
          <w:tcPr>
            <w:tcW w:w="857" w:type="dxa"/>
            <w:tcBorders>
              <w:top w:val="single" w:sz="4" w:space="0" w:color="000000"/>
              <w:left w:val="single" w:sz="4" w:space="0" w:color="000000"/>
              <w:bottom w:val="single" w:sz="4" w:space="0" w:color="000000"/>
              <w:right w:val="single" w:sz="4" w:space="0" w:color="000000"/>
            </w:tcBorders>
          </w:tcPr>
          <w:p w14:paraId="62D037E5" w14:textId="0E375447"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w:t>
            </w:r>
          </w:p>
        </w:tc>
      </w:tr>
      <w:tr w:rsidR="00D77E28" w14:paraId="43CFAF10" w14:textId="77777777" w:rsidTr="000B1930">
        <w:trPr>
          <w:trHeight w:val="394"/>
        </w:trPr>
        <w:tc>
          <w:tcPr>
            <w:tcW w:w="703" w:type="dxa"/>
            <w:tcBorders>
              <w:top w:val="single" w:sz="4" w:space="0" w:color="000000"/>
              <w:left w:val="single" w:sz="4" w:space="0" w:color="000000"/>
              <w:bottom w:val="single" w:sz="4" w:space="0" w:color="000000"/>
              <w:right w:val="single" w:sz="4" w:space="0" w:color="000000"/>
            </w:tcBorders>
            <w:vAlign w:val="center"/>
          </w:tcPr>
          <w:p w14:paraId="5626CA5B" w14:textId="4E7FDCA6"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19.</w:t>
            </w:r>
          </w:p>
        </w:tc>
        <w:tc>
          <w:tcPr>
            <w:tcW w:w="5815" w:type="dxa"/>
            <w:tcBorders>
              <w:top w:val="single" w:sz="4" w:space="0" w:color="000000"/>
              <w:left w:val="single" w:sz="4" w:space="0" w:color="000000"/>
              <w:bottom w:val="single" w:sz="4" w:space="0" w:color="000000"/>
              <w:right w:val="single" w:sz="4" w:space="0" w:color="000000"/>
            </w:tcBorders>
          </w:tcPr>
          <w:p w14:paraId="292DF527" w14:textId="64EBE7A8"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Antgalių komplektas DN20 vandens apskaitos prietaisui</w:t>
            </w:r>
          </w:p>
        </w:tc>
        <w:tc>
          <w:tcPr>
            <w:tcW w:w="992" w:type="dxa"/>
            <w:tcBorders>
              <w:top w:val="single" w:sz="4" w:space="0" w:color="000000"/>
              <w:left w:val="single" w:sz="4" w:space="0" w:color="000000"/>
              <w:bottom w:val="single" w:sz="4" w:space="0" w:color="000000"/>
              <w:right w:val="single" w:sz="4" w:space="0" w:color="000000"/>
            </w:tcBorders>
          </w:tcPr>
          <w:p w14:paraId="6322A8D1" w14:textId="4FE2CC65" w:rsidR="00D77E28" w:rsidRPr="009F71E0" w:rsidRDefault="00D77E28" w:rsidP="00C17F91">
            <w:pPr>
              <w:spacing w:after="0" w:line="259" w:lineRule="auto"/>
              <w:ind w:left="3"/>
              <w:jc w:val="center"/>
              <w:rPr>
                <w:rFonts w:ascii="Times New Roman" w:hAnsi="Times New Roman" w:cs="Times New Roman"/>
                <w:sz w:val="24"/>
              </w:rPr>
            </w:pPr>
            <w:r w:rsidRPr="009F71E0">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43B336FD" w14:textId="1FA18D02" w:rsidR="00D77E28" w:rsidRPr="009F71E0" w:rsidRDefault="00D77E28" w:rsidP="00C17F91">
            <w:pPr>
              <w:spacing w:after="0" w:line="259" w:lineRule="auto"/>
              <w:ind w:left="6"/>
              <w:jc w:val="center"/>
              <w:rPr>
                <w:rFonts w:ascii="Times New Roman" w:hAnsi="Times New Roman" w:cs="Times New Roman"/>
                <w:sz w:val="24"/>
              </w:rPr>
            </w:pPr>
            <w:r w:rsidRPr="009F71E0">
              <w:rPr>
                <w:rFonts w:ascii="Times New Roman" w:hAnsi="Times New Roman" w:cs="Times New Roman"/>
                <w:sz w:val="24"/>
              </w:rPr>
              <w:t>-</w:t>
            </w:r>
          </w:p>
        </w:tc>
        <w:tc>
          <w:tcPr>
            <w:tcW w:w="857" w:type="dxa"/>
            <w:tcBorders>
              <w:top w:val="single" w:sz="4" w:space="0" w:color="000000"/>
              <w:left w:val="single" w:sz="4" w:space="0" w:color="000000"/>
              <w:bottom w:val="single" w:sz="4" w:space="0" w:color="000000"/>
              <w:right w:val="single" w:sz="4" w:space="0" w:color="000000"/>
            </w:tcBorders>
          </w:tcPr>
          <w:p w14:paraId="4D515250" w14:textId="3832C188"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w:t>
            </w:r>
          </w:p>
        </w:tc>
      </w:tr>
      <w:tr w:rsidR="00D77E28" w14:paraId="082A4C00" w14:textId="77777777" w:rsidTr="000B1930">
        <w:trPr>
          <w:trHeight w:val="394"/>
        </w:trPr>
        <w:tc>
          <w:tcPr>
            <w:tcW w:w="703" w:type="dxa"/>
            <w:tcBorders>
              <w:top w:val="single" w:sz="4" w:space="0" w:color="000000"/>
              <w:left w:val="single" w:sz="4" w:space="0" w:color="000000"/>
              <w:bottom w:val="single" w:sz="4" w:space="0" w:color="000000"/>
              <w:right w:val="single" w:sz="4" w:space="0" w:color="000000"/>
            </w:tcBorders>
            <w:vAlign w:val="center"/>
          </w:tcPr>
          <w:p w14:paraId="117BD726" w14:textId="1A409A4F"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20.</w:t>
            </w:r>
          </w:p>
        </w:tc>
        <w:tc>
          <w:tcPr>
            <w:tcW w:w="5815" w:type="dxa"/>
            <w:tcBorders>
              <w:top w:val="single" w:sz="4" w:space="0" w:color="000000"/>
              <w:left w:val="single" w:sz="4" w:space="0" w:color="000000"/>
              <w:bottom w:val="single" w:sz="4" w:space="0" w:color="000000"/>
              <w:right w:val="single" w:sz="4" w:space="0" w:color="000000"/>
            </w:tcBorders>
          </w:tcPr>
          <w:p w14:paraId="56F99A94" w14:textId="49230EF1"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Antgalių komplektas DN25 vandens apskaitos prietaisui</w:t>
            </w:r>
          </w:p>
        </w:tc>
        <w:tc>
          <w:tcPr>
            <w:tcW w:w="992" w:type="dxa"/>
            <w:tcBorders>
              <w:top w:val="single" w:sz="4" w:space="0" w:color="000000"/>
              <w:left w:val="single" w:sz="4" w:space="0" w:color="000000"/>
              <w:bottom w:val="single" w:sz="4" w:space="0" w:color="000000"/>
              <w:right w:val="single" w:sz="4" w:space="0" w:color="000000"/>
            </w:tcBorders>
          </w:tcPr>
          <w:p w14:paraId="40AC0E6F" w14:textId="4AC81515" w:rsidR="00D77E28" w:rsidRPr="009F71E0" w:rsidRDefault="00D77E28" w:rsidP="00C17F91">
            <w:pPr>
              <w:spacing w:after="0" w:line="259" w:lineRule="auto"/>
              <w:ind w:left="3"/>
              <w:jc w:val="center"/>
              <w:rPr>
                <w:rFonts w:ascii="Times New Roman" w:hAnsi="Times New Roman" w:cs="Times New Roman"/>
                <w:sz w:val="24"/>
              </w:rPr>
            </w:pPr>
            <w:r w:rsidRPr="009F71E0">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23B29D08" w14:textId="13AB3AB4" w:rsidR="00D77E28" w:rsidRPr="009F71E0" w:rsidRDefault="00D77E28" w:rsidP="00C17F91">
            <w:pPr>
              <w:spacing w:after="0" w:line="259" w:lineRule="auto"/>
              <w:ind w:left="6"/>
              <w:jc w:val="center"/>
              <w:rPr>
                <w:rFonts w:ascii="Times New Roman" w:hAnsi="Times New Roman" w:cs="Times New Roman"/>
                <w:sz w:val="24"/>
              </w:rPr>
            </w:pPr>
            <w:r w:rsidRPr="009F71E0">
              <w:rPr>
                <w:rFonts w:ascii="Times New Roman" w:hAnsi="Times New Roman" w:cs="Times New Roman"/>
                <w:sz w:val="24"/>
              </w:rPr>
              <w:t>-</w:t>
            </w:r>
          </w:p>
        </w:tc>
        <w:tc>
          <w:tcPr>
            <w:tcW w:w="857" w:type="dxa"/>
            <w:tcBorders>
              <w:top w:val="single" w:sz="4" w:space="0" w:color="000000"/>
              <w:left w:val="single" w:sz="4" w:space="0" w:color="000000"/>
              <w:bottom w:val="single" w:sz="4" w:space="0" w:color="000000"/>
              <w:right w:val="single" w:sz="4" w:space="0" w:color="000000"/>
            </w:tcBorders>
          </w:tcPr>
          <w:p w14:paraId="163EF42E" w14:textId="55083DAC"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w:t>
            </w:r>
          </w:p>
        </w:tc>
      </w:tr>
      <w:tr w:rsidR="00D77E28" w14:paraId="3FE44986" w14:textId="77777777" w:rsidTr="000B1930">
        <w:trPr>
          <w:trHeight w:val="396"/>
        </w:trPr>
        <w:tc>
          <w:tcPr>
            <w:tcW w:w="703" w:type="dxa"/>
            <w:tcBorders>
              <w:top w:val="single" w:sz="4" w:space="0" w:color="000000"/>
              <w:left w:val="single" w:sz="4" w:space="0" w:color="000000"/>
              <w:bottom w:val="single" w:sz="4" w:space="0" w:color="000000"/>
              <w:right w:val="single" w:sz="4" w:space="0" w:color="000000"/>
            </w:tcBorders>
            <w:vAlign w:val="center"/>
          </w:tcPr>
          <w:p w14:paraId="59B253D2" w14:textId="3B6C7F8C" w:rsidR="00D77E28" w:rsidRPr="009F71E0" w:rsidRDefault="00D77E28" w:rsidP="000B1930">
            <w:pPr>
              <w:spacing w:after="0" w:line="259" w:lineRule="auto"/>
              <w:ind w:left="5"/>
              <w:jc w:val="right"/>
              <w:rPr>
                <w:rFonts w:ascii="Times New Roman" w:hAnsi="Times New Roman" w:cs="Times New Roman"/>
                <w:sz w:val="24"/>
              </w:rPr>
            </w:pPr>
            <w:r w:rsidRPr="009F71E0">
              <w:rPr>
                <w:rFonts w:ascii="Times New Roman" w:hAnsi="Times New Roman" w:cs="Times New Roman"/>
                <w:sz w:val="24"/>
              </w:rPr>
              <w:t>21.</w:t>
            </w:r>
          </w:p>
        </w:tc>
        <w:tc>
          <w:tcPr>
            <w:tcW w:w="5815" w:type="dxa"/>
            <w:tcBorders>
              <w:top w:val="single" w:sz="4" w:space="0" w:color="000000"/>
              <w:left w:val="single" w:sz="4" w:space="0" w:color="000000"/>
              <w:bottom w:val="single" w:sz="4" w:space="0" w:color="000000"/>
              <w:right w:val="single" w:sz="4" w:space="0" w:color="000000"/>
            </w:tcBorders>
          </w:tcPr>
          <w:p w14:paraId="2946857E" w14:textId="61011781" w:rsidR="00D77E28" w:rsidRPr="009F71E0" w:rsidRDefault="00D77E28" w:rsidP="00C17F91">
            <w:pPr>
              <w:spacing w:after="0" w:line="259" w:lineRule="auto"/>
              <w:rPr>
                <w:rFonts w:ascii="Times New Roman" w:hAnsi="Times New Roman" w:cs="Times New Roman"/>
                <w:sz w:val="24"/>
              </w:rPr>
            </w:pPr>
            <w:r w:rsidRPr="009F71E0">
              <w:rPr>
                <w:rFonts w:ascii="Times New Roman" w:hAnsi="Times New Roman" w:cs="Times New Roman"/>
                <w:sz w:val="24"/>
              </w:rPr>
              <w:t>Antgalių komplektas DN32 vandens apskaitos prietaisui</w:t>
            </w:r>
          </w:p>
        </w:tc>
        <w:tc>
          <w:tcPr>
            <w:tcW w:w="992" w:type="dxa"/>
            <w:tcBorders>
              <w:top w:val="single" w:sz="4" w:space="0" w:color="000000"/>
              <w:left w:val="single" w:sz="4" w:space="0" w:color="000000"/>
              <w:bottom w:val="single" w:sz="4" w:space="0" w:color="000000"/>
              <w:right w:val="single" w:sz="4" w:space="0" w:color="000000"/>
            </w:tcBorders>
          </w:tcPr>
          <w:p w14:paraId="117C0353" w14:textId="78DDB106" w:rsidR="00D77E28" w:rsidRPr="009F71E0" w:rsidRDefault="00D77E28" w:rsidP="00C17F91">
            <w:pPr>
              <w:spacing w:after="0" w:line="259" w:lineRule="auto"/>
              <w:ind w:left="3"/>
              <w:jc w:val="center"/>
              <w:rPr>
                <w:rFonts w:ascii="Times New Roman" w:hAnsi="Times New Roman" w:cs="Times New Roman"/>
                <w:sz w:val="24"/>
              </w:rPr>
            </w:pPr>
            <w:r w:rsidRPr="009F71E0">
              <w:rPr>
                <w:rFonts w:ascii="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tcPr>
          <w:p w14:paraId="5D9844BE" w14:textId="2AF7CEFA" w:rsidR="00D77E28" w:rsidRPr="009F71E0" w:rsidRDefault="00D77E28" w:rsidP="00C17F91">
            <w:pPr>
              <w:spacing w:after="0" w:line="259" w:lineRule="auto"/>
              <w:ind w:left="6"/>
              <w:jc w:val="center"/>
              <w:rPr>
                <w:rFonts w:ascii="Times New Roman" w:hAnsi="Times New Roman" w:cs="Times New Roman"/>
                <w:sz w:val="24"/>
              </w:rPr>
            </w:pPr>
            <w:r w:rsidRPr="009F71E0">
              <w:rPr>
                <w:rFonts w:ascii="Times New Roman" w:hAnsi="Times New Roman" w:cs="Times New Roman"/>
                <w:sz w:val="24"/>
              </w:rPr>
              <w:t>-</w:t>
            </w:r>
          </w:p>
        </w:tc>
        <w:tc>
          <w:tcPr>
            <w:tcW w:w="857" w:type="dxa"/>
            <w:tcBorders>
              <w:top w:val="single" w:sz="4" w:space="0" w:color="000000"/>
              <w:left w:val="single" w:sz="4" w:space="0" w:color="000000"/>
              <w:bottom w:val="single" w:sz="4" w:space="0" w:color="000000"/>
              <w:right w:val="single" w:sz="4" w:space="0" w:color="000000"/>
            </w:tcBorders>
          </w:tcPr>
          <w:p w14:paraId="359212B4" w14:textId="7FCC2083" w:rsidR="00D77E28" w:rsidRPr="009F71E0" w:rsidRDefault="00D77E28" w:rsidP="00C17F91">
            <w:pPr>
              <w:spacing w:after="0" w:line="259" w:lineRule="auto"/>
              <w:ind w:left="4"/>
              <w:jc w:val="center"/>
              <w:rPr>
                <w:rFonts w:ascii="Times New Roman" w:hAnsi="Times New Roman" w:cs="Times New Roman"/>
                <w:sz w:val="24"/>
              </w:rPr>
            </w:pPr>
            <w:r w:rsidRPr="009F71E0">
              <w:rPr>
                <w:rFonts w:ascii="Times New Roman" w:hAnsi="Times New Roman" w:cs="Times New Roman"/>
                <w:sz w:val="24"/>
              </w:rPr>
              <w:t>-</w:t>
            </w:r>
          </w:p>
        </w:tc>
      </w:tr>
    </w:tbl>
    <w:p w14:paraId="5031761A" w14:textId="4F567FA6" w:rsidR="00D77E28" w:rsidRP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3.1.</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Prekės turi būti naujos, nenaudotos, kokybiškos, neturinčias paslėptų trūkumų, be defektų, be pakuotės (jei tokia yra) ir produkcijos pažeidimų.</w:t>
      </w:r>
    </w:p>
    <w:p w14:paraId="74EA639D" w14:textId="446BDCFE" w:rsidR="00D77E28" w:rsidRP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3.2.</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Tiekėjas garantuoja Prekių kokybę bei paslėptų trūkumų nebuvimą. Prekių kokybė privalo atitikti Techninėje specifikacijoje, Sutarties projekte pateiktus reikalavimus bei Prekių kokybę nustatančių dokumentų reikalavimus.</w:t>
      </w:r>
    </w:p>
    <w:p w14:paraId="5EFC82BB" w14:textId="7909E65E" w:rsidR="00D77E28" w:rsidRP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3.3.</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Pateikdamas Prekes, Tiekėjas garantuoja, kad Prekių pristatymo metu nėra jokių paslėptų trūkumų. Prekės transportavimo metu turi būti įvyniotos ar kitaip apsaugotos, kad jas transportuojant ir kraunant nebūtų pažeistos.</w:t>
      </w:r>
    </w:p>
    <w:p w14:paraId="1AABF8BC" w14:textId="7D3EC07C" w:rsidR="00D77E28" w:rsidRDefault="00D77E28" w:rsidP="000B1930">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3.4.</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Jei Tiekėjas pristato Prekes, kurios neatitinka kokybės reikalavimų ir</w:t>
      </w:r>
      <w:r w:rsidR="000B1930">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w:t>
      </w:r>
      <w:r w:rsidR="000B1930">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ar neatitinka Techninėje specifikacijoje keliamų reikalavimų, tokios Prekės turi būti pakeistos kokybiškomis ir</w:t>
      </w:r>
      <w:r w:rsidR="000B1930">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w:t>
      </w:r>
      <w:r w:rsidR="000B1930">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ar techninius reikalavimus atitinkančiomis Prekėmis DN 15-40 ne vėliau kaip per 30 (trisdešimt) dienų, DN 50-200 ne vėliau kaip per 60 (šešiasdešimt) dienų nuo Pirkėjo rašytinio reikalavimo dėl trūkumų šalinimo gavimo dienos. Trūkumu bus laikomas bet koks neatitikimas techninės specifikacijos reikalavimams arba Užsakymo neatitinkančios Prekės.</w:t>
      </w:r>
    </w:p>
    <w:p w14:paraId="3DBE6437" w14:textId="74DDF622" w:rsidR="00D77E28" w:rsidRPr="00D77E28" w:rsidRDefault="00D77E28" w:rsidP="000B1930">
      <w:pPr>
        <w:widowControl w:val="0"/>
        <w:spacing w:after="0" w:line="240" w:lineRule="auto"/>
        <w:ind w:firstLine="567"/>
        <w:jc w:val="both"/>
        <w:rPr>
          <w:rFonts w:ascii="Times New Roman" w:eastAsia="TimesNewRomanPSMT" w:hAnsi="Times New Roman" w:cs="Times New Roman"/>
          <w:b/>
          <w:bCs/>
          <w:sz w:val="24"/>
          <w:szCs w:val="24"/>
          <w:lang w:eastAsia="lt-LT"/>
        </w:rPr>
      </w:pPr>
      <w:r w:rsidRPr="00D77E28">
        <w:rPr>
          <w:rFonts w:ascii="Times New Roman" w:eastAsia="TimesNewRomanPSMT" w:hAnsi="Times New Roman" w:cs="Times New Roman"/>
          <w:b/>
          <w:bCs/>
          <w:sz w:val="24"/>
          <w:szCs w:val="24"/>
          <w:lang w:eastAsia="lt-LT"/>
        </w:rPr>
        <w:t>4. Techniniai reikalavimai ir sąlygos buitiniams vandens apskaitos prietaisams:</w:t>
      </w:r>
    </w:p>
    <w:p w14:paraId="4C177183" w14:textId="2BCADFF9"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 xml:space="preserve">4.1.Vandens temperatūra: šalto vandens apskaitos prietaiso 0,1 0C - 50 </w:t>
      </w:r>
      <w:r w:rsidRPr="00820DF4">
        <w:rPr>
          <w:rFonts w:ascii="Times New Roman" w:eastAsia="TimesNewRomanPSMT" w:hAnsi="Times New Roman" w:cs="Times New Roman"/>
          <w:sz w:val="24"/>
          <w:szCs w:val="24"/>
          <w:vertAlign w:val="superscript"/>
          <w:lang w:eastAsia="lt-LT"/>
        </w:rPr>
        <w:t>0</w:t>
      </w:r>
      <w:r w:rsidRPr="00D77E28">
        <w:rPr>
          <w:rFonts w:ascii="Times New Roman" w:eastAsia="TimesNewRomanPSMT" w:hAnsi="Times New Roman" w:cs="Times New Roman"/>
          <w:sz w:val="24"/>
          <w:szCs w:val="24"/>
          <w:lang w:eastAsia="lt-LT"/>
        </w:rPr>
        <w:t xml:space="preserve">C (temperatūros klasė T50), karšto vandens apskaitos prietaiso 30 </w:t>
      </w:r>
      <w:r w:rsidRPr="00820DF4">
        <w:rPr>
          <w:rFonts w:ascii="Times New Roman" w:eastAsia="TimesNewRomanPSMT" w:hAnsi="Times New Roman" w:cs="Times New Roman"/>
          <w:sz w:val="24"/>
          <w:szCs w:val="24"/>
          <w:vertAlign w:val="superscript"/>
          <w:lang w:eastAsia="lt-LT"/>
        </w:rPr>
        <w:t>0</w:t>
      </w:r>
      <w:r w:rsidRPr="00D77E28">
        <w:rPr>
          <w:rFonts w:ascii="Times New Roman" w:eastAsia="TimesNewRomanPSMT" w:hAnsi="Times New Roman" w:cs="Times New Roman"/>
          <w:sz w:val="24"/>
          <w:szCs w:val="24"/>
          <w:lang w:eastAsia="lt-LT"/>
        </w:rPr>
        <w:t xml:space="preserve">C – 90 </w:t>
      </w:r>
      <w:r w:rsidRPr="00820DF4">
        <w:rPr>
          <w:rFonts w:ascii="Times New Roman" w:eastAsia="TimesNewRomanPSMT" w:hAnsi="Times New Roman" w:cs="Times New Roman"/>
          <w:sz w:val="24"/>
          <w:szCs w:val="24"/>
          <w:vertAlign w:val="superscript"/>
          <w:lang w:eastAsia="lt-LT"/>
        </w:rPr>
        <w:t>0</w:t>
      </w:r>
      <w:r w:rsidRPr="00D77E28">
        <w:rPr>
          <w:rFonts w:ascii="Times New Roman" w:eastAsia="TimesNewRomanPSMT" w:hAnsi="Times New Roman" w:cs="Times New Roman"/>
          <w:sz w:val="24"/>
          <w:szCs w:val="24"/>
          <w:lang w:eastAsia="lt-LT"/>
        </w:rPr>
        <w:t>C (temperatūros klasė T30 /</w:t>
      </w:r>
      <w:r w:rsidR="002F3CCD">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T90);</w:t>
      </w:r>
    </w:p>
    <w:p w14:paraId="3A6A9F22" w14:textId="00A508FF"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4.2. Buitinių vandens apskaitos prietaisų skaičiavimo mechanizmo pasukimo kampas 360</w:t>
      </w:r>
      <w:r w:rsidRPr="00820DF4">
        <w:rPr>
          <w:rFonts w:ascii="Times New Roman" w:eastAsia="TimesNewRomanPSMT" w:hAnsi="Times New Roman" w:cs="Times New Roman"/>
          <w:sz w:val="24"/>
          <w:szCs w:val="24"/>
          <w:vertAlign w:val="superscript"/>
          <w:lang w:eastAsia="lt-LT"/>
        </w:rPr>
        <w:t>0</w:t>
      </w:r>
      <w:r w:rsidRPr="00D77E28">
        <w:rPr>
          <w:rFonts w:ascii="Times New Roman" w:eastAsia="TimesNewRomanPSMT" w:hAnsi="Times New Roman" w:cs="Times New Roman"/>
          <w:sz w:val="24"/>
          <w:szCs w:val="24"/>
          <w:lang w:eastAsia="lt-LT"/>
        </w:rPr>
        <w:t>;</w:t>
      </w:r>
    </w:p>
    <w:p w14:paraId="2767AE73" w14:textId="5656DC01"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4.3.</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Nominalus srautas DN15 ir DN20 – nuo 1,6 iki 2.5 m</w:t>
      </w:r>
      <w:r w:rsidRPr="00820DF4">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(imtinai);</w:t>
      </w:r>
    </w:p>
    <w:p w14:paraId="4F9C361C" w14:textId="5D42E323"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4.4.</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Tikslumo klasė h: ≥ R100, v: ≥ R60.</w:t>
      </w:r>
    </w:p>
    <w:p w14:paraId="36D4C330" w14:textId="5A3CFECB"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4.5.</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 xml:space="preserve">Gabaritiniai matmenys: DN15 vandens apskaitos prietaisų ilgiai – 80 mm ir 110 mm, DN20 vandens apskaitos prietaisų ilgis – 130 mm, didžiausias vandens apskaitos prietaisų aukštis </w:t>
      </w:r>
      <w:r w:rsidR="00820DF4" w:rsidRPr="00D77E28">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 xml:space="preserve">80 mm, didžiausias plotis </w:t>
      </w:r>
      <w:r w:rsidR="00820DF4" w:rsidRPr="00D77E28">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75 mm.</w:t>
      </w:r>
    </w:p>
    <w:p w14:paraId="1B50DB50" w14:textId="18FE2526"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4.6.</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Didžiausias darbinis slėgis turi būti ne mažesnis kaip 10 bar.</w:t>
      </w:r>
    </w:p>
    <w:p w14:paraId="07FA3B7F" w14:textId="68E3D95A"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4.7.</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Slėgio nuostoliai prie vandens srauto Q4 turi neviršyti 1 bar.</w:t>
      </w:r>
    </w:p>
    <w:p w14:paraId="25C929CA" w14:textId="08163488"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4.8.</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Vandens apskaitos prietaisų korpusas žalvarinis.</w:t>
      </w:r>
    </w:p>
    <w:p w14:paraId="3154FC21" w14:textId="56E9E8EC"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4.9.</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Vandens apskaitos prietaisai turi būti apsaugoti nuo hidraulinių bei mechaninių smūgių.</w:t>
      </w:r>
    </w:p>
    <w:p w14:paraId="24595E59" w14:textId="66998351"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Ant vandens apskaitos prietaisų turi būti pateikta mažiausiai tokia informacija:</w:t>
      </w:r>
    </w:p>
    <w:p w14:paraId="13854670" w14:textId="2A4FB59C"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4.10.1.</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gamintojo ženklas arba pavadinimas;</w:t>
      </w:r>
    </w:p>
    <w:p w14:paraId="7AEC02D0" w14:textId="4EF6ECD3"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4.10.2.</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vandens apskaitos prietaiso modelis (tipas);</w:t>
      </w:r>
    </w:p>
    <w:p w14:paraId="4B34D462" w14:textId="71E83B9B"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4.10.3.</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pagaminimo metai ir gamyklinis numeris;</w:t>
      </w:r>
    </w:p>
    <w:p w14:paraId="44C47FF4" w14:textId="7543AB28"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4.10.4.</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vandens apskaitos prietaisai turi turėti galiojančius einamųjų metų pirminės (Atitikties įvertinimas) metrologinės patikros žymenis;</w:t>
      </w:r>
    </w:p>
    <w:p w14:paraId="416D9100" w14:textId="400A157E"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4.10.5.</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didžiausias leidžiamas eksploatavimo slėgis;</w:t>
      </w:r>
    </w:p>
    <w:p w14:paraId="23609347" w14:textId="5DE75545"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4.10.6.</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įrengimo pozicija;</w:t>
      </w:r>
    </w:p>
    <w:p w14:paraId="4AFEE24F" w14:textId="0EBF1162" w:rsidR="00D77E28" w:rsidRP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4.10.7.</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didžiausia vandens temperatūra.</w:t>
      </w:r>
    </w:p>
    <w:p w14:paraId="52F6E44B" w14:textId="77777777" w:rsidR="00D77E28" w:rsidRDefault="00D77E28" w:rsidP="0057363E">
      <w:pPr>
        <w:widowControl w:val="0"/>
        <w:spacing w:after="0" w:line="240" w:lineRule="auto"/>
        <w:ind w:right="-613"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4.11.</w:t>
      </w:r>
      <w:r>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Nuskaitymo moduliai negali uždengti aukščiau įvardintų žymenų.</w:t>
      </w:r>
    </w:p>
    <w:p w14:paraId="50BCC73C" w14:textId="7107A3B6" w:rsidR="00D77E28" w:rsidRPr="00D77E28" w:rsidRDefault="00D77E28" w:rsidP="000B1930">
      <w:pPr>
        <w:widowControl w:val="0"/>
        <w:spacing w:after="0" w:line="240" w:lineRule="auto"/>
        <w:ind w:firstLine="567"/>
        <w:jc w:val="both"/>
        <w:rPr>
          <w:rFonts w:ascii="Times New Roman" w:eastAsia="TimesNewRomanPSMT" w:hAnsi="Times New Roman" w:cs="Times New Roman"/>
          <w:b/>
          <w:bCs/>
          <w:sz w:val="24"/>
          <w:szCs w:val="24"/>
          <w:lang w:eastAsia="lt-LT"/>
        </w:rPr>
      </w:pPr>
      <w:r w:rsidRPr="00D77E28">
        <w:rPr>
          <w:rFonts w:ascii="Times New Roman" w:eastAsia="TimesNewRomanPSMT" w:hAnsi="Times New Roman" w:cs="Times New Roman"/>
          <w:b/>
          <w:bCs/>
          <w:sz w:val="24"/>
          <w:szCs w:val="24"/>
          <w:lang w:eastAsia="lt-LT"/>
        </w:rPr>
        <w:t>5. Techniniai reikalavimai ir sąlygos įvadiniams vandens apskaitos prietaisams.</w:t>
      </w:r>
    </w:p>
    <w:p w14:paraId="75341F1D" w14:textId="70AA2E39"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 xml:space="preserve">5.1.Vandens temperatūra: šalto vandens apskaitos prietaiso T30 arba T50; </w:t>
      </w:r>
    </w:p>
    <w:p w14:paraId="2105A512" w14:textId="22962727"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5.2. Nominalus srautas DN15 - 2.5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DN20 – 4 m3/h; DN25 – 6.3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DN32 – 10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DN40 – 16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 DN50 – 25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/h.5.3. Tikslumo klasė h: ≥ R100.</w:t>
      </w:r>
    </w:p>
    <w:p w14:paraId="709A6732" w14:textId="7568D609"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3</w:t>
      </w:r>
      <w:r w:rsidRPr="00D77E28">
        <w:rPr>
          <w:rFonts w:ascii="Times New Roman" w:eastAsia="TimesNewRomanPSMT" w:hAnsi="Times New Roman" w:cs="Times New Roman"/>
          <w:sz w:val="24"/>
          <w:szCs w:val="24"/>
          <w:lang w:eastAsia="lt-LT"/>
        </w:rPr>
        <w:t>. Didžiausias darbinis slėgis turi būti ne mažesnis kaip 16 bar.</w:t>
      </w:r>
    </w:p>
    <w:p w14:paraId="6E75EA30" w14:textId="51E8136D"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4</w:t>
      </w:r>
      <w:r w:rsidRPr="00D77E28">
        <w:rPr>
          <w:rFonts w:ascii="Times New Roman" w:eastAsia="TimesNewRomanPSMT" w:hAnsi="Times New Roman" w:cs="Times New Roman"/>
          <w:sz w:val="24"/>
          <w:szCs w:val="24"/>
          <w:lang w:eastAsia="lt-LT"/>
        </w:rPr>
        <w:t>. DN15 – 50 vandens apskaitos prietaisų korpusas žalvarinis.</w:t>
      </w:r>
    </w:p>
    <w:p w14:paraId="3CA62B8C" w14:textId="4F3E15B0"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5</w:t>
      </w:r>
      <w:r w:rsidRPr="00D77E28">
        <w:rPr>
          <w:rFonts w:ascii="Times New Roman" w:eastAsia="TimesNewRomanPSMT" w:hAnsi="Times New Roman" w:cs="Times New Roman"/>
          <w:sz w:val="24"/>
          <w:szCs w:val="24"/>
          <w:lang w:eastAsia="lt-LT"/>
        </w:rPr>
        <w:t>. Vandens apskaitos prietaisai turi būti apsaugoti nuo hidraulinių bei mechaninių smūgių.</w:t>
      </w:r>
    </w:p>
    <w:p w14:paraId="4DE17A4B" w14:textId="1BD2D9A8"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lastRenderedPageBreak/>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 Ant vandens apskaitos prietaisų turi būti pateikta mažiausiai tokia informacija:</w:t>
      </w:r>
    </w:p>
    <w:p w14:paraId="5E1D6051" w14:textId="02F4B7E9"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.1. gamintojo ženklas arba pavadinimas;</w:t>
      </w:r>
    </w:p>
    <w:p w14:paraId="2804F1CC" w14:textId="014009C4"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.2. vandens apskaitos prietaiso modelis (tipas);</w:t>
      </w:r>
    </w:p>
    <w:p w14:paraId="60BCE7F0" w14:textId="10C34673"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.3</w:t>
      </w:r>
      <w:r>
        <w:rPr>
          <w:rFonts w:ascii="Times New Roman" w:eastAsia="TimesNewRomanPSMT" w:hAnsi="Times New Roman" w:cs="Times New Roman"/>
          <w:sz w:val="24"/>
          <w:szCs w:val="24"/>
          <w:lang w:eastAsia="lt-LT"/>
        </w:rPr>
        <w:t>.</w:t>
      </w:r>
      <w:r w:rsidRPr="00D77E28">
        <w:rPr>
          <w:rFonts w:ascii="Times New Roman" w:eastAsia="TimesNewRomanPSMT" w:hAnsi="Times New Roman" w:cs="Times New Roman"/>
          <w:sz w:val="24"/>
          <w:szCs w:val="24"/>
          <w:lang w:eastAsia="lt-LT"/>
        </w:rPr>
        <w:t xml:space="preserve"> pagaminimo metai ir gamyklinis numeris;</w:t>
      </w:r>
    </w:p>
    <w:p w14:paraId="4A1AD14E" w14:textId="2E7274A0"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.4</w:t>
      </w:r>
      <w:r>
        <w:rPr>
          <w:rFonts w:ascii="Times New Roman" w:eastAsia="TimesNewRomanPSMT" w:hAnsi="Times New Roman" w:cs="Times New Roman"/>
          <w:sz w:val="24"/>
          <w:szCs w:val="24"/>
          <w:lang w:eastAsia="lt-LT"/>
        </w:rPr>
        <w:t>.</w:t>
      </w:r>
      <w:r w:rsidRPr="00D77E28">
        <w:rPr>
          <w:rFonts w:ascii="Times New Roman" w:eastAsia="TimesNewRomanPSMT" w:hAnsi="Times New Roman" w:cs="Times New Roman"/>
          <w:sz w:val="24"/>
          <w:szCs w:val="24"/>
          <w:lang w:eastAsia="lt-LT"/>
        </w:rPr>
        <w:t xml:space="preserve"> vandens apskaitos prietaisai turi turėti galiojančius einamųjų metų pirminės (Atitikties įvertinimas) metrologinės patikros žymenis;</w:t>
      </w:r>
    </w:p>
    <w:p w14:paraId="01DC857E" w14:textId="77F0F672"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.5. didžiausias leidžiamas eksploatavimo slėgis;</w:t>
      </w:r>
    </w:p>
    <w:p w14:paraId="03F9D252" w14:textId="722B5B0A"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.6. įrengimo pozicija;</w:t>
      </w:r>
    </w:p>
    <w:p w14:paraId="22065954" w14:textId="04507091"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6</w:t>
      </w:r>
      <w:r w:rsidRPr="00D77E28">
        <w:rPr>
          <w:rFonts w:ascii="Times New Roman" w:eastAsia="TimesNewRomanPSMT" w:hAnsi="Times New Roman" w:cs="Times New Roman"/>
          <w:sz w:val="24"/>
          <w:szCs w:val="24"/>
          <w:lang w:eastAsia="lt-LT"/>
        </w:rPr>
        <w:t>.7. didžiausia vandens temperatūra;</w:t>
      </w:r>
    </w:p>
    <w:p w14:paraId="689DA533" w14:textId="1CFB2DBD"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5.</w:t>
      </w:r>
      <w:r>
        <w:rPr>
          <w:rFonts w:ascii="Times New Roman" w:eastAsia="TimesNewRomanPSMT" w:hAnsi="Times New Roman" w:cs="Times New Roman"/>
          <w:sz w:val="24"/>
          <w:szCs w:val="24"/>
          <w:lang w:eastAsia="lt-LT"/>
        </w:rPr>
        <w:t>7</w:t>
      </w:r>
      <w:r w:rsidRPr="00D77E28">
        <w:rPr>
          <w:rFonts w:ascii="Times New Roman" w:eastAsia="TimesNewRomanPSMT" w:hAnsi="Times New Roman" w:cs="Times New Roman"/>
          <w:sz w:val="24"/>
          <w:szCs w:val="24"/>
          <w:lang w:eastAsia="lt-LT"/>
        </w:rPr>
        <w:t>. Nuskaitymo moduliai negali uždengti aukščiau įvardintų žymenų.</w:t>
      </w:r>
    </w:p>
    <w:p w14:paraId="02D7813E" w14:textId="1B6E36DD" w:rsidR="00D77E28" w:rsidRPr="00D659FB" w:rsidRDefault="00D77E28" w:rsidP="0057363E">
      <w:pPr>
        <w:widowControl w:val="0"/>
        <w:spacing w:after="0" w:line="240" w:lineRule="auto"/>
        <w:ind w:right="-755" w:firstLine="567"/>
        <w:jc w:val="both"/>
        <w:rPr>
          <w:rFonts w:ascii="Times New Roman" w:eastAsia="TimesNewRomanPSMT" w:hAnsi="Times New Roman" w:cs="Times New Roman"/>
          <w:b/>
          <w:bCs/>
          <w:sz w:val="24"/>
          <w:szCs w:val="24"/>
          <w:lang w:eastAsia="lt-LT"/>
        </w:rPr>
      </w:pPr>
      <w:r w:rsidRPr="00D659FB">
        <w:rPr>
          <w:rFonts w:ascii="Times New Roman" w:eastAsia="TimesNewRomanPSMT" w:hAnsi="Times New Roman" w:cs="Times New Roman"/>
          <w:b/>
          <w:bCs/>
          <w:sz w:val="24"/>
          <w:szCs w:val="24"/>
          <w:lang w:eastAsia="lt-LT"/>
        </w:rPr>
        <w:t>6.</w:t>
      </w:r>
      <w:r w:rsidR="00D659FB" w:rsidRPr="00D659FB">
        <w:rPr>
          <w:rFonts w:ascii="Times New Roman" w:eastAsia="TimesNewRomanPSMT" w:hAnsi="Times New Roman" w:cs="Times New Roman"/>
          <w:b/>
          <w:bCs/>
          <w:sz w:val="24"/>
          <w:szCs w:val="24"/>
          <w:lang w:eastAsia="lt-LT"/>
        </w:rPr>
        <w:t xml:space="preserve"> </w:t>
      </w:r>
      <w:r w:rsidRPr="00D659FB">
        <w:rPr>
          <w:rFonts w:ascii="Times New Roman" w:eastAsia="TimesNewRomanPSMT" w:hAnsi="Times New Roman" w:cs="Times New Roman"/>
          <w:b/>
          <w:bCs/>
          <w:sz w:val="24"/>
          <w:szCs w:val="24"/>
          <w:lang w:eastAsia="lt-LT"/>
        </w:rPr>
        <w:t>Techniniai reikalavimai ir sąlygos įvadiniams flanšiniams vandens apskaitos prietaisams.</w:t>
      </w:r>
    </w:p>
    <w:p w14:paraId="2085CBF1" w14:textId="6550FEBB"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6.1.Vandens temperatūra: šalto vandens apskaitos prietaiso T30 arba T50;</w:t>
      </w:r>
    </w:p>
    <w:p w14:paraId="47ED9AAB" w14:textId="6F494BFC"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6.2. Nominalus srautas DN65 - 63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DN80 – 100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DN200 – 400 m</w:t>
      </w:r>
      <w:r w:rsidRPr="0057363E">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w:t>
      </w:r>
    </w:p>
    <w:p w14:paraId="015372DC" w14:textId="69F4ECA5"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6.3. Tikslumo klasė h: ≥ R100;</w:t>
      </w:r>
    </w:p>
    <w:p w14:paraId="796A0223" w14:textId="74275792"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6.4. Didžiausias darbinis slėgis turi būti ne mažesnis kaip 16 bar;</w:t>
      </w:r>
    </w:p>
    <w:p w14:paraId="4C1BF163" w14:textId="24576FE1" w:rsidR="00E82089"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6.5. DN65 - 200 vandens apskaitos prietaisų korpusas pagamintas iš ketaus arba nerūdijančio plieno;</w:t>
      </w:r>
    </w:p>
    <w:p w14:paraId="72E0FCF6" w14:textId="496BDDAF"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6.6. Vandens apskaitos prietaisai turi būti apsaugoti nuo hidraulinių bei mechaninių smūgių;</w:t>
      </w:r>
    </w:p>
    <w:p w14:paraId="3C5565AC" w14:textId="4A245F56"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 Ant vandens apskaitos prietaisų turi būti pateikta mažiausiai tokia informacija:</w:t>
      </w:r>
    </w:p>
    <w:p w14:paraId="332A5E83" w14:textId="706A3B22"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6.7.1. gamintojo ženklas arba pavadinimas;</w:t>
      </w:r>
    </w:p>
    <w:p w14:paraId="7B78980F" w14:textId="366B7FD6"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6.7.2. vandens apskaitos prietaiso modelis (tipas);</w:t>
      </w:r>
    </w:p>
    <w:p w14:paraId="5C6E7ACC" w14:textId="55141194"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6.7.3 pagaminimo metai ir gamyklinis numeris;</w:t>
      </w:r>
    </w:p>
    <w:p w14:paraId="1569CDFC" w14:textId="7DF336A0"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6.7.4 vandens apskaitos prietaisai turi turėti galiojančius einamųjų metų pirminės (Atitikties įvertinimas) metrologinės patikros žymenis;</w:t>
      </w:r>
    </w:p>
    <w:p w14:paraId="17100947" w14:textId="76838C7C"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6.7.5. didžiausias leidžiamas eksploatavimo slėgis;</w:t>
      </w:r>
    </w:p>
    <w:p w14:paraId="5D409C44" w14:textId="2FB174B2"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6.7.6. įrengimo pozicija;</w:t>
      </w:r>
    </w:p>
    <w:p w14:paraId="12B7D4BE" w14:textId="45D6B00C"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6.7.7. didžiausia vandens temperatūra;</w:t>
      </w:r>
    </w:p>
    <w:p w14:paraId="3169300D" w14:textId="582C9EF7" w:rsidR="00D77E28" w:rsidRPr="00D77E28" w:rsidRDefault="00D77E28" w:rsidP="0057363E">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6.8. Nuskaitymo moduliai negali uždengti aukščiau įvardintų žymenų.</w:t>
      </w:r>
    </w:p>
    <w:p w14:paraId="2B6530F3" w14:textId="42DB4511" w:rsidR="00D77E28" w:rsidRPr="00D659FB" w:rsidRDefault="00D77E28" w:rsidP="000B1930">
      <w:pPr>
        <w:widowControl w:val="0"/>
        <w:spacing w:after="0" w:line="240" w:lineRule="auto"/>
        <w:ind w:firstLine="567"/>
        <w:jc w:val="both"/>
        <w:rPr>
          <w:rFonts w:ascii="Times New Roman" w:eastAsia="TimesNewRomanPSMT" w:hAnsi="Times New Roman" w:cs="Times New Roman"/>
          <w:b/>
          <w:bCs/>
          <w:sz w:val="24"/>
          <w:szCs w:val="24"/>
          <w:lang w:eastAsia="lt-LT"/>
        </w:rPr>
      </w:pPr>
      <w:r w:rsidRPr="00D659FB">
        <w:rPr>
          <w:rFonts w:ascii="Times New Roman" w:eastAsia="TimesNewRomanPSMT" w:hAnsi="Times New Roman" w:cs="Times New Roman"/>
          <w:b/>
          <w:bCs/>
          <w:sz w:val="24"/>
          <w:szCs w:val="24"/>
          <w:lang w:eastAsia="lt-LT"/>
        </w:rPr>
        <w:t>7. Techniniai reikalavimai ir sąlygos suporintiems vandens apskaitos prietaisams.</w:t>
      </w:r>
    </w:p>
    <w:p w14:paraId="6413A607" w14:textId="62569C7F"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7.1.Vandens temperatūra: šalto vandens apskaitos prietaiso T30 arba T50.</w:t>
      </w:r>
    </w:p>
    <w:p w14:paraId="71F35AFB" w14:textId="2109414A"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7.2. Nominalus srautas DN50/20 - 63 m</w:t>
      </w:r>
      <w:r w:rsidRPr="00A1565C">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DN80/20 – 100 m</w:t>
      </w:r>
      <w:r w:rsidRPr="00A1565C">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DN150/40 – 400 m</w:t>
      </w:r>
      <w:r w:rsidRPr="00A1565C">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(tiekėjai gali siūlyti vandens apskaitos prietaisus diapozone DN50/20 - nuo 25 iki 63m</w:t>
      </w:r>
      <w:r w:rsidRPr="00A1565C">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DN80/20 nuo 63 iki 100 m</w:t>
      </w:r>
      <w:r w:rsidRPr="00A1565C">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 DN150/40 nuo 160 iki 400 m</w:t>
      </w:r>
      <w:r w:rsidRPr="00A1565C">
        <w:rPr>
          <w:rFonts w:ascii="Times New Roman" w:eastAsia="TimesNewRomanPSMT" w:hAnsi="Times New Roman" w:cs="Times New Roman"/>
          <w:sz w:val="24"/>
          <w:szCs w:val="24"/>
          <w:vertAlign w:val="superscript"/>
          <w:lang w:eastAsia="lt-LT"/>
        </w:rPr>
        <w:t>3</w:t>
      </w:r>
      <w:r w:rsidRPr="00D77E28">
        <w:rPr>
          <w:rFonts w:ascii="Times New Roman" w:eastAsia="TimesNewRomanPSMT" w:hAnsi="Times New Roman" w:cs="Times New Roman"/>
          <w:sz w:val="24"/>
          <w:szCs w:val="24"/>
          <w:lang w:eastAsia="lt-LT"/>
        </w:rPr>
        <w:t>/h);</w:t>
      </w:r>
    </w:p>
    <w:p w14:paraId="1FF64A11" w14:textId="7B1A796A"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7.3. Tikslumo klasė h: DN50/20 - R1000; DN80/20 - R2500; DN150/40 - R4000;</w:t>
      </w:r>
    </w:p>
    <w:p w14:paraId="468443D2" w14:textId="41B0C6ED"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7.4. Didžiausias darbinis slėgis turi būti ne mažesnis kaip 16 bar;</w:t>
      </w:r>
    </w:p>
    <w:p w14:paraId="5B2A9A5E" w14:textId="35CC4FD5"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7.5. DN50/20, DN80/20, DN150/40 vandens apskaitos prietaisų korpusas pagamintas iš ketaus, nerūdijančio plieno, žalvario ar analogiškų medžiagų;</w:t>
      </w:r>
    </w:p>
    <w:p w14:paraId="0C70E224" w14:textId="7A1F8122"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7.6. Vandens apskaitos prietaisai turi būti apsaugoti nuo hidraulinių bei mechaninių smūgių.</w:t>
      </w:r>
    </w:p>
    <w:p w14:paraId="61A03852" w14:textId="25A9DEA1"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 Ant vandens apskaitos prietaiso turi būti pateikta mažiausiai tokia informacija:</w:t>
      </w:r>
    </w:p>
    <w:p w14:paraId="5A9D994C" w14:textId="00CE81E9"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7.7.1. gamintojo ženklas arba pavadinimas;</w:t>
      </w:r>
    </w:p>
    <w:p w14:paraId="6B0EEDF2" w14:textId="0D5A7CB2"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7.7.2. vandens apskaitos prietaiso modelis (tipas);</w:t>
      </w:r>
    </w:p>
    <w:p w14:paraId="36CB47FD" w14:textId="636E8338"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7.7.3 pagaminimo metai ir gamyklinis numeris;</w:t>
      </w:r>
    </w:p>
    <w:p w14:paraId="2F957E1E" w14:textId="21ACD66C"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7.7.4 vandens apskaitos prietaisai turi turėti galiojančius einamųjų metų pirminės (Atitikties įvertinimas) metrologinės patikros žymenis;</w:t>
      </w:r>
    </w:p>
    <w:p w14:paraId="15140A23" w14:textId="7EAAAB92"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7.7.5. didžiausias leidžiamas eksploatavimo slėgis;</w:t>
      </w:r>
    </w:p>
    <w:p w14:paraId="3CD58DE6" w14:textId="74850509"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7.7.6. įrengimo pozicija;</w:t>
      </w:r>
    </w:p>
    <w:p w14:paraId="67B17855" w14:textId="2E1F13FF" w:rsidR="00D77E28" w:rsidRP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7.7.7. didžiausia vandens temperatūra;</w:t>
      </w:r>
    </w:p>
    <w:p w14:paraId="3E540F7E" w14:textId="77777777" w:rsidR="00D77E28" w:rsidRDefault="00D77E28" w:rsidP="00A1565C">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7.8. Nuskaitymo moduliai negali uždengti aukščiau įvardintų žymenų.</w:t>
      </w:r>
    </w:p>
    <w:p w14:paraId="775E1B79" w14:textId="77777777" w:rsidR="00A1565C" w:rsidRDefault="00D77E28" w:rsidP="00A1565C">
      <w:pPr>
        <w:widowControl w:val="0"/>
        <w:spacing w:after="0" w:line="240" w:lineRule="auto"/>
        <w:ind w:right="-897" w:firstLine="567"/>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b/>
          <w:bCs/>
          <w:sz w:val="24"/>
          <w:szCs w:val="24"/>
          <w:lang w:eastAsia="lt-LT"/>
        </w:rPr>
        <w:t xml:space="preserve">8. </w:t>
      </w:r>
      <w:r w:rsidR="00A1565C" w:rsidRPr="00A1565C">
        <w:rPr>
          <w:rFonts w:ascii="Times New Roman" w:eastAsia="TimesNewRomanPSMT" w:hAnsi="Times New Roman" w:cs="Times New Roman"/>
          <w:b/>
          <w:bCs/>
          <w:sz w:val="24"/>
          <w:szCs w:val="24"/>
          <w:lang w:eastAsia="lt-LT"/>
        </w:rPr>
        <w:t>Pirkimas priskirtinas „žaliajam pirkimui“</w:t>
      </w:r>
      <w:r w:rsidR="00A1565C">
        <w:rPr>
          <w:rFonts w:ascii="Times New Roman" w:eastAsia="TimesNewRomanPSMT" w:hAnsi="Times New Roman" w:cs="Times New Roman"/>
          <w:b/>
          <w:bCs/>
          <w:sz w:val="24"/>
          <w:szCs w:val="24"/>
          <w:lang w:eastAsia="lt-LT"/>
        </w:rPr>
        <w:t xml:space="preserve">, </w:t>
      </w:r>
      <w:r w:rsidRPr="00D77E28">
        <w:rPr>
          <w:rFonts w:ascii="Times New Roman" w:eastAsia="TimesNewRomanPSMT" w:hAnsi="Times New Roman" w:cs="Times New Roman"/>
          <w:sz w:val="24"/>
          <w:szCs w:val="24"/>
          <w:lang w:eastAsia="lt-LT"/>
        </w:rPr>
        <w:t xml:space="preserve">Aplinkos apsaugos kriterijai nustatyti pagal </w:t>
      </w:r>
      <w:r w:rsidRPr="00D77E28">
        <w:rPr>
          <w:rFonts w:ascii="Times New Roman" w:eastAsia="TimesNewRomanPSMT" w:hAnsi="Times New Roman" w:cs="Times New Roman"/>
          <w:sz w:val="24"/>
          <w:szCs w:val="24"/>
          <w:lang w:eastAsia="lt-LT"/>
        </w:rPr>
        <w:lastRenderedPageBreak/>
        <w:t>Lietuvos Respublikos aplinkos ministro 2011 m. birželio 28 d. įsakymu Nr. D1-508 patvirtinto Aplinkos apsaugos kriterijų taikymo, vykdant žaliuosius pirkimus, tvarkos aprašo (aktualios redakcijos) (toliau - Tvarkos) 4.4.4 p., kur nurodyta, kad „pirkdamas produktą pirkimo vykdytojas savarankiškai nustato aplinkos apsaugos kriterijus, kurie yra susiję su pirkimo objektu, taikydamas bent vieną iš numatytų aplinkosauginių principų viename, keliuose ar visuose produkto gyvavimo ciklo etapuose“:</w:t>
      </w:r>
    </w:p>
    <w:p w14:paraId="5B1927E9" w14:textId="49DEEFE7" w:rsidR="00A1565C" w:rsidRDefault="00A1565C" w:rsidP="00A1565C">
      <w:pPr>
        <w:widowControl w:val="0"/>
        <w:spacing w:after="0" w:line="240" w:lineRule="auto"/>
        <w:ind w:right="-897" w:firstLine="567"/>
        <w:jc w:val="both"/>
        <w:rPr>
          <w:rFonts w:ascii="Times New Roman" w:eastAsia="TimesNewRomanPSMT" w:hAnsi="Times New Roman" w:cs="Times New Roman"/>
          <w:sz w:val="24"/>
          <w:szCs w:val="24"/>
          <w:lang w:eastAsia="lt-LT"/>
        </w:rPr>
      </w:pPr>
      <w:r>
        <w:rPr>
          <w:rFonts w:ascii="Times New Roman" w:eastAsia="TimesNewRomanPSMT" w:hAnsi="Times New Roman" w:cs="Times New Roman"/>
          <w:sz w:val="24"/>
          <w:szCs w:val="24"/>
          <w:lang w:eastAsia="lt-LT"/>
        </w:rPr>
        <w:t>8.1.</w:t>
      </w:r>
      <w:r w:rsidR="00D77E28" w:rsidRPr="00D77E28">
        <w:rPr>
          <w:rFonts w:ascii="Times New Roman" w:eastAsia="TimesNewRomanPSMT" w:hAnsi="Times New Roman" w:cs="Times New Roman"/>
          <w:sz w:val="24"/>
          <w:szCs w:val="24"/>
          <w:lang w:eastAsia="lt-LT"/>
        </w:rPr>
        <w:t xml:space="preserve"> </w:t>
      </w:r>
      <w:r>
        <w:rPr>
          <w:rFonts w:ascii="Times New Roman" w:eastAsia="TimesNewRomanPSMT" w:hAnsi="Times New Roman" w:cs="Times New Roman"/>
          <w:sz w:val="24"/>
          <w:szCs w:val="24"/>
          <w:lang w:eastAsia="lt-LT"/>
        </w:rPr>
        <w:t xml:space="preserve">Aprašo </w:t>
      </w:r>
      <w:r w:rsidR="00D77E28" w:rsidRPr="00D77E28">
        <w:rPr>
          <w:rFonts w:ascii="Times New Roman" w:eastAsia="TimesNewRomanPSMT" w:hAnsi="Times New Roman" w:cs="Times New Roman"/>
          <w:sz w:val="24"/>
          <w:szCs w:val="24"/>
          <w:lang w:eastAsia="lt-LT"/>
        </w:rPr>
        <w:t>4.4.4.4</w:t>
      </w:r>
      <w:r>
        <w:rPr>
          <w:rFonts w:ascii="Times New Roman" w:eastAsia="TimesNewRomanPSMT" w:hAnsi="Times New Roman" w:cs="Times New Roman"/>
          <w:sz w:val="24"/>
          <w:szCs w:val="24"/>
          <w:lang w:eastAsia="lt-LT"/>
        </w:rPr>
        <w:t xml:space="preserve"> p</w:t>
      </w:r>
      <w:r w:rsidR="00D77E28" w:rsidRPr="00D77E28">
        <w:rPr>
          <w:rFonts w:ascii="Times New Roman" w:eastAsia="TimesNewRomanPSMT" w:hAnsi="Times New Roman" w:cs="Times New Roman"/>
          <w:sz w:val="24"/>
          <w:szCs w:val="24"/>
          <w:lang w:eastAsia="lt-LT"/>
        </w:rPr>
        <w:t>.</w:t>
      </w:r>
      <w:r>
        <w:rPr>
          <w:rFonts w:ascii="Times New Roman" w:eastAsia="TimesNewRomanPSMT" w:hAnsi="Times New Roman" w:cs="Times New Roman"/>
          <w:sz w:val="24"/>
          <w:szCs w:val="24"/>
          <w:lang w:eastAsia="lt-LT"/>
        </w:rPr>
        <w:t xml:space="preserve"> -</w:t>
      </w:r>
      <w:r w:rsidR="00D77E28" w:rsidRPr="00D77E28">
        <w:rPr>
          <w:rFonts w:ascii="Times New Roman" w:eastAsia="TimesNewRomanPSMT" w:hAnsi="Times New Roman" w:cs="Times New Roman"/>
          <w:sz w:val="24"/>
          <w:szCs w:val="24"/>
          <w:lang w:eastAsia="lt-LT"/>
        </w:rPr>
        <w:t xml:space="preserve"> prekė yra tvirta, ilgaamžė, funkcionali, ji ar jos sudedamosios dalys tinka naudoti daug kartų ir (ar) lengvai pataisomos, ir (ar) pakeičiamos</w:t>
      </w:r>
      <w:r w:rsidR="00F42F6D">
        <w:rPr>
          <w:rFonts w:ascii="Times New Roman" w:eastAsia="TimesNewRomanPSMT" w:hAnsi="Times New Roman" w:cs="Times New Roman"/>
          <w:sz w:val="24"/>
          <w:szCs w:val="24"/>
          <w:lang w:eastAsia="lt-LT"/>
        </w:rPr>
        <w:t xml:space="preserve">, prekei suteikiama ne </w:t>
      </w:r>
      <w:r w:rsidR="00F42F6D" w:rsidRPr="00F42F6D">
        <w:rPr>
          <w:rFonts w:ascii="Times New Roman" w:eastAsia="TimesNewRomanPSMT" w:hAnsi="Times New Roman" w:cs="Times New Roman"/>
          <w:sz w:val="24"/>
          <w:szCs w:val="24"/>
          <w:lang w:eastAsia="lt-LT"/>
        </w:rPr>
        <w:t>trumpesnė kaip 6 metų garantija</w:t>
      </w:r>
      <w:r>
        <w:rPr>
          <w:rFonts w:ascii="Times New Roman" w:eastAsia="TimesNewRomanPSMT" w:hAnsi="Times New Roman" w:cs="Times New Roman"/>
          <w:sz w:val="24"/>
          <w:szCs w:val="24"/>
          <w:lang w:eastAsia="lt-LT"/>
        </w:rPr>
        <w:t>;</w:t>
      </w:r>
    </w:p>
    <w:p w14:paraId="7F192984" w14:textId="38D7FD9A" w:rsidR="00D77E28" w:rsidRPr="00D77E28" w:rsidRDefault="00A1565C" w:rsidP="00A1565C">
      <w:pPr>
        <w:widowControl w:val="0"/>
        <w:spacing w:after="0" w:line="240" w:lineRule="auto"/>
        <w:ind w:right="-897" w:firstLine="567"/>
        <w:jc w:val="both"/>
        <w:rPr>
          <w:rFonts w:ascii="Times New Roman" w:eastAsia="TimesNewRomanPSMT" w:hAnsi="Times New Roman" w:cs="Times New Roman"/>
          <w:sz w:val="24"/>
          <w:szCs w:val="24"/>
          <w:lang w:eastAsia="lt-LT"/>
        </w:rPr>
      </w:pPr>
      <w:r>
        <w:rPr>
          <w:rFonts w:ascii="Times New Roman" w:eastAsia="TimesNewRomanPSMT" w:hAnsi="Times New Roman" w:cs="Times New Roman"/>
          <w:sz w:val="24"/>
          <w:szCs w:val="24"/>
          <w:lang w:eastAsia="lt-LT"/>
        </w:rPr>
        <w:t>8.2. Aprašo</w:t>
      </w:r>
      <w:r w:rsidR="00D77E28" w:rsidRPr="00D77E28">
        <w:rPr>
          <w:rFonts w:ascii="Times New Roman" w:eastAsia="TimesNewRomanPSMT" w:hAnsi="Times New Roman" w:cs="Times New Roman"/>
          <w:sz w:val="24"/>
          <w:szCs w:val="24"/>
          <w:lang w:eastAsia="lt-LT"/>
        </w:rPr>
        <w:t xml:space="preserve"> 4.4.4.5</w:t>
      </w:r>
      <w:r>
        <w:rPr>
          <w:rFonts w:ascii="Times New Roman" w:eastAsia="TimesNewRomanPSMT" w:hAnsi="Times New Roman" w:cs="Times New Roman"/>
          <w:sz w:val="24"/>
          <w:szCs w:val="24"/>
          <w:lang w:eastAsia="lt-LT"/>
        </w:rPr>
        <w:t xml:space="preserve"> p</w:t>
      </w:r>
      <w:r w:rsidR="00D77E28" w:rsidRPr="00D77E28">
        <w:rPr>
          <w:rFonts w:ascii="Times New Roman" w:eastAsia="TimesNewRomanPSMT" w:hAnsi="Times New Roman" w:cs="Times New Roman"/>
          <w:sz w:val="24"/>
          <w:szCs w:val="24"/>
          <w:lang w:eastAsia="lt-LT"/>
        </w:rPr>
        <w:t xml:space="preserve">. </w:t>
      </w:r>
      <w:r>
        <w:rPr>
          <w:rFonts w:ascii="Times New Roman" w:eastAsia="TimesNewRomanPSMT" w:hAnsi="Times New Roman" w:cs="Times New Roman"/>
          <w:sz w:val="24"/>
          <w:szCs w:val="24"/>
          <w:lang w:eastAsia="lt-LT"/>
        </w:rPr>
        <w:t xml:space="preserve">- </w:t>
      </w:r>
      <w:r w:rsidR="00D77E28" w:rsidRPr="00D77E28">
        <w:rPr>
          <w:rFonts w:ascii="Times New Roman" w:eastAsia="TimesNewRomanPSMT" w:hAnsi="Times New Roman" w:cs="Times New Roman"/>
          <w:sz w:val="24"/>
          <w:szCs w:val="24"/>
          <w:lang w:eastAsia="lt-LT"/>
        </w:rPr>
        <w:t>prekė, virtusi atliekomis, tinka paruošti pakartotinai naudoti ar perdirbti</w:t>
      </w:r>
      <w:r>
        <w:rPr>
          <w:rFonts w:ascii="Times New Roman" w:eastAsia="TimesNewRomanPSMT" w:hAnsi="Times New Roman" w:cs="Times New Roman"/>
          <w:sz w:val="24"/>
          <w:szCs w:val="24"/>
          <w:lang w:eastAsia="lt-LT"/>
        </w:rPr>
        <w:t>;</w:t>
      </w:r>
    </w:p>
    <w:p w14:paraId="035AA272" w14:textId="2342EA9E" w:rsidR="00D77E28" w:rsidRPr="00D77E28" w:rsidRDefault="00D77E28" w:rsidP="000B1930">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8.3. Prekių pakuotės / antrinės Prekių pakuotės turi būti homogeniškos ir laikytinos perdirbamosiomis pakuotėmis pagal Lietuvos Respublikos mokesčio už aplinkos teršimą įstatymo nuostatas, pakuotės medžiaga – popierius / kartonas. Ženklinimas – PAP (arba PAP nuo 20 iki 39)</w:t>
      </w:r>
      <w:r w:rsidR="00A1565C">
        <w:rPr>
          <w:rFonts w:ascii="Times New Roman" w:eastAsia="TimesNewRomanPSMT" w:hAnsi="Times New Roman" w:cs="Times New Roman"/>
          <w:sz w:val="24"/>
          <w:szCs w:val="24"/>
          <w:lang w:eastAsia="lt-LT"/>
        </w:rPr>
        <w:t>;</w:t>
      </w:r>
    </w:p>
    <w:p w14:paraId="495FE2EA" w14:textId="67F3A406" w:rsidR="00D77E28" w:rsidRPr="00D77E28" w:rsidRDefault="00D77E28" w:rsidP="000B1930">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8.4</w:t>
      </w:r>
      <w:r w:rsidR="00CB5E6B">
        <w:rPr>
          <w:rFonts w:ascii="Times New Roman" w:eastAsia="TimesNewRomanPSMT" w:hAnsi="Times New Roman" w:cs="Times New Roman"/>
          <w:sz w:val="24"/>
          <w:szCs w:val="24"/>
          <w:lang w:eastAsia="lt-LT"/>
        </w:rPr>
        <w:t>.</w:t>
      </w:r>
      <w:r w:rsidRPr="00D77E28">
        <w:rPr>
          <w:rFonts w:ascii="Times New Roman" w:eastAsia="TimesNewRomanPSMT" w:hAnsi="Times New Roman" w:cs="Times New Roman"/>
          <w:sz w:val="24"/>
          <w:szCs w:val="24"/>
          <w:lang w:eastAsia="lt-LT"/>
        </w:rPr>
        <w:t xml:space="preserve"> Prekių pristatymo metu atsiradusias atliekas, jei tokių būtų, Tiekėjas </w:t>
      </w:r>
      <w:r w:rsidR="00A1565C">
        <w:rPr>
          <w:rFonts w:ascii="Times New Roman" w:eastAsia="TimesNewRomanPSMT" w:hAnsi="Times New Roman" w:cs="Times New Roman"/>
          <w:sz w:val="24"/>
          <w:szCs w:val="24"/>
          <w:lang w:eastAsia="lt-LT"/>
        </w:rPr>
        <w:t>turės pašalinti</w:t>
      </w:r>
      <w:r w:rsidRPr="00D77E28">
        <w:rPr>
          <w:rFonts w:ascii="Times New Roman" w:eastAsia="TimesNewRomanPSMT" w:hAnsi="Times New Roman" w:cs="Times New Roman"/>
          <w:sz w:val="24"/>
          <w:szCs w:val="24"/>
          <w:lang w:eastAsia="lt-LT"/>
        </w:rPr>
        <w:t xml:space="preserve"> iš karto, Pirkėjo patalpose vykd</w:t>
      </w:r>
      <w:r w:rsidR="00A1565C">
        <w:rPr>
          <w:rFonts w:ascii="Times New Roman" w:eastAsia="TimesNewRomanPSMT" w:hAnsi="Times New Roman" w:cs="Times New Roman"/>
          <w:sz w:val="24"/>
          <w:szCs w:val="24"/>
          <w:lang w:eastAsia="lt-LT"/>
        </w:rPr>
        <w:t>yti</w:t>
      </w:r>
      <w:r w:rsidRPr="00D77E28">
        <w:rPr>
          <w:rFonts w:ascii="Times New Roman" w:eastAsia="TimesNewRomanPSMT" w:hAnsi="Times New Roman" w:cs="Times New Roman"/>
          <w:sz w:val="24"/>
          <w:szCs w:val="24"/>
          <w:lang w:eastAsia="lt-LT"/>
        </w:rPr>
        <w:t xml:space="preserve">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w:t>
      </w:r>
      <w:r w:rsidR="00A1565C">
        <w:rPr>
          <w:rFonts w:ascii="Times New Roman" w:eastAsia="TimesNewRomanPSMT" w:hAnsi="Times New Roman" w:cs="Times New Roman"/>
          <w:sz w:val="24"/>
          <w:szCs w:val="24"/>
          <w:lang w:eastAsia="lt-LT"/>
        </w:rPr>
        <w:t xml:space="preserve">Sutarties vykdymą ir </w:t>
      </w:r>
      <w:r w:rsidRPr="00D77E28">
        <w:rPr>
          <w:rFonts w:ascii="Times New Roman" w:eastAsia="TimesNewRomanPSMT" w:hAnsi="Times New Roman" w:cs="Times New Roman"/>
          <w:sz w:val="24"/>
          <w:szCs w:val="24"/>
          <w:lang w:eastAsia="lt-LT"/>
        </w:rPr>
        <w:t>Prekių priėmimą atsakingas P</w:t>
      </w:r>
      <w:r w:rsidR="00A1565C">
        <w:rPr>
          <w:rFonts w:ascii="Times New Roman" w:eastAsia="TimesNewRomanPSMT" w:hAnsi="Times New Roman" w:cs="Times New Roman"/>
          <w:sz w:val="24"/>
          <w:szCs w:val="24"/>
          <w:lang w:eastAsia="lt-LT"/>
        </w:rPr>
        <w:t>erkančiojo subjekto</w:t>
      </w:r>
      <w:r w:rsidRPr="00D77E28">
        <w:rPr>
          <w:rFonts w:ascii="Times New Roman" w:eastAsia="TimesNewRomanPSMT" w:hAnsi="Times New Roman" w:cs="Times New Roman"/>
          <w:sz w:val="24"/>
          <w:szCs w:val="24"/>
          <w:lang w:eastAsia="lt-LT"/>
        </w:rPr>
        <w:t xml:space="preserve"> atstovas, nurodytas pirkimo</w:t>
      </w:r>
      <w:r w:rsidR="00A1565C">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w:t>
      </w:r>
      <w:r w:rsidR="00A1565C">
        <w:rPr>
          <w:rFonts w:ascii="Times New Roman" w:eastAsia="TimesNewRomanPSMT" w:hAnsi="Times New Roman" w:cs="Times New Roman"/>
          <w:sz w:val="24"/>
          <w:szCs w:val="24"/>
          <w:lang w:eastAsia="lt-LT"/>
        </w:rPr>
        <w:t xml:space="preserve"> p</w:t>
      </w:r>
      <w:r w:rsidRPr="00D77E28">
        <w:rPr>
          <w:rFonts w:ascii="Times New Roman" w:eastAsia="TimesNewRomanPSMT" w:hAnsi="Times New Roman" w:cs="Times New Roman"/>
          <w:sz w:val="24"/>
          <w:szCs w:val="24"/>
          <w:lang w:eastAsia="lt-LT"/>
        </w:rPr>
        <w:t>ardavimo sutartyje</w:t>
      </w:r>
      <w:r w:rsidR="000B4981">
        <w:rPr>
          <w:rFonts w:ascii="Times New Roman" w:eastAsia="TimesNewRomanPSMT" w:hAnsi="Times New Roman" w:cs="Times New Roman"/>
          <w:sz w:val="24"/>
          <w:szCs w:val="24"/>
          <w:lang w:eastAsia="lt-LT"/>
        </w:rPr>
        <w:t>,</w:t>
      </w:r>
      <w:r w:rsidRPr="00D77E28">
        <w:rPr>
          <w:rFonts w:ascii="Times New Roman" w:eastAsia="TimesNewRomanPSMT" w:hAnsi="Times New Roman" w:cs="Times New Roman"/>
          <w:sz w:val="24"/>
          <w:szCs w:val="24"/>
          <w:lang w:eastAsia="lt-LT"/>
        </w:rPr>
        <w:t xml:space="preserve"> fiziškai įsitikina, ar Tiekėjas rūšiuoja atliekas jų susidarymo vietoje</w:t>
      </w:r>
      <w:r w:rsidR="000B4981">
        <w:rPr>
          <w:rFonts w:ascii="Times New Roman" w:eastAsia="TimesNewRomanPSMT" w:hAnsi="Times New Roman" w:cs="Times New Roman"/>
          <w:sz w:val="24"/>
          <w:szCs w:val="24"/>
          <w:lang w:eastAsia="lt-LT"/>
        </w:rPr>
        <w:t>;</w:t>
      </w:r>
    </w:p>
    <w:p w14:paraId="47C59EFA" w14:textId="5D75C54A" w:rsidR="000B4981"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 xml:space="preserve">8.5. </w:t>
      </w:r>
      <w:r w:rsidR="000B4981" w:rsidRPr="000B4981">
        <w:rPr>
          <w:rFonts w:ascii="Times New Roman" w:eastAsia="TimesNewRomanPSMT" w:hAnsi="Times New Roman" w:cs="Times New Roman"/>
          <w:sz w:val="24"/>
          <w:szCs w:val="24"/>
          <w:lang w:eastAsia="lt-LT"/>
        </w:rPr>
        <w:t>Konkursą laimėjęs Tiekėjas turės pristatyti Prekes ne kelių eismo piko valandomis I-IV 10:00 – 15:00 val., V 10:00 – 14:00 val. bei trumpiausiais galimais maršrutais.</w:t>
      </w:r>
      <w:r w:rsidR="000B4981">
        <w:rPr>
          <w:rFonts w:ascii="Times New Roman" w:eastAsia="TimesNewRomanPSMT" w:hAnsi="Times New Roman" w:cs="Times New Roman"/>
          <w:sz w:val="24"/>
          <w:szCs w:val="24"/>
          <w:lang w:eastAsia="lt-LT"/>
        </w:rPr>
        <w:t xml:space="preserve"> </w:t>
      </w:r>
      <w:r w:rsidR="000B4981" w:rsidRPr="000B4981">
        <w:rPr>
          <w:rFonts w:ascii="Times New Roman" w:eastAsia="TimesNewRomanPSMT" w:hAnsi="Times New Roman" w:cs="Times New Roman"/>
          <w:sz w:val="24"/>
          <w:szCs w:val="24"/>
          <w:lang w:eastAsia="lt-LT"/>
        </w:rPr>
        <w:t>Už Sutarties vykdymą ir Prekių priėmimą atsakingas Perkančiojo subjekto atstovas, nurodytas pirkimo - pardavimo sutartyje</w:t>
      </w:r>
      <w:r w:rsidR="000B4981">
        <w:rPr>
          <w:rFonts w:ascii="Times New Roman" w:eastAsia="TimesNewRomanPSMT" w:hAnsi="Times New Roman" w:cs="Times New Roman"/>
          <w:sz w:val="24"/>
          <w:szCs w:val="24"/>
          <w:lang w:eastAsia="lt-LT"/>
        </w:rPr>
        <w:t>,</w:t>
      </w:r>
      <w:r w:rsidR="000B4981" w:rsidRPr="000B4981">
        <w:rPr>
          <w:rFonts w:ascii="Times New Roman" w:eastAsia="TimesNewRomanPSMT" w:hAnsi="Times New Roman" w:cs="Times New Roman"/>
          <w:sz w:val="24"/>
          <w:szCs w:val="24"/>
          <w:lang w:eastAsia="lt-LT"/>
        </w:rPr>
        <w:t xml:space="preserve"> priimdamas Prekes fiziškai įsitikins, ar Tiekėjas Prekes pristatė ne kelių eismo piko valandomis. Pirkėjas turi teisę Sutarties vykdymo metu pareikalauti trumpiausio galimo maršruto pasirinkimą įrodančių dokumentų, pav</w:t>
      </w:r>
      <w:r w:rsidR="000B4981">
        <w:rPr>
          <w:rFonts w:ascii="Times New Roman" w:eastAsia="TimesNewRomanPSMT" w:hAnsi="Times New Roman" w:cs="Times New Roman"/>
          <w:sz w:val="24"/>
          <w:szCs w:val="24"/>
          <w:lang w:eastAsia="lt-LT"/>
        </w:rPr>
        <w:t>.,</w:t>
      </w:r>
      <w:r w:rsidR="000B4981" w:rsidRPr="000B4981">
        <w:rPr>
          <w:rFonts w:ascii="Times New Roman" w:eastAsia="TimesNewRomanPSMT" w:hAnsi="Times New Roman" w:cs="Times New Roman"/>
          <w:sz w:val="24"/>
          <w:szCs w:val="24"/>
          <w:lang w:eastAsia="lt-LT"/>
        </w:rPr>
        <w:t xml:space="preserve"> transporto priemonės maršruto plano arba kitų objektyvių įrodymų.</w:t>
      </w:r>
      <w:r w:rsidR="000B4981">
        <w:rPr>
          <w:rFonts w:ascii="Times New Roman" w:eastAsia="TimesNewRomanPSMT" w:hAnsi="Times New Roman" w:cs="Times New Roman"/>
          <w:sz w:val="24"/>
          <w:szCs w:val="24"/>
          <w:lang w:eastAsia="lt-LT"/>
        </w:rPr>
        <w:t xml:space="preserve"> </w:t>
      </w:r>
      <w:r w:rsidR="000B4981" w:rsidRPr="000B4981">
        <w:rPr>
          <w:rFonts w:ascii="Times New Roman" w:eastAsia="TimesNewRomanPSMT" w:hAnsi="Times New Roman" w:cs="Times New Roman"/>
          <w:sz w:val="24"/>
          <w:szCs w:val="24"/>
          <w:lang w:eastAsia="lt-LT"/>
        </w:rPr>
        <w:t xml:space="preserve">Jeigu Prekes veš kurjerių tarnybos, šis reikalavimas </w:t>
      </w:r>
      <w:r w:rsidR="000B4981">
        <w:rPr>
          <w:rFonts w:ascii="Times New Roman" w:eastAsia="TimesNewRomanPSMT" w:hAnsi="Times New Roman" w:cs="Times New Roman"/>
          <w:sz w:val="24"/>
          <w:szCs w:val="24"/>
          <w:lang w:eastAsia="lt-LT"/>
        </w:rPr>
        <w:t xml:space="preserve">nebus </w:t>
      </w:r>
      <w:r w:rsidR="000B4981" w:rsidRPr="000B4981">
        <w:rPr>
          <w:rFonts w:ascii="Times New Roman" w:eastAsia="TimesNewRomanPSMT" w:hAnsi="Times New Roman" w:cs="Times New Roman"/>
          <w:sz w:val="24"/>
          <w:szCs w:val="24"/>
          <w:lang w:eastAsia="lt-LT"/>
        </w:rPr>
        <w:t>taikomas.</w:t>
      </w:r>
    </w:p>
    <w:p w14:paraId="1985F512" w14:textId="39784704" w:rsidR="000B4981" w:rsidRPr="000B4981" w:rsidRDefault="000B4981" w:rsidP="000B4981">
      <w:pPr>
        <w:widowControl w:val="0"/>
        <w:spacing w:after="0" w:line="240" w:lineRule="auto"/>
        <w:ind w:right="-755" w:firstLine="567"/>
        <w:jc w:val="both"/>
        <w:rPr>
          <w:rFonts w:ascii="Times New Roman" w:eastAsia="TimesNewRomanPSMT" w:hAnsi="Times New Roman" w:cs="Times New Roman"/>
          <w:i/>
          <w:iCs/>
          <w:sz w:val="24"/>
          <w:szCs w:val="24"/>
          <w:lang w:eastAsia="lt-LT"/>
        </w:rPr>
      </w:pPr>
      <w:r w:rsidRPr="000B4981">
        <w:rPr>
          <w:rFonts w:ascii="Times New Roman" w:eastAsia="TimesNewRomanPSMT" w:hAnsi="Times New Roman" w:cs="Times New Roman"/>
          <w:i/>
          <w:iCs/>
          <w:sz w:val="24"/>
          <w:szCs w:val="24"/>
          <w:lang w:eastAsia="lt-LT"/>
        </w:rPr>
        <w:t>Pastaba: Perkantysis subjektas nereikalauja, jog Tiekėjas kartu su pasiūlymu pateiktų ir atitiktį „žaliesiems“ reikalavimams įrodančius dokumentus</w:t>
      </w:r>
      <w:r>
        <w:rPr>
          <w:rFonts w:ascii="Times New Roman" w:eastAsia="TimesNewRomanPSMT" w:hAnsi="Times New Roman" w:cs="Times New Roman"/>
          <w:i/>
          <w:iCs/>
          <w:sz w:val="24"/>
          <w:szCs w:val="24"/>
          <w:lang w:eastAsia="lt-LT"/>
        </w:rPr>
        <w:t>.</w:t>
      </w:r>
    </w:p>
    <w:p w14:paraId="418F1B11" w14:textId="51309C0D"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0B4981">
        <w:rPr>
          <w:rFonts w:ascii="Times New Roman" w:eastAsia="TimesNewRomanPSMT" w:hAnsi="Times New Roman" w:cs="Times New Roman"/>
          <w:b/>
          <w:bCs/>
          <w:sz w:val="24"/>
          <w:szCs w:val="24"/>
          <w:lang w:eastAsia="lt-LT"/>
        </w:rPr>
        <w:t>9.</w:t>
      </w:r>
      <w:r w:rsidRPr="00D77E28">
        <w:rPr>
          <w:rFonts w:ascii="Times New Roman" w:eastAsia="TimesNewRomanPSMT" w:hAnsi="Times New Roman" w:cs="Times New Roman"/>
          <w:sz w:val="24"/>
          <w:szCs w:val="24"/>
          <w:lang w:eastAsia="lt-LT"/>
        </w:rPr>
        <w:t xml:space="preserve"> </w:t>
      </w:r>
      <w:r w:rsidR="000B4981" w:rsidRPr="000B4981">
        <w:rPr>
          <w:rFonts w:ascii="Times New Roman" w:eastAsia="TimesNewRomanPSMT" w:hAnsi="Times New Roman" w:cs="Times New Roman"/>
          <w:b/>
          <w:bCs/>
          <w:sz w:val="24"/>
          <w:szCs w:val="24"/>
          <w:lang w:eastAsia="lt-LT"/>
        </w:rPr>
        <w:t xml:space="preserve">Prekių pavyzdžių </w:t>
      </w:r>
      <w:r w:rsidR="000B4981">
        <w:rPr>
          <w:rFonts w:ascii="Times New Roman" w:eastAsia="TimesNewRomanPSMT" w:hAnsi="Times New Roman" w:cs="Times New Roman"/>
          <w:b/>
          <w:bCs/>
          <w:sz w:val="24"/>
          <w:szCs w:val="24"/>
          <w:lang w:eastAsia="lt-LT"/>
        </w:rPr>
        <w:t>pavydžiai</w:t>
      </w:r>
      <w:r w:rsidR="00D659FB">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 xml:space="preserve">Pagal pateiktus buitinių (DN15 L80 (karšto ir šalto), DN15 L110 (karšto ir šalto), DN20 L130 (šalto) vandens apskaitos prietaisų pavyzdžius bus tikrinami pateikti duomenys (ženklinimas, plombavimas ir pan.). Pateikti vandens apskaitos prietaisų pavyzdžiai – etalonai liks </w:t>
      </w:r>
      <w:r w:rsidR="000B4981">
        <w:rPr>
          <w:rFonts w:ascii="Times New Roman" w:eastAsia="TimesNewRomanPSMT" w:hAnsi="Times New Roman" w:cs="Times New Roman"/>
          <w:sz w:val="24"/>
          <w:szCs w:val="24"/>
          <w:lang w:eastAsia="lt-LT"/>
        </w:rPr>
        <w:t>P</w:t>
      </w:r>
      <w:r w:rsidRPr="00D77E28">
        <w:rPr>
          <w:rFonts w:ascii="Times New Roman" w:eastAsia="TimesNewRomanPSMT" w:hAnsi="Times New Roman" w:cs="Times New Roman"/>
          <w:sz w:val="24"/>
          <w:szCs w:val="24"/>
          <w:lang w:eastAsia="lt-LT"/>
        </w:rPr>
        <w:t xml:space="preserve">erkančiajame subjekte iki sutarties pabaigos, kuriuos </w:t>
      </w:r>
      <w:r w:rsidR="000B4981">
        <w:rPr>
          <w:rFonts w:ascii="Times New Roman" w:eastAsia="TimesNewRomanPSMT" w:hAnsi="Times New Roman" w:cs="Times New Roman"/>
          <w:sz w:val="24"/>
          <w:szCs w:val="24"/>
          <w:lang w:eastAsia="lt-LT"/>
        </w:rPr>
        <w:t>Perkantysis subjektas</w:t>
      </w:r>
      <w:r w:rsidRPr="00D77E28">
        <w:rPr>
          <w:rFonts w:ascii="Times New Roman" w:eastAsia="TimesNewRomanPSMT" w:hAnsi="Times New Roman" w:cs="Times New Roman"/>
          <w:sz w:val="24"/>
          <w:szCs w:val="24"/>
          <w:lang w:eastAsia="lt-LT"/>
        </w:rPr>
        <w:t xml:space="preserve"> lygins su tiekiamais vandens apskaitos prietaisais. Jei tiekiami vandens apskaitos prietaisai neatitiks pateiktų pavyzdžių ar konkurso sąlygų, ar sudarytos sutarties sąlygų, konkursą laimėjęs tiekėjas turės juos pakeisti savo lėšomis per ne ilgesnį kaip 30 dienų terminą DN 15-40, per ne ilgesnį kaip 60 dienų terminą DN 50-200, kompensuojant perkančiajam subjektui visus patirtus nuostolius.</w:t>
      </w:r>
    </w:p>
    <w:p w14:paraId="2A0E21D6" w14:textId="50DF7FE7" w:rsidR="00D77E28" w:rsidRPr="00D659FB" w:rsidRDefault="00D77E28" w:rsidP="000B1930">
      <w:pPr>
        <w:widowControl w:val="0"/>
        <w:spacing w:after="0" w:line="240" w:lineRule="auto"/>
        <w:ind w:firstLine="567"/>
        <w:jc w:val="both"/>
        <w:rPr>
          <w:rFonts w:ascii="Times New Roman" w:eastAsia="TimesNewRomanPSMT" w:hAnsi="Times New Roman" w:cs="Times New Roman"/>
          <w:b/>
          <w:bCs/>
          <w:sz w:val="24"/>
          <w:szCs w:val="24"/>
          <w:lang w:eastAsia="lt-LT"/>
        </w:rPr>
      </w:pPr>
      <w:r w:rsidRPr="00D659FB">
        <w:rPr>
          <w:rFonts w:ascii="Times New Roman" w:eastAsia="TimesNewRomanPSMT" w:hAnsi="Times New Roman" w:cs="Times New Roman"/>
          <w:b/>
          <w:bCs/>
          <w:sz w:val="24"/>
          <w:szCs w:val="24"/>
          <w:lang w:eastAsia="lt-LT"/>
        </w:rPr>
        <w:t>10. Kiti reikalavimai:</w:t>
      </w:r>
    </w:p>
    <w:p w14:paraId="7B34CD3B" w14:textId="43EBACAF"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10.1. Vandens apskaitos prietaiso atsparumas išorinio magnetinio lauko poveikiui turi atitikti standarto EN 14154-3 reikalavimus;</w:t>
      </w:r>
    </w:p>
    <w:p w14:paraId="33B23D01" w14:textId="434C9209"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10.2. Vandens apskaitos prietaiso dalys, kontaktuojančios su geriamuoju vandeniu, turi būti pagamintos iš sveikatai nekenksmingų ir atsparių korozijai medžiagų;</w:t>
      </w:r>
    </w:p>
    <w:p w14:paraId="57DB30D8" w14:textId="6B8B42A7"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10.3. Vandens apskaitos prietaisai neturi turėti išorinių konstrukcinių - montažinių ar apsauginių plastmasinių žiedų, kurie papildomai gali būti plombuojami gamykloje arba montuotojo. Vandens apskaitos prietaiso skaičiavimo mechanizmo apsauginis dangtelis turi būti pagamintas iš vientisos skaidrios medžiagos, apsauginis dangtelis negali turėti sudėtinių dalių, išskyrus nuotolinio nuskaitymo modulio montavimo vietos dangtelį;</w:t>
      </w:r>
    </w:p>
    <w:p w14:paraId="0EEDB460" w14:textId="5888E346"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 xml:space="preserve">10.4. Kiekvienas vandens apskaitos prietaisas turi būti supakuotas į atskirą dėžutę kartu su apskaitos prietaiso pasu. Ant kartoninės dėžutės turi būti užrašytas prietaiso gamyklinis numeris, </w:t>
      </w:r>
      <w:r w:rsidRPr="00D77E28">
        <w:rPr>
          <w:rFonts w:ascii="Times New Roman" w:eastAsia="TimesNewRomanPSMT" w:hAnsi="Times New Roman" w:cs="Times New Roman"/>
          <w:sz w:val="24"/>
          <w:szCs w:val="24"/>
          <w:lang w:eastAsia="lt-LT"/>
        </w:rPr>
        <w:lastRenderedPageBreak/>
        <w:t>prietaiso tipas, skersmuo, montažinis ilgis, matuojamo vandens temperatūra;</w:t>
      </w:r>
    </w:p>
    <w:p w14:paraId="502D7B8D" w14:textId="11EE6748"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10.5. Skaičiavimo mechanizmas turi būti apsaugotas nuo kondensato rinkimosi. Apsaugos klasė ne žemesnė nei IP65;</w:t>
      </w:r>
    </w:p>
    <w:p w14:paraId="7BE99E4B" w14:textId="01FCEE68"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10.6. Vandens apskaitos prietaiso konstrukcija turi garantuoti, kad nei pats vandens apskaitos prietaiso skaičiavimo mechanizmas, nei jo reguliavimo įtaisas negalėtų būti išmontuoti ar pakeisti, nepažeidus plombos.</w:t>
      </w:r>
    </w:p>
    <w:p w14:paraId="4C6AADCA" w14:textId="31CB78B6" w:rsidR="00D77E28" w:rsidRPr="00D77E28"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77E28">
        <w:rPr>
          <w:rFonts w:ascii="Times New Roman" w:eastAsia="TimesNewRomanPSMT" w:hAnsi="Times New Roman" w:cs="Times New Roman"/>
          <w:sz w:val="24"/>
          <w:szCs w:val="24"/>
          <w:lang w:eastAsia="lt-LT"/>
        </w:rPr>
        <w:t xml:space="preserve">10.7. Konkursą laimėjęs tiekėjas tiekiamų </w:t>
      </w:r>
      <w:r w:rsidR="00FF2588">
        <w:rPr>
          <w:rFonts w:ascii="Times New Roman" w:eastAsia="TimesNewRomanPSMT" w:hAnsi="Times New Roman" w:cs="Times New Roman"/>
          <w:sz w:val="24"/>
          <w:szCs w:val="24"/>
          <w:lang w:eastAsia="lt-LT"/>
        </w:rPr>
        <w:t>vandens apskaitos prietaisų</w:t>
      </w:r>
      <w:r w:rsidRPr="00D77E28">
        <w:rPr>
          <w:rFonts w:ascii="Times New Roman" w:eastAsia="TimesNewRomanPSMT" w:hAnsi="Times New Roman" w:cs="Times New Roman"/>
          <w:sz w:val="24"/>
          <w:szCs w:val="24"/>
          <w:lang w:eastAsia="lt-LT"/>
        </w:rPr>
        <w:t xml:space="preserve"> kiekiui turės pateikti skaitiklių techninį pasą (lietuvių kalba), galiojantį tiekiamiems skaitikliams su serijos numeriais, nurodant numerių intervalą (nuo</w:t>
      </w:r>
      <w:r w:rsidR="00CC4423">
        <w:rPr>
          <w:rFonts w:ascii="Times New Roman" w:eastAsia="TimesNewRomanPSMT" w:hAnsi="Times New Roman" w:cs="Times New Roman"/>
          <w:sz w:val="24"/>
          <w:szCs w:val="24"/>
          <w:lang w:eastAsia="lt-LT"/>
        </w:rPr>
        <w:t xml:space="preserve"> </w:t>
      </w:r>
      <w:r w:rsidRPr="00D77E28">
        <w:rPr>
          <w:rFonts w:ascii="Times New Roman" w:eastAsia="TimesNewRomanPSMT" w:hAnsi="Times New Roman" w:cs="Times New Roman"/>
          <w:sz w:val="24"/>
          <w:szCs w:val="24"/>
          <w:lang w:eastAsia="lt-LT"/>
        </w:rPr>
        <w:t>- iki).</w:t>
      </w:r>
    </w:p>
    <w:p w14:paraId="56862F53" w14:textId="59BF7C9F" w:rsidR="00D659FB" w:rsidRDefault="00D77E28" w:rsidP="000B4981">
      <w:pPr>
        <w:widowControl w:val="0"/>
        <w:spacing w:after="0" w:line="240" w:lineRule="auto"/>
        <w:ind w:right="-755" w:firstLine="567"/>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b/>
          <w:bCs/>
          <w:sz w:val="24"/>
          <w:szCs w:val="24"/>
          <w:lang w:eastAsia="lt-LT"/>
        </w:rPr>
        <w:t>11. Garantiniai įsipareigojimai</w:t>
      </w:r>
      <w:r w:rsidRPr="00D77E28">
        <w:rPr>
          <w:rFonts w:ascii="Times New Roman" w:eastAsia="TimesNewRomanPSMT" w:hAnsi="Times New Roman" w:cs="Times New Roman"/>
          <w:sz w:val="24"/>
          <w:szCs w:val="24"/>
          <w:lang w:eastAsia="lt-LT"/>
        </w:rPr>
        <w:t xml:space="preserve"> – vandens apskaitos prietaisams turi būti suteikiamas ne mažesnis kaip 6 metų (72 mėnesių) garantinis laikotarpis. Konkursą laimėjęs tiekėjas kartu su pristatomais vandens apskaitos prietaisais turės pateikti dokumentus lietuvių ir </w:t>
      </w:r>
      <w:r w:rsidR="000B4981">
        <w:rPr>
          <w:rFonts w:ascii="Times New Roman" w:eastAsia="TimesNewRomanPSMT" w:hAnsi="Times New Roman" w:cs="Times New Roman"/>
          <w:sz w:val="24"/>
          <w:szCs w:val="24"/>
          <w:lang w:eastAsia="lt-LT"/>
        </w:rPr>
        <w:t>/</w:t>
      </w:r>
      <w:r w:rsidRPr="00D77E28">
        <w:rPr>
          <w:rFonts w:ascii="Times New Roman" w:eastAsia="TimesNewRomanPSMT" w:hAnsi="Times New Roman" w:cs="Times New Roman"/>
          <w:sz w:val="24"/>
          <w:szCs w:val="24"/>
          <w:lang w:eastAsia="lt-LT"/>
        </w:rPr>
        <w:t>ar anglų kalb</w:t>
      </w:r>
      <w:r w:rsidR="000B4981">
        <w:rPr>
          <w:rFonts w:ascii="Times New Roman" w:eastAsia="TimesNewRomanPSMT" w:hAnsi="Times New Roman" w:cs="Times New Roman"/>
          <w:sz w:val="24"/>
          <w:szCs w:val="24"/>
          <w:lang w:eastAsia="lt-LT"/>
        </w:rPr>
        <w:t>omis</w:t>
      </w:r>
      <w:r w:rsidRPr="00D77E28">
        <w:rPr>
          <w:rFonts w:ascii="Times New Roman" w:eastAsia="TimesNewRomanPSMT" w:hAnsi="Times New Roman" w:cs="Times New Roman"/>
          <w:sz w:val="24"/>
          <w:szCs w:val="24"/>
          <w:lang w:eastAsia="lt-LT"/>
        </w:rPr>
        <w:t>, įrodančius suteikiamos garantijos terminą. Garantiniu laikotarpiu vandens apskaitos prietaisų metrologinės charakteristikos turi būti išlaikomos be vandens apskaitos prietaiso reguliavimo. Tiekėjas, pateikęs nekokybišką skaitiklį, 30 dienų laikotarpyje DN 15-40, 60 dienų laikotarpyje DN 50-200 jį turės pakeisti nauju.</w:t>
      </w:r>
    </w:p>
    <w:p w14:paraId="270DD293" w14:textId="2ABC2195" w:rsidR="00211BBB" w:rsidRPr="00FF2588" w:rsidRDefault="00211BBB" w:rsidP="00211BBB">
      <w:pPr>
        <w:widowControl w:val="0"/>
        <w:spacing w:after="0" w:line="240" w:lineRule="auto"/>
        <w:ind w:right="-755" w:firstLine="567"/>
        <w:jc w:val="both"/>
        <w:rPr>
          <w:rFonts w:ascii="Times New Roman" w:eastAsia="TimesNewRomanPSMT" w:hAnsi="Times New Roman" w:cs="Times New Roman"/>
          <w:b/>
          <w:bCs/>
          <w:sz w:val="24"/>
          <w:szCs w:val="24"/>
          <w:lang w:eastAsia="lt-LT"/>
        </w:rPr>
      </w:pPr>
      <w:r w:rsidRPr="00FF2588">
        <w:rPr>
          <w:rFonts w:ascii="Times New Roman" w:eastAsia="TimesNewRomanPSMT" w:hAnsi="Times New Roman" w:cs="Times New Roman"/>
          <w:b/>
          <w:bCs/>
          <w:sz w:val="24"/>
          <w:szCs w:val="24"/>
          <w:lang w:eastAsia="lt-LT"/>
        </w:rPr>
        <w:t xml:space="preserve">12. </w:t>
      </w:r>
      <w:r w:rsidR="004A1396" w:rsidRPr="00FF2588">
        <w:rPr>
          <w:rFonts w:ascii="Times New Roman" w:eastAsia="TimesNewRomanPSMT" w:hAnsi="Times New Roman" w:cs="Times New Roman"/>
          <w:b/>
          <w:bCs/>
          <w:sz w:val="24"/>
          <w:szCs w:val="24"/>
          <w:lang w:eastAsia="lt-LT"/>
        </w:rPr>
        <w:t>Pastabos:</w:t>
      </w:r>
    </w:p>
    <w:p w14:paraId="4ECC14C3" w14:textId="46D2AF51" w:rsidR="00211BBB" w:rsidRPr="00FF2588" w:rsidRDefault="00211BBB" w:rsidP="00211BBB">
      <w:pPr>
        <w:widowControl w:val="0"/>
        <w:spacing w:after="0" w:line="240" w:lineRule="auto"/>
        <w:ind w:right="-755" w:firstLine="567"/>
        <w:jc w:val="both"/>
        <w:rPr>
          <w:rFonts w:ascii="Times New Roman" w:eastAsia="TimesNewRomanPSMT" w:hAnsi="Times New Roman" w:cs="Times New Roman"/>
          <w:sz w:val="24"/>
          <w:szCs w:val="24"/>
          <w:lang w:eastAsia="lt-LT"/>
        </w:rPr>
      </w:pPr>
      <w:r w:rsidRPr="00FF2588">
        <w:rPr>
          <w:rFonts w:ascii="Times New Roman" w:eastAsia="TimesNewRomanPSMT" w:hAnsi="Times New Roman" w:cs="Times New Roman"/>
          <w:sz w:val="24"/>
          <w:szCs w:val="24"/>
          <w:lang w:eastAsia="lt-LT"/>
        </w:rPr>
        <w:t>12.1.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4A1396" w:rsidRPr="00FF2588">
        <w:rPr>
          <w:rFonts w:ascii="Times New Roman" w:eastAsia="TimesNewRomanPSMT" w:hAnsi="Times New Roman" w:cs="Times New Roman"/>
          <w:sz w:val="24"/>
          <w:szCs w:val="24"/>
          <w:lang w:eastAsia="lt-LT"/>
        </w:rPr>
        <w:t>,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617507" w:rsidRPr="00FF2588">
        <w:rPr>
          <w:rFonts w:ascii="Times New Roman" w:eastAsia="TimesNewRomanPSMT" w:hAnsi="Times New Roman" w:cs="Times New Roman"/>
          <w:sz w:val="24"/>
          <w:szCs w:val="24"/>
          <w:lang w:eastAsia="lt-LT"/>
        </w:rPr>
        <w:t>;</w:t>
      </w:r>
    </w:p>
    <w:p w14:paraId="6DEF0662" w14:textId="198ED022" w:rsidR="00211BBB" w:rsidRPr="00FF2588" w:rsidRDefault="00617507" w:rsidP="00211BBB">
      <w:pPr>
        <w:widowControl w:val="0"/>
        <w:spacing w:after="0" w:line="240" w:lineRule="auto"/>
        <w:ind w:right="-755" w:firstLine="567"/>
        <w:jc w:val="both"/>
        <w:rPr>
          <w:rFonts w:ascii="Times New Roman" w:eastAsia="TimesNewRomanPSMT" w:hAnsi="Times New Roman" w:cs="Times New Roman"/>
          <w:sz w:val="24"/>
          <w:szCs w:val="24"/>
          <w:lang w:eastAsia="lt-LT"/>
        </w:rPr>
      </w:pPr>
      <w:r w:rsidRPr="00FF2588">
        <w:rPr>
          <w:rFonts w:ascii="Times New Roman" w:eastAsia="TimesNewRomanPSMT" w:hAnsi="Times New Roman" w:cs="Times New Roman"/>
          <w:sz w:val="24"/>
          <w:szCs w:val="24"/>
          <w:lang w:eastAsia="lt-LT"/>
        </w:rPr>
        <w:t xml:space="preserve">12.2. </w:t>
      </w:r>
      <w:r w:rsidR="00211BBB" w:rsidRPr="00FF2588">
        <w:rPr>
          <w:rFonts w:ascii="Times New Roman" w:eastAsia="TimesNewRomanPSMT" w:hAnsi="Times New Roman" w:cs="Times New Roman"/>
          <w:sz w:val="24"/>
          <w:szCs w:val="24"/>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4A1396" w:rsidRPr="00FF2588">
        <w:rPr>
          <w:rFonts w:ascii="Times New Roman" w:eastAsia="TimesNewRomanPSMT" w:hAnsi="Times New Roman" w:cs="Times New Roman"/>
          <w:sz w:val="24"/>
          <w:szCs w:val="24"/>
          <w:lang w:eastAsia="lt-LT"/>
        </w:rPr>
        <w:t>;</w:t>
      </w:r>
    </w:p>
    <w:p w14:paraId="6EE7DDDD" w14:textId="0EBBCAE2" w:rsidR="004A1396" w:rsidRPr="00FF2588" w:rsidRDefault="004A1396" w:rsidP="004A1396">
      <w:pPr>
        <w:widowControl w:val="0"/>
        <w:spacing w:after="0" w:line="240" w:lineRule="auto"/>
        <w:ind w:right="-755" w:firstLine="567"/>
        <w:jc w:val="both"/>
        <w:rPr>
          <w:rFonts w:ascii="Times New Roman" w:eastAsia="TimesNewRomanPSMT" w:hAnsi="Times New Roman" w:cs="Times New Roman"/>
          <w:sz w:val="24"/>
          <w:szCs w:val="24"/>
          <w:lang w:eastAsia="lt-LT"/>
        </w:rPr>
      </w:pPr>
      <w:r w:rsidRPr="00FF2588">
        <w:rPr>
          <w:rFonts w:ascii="Times New Roman" w:eastAsia="TimesNewRomanPSMT" w:hAnsi="Times New Roman" w:cs="Times New Roman"/>
          <w:sz w:val="24"/>
          <w:szCs w:val="24"/>
          <w:lang w:eastAsia="lt-LT"/>
        </w:rPr>
        <w:t>12.3. Techninėje specifikacijoje yra išdėstyti minimalūs reikalavimai perkamiems vandens apskaitos prietaisams, kiekvienas Tiekėjo siūlomų Prekių parametras turi atitikti minimalius reikalavimus arba juos viršyti;</w:t>
      </w:r>
    </w:p>
    <w:p w14:paraId="556F80EE" w14:textId="5E596567" w:rsidR="00FF2588" w:rsidRDefault="004A1396" w:rsidP="004A1396">
      <w:pPr>
        <w:widowControl w:val="0"/>
        <w:spacing w:after="0" w:line="240" w:lineRule="auto"/>
        <w:ind w:right="-755" w:firstLine="567"/>
        <w:jc w:val="both"/>
        <w:rPr>
          <w:rFonts w:ascii="Times New Roman" w:eastAsia="TimesNewRomanPSMT" w:hAnsi="Times New Roman" w:cs="Times New Roman"/>
          <w:sz w:val="24"/>
          <w:szCs w:val="24"/>
          <w:highlight w:val="yellow"/>
          <w:lang w:eastAsia="lt-LT"/>
        </w:rPr>
      </w:pPr>
      <w:r w:rsidRPr="00FF2588">
        <w:rPr>
          <w:rFonts w:ascii="Times New Roman" w:eastAsia="TimesNewRomanPSMT" w:hAnsi="Times New Roman" w:cs="Times New Roman"/>
          <w:sz w:val="24"/>
          <w:szCs w:val="24"/>
          <w:lang w:eastAsia="lt-LT"/>
        </w:rPr>
        <w:t xml:space="preserve">12.4. </w:t>
      </w:r>
      <w:r w:rsidR="00FF2588" w:rsidRPr="00FF2588">
        <w:rPr>
          <w:rFonts w:ascii="Times New Roman" w:eastAsia="TimesNewRomanPSMT" w:hAnsi="Times New Roman" w:cs="Times New Roman"/>
          <w:b/>
          <w:bCs/>
          <w:sz w:val="24"/>
          <w:szCs w:val="24"/>
          <w:lang w:eastAsia="lt-LT"/>
        </w:rPr>
        <w:t>Tiekėjas</w:t>
      </w:r>
      <w:r w:rsidR="00FF2588" w:rsidRPr="00FF2588">
        <w:rPr>
          <w:rFonts w:ascii="Times New Roman" w:eastAsia="TimesNewRomanPSMT" w:hAnsi="Times New Roman" w:cs="Times New Roman"/>
          <w:sz w:val="24"/>
          <w:szCs w:val="24"/>
          <w:lang w:eastAsia="lt-LT"/>
        </w:rPr>
        <w:t xml:space="preserve"> </w:t>
      </w:r>
      <w:r w:rsidR="00FF2588" w:rsidRPr="00FF2588">
        <w:rPr>
          <w:rFonts w:ascii="Times New Roman" w:eastAsia="TimesNewRomanPSMT" w:hAnsi="Times New Roman" w:cs="Times New Roman"/>
          <w:b/>
          <w:bCs/>
          <w:sz w:val="24"/>
          <w:szCs w:val="24"/>
          <w:lang w:eastAsia="lt-LT"/>
        </w:rPr>
        <w:t>kartu su pasiūlymu turi pateikti</w:t>
      </w:r>
      <w:r w:rsidR="00FF2588" w:rsidRPr="00FF2588">
        <w:rPr>
          <w:rFonts w:ascii="Times New Roman" w:eastAsia="TimesNewRomanPSMT" w:hAnsi="Times New Roman" w:cs="Times New Roman"/>
          <w:sz w:val="24"/>
          <w:szCs w:val="24"/>
          <w:lang w:eastAsia="lt-LT"/>
        </w:rPr>
        <w:t xml:space="preserve"> siūlomų tiekti vandens apskaitos prietaisų atitikimą techninės specifikacijos reikalavimams patvirtinančius techninius dokumentus (</w:t>
      </w:r>
      <w:r w:rsidR="00FF2588">
        <w:rPr>
          <w:rFonts w:ascii="Times New Roman" w:eastAsia="TimesNewRomanPSMT" w:hAnsi="Times New Roman" w:cs="Times New Roman"/>
          <w:sz w:val="24"/>
          <w:szCs w:val="24"/>
          <w:lang w:eastAsia="lt-LT"/>
        </w:rPr>
        <w:t>m</w:t>
      </w:r>
      <w:r w:rsidR="00FF2588" w:rsidRPr="00FF2588">
        <w:rPr>
          <w:rFonts w:ascii="Times New Roman" w:eastAsia="TimesNewRomanPSMT" w:hAnsi="Times New Roman" w:cs="Times New Roman"/>
          <w:sz w:val="24"/>
          <w:szCs w:val="24"/>
          <w:lang w:eastAsia="lt-LT"/>
        </w:rPr>
        <w:t>atavimo priemonės EB tipo tyrimo sertifikatus pilna apimtimi arba ES atitikties deklaracijas ir siūlomų tiekti vandens apskaitos prietaisų aprašymus) arba tikslias nuorodas į internetinį tinklalapį ar viešai prieinamą informaciją internete, kuriame perkantysis subjektas pats galėtų patikrinti siūlomų tiekti prekių atitiktį techninėje specifikacijoje nustatytiems techniniams parametrams.</w:t>
      </w:r>
    </w:p>
    <w:p w14:paraId="17B1B4BF" w14:textId="77777777" w:rsidR="00FF2588" w:rsidRDefault="00FF2588" w:rsidP="004A1396">
      <w:pPr>
        <w:widowControl w:val="0"/>
        <w:spacing w:after="0" w:line="240" w:lineRule="auto"/>
        <w:ind w:right="-755" w:firstLine="567"/>
        <w:jc w:val="both"/>
        <w:rPr>
          <w:rFonts w:ascii="Times New Roman" w:eastAsia="TimesNewRomanPSMT" w:hAnsi="Times New Roman" w:cs="Times New Roman"/>
          <w:sz w:val="24"/>
          <w:szCs w:val="24"/>
          <w:highlight w:val="yellow"/>
          <w:lang w:eastAsia="lt-LT"/>
        </w:rPr>
      </w:pPr>
    </w:p>
    <w:p w14:paraId="6064618F" w14:textId="77777777" w:rsidR="00D659FB" w:rsidRPr="00D659FB" w:rsidRDefault="00D659FB" w:rsidP="00D659FB">
      <w:pPr>
        <w:widowControl w:val="0"/>
        <w:spacing w:after="0" w:line="240" w:lineRule="auto"/>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sz w:val="24"/>
          <w:szCs w:val="24"/>
          <w:lang w:eastAsia="lt-LT"/>
        </w:rPr>
        <w:t>Suderinta</w:t>
      </w:r>
    </w:p>
    <w:p w14:paraId="05FF88FD" w14:textId="77777777" w:rsidR="00D659FB" w:rsidRPr="00D659FB" w:rsidRDefault="00D659FB" w:rsidP="00D659FB">
      <w:pPr>
        <w:widowControl w:val="0"/>
        <w:spacing w:after="0" w:line="240" w:lineRule="auto"/>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sz w:val="24"/>
          <w:szCs w:val="24"/>
          <w:lang w:eastAsia="lt-LT"/>
        </w:rPr>
        <w:t>Klientų aptarnavimo ir kokybės skyriaus vadovė</w:t>
      </w:r>
    </w:p>
    <w:p w14:paraId="373703D0" w14:textId="77777777" w:rsidR="00D659FB" w:rsidRPr="00D659FB" w:rsidRDefault="00D659FB" w:rsidP="00D659FB">
      <w:pPr>
        <w:widowControl w:val="0"/>
        <w:spacing w:after="0" w:line="240" w:lineRule="auto"/>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sz w:val="24"/>
          <w:szCs w:val="24"/>
          <w:lang w:eastAsia="lt-LT"/>
        </w:rPr>
        <w:t>Jūratė Razgauskienė</w:t>
      </w:r>
    </w:p>
    <w:p w14:paraId="549A1B5A" w14:textId="77777777" w:rsidR="00D659FB" w:rsidRPr="00D659FB" w:rsidRDefault="00D659FB" w:rsidP="00D659FB">
      <w:pPr>
        <w:widowControl w:val="0"/>
        <w:spacing w:after="0" w:line="240" w:lineRule="auto"/>
        <w:jc w:val="both"/>
        <w:rPr>
          <w:rFonts w:ascii="Times New Roman" w:eastAsia="TimesNewRomanPSMT" w:hAnsi="Times New Roman" w:cs="Times New Roman"/>
          <w:sz w:val="24"/>
          <w:szCs w:val="24"/>
          <w:lang w:eastAsia="lt-LT"/>
        </w:rPr>
      </w:pPr>
    </w:p>
    <w:p w14:paraId="37182EE7" w14:textId="77777777" w:rsidR="00D659FB" w:rsidRPr="00D659FB" w:rsidRDefault="00D659FB" w:rsidP="00D659FB">
      <w:pPr>
        <w:widowControl w:val="0"/>
        <w:spacing w:after="0" w:line="240" w:lineRule="auto"/>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sz w:val="24"/>
          <w:szCs w:val="24"/>
          <w:lang w:eastAsia="lt-LT"/>
        </w:rPr>
        <w:t>Rengė</w:t>
      </w:r>
    </w:p>
    <w:p w14:paraId="6CAA02C5" w14:textId="4080B7DB" w:rsidR="00426BA4" w:rsidRPr="00D65E12" w:rsidRDefault="00D659FB" w:rsidP="00D659FB">
      <w:pPr>
        <w:widowControl w:val="0"/>
        <w:spacing w:after="0" w:line="240" w:lineRule="auto"/>
        <w:jc w:val="both"/>
        <w:rPr>
          <w:rFonts w:ascii="Times New Roman" w:eastAsia="TimesNewRomanPSMT" w:hAnsi="Times New Roman" w:cs="Times New Roman"/>
          <w:sz w:val="24"/>
          <w:szCs w:val="24"/>
          <w:lang w:eastAsia="lt-LT"/>
        </w:rPr>
      </w:pPr>
      <w:r w:rsidRPr="00D659FB">
        <w:rPr>
          <w:rFonts w:ascii="Times New Roman" w:eastAsia="TimesNewRomanPSMT" w:hAnsi="Times New Roman" w:cs="Times New Roman"/>
          <w:sz w:val="24"/>
          <w:szCs w:val="24"/>
          <w:lang w:eastAsia="lt-LT"/>
        </w:rPr>
        <w:t>Vyresnioji kontrolierė</w:t>
      </w:r>
      <w:r w:rsidR="000B1930">
        <w:rPr>
          <w:rFonts w:ascii="Times New Roman" w:eastAsia="TimesNewRomanPSMT" w:hAnsi="Times New Roman" w:cs="Times New Roman"/>
          <w:sz w:val="24"/>
          <w:szCs w:val="24"/>
          <w:lang w:eastAsia="lt-LT"/>
        </w:rPr>
        <w:tab/>
      </w:r>
      <w:r w:rsidR="000B1930">
        <w:rPr>
          <w:rFonts w:ascii="Times New Roman" w:eastAsia="TimesNewRomanPSMT" w:hAnsi="Times New Roman" w:cs="Times New Roman"/>
          <w:sz w:val="24"/>
          <w:szCs w:val="24"/>
          <w:lang w:eastAsia="lt-LT"/>
        </w:rPr>
        <w:tab/>
      </w:r>
      <w:r w:rsidR="000B1930">
        <w:rPr>
          <w:rFonts w:ascii="Times New Roman" w:eastAsia="TimesNewRomanPSMT" w:hAnsi="Times New Roman" w:cs="Times New Roman"/>
          <w:sz w:val="24"/>
          <w:szCs w:val="24"/>
          <w:lang w:eastAsia="lt-LT"/>
        </w:rPr>
        <w:tab/>
      </w:r>
      <w:r w:rsidR="000B1930">
        <w:rPr>
          <w:rFonts w:ascii="Times New Roman" w:eastAsia="TimesNewRomanPSMT" w:hAnsi="Times New Roman" w:cs="Times New Roman"/>
          <w:sz w:val="24"/>
          <w:szCs w:val="24"/>
          <w:lang w:eastAsia="lt-LT"/>
        </w:rPr>
        <w:tab/>
      </w:r>
      <w:r w:rsidRPr="00D659FB">
        <w:rPr>
          <w:rFonts w:ascii="Times New Roman" w:eastAsia="TimesNewRomanPSMT" w:hAnsi="Times New Roman" w:cs="Times New Roman"/>
          <w:sz w:val="24"/>
          <w:szCs w:val="24"/>
          <w:lang w:eastAsia="lt-LT"/>
        </w:rPr>
        <w:t>Aušrinė Metrikienė</w:t>
      </w:r>
    </w:p>
    <w:sectPr w:rsidR="00426BA4" w:rsidRPr="00D65E12" w:rsidSect="000B1930">
      <w:footerReference w:type="default" r:id="rId7"/>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B128" w14:textId="77777777" w:rsidR="00315EDB" w:rsidRDefault="00315EDB" w:rsidP="00617507">
      <w:pPr>
        <w:spacing w:after="0" w:line="240" w:lineRule="auto"/>
      </w:pPr>
      <w:r>
        <w:separator/>
      </w:r>
    </w:p>
  </w:endnote>
  <w:endnote w:type="continuationSeparator" w:id="0">
    <w:p w14:paraId="129EF75F" w14:textId="77777777" w:rsidR="00315EDB" w:rsidRDefault="00315EDB" w:rsidP="0061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Calibri"/>
    <w:panose1 w:val="020B0602030504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70429766"/>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50217C05" w14:textId="77777777" w:rsidR="00617507" w:rsidRDefault="00617507" w:rsidP="00617507">
            <w:pPr>
              <w:pStyle w:val="Porat"/>
              <w:jc w:val="center"/>
              <w:rPr>
                <w:rFonts w:ascii="Times New Roman" w:hAnsi="Times New Roman" w:cs="Times New Roman"/>
                <w:b/>
                <w:bCs/>
                <w:sz w:val="20"/>
                <w:szCs w:val="20"/>
              </w:rPr>
            </w:pPr>
            <w:r w:rsidRPr="00617507">
              <w:rPr>
                <w:rFonts w:ascii="Times New Roman" w:hAnsi="Times New Roman" w:cs="Times New Roman"/>
                <w:sz w:val="20"/>
                <w:szCs w:val="20"/>
              </w:rPr>
              <w:t xml:space="preserve">Page </w:t>
            </w:r>
            <w:r w:rsidRPr="00617507">
              <w:rPr>
                <w:rFonts w:ascii="Times New Roman" w:hAnsi="Times New Roman" w:cs="Times New Roman"/>
                <w:b/>
                <w:bCs/>
                <w:sz w:val="20"/>
                <w:szCs w:val="20"/>
              </w:rPr>
              <w:fldChar w:fldCharType="begin"/>
            </w:r>
            <w:r w:rsidRPr="00617507">
              <w:rPr>
                <w:rFonts w:ascii="Times New Roman" w:hAnsi="Times New Roman" w:cs="Times New Roman"/>
                <w:b/>
                <w:bCs/>
                <w:sz w:val="20"/>
                <w:szCs w:val="20"/>
              </w:rPr>
              <w:instrText xml:space="preserve"> PAGE </w:instrText>
            </w:r>
            <w:r w:rsidRPr="00617507">
              <w:rPr>
                <w:rFonts w:ascii="Times New Roman" w:hAnsi="Times New Roman" w:cs="Times New Roman"/>
                <w:b/>
                <w:bCs/>
                <w:sz w:val="20"/>
                <w:szCs w:val="20"/>
              </w:rPr>
              <w:fldChar w:fldCharType="separate"/>
            </w:r>
            <w:r w:rsidRPr="00617507">
              <w:rPr>
                <w:rFonts w:ascii="Times New Roman" w:hAnsi="Times New Roman" w:cs="Times New Roman"/>
                <w:b/>
                <w:bCs/>
                <w:noProof/>
                <w:sz w:val="20"/>
                <w:szCs w:val="20"/>
              </w:rPr>
              <w:t>2</w:t>
            </w:r>
            <w:r w:rsidRPr="00617507">
              <w:rPr>
                <w:rFonts w:ascii="Times New Roman" w:hAnsi="Times New Roman" w:cs="Times New Roman"/>
                <w:b/>
                <w:bCs/>
                <w:sz w:val="20"/>
                <w:szCs w:val="20"/>
              </w:rPr>
              <w:fldChar w:fldCharType="end"/>
            </w:r>
            <w:r w:rsidRPr="00617507">
              <w:rPr>
                <w:rFonts w:ascii="Times New Roman" w:hAnsi="Times New Roman" w:cs="Times New Roman"/>
                <w:sz w:val="20"/>
                <w:szCs w:val="20"/>
              </w:rPr>
              <w:t xml:space="preserve"> of </w:t>
            </w:r>
            <w:r w:rsidRPr="00617507">
              <w:rPr>
                <w:rFonts w:ascii="Times New Roman" w:hAnsi="Times New Roman" w:cs="Times New Roman"/>
                <w:b/>
                <w:bCs/>
                <w:sz w:val="20"/>
                <w:szCs w:val="20"/>
              </w:rPr>
              <w:fldChar w:fldCharType="begin"/>
            </w:r>
            <w:r w:rsidRPr="00617507">
              <w:rPr>
                <w:rFonts w:ascii="Times New Roman" w:hAnsi="Times New Roman" w:cs="Times New Roman"/>
                <w:b/>
                <w:bCs/>
                <w:sz w:val="20"/>
                <w:szCs w:val="20"/>
              </w:rPr>
              <w:instrText xml:space="preserve"> NUMPAGES  </w:instrText>
            </w:r>
            <w:r w:rsidRPr="00617507">
              <w:rPr>
                <w:rFonts w:ascii="Times New Roman" w:hAnsi="Times New Roman" w:cs="Times New Roman"/>
                <w:b/>
                <w:bCs/>
                <w:sz w:val="20"/>
                <w:szCs w:val="20"/>
              </w:rPr>
              <w:fldChar w:fldCharType="separate"/>
            </w:r>
            <w:r w:rsidRPr="00617507">
              <w:rPr>
                <w:rFonts w:ascii="Times New Roman" w:hAnsi="Times New Roman" w:cs="Times New Roman"/>
                <w:b/>
                <w:bCs/>
                <w:noProof/>
                <w:sz w:val="20"/>
                <w:szCs w:val="20"/>
              </w:rPr>
              <w:t>2</w:t>
            </w:r>
            <w:r w:rsidRPr="00617507">
              <w:rPr>
                <w:rFonts w:ascii="Times New Roman" w:hAnsi="Times New Roman" w:cs="Times New Roman"/>
                <w:b/>
                <w:bCs/>
                <w:sz w:val="20"/>
                <w:szCs w:val="20"/>
              </w:rPr>
              <w:fldChar w:fldCharType="end"/>
            </w:r>
          </w:p>
          <w:p w14:paraId="6C3866B4" w14:textId="3869DBC9" w:rsidR="00617507" w:rsidRPr="00617507" w:rsidRDefault="00000000" w:rsidP="00617507">
            <w:pPr>
              <w:pStyle w:val="Porat"/>
              <w:jc w:val="center"/>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5C50" w14:textId="77777777" w:rsidR="00315EDB" w:rsidRDefault="00315EDB" w:rsidP="00617507">
      <w:pPr>
        <w:spacing w:after="0" w:line="240" w:lineRule="auto"/>
      </w:pPr>
      <w:r>
        <w:separator/>
      </w:r>
    </w:p>
  </w:footnote>
  <w:footnote w:type="continuationSeparator" w:id="0">
    <w:p w14:paraId="019B4B97" w14:textId="77777777" w:rsidR="00315EDB" w:rsidRDefault="00315EDB" w:rsidP="00617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77"/>
    <w:rsid w:val="00010002"/>
    <w:rsid w:val="00012D0C"/>
    <w:rsid w:val="00032CE4"/>
    <w:rsid w:val="0007516F"/>
    <w:rsid w:val="000B1930"/>
    <w:rsid w:val="000B4981"/>
    <w:rsid w:val="000F0489"/>
    <w:rsid w:val="000F10B6"/>
    <w:rsid w:val="000F72B7"/>
    <w:rsid w:val="001125C9"/>
    <w:rsid w:val="00114B7C"/>
    <w:rsid w:val="00116906"/>
    <w:rsid w:val="00126146"/>
    <w:rsid w:val="00140777"/>
    <w:rsid w:val="00162CC4"/>
    <w:rsid w:val="001645E0"/>
    <w:rsid w:val="001757F6"/>
    <w:rsid w:val="00197D5C"/>
    <w:rsid w:val="001C674A"/>
    <w:rsid w:val="001C6B1C"/>
    <w:rsid w:val="001D0B98"/>
    <w:rsid w:val="001E3A66"/>
    <w:rsid w:val="001E6843"/>
    <w:rsid w:val="001F709D"/>
    <w:rsid w:val="00200C67"/>
    <w:rsid w:val="00211BBB"/>
    <w:rsid w:val="00241469"/>
    <w:rsid w:val="00261786"/>
    <w:rsid w:val="002646CC"/>
    <w:rsid w:val="00275E64"/>
    <w:rsid w:val="002D5727"/>
    <w:rsid w:val="002F3CCD"/>
    <w:rsid w:val="00301739"/>
    <w:rsid w:val="00305043"/>
    <w:rsid w:val="00315EDB"/>
    <w:rsid w:val="003226BA"/>
    <w:rsid w:val="00334E45"/>
    <w:rsid w:val="00336319"/>
    <w:rsid w:val="003545D6"/>
    <w:rsid w:val="00355953"/>
    <w:rsid w:val="00366AFE"/>
    <w:rsid w:val="0037245C"/>
    <w:rsid w:val="003D416A"/>
    <w:rsid w:val="003E4753"/>
    <w:rsid w:val="00406E05"/>
    <w:rsid w:val="00420958"/>
    <w:rsid w:val="00426BA4"/>
    <w:rsid w:val="00431E4B"/>
    <w:rsid w:val="00437ACF"/>
    <w:rsid w:val="00451891"/>
    <w:rsid w:val="004548F4"/>
    <w:rsid w:val="00473F79"/>
    <w:rsid w:val="0048234A"/>
    <w:rsid w:val="00486AA2"/>
    <w:rsid w:val="00495782"/>
    <w:rsid w:val="004A1396"/>
    <w:rsid w:val="004B0AE7"/>
    <w:rsid w:val="004E0577"/>
    <w:rsid w:val="004F10DD"/>
    <w:rsid w:val="0050472D"/>
    <w:rsid w:val="005067EC"/>
    <w:rsid w:val="00526C9D"/>
    <w:rsid w:val="0052717B"/>
    <w:rsid w:val="00545F5D"/>
    <w:rsid w:val="0056367E"/>
    <w:rsid w:val="00565E1C"/>
    <w:rsid w:val="0057363E"/>
    <w:rsid w:val="00584DED"/>
    <w:rsid w:val="00585057"/>
    <w:rsid w:val="00592086"/>
    <w:rsid w:val="005B0F3B"/>
    <w:rsid w:val="00603B90"/>
    <w:rsid w:val="00617507"/>
    <w:rsid w:val="0061766F"/>
    <w:rsid w:val="006200E0"/>
    <w:rsid w:val="00646F3E"/>
    <w:rsid w:val="00646FCD"/>
    <w:rsid w:val="00657F3C"/>
    <w:rsid w:val="00683610"/>
    <w:rsid w:val="00691E7D"/>
    <w:rsid w:val="006A5867"/>
    <w:rsid w:val="006B6A15"/>
    <w:rsid w:val="00713F76"/>
    <w:rsid w:val="0072465A"/>
    <w:rsid w:val="00745326"/>
    <w:rsid w:val="00746C5F"/>
    <w:rsid w:val="00757B2F"/>
    <w:rsid w:val="00782F42"/>
    <w:rsid w:val="007838D2"/>
    <w:rsid w:val="00792FB6"/>
    <w:rsid w:val="007A2824"/>
    <w:rsid w:val="007A64F1"/>
    <w:rsid w:val="007D466D"/>
    <w:rsid w:val="007D4BDE"/>
    <w:rsid w:val="007F2C0E"/>
    <w:rsid w:val="00820DF4"/>
    <w:rsid w:val="00824F88"/>
    <w:rsid w:val="008368F7"/>
    <w:rsid w:val="00837DAB"/>
    <w:rsid w:val="00844265"/>
    <w:rsid w:val="00874C62"/>
    <w:rsid w:val="008B15E4"/>
    <w:rsid w:val="008E067B"/>
    <w:rsid w:val="008E41E8"/>
    <w:rsid w:val="008F7012"/>
    <w:rsid w:val="00980A20"/>
    <w:rsid w:val="0099359C"/>
    <w:rsid w:val="009B2E9E"/>
    <w:rsid w:val="009B55AC"/>
    <w:rsid w:val="009E5DD4"/>
    <w:rsid w:val="009F71E0"/>
    <w:rsid w:val="00A06868"/>
    <w:rsid w:val="00A1565C"/>
    <w:rsid w:val="00A24E1B"/>
    <w:rsid w:val="00A37EDB"/>
    <w:rsid w:val="00A57116"/>
    <w:rsid w:val="00A605DE"/>
    <w:rsid w:val="00A91AF3"/>
    <w:rsid w:val="00AB12D6"/>
    <w:rsid w:val="00AB24A3"/>
    <w:rsid w:val="00AB594E"/>
    <w:rsid w:val="00AD6417"/>
    <w:rsid w:val="00AF0240"/>
    <w:rsid w:val="00B53B96"/>
    <w:rsid w:val="00B543C4"/>
    <w:rsid w:val="00B90757"/>
    <w:rsid w:val="00BA4E63"/>
    <w:rsid w:val="00BB54D3"/>
    <w:rsid w:val="00BC31F6"/>
    <w:rsid w:val="00C00D5B"/>
    <w:rsid w:val="00C1099C"/>
    <w:rsid w:val="00C11522"/>
    <w:rsid w:val="00C20CE7"/>
    <w:rsid w:val="00C43A6C"/>
    <w:rsid w:val="00C51C01"/>
    <w:rsid w:val="00C65246"/>
    <w:rsid w:val="00C77A58"/>
    <w:rsid w:val="00C90A79"/>
    <w:rsid w:val="00C93231"/>
    <w:rsid w:val="00CB5E6B"/>
    <w:rsid w:val="00CC0CF5"/>
    <w:rsid w:val="00CC1CCD"/>
    <w:rsid w:val="00CC4423"/>
    <w:rsid w:val="00CC5879"/>
    <w:rsid w:val="00CF04AD"/>
    <w:rsid w:val="00D14574"/>
    <w:rsid w:val="00D4099A"/>
    <w:rsid w:val="00D60C2A"/>
    <w:rsid w:val="00D659FB"/>
    <w:rsid w:val="00D65E12"/>
    <w:rsid w:val="00D77E28"/>
    <w:rsid w:val="00D8438E"/>
    <w:rsid w:val="00D857F3"/>
    <w:rsid w:val="00DB24B3"/>
    <w:rsid w:val="00DB5B05"/>
    <w:rsid w:val="00DC61FE"/>
    <w:rsid w:val="00E057CB"/>
    <w:rsid w:val="00E2382B"/>
    <w:rsid w:val="00E403AA"/>
    <w:rsid w:val="00E82089"/>
    <w:rsid w:val="00EA44F5"/>
    <w:rsid w:val="00EB6951"/>
    <w:rsid w:val="00EC5123"/>
    <w:rsid w:val="00EC7387"/>
    <w:rsid w:val="00ED1095"/>
    <w:rsid w:val="00F17BA0"/>
    <w:rsid w:val="00F42F6D"/>
    <w:rsid w:val="00F631E4"/>
    <w:rsid w:val="00F64DDD"/>
    <w:rsid w:val="00F67E60"/>
    <w:rsid w:val="00F713BA"/>
    <w:rsid w:val="00F75824"/>
    <w:rsid w:val="00F80383"/>
    <w:rsid w:val="00F84A4E"/>
    <w:rsid w:val="00F87363"/>
    <w:rsid w:val="00F93909"/>
    <w:rsid w:val="00F939DF"/>
    <w:rsid w:val="00FF25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B145"/>
  <w15:docId w15:val="{1064487D-EB52-4F49-9E34-A6DF7112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customStyle="1" w:styleId="Lentelsturinys">
    <w:name w:val="Lentelės turinys"/>
    <w:basedOn w:val="prastasis"/>
    <w:qFormat/>
  </w:style>
  <w:style w:type="paragraph" w:customStyle="1" w:styleId="Default">
    <w:name w:val="Default"/>
    <w:uiPriority w:val="99"/>
    <w:rsid w:val="00844265"/>
    <w:pPr>
      <w:autoSpaceDE w:val="0"/>
      <w:autoSpaceDN w:val="0"/>
      <w:adjustRightInd w:val="0"/>
      <w:spacing w:line="240" w:lineRule="auto"/>
    </w:pPr>
    <w:rPr>
      <w:rFonts w:ascii="Calibri" w:hAnsi="Calibri" w:cs="Calibri"/>
      <w:color w:val="000000"/>
      <w:sz w:val="24"/>
      <w:szCs w:val="24"/>
      <w:lang w:val="en-US"/>
    </w:rPr>
  </w:style>
  <w:style w:type="paragraph" w:styleId="Sraopastraipa">
    <w:name w:val="List Paragraph"/>
    <w:basedOn w:val="prastasis"/>
    <w:uiPriority w:val="34"/>
    <w:qFormat/>
    <w:rsid w:val="005B0F3B"/>
    <w:pPr>
      <w:ind w:left="720"/>
      <w:contextualSpacing/>
    </w:pPr>
  </w:style>
  <w:style w:type="character" w:styleId="Komentaronuoroda">
    <w:name w:val="annotation reference"/>
    <w:basedOn w:val="Numatytasispastraiposriftas"/>
    <w:uiPriority w:val="99"/>
    <w:semiHidden/>
    <w:unhideWhenUsed/>
    <w:rsid w:val="00D60C2A"/>
    <w:rPr>
      <w:sz w:val="16"/>
      <w:szCs w:val="16"/>
    </w:rPr>
  </w:style>
  <w:style w:type="paragraph" w:styleId="Komentarotekstas">
    <w:name w:val="annotation text"/>
    <w:basedOn w:val="prastasis"/>
    <w:link w:val="KomentarotekstasDiagrama"/>
    <w:uiPriority w:val="99"/>
    <w:unhideWhenUsed/>
    <w:rsid w:val="00D60C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60C2A"/>
    <w:rPr>
      <w:color w:val="00000A"/>
      <w:szCs w:val="20"/>
    </w:rPr>
  </w:style>
  <w:style w:type="paragraph" w:styleId="Komentarotema">
    <w:name w:val="annotation subject"/>
    <w:basedOn w:val="Komentarotekstas"/>
    <w:next w:val="Komentarotekstas"/>
    <w:link w:val="KomentarotemaDiagrama"/>
    <w:uiPriority w:val="99"/>
    <w:semiHidden/>
    <w:unhideWhenUsed/>
    <w:rsid w:val="00D60C2A"/>
    <w:rPr>
      <w:b/>
      <w:bCs/>
    </w:rPr>
  </w:style>
  <w:style w:type="character" w:customStyle="1" w:styleId="KomentarotemaDiagrama">
    <w:name w:val="Komentaro tema Diagrama"/>
    <w:basedOn w:val="KomentarotekstasDiagrama"/>
    <w:link w:val="Komentarotema"/>
    <w:uiPriority w:val="99"/>
    <w:semiHidden/>
    <w:rsid w:val="00D60C2A"/>
    <w:rPr>
      <w:b/>
      <w:bCs/>
      <w:color w:val="00000A"/>
      <w:szCs w:val="20"/>
    </w:rPr>
  </w:style>
  <w:style w:type="table" w:customStyle="1" w:styleId="TableGrid">
    <w:name w:val="TableGrid"/>
    <w:rsid w:val="00D77E28"/>
    <w:pPr>
      <w:spacing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paragraph" w:styleId="Antrats">
    <w:name w:val="header"/>
    <w:basedOn w:val="prastasis"/>
    <w:link w:val="AntratsDiagrama"/>
    <w:uiPriority w:val="99"/>
    <w:unhideWhenUsed/>
    <w:rsid w:val="0061750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17507"/>
    <w:rPr>
      <w:color w:val="00000A"/>
      <w:sz w:val="22"/>
    </w:rPr>
  </w:style>
  <w:style w:type="paragraph" w:styleId="Porat">
    <w:name w:val="footer"/>
    <w:basedOn w:val="prastasis"/>
    <w:link w:val="PoratDiagrama"/>
    <w:uiPriority w:val="99"/>
    <w:unhideWhenUsed/>
    <w:rsid w:val="0061750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17507"/>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CAD6-55AE-4F0D-9D2E-29D239FD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2502</Words>
  <Characters>14266</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Ausra.Skrabiene</cp:lastModifiedBy>
  <cp:revision>14</cp:revision>
  <cp:lastPrinted>2026-02-04T09:04:00Z</cp:lastPrinted>
  <dcterms:created xsi:type="dcterms:W3CDTF">2026-02-23T08:05:00Z</dcterms:created>
  <dcterms:modified xsi:type="dcterms:W3CDTF">2026-04-20T11:25:00Z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