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FEA76" w14:textId="77777777" w:rsidR="006B4D46" w:rsidRPr="00565F32" w:rsidRDefault="006B4D46" w:rsidP="006B4D46">
      <w:pPr>
        <w:ind w:left="360" w:hanging="360"/>
        <w:jc w:val="center"/>
        <w:rPr>
          <w:rStyle w:val="Hipersaitas"/>
          <w:b/>
          <w:bCs/>
          <w:color w:val="auto"/>
          <w:sz w:val="22"/>
          <w:szCs w:val="22"/>
          <w:u w:val="none"/>
        </w:rPr>
      </w:pPr>
      <w:r w:rsidRPr="00565F32">
        <w:rPr>
          <w:rStyle w:val="Hipersaitas"/>
          <w:b/>
          <w:bCs/>
          <w:color w:val="auto"/>
          <w:sz w:val="22"/>
          <w:szCs w:val="22"/>
          <w:u w:val="none"/>
        </w:rPr>
        <w:t>KVALIFIKACIJOS REIKALAVIMAI</w:t>
      </w:r>
    </w:p>
    <w:p w14:paraId="2EB28D41" w14:textId="77777777" w:rsidR="006B4D46" w:rsidRPr="00565F32" w:rsidRDefault="006B4D46" w:rsidP="006B4D46">
      <w:pPr>
        <w:ind w:left="360" w:hanging="360"/>
        <w:rPr>
          <w:rStyle w:val="Hipersaitas"/>
          <w:bCs/>
          <w:color w:val="auto"/>
          <w:sz w:val="22"/>
          <w:szCs w:val="22"/>
          <w:u w:val="none"/>
        </w:rPr>
      </w:pPr>
    </w:p>
    <w:p w14:paraId="12E1CF08" w14:textId="77777777" w:rsidR="006B4D46" w:rsidRPr="00565F32" w:rsidRDefault="006B4D46" w:rsidP="006B4D46">
      <w:pPr>
        <w:ind w:left="-567" w:right="-755" w:firstLine="567"/>
        <w:jc w:val="both"/>
        <w:rPr>
          <w:rStyle w:val="Hipersaitas"/>
          <w:bCs/>
          <w:color w:val="auto"/>
          <w:sz w:val="22"/>
          <w:szCs w:val="22"/>
          <w:u w:val="none"/>
        </w:rPr>
      </w:pPr>
      <w:r w:rsidRPr="00565F32">
        <w:rPr>
          <w:rStyle w:val="Hipersaitas"/>
          <w:bCs/>
          <w:color w:val="auto"/>
          <w:sz w:val="22"/>
          <w:szCs w:val="22"/>
          <w:u w:val="none"/>
        </w:rPr>
        <w:t>Perkantysis subjektas, vadovaudamasis KSPĮ 59 str., kelia šiuos kvalifikacijos reikalavimus:</w:t>
      </w:r>
    </w:p>
    <w:p w14:paraId="7BD02644" w14:textId="46BB6593" w:rsidR="006B4D46" w:rsidRPr="00565F32" w:rsidRDefault="006B4D46" w:rsidP="006B4D46">
      <w:pPr>
        <w:ind w:left="-567" w:right="-143" w:firstLine="567"/>
        <w:jc w:val="both"/>
        <w:rPr>
          <w:rStyle w:val="Hipersaitas"/>
          <w:bCs/>
          <w:color w:val="auto"/>
          <w:sz w:val="22"/>
          <w:szCs w:val="22"/>
          <w:u w:val="none"/>
        </w:rPr>
      </w:pPr>
      <w:r w:rsidRPr="00565F32">
        <w:rPr>
          <w:rStyle w:val="Hipersaitas"/>
          <w:bCs/>
          <w:color w:val="auto"/>
          <w:sz w:val="22"/>
          <w:szCs w:val="22"/>
          <w:u w:val="none"/>
        </w:rPr>
        <w:t>Kvalifikacijos reikalavimai – reikalavimai tiekėjui nustatomi dėl techninio ir profesinio pajėgumo:</w:t>
      </w:r>
    </w:p>
    <w:p w14:paraId="7B7C0844" w14:textId="77777777" w:rsidR="002350C6" w:rsidRPr="005C3AA9" w:rsidRDefault="002350C6" w:rsidP="002350C6">
      <w:pPr>
        <w:ind w:left="-567" w:right="-755"/>
        <w:jc w:val="center"/>
        <w:rPr>
          <w:rStyle w:val="Hipersaitas"/>
          <w:b/>
          <w:bCs/>
          <w:color w:val="auto"/>
          <w:sz w:val="22"/>
          <w:szCs w:val="22"/>
          <w:u w:val="none"/>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678"/>
        <w:gridCol w:w="4819"/>
      </w:tblGrid>
      <w:tr w:rsidR="002350C6" w:rsidRPr="00565F32" w14:paraId="6E9FC614" w14:textId="77777777" w:rsidTr="002350C6">
        <w:tc>
          <w:tcPr>
            <w:tcW w:w="568" w:type="dxa"/>
            <w:vAlign w:val="center"/>
          </w:tcPr>
          <w:p w14:paraId="7F410BF2" w14:textId="77777777" w:rsidR="002350C6" w:rsidRPr="00565F32" w:rsidRDefault="002350C6" w:rsidP="00E62A46">
            <w:pPr>
              <w:contextualSpacing/>
              <w:jc w:val="center"/>
              <w:rPr>
                <w:rStyle w:val="Hipersaitas"/>
                <w:b/>
                <w:color w:val="auto"/>
                <w:sz w:val="22"/>
                <w:szCs w:val="22"/>
                <w:u w:val="none"/>
              </w:rPr>
            </w:pPr>
            <w:r w:rsidRPr="00565F32">
              <w:rPr>
                <w:rStyle w:val="Hipersaitas"/>
                <w:b/>
                <w:color w:val="auto"/>
                <w:sz w:val="22"/>
                <w:szCs w:val="22"/>
                <w:u w:val="none"/>
              </w:rPr>
              <w:t>Eil. Nr.</w:t>
            </w:r>
          </w:p>
        </w:tc>
        <w:tc>
          <w:tcPr>
            <w:tcW w:w="4678" w:type="dxa"/>
            <w:vAlign w:val="center"/>
          </w:tcPr>
          <w:p w14:paraId="7D744416" w14:textId="77777777" w:rsidR="002350C6" w:rsidRPr="00565F32" w:rsidRDefault="002350C6" w:rsidP="00E62A46">
            <w:pPr>
              <w:contextualSpacing/>
              <w:jc w:val="center"/>
              <w:rPr>
                <w:rStyle w:val="Hipersaitas"/>
                <w:b/>
                <w:color w:val="auto"/>
                <w:sz w:val="22"/>
                <w:szCs w:val="22"/>
                <w:u w:val="none"/>
              </w:rPr>
            </w:pPr>
            <w:r>
              <w:rPr>
                <w:rStyle w:val="Hipersaitas"/>
                <w:b/>
                <w:color w:val="auto"/>
                <w:sz w:val="22"/>
                <w:szCs w:val="22"/>
                <w:u w:val="none"/>
              </w:rPr>
              <w:t>R</w:t>
            </w:r>
            <w:r w:rsidRPr="00565F32">
              <w:rPr>
                <w:rStyle w:val="Hipersaitas"/>
                <w:b/>
                <w:color w:val="auto"/>
                <w:sz w:val="22"/>
                <w:szCs w:val="22"/>
                <w:u w:val="none"/>
              </w:rPr>
              <w:t>eikalavimai (ir jų reikšm</w:t>
            </w:r>
            <w:r>
              <w:rPr>
                <w:rStyle w:val="Hipersaitas"/>
                <w:b/>
                <w:color w:val="auto"/>
                <w:sz w:val="22"/>
                <w:szCs w:val="22"/>
                <w:u w:val="none"/>
              </w:rPr>
              <w:t>ė</w:t>
            </w:r>
            <w:r w:rsidRPr="00565F32">
              <w:rPr>
                <w:rStyle w:val="Hipersaitas"/>
                <w:b/>
                <w:color w:val="auto"/>
                <w:sz w:val="22"/>
                <w:szCs w:val="22"/>
                <w:u w:val="none"/>
              </w:rPr>
              <w:t>s)</w:t>
            </w:r>
          </w:p>
        </w:tc>
        <w:tc>
          <w:tcPr>
            <w:tcW w:w="4819" w:type="dxa"/>
            <w:vAlign w:val="center"/>
          </w:tcPr>
          <w:p w14:paraId="706505E3" w14:textId="77777777" w:rsidR="002350C6" w:rsidRPr="00565F32" w:rsidRDefault="002350C6" w:rsidP="00E62A46">
            <w:pPr>
              <w:contextualSpacing/>
              <w:jc w:val="center"/>
              <w:rPr>
                <w:rStyle w:val="Hipersaitas"/>
                <w:b/>
                <w:color w:val="auto"/>
                <w:sz w:val="22"/>
                <w:szCs w:val="22"/>
                <w:u w:val="none"/>
              </w:rPr>
            </w:pPr>
            <w:r w:rsidRPr="00565F32">
              <w:rPr>
                <w:rStyle w:val="Hipersaitas"/>
                <w:b/>
                <w:color w:val="auto"/>
                <w:sz w:val="22"/>
                <w:szCs w:val="22"/>
                <w:u w:val="none"/>
              </w:rPr>
              <w:t>Atitiktį patvirtinantys dokumentai ar informacija</w:t>
            </w:r>
          </w:p>
        </w:tc>
      </w:tr>
      <w:tr w:rsidR="002350C6" w:rsidRPr="00565F32" w14:paraId="618D60A6" w14:textId="77777777" w:rsidTr="002350C6">
        <w:tc>
          <w:tcPr>
            <w:tcW w:w="568" w:type="dxa"/>
          </w:tcPr>
          <w:p w14:paraId="027EEDC6" w14:textId="77777777" w:rsidR="002350C6" w:rsidRDefault="002350C6" w:rsidP="00E62A46">
            <w:pPr>
              <w:contextualSpacing/>
              <w:jc w:val="right"/>
              <w:rPr>
                <w:sz w:val="22"/>
                <w:szCs w:val="22"/>
              </w:rPr>
            </w:pPr>
            <w:r>
              <w:rPr>
                <w:sz w:val="22"/>
                <w:szCs w:val="22"/>
              </w:rPr>
              <w:t>1.</w:t>
            </w:r>
          </w:p>
        </w:tc>
        <w:tc>
          <w:tcPr>
            <w:tcW w:w="4678" w:type="dxa"/>
          </w:tcPr>
          <w:p w14:paraId="5A7465D2" w14:textId="7F04D75A" w:rsidR="002350C6" w:rsidRPr="00565F32" w:rsidRDefault="006B4D46" w:rsidP="0018504C">
            <w:pPr>
              <w:jc w:val="both"/>
              <w:rPr>
                <w:sz w:val="22"/>
                <w:szCs w:val="22"/>
                <w:lang w:eastAsia="en-US"/>
              </w:rPr>
            </w:pPr>
            <w:r w:rsidRPr="006B4D46">
              <w:rPr>
                <w:sz w:val="22"/>
                <w:szCs w:val="22"/>
                <w:lang w:eastAsia="en-US"/>
              </w:rPr>
              <w:t>Tiekėjas per paskutinius 3 metus iki pasiūlymo pateikimo termino pabaigos pagal vieną ar daugiau sutarčių yra savo jėgomis pristatęs panašių Prekių (vandens apskaitos prietaisų), kurios (-ių) bendra vertė yra ne mažesnė kaip 19 500,00 Eur be PVM.</w:t>
            </w:r>
          </w:p>
        </w:tc>
        <w:tc>
          <w:tcPr>
            <w:tcW w:w="4819" w:type="dxa"/>
          </w:tcPr>
          <w:p w14:paraId="4E19D84D" w14:textId="77777777" w:rsidR="006B4D46" w:rsidRPr="006B4D46" w:rsidRDefault="006B4D46" w:rsidP="006B4D46">
            <w:pPr>
              <w:contextualSpacing/>
              <w:jc w:val="both"/>
              <w:rPr>
                <w:rFonts w:eastAsia="Calibri"/>
                <w:sz w:val="22"/>
                <w:szCs w:val="22"/>
                <w:lang w:eastAsia="en-US"/>
              </w:rPr>
            </w:pPr>
            <w:r w:rsidRPr="006B4D46">
              <w:rPr>
                <w:rFonts w:eastAsia="Calibri"/>
                <w:sz w:val="22"/>
                <w:szCs w:val="22"/>
                <w:lang w:eastAsia="en-US"/>
              </w:rPr>
              <w:t>1. Per paskutinius 3 metus iki pasiūlymo pateikimo termino pabaigos patiektų Prekių sąrašas, kuriame nurodytos Prekių bendros sumos, datos ir Prekių gavėjai (tiek viešieji, tiek privatieji),</w:t>
            </w:r>
          </w:p>
          <w:p w14:paraId="508BDCF0" w14:textId="77777777" w:rsidR="006B4D46" w:rsidRPr="006B4D46" w:rsidRDefault="006B4D46" w:rsidP="006B4D46">
            <w:pPr>
              <w:contextualSpacing/>
              <w:jc w:val="both"/>
              <w:rPr>
                <w:rFonts w:eastAsia="Calibri"/>
                <w:sz w:val="22"/>
                <w:szCs w:val="22"/>
                <w:lang w:eastAsia="en-US"/>
              </w:rPr>
            </w:pPr>
            <w:r w:rsidRPr="006B4D46">
              <w:rPr>
                <w:rFonts w:eastAsia="Calibri"/>
                <w:sz w:val="22"/>
                <w:szCs w:val="22"/>
                <w:lang w:eastAsia="en-US"/>
              </w:rPr>
              <w:t>2. Prekių gavėjo pažyma (-os) apie tinkamai įvykdytas ankstesnes sutartis. Pažymose turi būti nurodytos Prekių bendros sumos, datos ir vieta, informacija, ar Prekės buvo pristatytos pagal pirkimo sutarties vykdymą reglamentuojančių teisės aktų bei pirkimo sutarties reikalavimus.</w:t>
            </w:r>
          </w:p>
          <w:p w14:paraId="20A7C14D" w14:textId="77777777" w:rsidR="006B4D46" w:rsidRPr="006B4D46" w:rsidRDefault="006B4D46" w:rsidP="006B4D46">
            <w:pPr>
              <w:contextualSpacing/>
              <w:jc w:val="both"/>
              <w:rPr>
                <w:rFonts w:eastAsia="Calibri"/>
                <w:sz w:val="22"/>
                <w:szCs w:val="22"/>
                <w:lang w:eastAsia="en-US"/>
              </w:rPr>
            </w:pPr>
            <w:r w:rsidRPr="006B4D46">
              <w:rPr>
                <w:rFonts w:eastAsia="Calibri"/>
                <w:sz w:val="22"/>
                <w:szCs w:val="22"/>
                <w:lang w:eastAsia="en-US"/>
              </w:rPr>
              <w:t>Jei nėra galimybės gauti Prekių gavėjo pažymos (-ų), pateikiama tiekėjo deklaracija.</w:t>
            </w:r>
          </w:p>
          <w:p w14:paraId="3E731F87" w14:textId="5EAF5FD7" w:rsidR="002350C6" w:rsidRPr="00565F32" w:rsidRDefault="006B4D46" w:rsidP="006B4D46">
            <w:pPr>
              <w:contextualSpacing/>
              <w:jc w:val="both"/>
              <w:rPr>
                <w:rFonts w:eastAsia="Calibri"/>
                <w:sz w:val="22"/>
                <w:szCs w:val="22"/>
                <w:lang w:eastAsia="en-US"/>
              </w:rPr>
            </w:pPr>
            <w:r w:rsidRPr="006B4D46">
              <w:rPr>
                <w:rFonts w:eastAsia="Calibri"/>
                <w:sz w:val="22"/>
                <w:szCs w:val="22"/>
                <w:lang w:eastAsia="en-US"/>
              </w:rPr>
              <w:t>Jei tiekėjas teikia deklaraciją, jis turi nurodyti pagrįstas priežastis, kodėl negali pateikti pažymos, ir deklaruoti, kad sutartis įvykdyta sėkmingai.</w:t>
            </w:r>
          </w:p>
        </w:tc>
      </w:tr>
      <w:tr w:rsidR="002350C6" w:rsidRPr="00565F32" w14:paraId="47D76A61" w14:textId="77777777" w:rsidTr="00E62A46">
        <w:tc>
          <w:tcPr>
            <w:tcW w:w="10065" w:type="dxa"/>
            <w:gridSpan w:val="3"/>
          </w:tcPr>
          <w:p w14:paraId="22DAACAC" w14:textId="77777777" w:rsidR="006B4D46" w:rsidRPr="00565F32" w:rsidRDefault="006B4D46" w:rsidP="006B4D46">
            <w:pPr>
              <w:contextualSpacing/>
              <w:jc w:val="both"/>
              <w:rPr>
                <w:rStyle w:val="Hipersaitas"/>
                <w:bCs/>
                <w:i/>
                <w:color w:val="auto"/>
                <w:u w:val="none"/>
              </w:rPr>
            </w:pPr>
            <w:r w:rsidRPr="00565F32">
              <w:rPr>
                <w:rStyle w:val="Hipersaitas"/>
                <w:bCs/>
                <w:i/>
                <w:color w:val="auto"/>
                <w:sz w:val="22"/>
                <w:szCs w:val="22"/>
                <w:u w:val="none"/>
              </w:rPr>
              <w:t>Pastabos:</w:t>
            </w:r>
          </w:p>
          <w:p w14:paraId="3A1F058C" w14:textId="77777777" w:rsidR="006B4D46" w:rsidRPr="00565F32" w:rsidRDefault="006B4D46" w:rsidP="006B4D46">
            <w:pPr>
              <w:contextualSpacing/>
              <w:jc w:val="both"/>
              <w:rPr>
                <w:rStyle w:val="Hipersaitas"/>
                <w:bCs/>
                <w:i/>
                <w:color w:val="auto"/>
                <w:sz w:val="22"/>
                <w:szCs w:val="22"/>
                <w:u w:val="none"/>
              </w:rPr>
            </w:pPr>
            <w:r w:rsidRPr="00565F32">
              <w:rPr>
                <w:rStyle w:val="Hipersaitas"/>
                <w:bCs/>
                <w:i/>
                <w:color w:val="auto"/>
                <w:sz w:val="22"/>
                <w:szCs w:val="22"/>
                <w:u w:val="none"/>
              </w:rPr>
              <w:t>1) Jeigu Pasiūlymą teikia ūkio subjektų grupė – reikalavimą turi atitikti visi ūkio subjektų grupės nariai kartu (ūkio subjektų grupės narių turima patirtis sumuojama);</w:t>
            </w:r>
          </w:p>
          <w:p w14:paraId="53249523" w14:textId="77777777" w:rsidR="006B4D46" w:rsidRPr="00545227" w:rsidRDefault="006B4D46" w:rsidP="006B4D46">
            <w:pPr>
              <w:contextualSpacing/>
              <w:jc w:val="both"/>
              <w:rPr>
                <w:rStyle w:val="Hipersaitas"/>
                <w:bCs/>
                <w:i/>
                <w:color w:val="auto"/>
                <w:sz w:val="22"/>
                <w:szCs w:val="22"/>
                <w:u w:val="none"/>
              </w:rPr>
            </w:pPr>
            <w:r w:rsidRPr="00545227">
              <w:rPr>
                <w:rStyle w:val="Hipersaitas"/>
                <w:bCs/>
                <w:i/>
                <w:color w:val="auto"/>
                <w:sz w:val="22"/>
                <w:szCs w:val="22"/>
                <w:u w:val="none"/>
              </w:rPr>
              <w:t>2) Tiekėjas gali remtis kitų ūkio subjektų pajėgumais tik tuo atveju, jeigu tie subjektai patys vykdys tą pirkimo sutarties dalį, kuriai reikia jų turimų pajėgumų;</w:t>
            </w:r>
          </w:p>
          <w:p w14:paraId="3D7A5248" w14:textId="77777777" w:rsidR="006B4D46" w:rsidRPr="00545227" w:rsidRDefault="006B4D46" w:rsidP="006B4D46">
            <w:pPr>
              <w:contextualSpacing/>
              <w:jc w:val="both"/>
              <w:rPr>
                <w:rStyle w:val="Hipersaitas"/>
                <w:bCs/>
                <w:i/>
                <w:color w:val="auto"/>
                <w:sz w:val="22"/>
                <w:szCs w:val="22"/>
                <w:u w:val="none"/>
              </w:rPr>
            </w:pPr>
            <w:r w:rsidRPr="00545227">
              <w:rPr>
                <w:rStyle w:val="Hipersaitas"/>
                <w:bCs/>
                <w:i/>
                <w:color w:val="auto"/>
                <w:sz w:val="22"/>
                <w:szCs w:val="22"/>
                <w:u w:val="none"/>
              </w:rPr>
              <w:t>3) Subtiekėjams šis reikalavimas nekeliamas.</w:t>
            </w:r>
          </w:p>
          <w:p w14:paraId="33BF2ABD" w14:textId="18B36395" w:rsidR="002350C6" w:rsidRPr="008013B8" w:rsidRDefault="006B4D46" w:rsidP="006B4D46">
            <w:pPr>
              <w:contextualSpacing/>
              <w:jc w:val="both"/>
              <w:rPr>
                <w:rFonts w:eastAsia="Calibri"/>
                <w:i/>
                <w:sz w:val="22"/>
                <w:szCs w:val="22"/>
                <w:lang w:eastAsia="en-US"/>
              </w:rPr>
            </w:pPr>
            <w:r w:rsidRPr="00545227">
              <w:rPr>
                <w:i/>
                <w:sz w:val="22"/>
                <w:szCs w:val="22"/>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p w14:paraId="2ED90268" w14:textId="4E20E806" w:rsidR="005130E1" w:rsidRPr="00565F32" w:rsidRDefault="00565F32" w:rsidP="00565F32">
      <w:pPr>
        <w:ind w:left="-567" w:right="-755"/>
        <w:jc w:val="center"/>
        <w:rPr>
          <w:rStyle w:val="Hipersaitas"/>
          <w:bCs/>
          <w:color w:val="auto"/>
          <w:sz w:val="22"/>
          <w:szCs w:val="22"/>
          <w:u w:val="none"/>
        </w:rPr>
      </w:pPr>
      <w:r>
        <w:rPr>
          <w:rStyle w:val="Hipersaitas"/>
          <w:bCs/>
          <w:color w:val="auto"/>
          <w:sz w:val="22"/>
          <w:szCs w:val="22"/>
          <w:u w:val="none"/>
        </w:rPr>
        <w:t>________________</w:t>
      </w:r>
    </w:p>
    <w:sectPr w:rsidR="005130E1" w:rsidRPr="00565F32" w:rsidSect="002F0F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3318A"/>
    <w:multiLevelType w:val="hybridMultilevel"/>
    <w:tmpl w:val="744C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567101AA"/>
    <w:multiLevelType w:val="hybridMultilevel"/>
    <w:tmpl w:val="29A8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4" w15:restartNumberingAfterBreak="0">
    <w:nsid w:val="7529749A"/>
    <w:multiLevelType w:val="hybridMultilevel"/>
    <w:tmpl w:val="04429854"/>
    <w:lvl w:ilvl="0" w:tplc="B7AA8EFC">
      <w:start w:val="1"/>
      <w:numFmt w:val="decimal"/>
      <w:lvlText w:val="%1)"/>
      <w:lvlJc w:val="left"/>
      <w:pPr>
        <w:ind w:left="786"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0338240">
    <w:abstractNumId w:val="5"/>
  </w:num>
  <w:num w:numId="2" w16cid:durableId="645889372">
    <w:abstractNumId w:val="3"/>
  </w:num>
  <w:num w:numId="3" w16cid:durableId="33626576">
    <w:abstractNumId w:val="2"/>
  </w:num>
  <w:num w:numId="4" w16cid:durableId="618074480">
    <w:abstractNumId w:val="0"/>
  </w:num>
  <w:num w:numId="5" w16cid:durableId="227769256">
    <w:abstractNumId w:val="1"/>
  </w:num>
  <w:num w:numId="6" w16cid:durableId="504589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D6"/>
    <w:rsid w:val="0002561E"/>
    <w:rsid w:val="00030AE5"/>
    <w:rsid w:val="00061FDC"/>
    <w:rsid w:val="00081D2F"/>
    <w:rsid w:val="0008610E"/>
    <w:rsid w:val="000964BC"/>
    <w:rsid w:val="000A1E7A"/>
    <w:rsid w:val="000C3263"/>
    <w:rsid w:val="000D5FD5"/>
    <w:rsid w:val="000F31DD"/>
    <w:rsid w:val="000F584F"/>
    <w:rsid w:val="00143300"/>
    <w:rsid w:val="00170891"/>
    <w:rsid w:val="00182480"/>
    <w:rsid w:val="0018504C"/>
    <w:rsid w:val="001A59E4"/>
    <w:rsid w:val="001A7517"/>
    <w:rsid w:val="00211D5A"/>
    <w:rsid w:val="002350C6"/>
    <w:rsid w:val="0024705B"/>
    <w:rsid w:val="00257311"/>
    <w:rsid w:val="00263FEB"/>
    <w:rsid w:val="00276761"/>
    <w:rsid w:val="00277C47"/>
    <w:rsid w:val="002C1DA8"/>
    <w:rsid w:val="002E54D1"/>
    <w:rsid w:val="002F0F26"/>
    <w:rsid w:val="0032539C"/>
    <w:rsid w:val="0032758A"/>
    <w:rsid w:val="003535B3"/>
    <w:rsid w:val="00355953"/>
    <w:rsid w:val="003579DA"/>
    <w:rsid w:val="00377420"/>
    <w:rsid w:val="00380B0A"/>
    <w:rsid w:val="00380EDA"/>
    <w:rsid w:val="003A2127"/>
    <w:rsid w:val="003B2CA4"/>
    <w:rsid w:val="003B4139"/>
    <w:rsid w:val="003F3FE2"/>
    <w:rsid w:val="00480A56"/>
    <w:rsid w:val="00481FCE"/>
    <w:rsid w:val="00482F57"/>
    <w:rsid w:val="00492271"/>
    <w:rsid w:val="004E6F24"/>
    <w:rsid w:val="004F5107"/>
    <w:rsid w:val="005027AA"/>
    <w:rsid w:val="005130E1"/>
    <w:rsid w:val="00521461"/>
    <w:rsid w:val="00523BF4"/>
    <w:rsid w:val="00527688"/>
    <w:rsid w:val="00532880"/>
    <w:rsid w:val="00533AF2"/>
    <w:rsid w:val="00544B46"/>
    <w:rsid w:val="00546DC7"/>
    <w:rsid w:val="005528D8"/>
    <w:rsid w:val="00565F32"/>
    <w:rsid w:val="00586DCB"/>
    <w:rsid w:val="00594F3F"/>
    <w:rsid w:val="005D3D97"/>
    <w:rsid w:val="005F228E"/>
    <w:rsid w:val="0062125D"/>
    <w:rsid w:val="006218FA"/>
    <w:rsid w:val="006253DF"/>
    <w:rsid w:val="00646F3E"/>
    <w:rsid w:val="0066367C"/>
    <w:rsid w:val="00674EC1"/>
    <w:rsid w:val="006A5CD3"/>
    <w:rsid w:val="006B18D0"/>
    <w:rsid w:val="006B4D46"/>
    <w:rsid w:val="006B7EE1"/>
    <w:rsid w:val="006C15F9"/>
    <w:rsid w:val="006D581D"/>
    <w:rsid w:val="006F4CFF"/>
    <w:rsid w:val="00705797"/>
    <w:rsid w:val="007163D5"/>
    <w:rsid w:val="00743C21"/>
    <w:rsid w:val="007A3425"/>
    <w:rsid w:val="008013B8"/>
    <w:rsid w:val="00855FC4"/>
    <w:rsid w:val="008600D2"/>
    <w:rsid w:val="00876BFA"/>
    <w:rsid w:val="008D0926"/>
    <w:rsid w:val="008E7AC3"/>
    <w:rsid w:val="009157AD"/>
    <w:rsid w:val="0096407E"/>
    <w:rsid w:val="009A5A66"/>
    <w:rsid w:val="009D00E6"/>
    <w:rsid w:val="00A079D1"/>
    <w:rsid w:val="00A13AFF"/>
    <w:rsid w:val="00A277A1"/>
    <w:rsid w:val="00A32586"/>
    <w:rsid w:val="00A73D1F"/>
    <w:rsid w:val="00A763FA"/>
    <w:rsid w:val="00AA0E3B"/>
    <w:rsid w:val="00AB5EDE"/>
    <w:rsid w:val="00AC72C0"/>
    <w:rsid w:val="00B03496"/>
    <w:rsid w:val="00B05D5B"/>
    <w:rsid w:val="00B344BB"/>
    <w:rsid w:val="00B81C0A"/>
    <w:rsid w:val="00B85E55"/>
    <w:rsid w:val="00BA0F6A"/>
    <w:rsid w:val="00BD111D"/>
    <w:rsid w:val="00BE22BB"/>
    <w:rsid w:val="00C05D86"/>
    <w:rsid w:val="00C23740"/>
    <w:rsid w:val="00C25855"/>
    <w:rsid w:val="00C31FE1"/>
    <w:rsid w:val="00C429B9"/>
    <w:rsid w:val="00C44458"/>
    <w:rsid w:val="00C61E9B"/>
    <w:rsid w:val="00C64051"/>
    <w:rsid w:val="00C66F7F"/>
    <w:rsid w:val="00C85F8A"/>
    <w:rsid w:val="00C93349"/>
    <w:rsid w:val="00CA4BDA"/>
    <w:rsid w:val="00CD00A5"/>
    <w:rsid w:val="00CF72C5"/>
    <w:rsid w:val="00D14542"/>
    <w:rsid w:val="00D235BD"/>
    <w:rsid w:val="00D263F1"/>
    <w:rsid w:val="00D4652D"/>
    <w:rsid w:val="00D74482"/>
    <w:rsid w:val="00D842A5"/>
    <w:rsid w:val="00DC08D6"/>
    <w:rsid w:val="00DC2146"/>
    <w:rsid w:val="00DD63FC"/>
    <w:rsid w:val="00DF751D"/>
    <w:rsid w:val="00E02F0C"/>
    <w:rsid w:val="00E3065B"/>
    <w:rsid w:val="00E3534F"/>
    <w:rsid w:val="00E40B95"/>
    <w:rsid w:val="00E42BF1"/>
    <w:rsid w:val="00E47599"/>
    <w:rsid w:val="00E6645C"/>
    <w:rsid w:val="00EA32E4"/>
    <w:rsid w:val="00EC7D37"/>
    <w:rsid w:val="00EE0CCE"/>
    <w:rsid w:val="00EF2A14"/>
    <w:rsid w:val="00F105CE"/>
    <w:rsid w:val="00F41E7F"/>
    <w:rsid w:val="00F56805"/>
    <w:rsid w:val="00F84F59"/>
    <w:rsid w:val="00F97995"/>
    <w:rsid w:val="00FA2275"/>
    <w:rsid w:val="00FA4F26"/>
    <w:rsid w:val="00FC1A80"/>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258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05797"/>
    <w:rPr>
      <w:color w:val="0000FF"/>
      <w:u w:val="single"/>
    </w:rPr>
  </w:style>
  <w:style w:type="paragraph" w:styleId="Sraopastraipa">
    <w:name w:val="List Paragraph"/>
    <w:basedOn w:val="prastasis"/>
    <w:uiPriority w:val="34"/>
    <w:qFormat/>
    <w:rsid w:val="00B03496"/>
    <w:pPr>
      <w:ind w:left="720"/>
      <w:contextualSpacing/>
    </w:pPr>
  </w:style>
  <w:style w:type="character" w:styleId="Neapdorotaspaminjimas">
    <w:name w:val="Unresolved Mention"/>
    <w:basedOn w:val="Numatytasispastraiposriftas"/>
    <w:uiPriority w:val="99"/>
    <w:semiHidden/>
    <w:unhideWhenUsed/>
    <w:rsid w:val="00481FCE"/>
    <w:rPr>
      <w:color w:val="605E5C"/>
      <w:shd w:val="clear" w:color="auto" w:fill="E1DFDD"/>
    </w:rPr>
  </w:style>
  <w:style w:type="paragraph" w:styleId="Betarp">
    <w:name w:val="No Spacing"/>
    <w:link w:val="BetarpDiagrama"/>
    <w:uiPriority w:val="1"/>
    <w:qFormat/>
    <w:rsid w:val="001A59E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59E4"/>
    <w:rPr>
      <w:rFonts w:eastAsiaTheme="minorEastAsia"/>
      <w:sz w:val="21"/>
      <w:szCs w:val="21"/>
      <w:lang w:eastAsia="lt-LT"/>
    </w:rPr>
  </w:style>
  <w:style w:type="character" w:styleId="Komentaronuoroda">
    <w:name w:val="annotation reference"/>
    <w:basedOn w:val="Numatytasispastraiposriftas"/>
    <w:uiPriority w:val="99"/>
    <w:semiHidden/>
    <w:unhideWhenUsed/>
    <w:rsid w:val="005528D8"/>
    <w:rPr>
      <w:sz w:val="16"/>
      <w:szCs w:val="16"/>
    </w:rPr>
  </w:style>
  <w:style w:type="paragraph" w:styleId="Komentarotekstas">
    <w:name w:val="annotation text"/>
    <w:basedOn w:val="prastasis"/>
    <w:link w:val="KomentarotekstasDiagrama"/>
    <w:uiPriority w:val="99"/>
    <w:semiHidden/>
    <w:unhideWhenUsed/>
    <w:rsid w:val="005528D8"/>
    <w:rPr>
      <w:sz w:val="20"/>
    </w:rPr>
  </w:style>
  <w:style w:type="character" w:customStyle="1" w:styleId="KomentarotekstasDiagrama">
    <w:name w:val="Komentaro tekstas Diagrama"/>
    <w:basedOn w:val="Numatytasispastraiposriftas"/>
    <w:link w:val="Komentarotekstas"/>
    <w:uiPriority w:val="99"/>
    <w:semiHidden/>
    <w:rsid w:val="005528D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528D8"/>
    <w:rPr>
      <w:b/>
      <w:bCs/>
    </w:rPr>
  </w:style>
  <w:style w:type="character" w:customStyle="1" w:styleId="KomentarotemaDiagrama">
    <w:name w:val="Komentaro tema Diagrama"/>
    <w:basedOn w:val="KomentarotekstasDiagrama"/>
    <w:link w:val="Komentarotema"/>
    <w:uiPriority w:val="99"/>
    <w:semiHidden/>
    <w:rsid w:val="005528D8"/>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528D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28D8"/>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DBB78-0E4C-4CF6-BAC3-EE0D52DB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1</Pages>
  <Words>293</Words>
  <Characters>1676</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Ausra.Skrabiene</cp:lastModifiedBy>
  <cp:revision>94</cp:revision>
  <dcterms:created xsi:type="dcterms:W3CDTF">2022-01-07T06:04:00Z</dcterms:created>
  <dcterms:modified xsi:type="dcterms:W3CDTF">2026-04-20T11:26:00Z</dcterms:modified>
</cp:coreProperties>
</file>