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3BE" w:rsidRDefault="000433BE" w:rsidP="000433BE">
      <w:pPr>
        <w:rPr>
          <w:rFonts w:eastAsia="Times New Roman" w:cs="Times New Roman"/>
          <w:sz w:val="16"/>
          <w:szCs w:val="16"/>
          <w:lang w:val="en-US"/>
        </w:rPr>
      </w:pPr>
    </w:p>
    <w:p w:rsidR="000433BE" w:rsidRDefault="000433BE" w:rsidP="000433BE">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0433BE" w:rsidRDefault="000433BE" w:rsidP="000433BE">
      <w:pPr>
        <w:widowControl w:val="0"/>
        <w:jc w:val="center"/>
        <w:rPr>
          <w:rFonts w:eastAsia="Times New Roman" w:cs="Times New Roman"/>
          <w:sz w:val="20"/>
          <w:szCs w:val="20"/>
          <w:lang w:val="en-US"/>
        </w:rPr>
      </w:pPr>
    </w:p>
    <w:p w:rsidR="000433BE" w:rsidRDefault="000433BE" w:rsidP="000433BE">
      <w:pPr>
        <w:widowControl w:val="0"/>
        <w:jc w:val="center"/>
        <w:rPr>
          <w:rFonts w:cs="Times New Roman"/>
          <w:b/>
          <w:bCs/>
          <w:szCs w:val="24"/>
        </w:rPr>
      </w:pPr>
      <w:r>
        <w:rPr>
          <w:rFonts w:cs="Times New Roman"/>
          <w:b/>
          <w:bCs/>
          <w:szCs w:val="24"/>
        </w:rPr>
        <w:t>PLUNGĖS RAJONO SAVIVALDYBĖS ADMINISTRACIJA</w:t>
      </w:r>
    </w:p>
    <w:p w:rsidR="000433BE" w:rsidRDefault="000433BE" w:rsidP="000433BE">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w:t>
      </w:r>
      <w:r w:rsidR="00E852B8" w:rsidRPr="00E852B8">
        <w:rPr>
          <w:rFonts w:eastAsia="Times New Roman" w:cs="Times New Roman"/>
          <w:sz w:val="20"/>
          <w:szCs w:val="20"/>
        </w:rPr>
        <w:t>. (0 448) 73 166</w:t>
      </w:r>
      <w:r w:rsidRPr="00E852B8">
        <w:rPr>
          <w:rFonts w:eastAsia="Times New Roman" w:cs="Times New Roman"/>
          <w:sz w:val="20"/>
          <w:szCs w:val="20"/>
        </w:rPr>
        <w:t>, el.</w:t>
      </w:r>
      <w:r>
        <w:rPr>
          <w:rFonts w:eastAsia="Times New Roman" w:cs="Times New Roman"/>
          <w:sz w:val="20"/>
          <w:szCs w:val="20"/>
        </w:rPr>
        <w:t xml:space="preserve">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0433BE" w:rsidRDefault="000433BE" w:rsidP="000433BE">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0433BE" w:rsidRDefault="000433BE" w:rsidP="000433BE">
      <w:pPr>
        <w:rPr>
          <w:rFonts w:eastAsia="Times New Roman" w:cs="Times New Roman"/>
          <w:szCs w:val="20"/>
        </w:rPr>
      </w:pPr>
    </w:p>
    <w:p w:rsidR="007559F6" w:rsidRDefault="007559F6" w:rsidP="007559F6">
      <w:pPr>
        <w:suppressAutoHyphens/>
        <w:jc w:val="center"/>
        <w:rPr>
          <w:b/>
          <w:bCs/>
          <w:color w:val="000000" w:themeColor="text1"/>
          <w:szCs w:val="24"/>
        </w:rPr>
      </w:pPr>
      <w:r w:rsidRPr="007559F6">
        <w:rPr>
          <w:b/>
          <w:bCs/>
          <w:color w:val="000000" w:themeColor="text1"/>
          <w:szCs w:val="24"/>
        </w:rPr>
        <w:t>PLUNGĖS M. OGINSKIO DVARO SODYBOS PASTATO-ŽIRGYNO (II IR III ETAPAS) TVARKOMŲJŲ STATYBOS</w:t>
      </w:r>
      <w:r>
        <w:rPr>
          <w:b/>
          <w:bCs/>
          <w:color w:val="000000" w:themeColor="text1"/>
          <w:szCs w:val="24"/>
        </w:rPr>
        <w:t xml:space="preserve"> </w:t>
      </w:r>
      <w:r w:rsidRPr="007559F6">
        <w:rPr>
          <w:b/>
          <w:bCs/>
          <w:color w:val="000000" w:themeColor="text1"/>
          <w:szCs w:val="24"/>
        </w:rPr>
        <w:t>IR PAVELDOSAUGOS DARBŲ TECHNINĖ PRIEŽIŪRA</w:t>
      </w:r>
    </w:p>
    <w:p w:rsidR="007559F6" w:rsidRDefault="007559F6" w:rsidP="007559F6">
      <w:pPr>
        <w:suppressAutoHyphens/>
        <w:jc w:val="center"/>
        <w:rPr>
          <w:b/>
          <w:bCs/>
          <w:color w:val="000000" w:themeColor="text1"/>
          <w:szCs w:val="24"/>
        </w:rPr>
      </w:pPr>
    </w:p>
    <w:p w:rsidR="000433BE" w:rsidRDefault="000433BE" w:rsidP="007559F6">
      <w:pPr>
        <w:suppressAutoHyphens/>
        <w:jc w:val="center"/>
        <w:rPr>
          <w:rFonts w:eastAsia="Times New Roman" w:cs="Times New Roman"/>
          <w:b/>
          <w:szCs w:val="24"/>
        </w:rPr>
      </w:pPr>
      <w:r>
        <w:rPr>
          <w:b/>
        </w:rPr>
        <w:t>MAŽOS VERTĖS PIRKIMO SKELBIAMOS APKLAUSOS BŪDU SĄLYGOS</w:t>
      </w:r>
    </w:p>
    <w:p w:rsidR="000433BE" w:rsidRDefault="000433BE" w:rsidP="000433BE">
      <w:pPr>
        <w:suppressAutoHyphens/>
      </w:pPr>
    </w:p>
    <w:p w:rsidR="000433BE" w:rsidRDefault="000433BE" w:rsidP="000433BE">
      <w:pPr>
        <w:suppressAutoHyphens/>
        <w:rPr>
          <w:rFonts w:eastAsia="Times New Roman" w:cs="Times New Roman"/>
          <w:b/>
          <w:szCs w:val="24"/>
        </w:rPr>
      </w:pPr>
    </w:p>
    <w:p w:rsidR="000433BE" w:rsidRDefault="000433BE" w:rsidP="000433BE">
      <w:pPr>
        <w:suppressAutoHyphens/>
        <w:jc w:val="center"/>
        <w:rPr>
          <w:rFonts w:eastAsia="Times New Roman" w:cs="Times New Roman"/>
          <w:b/>
          <w:szCs w:val="24"/>
        </w:rPr>
      </w:pPr>
      <w:r>
        <w:rPr>
          <w:rFonts w:eastAsia="Times New Roman" w:cs="Times New Roman"/>
          <w:b/>
          <w:szCs w:val="24"/>
        </w:rPr>
        <w:t>TURINYS</w:t>
      </w:r>
    </w:p>
    <w:p w:rsidR="000433BE" w:rsidRDefault="000433BE" w:rsidP="000433BE">
      <w:pPr>
        <w:widowControl w:val="0"/>
        <w:suppressAutoHyphens/>
        <w:jc w:val="center"/>
        <w:rPr>
          <w:rFonts w:eastAsia="Times New Roman" w:cs="Times New Roman"/>
          <w:szCs w:val="24"/>
        </w:rPr>
      </w:pPr>
    </w:p>
    <w:p w:rsidR="00550C85" w:rsidRPr="00550C85" w:rsidRDefault="000433BE">
      <w:pPr>
        <w:pStyle w:val="Turinys1"/>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w:anchor="_Toc227233951" w:history="1">
        <w:r w:rsidR="00550C85" w:rsidRPr="00550C85">
          <w:rPr>
            <w:rStyle w:val="Hipersaitas"/>
            <w:b w:val="0"/>
            <w:noProof/>
          </w:rPr>
          <w:t>I.</w:t>
        </w:r>
        <w:r w:rsidR="00550C85" w:rsidRPr="00550C85">
          <w:rPr>
            <w:rFonts w:asciiTheme="minorHAnsi" w:hAnsiTheme="minorHAnsi"/>
            <w:b w:val="0"/>
            <w:bCs w:val="0"/>
            <w:noProof/>
            <w:sz w:val="22"/>
            <w:szCs w:val="22"/>
            <w:lang w:eastAsia="lt-LT"/>
          </w:rPr>
          <w:tab/>
        </w:r>
        <w:r w:rsidR="00550C85" w:rsidRPr="00550C85">
          <w:rPr>
            <w:rStyle w:val="Hipersaitas"/>
            <w:b w:val="0"/>
            <w:noProof/>
          </w:rPr>
          <w:t>BENDROSIOS NUOSTATOS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_Toc227233951 \h </w:instrText>
        </w:r>
        <w:r w:rsidR="00550C85" w:rsidRPr="00550C85">
          <w:rPr>
            <w:b w:val="0"/>
            <w:noProof/>
            <w:webHidden/>
          </w:rPr>
        </w:r>
        <w:r w:rsidR="00550C85" w:rsidRPr="00550C85">
          <w:rPr>
            <w:b w:val="0"/>
            <w:noProof/>
            <w:webHidden/>
          </w:rPr>
          <w:fldChar w:fldCharType="separate"/>
        </w:r>
        <w:r w:rsidR="00811A1C">
          <w:rPr>
            <w:b w:val="0"/>
            <w:noProof/>
            <w:webHidden/>
          </w:rPr>
          <w:t>2</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2" w:history="1">
        <w:r w:rsidR="00550C85" w:rsidRPr="00550C85">
          <w:rPr>
            <w:rStyle w:val="Hipersaitas"/>
            <w:b w:val="0"/>
            <w:noProof/>
          </w:rPr>
          <w:t>II.</w:t>
        </w:r>
        <w:r w:rsidR="00550C85" w:rsidRPr="00550C85">
          <w:rPr>
            <w:rFonts w:asciiTheme="minorHAnsi" w:hAnsiTheme="minorHAnsi"/>
            <w:b w:val="0"/>
            <w:bCs w:val="0"/>
            <w:noProof/>
            <w:sz w:val="22"/>
            <w:szCs w:val="22"/>
            <w:lang w:eastAsia="lt-LT"/>
          </w:rPr>
          <w:tab/>
        </w:r>
        <w:r w:rsidR="00550C85" w:rsidRPr="00550C85">
          <w:rPr>
            <w:rStyle w:val="Hipersaitas"/>
            <w:b w:val="0"/>
            <w:noProof/>
          </w:rPr>
          <w:t>PIRKIMO OBJEKTAS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_Toc227233952 \h </w:instrText>
        </w:r>
        <w:r w:rsidR="00550C85" w:rsidRPr="00550C85">
          <w:rPr>
            <w:b w:val="0"/>
            <w:noProof/>
            <w:webHidden/>
          </w:rPr>
        </w:r>
        <w:r w:rsidR="00550C85" w:rsidRPr="00550C85">
          <w:rPr>
            <w:b w:val="0"/>
            <w:noProof/>
            <w:webHidden/>
          </w:rPr>
          <w:fldChar w:fldCharType="separate"/>
        </w:r>
        <w:r w:rsidR="00811A1C">
          <w:rPr>
            <w:b w:val="0"/>
            <w:noProof/>
            <w:webHidden/>
          </w:rPr>
          <w:t>2</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3" w:history="1">
        <w:r w:rsidR="00550C85" w:rsidRPr="00550C85">
          <w:rPr>
            <w:rStyle w:val="Hipersaitas"/>
            <w:b w:val="0"/>
            <w:noProof/>
          </w:rPr>
          <w:t>III.</w:t>
        </w:r>
        <w:r w:rsidR="00550C85" w:rsidRPr="00550C85">
          <w:rPr>
            <w:rFonts w:asciiTheme="minorHAnsi" w:hAnsiTheme="minorHAnsi"/>
            <w:b w:val="0"/>
            <w:bCs w:val="0"/>
            <w:noProof/>
            <w:sz w:val="22"/>
            <w:szCs w:val="22"/>
            <w:lang w:eastAsia="lt-LT"/>
          </w:rPr>
          <w:tab/>
        </w:r>
        <w:r w:rsidR="00550C85" w:rsidRPr="00550C85">
          <w:rPr>
            <w:rStyle w:val="Hipersaitas"/>
            <w:b w:val="0"/>
            <w:noProof/>
          </w:rPr>
          <w:t>TIEKĖJŲ PAŠALINIMO PAGRINDAI, KVALIFIKACIJOS REIKALAVIMAI IR, JEIGU TAIKYTINA, REIKALAUJAMI KOKYBĖS VADYBOS SISTEMOS IR (ARBA) APLINKOS APSAUGOS VADYBOS SISTEMOS STANDARTAI</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_Toc227233953 \h </w:instrText>
        </w:r>
        <w:r w:rsidR="00550C85" w:rsidRPr="00550C85">
          <w:rPr>
            <w:b w:val="0"/>
            <w:noProof/>
            <w:webHidden/>
          </w:rPr>
        </w:r>
        <w:r w:rsidR="00550C85" w:rsidRPr="00550C85">
          <w:rPr>
            <w:b w:val="0"/>
            <w:noProof/>
            <w:webHidden/>
          </w:rPr>
          <w:fldChar w:fldCharType="separate"/>
        </w:r>
        <w:r w:rsidR="00811A1C">
          <w:rPr>
            <w:b w:val="0"/>
            <w:noProof/>
            <w:webHidden/>
          </w:rPr>
          <w:t>3</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4" w:history="1">
        <w:r w:rsidR="00550C85" w:rsidRPr="00550C85">
          <w:rPr>
            <w:rStyle w:val="Hipersaitas"/>
            <w:b w:val="0"/>
            <w:noProof/>
          </w:rPr>
          <w:t>IV.</w:t>
        </w:r>
        <w:r w:rsidR="00550C85" w:rsidRPr="00550C85">
          <w:rPr>
            <w:rFonts w:asciiTheme="minorHAnsi" w:hAnsiTheme="minorHAnsi"/>
            <w:b w:val="0"/>
            <w:bCs w:val="0"/>
            <w:noProof/>
            <w:sz w:val="22"/>
            <w:szCs w:val="22"/>
            <w:lang w:eastAsia="lt-LT"/>
          </w:rPr>
          <w:tab/>
        </w:r>
        <w:r w:rsidR="00550C85" w:rsidRPr="00550C85">
          <w:rPr>
            <w:rStyle w:val="Hipersaitas"/>
            <w:b w:val="0"/>
            <w:noProof/>
          </w:rPr>
          <w:t>TIEKĖJŲ GRUPĖS DALYVAVIMAS PIRKIMO PROCEDŪROSE</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_Toc227233954 \h </w:instrText>
        </w:r>
        <w:r w:rsidR="00550C85" w:rsidRPr="00550C85">
          <w:rPr>
            <w:b w:val="0"/>
            <w:noProof/>
            <w:webHidden/>
          </w:rPr>
        </w:r>
        <w:r w:rsidR="00550C85" w:rsidRPr="00550C85">
          <w:rPr>
            <w:b w:val="0"/>
            <w:noProof/>
            <w:webHidden/>
          </w:rPr>
          <w:fldChar w:fldCharType="separate"/>
        </w:r>
        <w:r w:rsidR="00811A1C">
          <w:rPr>
            <w:b w:val="0"/>
            <w:noProof/>
            <w:webHidden/>
          </w:rPr>
          <w:t>6</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5" w:history="1">
        <w:r w:rsidR="00550C85" w:rsidRPr="00550C85">
          <w:rPr>
            <w:rStyle w:val="Hipersaitas"/>
            <w:b w:val="0"/>
            <w:noProof/>
          </w:rPr>
          <w:t>V.</w:t>
        </w:r>
        <w:r w:rsidR="00550C85" w:rsidRPr="00550C85">
          <w:rPr>
            <w:rFonts w:asciiTheme="minorHAnsi" w:hAnsiTheme="minorHAnsi"/>
            <w:b w:val="0"/>
            <w:bCs w:val="0"/>
            <w:noProof/>
            <w:sz w:val="22"/>
            <w:szCs w:val="22"/>
            <w:lang w:eastAsia="lt-LT"/>
          </w:rPr>
          <w:tab/>
        </w:r>
        <w:r w:rsidR="00550C85" w:rsidRPr="00550C85">
          <w:rPr>
            <w:rStyle w:val="Hipersaitas"/>
            <w:b w:val="0"/>
            <w:noProof/>
          </w:rPr>
          <w:t>PASIŪLYMŲ RENGIMAS, PATEIKIMAS, KEITIMAS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_Toc227233955 \h </w:instrText>
        </w:r>
        <w:r w:rsidR="00550C85" w:rsidRPr="00550C85">
          <w:rPr>
            <w:b w:val="0"/>
            <w:noProof/>
            <w:webHidden/>
          </w:rPr>
        </w:r>
        <w:r w:rsidR="00550C85" w:rsidRPr="00550C85">
          <w:rPr>
            <w:b w:val="0"/>
            <w:noProof/>
            <w:webHidden/>
          </w:rPr>
          <w:fldChar w:fldCharType="separate"/>
        </w:r>
        <w:r w:rsidR="00811A1C">
          <w:rPr>
            <w:b w:val="0"/>
            <w:noProof/>
            <w:webHidden/>
          </w:rPr>
          <w:t>7</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6" w:history="1">
        <w:r w:rsidR="00550C85" w:rsidRPr="00550C85">
          <w:rPr>
            <w:rStyle w:val="Hipersaitas"/>
            <w:b w:val="0"/>
            <w:noProof/>
          </w:rPr>
          <w:t>VI.</w:t>
        </w:r>
        <w:r w:rsidR="00550C85" w:rsidRPr="00550C85">
          <w:rPr>
            <w:rFonts w:asciiTheme="minorHAnsi" w:hAnsiTheme="minorHAnsi"/>
            <w:b w:val="0"/>
            <w:bCs w:val="0"/>
            <w:noProof/>
            <w:sz w:val="22"/>
            <w:szCs w:val="22"/>
            <w:lang w:eastAsia="lt-LT"/>
          </w:rPr>
          <w:tab/>
        </w:r>
        <w:r w:rsidR="00550C85" w:rsidRPr="00550C85">
          <w:rPr>
            <w:rStyle w:val="Hipersaitas"/>
            <w:b w:val="0"/>
            <w:noProof/>
          </w:rPr>
          <w:t>PASIŪLYMŲ KAINOS ŠIFRAVIMAS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_Toc227233956 \h </w:instrText>
        </w:r>
        <w:r w:rsidR="00550C85" w:rsidRPr="00550C85">
          <w:rPr>
            <w:b w:val="0"/>
            <w:noProof/>
            <w:webHidden/>
          </w:rPr>
        </w:r>
        <w:r w:rsidR="00550C85" w:rsidRPr="00550C85">
          <w:rPr>
            <w:b w:val="0"/>
            <w:noProof/>
            <w:webHidden/>
          </w:rPr>
          <w:fldChar w:fldCharType="separate"/>
        </w:r>
        <w:r w:rsidR="00811A1C">
          <w:rPr>
            <w:b w:val="0"/>
            <w:noProof/>
            <w:webHidden/>
          </w:rPr>
          <w:t>9</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7" w:history="1">
        <w:r w:rsidR="00550C85" w:rsidRPr="00550C85">
          <w:rPr>
            <w:rStyle w:val="Hipersaitas"/>
            <w:b w:val="0"/>
            <w:noProof/>
          </w:rPr>
          <w:t>VII.</w:t>
        </w:r>
        <w:r w:rsidR="00550C85" w:rsidRPr="00550C85">
          <w:rPr>
            <w:rFonts w:asciiTheme="minorHAnsi" w:hAnsiTheme="minorHAnsi"/>
            <w:b w:val="0"/>
            <w:bCs w:val="0"/>
            <w:noProof/>
            <w:sz w:val="22"/>
            <w:szCs w:val="22"/>
            <w:lang w:eastAsia="lt-LT"/>
          </w:rPr>
          <w:tab/>
        </w:r>
        <w:r w:rsidR="00550C85" w:rsidRPr="00550C85">
          <w:rPr>
            <w:rStyle w:val="Hipersaitas"/>
            <w:b w:val="0"/>
            <w:noProof/>
          </w:rPr>
          <w:t>PASIŪLYMŲ GALIOJIMO UŽTIKRINIMO IR PIRKIMO SUTARTIES ĮVYKDYMO UŽTIKRINIMO REIKALAVIMAI</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_Toc227233957 \h </w:instrText>
        </w:r>
        <w:r w:rsidR="00550C85" w:rsidRPr="00550C85">
          <w:rPr>
            <w:b w:val="0"/>
            <w:noProof/>
            <w:webHidden/>
          </w:rPr>
        </w:r>
        <w:r w:rsidR="00550C85" w:rsidRPr="00550C85">
          <w:rPr>
            <w:b w:val="0"/>
            <w:noProof/>
            <w:webHidden/>
          </w:rPr>
          <w:fldChar w:fldCharType="separate"/>
        </w:r>
        <w:r w:rsidR="00811A1C">
          <w:rPr>
            <w:b w:val="0"/>
            <w:noProof/>
            <w:webHidden/>
          </w:rPr>
          <w:t>9</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8" w:history="1">
        <w:r w:rsidR="00550C85" w:rsidRPr="00550C85">
          <w:rPr>
            <w:rStyle w:val="Hipersaitas"/>
            <w:b w:val="0"/>
            <w:noProof/>
          </w:rPr>
          <w:t>VIII.</w:t>
        </w:r>
        <w:r w:rsidR="00550C85" w:rsidRPr="00550C85">
          <w:rPr>
            <w:rFonts w:asciiTheme="minorHAnsi" w:hAnsiTheme="minorHAnsi"/>
            <w:b w:val="0"/>
            <w:bCs w:val="0"/>
            <w:noProof/>
            <w:sz w:val="22"/>
            <w:szCs w:val="22"/>
            <w:lang w:eastAsia="lt-LT"/>
          </w:rPr>
          <w:tab/>
        </w:r>
        <w:r w:rsidR="00550C85" w:rsidRPr="00550C85">
          <w:rPr>
            <w:rStyle w:val="Hipersaitas"/>
            <w:b w:val="0"/>
            <w:noProof/>
          </w:rPr>
          <w:t>PIRKIMO DOKUMENTŲ PAAIŠKINIMAS IR PATIKSLINIMAS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_Toc227233958 \h </w:instrText>
        </w:r>
        <w:r w:rsidR="00550C85" w:rsidRPr="00550C85">
          <w:rPr>
            <w:b w:val="0"/>
            <w:noProof/>
            <w:webHidden/>
          </w:rPr>
        </w:r>
        <w:r w:rsidR="00550C85" w:rsidRPr="00550C85">
          <w:rPr>
            <w:b w:val="0"/>
            <w:noProof/>
            <w:webHidden/>
          </w:rPr>
          <w:fldChar w:fldCharType="separate"/>
        </w:r>
        <w:r w:rsidR="00811A1C">
          <w:rPr>
            <w:b w:val="0"/>
            <w:noProof/>
            <w:webHidden/>
          </w:rPr>
          <w:t>10</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59" w:history="1">
        <w:r w:rsidR="00550C85" w:rsidRPr="00550C85">
          <w:rPr>
            <w:rStyle w:val="Hipersaitas"/>
            <w:b w:val="0"/>
            <w:noProof/>
          </w:rPr>
          <w:t>IX.</w:t>
        </w:r>
        <w:r w:rsidR="00550C85" w:rsidRPr="00550C85">
          <w:rPr>
            <w:rFonts w:asciiTheme="minorHAnsi" w:hAnsiTheme="minorHAnsi"/>
            <w:b w:val="0"/>
            <w:bCs w:val="0"/>
            <w:noProof/>
            <w:sz w:val="22"/>
            <w:szCs w:val="22"/>
            <w:lang w:eastAsia="lt-LT"/>
          </w:rPr>
          <w:tab/>
        </w:r>
        <w:r w:rsidR="00550C85" w:rsidRPr="00550C85">
          <w:rPr>
            <w:rStyle w:val="Hipersaitas"/>
            <w:b w:val="0"/>
            <w:noProof/>
          </w:rPr>
          <w:t>SUSIPAŽINIMO SU PASIŪLYMAIS IR JŲ NAGRINĖJIMO PROCEDŪROS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_Toc227233959 \h </w:instrText>
        </w:r>
        <w:r w:rsidR="00550C85" w:rsidRPr="00550C85">
          <w:rPr>
            <w:b w:val="0"/>
            <w:noProof/>
            <w:webHidden/>
          </w:rPr>
        </w:r>
        <w:r w:rsidR="00550C85" w:rsidRPr="00550C85">
          <w:rPr>
            <w:b w:val="0"/>
            <w:noProof/>
            <w:webHidden/>
          </w:rPr>
          <w:fldChar w:fldCharType="separate"/>
        </w:r>
        <w:r w:rsidR="00811A1C">
          <w:rPr>
            <w:b w:val="0"/>
            <w:noProof/>
            <w:webHidden/>
          </w:rPr>
          <w:t>10</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60" w:history="1">
        <w:r w:rsidR="00550C85" w:rsidRPr="00550C85">
          <w:rPr>
            <w:rStyle w:val="Hipersaitas"/>
            <w:rFonts w:eastAsia="Calibri"/>
            <w:b w:val="0"/>
            <w:noProof/>
          </w:rPr>
          <w:t>X.</w:t>
        </w:r>
        <w:r w:rsidR="00550C85" w:rsidRPr="00550C85">
          <w:rPr>
            <w:rFonts w:asciiTheme="minorHAnsi" w:hAnsiTheme="minorHAnsi"/>
            <w:b w:val="0"/>
            <w:bCs w:val="0"/>
            <w:noProof/>
            <w:sz w:val="22"/>
            <w:szCs w:val="22"/>
            <w:lang w:eastAsia="lt-LT"/>
          </w:rPr>
          <w:tab/>
        </w:r>
        <w:r w:rsidR="00550C85" w:rsidRPr="00550C85">
          <w:rPr>
            <w:rStyle w:val="Hipersaitas"/>
            <w:rFonts w:eastAsia="Calibri"/>
            <w:b w:val="0"/>
            <w:noProof/>
          </w:rPr>
          <w:t>PASIŪLYMŲ EILĖ IR LAIMĖTOJO NUSTATYMAS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_Toc227233960 \h </w:instrText>
        </w:r>
        <w:r w:rsidR="00550C85" w:rsidRPr="00550C85">
          <w:rPr>
            <w:b w:val="0"/>
            <w:noProof/>
            <w:webHidden/>
          </w:rPr>
        </w:r>
        <w:r w:rsidR="00550C85" w:rsidRPr="00550C85">
          <w:rPr>
            <w:b w:val="0"/>
            <w:noProof/>
            <w:webHidden/>
          </w:rPr>
          <w:fldChar w:fldCharType="separate"/>
        </w:r>
        <w:r w:rsidR="00811A1C">
          <w:rPr>
            <w:b w:val="0"/>
            <w:noProof/>
            <w:webHidden/>
          </w:rPr>
          <w:t>11</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61" w:history="1">
        <w:r w:rsidR="00550C85" w:rsidRPr="00550C85">
          <w:rPr>
            <w:rStyle w:val="Hipersaitas"/>
            <w:b w:val="0"/>
            <w:noProof/>
          </w:rPr>
          <w:t>XI.</w:t>
        </w:r>
        <w:r w:rsidR="00550C85" w:rsidRPr="00550C85">
          <w:rPr>
            <w:rFonts w:asciiTheme="minorHAnsi" w:hAnsiTheme="minorHAnsi"/>
            <w:b w:val="0"/>
            <w:bCs w:val="0"/>
            <w:noProof/>
            <w:sz w:val="22"/>
            <w:szCs w:val="22"/>
            <w:lang w:eastAsia="lt-LT"/>
          </w:rPr>
          <w:tab/>
        </w:r>
        <w:r w:rsidR="00550C85" w:rsidRPr="00550C85">
          <w:rPr>
            <w:rStyle w:val="Hipersaitas"/>
            <w:b w:val="0"/>
            <w:noProof/>
          </w:rPr>
          <w:t>SIŪLOMOS ŠALIMS SUDARYTI PIRKIMO SUTARTIES PROJEKTAS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_Toc227233961 \h </w:instrText>
        </w:r>
        <w:r w:rsidR="00550C85" w:rsidRPr="00550C85">
          <w:rPr>
            <w:b w:val="0"/>
            <w:noProof/>
            <w:webHidden/>
          </w:rPr>
        </w:r>
        <w:r w:rsidR="00550C85" w:rsidRPr="00550C85">
          <w:rPr>
            <w:b w:val="0"/>
            <w:noProof/>
            <w:webHidden/>
          </w:rPr>
          <w:fldChar w:fldCharType="separate"/>
        </w:r>
        <w:r w:rsidR="00811A1C">
          <w:rPr>
            <w:b w:val="0"/>
            <w:noProof/>
            <w:webHidden/>
          </w:rPr>
          <w:t>12</w:t>
        </w:r>
        <w:r w:rsidR="00550C85" w:rsidRPr="00550C85">
          <w:rPr>
            <w:b w:val="0"/>
            <w:noProof/>
            <w:webHidden/>
          </w:rPr>
          <w:fldChar w:fldCharType="end"/>
        </w:r>
      </w:hyperlink>
    </w:p>
    <w:p w:rsidR="00550C85" w:rsidRPr="00550C85" w:rsidRDefault="0001691B">
      <w:pPr>
        <w:pStyle w:val="Turinys1"/>
        <w:rPr>
          <w:rFonts w:asciiTheme="minorHAnsi" w:hAnsiTheme="minorHAnsi"/>
          <w:b w:val="0"/>
          <w:bCs w:val="0"/>
          <w:noProof/>
          <w:sz w:val="22"/>
          <w:szCs w:val="22"/>
          <w:lang w:eastAsia="lt-LT"/>
        </w:rPr>
      </w:pPr>
      <w:hyperlink w:anchor="_Toc227233962" w:history="1">
        <w:r w:rsidR="00550C85" w:rsidRPr="00550C85">
          <w:rPr>
            <w:rStyle w:val="Hipersaitas"/>
            <w:b w:val="0"/>
            <w:noProof/>
          </w:rPr>
          <w:t>XII.</w:t>
        </w:r>
        <w:r w:rsidR="00550C85" w:rsidRPr="00550C85">
          <w:rPr>
            <w:rFonts w:asciiTheme="minorHAnsi" w:hAnsiTheme="minorHAnsi"/>
            <w:b w:val="0"/>
            <w:bCs w:val="0"/>
            <w:noProof/>
            <w:sz w:val="22"/>
            <w:szCs w:val="22"/>
            <w:lang w:eastAsia="lt-LT"/>
          </w:rPr>
          <w:tab/>
        </w:r>
        <w:r w:rsidR="00550C85" w:rsidRPr="00550C85">
          <w:rPr>
            <w:rStyle w:val="Hipersaitas"/>
            <w:b w:val="0"/>
            <w:noProof/>
          </w:rPr>
          <w:t>INFORMACIJA APIE GINČŲ NAGRINĖJIMO TVARKĄ</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_Toc227233962 \h </w:instrText>
        </w:r>
        <w:r w:rsidR="00550C85" w:rsidRPr="00550C85">
          <w:rPr>
            <w:b w:val="0"/>
            <w:noProof/>
            <w:webHidden/>
          </w:rPr>
        </w:r>
        <w:r w:rsidR="00550C85" w:rsidRPr="00550C85">
          <w:rPr>
            <w:b w:val="0"/>
            <w:noProof/>
            <w:webHidden/>
          </w:rPr>
          <w:fldChar w:fldCharType="separate"/>
        </w:r>
        <w:r w:rsidR="00811A1C">
          <w:rPr>
            <w:b w:val="0"/>
            <w:noProof/>
            <w:webHidden/>
          </w:rPr>
          <w:t>13</w:t>
        </w:r>
        <w:r w:rsidR="00550C85" w:rsidRPr="00550C85">
          <w:rPr>
            <w:b w:val="0"/>
            <w:noProof/>
            <w:webHidden/>
          </w:rPr>
          <w:fldChar w:fldCharType="end"/>
        </w:r>
      </w:hyperlink>
    </w:p>
    <w:p w:rsidR="00550C85" w:rsidRDefault="0001691B">
      <w:pPr>
        <w:pStyle w:val="Turinys1"/>
        <w:rPr>
          <w:rFonts w:asciiTheme="minorHAnsi" w:hAnsiTheme="minorHAnsi"/>
          <w:b w:val="0"/>
          <w:bCs w:val="0"/>
          <w:noProof/>
          <w:sz w:val="22"/>
          <w:szCs w:val="22"/>
          <w:lang w:eastAsia="lt-LT"/>
        </w:rPr>
      </w:pPr>
      <w:hyperlink w:anchor="_Toc227233963" w:history="1">
        <w:r w:rsidR="00550C85" w:rsidRPr="00550C85">
          <w:rPr>
            <w:rStyle w:val="Hipersaitas"/>
            <w:b w:val="0"/>
            <w:noProof/>
          </w:rPr>
          <w:t>XIII.</w:t>
        </w:r>
        <w:r w:rsidR="00550C85" w:rsidRPr="00550C85">
          <w:rPr>
            <w:rFonts w:asciiTheme="minorHAnsi" w:hAnsiTheme="minorHAnsi"/>
            <w:b w:val="0"/>
            <w:bCs w:val="0"/>
            <w:noProof/>
            <w:sz w:val="22"/>
            <w:szCs w:val="22"/>
            <w:lang w:eastAsia="lt-LT"/>
          </w:rPr>
          <w:tab/>
        </w:r>
        <w:r w:rsidR="00550C85" w:rsidRPr="00550C85">
          <w:rPr>
            <w:rStyle w:val="Hipersaitas"/>
            <w:b w:val="0"/>
            <w:noProof/>
          </w:rPr>
          <w:t>BAIGIAMOSIOS NUOSTATOS</w:t>
        </w:r>
        <w:r w:rsidR="00550C85" w:rsidRPr="00550C85">
          <w:rPr>
            <w:b w:val="0"/>
            <w:noProof/>
            <w:webHidden/>
          </w:rPr>
          <w:tab/>
        </w:r>
        <w:r w:rsidR="00550C85" w:rsidRPr="00550C85">
          <w:rPr>
            <w:b w:val="0"/>
            <w:noProof/>
            <w:webHidden/>
          </w:rPr>
          <w:fldChar w:fldCharType="begin"/>
        </w:r>
        <w:r w:rsidR="00550C85" w:rsidRPr="00550C85">
          <w:rPr>
            <w:b w:val="0"/>
            <w:noProof/>
            <w:webHidden/>
          </w:rPr>
          <w:instrText xml:space="preserve"> PAGEREF _Toc227233963 \h </w:instrText>
        </w:r>
        <w:r w:rsidR="00550C85" w:rsidRPr="00550C85">
          <w:rPr>
            <w:b w:val="0"/>
            <w:noProof/>
            <w:webHidden/>
          </w:rPr>
        </w:r>
        <w:r w:rsidR="00550C85" w:rsidRPr="00550C85">
          <w:rPr>
            <w:b w:val="0"/>
            <w:noProof/>
            <w:webHidden/>
          </w:rPr>
          <w:fldChar w:fldCharType="separate"/>
        </w:r>
        <w:r w:rsidR="00811A1C">
          <w:rPr>
            <w:b w:val="0"/>
            <w:noProof/>
            <w:webHidden/>
          </w:rPr>
          <w:t>13</w:t>
        </w:r>
        <w:r w:rsidR="00550C85" w:rsidRPr="00550C85">
          <w:rPr>
            <w:b w:val="0"/>
            <w:noProof/>
            <w:webHidden/>
          </w:rPr>
          <w:fldChar w:fldCharType="end"/>
        </w:r>
      </w:hyperlink>
    </w:p>
    <w:p w:rsidR="000433BE" w:rsidRDefault="000433BE" w:rsidP="000433BE">
      <w:pPr>
        <w:widowControl w:val="0"/>
        <w:suppressAutoHyphens/>
        <w:rPr>
          <w:rFonts w:eastAsia="Times New Roman" w:cs="Times New Roman"/>
          <w:b/>
          <w:szCs w:val="24"/>
        </w:rPr>
      </w:pPr>
      <w:r>
        <w:rPr>
          <w:rFonts w:eastAsia="Times New Roman" w:cs="Times New Roman"/>
          <w:b/>
          <w:szCs w:val="24"/>
        </w:rPr>
        <w:fldChar w:fldCharType="end"/>
      </w:r>
    </w:p>
    <w:p w:rsidR="000433BE" w:rsidRDefault="000433BE" w:rsidP="000433BE">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1. Pasiūlymo forma;</w:t>
      </w:r>
    </w:p>
    <w:p w:rsidR="000433BE" w:rsidRPr="007C387F" w:rsidRDefault="00694FA7" w:rsidP="000433BE">
      <w:pPr>
        <w:widowControl w:val="0"/>
        <w:tabs>
          <w:tab w:val="left" w:pos="9192"/>
        </w:tabs>
        <w:suppressAutoHyphens/>
        <w:rPr>
          <w:rFonts w:eastAsia="Times New Roman" w:cs="Times New Roman"/>
          <w:szCs w:val="24"/>
        </w:rPr>
      </w:pPr>
      <w:r>
        <w:rPr>
          <w:rFonts w:eastAsia="Times New Roman" w:cs="Times New Roman"/>
          <w:szCs w:val="24"/>
        </w:rPr>
        <w:t>2</w:t>
      </w:r>
      <w:r w:rsidR="000433BE" w:rsidRPr="007C387F">
        <w:rPr>
          <w:rFonts w:eastAsia="Times New Roman" w:cs="Times New Roman"/>
          <w:szCs w:val="24"/>
        </w:rPr>
        <w:t>.</w:t>
      </w:r>
      <w:r w:rsidRPr="00694FA7">
        <w:rPr>
          <w:rFonts w:eastAsia="Times New Roman" w:cs="Times New Roman"/>
          <w:szCs w:val="24"/>
        </w:rPr>
        <w:t xml:space="preserve"> </w:t>
      </w:r>
      <w:r w:rsidR="007559F6">
        <w:rPr>
          <w:rFonts w:eastAsia="Times New Roman" w:cs="Times New Roman"/>
          <w:szCs w:val="24"/>
        </w:rPr>
        <w:t>Techninė specifikacija</w:t>
      </w:r>
      <w:r>
        <w:rPr>
          <w:rFonts w:eastAsia="Times New Roman" w:cs="Times New Roman"/>
          <w:szCs w:val="24"/>
        </w:rPr>
        <w:t>;</w:t>
      </w:r>
    </w:p>
    <w:p w:rsidR="000433BE" w:rsidRDefault="00694FA7" w:rsidP="000433BE">
      <w:pPr>
        <w:widowControl w:val="0"/>
        <w:tabs>
          <w:tab w:val="left" w:pos="9192"/>
        </w:tabs>
        <w:suppressAutoHyphens/>
        <w:rPr>
          <w:rFonts w:eastAsia="Times New Roman" w:cs="Times New Roman"/>
          <w:szCs w:val="24"/>
        </w:rPr>
      </w:pPr>
      <w:r>
        <w:rPr>
          <w:rFonts w:eastAsia="Times New Roman" w:cs="Times New Roman"/>
          <w:szCs w:val="24"/>
        </w:rPr>
        <w:t xml:space="preserve">3. Sutarties </w:t>
      </w:r>
      <w:r w:rsidR="007559F6">
        <w:rPr>
          <w:rFonts w:eastAsia="Times New Roman" w:cs="Times New Roman"/>
          <w:szCs w:val="24"/>
        </w:rPr>
        <w:t>projektas;</w:t>
      </w:r>
    </w:p>
    <w:p w:rsidR="007559F6" w:rsidRPr="007C387F" w:rsidRDefault="007559F6" w:rsidP="000433BE">
      <w:pPr>
        <w:widowControl w:val="0"/>
        <w:tabs>
          <w:tab w:val="left" w:pos="9192"/>
        </w:tabs>
        <w:suppressAutoHyphens/>
        <w:rPr>
          <w:rFonts w:eastAsia="Times New Roman" w:cs="Times New Roman"/>
          <w:szCs w:val="24"/>
        </w:rPr>
      </w:pPr>
      <w:r>
        <w:rPr>
          <w:rFonts w:eastAsia="Times New Roman" w:cs="Times New Roman"/>
          <w:szCs w:val="24"/>
        </w:rPr>
        <w:t>4. Techninis projektas.</w:t>
      </w:r>
    </w:p>
    <w:p w:rsidR="000433BE" w:rsidRDefault="000433BE" w:rsidP="000433BE">
      <w:pPr>
        <w:spacing w:after="200" w:line="276" w:lineRule="auto"/>
        <w:rPr>
          <w:rFonts w:eastAsia="Times New Roman" w:cs="Times New Roman"/>
          <w:b/>
          <w:szCs w:val="24"/>
        </w:rPr>
      </w:pPr>
      <w:r>
        <w:rPr>
          <w:rFonts w:eastAsia="Times New Roman" w:cs="Times New Roman"/>
          <w:b/>
          <w:szCs w:val="24"/>
        </w:rPr>
        <w:br w:type="page"/>
      </w:r>
    </w:p>
    <w:p w:rsidR="000433BE" w:rsidRDefault="000433BE" w:rsidP="000433BE">
      <w:pPr>
        <w:pStyle w:val="Antrat1"/>
        <w:keepLines w:val="0"/>
        <w:numPr>
          <w:ilvl w:val="0"/>
          <w:numId w:val="1"/>
        </w:numPr>
      </w:pPr>
      <w:bookmarkStart w:id="0" w:name="_Toc158640859"/>
      <w:bookmarkStart w:id="1" w:name="_Toc227233951"/>
      <w:r>
        <w:lastRenderedPageBreak/>
        <w:t>BENDROSIOS NUOSTATOS</w:t>
      </w:r>
      <w:bookmarkEnd w:id="0"/>
      <w:bookmarkEnd w:id="1"/>
    </w:p>
    <w:p w:rsidR="000433BE" w:rsidRDefault="000433BE" w:rsidP="001520CA">
      <w:pPr>
        <w:tabs>
          <w:tab w:val="left" w:pos="851"/>
        </w:tabs>
        <w:ind w:firstLine="567"/>
        <w:rPr>
          <w:rFonts w:eastAsia="Times New Roman" w:cs="Times New Roman"/>
          <w:szCs w:val="24"/>
        </w:rPr>
      </w:pPr>
    </w:p>
    <w:p w:rsidR="000433BE" w:rsidRDefault="00263711" w:rsidP="001520CA">
      <w:pPr>
        <w:numPr>
          <w:ilvl w:val="0"/>
          <w:numId w:val="2"/>
        </w:numPr>
        <w:tabs>
          <w:tab w:val="left" w:pos="851"/>
        </w:tabs>
        <w:ind w:left="0" w:firstLine="567"/>
        <w:contextualSpacing/>
        <w:rPr>
          <w:rFonts w:eastAsia="Calibri" w:cs="Times New Roman"/>
          <w:szCs w:val="24"/>
        </w:rPr>
      </w:pPr>
      <w:r w:rsidRPr="00643428">
        <w:rPr>
          <w:szCs w:val="24"/>
        </w:rPr>
        <w:t xml:space="preserve">Šiose pirkimo sąlygose vartojamos sąvokos atitinka LR </w:t>
      </w:r>
      <w:hyperlink r:id="rId9" w:history="1">
        <w:r w:rsidRPr="00643428">
          <w:rPr>
            <w:rStyle w:val="Hipersaitas"/>
            <w:szCs w:val="24"/>
          </w:rPr>
          <w:t>Viešųjų pirkimų įstatyme</w:t>
        </w:r>
      </w:hyperlink>
      <w:r w:rsidRPr="00643428">
        <w:rPr>
          <w:szCs w:val="24"/>
        </w:rPr>
        <w:t xml:space="preserve">, Viešųjų pirkimų tarnybos direktoriaus įsakymu patvirtintame </w:t>
      </w:r>
      <w:hyperlink r:id="rId10" w:history="1">
        <w:r w:rsidRPr="00643428">
          <w:rPr>
            <w:rStyle w:val="Hipersaitas"/>
            <w:szCs w:val="24"/>
          </w:rPr>
          <w:t>Mažos vertės tvarkos apraše</w:t>
        </w:r>
      </w:hyperlink>
      <w:r w:rsidRPr="00643428">
        <w:rPr>
          <w:rStyle w:val="Puslapioinaosnuoroda"/>
          <w:color w:val="0000FF"/>
          <w:szCs w:val="24"/>
          <w:u w:val="single"/>
        </w:rPr>
        <w:footnoteReference w:id="1"/>
      </w:r>
      <w:r w:rsidRPr="00643428">
        <w:rPr>
          <w:color w:val="00B0F0"/>
          <w:szCs w:val="24"/>
        </w:rPr>
        <w:t xml:space="preserve">, </w:t>
      </w:r>
      <w:r w:rsidRPr="00643428">
        <w:rPr>
          <w:szCs w:val="24"/>
        </w:rPr>
        <w:t xml:space="preserve">Viešųjų pirkimų tarnybos direktoriaus įsakymu patvirtintoje </w:t>
      </w:r>
      <w:r w:rsidRPr="00643428">
        <w:rPr>
          <w:color w:val="00B0F0"/>
          <w:szCs w:val="24"/>
        </w:rPr>
        <w:t xml:space="preserve"> </w:t>
      </w:r>
      <w:hyperlink r:id="rId11" w:history="1">
        <w:r w:rsidRPr="00643428">
          <w:rPr>
            <w:rStyle w:val="Hipersaitas"/>
            <w:szCs w:val="24"/>
          </w:rPr>
          <w:t>Kainodaros taisyklių nustatymo metodikoje</w:t>
        </w:r>
      </w:hyperlink>
      <w:r w:rsidRPr="00643428">
        <w:rPr>
          <w:rStyle w:val="Puslapioinaosnuoroda"/>
          <w:color w:val="0000FF"/>
          <w:szCs w:val="24"/>
          <w:u w:val="single"/>
        </w:rPr>
        <w:footnoteReference w:id="2"/>
      </w:r>
      <w:r w:rsidRPr="00643428">
        <w:rPr>
          <w:szCs w:val="24"/>
        </w:rPr>
        <w:t xml:space="preserve"> apibrėžtas sąvokas.</w:t>
      </w:r>
    </w:p>
    <w:p w:rsidR="000433BE" w:rsidRPr="00200284" w:rsidRDefault="00804F59" w:rsidP="001520CA">
      <w:pPr>
        <w:numPr>
          <w:ilvl w:val="0"/>
          <w:numId w:val="2"/>
        </w:numPr>
        <w:tabs>
          <w:tab w:val="left" w:pos="851"/>
        </w:tabs>
        <w:suppressAutoHyphens/>
        <w:ind w:left="0" w:firstLine="567"/>
        <w:rPr>
          <w:rFonts w:eastAsia="Times New Roman" w:cs="Times New Roman"/>
          <w:i/>
          <w:szCs w:val="20"/>
        </w:rPr>
      </w:pPr>
      <w:r w:rsidRPr="00804F59">
        <w:rPr>
          <w:rFonts w:eastAsia="Times New Roman" w:cs="Times New Roman"/>
          <w:szCs w:val="20"/>
        </w:rPr>
        <w:t xml:space="preserve">Perkančioji organizacija – </w:t>
      </w:r>
      <w:r w:rsidR="007559F6" w:rsidRPr="007559F6">
        <w:rPr>
          <w:rFonts w:eastAsia="Times New Roman" w:cs="Times New Roman"/>
          <w:b/>
          <w:szCs w:val="20"/>
        </w:rPr>
        <w:t>BĮ Žemaičių dailės muziejus</w:t>
      </w:r>
      <w:r w:rsidRPr="007559F6">
        <w:rPr>
          <w:rFonts w:eastAsia="Times New Roman" w:cs="Times New Roman"/>
          <w:b/>
          <w:szCs w:val="20"/>
        </w:rPr>
        <w:t>,</w:t>
      </w:r>
      <w:r w:rsidRPr="00804F59">
        <w:rPr>
          <w:rFonts w:eastAsia="Times New Roman" w:cs="Times New Roman"/>
          <w:szCs w:val="20"/>
        </w:rPr>
        <w:t xml:space="preserve"> juridinio asmens kodas </w:t>
      </w:r>
      <w:r w:rsidR="002A1D20" w:rsidRPr="007D2A75">
        <w:rPr>
          <w:rFonts w:cs="Times New Roman"/>
          <w:szCs w:val="24"/>
        </w:rPr>
        <w:t>191123113</w:t>
      </w:r>
      <w:r w:rsidRPr="00804F59">
        <w:rPr>
          <w:rFonts w:eastAsia="Times New Roman" w:cs="Times New Roman"/>
          <w:szCs w:val="20"/>
        </w:rPr>
        <w:t xml:space="preserve">, adresas: </w:t>
      </w:r>
      <w:r w:rsidR="002A1D20" w:rsidRPr="002A1D20">
        <w:rPr>
          <w:rFonts w:eastAsia="Times New Roman" w:cs="Times New Roman"/>
          <w:szCs w:val="20"/>
        </w:rPr>
        <w:t>Parko g. 3A, LT-90117</w:t>
      </w:r>
      <w:r w:rsidR="002A1D20">
        <w:rPr>
          <w:rFonts w:eastAsia="Times New Roman" w:cs="Times New Roman"/>
          <w:szCs w:val="20"/>
        </w:rPr>
        <w:t>,</w:t>
      </w:r>
      <w:r w:rsidR="002A1D20" w:rsidRPr="002A1D20">
        <w:rPr>
          <w:rFonts w:eastAsia="Times New Roman" w:cs="Times New Roman"/>
          <w:szCs w:val="20"/>
        </w:rPr>
        <w:t xml:space="preserve"> Plungė </w:t>
      </w:r>
      <w:r w:rsidRPr="00804F59">
        <w:rPr>
          <w:rFonts w:eastAsia="Times New Roman" w:cs="Times New Roman"/>
          <w:szCs w:val="20"/>
        </w:rPr>
        <w:t>(toliau – perkančioji organizacija). Perkančioji organizacija nėra pridėtinės vertės mokesčio (toliau – PVM) mokėtoja.</w:t>
      </w:r>
    </w:p>
    <w:p w:rsidR="000433BE" w:rsidRPr="00200284" w:rsidRDefault="000433BE" w:rsidP="001520CA">
      <w:pPr>
        <w:numPr>
          <w:ilvl w:val="0"/>
          <w:numId w:val="2"/>
        </w:numPr>
        <w:tabs>
          <w:tab w:val="left" w:pos="851"/>
        </w:tabs>
        <w:suppressAutoHyphens/>
        <w:ind w:left="0" w:firstLine="567"/>
        <w:rPr>
          <w:rFonts w:eastAsia="Times New Roman" w:cs="Times New Roman"/>
          <w:i/>
          <w:szCs w:val="20"/>
        </w:rPr>
      </w:pPr>
      <w:r w:rsidRPr="00200284">
        <w:rPr>
          <w:szCs w:val="24"/>
        </w:rPr>
        <w:t xml:space="preserve">Vadovaujantis 2022-05-26 d. Plungės rajono savivaldybės tarybos sprendimu Nr. T1-139 „Dėl pavedimo Plungės rajono savivaldybės administracijai vykdyti centrinės perkančiosios organizacijos funkcijas“, </w:t>
      </w:r>
      <w:r w:rsidRPr="00200284">
        <w:rPr>
          <w:b/>
          <w:szCs w:val="24"/>
        </w:rPr>
        <w:t>šį perkančiosios organizacijos pirkimą, kaip Centrinė perkančioji organizacija vykdo Plungės rajono savivaldybės administracijos pirkimo organizatorius</w:t>
      </w:r>
      <w:r w:rsidRPr="00200284">
        <w:rPr>
          <w:szCs w:val="24"/>
        </w:rPr>
        <w:t xml:space="preserve">. </w:t>
      </w:r>
      <w:r w:rsidRPr="00200284">
        <w:rPr>
          <w:b/>
          <w:szCs w:val="24"/>
        </w:rPr>
        <w:t xml:space="preserve">Sutartį pasirašys perkančioji organizacija. </w:t>
      </w:r>
    </w:p>
    <w:p w:rsidR="000433BE" w:rsidRPr="00200284" w:rsidRDefault="000433BE" w:rsidP="001520CA">
      <w:pPr>
        <w:numPr>
          <w:ilvl w:val="0"/>
          <w:numId w:val="2"/>
        </w:numPr>
        <w:tabs>
          <w:tab w:val="left" w:pos="851"/>
        </w:tabs>
        <w:ind w:left="0" w:firstLine="567"/>
        <w:contextualSpacing/>
        <w:rPr>
          <w:rFonts w:eastAsia="Calibri" w:cs="Times New Roman"/>
          <w:szCs w:val="24"/>
        </w:rPr>
      </w:pPr>
      <w:r w:rsidRPr="00200284">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200284">
        <w:rPr>
          <w:rFonts w:eastAsia="Calibri" w:cs="Times New Roman"/>
          <w:szCs w:val="24"/>
        </w:rPr>
        <w:t>.</w:t>
      </w:r>
    </w:p>
    <w:p w:rsidR="000433BE" w:rsidRPr="00200284" w:rsidRDefault="000433BE" w:rsidP="001520CA">
      <w:pPr>
        <w:numPr>
          <w:ilvl w:val="0"/>
          <w:numId w:val="2"/>
        </w:numPr>
        <w:tabs>
          <w:tab w:val="left" w:pos="851"/>
        </w:tabs>
        <w:ind w:left="0" w:firstLine="567"/>
        <w:contextualSpacing/>
        <w:rPr>
          <w:rFonts w:eastAsia="Calibri" w:cs="Times New Roman"/>
          <w:szCs w:val="24"/>
        </w:rPr>
      </w:pPr>
      <w:r w:rsidRPr="00200284">
        <w:rPr>
          <w:szCs w:val="24"/>
        </w:rPr>
        <w:t>Tiekėjai turėtų atidžiai stebėti CVP IS talpinamus pirkimo dokumentų paaiškinimus, patikslinimus bei papildymus.</w:t>
      </w:r>
    </w:p>
    <w:p w:rsidR="002A1D20" w:rsidRPr="002A1D20" w:rsidRDefault="000433BE" w:rsidP="002A1D20">
      <w:pPr>
        <w:pStyle w:val="Sraopastraipa"/>
        <w:numPr>
          <w:ilvl w:val="0"/>
          <w:numId w:val="2"/>
        </w:numPr>
        <w:tabs>
          <w:tab w:val="left" w:pos="851"/>
        </w:tabs>
        <w:ind w:left="0" w:firstLine="567"/>
        <w:rPr>
          <w:szCs w:val="24"/>
        </w:rPr>
      </w:pPr>
      <w:r w:rsidRPr="002A1D20">
        <w:rPr>
          <w:szCs w:val="24"/>
        </w:rPr>
        <w:t xml:space="preserve">Motyvai, kodėl pirkimas neatliekamas naudojantis centrinės perkančiosios organizacijos paslaugomis (elektroniniu katalogu): </w:t>
      </w:r>
      <w:r w:rsidR="002A1D20" w:rsidRPr="002A1D20">
        <w:rPr>
          <w:szCs w:val="24"/>
        </w:rPr>
        <w:t>Techninės priežiūros paslaugos yra VšĮ CPO LT kataloge, tačiau nurodyta katalogo lange, kad pirkimas skirtas perkančiosios organizacijos norinčioms įsigyti statinio statybos techninės priežiūros paslaugas (išskyrus: kultūros paveldo, branduolinės energetikos, melioracijos, naftos tinklų statinių techninės priežiūros paslaugas). Kadangi objektas yra kultūros paveldo registre, todėl projekto vykdytojas neturi galimybių įsigyti techninės priežiūros paslaugas per CPO LT katalogą.</w:t>
      </w:r>
    </w:p>
    <w:p w:rsidR="000433BE" w:rsidRPr="002A1D20" w:rsidRDefault="000433BE" w:rsidP="002A1D20">
      <w:pPr>
        <w:pStyle w:val="Sraopastraipa"/>
        <w:tabs>
          <w:tab w:val="left" w:pos="851"/>
        </w:tabs>
        <w:ind w:left="567"/>
        <w:rPr>
          <w:b/>
          <w:szCs w:val="24"/>
        </w:rPr>
      </w:pPr>
    </w:p>
    <w:p w:rsidR="000433BE" w:rsidRPr="00200284" w:rsidRDefault="000433BE" w:rsidP="000433BE">
      <w:pPr>
        <w:pStyle w:val="Antrat1"/>
        <w:keepLines w:val="0"/>
        <w:numPr>
          <w:ilvl w:val="0"/>
          <w:numId w:val="1"/>
        </w:numPr>
      </w:pPr>
      <w:bookmarkStart w:id="2" w:name="_Toc158640860"/>
      <w:bookmarkStart w:id="3" w:name="_Toc227233952"/>
      <w:r w:rsidRPr="00200284">
        <w:t>PIRKIMO OBJEKTAS</w:t>
      </w:r>
      <w:bookmarkEnd w:id="2"/>
      <w:bookmarkEnd w:id="3"/>
    </w:p>
    <w:p w:rsidR="000433BE" w:rsidRPr="00200284" w:rsidRDefault="000433BE" w:rsidP="000433BE">
      <w:pPr>
        <w:ind w:left="360"/>
        <w:rPr>
          <w:rFonts w:eastAsia="Times New Roman" w:cs="Times New Roman"/>
          <w:szCs w:val="24"/>
        </w:rPr>
      </w:pPr>
    </w:p>
    <w:p w:rsidR="000433BE" w:rsidRPr="00200284" w:rsidRDefault="000433BE" w:rsidP="000433BE">
      <w:pPr>
        <w:ind w:left="360"/>
        <w:jc w:val="center"/>
        <w:rPr>
          <w:rFonts w:eastAsia="Calibri" w:cs="Times New Roman"/>
          <w:b/>
          <w:szCs w:val="24"/>
        </w:rPr>
      </w:pPr>
    </w:p>
    <w:p w:rsidR="000433BE" w:rsidRPr="001520CA" w:rsidRDefault="007C054D" w:rsidP="00CA149B">
      <w:pPr>
        <w:pStyle w:val="Sraopastraipa"/>
        <w:numPr>
          <w:ilvl w:val="0"/>
          <w:numId w:val="2"/>
        </w:numPr>
        <w:tabs>
          <w:tab w:val="left" w:pos="851"/>
        </w:tabs>
        <w:suppressAutoHyphens/>
        <w:ind w:left="0" w:firstLine="567"/>
        <w:rPr>
          <w:szCs w:val="24"/>
        </w:rPr>
      </w:pPr>
      <w:r w:rsidRPr="001520CA">
        <w:rPr>
          <w:b/>
          <w:szCs w:val="24"/>
        </w:rPr>
        <w:t>Pirkimo objekto pavadinimas</w:t>
      </w:r>
      <w:r w:rsidR="000433BE" w:rsidRPr="001520CA">
        <w:rPr>
          <w:szCs w:val="24"/>
        </w:rPr>
        <w:t xml:space="preserve"> –</w:t>
      </w:r>
      <w:r w:rsidR="00A61037" w:rsidRPr="001520CA">
        <w:rPr>
          <w:szCs w:val="24"/>
        </w:rPr>
        <w:t xml:space="preserve"> </w:t>
      </w:r>
      <w:r w:rsidR="003C0B3E" w:rsidRPr="003C0B3E">
        <w:rPr>
          <w:bCs/>
          <w:szCs w:val="24"/>
        </w:rPr>
        <w:t xml:space="preserve">Plungės M. Oginskio dvaro sodybos pastato-žirgyno (II ir III etapas) tvarkomųjų statybos ir paveldosaugos darbų techninė priežiūra </w:t>
      </w:r>
      <w:r w:rsidR="000433BE" w:rsidRPr="001520CA">
        <w:rPr>
          <w:szCs w:val="24"/>
        </w:rPr>
        <w:t>(toliau – Darbai).</w:t>
      </w:r>
      <w:r w:rsidR="00804F59" w:rsidRPr="001520CA">
        <w:rPr>
          <w:szCs w:val="24"/>
        </w:rPr>
        <w:t xml:space="preserve"> </w:t>
      </w:r>
    </w:p>
    <w:p w:rsidR="003C0B3E" w:rsidRPr="003C0B3E" w:rsidRDefault="003C0B3E" w:rsidP="00CA149B">
      <w:pPr>
        <w:numPr>
          <w:ilvl w:val="0"/>
          <w:numId w:val="2"/>
        </w:numPr>
        <w:tabs>
          <w:tab w:val="left" w:pos="851"/>
        </w:tabs>
        <w:suppressAutoHyphens/>
        <w:ind w:left="0" w:firstLine="567"/>
        <w:rPr>
          <w:rFonts w:eastAsia="Times New Roman" w:cs="Times New Roman"/>
          <w:szCs w:val="24"/>
        </w:rPr>
      </w:pPr>
      <w:r>
        <w:rPr>
          <w:rFonts w:cs="Times New Roman"/>
          <w:b/>
          <w:szCs w:val="24"/>
        </w:rPr>
        <w:t>Paslaug</w:t>
      </w:r>
      <w:r w:rsidR="007C054D" w:rsidRPr="001520CA">
        <w:rPr>
          <w:rFonts w:cs="Times New Roman"/>
          <w:b/>
          <w:szCs w:val="24"/>
        </w:rPr>
        <w:t>ų kiekis (apimtis)</w:t>
      </w:r>
      <w:r>
        <w:rPr>
          <w:rFonts w:cs="Times New Roman"/>
          <w:b/>
          <w:szCs w:val="24"/>
        </w:rPr>
        <w:t>:</w:t>
      </w:r>
      <w:r w:rsidR="007C054D" w:rsidRPr="001520CA">
        <w:rPr>
          <w:rFonts w:cs="Times New Roman"/>
          <w:b/>
          <w:szCs w:val="24"/>
        </w:rPr>
        <w:t xml:space="preserve"> </w:t>
      </w:r>
      <w:r w:rsidRPr="003C0B3E">
        <w:rPr>
          <w:szCs w:val="24"/>
        </w:rPr>
        <w:t>Plungės M.</w:t>
      </w:r>
      <w:r>
        <w:rPr>
          <w:szCs w:val="24"/>
        </w:rPr>
        <w:t xml:space="preserve"> Oginskio dvaro sodybos pastato</w:t>
      </w:r>
      <w:r w:rsidRPr="003C0B3E">
        <w:rPr>
          <w:szCs w:val="24"/>
        </w:rPr>
        <w:t>-žirgyno tvarkomųjų statybos ir paveldosaugos darbų (II ir III etapų) techninės priežiūros pirkimas. Reikalavimai techninei priežiūrai nurodyti techninėje specifikacijoje</w:t>
      </w:r>
      <w:r>
        <w:rPr>
          <w:szCs w:val="24"/>
        </w:rPr>
        <w:t xml:space="preserve"> </w:t>
      </w:r>
      <w:r w:rsidRPr="001520CA">
        <w:rPr>
          <w:rFonts w:cs="Times New Roman"/>
          <w:bCs/>
          <w:szCs w:val="24"/>
        </w:rPr>
        <w:t>(pirkimo sąlygų 2 priedas)</w:t>
      </w:r>
      <w:r w:rsidRPr="003C0B3E">
        <w:rPr>
          <w:szCs w:val="24"/>
        </w:rPr>
        <w:t>.</w:t>
      </w:r>
    </w:p>
    <w:p w:rsidR="00CA149B" w:rsidRDefault="00CA149B" w:rsidP="00CA149B">
      <w:pPr>
        <w:pStyle w:val="Sraopastraipa"/>
        <w:widowControl w:val="0"/>
        <w:numPr>
          <w:ilvl w:val="0"/>
          <w:numId w:val="2"/>
        </w:numPr>
        <w:tabs>
          <w:tab w:val="left" w:pos="851"/>
        </w:tabs>
        <w:suppressAutoHyphens/>
        <w:ind w:left="0" w:firstLine="567"/>
        <w:rPr>
          <w:szCs w:val="24"/>
        </w:rPr>
      </w:pPr>
      <w:r>
        <w:rPr>
          <w:b/>
          <w:szCs w:val="24"/>
        </w:rPr>
        <w:t>Paslaug</w:t>
      </w:r>
      <w:r w:rsidRPr="00876A6F">
        <w:rPr>
          <w:b/>
          <w:szCs w:val="24"/>
        </w:rPr>
        <w:t xml:space="preserve">ų savybės ir reikalavimai </w:t>
      </w:r>
      <w:r>
        <w:rPr>
          <w:szCs w:val="24"/>
        </w:rPr>
        <w:t>apibūdinti t</w:t>
      </w:r>
      <w:r w:rsidRPr="00876A6F">
        <w:rPr>
          <w:szCs w:val="24"/>
        </w:rPr>
        <w:t>echninėje specifikacijoje (pirkimo sąlygų 2 priedas)</w:t>
      </w:r>
      <w:r>
        <w:rPr>
          <w:szCs w:val="24"/>
        </w:rPr>
        <w:t xml:space="preserve"> ir techniniame projekte (pirkimo sąlygų 4</w:t>
      </w:r>
      <w:r w:rsidRPr="00876A6F">
        <w:rPr>
          <w:szCs w:val="24"/>
        </w:rPr>
        <w:t xml:space="preserve"> priedas). </w:t>
      </w:r>
    </w:p>
    <w:p w:rsidR="00CA149B" w:rsidRPr="00D94EA4" w:rsidRDefault="00CA149B" w:rsidP="00CA149B">
      <w:pPr>
        <w:widowControl w:val="0"/>
        <w:numPr>
          <w:ilvl w:val="0"/>
          <w:numId w:val="2"/>
        </w:numPr>
        <w:tabs>
          <w:tab w:val="left" w:pos="1134"/>
          <w:tab w:val="left" w:pos="1276"/>
        </w:tabs>
        <w:suppressAutoHyphens/>
        <w:ind w:left="0" w:firstLine="567"/>
        <w:rPr>
          <w:rFonts w:cs="Times New Roman"/>
          <w:szCs w:val="24"/>
        </w:rPr>
      </w:pPr>
      <w:r w:rsidRPr="00FF7FEE">
        <w:rPr>
          <w:rFonts w:cs="Times New Roman"/>
          <w:szCs w:val="24"/>
        </w:rPr>
        <w:t xml:space="preserve">Pateiktoje </w:t>
      </w:r>
      <w:r>
        <w:rPr>
          <w:rFonts w:cs="Times New Roman"/>
          <w:szCs w:val="24"/>
        </w:rPr>
        <w:t>techninėje specifikacijoje ir techniniame projekte</w:t>
      </w:r>
      <w:r w:rsidRPr="00FF7FEE">
        <w:rPr>
          <w:rFonts w:cs="Times New Roman"/>
          <w:szCs w:val="24"/>
        </w:rPr>
        <w:t xml:space="preserve"> išreikštų spr</w:t>
      </w:r>
      <w:r>
        <w:rPr>
          <w:rFonts w:cs="Times New Roman"/>
          <w:szCs w:val="24"/>
        </w:rPr>
        <w:t>endinių visuma, apimanti visas t</w:t>
      </w:r>
      <w:r w:rsidRPr="00FF7FEE">
        <w:rPr>
          <w:rFonts w:cs="Times New Roman"/>
          <w:szCs w:val="24"/>
        </w:rPr>
        <w:t>iekėjui bū</w:t>
      </w:r>
      <w:r>
        <w:rPr>
          <w:rFonts w:cs="Times New Roman"/>
          <w:szCs w:val="24"/>
        </w:rPr>
        <w:t>tinas atlikti paslaugas, visas t</w:t>
      </w:r>
      <w:r w:rsidRPr="00FF7FEE">
        <w:rPr>
          <w:rFonts w:cs="Times New Roman"/>
          <w:szCs w:val="24"/>
        </w:rPr>
        <w:t xml:space="preserve">iekėjui nustatytas pareigas, užduotis ir perduotas rizikas. </w:t>
      </w:r>
    </w:p>
    <w:p w:rsidR="00CA149B" w:rsidRPr="00151CA9" w:rsidRDefault="00CA149B" w:rsidP="00CA149B">
      <w:pPr>
        <w:pStyle w:val="Sraopastraipa"/>
        <w:widowControl w:val="0"/>
        <w:numPr>
          <w:ilvl w:val="0"/>
          <w:numId w:val="2"/>
        </w:numPr>
        <w:tabs>
          <w:tab w:val="left" w:pos="1134"/>
        </w:tabs>
        <w:suppressAutoHyphens/>
        <w:ind w:left="0" w:firstLine="567"/>
        <w:rPr>
          <w:szCs w:val="24"/>
        </w:rPr>
      </w:pPr>
      <w:r w:rsidRPr="00151CA9">
        <w:rPr>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CA149B" w:rsidRPr="00151CA9" w:rsidRDefault="00CA149B" w:rsidP="00CA149B">
      <w:pPr>
        <w:pStyle w:val="Sraopastraipa"/>
        <w:widowControl w:val="0"/>
        <w:tabs>
          <w:tab w:val="left" w:pos="1134"/>
        </w:tabs>
        <w:suppressAutoHyphens/>
        <w:ind w:left="0" w:firstLine="567"/>
        <w:rPr>
          <w:szCs w:val="24"/>
        </w:rPr>
      </w:pPr>
      <w:r w:rsidRPr="00151CA9">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w:t>
      </w:r>
      <w:r w:rsidRPr="00151CA9">
        <w:rPr>
          <w:szCs w:val="24"/>
        </w:rPr>
        <w:lastRenderedPageBreak/>
        <w:t>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rsidR="00431F9E" w:rsidRPr="00CA149B" w:rsidRDefault="007C054D" w:rsidP="00CA149B">
      <w:pPr>
        <w:numPr>
          <w:ilvl w:val="0"/>
          <w:numId w:val="2"/>
        </w:numPr>
        <w:tabs>
          <w:tab w:val="left" w:pos="851"/>
          <w:tab w:val="left" w:pos="993"/>
        </w:tabs>
        <w:suppressAutoHyphens/>
        <w:ind w:left="0" w:firstLine="567"/>
        <w:rPr>
          <w:rFonts w:eastAsia="Times New Roman" w:cs="Times New Roman"/>
          <w:szCs w:val="24"/>
        </w:rPr>
      </w:pPr>
      <w:r w:rsidRPr="00CA149B">
        <w:rPr>
          <w:rFonts w:cs="Times New Roman"/>
          <w:szCs w:val="24"/>
        </w:rPr>
        <w:t>Perkančioji organizacija nereikalauja, kad esmines užduotis atliktų pats pasiūlymą pateikęs dalyvis, o jeigu pasiūlymą pateikė tiekėjų grupė, – tos grupės partneris</w:t>
      </w:r>
      <w:r w:rsidR="00970F23" w:rsidRPr="00CA149B">
        <w:rPr>
          <w:rFonts w:cs="Times New Roman"/>
          <w:szCs w:val="24"/>
        </w:rPr>
        <w:t>.</w:t>
      </w:r>
      <w:r w:rsidRPr="00CA149B">
        <w:rPr>
          <w:rFonts w:cs="Times New Roman"/>
          <w:b/>
          <w:szCs w:val="24"/>
        </w:rPr>
        <w:t xml:space="preserve"> </w:t>
      </w:r>
    </w:p>
    <w:p w:rsidR="000433BE" w:rsidRPr="001520CA" w:rsidRDefault="00970F23" w:rsidP="003167C1">
      <w:pPr>
        <w:numPr>
          <w:ilvl w:val="0"/>
          <w:numId w:val="2"/>
        </w:numPr>
        <w:tabs>
          <w:tab w:val="left" w:pos="993"/>
        </w:tabs>
        <w:suppressAutoHyphens/>
        <w:ind w:left="0" w:firstLine="567"/>
        <w:rPr>
          <w:rFonts w:eastAsia="Times New Roman" w:cs="Times New Roman"/>
          <w:szCs w:val="24"/>
        </w:rPr>
      </w:pPr>
      <w:r w:rsidRPr="001520CA">
        <w:rPr>
          <w:rFonts w:eastAsia="Calibri" w:cs="Times New Roman"/>
          <w:szCs w:val="24"/>
        </w:rPr>
        <w:t xml:space="preserve">Pirkimo objektas neskaidomas į dalis. Tiekėjai privalo siūlyti visą </w:t>
      </w:r>
      <w:r w:rsidR="00CA149B">
        <w:rPr>
          <w:rFonts w:eastAsia="Calibri" w:cs="Times New Roman"/>
          <w:szCs w:val="24"/>
        </w:rPr>
        <w:t>paslaug</w:t>
      </w:r>
      <w:r w:rsidRPr="001520CA">
        <w:rPr>
          <w:rFonts w:eastAsia="Calibri" w:cs="Times New Roman"/>
          <w:szCs w:val="24"/>
        </w:rPr>
        <w:t>ų apimtį.</w:t>
      </w:r>
    </w:p>
    <w:p w:rsidR="000433BE" w:rsidRPr="001520CA" w:rsidRDefault="003C0B3E" w:rsidP="003167C1">
      <w:pPr>
        <w:pStyle w:val="Sraopastraipa"/>
        <w:widowControl w:val="0"/>
        <w:numPr>
          <w:ilvl w:val="0"/>
          <w:numId w:val="2"/>
        </w:numPr>
        <w:tabs>
          <w:tab w:val="left" w:pos="993"/>
          <w:tab w:val="left" w:pos="1134"/>
        </w:tabs>
        <w:suppressAutoHyphens/>
        <w:autoSpaceDE w:val="0"/>
        <w:autoSpaceDN w:val="0"/>
        <w:adjustRightInd w:val="0"/>
        <w:ind w:left="0" w:firstLine="567"/>
        <w:rPr>
          <w:color w:val="00B050"/>
          <w:szCs w:val="24"/>
        </w:rPr>
      </w:pPr>
      <w:r>
        <w:rPr>
          <w:b/>
          <w:szCs w:val="24"/>
        </w:rPr>
        <w:t>Paslaug</w:t>
      </w:r>
      <w:r w:rsidR="000433BE" w:rsidRPr="001520CA">
        <w:rPr>
          <w:b/>
          <w:szCs w:val="24"/>
        </w:rPr>
        <w:t xml:space="preserve">ų </w:t>
      </w:r>
      <w:r w:rsidR="00796A08" w:rsidRPr="001520CA">
        <w:rPr>
          <w:b/>
          <w:szCs w:val="24"/>
        </w:rPr>
        <w:t>atlikimo</w:t>
      </w:r>
      <w:r w:rsidR="000433BE" w:rsidRPr="001520CA">
        <w:rPr>
          <w:b/>
          <w:szCs w:val="24"/>
        </w:rPr>
        <w:t xml:space="preserve"> terminai:</w:t>
      </w:r>
      <w:r w:rsidR="000433BE" w:rsidRPr="001520CA">
        <w:rPr>
          <w:szCs w:val="24"/>
        </w:rPr>
        <w:t xml:space="preserve"> </w:t>
      </w:r>
      <w:r w:rsidR="007451D7">
        <w:rPr>
          <w:b/>
          <w:szCs w:val="24"/>
        </w:rPr>
        <w:t>8</w:t>
      </w:r>
      <w:r w:rsidR="00CA149B">
        <w:rPr>
          <w:b/>
          <w:szCs w:val="24"/>
        </w:rPr>
        <w:t xml:space="preserve"> </w:t>
      </w:r>
      <w:r w:rsidR="000433BE" w:rsidRPr="001520CA">
        <w:rPr>
          <w:b/>
        </w:rPr>
        <w:t>mėnesiai</w:t>
      </w:r>
      <w:r w:rsidR="000433BE" w:rsidRPr="001520CA">
        <w:t xml:space="preserve"> </w:t>
      </w:r>
      <w:r w:rsidR="000433BE" w:rsidRPr="001520CA">
        <w:rPr>
          <w:rFonts w:eastAsiaTheme="minorHAnsi"/>
          <w:szCs w:val="24"/>
        </w:rPr>
        <w:t>nuo Sutarties įsigaliojimo dienos</w:t>
      </w:r>
      <w:r w:rsidR="000433BE" w:rsidRPr="001520CA">
        <w:rPr>
          <w:szCs w:val="24"/>
        </w:rPr>
        <w:t>.</w:t>
      </w:r>
      <w:r w:rsidR="000433BE" w:rsidRPr="001520CA">
        <w:rPr>
          <w:rFonts w:eastAsia="Calibri"/>
          <w:szCs w:val="24"/>
          <w:lang w:eastAsia="zh-CN"/>
        </w:rPr>
        <w:t xml:space="preserve"> </w:t>
      </w:r>
      <w:r w:rsidR="00970F23" w:rsidRPr="001520CA">
        <w:rPr>
          <w:rFonts w:eastAsiaTheme="minorHAnsi"/>
          <w:szCs w:val="24"/>
        </w:rPr>
        <w:t>Detalesnės sutarties sąlygos nustatyto sutarties projekte (pirkimo sąlygų 3 priede)</w:t>
      </w:r>
      <w:r w:rsidR="000433BE" w:rsidRPr="001520CA">
        <w:rPr>
          <w:rFonts w:eastAsiaTheme="minorHAnsi"/>
          <w:szCs w:val="24"/>
        </w:rPr>
        <w:t xml:space="preserve">. </w:t>
      </w:r>
    </w:p>
    <w:p w:rsidR="00970F23" w:rsidRPr="001520CA" w:rsidRDefault="003C0B3E" w:rsidP="003167C1">
      <w:pPr>
        <w:numPr>
          <w:ilvl w:val="0"/>
          <w:numId w:val="2"/>
        </w:numPr>
        <w:tabs>
          <w:tab w:val="left" w:pos="993"/>
        </w:tabs>
        <w:suppressAutoHyphens/>
        <w:ind w:left="0" w:firstLine="567"/>
        <w:rPr>
          <w:rFonts w:eastAsia="Times New Roman" w:cs="Times New Roman"/>
          <w:i/>
          <w:szCs w:val="24"/>
        </w:rPr>
      </w:pPr>
      <w:r>
        <w:rPr>
          <w:b/>
          <w:szCs w:val="24"/>
        </w:rPr>
        <w:t>Paslaug</w:t>
      </w:r>
      <w:r w:rsidR="00970F23" w:rsidRPr="001520CA">
        <w:rPr>
          <w:rFonts w:eastAsia="Calibri" w:cs="Times New Roman"/>
          <w:b/>
          <w:szCs w:val="24"/>
        </w:rPr>
        <w:t>ų atlikimo vieta</w:t>
      </w:r>
      <w:r w:rsidR="00970F23" w:rsidRPr="001520CA">
        <w:rPr>
          <w:rFonts w:eastAsia="Calibri" w:cs="Times New Roman"/>
          <w:szCs w:val="24"/>
        </w:rPr>
        <w:t xml:space="preserve"> –</w:t>
      </w:r>
      <w:r>
        <w:rPr>
          <w:rFonts w:cs="Times New Roman"/>
          <w:szCs w:val="24"/>
        </w:rPr>
        <w:t xml:space="preserve"> </w:t>
      </w:r>
      <w:r w:rsidR="00CA149B" w:rsidRPr="00CA149B">
        <w:rPr>
          <w:rFonts w:cs="Times New Roman"/>
          <w:szCs w:val="24"/>
        </w:rPr>
        <w:t>Parko g</w:t>
      </w:r>
      <w:r w:rsidR="00CA149B">
        <w:rPr>
          <w:rFonts w:cs="Times New Roman"/>
          <w:szCs w:val="24"/>
        </w:rPr>
        <w:t>. 5, Plungės m., Plungės m. sav</w:t>
      </w:r>
      <w:r w:rsidR="00970F23" w:rsidRPr="001520CA">
        <w:rPr>
          <w:rFonts w:cs="Times New Roman"/>
          <w:szCs w:val="24"/>
        </w:rPr>
        <w:t xml:space="preserve">. </w:t>
      </w:r>
    </w:p>
    <w:p w:rsidR="000433BE" w:rsidRPr="00200284" w:rsidRDefault="000433BE" w:rsidP="00BE6E0F">
      <w:pPr>
        <w:numPr>
          <w:ilvl w:val="0"/>
          <w:numId w:val="2"/>
        </w:numPr>
        <w:tabs>
          <w:tab w:val="left" w:pos="993"/>
        </w:tabs>
        <w:suppressAutoHyphens/>
        <w:ind w:left="0" w:firstLine="567"/>
        <w:rPr>
          <w:rFonts w:eastAsia="Times New Roman" w:cs="Times New Roman"/>
          <w:i/>
          <w:szCs w:val="24"/>
        </w:rPr>
      </w:pPr>
      <w:r w:rsidRPr="00200284">
        <w:rPr>
          <w:rFonts w:cs="Times New Roman"/>
          <w:b/>
          <w:szCs w:val="24"/>
        </w:rPr>
        <w:t>Pirkimui skiriama maksimali lėšų suma</w:t>
      </w:r>
      <w:r w:rsidRPr="00200284">
        <w:rPr>
          <w:rFonts w:cs="Times New Roman"/>
          <w:szCs w:val="24"/>
        </w:rPr>
        <w:t xml:space="preserve"> – </w:t>
      </w:r>
      <w:r w:rsidRPr="00200284">
        <w:rPr>
          <w:b/>
          <w:bCs/>
          <w:szCs w:val="24"/>
        </w:rPr>
        <w:t>neviešinama</w:t>
      </w:r>
      <w:r w:rsidRPr="00200284">
        <w:rPr>
          <w:bCs/>
          <w:szCs w:val="24"/>
        </w:rPr>
        <w:t xml:space="preserve">. </w:t>
      </w:r>
      <w:hyperlink r:id="rId12" w:history="1">
        <w:r w:rsidRPr="00200284">
          <w:rPr>
            <w:rStyle w:val="Hipersaitas"/>
            <w:lang w:eastAsia="lt-LT"/>
          </w:rPr>
          <w:t>Vadovaujantis Skelbimų rengimo ir išsiuntimo skelbti centrinės viešųjų pirkimų informacinės sistemos priemonėmis tvarkos aprašo</w:t>
        </w:r>
      </w:hyperlink>
      <w:r w:rsidRPr="00200284">
        <w:rPr>
          <w:lang w:eastAsia="lt-LT"/>
        </w:rPr>
        <w:t xml:space="preserve">, patvirtinto Viešųjų pirkimų tarnybos direktoriaus 2024 m. lapkričio 29 d. įsakymu Nr. 1S-190, </w:t>
      </w:r>
      <w:r w:rsidRPr="00200284">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0433BE" w:rsidRPr="00CA149B" w:rsidRDefault="000433BE" w:rsidP="008C564E">
      <w:pPr>
        <w:numPr>
          <w:ilvl w:val="0"/>
          <w:numId w:val="2"/>
        </w:numPr>
        <w:tabs>
          <w:tab w:val="left" w:pos="993"/>
        </w:tabs>
        <w:suppressAutoHyphens/>
        <w:ind w:left="0" w:firstLine="567"/>
        <w:rPr>
          <w:rFonts w:eastAsia="Calibri" w:cs="Times New Roman"/>
          <w:szCs w:val="24"/>
        </w:rPr>
      </w:pPr>
      <w:r w:rsidRPr="00200284">
        <w:rPr>
          <w:rFonts w:cs="Times New Roman"/>
          <w:b/>
          <w:szCs w:val="24"/>
        </w:rPr>
        <w:t xml:space="preserve">Lėšų </w:t>
      </w:r>
      <w:r w:rsidRPr="00B81FDE">
        <w:rPr>
          <w:rFonts w:cs="Times New Roman"/>
          <w:b/>
          <w:szCs w:val="24"/>
        </w:rPr>
        <w:t>šaltinis:</w:t>
      </w:r>
      <w:r w:rsidRPr="00B81FDE">
        <w:rPr>
          <w:rFonts w:eastAsia="Calibri" w:cs="Times New Roman"/>
          <w:szCs w:val="24"/>
        </w:rPr>
        <w:t xml:space="preserve"> </w:t>
      </w:r>
      <w:r w:rsidR="00CA149B" w:rsidRPr="00CA149B">
        <w:rPr>
          <w:rFonts w:eastAsia="Calibri" w:cs="Times New Roman"/>
          <w:szCs w:val="24"/>
        </w:rPr>
        <w:t>Pirkimas vykdomas pagal Europos sąjungos struktūrinių fondų ir Plungės rajono savivaldybės biudžeto lėšomis bendrai finansuojamus projektus „</w:t>
      </w:r>
      <w:proofErr w:type="spellStart"/>
      <w:r w:rsidR="00CA149B" w:rsidRPr="00CA149B">
        <w:rPr>
          <w:rFonts w:eastAsia="Calibri" w:cs="Times New Roman"/>
          <w:szCs w:val="24"/>
        </w:rPr>
        <w:t>Inovatyvusis</w:t>
      </w:r>
      <w:proofErr w:type="spellEnd"/>
      <w:r w:rsidR="00CA149B" w:rsidRPr="00CA149B">
        <w:rPr>
          <w:rFonts w:eastAsia="Calibri" w:cs="Times New Roman"/>
          <w:szCs w:val="24"/>
        </w:rPr>
        <w:t xml:space="preserve"> M. Oginskio rūmų Žirgynas – </w:t>
      </w:r>
      <w:proofErr w:type="spellStart"/>
      <w:r w:rsidR="00CA149B" w:rsidRPr="00CA149B">
        <w:rPr>
          <w:rFonts w:eastAsia="Calibri" w:cs="Times New Roman"/>
          <w:szCs w:val="24"/>
        </w:rPr>
        <w:t>įtraukaus</w:t>
      </w:r>
      <w:proofErr w:type="spellEnd"/>
      <w:r w:rsidR="00CA149B" w:rsidRPr="00CA149B">
        <w:rPr>
          <w:rFonts w:eastAsia="Calibri" w:cs="Times New Roman"/>
          <w:szCs w:val="24"/>
        </w:rPr>
        <w:t xml:space="preserve"> kultūros turinio erdvė“, Nr. 06-007-K-0051 ir „Plungės M. Oginskio dvaro žirgyno pritaikymas menų sintezės laboratorijai“, Nr. 06-013-K-0041.</w:t>
      </w:r>
    </w:p>
    <w:p w:rsidR="003943D1" w:rsidRPr="0008074D" w:rsidRDefault="000433BE" w:rsidP="003943D1">
      <w:pPr>
        <w:pStyle w:val="Sraopastraipa"/>
        <w:widowControl w:val="0"/>
        <w:numPr>
          <w:ilvl w:val="0"/>
          <w:numId w:val="2"/>
        </w:numPr>
        <w:tabs>
          <w:tab w:val="left" w:pos="1134"/>
          <w:tab w:val="left" w:pos="1276"/>
        </w:tabs>
        <w:ind w:left="0" w:firstLine="567"/>
        <w:rPr>
          <w:rFonts w:eastAsia="Calibri"/>
          <w:szCs w:val="24"/>
        </w:rPr>
      </w:pPr>
      <w:r>
        <w:rPr>
          <w:szCs w:val="24"/>
        </w:rPr>
        <w:t>Šiame pirkime taikomi aplinkos apsaugos kriterijai (žaliųjų pirk</w:t>
      </w:r>
      <w:r w:rsidR="008C564E">
        <w:rPr>
          <w:szCs w:val="24"/>
        </w:rPr>
        <w:t xml:space="preserve">imų reikalavimai). </w:t>
      </w:r>
      <w:r>
        <w:rPr>
          <w:rFonts w:eastAsia="Calibri"/>
          <w:szCs w:val="24"/>
        </w:rPr>
        <w:t>Aplinkos apsaugos kriterijai nustatyti pagal Lietuvos Respublikos a</w:t>
      </w:r>
      <w:r>
        <w:rPr>
          <w:rFonts w:eastAsia="Calibri"/>
          <w:color w:val="000000"/>
          <w:spacing w:val="2"/>
          <w:szCs w:val="24"/>
          <w:shd w:val="clear" w:color="auto" w:fill="FFFFFF"/>
        </w:rPr>
        <w:t>plinkos ministro 2011 m. birželio 28 d. įsakymu Nr. D1-508 patvirtintą „</w:t>
      </w:r>
      <w:r>
        <w:rPr>
          <w:rFonts w:eastAsia="Calibri"/>
          <w:szCs w:val="24"/>
        </w:rPr>
        <w:t xml:space="preserve">Aplinkos apsaugos kriterijų taikymo, vykdant žaliuosius pirkimus, </w:t>
      </w:r>
      <w:r w:rsidRPr="00200284">
        <w:rPr>
          <w:rFonts w:eastAsia="Calibri"/>
          <w:szCs w:val="24"/>
        </w:rPr>
        <w:t>tvarkos aprašo“ (</w:t>
      </w:r>
      <w:r w:rsidRPr="00200284">
        <w:t>nauja redakcija nuo 2023-01-01 Nr. D1-401)</w:t>
      </w:r>
      <w:r w:rsidRPr="00200284">
        <w:rPr>
          <w:rFonts w:eastAsia="Calibri"/>
          <w:szCs w:val="24"/>
        </w:rPr>
        <w:t xml:space="preserve"> </w:t>
      </w:r>
      <w:r w:rsidRPr="003943D1">
        <w:rPr>
          <w:rFonts w:eastAsia="Calibri"/>
          <w:b/>
          <w:szCs w:val="24"/>
        </w:rPr>
        <w:t>4.</w:t>
      </w:r>
      <w:r w:rsidR="00181104" w:rsidRPr="003943D1">
        <w:rPr>
          <w:rFonts w:eastAsia="Calibri"/>
          <w:b/>
          <w:szCs w:val="24"/>
        </w:rPr>
        <w:t>4.</w:t>
      </w:r>
      <w:r w:rsidRPr="003943D1">
        <w:rPr>
          <w:rFonts w:eastAsia="Calibri"/>
          <w:b/>
          <w:szCs w:val="24"/>
        </w:rPr>
        <w:t>3 papunktį</w:t>
      </w:r>
      <w:r w:rsidR="003943D1">
        <w:rPr>
          <w:rFonts w:eastAsia="Calibri"/>
          <w:szCs w:val="24"/>
        </w:rPr>
        <w:t>,</w:t>
      </w:r>
      <w:r w:rsidR="008C564E">
        <w:rPr>
          <w:rFonts w:eastAsia="Calibri"/>
          <w:szCs w:val="24"/>
        </w:rPr>
        <w:t xml:space="preserve"> </w:t>
      </w:r>
      <w:r w:rsidR="003943D1" w:rsidRPr="0008074D">
        <w:rPr>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ir pirkimo dokumentuose </w:t>
      </w:r>
      <w:r w:rsidR="003943D1" w:rsidRPr="0008074D">
        <w:rPr>
          <w:b/>
          <w:szCs w:val="24"/>
        </w:rPr>
        <w:t xml:space="preserve">papildomai nenustatomi aplinkosauginiai </w:t>
      </w:r>
      <w:r w:rsidR="003943D1" w:rsidRPr="0008074D">
        <w:rPr>
          <w:szCs w:val="24"/>
        </w:rPr>
        <w:t xml:space="preserve">(žaliųjų pirkimų) </w:t>
      </w:r>
      <w:r w:rsidR="003943D1" w:rsidRPr="0008074D">
        <w:rPr>
          <w:b/>
          <w:szCs w:val="24"/>
        </w:rPr>
        <w:t>reikalavimai.</w:t>
      </w:r>
      <w:r w:rsidR="003943D1" w:rsidRPr="0008074D">
        <w:rPr>
          <w:szCs w:val="24"/>
        </w:rPr>
        <w:t xml:space="preserve"> </w:t>
      </w:r>
    </w:p>
    <w:p w:rsidR="003943D1" w:rsidRPr="003943D1" w:rsidRDefault="003943D1" w:rsidP="003943D1">
      <w:pPr>
        <w:pStyle w:val="Sraopastraipa"/>
        <w:tabs>
          <w:tab w:val="left" w:pos="993"/>
        </w:tabs>
        <w:ind w:left="567"/>
        <w:rPr>
          <w:rFonts w:eastAsia="Calibri"/>
          <w:szCs w:val="24"/>
        </w:rPr>
      </w:pPr>
    </w:p>
    <w:p w:rsidR="000433BE" w:rsidRDefault="000433BE" w:rsidP="000433BE">
      <w:pPr>
        <w:pStyle w:val="Antrat1"/>
        <w:keepLines w:val="0"/>
        <w:numPr>
          <w:ilvl w:val="0"/>
          <w:numId w:val="1"/>
        </w:numPr>
      </w:pPr>
      <w:bookmarkStart w:id="4" w:name="_Toc158640861"/>
      <w:bookmarkStart w:id="5" w:name="_Toc227233953"/>
      <w:r>
        <w:t>TIEKĖJŲ PAŠALINIMO PAGRINDAI, KVALIFIKACIJOS REIKALAVIMAI IR, JEIGU TAIKYTINA, REIKALAUJAMI KOKYBĖS VADYBOS SISTEMOS IR (ARBA) APLINKOS APSAUGOS VADYBOS SISTEMOS STANDARTAI</w:t>
      </w:r>
      <w:bookmarkEnd w:id="4"/>
      <w:bookmarkEnd w:id="5"/>
    </w:p>
    <w:p w:rsidR="000433BE" w:rsidRDefault="000433BE" w:rsidP="000433BE">
      <w:pPr>
        <w:widowControl w:val="0"/>
        <w:rPr>
          <w:szCs w:val="24"/>
        </w:rPr>
      </w:pPr>
    </w:p>
    <w:p w:rsidR="000433BE" w:rsidRDefault="00996EFF" w:rsidP="00BE6E0F">
      <w:pPr>
        <w:pStyle w:val="Sraopastraipa"/>
        <w:widowControl w:val="0"/>
        <w:numPr>
          <w:ilvl w:val="0"/>
          <w:numId w:val="2"/>
        </w:numPr>
        <w:tabs>
          <w:tab w:val="left" w:pos="993"/>
        </w:tabs>
        <w:ind w:left="0" w:firstLine="567"/>
        <w:rPr>
          <w:szCs w:val="24"/>
        </w:rPr>
      </w:pPr>
      <w:r w:rsidRPr="00643428">
        <w:rPr>
          <w:szCs w:val="24"/>
        </w:rPr>
        <w:t>Šiame pirkime Europos bendrasis viešojo pirkimo dokumentas (EBVPD) nebus naudojamas.</w:t>
      </w:r>
      <w:r w:rsidR="000433BE">
        <w:rPr>
          <w:szCs w:val="24"/>
        </w:rPr>
        <w:t xml:space="preserve"> </w:t>
      </w:r>
      <w:r w:rsidR="000433BE">
        <w:rPr>
          <w:color w:val="000000" w:themeColor="text1"/>
          <w:szCs w:val="24"/>
        </w:rPr>
        <w:t>Tiekėjas, dalyvaujantis pirkime, turi atitikti šiame skyriuje nustatytus kvalifikacijos</w:t>
      </w:r>
      <w:r w:rsidR="00106944">
        <w:rPr>
          <w:color w:val="000000" w:themeColor="text1"/>
          <w:szCs w:val="24"/>
        </w:rPr>
        <w:t xml:space="preserve"> (jeigu taikoma)</w:t>
      </w:r>
      <w:r w:rsidR="000433BE">
        <w:rPr>
          <w:color w:val="000000" w:themeColor="text1"/>
          <w:szCs w:val="24"/>
        </w:rPr>
        <w:t xml:space="preserve"> ir kitus reikalavimus ir savo pasiūlyme deklaruoti šią atitiktį.</w:t>
      </w:r>
      <w:r w:rsidR="000433BE">
        <w:rPr>
          <w:szCs w:val="24"/>
        </w:rPr>
        <w:t xml:space="preserve"> </w:t>
      </w:r>
    </w:p>
    <w:p w:rsidR="000433BE" w:rsidRDefault="000433BE" w:rsidP="00BE6E0F">
      <w:pPr>
        <w:pStyle w:val="Sraopastraipa"/>
        <w:widowControl w:val="0"/>
        <w:numPr>
          <w:ilvl w:val="0"/>
          <w:numId w:val="2"/>
        </w:numPr>
        <w:tabs>
          <w:tab w:val="left" w:pos="993"/>
        </w:tabs>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r w:rsidR="00C92CB2">
        <w:rPr>
          <w:szCs w:val="24"/>
        </w:rPr>
        <w:t>.</w:t>
      </w:r>
    </w:p>
    <w:p w:rsidR="002D5702" w:rsidRDefault="00C92CB2" w:rsidP="002D5702">
      <w:pPr>
        <w:numPr>
          <w:ilvl w:val="0"/>
          <w:numId w:val="2"/>
        </w:numPr>
        <w:tabs>
          <w:tab w:val="left" w:pos="1134"/>
        </w:tabs>
        <w:ind w:left="0" w:firstLine="567"/>
        <w:contextualSpacing/>
        <w:rPr>
          <w:rFonts w:eastAsia="Calibri" w:cs="Times New Roman"/>
          <w:sz w:val="28"/>
          <w:szCs w:val="24"/>
        </w:rPr>
      </w:pPr>
      <w:r>
        <w:rPr>
          <w:szCs w:val="24"/>
        </w:rPr>
        <w:t xml:space="preserve">Tiekėjo kvalifikacija ir, jeigu taikoma, atitiktis kokybės vadybos sistemos ir (arba) aplinkos apsaugos vadybos sistemos standartų reikalavimams </w:t>
      </w:r>
      <w:r w:rsidRPr="00E83E8D">
        <w:rPr>
          <w:b/>
          <w:szCs w:val="24"/>
        </w:rPr>
        <w:t>turi būti įgyta iki pasiūlymų pateikimo</w:t>
      </w:r>
      <w:r>
        <w:rPr>
          <w:szCs w:val="24"/>
        </w:rPr>
        <w:t xml:space="preserve"> termino pabaigos (susipažinimo su pasiūlymais dienos).</w:t>
      </w:r>
    </w:p>
    <w:p w:rsidR="002D5702" w:rsidRPr="002D5702" w:rsidRDefault="002D5702" w:rsidP="002D5702">
      <w:pPr>
        <w:numPr>
          <w:ilvl w:val="0"/>
          <w:numId w:val="2"/>
        </w:numPr>
        <w:tabs>
          <w:tab w:val="left" w:pos="1134"/>
        </w:tabs>
        <w:ind w:left="0" w:firstLine="567"/>
        <w:contextualSpacing/>
        <w:rPr>
          <w:rFonts w:eastAsia="Calibri" w:cs="Times New Roman"/>
          <w:sz w:val="28"/>
          <w:szCs w:val="24"/>
        </w:rPr>
      </w:pPr>
      <w:r w:rsidRPr="002D5702">
        <w:rPr>
          <w:szCs w:val="24"/>
        </w:rPr>
        <w:t xml:space="preserve">Jeigu tiekėjo kvalifikacija dėl teisės verstis atitinkama veikla nebuvo tikrinama arba tikrinama ne visa apimtimi, </w:t>
      </w:r>
      <w:r w:rsidRPr="002D5702">
        <w:rPr>
          <w:b/>
          <w:szCs w:val="24"/>
        </w:rPr>
        <w:t>tiekėjas perkančiajai organizacijai įsipareigoja, kad pirkimo sutartį vykdys tik tokią teisę turintys asmenys.</w:t>
      </w:r>
      <w:r w:rsidRPr="002D5702">
        <w:rPr>
          <w:szCs w:val="24"/>
        </w:rPr>
        <w:t xml:space="preserve"> </w:t>
      </w:r>
      <w:r w:rsidRPr="002D5702">
        <w:rPr>
          <w:b/>
          <w:szCs w:val="24"/>
        </w:rPr>
        <w:t xml:space="preserve">Tiekėjas taip pat privalės užtikrinti, kad jis ir bet kurie asmenys, veikiantys jo vardu, yra gavę visus būtinus leidimus, kvalifikacijos atestacijos pažymėjimus ar kitokius dokumentus, leidžiančius užsiimti veikla, kuri yra tiekėjo </w:t>
      </w:r>
      <w:r w:rsidRPr="002D5702">
        <w:rPr>
          <w:b/>
          <w:szCs w:val="24"/>
        </w:rPr>
        <w:lastRenderedPageBreak/>
        <w:t xml:space="preserve">įsipareigojimų pagal Sutartį dalis. </w:t>
      </w:r>
      <w:r w:rsidRPr="002D5702">
        <w:rPr>
          <w:szCs w:val="24"/>
        </w:rPr>
        <w:t>Perkančiajai organizacijai pareikalavus, tiekėjas turės pateikti dokumentus, įrodančius, kad pirkimo sutartį vykdo ar vykdys tik tokią teisę turintys asmenys.</w:t>
      </w:r>
    </w:p>
    <w:p w:rsidR="002D5702" w:rsidRPr="002D5702" w:rsidRDefault="002D5702" w:rsidP="002D5702">
      <w:pPr>
        <w:pStyle w:val="Sraopastraipa"/>
        <w:numPr>
          <w:ilvl w:val="0"/>
          <w:numId w:val="2"/>
        </w:numPr>
        <w:tabs>
          <w:tab w:val="left" w:pos="993"/>
        </w:tabs>
        <w:ind w:left="0" w:firstLine="567"/>
        <w:rPr>
          <w:rFonts w:eastAsia="Calibri"/>
          <w:szCs w:val="24"/>
        </w:rPr>
      </w:pPr>
      <w:r w:rsidRPr="002D5702">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rsidR="002D5702" w:rsidRPr="0052442B" w:rsidRDefault="002D5702" w:rsidP="002D5702">
      <w:pPr>
        <w:numPr>
          <w:ilvl w:val="0"/>
          <w:numId w:val="2"/>
        </w:numPr>
        <w:tabs>
          <w:tab w:val="left" w:pos="1134"/>
        </w:tabs>
        <w:ind w:left="0" w:firstLine="567"/>
        <w:rPr>
          <w:rFonts w:eastAsia="Calibri" w:cs="Times New Roman"/>
          <w:szCs w:val="24"/>
        </w:rPr>
      </w:pPr>
      <w:r w:rsidRPr="0052442B">
        <w:rPr>
          <w:rFonts w:eastAsia="Calibri" w:cs="Times New Roman"/>
          <w:szCs w:val="24"/>
        </w:rPr>
        <w:t>Jeigu reikalaujama išsilavinimo</w:t>
      </w:r>
      <w:r w:rsidRPr="00EA591E">
        <w:rPr>
          <w:rFonts w:eastAsia="Calibri" w:cs="Times New Roman"/>
          <w:szCs w:val="24"/>
        </w:rPr>
        <w:t>, profesinės kvalifikacijos</w:t>
      </w:r>
      <w:r w:rsidRPr="0052442B">
        <w:rPr>
          <w:rFonts w:eastAsia="Calibri" w:cs="Times New Roman"/>
          <w:szCs w:val="24"/>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rPr>
        <w:t xml:space="preserve">suteiks paslaugas, atliks darbus, kuriems reikia jų turimų pajėgumų. Ši nuostata taikoma </w:t>
      </w:r>
      <w:r w:rsidRPr="00D87207">
        <w:rPr>
          <w:rFonts w:eastAsia="Calibri" w:cs="Times New Roman"/>
          <w:szCs w:val="24"/>
        </w:rPr>
        <w:t xml:space="preserve">nepažeidžiant </w:t>
      </w:r>
      <w:r>
        <w:rPr>
          <w:rFonts w:eastAsia="Calibri" w:cs="Times New Roman"/>
          <w:b/>
          <w:szCs w:val="24"/>
        </w:rPr>
        <w:t>12</w:t>
      </w:r>
      <w:r w:rsidRPr="00D87207">
        <w:rPr>
          <w:rFonts w:eastAsia="Calibri" w:cs="Times New Roman"/>
          <w:szCs w:val="24"/>
        </w:rPr>
        <w:t xml:space="preserve"> punkte</w:t>
      </w:r>
      <w:r w:rsidRPr="00FA57D4">
        <w:rPr>
          <w:rFonts w:eastAsia="Calibri" w:cs="Times New Roman"/>
          <w:szCs w:val="24"/>
        </w:rPr>
        <w:t xml:space="preserve"> nustatyto</w:t>
      </w:r>
      <w:r w:rsidRPr="0052442B">
        <w:rPr>
          <w:rFonts w:eastAsia="Calibri" w:cs="Times New Roman"/>
          <w:szCs w:val="24"/>
        </w:rPr>
        <w:t xml:space="preserve"> reikalavimo.</w:t>
      </w:r>
    </w:p>
    <w:p w:rsidR="002D5702" w:rsidRPr="00806731" w:rsidRDefault="002D5702" w:rsidP="002D5702">
      <w:pPr>
        <w:numPr>
          <w:ilvl w:val="0"/>
          <w:numId w:val="2"/>
        </w:numPr>
        <w:tabs>
          <w:tab w:val="left" w:pos="1134"/>
        </w:tabs>
        <w:ind w:left="0" w:firstLine="567"/>
        <w:rPr>
          <w:rFonts w:eastAsia="Calibri" w:cs="Times New Roman"/>
          <w:szCs w:val="24"/>
        </w:rPr>
      </w:pPr>
      <w:r w:rsidRPr="00806731">
        <w:rPr>
          <w:rFonts w:eastAsia="Calibri" w:cs="Times New Roman"/>
          <w:szCs w:val="24"/>
        </w:rPr>
        <w:t xml:space="preserve">Kai tiekėjas pageidauja remtis kitų ūkio subjektų pajėgumais, jis privalo pirkimo </w:t>
      </w:r>
      <w:r>
        <w:rPr>
          <w:rFonts w:eastAsia="Calibri" w:cs="Times New Roman"/>
          <w:szCs w:val="24"/>
        </w:rPr>
        <w:t>organizatoriui</w:t>
      </w:r>
      <w:r w:rsidRPr="00806731">
        <w:rPr>
          <w:rFonts w:eastAsia="Calibri" w:cs="Times New Roman"/>
          <w:szCs w:val="24"/>
        </w:rPr>
        <w:t xml:space="preserve"> </w:t>
      </w:r>
      <w:r w:rsidRPr="00FB69BC">
        <w:rPr>
          <w:rFonts w:eastAsia="Calibri" w:cs="Times New Roman"/>
          <w:szCs w:val="24"/>
        </w:rPr>
        <w:t xml:space="preserve">pasiūlyme įrodyti, kad vykdant pirkimo sutartį ūkio subjektų, kurių pajėgumais jis remiasi, ištekliai jam bus prieinami per visą pirkimo sutarties vykdymo laikotarpį, t. y. </w:t>
      </w:r>
      <w:r w:rsidRPr="00492AC9">
        <w:rPr>
          <w:rFonts w:eastAsia="Calibri" w:cs="Times New Roman"/>
          <w:b/>
          <w:szCs w:val="24"/>
        </w:rPr>
        <w:t xml:space="preserve">pateikti šių ūkio subjektų sutikimus </w:t>
      </w:r>
      <w:r w:rsidRPr="00FB69BC">
        <w:rPr>
          <w:rFonts w:eastAsia="Calibri"/>
          <w:szCs w:val="24"/>
        </w:rPr>
        <w:t>(pasirašyta preliminarioji sutartis, ketinimų protokolas ar kitas lygiavertis dokumentas).</w:t>
      </w:r>
    </w:p>
    <w:p w:rsidR="002D5702" w:rsidRPr="00385F19" w:rsidRDefault="002D5702" w:rsidP="002D5702">
      <w:pPr>
        <w:widowControl w:val="0"/>
        <w:numPr>
          <w:ilvl w:val="0"/>
          <w:numId w:val="2"/>
        </w:numPr>
        <w:tabs>
          <w:tab w:val="left" w:pos="993"/>
          <w:tab w:val="left" w:pos="1134"/>
        </w:tabs>
        <w:ind w:left="0" w:firstLine="567"/>
        <w:rPr>
          <w:rFonts w:eastAsia="Calibri" w:cs="Times New Roman"/>
          <w:szCs w:val="24"/>
        </w:rPr>
      </w:pPr>
      <w:r w:rsidRPr="00EA591E">
        <w:rPr>
          <w:rFonts w:eastAsia="Calibri" w:cs="Times New Roman"/>
          <w:szCs w:val="24"/>
        </w:rPr>
        <w:t xml:space="preserve">Pirkimo </w:t>
      </w:r>
      <w:r>
        <w:rPr>
          <w:rFonts w:eastAsia="Calibri" w:cs="Times New Roman"/>
          <w:szCs w:val="24"/>
        </w:rPr>
        <w:t>organizatorius</w:t>
      </w:r>
      <w:r w:rsidRPr="00EA591E">
        <w:rPr>
          <w:rFonts w:eastAsia="Calibri" w:cs="Times New Roman"/>
          <w:szCs w:val="24"/>
        </w:rPr>
        <w:t xml:space="preserve"> patikrina, ar ūkio subjektai, nurodyti </w:t>
      </w:r>
      <w:r>
        <w:rPr>
          <w:rFonts w:eastAsia="Calibri" w:cs="Times New Roman"/>
          <w:szCs w:val="24"/>
        </w:rPr>
        <w:t>tiekėj</w:t>
      </w:r>
      <w:r w:rsidRPr="00EA591E">
        <w:rPr>
          <w:rFonts w:eastAsia="Calibri" w:cs="Times New Roman"/>
          <w:szCs w:val="24"/>
        </w:rPr>
        <w:t>o pasiūlyme, kurių pajėgumais ketina remtis tiekėjas, tenkina jiems keliamus kvalifikacijos reikalavimus</w:t>
      </w:r>
      <w:r w:rsidRPr="00CC362A">
        <w:rPr>
          <w:rFonts w:eastAsia="Calibri" w:cs="Times New Roman"/>
          <w:szCs w:val="24"/>
        </w:rPr>
        <w:t xml:space="preserve"> </w:t>
      </w:r>
      <w:r>
        <w:rPr>
          <w:rFonts w:eastAsia="Calibri" w:cs="Times New Roman"/>
          <w:szCs w:val="24"/>
        </w:rPr>
        <w:t>(jeigu taikytina)</w:t>
      </w:r>
      <w:r w:rsidRPr="00CC362A">
        <w:rPr>
          <w:rFonts w:eastAsia="Calibri" w:cs="Times New Roman"/>
          <w:szCs w:val="24"/>
        </w:rPr>
        <w:t xml:space="preserve"> 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Pr>
          <w:rFonts w:eastAsia="Calibri" w:cs="Times New Roman"/>
          <w:szCs w:val="24"/>
        </w:rPr>
        <w:t>(jeigu taikytina)</w:t>
      </w:r>
      <w:r w:rsidRPr="00CC362A">
        <w:rPr>
          <w:rFonts w:eastAsia="Calibri" w:cs="Times New Roman"/>
          <w:szCs w:val="24"/>
        </w:rPr>
        <w:t xml:space="preserve"> arba jo padėtis atitinka bent vieną pagal perkančiosios organizacijos nustatytą pašalinimo pagrindą, </w:t>
      </w:r>
      <w:r>
        <w:rPr>
          <w:rFonts w:eastAsia="Calibri" w:cs="Times New Roman"/>
          <w:szCs w:val="24"/>
        </w:rPr>
        <w:t>pirkimo organizatorius</w:t>
      </w:r>
      <w:r w:rsidRPr="00CC362A">
        <w:rPr>
          <w:rFonts w:eastAsia="Calibri" w:cs="Times New Roman"/>
          <w:szCs w:val="24"/>
        </w:rPr>
        <w:t xml:space="preserve"> turi pareikalauti per jos nustatytą terminą pakeisti jį reikalavimus atitinkančiu ūkio subjektu.</w:t>
      </w:r>
    </w:p>
    <w:p w:rsidR="002D5702" w:rsidRPr="000A6F50" w:rsidRDefault="002D5702" w:rsidP="002D5702">
      <w:pPr>
        <w:widowControl w:val="0"/>
        <w:numPr>
          <w:ilvl w:val="0"/>
          <w:numId w:val="2"/>
        </w:numPr>
        <w:tabs>
          <w:tab w:val="left" w:pos="993"/>
          <w:tab w:val="left" w:pos="1134"/>
        </w:tabs>
        <w:ind w:left="0" w:firstLine="567"/>
        <w:rPr>
          <w:rFonts w:eastAsia="Calibri" w:cs="Times New Roman"/>
          <w:szCs w:val="24"/>
        </w:rPr>
      </w:pPr>
      <w:r w:rsidRPr="0052442B">
        <w:rPr>
          <w:rFonts w:eastAsia="Calibri" w:cs="Times New Roman"/>
          <w:szCs w:val="24"/>
        </w:rPr>
        <w:t>Kai tiekėjas remiasi kitų ūkio subjektų pajėguma</w:t>
      </w:r>
      <w:r>
        <w:rPr>
          <w:rFonts w:eastAsia="Calibri" w:cs="Times New Roman"/>
          <w:szCs w:val="24"/>
        </w:rPr>
        <w:t>i</w:t>
      </w:r>
      <w:r w:rsidRPr="0052442B">
        <w:rPr>
          <w:rFonts w:eastAsia="Calibri" w:cs="Times New Roman"/>
          <w:szCs w:val="24"/>
        </w:rPr>
        <w:t>s, atsižvelgdamas į pirkimo dokumentuose nustatytus ekonominio ir finansinio pajėgumo reikalavimus</w:t>
      </w:r>
      <w:r>
        <w:rPr>
          <w:rFonts w:eastAsia="Calibri" w:cs="Times New Roman"/>
          <w:szCs w:val="24"/>
        </w:rPr>
        <w:t xml:space="preserve"> </w:t>
      </w:r>
      <w:r w:rsidRPr="00F3789E">
        <w:rPr>
          <w:rFonts w:eastAsia="Calibri" w:cs="Times New Roman"/>
          <w:szCs w:val="24"/>
        </w:rPr>
        <w:t xml:space="preserve">(jei taikoma), </w:t>
      </w:r>
      <w:r>
        <w:rPr>
          <w:rFonts w:eastAsia="Calibri" w:cs="Times New Roman"/>
          <w:szCs w:val="24"/>
        </w:rPr>
        <w:t>perkančioji organizacija</w:t>
      </w:r>
      <w:r w:rsidRPr="0052442B">
        <w:rPr>
          <w:rFonts w:eastAsia="Calibri" w:cs="Times New Roman"/>
          <w:szCs w:val="24"/>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Pr>
          <w:rFonts w:eastAsia="Calibri" w:cs="Times New Roman"/>
          <w:szCs w:val="24"/>
        </w:rPr>
        <w:t>pirkimo organizacijai</w:t>
      </w:r>
      <w:r w:rsidRPr="0052442B">
        <w:rPr>
          <w:rFonts w:eastAsia="Calibri" w:cs="Times New Roman"/>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rPr>
        <w:t xml:space="preserve">įsipareigojimų vykdymo ar nevykdymo. </w:t>
      </w:r>
    </w:p>
    <w:p w:rsidR="002D5702" w:rsidRPr="000A6F50" w:rsidRDefault="002D5702" w:rsidP="002D5702">
      <w:pPr>
        <w:widowControl w:val="0"/>
        <w:numPr>
          <w:ilvl w:val="0"/>
          <w:numId w:val="2"/>
        </w:numPr>
        <w:tabs>
          <w:tab w:val="left" w:pos="1134"/>
        </w:tabs>
        <w:ind w:left="0" w:firstLine="567"/>
        <w:rPr>
          <w:rFonts w:eastAsia="Calibri" w:cs="Times New Roman"/>
          <w:szCs w:val="24"/>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2D5702" w:rsidRPr="0052442B" w:rsidRDefault="002D5702" w:rsidP="002D5702">
      <w:pPr>
        <w:widowControl w:val="0"/>
        <w:numPr>
          <w:ilvl w:val="0"/>
          <w:numId w:val="2"/>
        </w:numPr>
        <w:tabs>
          <w:tab w:val="left" w:pos="1134"/>
        </w:tabs>
        <w:ind w:left="0" w:firstLine="567"/>
        <w:rPr>
          <w:rFonts w:eastAsia="Calibri" w:cs="Times New Roman"/>
          <w:szCs w:val="24"/>
        </w:rPr>
      </w:pPr>
      <w:r w:rsidRPr="0052442B">
        <w:rPr>
          <w:rFonts w:eastAsia="Calibri" w:cs="Times New Roman"/>
          <w:szCs w:val="24"/>
        </w:rPr>
        <w:t xml:space="preserve">Jeigu tiekėjas ketina </w:t>
      </w:r>
      <w:r w:rsidRPr="00EA591E">
        <w:rPr>
          <w:rFonts w:eastAsia="Calibri" w:cs="Times New Roman"/>
          <w:szCs w:val="24"/>
        </w:rPr>
        <w:t>kvalifikacijos reikalavimų</w:t>
      </w:r>
      <w:r w:rsidRPr="0052442B">
        <w:rPr>
          <w:rFonts w:eastAsia="Calibri" w:cs="Times New Roman"/>
          <w:szCs w:val="24"/>
        </w:rPr>
        <w:t xml:space="preserve"> atitikčiai </w:t>
      </w:r>
      <w:r>
        <w:rPr>
          <w:rFonts w:eastAsia="Calibri" w:cs="Times New Roman"/>
          <w:szCs w:val="24"/>
        </w:rPr>
        <w:t>(jeigu taikytina)</w:t>
      </w:r>
      <w:r w:rsidRPr="00CC362A">
        <w:rPr>
          <w:rFonts w:eastAsia="Calibri" w:cs="Times New Roman"/>
          <w:szCs w:val="24"/>
        </w:rPr>
        <w:t xml:space="preserve"> </w:t>
      </w:r>
      <w:r w:rsidRPr="0052442B">
        <w:rPr>
          <w:rFonts w:eastAsia="Calibri" w:cs="Times New Roman"/>
          <w:szCs w:val="24"/>
        </w:rPr>
        <w:t xml:space="preserve">ir pirkimo sutarties vykdymui pasitelkti specialistą – fizinį asmenį, tačiau laimėjimo ir pirkimo sutarties sudarymo </w:t>
      </w:r>
      <w:r w:rsidRPr="000A6F50">
        <w:rPr>
          <w:rFonts w:eastAsia="Calibri" w:cs="Times New Roman"/>
          <w:szCs w:val="24"/>
        </w:rPr>
        <w:t xml:space="preserve">atveju </w:t>
      </w:r>
      <w:r w:rsidRPr="000A6F50">
        <w:rPr>
          <w:rFonts w:eastAsia="Calibri" w:cs="Times New Roman"/>
          <w:szCs w:val="24"/>
          <w:u w:val="single"/>
        </w:rPr>
        <w:t>neketina jo įdarbinti</w:t>
      </w:r>
      <w:r w:rsidRPr="000A6F50">
        <w:rPr>
          <w:rFonts w:eastAsia="Calibri" w:cs="Times New Roman"/>
          <w:szCs w:val="24"/>
        </w:rPr>
        <w:t xml:space="preserve">, tokiu atveju specialistas (fizinis asmuo) pasiūlyme turi būti nurodomas kaip ūkio subjektas (pateikiant </w:t>
      </w:r>
      <w:r w:rsidRPr="0052442B">
        <w:rPr>
          <w:rFonts w:eastAsia="Calibri" w:cs="Times New Roman"/>
          <w:szCs w:val="24"/>
        </w:rPr>
        <w:t>įrodym</w:t>
      </w:r>
      <w:r>
        <w:rPr>
          <w:rFonts w:eastAsia="Calibri" w:cs="Times New Roman"/>
          <w:szCs w:val="24"/>
        </w:rPr>
        <w:t>ą</w:t>
      </w:r>
      <w:r w:rsidRPr="0052442B">
        <w:rPr>
          <w:rFonts w:eastAsia="Calibri" w:cs="Times New Roman"/>
          <w:szCs w:val="24"/>
        </w:rPr>
        <w:t>, kad jo ištekliai bus prieinami ir galimi naudoti visą pirkimo sutarties vykdymo laikotarpį).</w:t>
      </w:r>
    </w:p>
    <w:p w:rsidR="002D5702" w:rsidRDefault="002D5702" w:rsidP="002D5702">
      <w:pPr>
        <w:numPr>
          <w:ilvl w:val="0"/>
          <w:numId w:val="2"/>
        </w:numPr>
        <w:tabs>
          <w:tab w:val="left" w:pos="1134"/>
        </w:tabs>
        <w:ind w:left="0" w:firstLine="567"/>
        <w:rPr>
          <w:rFonts w:eastAsia="Calibri" w:cs="Times New Roman"/>
          <w:szCs w:val="24"/>
        </w:rPr>
      </w:pPr>
      <w:r w:rsidRPr="0052442B">
        <w:rPr>
          <w:rFonts w:eastAsia="Calibri" w:cs="Times New Roman"/>
          <w:szCs w:val="24"/>
        </w:rPr>
        <w:t xml:space="preserve">Jeigu tiekėjas ketina </w:t>
      </w:r>
      <w:r w:rsidRPr="00EA591E">
        <w:rPr>
          <w:rFonts w:eastAsia="Calibri" w:cs="Times New Roman"/>
          <w:szCs w:val="24"/>
        </w:rPr>
        <w:t>kvalifikacijos reikalavimų</w:t>
      </w:r>
      <w:r w:rsidRPr="0052442B">
        <w:rPr>
          <w:rFonts w:eastAsia="Calibri" w:cs="Times New Roman"/>
          <w:szCs w:val="24"/>
        </w:rPr>
        <w:t xml:space="preserve"> atitikčiai </w:t>
      </w:r>
      <w:r>
        <w:rPr>
          <w:rFonts w:eastAsia="Calibri" w:cs="Times New Roman"/>
          <w:szCs w:val="24"/>
        </w:rPr>
        <w:t>(jeigu taikytina)</w:t>
      </w:r>
      <w:r w:rsidRPr="00CC362A">
        <w:rPr>
          <w:rFonts w:eastAsia="Calibri" w:cs="Times New Roman"/>
          <w:szCs w:val="24"/>
        </w:rPr>
        <w:t xml:space="preserve"> </w:t>
      </w:r>
      <w:r w:rsidRPr="0052442B">
        <w:rPr>
          <w:rFonts w:eastAsia="Calibri" w:cs="Times New Roman"/>
          <w:szCs w:val="24"/>
        </w:rPr>
        <w:t xml:space="preserve">ir pirkimo sutarties vykdymui pasitelkti specialistą – fizinį asmenį, kurį laimėjimo ir pirkimo sutarties sudarymo atveju </w:t>
      </w:r>
      <w:r w:rsidRPr="0052442B">
        <w:rPr>
          <w:rFonts w:eastAsia="Calibri" w:cs="Times New Roman"/>
          <w:szCs w:val="24"/>
          <w:u w:val="single"/>
        </w:rPr>
        <w:t>ketina įdarbinti</w:t>
      </w:r>
      <w:r w:rsidRPr="0052442B">
        <w:rPr>
          <w:rFonts w:eastAsia="Calibri" w:cs="Times New Roman"/>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B16ED1" w:rsidRPr="00B16ED1" w:rsidRDefault="00B16ED1" w:rsidP="00B16ED1">
      <w:pPr>
        <w:numPr>
          <w:ilvl w:val="0"/>
          <w:numId w:val="2"/>
        </w:numPr>
        <w:tabs>
          <w:tab w:val="left" w:pos="993"/>
        </w:tabs>
        <w:ind w:left="0" w:firstLine="567"/>
        <w:rPr>
          <w:rFonts w:eastAsia="Times New Roman" w:cs="Times New Roman"/>
          <w:szCs w:val="24"/>
        </w:rPr>
      </w:pPr>
      <w:r w:rsidRPr="0052442B">
        <w:rPr>
          <w:rFonts w:eastAsia="Times New Roman" w:cs="Times New Roman"/>
          <w:szCs w:val="24"/>
        </w:rPr>
        <w:t>Perkančioji organizacija reikalauja, kad dalyvis savo pasiūlyme (</w:t>
      </w:r>
      <w:r w:rsidRPr="00B430EF">
        <w:rPr>
          <w:rFonts w:eastAsia="Times New Roman" w:cs="Times New Roman"/>
          <w:szCs w:val="24"/>
        </w:rPr>
        <w:t>pirkimo sąlygų 1 pried</w:t>
      </w:r>
      <w:r>
        <w:rPr>
          <w:rFonts w:eastAsia="Times New Roman" w:cs="Times New Roman"/>
          <w:szCs w:val="24"/>
        </w:rPr>
        <w:t>e</w:t>
      </w:r>
      <w:r w:rsidRPr="0052442B">
        <w:rPr>
          <w:rFonts w:eastAsia="Times New Roman" w:cs="Times New Roman"/>
          <w:szCs w:val="24"/>
        </w:rPr>
        <w:t xml:space="preserve"> pasiūlymo formoje) nurodytų, kokiai pirkimo sutarties daliai (apimtis </w:t>
      </w:r>
      <w:r w:rsidRPr="00E41120">
        <w:rPr>
          <w:rFonts w:eastAsia="Times New Roman" w:cs="Times New Roman"/>
          <w:szCs w:val="24"/>
        </w:rPr>
        <w:t xml:space="preserve">eurais ir (ar) </w:t>
      </w:r>
      <w:r w:rsidRPr="0052442B">
        <w:rPr>
          <w:rFonts w:eastAsia="Times New Roman" w:cs="Times New Roman"/>
          <w:szCs w:val="24"/>
        </w:rPr>
        <w:t>dalis procentais) ir kokius subtiekėjus, jeigu jie yra žinomi, jis ketina pasitelkti.</w:t>
      </w:r>
    </w:p>
    <w:p w:rsidR="000C7F58" w:rsidRPr="0034363B" w:rsidRDefault="000C7F58" w:rsidP="0034363B">
      <w:pPr>
        <w:pStyle w:val="Sraopastraipa"/>
        <w:numPr>
          <w:ilvl w:val="0"/>
          <w:numId w:val="2"/>
        </w:numPr>
        <w:tabs>
          <w:tab w:val="left" w:pos="993"/>
        </w:tabs>
        <w:ind w:left="0" w:firstLine="567"/>
        <w:rPr>
          <w:rFonts w:eastAsia="Calibri"/>
          <w:szCs w:val="24"/>
        </w:rPr>
      </w:pPr>
      <w:r w:rsidRPr="0034363B">
        <w:rPr>
          <w:b/>
          <w:szCs w:val="24"/>
        </w:rPr>
        <w:t xml:space="preserve">Pasiūlymo formoje tiekėjas turi deklaruoti, kad jis, kiekvienas tiekėjų grupės partneris (jei pasiūlymą pateikia tiekėjų grupė), </w:t>
      </w:r>
      <w:r w:rsidR="0034363B">
        <w:rPr>
          <w:b/>
          <w:szCs w:val="24"/>
        </w:rPr>
        <w:t>ūkio subjekt</w:t>
      </w:r>
      <w:r w:rsidRPr="0034363B">
        <w:rPr>
          <w:b/>
          <w:szCs w:val="24"/>
        </w:rPr>
        <w:t xml:space="preserve">ai, kurių pajėgumais, t. y. </w:t>
      </w:r>
      <w:r w:rsidRPr="0034363B">
        <w:rPr>
          <w:b/>
          <w:szCs w:val="24"/>
        </w:rPr>
        <w:lastRenderedPageBreak/>
        <w:t>siekdamas atitikti kvalifikacijos reikalavimus, remiasi tiekėjas, atitinka III skyriuje nustatytus Reikalavimus Tiekėjui.</w:t>
      </w:r>
    </w:p>
    <w:p w:rsidR="000C7F58" w:rsidRDefault="000C7F58" w:rsidP="0034363B">
      <w:pPr>
        <w:pStyle w:val="Sraopastraipa"/>
        <w:widowControl w:val="0"/>
        <w:numPr>
          <w:ilvl w:val="0"/>
          <w:numId w:val="2"/>
        </w:numPr>
        <w:tabs>
          <w:tab w:val="left" w:pos="993"/>
          <w:tab w:val="left" w:pos="1134"/>
        </w:tabs>
        <w:autoSpaceDE w:val="0"/>
        <w:autoSpaceDN w:val="0"/>
        <w:adjustRightInd w:val="0"/>
        <w:ind w:left="0" w:firstLine="567"/>
        <w:rPr>
          <w:color w:val="538135" w:themeColor="accent6" w:themeShade="BF"/>
          <w:szCs w:val="24"/>
        </w:rPr>
      </w:pPr>
      <w:r>
        <w:rPr>
          <w:szCs w:val="24"/>
        </w:rPr>
        <w:t xml:space="preserve">Paprašius, dalyvis, kurio pasiūlymas gali būti pripažintas laimėjusiu, turės pateikti savo, tiekėjų grupės partnerių (jeigu pasiūlymą teikia tiekėjų grupė), </w:t>
      </w:r>
      <w:r w:rsidR="0034363B">
        <w:rPr>
          <w:szCs w:val="24"/>
        </w:rPr>
        <w:t>ūkio subjektų</w:t>
      </w:r>
      <w:r>
        <w:rPr>
          <w:szCs w:val="24"/>
        </w:rPr>
        <w:t xml:space="preserve"> (jei pasitelkiami) reikalaujamus reikalavimus Tiekėjui pagrindžiančius aktualius dokumentus. Nereikalaujama pateikti šių dokumentų, jeigu ji:</w:t>
      </w:r>
    </w:p>
    <w:p w:rsidR="000C7F58" w:rsidRDefault="000C7F58" w:rsidP="0034363B">
      <w:pPr>
        <w:pStyle w:val="Sraopastraipa"/>
        <w:widowControl w:val="0"/>
        <w:numPr>
          <w:ilvl w:val="1"/>
          <w:numId w:val="2"/>
        </w:numPr>
        <w:tabs>
          <w:tab w:val="left" w:pos="993"/>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0C7F58" w:rsidRDefault="000C7F58" w:rsidP="000C7F58">
      <w:pPr>
        <w:pStyle w:val="Sraopastraipa"/>
        <w:widowControl w:val="0"/>
        <w:numPr>
          <w:ilvl w:val="1"/>
          <w:numId w:val="2"/>
        </w:numPr>
        <w:tabs>
          <w:tab w:val="left" w:pos="993"/>
          <w:tab w:val="left" w:pos="1134"/>
        </w:tabs>
        <w:autoSpaceDE w:val="0"/>
        <w:autoSpaceDN w:val="0"/>
        <w:adjustRightInd w:val="0"/>
        <w:ind w:left="0" w:firstLine="567"/>
        <w:rPr>
          <w:szCs w:val="24"/>
        </w:rPr>
      </w:pPr>
      <w:r>
        <w:rPr>
          <w:szCs w:val="24"/>
        </w:rPr>
        <w:t>šiuos dokumentus jau turi iš ankstesnių pirkimo procedūrų.</w:t>
      </w:r>
    </w:p>
    <w:p w:rsidR="000C7F58" w:rsidRPr="0034363B" w:rsidRDefault="000C7F58" w:rsidP="0034363B">
      <w:pPr>
        <w:widowControl w:val="0"/>
        <w:rPr>
          <w:szCs w:val="24"/>
        </w:rPr>
      </w:pPr>
    </w:p>
    <w:p w:rsidR="000433BE" w:rsidRDefault="000433BE" w:rsidP="001520CA">
      <w:pPr>
        <w:pStyle w:val="Sraopastraipa"/>
        <w:widowControl w:val="0"/>
        <w:tabs>
          <w:tab w:val="left" w:pos="993"/>
        </w:tabs>
        <w:ind w:left="0" w:firstLine="567"/>
        <w:rPr>
          <w:b/>
          <w:szCs w:val="24"/>
        </w:rPr>
      </w:pPr>
      <w:r>
        <w:rPr>
          <w:b/>
          <w:szCs w:val="24"/>
        </w:rPr>
        <w:t>Tiekėjo pašalinimo pagrindai</w:t>
      </w:r>
    </w:p>
    <w:p w:rsidR="000433BE" w:rsidRDefault="000433BE" w:rsidP="001520CA">
      <w:pPr>
        <w:pStyle w:val="Pagrindinistekstas"/>
        <w:numPr>
          <w:ilvl w:val="0"/>
          <w:numId w:val="2"/>
        </w:numPr>
        <w:tabs>
          <w:tab w:val="left" w:pos="993"/>
        </w:tabs>
        <w:ind w:left="0" w:firstLine="567"/>
        <w:rPr>
          <w:szCs w:val="24"/>
        </w:rPr>
      </w:pPr>
      <w:r>
        <w:rPr>
          <w:szCs w:val="24"/>
        </w:rPr>
        <w:t xml:space="preserve">Perkančioji organizacija šiame pirkime </w:t>
      </w:r>
      <w:r>
        <w:rPr>
          <w:b/>
          <w:szCs w:val="24"/>
        </w:rPr>
        <w:t>taiko</w:t>
      </w:r>
      <w:r>
        <w:rPr>
          <w:szCs w:val="24"/>
        </w:rPr>
        <w:t xml:space="preserve"> tiekėjo</w:t>
      </w:r>
      <w:r w:rsidR="003943D1">
        <w:rPr>
          <w:szCs w:val="24"/>
        </w:rPr>
        <w:t>,</w:t>
      </w:r>
      <w:r>
        <w:rPr>
          <w:color w:val="FF0000"/>
          <w:szCs w:val="24"/>
        </w:rPr>
        <w:t xml:space="preserve"> </w:t>
      </w:r>
      <w:r>
        <w:rPr>
          <w:szCs w:val="24"/>
        </w:rPr>
        <w:t xml:space="preserve">kiekvieno tiekėjų grupės partnerio, </w:t>
      </w:r>
      <w:r w:rsidR="003943D1">
        <w:rPr>
          <w:szCs w:val="24"/>
        </w:rPr>
        <w:t>ūkio subjekto</w:t>
      </w:r>
      <w:r>
        <w:rPr>
          <w:szCs w:val="24"/>
        </w:rPr>
        <w:t>, kurio pajėgumais,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0433BE" w:rsidTr="000433BE">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0433BE" w:rsidRDefault="001520CA" w:rsidP="002E28E6">
            <w:pPr>
              <w:jc w:val="center"/>
              <w:rPr>
                <w:b/>
                <w:szCs w:val="24"/>
                <w:lang w:eastAsia="lt-LT"/>
              </w:rPr>
            </w:pPr>
            <w:r>
              <w:rPr>
                <w:rFonts w:eastAsia="SimSun"/>
                <w:b/>
                <w:szCs w:val="24"/>
                <w:lang w:eastAsia="lt-LT"/>
              </w:rPr>
              <w:t>Eil. N</w:t>
            </w:r>
            <w:r w:rsidR="000433BE">
              <w:rPr>
                <w:rFonts w:eastAsia="SimSun"/>
                <w:b/>
                <w:szCs w:val="24"/>
                <w:lang w:eastAsia="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rsidR="000433BE" w:rsidRDefault="000433BE" w:rsidP="002E28E6">
            <w:pPr>
              <w:jc w:val="cente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0433BE" w:rsidRDefault="000433BE" w:rsidP="002E28E6">
            <w:pPr>
              <w:jc w:val="center"/>
              <w:rPr>
                <w:rFonts w:eastAsia="SimSun"/>
                <w:b/>
                <w:szCs w:val="24"/>
                <w:lang w:eastAsia="lt-LT"/>
              </w:rPr>
            </w:pPr>
            <w:r>
              <w:rPr>
                <w:rFonts w:eastAsia="SimSun"/>
                <w:b/>
                <w:szCs w:val="24"/>
                <w:lang w:eastAsia="lt-LT"/>
              </w:rPr>
              <w:t>Atitiktį reikalavimui įrodantys dokumentai</w:t>
            </w:r>
          </w:p>
        </w:tc>
      </w:tr>
      <w:tr w:rsidR="000433BE" w:rsidTr="000433BE">
        <w:tc>
          <w:tcPr>
            <w:tcW w:w="704" w:type="dxa"/>
            <w:tcBorders>
              <w:top w:val="single" w:sz="4" w:space="0" w:color="auto"/>
              <w:left w:val="single" w:sz="4" w:space="0" w:color="auto"/>
              <w:bottom w:val="single" w:sz="4" w:space="0" w:color="auto"/>
              <w:right w:val="single" w:sz="4" w:space="0" w:color="auto"/>
            </w:tcBorders>
            <w:hideMark/>
          </w:tcPr>
          <w:p w:rsidR="000433BE" w:rsidRDefault="00B16ED1">
            <w:pPr>
              <w:rPr>
                <w:rFonts w:eastAsia="SimSun"/>
                <w:szCs w:val="24"/>
                <w:lang w:eastAsia="lt-LT"/>
              </w:rPr>
            </w:pPr>
            <w:r>
              <w:rPr>
                <w:rFonts w:eastAsia="SimSun"/>
                <w:szCs w:val="24"/>
                <w:lang w:eastAsia="lt-LT"/>
              </w:rPr>
              <w:t>34</w:t>
            </w:r>
            <w:r w:rsidR="000433BE">
              <w:rPr>
                <w:rFonts w:eastAsia="SimSun"/>
                <w:szCs w:val="24"/>
                <w:lang w:eastAsia="lt-LT"/>
              </w:rPr>
              <w:t>.1.</w:t>
            </w:r>
          </w:p>
        </w:tc>
        <w:tc>
          <w:tcPr>
            <w:tcW w:w="4791" w:type="dxa"/>
            <w:tcBorders>
              <w:top w:val="single" w:sz="4" w:space="0" w:color="auto"/>
              <w:left w:val="single" w:sz="4" w:space="0" w:color="auto"/>
              <w:bottom w:val="single" w:sz="4" w:space="0" w:color="auto"/>
              <w:right w:val="single" w:sz="4" w:space="0" w:color="auto"/>
            </w:tcBorders>
          </w:tcPr>
          <w:p w:rsidR="000433BE" w:rsidRPr="000C1B63" w:rsidRDefault="000433BE" w:rsidP="002E28E6">
            <w:pPr>
              <w:pStyle w:val="Pagrindinistekstas"/>
              <w:tabs>
                <w:tab w:val="left" w:pos="1276"/>
              </w:tabs>
              <w:ind w:firstLine="0"/>
              <w:rPr>
                <w:szCs w:val="24"/>
                <w:lang w:eastAsia="lt-LT"/>
              </w:rPr>
            </w:pPr>
            <w:r w:rsidRPr="000C1B63">
              <w:rPr>
                <w:bCs/>
                <w:szCs w:val="24"/>
                <w:lang w:eastAsia="lt-LT"/>
              </w:rPr>
              <w:t>Lietuvos Respublikos viešųjų pirkimų įstatymo 46 str. 2</w:t>
            </w:r>
            <w:r w:rsidRPr="000C1B63">
              <w:rPr>
                <w:bCs/>
                <w:szCs w:val="24"/>
                <w:vertAlign w:val="superscript"/>
                <w:lang w:eastAsia="lt-LT"/>
              </w:rPr>
              <w:t>1</w:t>
            </w:r>
            <w:r w:rsidRPr="000C1B63">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rsidR="000433BE" w:rsidRPr="000C1B63" w:rsidRDefault="000433BE" w:rsidP="00996EFF">
            <w:pPr>
              <w:rPr>
                <w:rFonts w:eastAsia="SimSun"/>
                <w:szCs w:val="24"/>
                <w:lang w:eastAsia="lt-LT"/>
              </w:rPr>
            </w:pPr>
            <w:r w:rsidRPr="000C1B63">
              <w:rPr>
                <w:rFonts w:eastAsia="SimSun"/>
                <w:szCs w:val="24"/>
                <w:lang w:eastAsia="lt-LT"/>
              </w:rPr>
              <w:t xml:space="preserve">Tiekėjas pasirašydamas pasiūlymo formą (pirkimo sąlygų </w:t>
            </w:r>
            <w:r w:rsidR="00996EFF" w:rsidRPr="000C1B63">
              <w:rPr>
                <w:rFonts w:eastAsia="SimSun"/>
                <w:szCs w:val="24"/>
                <w:lang w:eastAsia="lt-LT"/>
              </w:rPr>
              <w:t>1</w:t>
            </w:r>
            <w:r w:rsidRPr="000C1B63">
              <w:rPr>
                <w:rFonts w:eastAsia="SimSun"/>
                <w:szCs w:val="24"/>
                <w:lang w:eastAsia="lt-LT"/>
              </w:rPr>
              <w:t xml:space="preserve"> priedas) patvirtina pašalinimo pagrindų nebuvimą.</w:t>
            </w:r>
          </w:p>
        </w:tc>
      </w:tr>
    </w:tbl>
    <w:p w:rsidR="001520CA" w:rsidRPr="002E28E6" w:rsidRDefault="001520CA" w:rsidP="002E28E6">
      <w:pPr>
        <w:widowControl w:val="0"/>
        <w:rPr>
          <w:szCs w:val="24"/>
        </w:rPr>
      </w:pPr>
    </w:p>
    <w:p w:rsidR="00D0101A" w:rsidRPr="00A61037" w:rsidRDefault="000433BE" w:rsidP="00D0101A">
      <w:pPr>
        <w:tabs>
          <w:tab w:val="left" w:pos="993"/>
        </w:tabs>
        <w:ind w:firstLine="567"/>
        <w:rPr>
          <w:rFonts w:eastAsia="Times New Roman" w:cs="Times New Roman"/>
          <w:b/>
          <w:szCs w:val="24"/>
        </w:rPr>
      </w:pPr>
      <w:r w:rsidRPr="00A61037">
        <w:rPr>
          <w:rFonts w:eastAsia="Times New Roman" w:cs="Times New Roman"/>
          <w:b/>
          <w:szCs w:val="24"/>
        </w:rPr>
        <w:t>Tiekėjų kvalifikacijos reikalavimai</w:t>
      </w:r>
    </w:p>
    <w:p w:rsidR="002E28E6" w:rsidRDefault="002E28E6" w:rsidP="002E28E6">
      <w:pPr>
        <w:numPr>
          <w:ilvl w:val="0"/>
          <w:numId w:val="2"/>
        </w:numPr>
        <w:tabs>
          <w:tab w:val="left" w:pos="993"/>
        </w:tabs>
        <w:ind w:left="0" w:firstLine="567"/>
        <w:rPr>
          <w:rFonts w:eastAsia="Times New Roman" w:cs="Times New Roman"/>
          <w:szCs w:val="20"/>
        </w:rPr>
      </w:pPr>
      <w:r w:rsidRPr="002E28E6">
        <w:rPr>
          <w:rFonts w:eastAsia="Times New Roman" w:cs="Times New Roman"/>
          <w:szCs w:val="20"/>
        </w:rPr>
        <w:t>Tiekėjų kvalifikacijos reikalavimai bei reikalaujami dokumentai ir informacija, patvirtinantys šiuos reikalavimus:</w:t>
      </w:r>
    </w:p>
    <w:p w:rsidR="0003587E" w:rsidRDefault="0003587E" w:rsidP="0003587E">
      <w:pPr>
        <w:tabs>
          <w:tab w:val="left" w:pos="993"/>
        </w:tabs>
        <w:ind w:left="567"/>
        <w:rPr>
          <w:rFonts w:eastAsia="Times New Roman" w:cs="Times New Roman"/>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32"/>
        <w:gridCol w:w="4224"/>
        <w:gridCol w:w="29"/>
        <w:gridCol w:w="4677"/>
      </w:tblGrid>
      <w:tr w:rsidR="0003587E" w:rsidRPr="0003587E" w:rsidTr="00037D1E">
        <w:trPr>
          <w:trHeight w:val="193"/>
        </w:trPr>
        <w:tc>
          <w:tcPr>
            <w:tcW w:w="677" w:type="dxa"/>
          </w:tcPr>
          <w:p w:rsidR="0003587E" w:rsidRPr="0003587E" w:rsidRDefault="0003587E" w:rsidP="00037D1E">
            <w:pPr>
              <w:jc w:val="center"/>
              <w:rPr>
                <w:rFonts w:eastAsia="Times New Roman" w:cs="Times New Roman"/>
                <w:b/>
                <w:szCs w:val="24"/>
                <w:lang w:eastAsia="zh-CN"/>
              </w:rPr>
            </w:pPr>
            <w:r w:rsidRPr="0003587E">
              <w:rPr>
                <w:rFonts w:eastAsia="Times New Roman" w:cs="Times New Roman"/>
                <w:b/>
                <w:szCs w:val="24"/>
                <w:lang w:eastAsia="zh-CN"/>
              </w:rPr>
              <w:t>Eil. Nr.</w:t>
            </w:r>
          </w:p>
        </w:tc>
        <w:tc>
          <w:tcPr>
            <w:tcW w:w="4256" w:type="dxa"/>
            <w:gridSpan w:val="2"/>
          </w:tcPr>
          <w:p w:rsidR="0003587E" w:rsidRPr="0003587E" w:rsidRDefault="0003587E" w:rsidP="00037D1E">
            <w:pPr>
              <w:jc w:val="center"/>
              <w:rPr>
                <w:rFonts w:eastAsia="Times New Roman" w:cs="Times New Roman"/>
                <w:b/>
                <w:szCs w:val="24"/>
                <w:lang w:eastAsia="zh-CN"/>
              </w:rPr>
            </w:pPr>
            <w:r w:rsidRPr="0003587E">
              <w:rPr>
                <w:rFonts w:eastAsia="Times New Roman" w:cs="Times New Roman"/>
                <w:b/>
                <w:szCs w:val="24"/>
                <w:lang w:eastAsia="zh-CN"/>
              </w:rPr>
              <w:t>Kvalifikacijos reikalavimai</w:t>
            </w:r>
          </w:p>
        </w:tc>
        <w:tc>
          <w:tcPr>
            <w:tcW w:w="4706" w:type="dxa"/>
            <w:gridSpan w:val="2"/>
          </w:tcPr>
          <w:p w:rsidR="0003587E" w:rsidRPr="0003587E" w:rsidRDefault="0003587E" w:rsidP="00037D1E">
            <w:pPr>
              <w:jc w:val="center"/>
              <w:rPr>
                <w:rFonts w:eastAsia="Times New Roman" w:cs="Times New Roman"/>
                <w:b/>
                <w:szCs w:val="24"/>
                <w:lang w:eastAsia="zh-CN"/>
              </w:rPr>
            </w:pPr>
            <w:r w:rsidRPr="0003587E">
              <w:rPr>
                <w:rFonts w:cs="Times New Roman"/>
                <w:b/>
                <w:szCs w:val="24"/>
              </w:rPr>
              <w:t>Dokumentai ir informacija, kuriuos turi pateikti tiekėjai, siekiantys įrodyti, kad jų kvalifikacija atitinka keliamus reikalavimus</w:t>
            </w:r>
          </w:p>
        </w:tc>
      </w:tr>
      <w:tr w:rsidR="0003587E" w:rsidRPr="0003587E" w:rsidTr="00037D1E">
        <w:tblPrEx>
          <w:tblLook w:val="01E0" w:firstRow="1" w:lastRow="1" w:firstColumn="1" w:lastColumn="1" w:noHBand="0" w:noVBand="0"/>
        </w:tblPrEx>
        <w:tc>
          <w:tcPr>
            <w:tcW w:w="9639" w:type="dxa"/>
            <w:gridSpan w:val="5"/>
            <w:tcBorders>
              <w:top w:val="single" w:sz="4" w:space="0" w:color="auto"/>
              <w:left w:val="single" w:sz="4" w:space="0" w:color="auto"/>
              <w:bottom w:val="single" w:sz="4" w:space="0" w:color="auto"/>
              <w:right w:val="single" w:sz="4" w:space="0" w:color="auto"/>
            </w:tcBorders>
          </w:tcPr>
          <w:p w:rsidR="0003587E" w:rsidRPr="0003587E" w:rsidRDefault="0003587E" w:rsidP="00037D1E">
            <w:pPr>
              <w:jc w:val="center"/>
              <w:rPr>
                <w:rFonts w:eastAsia="Times New Roman" w:cs="Times New Roman"/>
                <w:i/>
                <w:color w:val="FF0000"/>
                <w:szCs w:val="24"/>
                <w:lang w:eastAsia="lt-LT"/>
              </w:rPr>
            </w:pPr>
            <w:r w:rsidRPr="0003587E">
              <w:rPr>
                <w:rFonts w:eastAsia="Times New Roman" w:cs="Times New Roman"/>
                <w:i/>
                <w:szCs w:val="24"/>
                <w:lang w:eastAsia="zh-CN"/>
              </w:rPr>
              <w:t>Techninio ir profesinio pajėgumo reikalavimai</w:t>
            </w:r>
          </w:p>
        </w:tc>
      </w:tr>
      <w:tr w:rsidR="00A3269F" w:rsidRPr="0003587E" w:rsidTr="00037D1E">
        <w:tblPrEx>
          <w:tblLook w:val="01E0" w:firstRow="1" w:lastRow="1" w:firstColumn="1" w:lastColumn="1" w:noHBand="0" w:noVBand="0"/>
        </w:tblPrEx>
        <w:tc>
          <w:tcPr>
            <w:tcW w:w="709" w:type="dxa"/>
            <w:gridSpan w:val="2"/>
            <w:tcBorders>
              <w:top w:val="single" w:sz="4" w:space="0" w:color="auto"/>
              <w:left w:val="single" w:sz="4" w:space="0" w:color="auto"/>
              <w:bottom w:val="single" w:sz="4" w:space="0" w:color="auto"/>
              <w:right w:val="single" w:sz="4" w:space="0" w:color="auto"/>
            </w:tcBorders>
          </w:tcPr>
          <w:p w:rsidR="00A3269F" w:rsidRPr="0003587E" w:rsidRDefault="00A3269F" w:rsidP="00A3269F">
            <w:pPr>
              <w:tabs>
                <w:tab w:val="left" w:pos="570"/>
              </w:tabs>
              <w:autoSpaceDE w:val="0"/>
              <w:autoSpaceDN w:val="0"/>
              <w:adjustRightInd w:val="0"/>
              <w:rPr>
                <w:rFonts w:eastAsia="Times New Roman" w:cs="Times New Roman"/>
                <w:szCs w:val="24"/>
                <w:lang w:eastAsia="lt-LT"/>
              </w:rPr>
            </w:pPr>
            <w:r>
              <w:rPr>
                <w:rFonts w:eastAsia="Times New Roman" w:cs="Times New Roman"/>
                <w:szCs w:val="24"/>
                <w:lang w:eastAsia="lt-LT"/>
              </w:rPr>
              <w:t>35.</w:t>
            </w:r>
            <w:r w:rsidRPr="0003587E">
              <w:rPr>
                <w:rFonts w:eastAsia="Times New Roman" w:cs="Times New Roman"/>
                <w:szCs w:val="24"/>
                <w:lang w:eastAsia="lt-LT"/>
              </w:rPr>
              <w:t>1.</w:t>
            </w:r>
          </w:p>
        </w:tc>
        <w:tc>
          <w:tcPr>
            <w:tcW w:w="4253" w:type="dxa"/>
            <w:gridSpan w:val="2"/>
            <w:tcBorders>
              <w:top w:val="single" w:sz="4" w:space="0" w:color="auto"/>
              <w:left w:val="single" w:sz="4" w:space="0" w:color="auto"/>
              <w:bottom w:val="single" w:sz="4" w:space="0" w:color="auto"/>
              <w:right w:val="single" w:sz="4" w:space="0" w:color="auto"/>
            </w:tcBorders>
          </w:tcPr>
          <w:p w:rsidR="00A3269F" w:rsidRPr="00A3269F" w:rsidRDefault="00A3269F" w:rsidP="00A3269F">
            <w:pPr>
              <w:ind w:firstLine="23"/>
              <w:rPr>
                <w:rFonts w:eastAsia="Times New Roman" w:cs="Times New Roman"/>
                <w:color w:val="000000" w:themeColor="text1"/>
                <w:szCs w:val="24"/>
                <w:lang w:eastAsia="lt-LT"/>
              </w:rPr>
            </w:pPr>
            <w:r w:rsidRPr="00A3269F">
              <w:rPr>
                <w:rFonts w:eastAsia="Times New Roman" w:cs="Times New Roman"/>
                <w:szCs w:val="24"/>
                <w:lang w:eastAsia="lt-LT"/>
              </w:rPr>
              <w:t xml:space="preserve">Tiekėjas turi pasiūlyti tinkamą kvalifikaciją </w:t>
            </w:r>
            <w:r w:rsidRPr="00A3269F">
              <w:rPr>
                <w:rFonts w:eastAsia="Times New Roman" w:cs="Times New Roman"/>
                <w:color w:val="000000" w:themeColor="text1"/>
                <w:szCs w:val="24"/>
                <w:lang w:eastAsia="lt-LT"/>
              </w:rPr>
              <w:t xml:space="preserve">turinčius specialistus: </w:t>
            </w:r>
          </w:p>
          <w:p w:rsidR="00A3269F" w:rsidRPr="00A3269F" w:rsidRDefault="00A3269F" w:rsidP="00A3269F">
            <w:pPr>
              <w:pStyle w:val="Sraopastraipa"/>
              <w:numPr>
                <w:ilvl w:val="0"/>
                <w:numId w:val="5"/>
              </w:numPr>
              <w:ind w:left="357" w:hanging="357"/>
              <w:rPr>
                <w:color w:val="000000" w:themeColor="text1"/>
                <w:szCs w:val="24"/>
              </w:rPr>
            </w:pPr>
            <w:r w:rsidRPr="00A3269F">
              <w:rPr>
                <w:color w:val="000000" w:themeColor="text1"/>
                <w:szCs w:val="24"/>
              </w:rPr>
              <w:t>Bent vieną kvalifikuotą specialistą, tvarkybos darbų techninės priežiūros vadovą, kuriam suteikta teisė vykdyti kultūros paveldo objekto tvarkybos darbų techninę priežiūrą;</w:t>
            </w:r>
          </w:p>
          <w:p w:rsidR="00A3269F" w:rsidRPr="00A3269F" w:rsidRDefault="00A3269F" w:rsidP="00A3269F">
            <w:pPr>
              <w:pStyle w:val="Sraopastraipa"/>
              <w:numPr>
                <w:ilvl w:val="0"/>
                <w:numId w:val="5"/>
              </w:numPr>
              <w:ind w:left="357" w:hanging="357"/>
              <w:rPr>
                <w:color w:val="000000" w:themeColor="text1"/>
                <w:szCs w:val="24"/>
              </w:rPr>
            </w:pPr>
            <w:r w:rsidRPr="00A3269F">
              <w:rPr>
                <w:color w:val="000000" w:themeColor="text1"/>
                <w:szCs w:val="24"/>
              </w:rPr>
              <w:t>Bent vieną kvalifikuotą specialistą, statinio statybos techninės priežiūros vadovą, kuriam suteikta teisė eiti ypatingo statinio statybos techninės priežiūros vadovo pareigas. Statiniai: negyvenamieji pastatai, taip pat minėti statiniai, esantys kultūros paveldo objekto teritorijoje, jo apsaugos zonoje, kultūros paveldo vietovėje.</w:t>
            </w:r>
          </w:p>
          <w:p w:rsidR="00A3269F" w:rsidRPr="00A3269F" w:rsidRDefault="00A3269F" w:rsidP="00A3269F">
            <w:pPr>
              <w:rPr>
                <w:rFonts w:eastAsia="Times New Roman" w:cs="Times New Roman"/>
                <w:color w:val="000000" w:themeColor="text1"/>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p>
          <w:p w:rsidR="00A3269F" w:rsidRPr="00A3269F" w:rsidRDefault="00A3269F" w:rsidP="00A3269F">
            <w:pPr>
              <w:rPr>
                <w:rFonts w:eastAsia="Times New Roman" w:cs="Times New Roman"/>
                <w:i/>
                <w:szCs w:val="24"/>
                <w:lang w:eastAsia="lt-LT"/>
              </w:rPr>
            </w:pPr>
            <w:r w:rsidRPr="00A3269F">
              <w:rPr>
                <w:rFonts w:eastAsia="Times New Roman" w:cs="Times New Roman"/>
                <w:b/>
                <w:i/>
                <w:szCs w:val="24"/>
                <w:u w:val="single"/>
                <w:lang w:eastAsia="lt-LT"/>
              </w:rPr>
              <w:t>PASTABA:</w:t>
            </w:r>
            <w:r w:rsidRPr="00A3269F">
              <w:rPr>
                <w:rFonts w:eastAsia="Times New Roman" w:cs="Times New Roman"/>
                <w:i/>
                <w:szCs w:val="24"/>
                <w:lang w:eastAsia="lt-LT"/>
              </w:rPr>
              <w:t xml:space="preserve"> 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tc>
        <w:tc>
          <w:tcPr>
            <w:tcW w:w="4677" w:type="dxa"/>
            <w:tcBorders>
              <w:top w:val="single" w:sz="4" w:space="0" w:color="auto"/>
              <w:left w:val="single" w:sz="4" w:space="0" w:color="auto"/>
              <w:bottom w:val="single" w:sz="4" w:space="0" w:color="auto"/>
              <w:right w:val="single" w:sz="4" w:space="0" w:color="auto"/>
            </w:tcBorders>
          </w:tcPr>
          <w:p w:rsidR="00A3269F" w:rsidRPr="00A3269F" w:rsidRDefault="00A3269F" w:rsidP="00A3269F">
            <w:pPr>
              <w:rPr>
                <w:rFonts w:eastAsia="Times New Roman" w:cs="Times New Roman"/>
                <w:szCs w:val="24"/>
                <w:lang w:eastAsia="lt-LT"/>
              </w:rPr>
            </w:pPr>
            <w:r w:rsidRPr="00A3269F">
              <w:rPr>
                <w:rFonts w:eastAsia="Times New Roman" w:cs="Times New Roman"/>
                <w:szCs w:val="24"/>
                <w:lang w:eastAsia="lt-LT"/>
              </w:rPr>
              <w:lastRenderedPageBreak/>
              <w:t xml:space="preserve">Pateikiama: </w:t>
            </w:r>
          </w:p>
          <w:p w:rsidR="00A3269F" w:rsidRPr="00A3269F" w:rsidRDefault="00A3269F" w:rsidP="00A3269F">
            <w:pPr>
              <w:rPr>
                <w:rFonts w:eastAsia="Times New Roman" w:cs="Times New Roman"/>
                <w:szCs w:val="24"/>
                <w:lang w:eastAsia="lt-LT"/>
              </w:rPr>
            </w:pPr>
            <w:r w:rsidRPr="00A3269F">
              <w:rPr>
                <w:rFonts w:eastAsia="Times New Roman" w:cs="Times New Roman"/>
                <w:szCs w:val="24"/>
                <w:lang w:eastAsia="lt-LT"/>
              </w:rPr>
              <w:t>1. Tiekėjo ar jo įgalioto asmens parašu  patvirtintas specialistų (-o), kurie (-</w:t>
            </w:r>
            <w:proofErr w:type="spellStart"/>
            <w:r w:rsidRPr="00A3269F">
              <w:rPr>
                <w:rFonts w:eastAsia="Times New Roman" w:cs="Times New Roman"/>
                <w:szCs w:val="24"/>
                <w:lang w:eastAsia="lt-LT"/>
              </w:rPr>
              <w:t>is</w:t>
            </w:r>
            <w:proofErr w:type="spellEnd"/>
            <w:r w:rsidRPr="00A3269F">
              <w:rPr>
                <w:rFonts w:eastAsia="Times New Roman" w:cs="Times New Roman"/>
                <w:szCs w:val="24"/>
                <w:lang w:eastAsia="lt-LT"/>
              </w:rPr>
              <w:t>) bus atsakingi (-</w:t>
            </w:r>
            <w:proofErr w:type="spellStart"/>
            <w:r w:rsidRPr="00A3269F">
              <w:rPr>
                <w:rFonts w:eastAsia="Times New Roman" w:cs="Times New Roman"/>
                <w:szCs w:val="24"/>
                <w:lang w:eastAsia="lt-LT"/>
              </w:rPr>
              <w:t>as</w:t>
            </w:r>
            <w:proofErr w:type="spellEnd"/>
            <w:r w:rsidRPr="00A3269F">
              <w:rPr>
                <w:rFonts w:eastAsia="Times New Roman" w:cs="Times New Roman"/>
                <w:szCs w:val="24"/>
                <w:lang w:eastAsia="lt-LT"/>
              </w:rPr>
              <w:t>) už pirkimo sutarties vykdymą, sąrašas, nurodant vardą, pavardę, profesinę kvalifikaciją, dabartinę darbovietę (</w:t>
            </w:r>
            <w:r w:rsidRPr="00A3269F">
              <w:rPr>
                <w:rFonts w:eastAsia="Times New Roman" w:cs="Times New Roman"/>
                <w:b/>
                <w:szCs w:val="24"/>
                <w:lang w:eastAsia="lt-LT"/>
              </w:rPr>
              <w:t>laisvos formos</w:t>
            </w:r>
            <w:r w:rsidRPr="00A3269F">
              <w:rPr>
                <w:rFonts w:eastAsia="Times New Roman" w:cs="Times New Roman"/>
                <w:szCs w:val="24"/>
                <w:lang w:eastAsia="lt-LT"/>
              </w:rPr>
              <w:t>).</w:t>
            </w:r>
          </w:p>
          <w:p w:rsidR="00A3269F" w:rsidRPr="00A3269F" w:rsidRDefault="00A3269F" w:rsidP="00A3269F">
            <w:pPr>
              <w:rPr>
                <w:rFonts w:eastAsia="Times New Roman" w:cs="Times New Roman"/>
                <w:szCs w:val="24"/>
                <w:lang w:eastAsia="lt-LT"/>
              </w:rPr>
            </w:pPr>
            <w:r w:rsidRPr="00A3269F">
              <w:rPr>
                <w:rFonts w:eastAsia="Times New Roman" w:cs="Times New Roman"/>
                <w:szCs w:val="24"/>
                <w:lang w:eastAsia="lt-LT"/>
              </w:rPr>
              <w:t xml:space="preserve">2. LR Kultūros ir/ar LR Aplinkos ministerijų ir/ar </w:t>
            </w:r>
            <w:proofErr w:type="spellStart"/>
            <w:r w:rsidRPr="00A3269F">
              <w:rPr>
                <w:rFonts w:eastAsia="Times New Roman" w:cs="Times New Roman"/>
                <w:szCs w:val="24"/>
                <w:lang w:eastAsia="lt-LT"/>
              </w:rPr>
              <w:t>Všį</w:t>
            </w:r>
            <w:proofErr w:type="spellEnd"/>
            <w:r w:rsidRPr="00A3269F">
              <w:rPr>
                <w:rFonts w:eastAsia="Times New Roman" w:cs="Times New Roman"/>
                <w:szCs w:val="24"/>
                <w:lang w:eastAsia="lt-LT"/>
              </w:rPr>
              <w:t xml:space="preserve"> Statybos sektoriaus vystymo agentūra, ar kitos atsakingos institucijos išduotas nustatyta tvarka išduoti kvalifikacijos atestatai ir (arba) teisės pripažinimo dokumentai, tame tarpe galiojantys ir išduoti anksčiau, kurie patvirtina kiekvieno specialisto patirtį atitinkamoje veiklos specializacijos ir veiklos rūšies srityje. (Tiekėjas gali teikti kvalifikaciją įrodančius dokumentus iš VšĮ Statybos sektoriaus vystymo agentūros, (</w:t>
            </w:r>
            <w:proofErr w:type="spellStart"/>
            <w:r w:rsidRPr="00A3269F">
              <w:rPr>
                <w:rFonts w:eastAsia="Times New Roman" w:cs="Times New Roman"/>
                <w:szCs w:val="24"/>
                <w:lang w:eastAsia="lt-LT"/>
              </w:rPr>
              <w:t>ssva.lt</w:t>
            </w:r>
            <w:proofErr w:type="spellEnd"/>
            <w:r w:rsidRPr="00A3269F">
              <w:rPr>
                <w:rFonts w:eastAsia="Times New Roman" w:cs="Times New Roman"/>
                <w:szCs w:val="24"/>
                <w:lang w:eastAsia="lt-LT"/>
              </w:rPr>
              <w:t xml:space="preserve">)). </w:t>
            </w:r>
          </w:p>
          <w:p w:rsidR="00A3269F" w:rsidRPr="00A3269F" w:rsidRDefault="00A3269F" w:rsidP="00A3269F">
            <w:pPr>
              <w:rPr>
                <w:rFonts w:eastAsia="Times New Roman" w:cs="Times New Roman"/>
                <w:szCs w:val="24"/>
                <w:lang w:eastAsia="lt-LT"/>
              </w:rPr>
            </w:pPr>
            <w:r w:rsidRPr="00A3269F">
              <w:rPr>
                <w:rFonts w:eastAsia="Times New Roman" w:cs="Times New Roman"/>
                <w:szCs w:val="24"/>
                <w:lang w:eastAsia="lt-LT"/>
              </w:rPr>
              <w:lastRenderedPageBreak/>
              <w:t>3. Specialisto sutikimas teikti pirkimo sutartyje nurodytas paslaugas ir (ar) atlikti darbus, jei jis dirba kitoje įmonėje (ne Tiekėjo, ar ūkio subjekto įmonėje) ir Tiekėjo, ar ūkio subjekto</w:t>
            </w:r>
            <w:r w:rsidRPr="00A3269F">
              <w:rPr>
                <w:rFonts w:eastAsia="Times New Roman" w:cs="Times New Roman"/>
                <w:color w:val="FF0000"/>
                <w:szCs w:val="24"/>
                <w:lang w:eastAsia="lt-LT"/>
              </w:rPr>
              <w:t xml:space="preserve"> </w:t>
            </w:r>
            <w:r w:rsidRPr="00A3269F">
              <w:rPr>
                <w:rFonts w:eastAsia="Times New Roman" w:cs="Times New Roman"/>
                <w:szCs w:val="24"/>
                <w:lang w:eastAsia="lt-LT"/>
              </w:rPr>
              <w:t xml:space="preserve">patvirtinimas, kad laimėjęs konkursą įdarbins šį specialistą (taikoma tik tuo atveju, jei šis specialistas nesiūlomas kaip ūkio subjektas). </w:t>
            </w:r>
          </w:p>
          <w:p w:rsidR="00A3269F" w:rsidRPr="00A3269F" w:rsidRDefault="00A3269F" w:rsidP="00A3269F">
            <w:pPr>
              <w:rPr>
                <w:rFonts w:eastAsia="Times New Roman" w:cs="Times New Roman"/>
                <w:i/>
                <w:iCs/>
                <w:szCs w:val="24"/>
                <w:lang w:eastAsia="lt-LT"/>
              </w:rPr>
            </w:pPr>
            <w:r w:rsidRPr="00A3269F">
              <w:rPr>
                <w:rFonts w:eastAsia="Times New Roman" w:cs="Times New Roman"/>
                <w:i/>
                <w:iCs/>
                <w:szCs w:val="24"/>
                <w:lang w:eastAsia="lt-LT"/>
              </w:rPr>
              <w:t>Pateikiamas (-i) skenuotas (-i) dokumentas (-ai) elektroninėmis priemonėmis.</w:t>
            </w:r>
          </w:p>
          <w:p w:rsidR="00A3269F" w:rsidRPr="00A3269F" w:rsidRDefault="00A3269F" w:rsidP="00A3269F">
            <w:pPr>
              <w:rPr>
                <w:rFonts w:eastAsia="Times New Roman" w:cs="Times New Roman"/>
                <w:i/>
                <w:iCs/>
                <w:szCs w:val="24"/>
                <w:lang w:eastAsia="lt-LT"/>
              </w:rPr>
            </w:pPr>
          </w:p>
          <w:p w:rsidR="00A3269F" w:rsidRPr="00A3269F" w:rsidRDefault="00A3269F" w:rsidP="00A3269F">
            <w:pPr>
              <w:tabs>
                <w:tab w:val="left" w:pos="570"/>
              </w:tabs>
              <w:autoSpaceDE w:val="0"/>
              <w:autoSpaceDN w:val="0"/>
              <w:adjustRightInd w:val="0"/>
              <w:rPr>
                <w:rFonts w:eastAsia="Times New Roman" w:cs="Times New Roman"/>
                <w:i/>
                <w:szCs w:val="24"/>
                <w:lang w:eastAsia="lt-LT"/>
              </w:rPr>
            </w:pPr>
            <w:r w:rsidRPr="00A3269F">
              <w:rPr>
                <w:rFonts w:eastAsia="Times New Roman" w:cs="Times New Roman"/>
                <w:i/>
                <w:szCs w:val="24"/>
                <w:lang w:eastAsia="lt-LT"/>
              </w:rPr>
              <w:t>Perkančioji organizacija naudodamasi valstybės įmonės Statybos sektoriaus vystymo agentūros (SSVA) duomenų registrais, patikrins atitiktį nustatytam reikalavimui.</w:t>
            </w:r>
          </w:p>
        </w:tc>
      </w:tr>
      <w:tr w:rsidR="00A3269F" w:rsidRPr="0003587E" w:rsidTr="00037D1E">
        <w:tblPrEx>
          <w:tblLook w:val="01E0" w:firstRow="1" w:lastRow="1" w:firstColumn="1" w:lastColumn="1" w:noHBand="0" w:noVBand="0"/>
        </w:tblPrEx>
        <w:tc>
          <w:tcPr>
            <w:tcW w:w="9639" w:type="dxa"/>
            <w:gridSpan w:val="5"/>
            <w:tcBorders>
              <w:top w:val="single" w:sz="4" w:space="0" w:color="auto"/>
              <w:left w:val="single" w:sz="4" w:space="0" w:color="auto"/>
              <w:bottom w:val="single" w:sz="4" w:space="0" w:color="auto"/>
              <w:right w:val="single" w:sz="4" w:space="0" w:color="auto"/>
            </w:tcBorders>
          </w:tcPr>
          <w:p w:rsidR="00A3269F" w:rsidRPr="002F6BB3" w:rsidRDefault="00A3269F" w:rsidP="00A3269F">
            <w:pPr>
              <w:tabs>
                <w:tab w:val="left" w:pos="570"/>
              </w:tabs>
              <w:autoSpaceDE w:val="0"/>
              <w:autoSpaceDN w:val="0"/>
              <w:adjustRightInd w:val="0"/>
              <w:rPr>
                <w:rFonts w:eastAsia="Times New Roman" w:cs="Times New Roman"/>
                <w:i/>
                <w:sz w:val="20"/>
                <w:szCs w:val="20"/>
                <w:lang w:eastAsia="lt-LT"/>
              </w:rPr>
            </w:pPr>
            <w:r w:rsidRPr="003D0779">
              <w:rPr>
                <w:rFonts w:eastAsia="Times New Roman" w:cs="Times New Roman"/>
                <w:i/>
                <w:sz w:val="20"/>
                <w:szCs w:val="20"/>
                <w:lang w:eastAsia="lt-LT"/>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rsidR="00A3269F" w:rsidRPr="002F6BB3" w:rsidRDefault="00A3269F" w:rsidP="00A3269F">
            <w:pPr>
              <w:tabs>
                <w:tab w:val="left" w:pos="570"/>
              </w:tabs>
              <w:autoSpaceDE w:val="0"/>
              <w:autoSpaceDN w:val="0"/>
              <w:adjustRightInd w:val="0"/>
              <w:rPr>
                <w:rFonts w:eastAsia="Times New Roman" w:cs="Times New Roman"/>
                <w:i/>
                <w:sz w:val="20"/>
                <w:szCs w:val="20"/>
                <w:lang w:eastAsia="lt-LT"/>
              </w:rPr>
            </w:pPr>
          </w:p>
          <w:p w:rsidR="00A3269F" w:rsidRPr="002F6BB3" w:rsidRDefault="00A3269F" w:rsidP="00A3269F">
            <w:pPr>
              <w:tabs>
                <w:tab w:val="left" w:pos="570"/>
              </w:tabs>
              <w:autoSpaceDE w:val="0"/>
              <w:autoSpaceDN w:val="0"/>
              <w:adjustRightInd w:val="0"/>
              <w:rPr>
                <w:rFonts w:eastAsia="Times New Roman" w:cs="Times New Roman"/>
                <w:i/>
                <w:sz w:val="20"/>
                <w:szCs w:val="20"/>
              </w:rPr>
            </w:pPr>
            <w:r w:rsidRPr="002F6BB3">
              <w:rPr>
                <w:rFonts w:eastAsia="Times New Roman" w:cs="Times New Roman"/>
                <w:i/>
                <w:sz w:val="20"/>
                <w:szCs w:val="20"/>
              </w:rPr>
              <w:t>Turi atitikti reikalavimą:</w:t>
            </w:r>
          </w:p>
          <w:p w:rsidR="00A3269F" w:rsidRPr="002F6BB3" w:rsidRDefault="00A3269F" w:rsidP="00A3269F">
            <w:pPr>
              <w:ind w:firstLine="23"/>
              <w:rPr>
                <w:rFonts w:eastAsia="Times New Roman" w:cs="Times New Roman"/>
                <w:i/>
                <w:sz w:val="20"/>
                <w:szCs w:val="20"/>
                <w:lang w:eastAsia="lt-LT"/>
              </w:rPr>
            </w:pPr>
            <w:r w:rsidRPr="002F6BB3">
              <w:rPr>
                <w:rFonts w:eastAsia="Times New Roman" w:cs="Times New Roman"/>
                <w:i/>
                <w:sz w:val="20"/>
                <w:szCs w:val="20"/>
                <w:lang w:eastAsia="lt-LT"/>
              </w:rPr>
              <w:t>1. Jeigu pasiūlymą teikia ūkio subjektų grupė – reikalavimą turi atitikti ūkio subjektų grupės nario (-</w:t>
            </w:r>
            <w:proofErr w:type="spellStart"/>
            <w:r w:rsidRPr="002F6BB3">
              <w:rPr>
                <w:rFonts w:eastAsia="Times New Roman" w:cs="Times New Roman"/>
                <w:i/>
                <w:sz w:val="20"/>
                <w:szCs w:val="20"/>
                <w:lang w:eastAsia="lt-LT"/>
              </w:rPr>
              <w:t>ių</w:t>
            </w:r>
            <w:proofErr w:type="spellEnd"/>
            <w:r w:rsidRPr="002F6BB3">
              <w:rPr>
                <w:rFonts w:eastAsia="Times New Roman" w:cs="Times New Roman"/>
                <w:i/>
                <w:sz w:val="20"/>
                <w:szCs w:val="20"/>
                <w:lang w:eastAsia="lt-LT"/>
              </w:rPr>
              <w:t>) specialistai, atsižvelgiant į jų prisiimamus įsipareigojimus pirkimo sutarčiai vykdyti;</w:t>
            </w:r>
          </w:p>
          <w:p w:rsidR="00A3269F" w:rsidRPr="002F6BB3" w:rsidRDefault="00A3269F" w:rsidP="00A3269F">
            <w:pPr>
              <w:ind w:firstLine="23"/>
              <w:rPr>
                <w:rFonts w:eastAsia="Times New Roman" w:cs="Times New Roman"/>
                <w:i/>
                <w:sz w:val="20"/>
                <w:szCs w:val="20"/>
                <w:lang w:eastAsia="lt-LT"/>
              </w:rPr>
            </w:pPr>
            <w:r w:rsidRPr="002F6BB3">
              <w:rPr>
                <w:rFonts w:eastAsia="Times New Roman" w:cs="Times New Roman"/>
                <w:i/>
                <w:sz w:val="20"/>
                <w:szCs w:val="20"/>
                <w:lang w:eastAsia="lt-LT"/>
              </w:rPr>
              <w:t>2. Tiekėjas gali remtis kitų ūkio subjektų pajėgumais tik tuo atveju, jeigu tie subjektai (jų darbuotojai) patys vykdys tą pirkimo sutarties dalį, kuriai reikia jų turimų pajėgumų;</w:t>
            </w:r>
          </w:p>
          <w:p w:rsidR="00A3269F" w:rsidRPr="002F6BB3" w:rsidRDefault="00A3269F" w:rsidP="00A3269F">
            <w:pPr>
              <w:ind w:firstLine="23"/>
              <w:rPr>
                <w:rFonts w:eastAsia="Times New Roman" w:cs="Times New Roman"/>
                <w:i/>
                <w:sz w:val="20"/>
                <w:szCs w:val="20"/>
                <w:lang w:eastAsia="lt-LT"/>
              </w:rPr>
            </w:pPr>
            <w:r w:rsidRPr="002F6BB3">
              <w:rPr>
                <w:rFonts w:eastAsia="Times New Roman" w:cs="Times New Roman"/>
                <w:i/>
                <w:sz w:val="20"/>
                <w:szCs w:val="20"/>
                <w:lang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A3269F" w:rsidRPr="002F6BB3" w:rsidRDefault="00A3269F" w:rsidP="00A3269F">
            <w:pPr>
              <w:ind w:firstLine="23"/>
              <w:rPr>
                <w:rFonts w:eastAsia="Times New Roman" w:cs="Times New Roman"/>
                <w:b/>
                <w:i/>
                <w:sz w:val="20"/>
                <w:szCs w:val="20"/>
                <w:u w:val="single"/>
                <w:lang w:eastAsia="lt-LT"/>
              </w:rPr>
            </w:pPr>
          </w:p>
          <w:p w:rsidR="00A3269F" w:rsidRPr="002F6BB3" w:rsidRDefault="00A3269F" w:rsidP="00A3269F">
            <w:pPr>
              <w:ind w:firstLine="23"/>
              <w:rPr>
                <w:rFonts w:eastAsia="Times New Roman" w:cs="Times New Roman"/>
                <w:b/>
                <w:i/>
                <w:sz w:val="20"/>
                <w:szCs w:val="20"/>
                <w:u w:val="single"/>
                <w:lang w:eastAsia="lt-LT"/>
              </w:rPr>
            </w:pPr>
            <w:r w:rsidRPr="002F6BB3">
              <w:rPr>
                <w:rFonts w:eastAsia="Times New Roman" w:cs="Times New Roman"/>
                <w:b/>
                <w:i/>
                <w:sz w:val="20"/>
                <w:szCs w:val="20"/>
                <w:u w:val="single"/>
                <w:lang w:eastAsia="lt-LT"/>
              </w:rPr>
              <w:t>Pastaba:</w:t>
            </w:r>
          </w:p>
          <w:p w:rsidR="00A3269F" w:rsidRDefault="00A3269F" w:rsidP="00A3269F">
            <w:pPr>
              <w:ind w:firstLine="23"/>
              <w:rPr>
                <w:rFonts w:eastAsia="Times New Roman" w:cs="Times New Roman"/>
                <w:i/>
                <w:sz w:val="20"/>
                <w:szCs w:val="20"/>
                <w:lang w:eastAsia="lt-LT"/>
              </w:rPr>
            </w:pPr>
            <w:r w:rsidRPr="002F6BB3">
              <w:rPr>
                <w:rFonts w:eastAsia="Times New Roman" w:cs="Times New Roman"/>
                <w:i/>
                <w:sz w:val="20"/>
                <w:szCs w:val="20"/>
                <w:lang w:eastAsia="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A3269F" w:rsidRPr="0025655B" w:rsidRDefault="00A3269F" w:rsidP="00A3269F">
            <w:pPr>
              <w:rPr>
                <w:rFonts w:eastAsia="Times New Roman" w:cs="Times New Roman"/>
                <w:i/>
                <w:sz w:val="20"/>
                <w:szCs w:val="20"/>
                <w:lang w:eastAsia="lt-LT"/>
              </w:rPr>
            </w:pPr>
            <w:r w:rsidRPr="0025655B">
              <w:rPr>
                <w:rFonts w:eastAsia="Times New Roman" w:cs="Times New Roman"/>
                <w:i/>
                <w:sz w:val="20"/>
                <w:szCs w:val="20"/>
                <w:lang w:eastAsia="lt-LT"/>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išduoti Teisės pripažinimo dokumentą kopiją. </w:t>
            </w:r>
          </w:p>
          <w:p w:rsidR="00A3269F" w:rsidRPr="002F6BB3" w:rsidRDefault="00A3269F" w:rsidP="00A3269F">
            <w:pPr>
              <w:rPr>
                <w:rFonts w:eastAsia="Times New Roman" w:cs="Times New Roman"/>
                <w:i/>
                <w:sz w:val="20"/>
                <w:szCs w:val="20"/>
                <w:lang w:eastAsia="lt-LT"/>
              </w:rPr>
            </w:pPr>
            <w:r w:rsidRPr="002F6BB3">
              <w:rPr>
                <w:rFonts w:eastAsia="Times New Roman" w:cs="Times New Roman"/>
                <w:i/>
                <w:sz w:val="20"/>
                <w:szCs w:val="20"/>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r w:rsidRPr="002F6BB3">
              <w:rPr>
                <w:rFonts w:ascii="Calibri" w:eastAsia="Times New Roman" w:hAnsi="Calibri" w:cs="Times New Roman"/>
                <w:lang w:eastAsia="lt-LT"/>
              </w:rPr>
              <w:t xml:space="preserve"> </w:t>
            </w:r>
            <w:r w:rsidRPr="002F6BB3">
              <w:rPr>
                <w:rFonts w:eastAsia="Times New Roman" w:cs="Times New Roman"/>
                <w:i/>
                <w:sz w:val="20"/>
                <w:szCs w:val="20"/>
                <w:lang w:eastAsia="lt-LT"/>
              </w:rPr>
              <w:t xml:space="preserve">Tokiu atveju teisės pripažinimo dokumentus, tiekėjas privalės pateikti per 10 darbo dienų nuo </w:t>
            </w:r>
            <w:r>
              <w:rPr>
                <w:rFonts w:eastAsia="Times New Roman" w:cs="Times New Roman"/>
                <w:i/>
                <w:sz w:val="20"/>
                <w:szCs w:val="20"/>
                <w:lang w:eastAsia="lt-LT"/>
              </w:rPr>
              <w:t>paslaugų</w:t>
            </w:r>
            <w:r w:rsidRPr="002F6BB3">
              <w:rPr>
                <w:rFonts w:eastAsia="Times New Roman" w:cs="Times New Roman"/>
                <w:i/>
                <w:sz w:val="20"/>
                <w:szCs w:val="20"/>
                <w:lang w:eastAsia="lt-LT"/>
              </w:rPr>
              <w:t xml:space="preserve">  sutarties pasirašymo. To nepadarius, bus laikoma, kad tiekėjas atsisakė sudaryti sutartį.</w:t>
            </w:r>
          </w:p>
        </w:tc>
      </w:tr>
    </w:tbl>
    <w:p w:rsidR="0003587E" w:rsidRDefault="0003587E" w:rsidP="00D0101A">
      <w:pPr>
        <w:tabs>
          <w:tab w:val="left" w:pos="993"/>
        </w:tabs>
        <w:rPr>
          <w:rFonts w:eastAsia="Times New Roman" w:cs="Times New Roman"/>
          <w:szCs w:val="20"/>
        </w:rPr>
      </w:pPr>
    </w:p>
    <w:p w:rsidR="0003587E" w:rsidRDefault="0003587E" w:rsidP="00D0101A">
      <w:pPr>
        <w:numPr>
          <w:ilvl w:val="0"/>
          <w:numId w:val="2"/>
        </w:numPr>
        <w:tabs>
          <w:tab w:val="left" w:pos="993"/>
        </w:tabs>
        <w:ind w:left="0" w:firstLine="567"/>
        <w:rPr>
          <w:rFonts w:eastAsia="Times New Roman" w:cs="Times New Roman"/>
          <w:szCs w:val="20"/>
        </w:rPr>
      </w:pPr>
      <w:r w:rsidRPr="00D0101A">
        <w:rPr>
          <w:rFonts w:eastAsia="Times New Roman" w:cs="Times New Roman"/>
          <w:szCs w:val="20"/>
        </w:rPr>
        <w:t>Perkančioji organizacija nereikalaus iš tiekėjo pateikti dokumentų, patvirtinančių atitiktį kvalifikacijos reikalavimams jeigu ji:</w:t>
      </w:r>
    </w:p>
    <w:p w:rsidR="00D0101A" w:rsidRPr="00D0101A" w:rsidRDefault="00B16ED1" w:rsidP="00D0101A">
      <w:pPr>
        <w:pStyle w:val="Sraopastraipa"/>
        <w:ind w:left="0" w:firstLine="567"/>
      </w:pPr>
      <w:r>
        <w:t>36</w:t>
      </w:r>
      <w:r w:rsidR="00D0101A" w:rsidRPr="00D0101A">
        <w:t>.1.</w:t>
      </w:r>
      <w:r w:rsidR="00D0101A" w:rsidRPr="00D0101A">
        <w:tab/>
        <w:t xml:space="preserve">turės galimybę susipažinti su šiais dokumentais ar informacija tiesiogiai ir neatlygintinai prisijungusi prie nacionalinės duomenų bazės bet kurioje valstybėje narėje arba naudodamasi CVP IS priemonėmis; </w:t>
      </w:r>
    </w:p>
    <w:p w:rsidR="00D0101A" w:rsidRDefault="00D0101A" w:rsidP="00D0101A">
      <w:pPr>
        <w:pStyle w:val="Sraopastraipa"/>
        <w:ind w:left="0" w:firstLine="567"/>
      </w:pPr>
      <w:r w:rsidRPr="00D0101A">
        <w:t>3</w:t>
      </w:r>
      <w:r w:rsidR="00B16ED1">
        <w:t>6</w:t>
      </w:r>
      <w:r w:rsidRPr="00D0101A">
        <w:t>.2.</w:t>
      </w:r>
      <w:r w:rsidRPr="00D0101A">
        <w:tab/>
        <w:t>šiuos dokumentus jau turės iš ankstesnių pirkimo procedūrų.</w:t>
      </w:r>
    </w:p>
    <w:p w:rsidR="00D0101A" w:rsidRPr="000C1B63" w:rsidRDefault="00D0101A" w:rsidP="000C1B63">
      <w:pPr>
        <w:tabs>
          <w:tab w:val="left" w:pos="993"/>
        </w:tabs>
        <w:rPr>
          <w:rFonts w:eastAsia="Times New Roman" w:cs="Times New Roman"/>
          <w:szCs w:val="20"/>
        </w:rPr>
      </w:pPr>
    </w:p>
    <w:p w:rsidR="000433BE" w:rsidRPr="0006134F" w:rsidRDefault="000433BE" w:rsidP="001520CA">
      <w:pPr>
        <w:tabs>
          <w:tab w:val="left" w:pos="993"/>
        </w:tabs>
        <w:ind w:firstLine="567"/>
        <w:rPr>
          <w:rFonts w:eastAsia="Times New Roman" w:cs="Times New Roman"/>
          <w:szCs w:val="24"/>
        </w:rPr>
      </w:pPr>
      <w:r w:rsidRPr="0006134F">
        <w:rPr>
          <w:rFonts w:eastAsia="Calibri" w:cs="Times New Roman"/>
          <w:b/>
          <w:szCs w:val="24"/>
        </w:rPr>
        <w:t>Reikalaujami kokybės vadybos sistemos ir (arba) aplinkos apsaugos vadybos sistemos standartai</w:t>
      </w:r>
    </w:p>
    <w:p w:rsidR="002E28E6" w:rsidRPr="000C1B63" w:rsidRDefault="002E28E6" w:rsidP="000433BE">
      <w:pPr>
        <w:pStyle w:val="Sraopastraipa"/>
        <w:widowControl w:val="0"/>
        <w:numPr>
          <w:ilvl w:val="0"/>
          <w:numId w:val="2"/>
        </w:numPr>
        <w:tabs>
          <w:tab w:val="left" w:pos="1134"/>
        </w:tabs>
        <w:ind w:left="0" w:firstLine="567"/>
        <w:rPr>
          <w:color w:val="FF0000"/>
          <w:szCs w:val="24"/>
        </w:rPr>
      </w:pPr>
      <w:bookmarkStart w:id="6" w:name="_Ref143176323"/>
      <w:r w:rsidRPr="00090564">
        <w:rPr>
          <w:szCs w:val="24"/>
        </w:rPr>
        <w:t>Perkančioji organizacija šiame pirkime netaiko kokybės vadybos sistemos ir (arba) aplinkos apsaugos vadybos sistemos standartų reikalavimų.</w:t>
      </w:r>
      <w:bookmarkEnd w:id="6"/>
    </w:p>
    <w:p w:rsidR="000433BE" w:rsidRDefault="000433BE" w:rsidP="000C1B63">
      <w:pPr>
        <w:rPr>
          <w:rFonts w:eastAsia="Times New Roman" w:cs="Times New Roman"/>
          <w:b/>
          <w:szCs w:val="24"/>
        </w:rPr>
      </w:pPr>
    </w:p>
    <w:p w:rsidR="000433BE" w:rsidRDefault="000433BE" w:rsidP="000433BE">
      <w:pPr>
        <w:pStyle w:val="Antrat1"/>
        <w:keepLines w:val="0"/>
        <w:numPr>
          <w:ilvl w:val="0"/>
          <w:numId w:val="1"/>
        </w:numPr>
      </w:pPr>
      <w:bookmarkStart w:id="7" w:name="_Toc158640862"/>
      <w:bookmarkStart w:id="8" w:name="_Toc227233954"/>
      <w:r>
        <w:t>TIEKĖJŲ GRUPĖS DALYVAVIMAS PIRKIMO PROCEDŪROSE</w:t>
      </w:r>
      <w:bookmarkEnd w:id="7"/>
      <w:bookmarkEnd w:id="8"/>
    </w:p>
    <w:p w:rsidR="000433BE" w:rsidRDefault="000433BE" w:rsidP="000433BE">
      <w:pPr>
        <w:rPr>
          <w:rFonts w:eastAsia="Times New Roman" w:cs="Times New Roman"/>
          <w:szCs w:val="24"/>
        </w:rPr>
      </w:pPr>
    </w:p>
    <w:p w:rsidR="000433BE" w:rsidRDefault="000433BE" w:rsidP="00E27F1E">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lastRenderedPageBreak/>
        <w:t>Pasiūlymą gali pateikti tiekėjų grupė. Tiekėjų grupė, teikianti bendrą pasiūlymą, privalo pateikti jungtinės veiklos sutartį.</w:t>
      </w:r>
    </w:p>
    <w:p w:rsidR="000433BE" w:rsidRPr="004D728C" w:rsidRDefault="003F4376" w:rsidP="00E27F1E">
      <w:pPr>
        <w:numPr>
          <w:ilvl w:val="0"/>
          <w:numId w:val="2"/>
        </w:numPr>
        <w:tabs>
          <w:tab w:val="left" w:pos="993"/>
        </w:tabs>
        <w:suppressAutoHyphens/>
        <w:ind w:left="0" w:firstLine="567"/>
        <w:rPr>
          <w:rFonts w:eastAsia="Times New Roman" w:cs="Times New Roman"/>
          <w:szCs w:val="20"/>
        </w:rPr>
      </w:pPr>
      <w:r w:rsidRPr="00643428">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643428">
        <w:rPr>
          <w:i/>
          <w:szCs w:val="24"/>
        </w:rPr>
        <w:t xml:space="preserve"> </w:t>
      </w:r>
      <w:r w:rsidRPr="00643428">
        <w:rPr>
          <w:szCs w:val="24"/>
        </w:rPr>
        <w:t xml:space="preserve">Jungtinės veiklos sutartis turi numatyti solidariąją visų šios sutarties partnerių atsakomybę už prievolių perkančiajai organizacijai nevykdymą. </w:t>
      </w:r>
      <w:r w:rsidRPr="00643428">
        <w:rPr>
          <w:szCs w:val="24"/>
          <w:lang w:eastAsia="ar-SA"/>
        </w:rPr>
        <w:t xml:space="preserve">Taip pat jungtinės veiklos sutartyje turi būti numatyta, </w:t>
      </w:r>
      <w:r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004D728C" w:rsidRPr="004D728C" w:rsidRDefault="004D728C" w:rsidP="004D728C">
      <w:pPr>
        <w:widowControl w:val="0"/>
        <w:numPr>
          <w:ilvl w:val="0"/>
          <w:numId w:val="2"/>
        </w:numPr>
        <w:tabs>
          <w:tab w:val="left" w:pos="993"/>
        </w:tabs>
        <w:suppressAutoHyphens/>
        <w:ind w:left="0" w:firstLine="567"/>
        <w:rPr>
          <w:rFonts w:eastAsia="Times New Roman" w:cs="Times New Roman"/>
          <w:szCs w:val="20"/>
        </w:rPr>
      </w:pPr>
      <w:r w:rsidRPr="0052442B">
        <w:rPr>
          <w:rFonts w:eastAsia="Times New Roman" w:cs="Times New Roman"/>
          <w:szCs w:val="20"/>
        </w:rPr>
        <w:t>Tuo atveju, jei tiekėjų grupės pasiūlymas bus pripažintas laimėjusiu šį viešąjį pirkimą, perkančioji organizacija palaikys ryšius tik su atsakingu partneriu, su juo bus sudaroma pirkimo sutartis ir jam bus atliekami mokėjimai</w:t>
      </w:r>
      <w:r>
        <w:rPr>
          <w:rFonts w:eastAsia="Times New Roman" w:cs="Times New Roman"/>
          <w:szCs w:val="20"/>
        </w:rPr>
        <w:t xml:space="preserve">, </w:t>
      </w:r>
      <w:r w:rsidRPr="0033362F">
        <w:rPr>
          <w:rFonts w:eastAsia="Times New Roman" w:cs="Times New Roman"/>
          <w:szCs w:val="24"/>
        </w:rPr>
        <w:t>išskyrus tiesioginio atsiskaitymo su subtiekėjais atvejus</w:t>
      </w:r>
      <w:r w:rsidRPr="0052442B">
        <w:rPr>
          <w:rFonts w:eastAsia="Times New Roman" w:cs="Times New Roman"/>
          <w:szCs w:val="20"/>
        </w:rPr>
        <w:t>.</w:t>
      </w:r>
    </w:p>
    <w:p w:rsidR="000433BE" w:rsidRDefault="000433BE" w:rsidP="00E27F1E">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4D728C" w:rsidRPr="004D728C" w:rsidRDefault="004D728C" w:rsidP="00966130">
      <w:pPr>
        <w:numPr>
          <w:ilvl w:val="0"/>
          <w:numId w:val="2"/>
        </w:numPr>
        <w:tabs>
          <w:tab w:val="left" w:pos="993"/>
        </w:tabs>
        <w:suppressAutoHyphens/>
        <w:ind w:left="0" w:firstLine="567"/>
        <w:rPr>
          <w:rFonts w:eastAsia="Times New Roman" w:cs="Times New Roman"/>
          <w:szCs w:val="20"/>
        </w:rPr>
      </w:pPr>
      <w:r w:rsidRPr="0052442B">
        <w:rPr>
          <w:rFonts w:eastAsia="Times New Roman" w:cs="Times New Roman"/>
          <w:szCs w:val="20"/>
        </w:rPr>
        <w:t>Tiekėjai turi įsivertinti, kad pirkimo procedūrų metu nebus galima keisti tiekėjų grupės partnerių, todėl partnerius tiekėjas turi rinktis atsakingai.</w:t>
      </w:r>
    </w:p>
    <w:p w:rsidR="000433BE" w:rsidRDefault="000433BE" w:rsidP="00E27F1E">
      <w:pPr>
        <w:ind w:firstLine="567"/>
        <w:rPr>
          <w:rFonts w:eastAsia="Times New Roman" w:cs="Times New Roman"/>
          <w:b/>
          <w:szCs w:val="24"/>
        </w:rPr>
      </w:pPr>
    </w:p>
    <w:p w:rsidR="000433BE" w:rsidRDefault="000433BE" w:rsidP="000433BE">
      <w:pPr>
        <w:pStyle w:val="Antrat1"/>
        <w:keepLines w:val="0"/>
        <w:numPr>
          <w:ilvl w:val="0"/>
          <w:numId w:val="1"/>
        </w:numPr>
      </w:pPr>
      <w:bookmarkStart w:id="9" w:name="_Toc158640864"/>
      <w:bookmarkStart w:id="10" w:name="_Toc227233955"/>
      <w:r>
        <w:t>PASIŪLYMŲ RENGIMAS, PATEIKIMAS, KEITIMAS</w:t>
      </w:r>
      <w:bookmarkEnd w:id="9"/>
      <w:bookmarkEnd w:id="10"/>
    </w:p>
    <w:p w:rsidR="000433BE" w:rsidRDefault="000433BE" w:rsidP="00E27F1E">
      <w:pPr>
        <w:tabs>
          <w:tab w:val="left" w:pos="1134"/>
        </w:tabs>
        <w:ind w:firstLine="567"/>
        <w:rPr>
          <w:rFonts w:eastAsia="Times New Roman" w:cs="Times New Roman"/>
          <w:b/>
          <w:szCs w:val="24"/>
        </w:rPr>
      </w:pPr>
    </w:p>
    <w:p w:rsidR="000433BE" w:rsidRDefault="000433BE" w:rsidP="00E27F1E">
      <w:pPr>
        <w:widowControl w:val="0"/>
        <w:numPr>
          <w:ilvl w:val="0"/>
          <w:numId w:val="2"/>
        </w:numPr>
        <w:tabs>
          <w:tab w:val="left" w:pos="993"/>
          <w:tab w:val="left" w:pos="1134"/>
        </w:tabs>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0433BE" w:rsidRPr="002428BA" w:rsidRDefault="000433BE" w:rsidP="00E27F1E">
      <w:pPr>
        <w:widowControl w:val="0"/>
        <w:numPr>
          <w:ilvl w:val="0"/>
          <w:numId w:val="2"/>
        </w:numPr>
        <w:tabs>
          <w:tab w:val="left" w:pos="993"/>
          <w:tab w:val="left" w:pos="1134"/>
        </w:tabs>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2428BA" w:rsidRDefault="002428BA" w:rsidP="00E27F1E">
      <w:pPr>
        <w:widowControl w:val="0"/>
        <w:numPr>
          <w:ilvl w:val="0"/>
          <w:numId w:val="2"/>
        </w:numPr>
        <w:tabs>
          <w:tab w:val="left" w:pos="993"/>
          <w:tab w:val="left" w:pos="1134"/>
        </w:tabs>
        <w:ind w:left="0" w:firstLine="567"/>
        <w:contextualSpacing/>
        <w:rPr>
          <w:rFonts w:eastAsia="Calibri" w:cs="Times New Roman"/>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rsidR="000433BE" w:rsidRPr="00996EFF" w:rsidRDefault="000433BE" w:rsidP="00E27F1E">
      <w:pPr>
        <w:pStyle w:val="Sraopastraipa"/>
        <w:widowControl w:val="0"/>
        <w:numPr>
          <w:ilvl w:val="0"/>
          <w:numId w:val="2"/>
        </w:numPr>
        <w:shd w:val="clear" w:color="auto" w:fill="FFFFFF"/>
        <w:tabs>
          <w:tab w:val="left" w:pos="1134"/>
        </w:tabs>
        <w:autoSpaceDE w:val="0"/>
        <w:autoSpaceDN w:val="0"/>
        <w:adjustRightInd w:val="0"/>
        <w:ind w:left="0" w:firstLine="567"/>
        <w:rPr>
          <w:color w:val="00B050"/>
          <w:sz w:val="20"/>
          <w:lang w:eastAsia="lt-LT"/>
        </w:rPr>
      </w:pPr>
      <w:r w:rsidRPr="00996EFF">
        <w:rPr>
          <w:rFonts w:eastAsia="Calibri"/>
          <w:szCs w:val="24"/>
        </w:rPr>
        <w:t xml:space="preserve">Nereikalaujama, </w:t>
      </w:r>
      <w:r w:rsidR="00996EFF" w:rsidRPr="00996EFF">
        <w:rPr>
          <w:szCs w:val="24"/>
          <w:lang w:eastAsia="lt-LT"/>
        </w:rPr>
        <w:t xml:space="preserve">kad pasiūlymas būtų pasirašytas </w:t>
      </w:r>
      <w:hyperlink r:id="rId13" w:tgtFrame="_blank" w:history="1">
        <w:r w:rsidR="00996EFF" w:rsidRPr="00996EFF">
          <w:rPr>
            <w:color w:val="0000FF"/>
            <w:szCs w:val="24"/>
            <w:u w:val="single"/>
            <w:lang w:eastAsia="lt-LT"/>
          </w:rPr>
          <w:t>kvalifikuotu elektroniniu parašu</w:t>
        </w:r>
      </w:hyperlink>
      <w:r w:rsidR="00996EFF" w:rsidRPr="00996EFF">
        <w:rPr>
          <w:szCs w:val="24"/>
          <w:lang w:eastAsia="lt-LT"/>
        </w:rPr>
        <w:t xml:space="preserve">.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 </w:t>
      </w:r>
    </w:p>
    <w:p w:rsidR="004D728C" w:rsidRPr="004D728C" w:rsidRDefault="004D728C" w:rsidP="004D728C">
      <w:pPr>
        <w:numPr>
          <w:ilvl w:val="0"/>
          <w:numId w:val="2"/>
        </w:numPr>
        <w:tabs>
          <w:tab w:val="left" w:pos="993"/>
          <w:tab w:val="left" w:pos="1134"/>
        </w:tabs>
        <w:ind w:left="0" w:firstLine="567"/>
        <w:contextualSpacing/>
        <w:rPr>
          <w:rFonts w:eastAsia="Calibri" w:cs="Times New Roman"/>
          <w:szCs w:val="24"/>
        </w:rPr>
      </w:pPr>
      <w:r w:rsidRPr="004D728C">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4D728C">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0433BE" w:rsidRDefault="000433BE" w:rsidP="00E27F1E">
      <w:pPr>
        <w:numPr>
          <w:ilvl w:val="0"/>
          <w:numId w:val="2"/>
        </w:numPr>
        <w:tabs>
          <w:tab w:val="left" w:pos="993"/>
          <w:tab w:val="left" w:pos="1134"/>
        </w:tabs>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0433BE" w:rsidRDefault="000433BE" w:rsidP="00E27F1E">
      <w:pPr>
        <w:numPr>
          <w:ilvl w:val="0"/>
          <w:numId w:val="2"/>
        </w:numPr>
        <w:tabs>
          <w:tab w:val="left" w:pos="993"/>
          <w:tab w:val="left" w:pos="1134"/>
        </w:tabs>
        <w:ind w:left="0" w:firstLine="567"/>
        <w:contextualSpacing/>
        <w:rPr>
          <w:rFonts w:eastAsia="Calibri" w:cs="Times New Roman"/>
          <w:b/>
          <w:szCs w:val="24"/>
        </w:rPr>
      </w:pPr>
      <w:r>
        <w:rPr>
          <w:rFonts w:eastAsia="Calibri" w:cs="Times New Roman"/>
          <w:b/>
          <w:szCs w:val="24"/>
        </w:rPr>
        <w:t>Tiekėjo pasiūlyme turi būti:</w:t>
      </w:r>
    </w:p>
    <w:p w:rsidR="000433BE" w:rsidRDefault="000433BE" w:rsidP="00E27F1E">
      <w:pPr>
        <w:numPr>
          <w:ilvl w:val="1"/>
          <w:numId w:val="2"/>
        </w:numPr>
        <w:tabs>
          <w:tab w:val="left" w:pos="1134"/>
        </w:tabs>
        <w:ind w:left="0" w:firstLine="567"/>
        <w:contextualSpacing/>
        <w:rPr>
          <w:rFonts w:eastAsia="Calibri" w:cs="Times New Roman"/>
          <w:szCs w:val="24"/>
        </w:rPr>
      </w:pPr>
      <w:r>
        <w:rPr>
          <w:rFonts w:eastAsia="Calibri" w:cs="Times New Roman"/>
          <w:b/>
          <w:szCs w:val="24"/>
        </w:rPr>
        <w:t xml:space="preserve">užpildytas ir pasirašytas pasiūlymas </w:t>
      </w:r>
      <w:r>
        <w:rPr>
          <w:rFonts w:eastAsia="Calibri" w:cs="Times New Roman"/>
          <w:szCs w:val="24"/>
        </w:rPr>
        <w:t xml:space="preserve">pagal pasiūlymo formą (pirkimo sąlygų </w:t>
      </w:r>
      <w:r w:rsidR="002428BA">
        <w:rPr>
          <w:rFonts w:eastAsia="Calibri" w:cs="Times New Roman"/>
          <w:szCs w:val="24"/>
        </w:rPr>
        <w:t>1</w:t>
      </w:r>
      <w:r>
        <w:rPr>
          <w:rFonts w:eastAsia="Calibri" w:cs="Times New Roman"/>
          <w:szCs w:val="24"/>
        </w:rPr>
        <w:t xml:space="preserve"> priedas);</w:t>
      </w:r>
    </w:p>
    <w:p w:rsidR="000433BE" w:rsidRDefault="000433BE" w:rsidP="00E27F1E">
      <w:pPr>
        <w:numPr>
          <w:ilvl w:val="1"/>
          <w:numId w:val="2"/>
        </w:numPr>
        <w:tabs>
          <w:tab w:val="left" w:pos="1134"/>
        </w:tabs>
        <w:ind w:left="0" w:firstLine="567"/>
        <w:contextualSpacing/>
        <w:rPr>
          <w:rFonts w:eastAsia="Calibri" w:cs="Times New Roman"/>
          <w:szCs w:val="24"/>
        </w:rPr>
      </w:pPr>
      <w:r>
        <w:rPr>
          <w:rFonts w:eastAsia="Calibri" w:cs="Times New Roman"/>
          <w:b/>
          <w:szCs w:val="24"/>
        </w:rPr>
        <w:lastRenderedPageBreak/>
        <w:t>įgaliojimas</w:t>
      </w:r>
      <w:r>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0433BE" w:rsidRPr="00200284" w:rsidRDefault="000433BE" w:rsidP="00E27F1E">
      <w:pPr>
        <w:numPr>
          <w:ilvl w:val="1"/>
          <w:numId w:val="2"/>
        </w:numPr>
        <w:tabs>
          <w:tab w:val="left" w:pos="1134"/>
        </w:tabs>
        <w:ind w:left="0" w:firstLine="567"/>
        <w:contextualSpacing/>
        <w:rPr>
          <w:rFonts w:eastAsia="Calibri" w:cs="Times New Roman"/>
          <w:szCs w:val="24"/>
        </w:rPr>
      </w:pPr>
      <w:r w:rsidRPr="00200284">
        <w:rPr>
          <w:rFonts w:eastAsia="Calibri" w:cs="Times New Roman"/>
          <w:b/>
          <w:szCs w:val="24"/>
        </w:rPr>
        <w:t>jungtinės veiklos sutartis</w:t>
      </w:r>
      <w:r w:rsidRPr="00200284">
        <w:rPr>
          <w:rFonts w:eastAsia="Calibri" w:cs="Times New Roman"/>
          <w:szCs w:val="24"/>
        </w:rPr>
        <w:t>, jei pasiūlymą pateikia tiekėjų grupė;</w:t>
      </w:r>
    </w:p>
    <w:p w:rsidR="00742CE1" w:rsidRPr="00200284" w:rsidRDefault="00742CE1" w:rsidP="00E27F1E">
      <w:pPr>
        <w:numPr>
          <w:ilvl w:val="1"/>
          <w:numId w:val="2"/>
        </w:numPr>
        <w:tabs>
          <w:tab w:val="left" w:pos="1134"/>
        </w:tabs>
        <w:ind w:left="0" w:firstLine="567"/>
        <w:contextualSpacing/>
        <w:rPr>
          <w:rFonts w:eastAsia="Calibri" w:cs="Times New Roman"/>
          <w:szCs w:val="24"/>
        </w:rPr>
      </w:pPr>
      <w:r w:rsidRPr="009527D6">
        <w:rPr>
          <w:rFonts w:cs="Times New Roman"/>
          <w:b/>
          <w:bCs/>
          <w:szCs w:val="24"/>
        </w:rPr>
        <w:t>preliminarioji sutartis, ketinimų protokolas</w:t>
      </w:r>
      <w:r w:rsidRPr="009527D6">
        <w:rPr>
          <w:rFonts w:cs="Times New Roman"/>
          <w:szCs w:val="24"/>
        </w:rPr>
        <w:t xml:space="preserve"> </w:t>
      </w:r>
      <w:r w:rsidRPr="009527D6">
        <w:rPr>
          <w:rFonts w:cs="Times New Roman"/>
          <w:b/>
          <w:bCs/>
          <w:szCs w:val="24"/>
        </w:rPr>
        <w:t>ar kitas lygiavertis dokumentas</w:t>
      </w:r>
      <w:r w:rsidRPr="009527D6">
        <w:rPr>
          <w:rFonts w:cs="Times New Roman"/>
          <w:szCs w:val="24"/>
        </w:rPr>
        <w:t xml:space="preserve"> įrodantis, kad vykdant pirkimo sutartį ūkio subjektų, kurių pajėgumais tiekėjas remia</w:t>
      </w:r>
      <w:r w:rsidR="007C296D">
        <w:rPr>
          <w:rFonts w:cs="Times New Roman"/>
          <w:szCs w:val="24"/>
        </w:rPr>
        <w:t>si, ištekliai jam bus prieinami.</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0433BE" w:rsidRPr="005703BC" w:rsidRDefault="000433BE" w:rsidP="00E27F1E">
      <w:pPr>
        <w:widowControl w:val="0"/>
        <w:numPr>
          <w:ilvl w:val="0"/>
          <w:numId w:val="2"/>
        </w:numPr>
        <w:tabs>
          <w:tab w:val="left" w:pos="993"/>
          <w:tab w:val="left" w:pos="1134"/>
        </w:tabs>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pirkimo sąlygų </w:t>
      </w:r>
      <w:r w:rsidR="00DD4C49">
        <w:rPr>
          <w:rFonts w:eastAsia="Times New Roman" w:cs="Times New Roman"/>
          <w:szCs w:val="24"/>
        </w:rPr>
        <w:t>1</w:t>
      </w:r>
      <w:r>
        <w:rPr>
          <w:rFonts w:eastAsia="Times New Roman" w:cs="Times New Roman"/>
          <w:szCs w:val="24"/>
        </w:rPr>
        <w:t xml:space="preserve"> priede. Apskaičiuojant kainą turi būti atsižvelgta į visas perkamų </w:t>
      </w:r>
      <w:r w:rsidR="00941A90">
        <w:rPr>
          <w:rFonts w:eastAsia="Times New Roman" w:cs="Times New Roman"/>
          <w:szCs w:val="24"/>
        </w:rPr>
        <w:t>paslaug</w:t>
      </w:r>
      <w:r>
        <w:rPr>
          <w:rFonts w:eastAsia="Times New Roman" w:cs="Times New Roman"/>
          <w:szCs w:val="24"/>
        </w:rPr>
        <w:t xml:space="preserve">ų apimtis, į pasiūlymo kainos sudėtines dalis, </w:t>
      </w:r>
      <w:r w:rsidR="00DD4C49">
        <w:rPr>
          <w:rFonts w:eastAsia="Times New Roman" w:cs="Times New Roman"/>
          <w:szCs w:val="24"/>
        </w:rPr>
        <w:t xml:space="preserve">į </w:t>
      </w:r>
      <w:r>
        <w:rPr>
          <w:rFonts w:eastAsia="Times New Roman" w:cs="Times New Roman"/>
          <w:szCs w:val="24"/>
        </w:rPr>
        <w:t xml:space="preserve">pirkimo sutarties projekte (pirkimo sąlygų </w:t>
      </w:r>
      <w:r w:rsidR="00DD4C49">
        <w:rPr>
          <w:rFonts w:eastAsia="Times New Roman" w:cs="Times New Roman"/>
          <w:szCs w:val="24"/>
        </w:rPr>
        <w:t>3</w:t>
      </w:r>
      <w:r>
        <w:rPr>
          <w:rFonts w:eastAsia="Times New Roman" w:cs="Times New Roman"/>
          <w:szCs w:val="24"/>
        </w:rPr>
        <w:t xml:space="preserve"> priedas) </w:t>
      </w:r>
      <w:r w:rsidR="00941A90">
        <w:rPr>
          <w:rFonts w:eastAsia="Times New Roman" w:cs="Times New Roman"/>
          <w:szCs w:val="24"/>
        </w:rPr>
        <w:t>numatytą atsiskaitymo už atlikta</w:t>
      </w:r>
      <w:r>
        <w:rPr>
          <w:rFonts w:eastAsia="Times New Roman" w:cs="Times New Roman"/>
          <w:szCs w:val="24"/>
        </w:rPr>
        <w:t xml:space="preserve">s </w:t>
      </w:r>
      <w:r w:rsidR="00941A90">
        <w:rPr>
          <w:rFonts w:eastAsia="Times New Roman" w:cs="Times New Roman"/>
          <w:szCs w:val="24"/>
        </w:rPr>
        <w:t>paslauga</w:t>
      </w:r>
      <w:r>
        <w:rPr>
          <w:rFonts w:eastAsia="Times New Roman" w:cs="Times New Roman"/>
          <w:szCs w:val="24"/>
        </w:rPr>
        <w:t xml:space="preserve">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5703BC" w:rsidRDefault="005703BC" w:rsidP="0009613D">
      <w:pPr>
        <w:widowControl w:val="0"/>
        <w:numPr>
          <w:ilvl w:val="0"/>
          <w:numId w:val="2"/>
        </w:numPr>
        <w:tabs>
          <w:tab w:val="left" w:pos="993"/>
        </w:tabs>
        <w:ind w:left="0" w:firstLine="567"/>
        <w:contextualSpacing/>
        <w:rPr>
          <w:rFonts w:eastAsia="Times New Roman" w:cs="Times New Roman"/>
          <w:szCs w:val="24"/>
        </w:rPr>
      </w:pPr>
      <w:r>
        <w:rPr>
          <w:szCs w:val="24"/>
        </w:rPr>
        <w:t>Įkainiai ir kainos įskaitant visus mokesčius visuose pasiūlymo dokumentuose turi būti įrašomos tikslumo lygiu iki euro šimtųjų dalių, t. y. suapvalinama paliekant du skaitmenis po kablelio.</w:t>
      </w:r>
    </w:p>
    <w:p w:rsidR="000433BE" w:rsidRDefault="000433BE" w:rsidP="00E27F1E">
      <w:pPr>
        <w:numPr>
          <w:ilvl w:val="0"/>
          <w:numId w:val="2"/>
        </w:numPr>
        <w:tabs>
          <w:tab w:val="left" w:pos="993"/>
          <w:tab w:val="left" w:pos="1134"/>
        </w:tabs>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3"/>
      </w:r>
      <w:r>
        <w:rPr>
          <w:rFonts w:eastAsia="Times New Roman" w:cs="Times New Roman"/>
          <w:szCs w:val="24"/>
        </w:rPr>
        <w:t>.</w:t>
      </w:r>
    </w:p>
    <w:p w:rsidR="0009613D" w:rsidRPr="0009613D" w:rsidRDefault="0009613D" w:rsidP="0009613D">
      <w:pPr>
        <w:numPr>
          <w:ilvl w:val="0"/>
          <w:numId w:val="2"/>
        </w:numPr>
        <w:tabs>
          <w:tab w:val="left" w:pos="993"/>
          <w:tab w:val="left" w:pos="1134"/>
        </w:tabs>
        <w:ind w:left="0" w:firstLine="567"/>
        <w:contextualSpacing/>
        <w:rPr>
          <w:rFonts w:eastAsia="Times New Roman" w:cs="Times New Roman"/>
          <w:szCs w:val="24"/>
        </w:rPr>
      </w:pPr>
      <w:r w:rsidRPr="0009613D">
        <w:rPr>
          <w:szCs w:val="24"/>
        </w:rPr>
        <w:t>Tiekėjas pasiūlymo formoje (pirkimo sąlygų 1 priedas) privalo nurodyti, ar jo pasiūlyme yra konfidencialios informacijos, ir kuri informacija, vadovaujantis Viešųjų pirkimų įstatymo 20 straipsnio 2 dalimi, yra konfidenciali.</w:t>
      </w:r>
      <w:r w:rsidRPr="0009613D">
        <w:rPr>
          <w:rFonts w:eastAsia="Calibri"/>
          <w:szCs w:val="24"/>
          <w:lang w:eastAsia="lt-LT"/>
        </w:rPr>
        <w:t xml:space="preserve"> Konfidenciali taip pat yra informacija, kurią atskleidus būtų pažeisti Lietuvos Respublikos asmens duomenų teisinės apsaugos įstatymo reikalavimai.</w:t>
      </w:r>
    </w:p>
    <w:p w:rsidR="0009613D" w:rsidRPr="0052442B" w:rsidRDefault="0009613D" w:rsidP="0009613D">
      <w:pPr>
        <w:pStyle w:val="Sraopastraipa"/>
        <w:numPr>
          <w:ilvl w:val="0"/>
          <w:numId w:val="2"/>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rsidR="0009613D" w:rsidRPr="0052442B" w:rsidRDefault="0009613D" w:rsidP="0009613D">
      <w:pPr>
        <w:pStyle w:val="Sraopastraipa"/>
        <w:numPr>
          <w:ilvl w:val="1"/>
          <w:numId w:val="2"/>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rsidR="0009613D" w:rsidRPr="0052442B" w:rsidRDefault="0009613D" w:rsidP="0009613D">
      <w:pPr>
        <w:pStyle w:val="Sraopastraipa"/>
        <w:numPr>
          <w:ilvl w:val="1"/>
          <w:numId w:val="2"/>
        </w:numPr>
        <w:ind w:left="0" w:firstLine="567"/>
        <w:contextualSpacing w:val="0"/>
        <w:rPr>
          <w:rFonts w:eastAsia="Calibri"/>
          <w:szCs w:val="24"/>
          <w:lang w:eastAsia="lt-LT"/>
        </w:rPr>
      </w:pPr>
      <w:r w:rsidRPr="0052442B">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rsidR="0009613D" w:rsidRPr="0052442B" w:rsidRDefault="0009613D" w:rsidP="0009613D">
      <w:pPr>
        <w:pStyle w:val="Sraopastraipa"/>
        <w:numPr>
          <w:ilvl w:val="1"/>
          <w:numId w:val="2"/>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(jeigu taikytina) ir aplinkos </w:t>
      </w:r>
      <w:r w:rsidRPr="0052442B">
        <w:rPr>
          <w:rFonts w:eastAsia="Calibri"/>
          <w:szCs w:val="24"/>
        </w:rPr>
        <w:t>apsaugos vadybos sistemos standartams</w:t>
      </w:r>
      <w:r w:rsidRPr="0052442B">
        <w:rPr>
          <w:rFonts w:eastAsia="Calibri"/>
          <w:szCs w:val="24"/>
          <w:lang w:eastAsia="lt-LT"/>
        </w:rPr>
        <w:t xml:space="preserve"> patvirtinančiuose dokumentuose, išskyrus informaciją, kurią atskleidus būtų pažeisti </w:t>
      </w:r>
      <w:r w:rsidRPr="0052442B">
        <w:rPr>
          <w:bCs/>
          <w:szCs w:val="24"/>
        </w:rPr>
        <w:t>tiekėjo įsipareigojimai pagal su trečiaisiais asmenimis sudarytas sutartis</w:t>
      </w:r>
      <w:r w:rsidRPr="0052442B">
        <w:rPr>
          <w:szCs w:val="24"/>
          <w:lang w:eastAsia="lt-LT"/>
        </w:rPr>
        <w:t>, – tuo atveju, kai ši informacija reikalinga tiekėjui jo teisėtiems interesams ginti</w:t>
      </w:r>
      <w:r w:rsidRPr="0052442B">
        <w:rPr>
          <w:bCs/>
          <w:szCs w:val="24"/>
        </w:rPr>
        <w:t>;</w:t>
      </w:r>
    </w:p>
    <w:p w:rsidR="0009613D" w:rsidRPr="0052442B" w:rsidRDefault="0009613D" w:rsidP="0009613D">
      <w:pPr>
        <w:pStyle w:val="Sraopastraipa"/>
        <w:widowControl w:val="0"/>
        <w:numPr>
          <w:ilvl w:val="1"/>
          <w:numId w:val="2"/>
        </w:numPr>
        <w:ind w:left="0" w:firstLine="567"/>
        <w:contextualSpacing w:val="0"/>
        <w:rPr>
          <w:szCs w:val="24"/>
        </w:rPr>
      </w:pPr>
      <w:r w:rsidRPr="0052442B">
        <w:rPr>
          <w:szCs w:val="24"/>
        </w:rPr>
        <w:t>informacija apie pasitelktus ūkio subjektus, kurių pajėgumais remiasi tiekėjas, ir subtiekėjus</w:t>
      </w:r>
      <w:r>
        <w:rPr>
          <w:szCs w:val="24"/>
        </w:rPr>
        <w:t xml:space="preserve"> </w:t>
      </w:r>
      <w:r w:rsidRPr="0052442B">
        <w:rPr>
          <w:szCs w:val="24"/>
          <w:lang w:eastAsia="lt-LT"/>
        </w:rPr>
        <w:t>– tuo atveju, kai ši informacija reikalinga tiekėjui jo teisėtiems interesams ginti</w:t>
      </w:r>
      <w:r w:rsidRPr="0052442B">
        <w:rPr>
          <w:szCs w:val="24"/>
        </w:rPr>
        <w:t>.</w:t>
      </w:r>
    </w:p>
    <w:p w:rsidR="0009613D" w:rsidRDefault="0009613D" w:rsidP="0009613D">
      <w:pPr>
        <w:pStyle w:val="Sraopastraipa"/>
        <w:widowControl w:val="0"/>
        <w:numPr>
          <w:ilvl w:val="0"/>
          <w:numId w:val="2"/>
        </w:numPr>
        <w:tabs>
          <w:tab w:val="left" w:pos="1276"/>
        </w:tabs>
        <w:ind w:left="0" w:firstLine="567"/>
        <w:contextualSpacing w:val="0"/>
        <w:rPr>
          <w:szCs w:val="24"/>
        </w:rPr>
      </w:pPr>
      <w:r w:rsidRPr="004C154C">
        <w:rPr>
          <w:szCs w:val="24"/>
        </w:rPr>
        <w:t xml:space="preserve">Siekiant, kad </w:t>
      </w:r>
      <w:r>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w:t>
      </w:r>
      <w:r w:rsidRPr="007B7080">
        <w:rPr>
          <w:szCs w:val="24"/>
        </w:rPr>
        <w:t xml:space="preserve">nurodo „konfidencialu“ arba ant kiekvieno pasiūlymo lapo, kuriame yra konfidenciali informacija, lapo pradžioje, viršutinės paraštės dešinėje pusėje paryškintomis raidėmis </w:t>
      </w:r>
      <w:r w:rsidRPr="007B7080">
        <w:rPr>
          <w:szCs w:val="24"/>
        </w:rPr>
        <w:lastRenderedPageBreak/>
        <w:t xml:space="preserve">rašo žodį </w:t>
      </w:r>
      <w:r w:rsidRPr="007B7080">
        <w:rPr>
          <w:b/>
          <w:szCs w:val="24"/>
        </w:rPr>
        <w:t>„Konfidencialu“</w:t>
      </w:r>
      <w:r w:rsidRPr="007B7080">
        <w:rPr>
          <w:szCs w:val="24"/>
        </w:rPr>
        <w:t>.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09613D" w:rsidRPr="0009613D" w:rsidRDefault="0009613D" w:rsidP="0009613D">
      <w:pPr>
        <w:pStyle w:val="Sraopastraipa"/>
        <w:widowControl w:val="0"/>
        <w:numPr>
          <w:ilvl w:val="0"/>
          <w:numId w:val="2"/>
        </w:numPr>
        <w:tabs>
          <w:tab w:val="left" w:pos="993"/>
        </w:tabs>
        <w:ind w:left="0" w:firstLine="567"/>
        <w:contextualSpacing w:val="0"/>
        <w:rPr>
          <w:szCs w:val="24"/>
        </w:rPr>
      </w:pPr>
      <w:r w:rsidRPr="0009613D">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09613D" w:rsidRPr="0052442B" w:rsidRDefault="0009613D" w:rsidP="0009613D">
      <w:pPr>
        <w:pStyle w:val="Sraopastraipa"/>
        <w:numPr>
          <w:ilvl w:val="0"/>
          <w:numId w:val="2"/>
        </w:numPr>
        <w:tabs>
          <w:tab w:val="left" w:pos="993"/>
        </w:tabs>
        <w:ind w:left="0" w:firstLine="567"/>
        <w:contextualSpacing w:val="0"/>
        <w:rPr>
          <w:szCs w:val="24"/>
        </w:rPr>
      </w:pPr>
      <w:r w:rsidRPr="0052442B">
        <w:rPr>
          <w:szCs w:val="24"/>
        </w:rPr>
        <w:t>Nurodytais pagrindais bus tvarkomi tiesiogiai tiekėjų pateikti asmens duomenys.</w:t>
      </w:r>
    </w:p>
    <w:p w:rsidR="0009613D" w:rsidRPr="0052442B" w:rsidRDefault="0009613D" w:rsidP="0009613D">
      <w:pPr>
        <w:pStyle w:val="Sraopastraipa"/>
        <w:numPr>
          <w:ilvl w:val="0"/>
          <w:numId w:val="2"/>
        </w:numPr>
        <w:tabs>
          <w:tab w:val="left" w:pos="993"/>
        </w:tabs>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rsidR="0009613D" w:rsidRPr="0052442B" w:rsidRDefault="0009613D" w:rsidP="0009613D">
      <w:pPr>
        <w:pStyle w:val="Sraopastraipa"/>
        <w:numPr>
          <w:ilvl w:val="0"/>
          <w:numId w:val="2"/>
        </w:numPr>
        <w:tabs>
          <w:tab w:val="left" w:pos="993"/>
        </w:tabs>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rsidR="0009613D" w:rsidRPr="00E82508" w:rsidRDefault="0009613D" w:rsidP="0009613D">
      <w:pPr>
        <w:pStyle w:val="Sraopastraipa"/>
        <w:numPr>
          <w:ilvl w:val="0"/>
          <w:numId w:val="2"/>
        </w:numPr>
        <w:tabs>
          <w:tab w:val="left" w:pos="993"/>
        </w:tabs>
        <w:ind w:left="0" w:firstLine="567"/>
        <w:contextualSpacing w:val="0"/>
        <w:rPr>
          <w:szCs w:val="24"/>
        </w:rPr>
      </w:pPr>
      <w:r w:rsidRPr="0052442B">
        <w:rPr>
          <w:szCs w:val="24"/>
        </w:rPr>
        <w:t xml:space="preserve">Asmens duomenų tvarkymą perkančiojoje organizacijoje reglamentuoja perkančiosios organizacijos </w:t>
      </w:r>
      <w:r>
        <w:rPr>
          <w:szCs w:val="24"/>
        </w:rPr>
        <w:t>direktoriaus 2019</w:t>
      </w:r>
      <w:r w:rsidRPr="00E41120">
        <w:rPr>
          <w:szCs w:val="24"/>
        </w:rPr>
        <w:t xml:space="preserve"> m. </w:t>
      </w:r>
      <w:r>
        <w:rPr>
          <w:szCs w:val="24"/>
        </w:rPr>
        <w:t>gruodžio 30 d. įsakymu Nr. V-44</w:t>
      </w:r>
      <w:r w:rsidRPr="00E41120">
        <w:rPr>
          <w:szCs w:val="24"/>
        </w:rPr>
        <w:t xml:space="preserve"> patvirtintos </w:t>
      </w:r>
      <w:r w:rsidRPr="0052442B">
        <w:rPr>
          <w:szCs w:val="24"/>
        </w:rPr>
        <w:t xml:space="preserve">Asmens duomenų tvarkymo </w:t>
      </w:r>
      <w:r>
        <w:rPr>
          <w:szCs w:val="24"/>
        </w:rPr>
        <w:t>Žemaičių dailės muziejuje</w:t>
      </w:r>
      <w:r w:rsidRPr="0052442B">
        <w:rPr>
          <w:szCs w:val="24"/>
        </w:rPr>
        <w:t xml:space="preserve"> taisyklės</w:t>
      </w:r>
      <w:r w:rsidRPr="00E82508">
        <w:rPr>
          <w:szCs w:val="24"/>
        </w:rPr>
        <w:t>.</w:t>
      </w:r>
    </w:p>
    <w:p w:rsidR="000433BE" w:rsidRDefault="000433BE" w:rsidP="0009613D">
      <w:pPr>
        <w:suppressAutoHyphens/>
        <w:rPr>
          <w:rFonts w:cs="Times New Roman"/>
          <w:b/>
          <w:szCs w:val="24"/>
        </w:rPr>
      </w:pPr>
    </w:p>
    <w:p w:rsidR="000433BE" w:rsidRDefault="000433BE" w:rsidP="000433BE">
      <w:pPr>
        <w:pStyle w:val="Antrat1"/>
        <w:keepLines w:val="0"/>
        <w:numPr>
          <w:ilvl w:val="0"/>
          <w:numId w:val="1"/>
        </w:numPr>
      </w:pPr>
      <w:bookmarkStart w:id="11" w:name="_Toc158640865"/>
      <w:bookmarkStart w:id="12" w:name="_Toc227233956"/>
      <w:r>
        <w:t>PASIŪLYMŲ KAINOS ŠIFRAVIMAS</w:t>
      </w:r>
      <w:bookmarkEnd w:id="11"/>
      <w:bookmarkEnd w:id="12"/>
    </w:p>
    <w:p w:rsidR="000433BE" w:rsidRDefault="000433BE" w:rsidP="000433BE">
      <w:pPr>
        <w:suppressAutoHyphens/>
        <w:rPr>
          <w:rFonts w:eastAsia="Times New Roman" w:cs="Times New Roman"/>
          <w:szCs w:val="24"/>
        </w:rPr>
      </w:pPr>
    </w:p>
    <w:p w:rsidR="00B16ED1" w:rsidRDefault="00B16ED1" w:rsidP="00B16ED1">
      <w:pPr>
        <w:pStyle w:val="Sraopastraipa"/>
        <w:widowControl w:val="0"/>
        <w:numPr>
          <w:ilvl w:val="0"/>
          <w:numId w:val="2"/>
        </w:numPr>
        <w:tabs>
          <w:tab w:val="left" w:pos="993"/>
        </w:tabs>
        <w:autoSpaceDE w:val="0"/>
        <w:autoSpaceDN w:val="0"/>
        <w:adjustRightInd w:val="0"/>
        <w:ind w:left="0" w:firstLine="567"/>
        <w:rPr>
          <w:color w:val="000000"/>
          <w:szCs w:val="24"/>
        </w:rPr>
      </w:pPr>
      <w:r w:rsidRPr="00B16ED1">
        <w:rPr>
          <w:color w:val="000000"/>
          <w:szCs w:val="24"/>
        </w:rPr>
        <w:t>Tiekėjo teikiamas pasiūlymas gali būti užšifruojamas. Tiekėjas, nusprendęs pateikti užšifruotą pasiūlymą, turi:</w:t>
      </w:r>
    </w:p>
    <w:p w:rsidR="00B16ED1" w:rsidRDefault="00B16ED1" w:rsidP="00B16ED1">
      <w:pPr>
        <w:pStyle w:val="Sraopastraipa"/>
        <w:widowControl w:val="0"/>
        <w:numPr>
          <w:ilvl w:val="1"/>
          <w:numId w:val="2"/>
        </w:numPr>
        <w:tabs>
          <w:tab w:val="left" w:pos="993"/>
        </w:tabs>
        <w:autoSpaceDE w:val="0"/>
        <w:autoSpaceDN w:val="0"/>
        <w:adjustRightInd w:val="0"/>
        <w:ind w:left="0" w:firstLine="567"/>
        <w:rPr>
          <w:color w:val="000000"/>
          <w:szCs w:val="24"/>
        </w:rPr>
      </w:pPr>
      <w:r w:rsidRPr="00B16ED1">
        <w:rPr>
          <w:b/>
          <w:color w:val="000000"/>
          <w:szCs w:val="24"/>
        </w:rPr>
        <w:t>iki pasiūlymų pateikimo termino pabaigos</w:t>
      </w:r>
      <w:r w:rsidRPr="00B16ED1">
        <w:rPr>
          <w:color w:val="000000"/>
          <w:szCs w:val="24"/>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rasti </w:t>
      </w:r>
      <w:hyperlink r:id="rId14" w:history="1">
        <w:r w:rsidRPr="001858B2">
          <w:rPr>
            <w:rStyle w:val="Hipersaitas"/>
            <w:szCs w:val="24"/>
          </w:rPr>
          <w:t>https://vpt.lrv.lt/lt/nuorodos/kiti-duomenys/pasiulymu-sifravimas/kas-yra-kainu-pasiulymu-sifravimas/</w:t>
        </w:r>
      </w:hyperlink>
      <w:r w:rsidRPr="00B16ED1">
        <w:rPr>
          <w:color w:val="000000"/>
          <w:szCs w:val="24"/>
        </w:rPr>
        <w:t>;</w:t>
      </w:r>
    </w:p>
    <w:p w:rsidR="00B16ED1" w:rsidRPr="00B16ED1" w:rsidRDefault="00B16ED1" w:rsidP="00B16ED1">
      <w:pPr>
        <w:pStyle w:val="Sraopastraipa"/>
        <w:widowControl w:val="0"/>
        <w:numPr>
          <w:ilvl w:val="1"/>
          <w:numId w:val="2"/>
        </w:numPr>
        <w:tabs>
          <w:tab w:val="left" w:pos="993"/>
        </w:tabs>
        <w:autoSpaceDE w:val="0"/>
        <w:autoSpaceDN w:val="0"/>
        <w:adjustRightInd w:val="0"/>
        <w:ind w:left="0" w:firstLine="567"/>
        <w:rPr>
          <w:color w:val="000000"/>
          <w:szCs w:val="24"/>
        </w:rPr>
      </w:pPr>
      <w:r w:rsidRPr="00B16ED1">
        <w:rPr>
          <w:b/>
          <w:color w:val="000000"/>
          <w:szCs w:val="24"/>
        </w:rPr>
        <w:t>per 30 minučių nuo pasiūlymų pateikimo termino pabaigos CVP IS susirašinėjimo priemonėmis</w:t>
      </w:r>
      <w:r w:rsidRPr="00B16ED1">
        <w:rPr>
          <w:color w:val="000000"/>
          <w:szCs w:val="24"/>
        </w:rPr>
        <w:t xml:space="preserve"> pateikti slaptažodį,  su kuriuo pirkimo Komisija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B16ED1" w:rsidRPr="00B16ED1" w:rsidRDefault="00B16ED1" w:rsidP="00B16ED1">
      <w:pPr>
        <w:pStyle w:val="Sraopastraipa"/>
        <w:widowControl w:val="0"/>
        <w:numPr>
          <w:ilvl w:val="0"/>
          <w:numId w:val="2"/>
        </w:numPr>
        <w:tabs>
          <w:tab w:val="left" w:pos="993"/>
        </w:tabs>
        <w:autoSpaceDE w:val="0"/>
        <w:autoSpaceDN w:val="0"/>
        <w:adjustRightInd w:val="0"/>
        <w:ind w:left="0" w:firstLine="567"/>
        <w:rPr>
          <w:color w:val="000000"/>
          <w:szCs w:val="24"/>
        </w:rPr>
      </w:pPr>
      <w:r w:rsidRPr="00B16ED1">
        <w:rPr>
          <w:color w:val="000000"/>
          <w:szCs w:val="24"/>
        </w:rPr>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w:t>
      </w:r>
      <w:r>
        <w:rPr>
          <w:color w:val="000000"/>
          <w:szCs w:val="24"/>
        </w:rPr>
        <w:t>perkančioji organizacija</w:t>
      </w:r>
      <w:r w:rsidRPr="00B16ED1">
        <w:rPr>
          <w:color w:val="000000"/>
          <w:szCs w:val="24"/>
        </w:rPr>
        <w:t xml:space="preserve"> tiekėjo pasiūlymą atmeta kaip neatitinkantį pirkimo dokumentuose nustatytų reikalavimų (tiekėjas nepateikė pasiūlymo kainos).</w:t>
      </w:r>
    </w:p>
    <w:p w:rsidR="000433BE" w:rsidRPr="00B16ED1" w:rsidRDefault="000433BE" w:rsidP="00B16ED1">
      <w:pPr>
        <w:pStyle w:val="Sraopastraipa"/>
        <w:widowControl w:val="0"/>
        <w:tabs>
          <w:tab w:val="left" w:pos="993"/>
        </w:tabs>
        <w:autoSpaceDE w:val="0"/>
        <w:autoSpaceDN w:val="0"/>
        <w:adjustRightInd w:val="0"/>
        <w:ind w:left="567"/>
        <w:rPr>
          <w:color w:val="000000"/>
          <w:szCs w:val="24"/>
        </w:rPr>
      </w:pPr>
    </w:p>
    <w:p w:rsidR="000433BE" w:rsidRDefault="000433BE" w:rsidP="000433BE">
      <w:pPr>
        <w:pStyle w:val="Antrat1"/>
        <w:keepLines w:val="0"/>
        <w:numPr>
          <w:ilvl w:val="0"/>
          <w:numId w:val="1"/>
        </w:numPr>
        <w:rPr>
          <w:szCs w:val="24"/>
        </w:rPr>
      </w:pPr>
      <w:bookmarkStart w:id="13" w:name="_Toc227233957"/>
      <w:r>
        <w:rPr>
          <w:szCs w:val="24"/>
        </w:rPr>
        <w:t>PASIŪLYMŲ GALIOJIMO UŽTIKRINIMO IR PIRKIMO SUTARTIES ĮVYKDYMO UŽTIKRINIMO REIKALAVIMAI</w:t>
      </w:r>
      <w:bookmarkEnd w:id="13"/>
    </w:p>
    <w:p w:rsidR="000433BE" w:rsidRDefault="000433BE" w:rsidP="00E27F1E">
      <w:pPr>
        <w:tabs>
          <w:tab w:val="left" w:pos="993"/>
        </w:tabs>
        <w:ind w:firstLine="567"/>
      </w:pPr>
    </w:p>
    <w:p w:rsidR="000433BE" w:rsidRDefault="000433BE" w:rsidP="00E27F1E">
      <w:pPr>
        <w:pStyle w:val="Sraopastraipa"/>
        <w:widowControl w:val="0"/>
        <w:numPr>
          <w:ilvl w:val="0"/>
          <w:numId w:val="2"/>
        </w:numPr>
        <w:tabs>
          <w:tab w:val="left" w:pos="993"/>
        </w:tabs>
        <w:autoSpaceDE w:val="0"/>
        <w:autoSpaceDN w:val="0"/>
        <w:adjustRightInd w:val="0"/>
        <w:ind w:left="0" w:firstLine="567"/>
        <w:rPr>
          <w:szCs w:val="24"/>
        </w:rPr>
      </w:pPr>
      <w:r>
        <w:rPr>
          <w:szCs w:val="24"/>
        </w:rPr>
        <w:t xml:space="preserve">Perkančioji organizacija nereikalauja pateikti pasiūlymo galiojimo užtikrinimo. </w:t>
      </w:r>
    </w:p>
    <w:p w:rsidR="000433BE" w:rsidRPr="00B85DCE" w:rsidRDefault="000433BE" w:rsidP="00E27F1E">
      <w:pPr>
        <w:pStyle w:val="Sraopastraipa"/>
        <w:widowControl w:val="0"/>
        <w:numPr>
          <w:ilvl w:val="0"/>
          <w:numId w:val="2"/>
        </w:numPr>
        <w:tabs>
          <w:tab w:val="left" w:pos="993"/>
        </w:tabs>
        <w:autoSpaceDE w:val="0"/>
        <w:autoSpaceDN w:val="0"/>
        <w:adjustRightInd w:val="0"/>
        <w:ind w:left="0" w:firstLine="567"/>
        <w:rPr>
          <w:szCs w:val="24"/>
        </w:rPr>
      </w:pPr>
      <w:r w:rsidRPr="00B85DCE">
        <w:rPr>
          <w:iCs/>
          <w:szCs w:val="24"/>
        </w:rPr>
        <w:t xml:space="preserve">Jei dalyvis, kuris bus kviečiamas sudaryti pirkimo sutartį, atsisakys ją sudaryti, jis turės sumokėti perkančiajai organizacijai 1,00 proc. savo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pasiūlymo kainos (be PVM) ir kito dalyvio, </w:t>
      </w:r>
      <w:r w:rsidRPr="00B85DCE">
        <w:rPr>
          <w:iCs/>
          <w:szCs w:val="24"/>
        </w:rPr>
        <w:lastRenderedPageBreak/>
        <w:t xml:space="preserve">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0433BE" w:rsidRPr="008B74D2" w:rsidRDefault="008B74D2" w:rsidP="008B74D2">
      <w:pPr>
        <w:numPr>
          <w:ilvl w:val="0"/>
          <w:numId w:val="2"/>
        </w:numPr>
        <w:tabs>
          <w:tab w:val="left" w:pos="993"/>
        </w:tabs>
        <w:ind w:left="0" w:firstLine="567"/>
        <w:rPr>
          <w:rFonts w:eastAsia="Calibri" w:cs="Times New Roman"/>
          <w:bCs/>
          <w:szCs w:val="24"/>
        </w:rPr>
      </w:pPr>
      <w:bookmarkStart w:id="14" w:name="_Ref173412746"/>
      <w:r w:rsidRPr="005852C0">
        <w:rPr>
          <w:szCs w:val="24"/>
        </w:rPr>
        <w:t>Perkančioji organizacija reikalauja, kad pirkimo sutarties įvykdymas būtų užtikrinamas.</w:t>
      </w:r>
      <w:bookmarkEnd w:id="14"/>
      <w:r>
        <w:rPr>
          <w:szCs w:val="24"/>
        </w:rPr>
        <w:t xml:space="preserve"> </w:t>
      </w:r>
      <w:r w:rsidR="000433BE" w:rsidRPr="008B74D2">
        <w:rPr>
          <w:szCs w:val="24"/>
        </w:rPr>
        <w:t xml:space="preserve">Sutarties įvykdymo užtikrinimo </w:t>
      </w:r>
      <w:r>
        <w:rPr>
          <w:szCs w:val="24"/>
        </w:rPr>
        <w:t>reikalavimai nurodyti Sutarties projekte (pirkimo sąlygų 3 priedas).</w:t>
      </w:r>
    </w:p>
    <w:p w:rsidR="000433BE" w:rsidRDefault="000433BE" w:rsidP="00E27F1E">
      <w:pPr>
        <w:pStyle w:val="Sraopastraipa"/>
        <w:widowControl w:val="0"/>
        <w:tabs>
          <w:tab w:val="left" w:pos="993"/>
        </w:tabs>
        <w:autoSpaceDE w:val="0"/>
        <w:autoSpaceDN w:val="0"/>
        <w:adjustRightInd w:val="0"/>
        <w:ind w:left="0" w:firstLine="567"/>
        <w:rPr>
          <w:szCs w:val="24"/>
        </w:rPr>
      </w:pPr>
    </w:p>
    <w:p w:rsidR="008B74D2" w:rsidRDefault="00550C85" w:rsidP="000433BE">
      <w:pPr>
        <w:pStyle w:val="Antrat1"/>
        <w:keepLines w:val="0"/>
        <w:numPr>
          <w:ilvl w:val="0"/>
          <w:numId w:val="1"/>
        </w:numPr>
      </w:pPr>
      <w:bookmarkStart w:id="15" w:name="_Toc227233958"/>
      <w:bookmarkStart w:id="16" w:name="_Toc158640867"/>
      <w:r>
        <w:t>PIRKIMO DOKUMENTŲ PAAIŠKINIMAS IR PATIKSLINIMAS</w:t>
      </w:r>
      <w:bookmarkEnd w:id="15"/>
    </w:p>
    <w:p w:rsidR="00550C85" w:rsidRPr="00550C85" w:rsidRDefault="00550C85" w:rsidP="00550C85"/>
    <w:p w:rsidR="00550C85" w:rsidRDefault="00550C85" w:rsidP="00550C85">
      <w:pPr>
        <w:pStyle w:val="Sraopastraipa"/>
        <w:numPr>
          <w:ilvl w:val="0"/>
          <w:numId w:val="2"/>
        </w:numPr>
        <w:tabs>
          <w:tab w:val="left" w:pos="993"/>
        </w:tabs>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550C85" w:rsidRDefault="00550C85" w:rsidP="00550C85">
      <w:pPr>
        <w:pStyle w:val="Sraopastraipa"/>
        <w:numPr>
          <w:ilvl w:val="0"/>
          <w:numId w:val="2"/>
        </w:numPr>
        <w:tabs>
          <w:tab w:val="left" w:pos="993"/>
        </w:tabs>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550C85" w:rsidRDefault="00550C85" w:rsidP="00550C85">
      <w:pPr>
        <w:pStyle w:val="Sraopastraipa"/>
        <w:numPr>
          <w:ilvl w:val="0"/>
          <w:numId w:val="2"/>
        </w:numPr>
        <w:tabs>
          <w:tab w:val="left" w:pos="993"/>
        </w:tabs>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550C85" w:rsidRDefault="00550C85" w:rsidP="00550C85">
      <w:pPr>
        <w:pStyle w:val="Sraopastraipa"/>
        <w:numPr>
          <w:ilvl w:val="0"/>
          <w:numId w:val="2"/>
        </w:numPr>
        <w:tabs>
          <w:tab w:val="left" w:pos="993"/>
        </w:tabs>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550C85" w:rsidRDefault="00550C85" w:rsidP="00550C85">
      <w:pPr>
        <w:pStyle w:val="Sraopastraipa"/>
        <w:numPr>
          <w:ilvl w:val="0"/>
          <w:numId w:val="2"/>
        </w:numPr>
        <w:tabs>
          <w:tab w:val="left" w:pos="993"/>
        </w:tabs>
        <w:ind w:left="0" w:firstLine="567"/>
        <w:rPr>
          <w:szCs w:val="24"/>
        </w:rPr>
      </w:pPr>
      <w:r>
        <w:rPr>
          <w:szCs w:val="24"/>
        </w:rPr>
        <w:t>Perkančioji organizacija neketina rengti susitikimų su tiekėjais dėl pirkimo dokumentų paaiškinimo.</w:t>
      </w:r>
    </w:p>
    <w:p w:rsidR="00550C85" w:rsidRDefault="00550C85" w:rsidP="00550C85">
      <w:pPr>
        <w:pStyle w:val="Sraopastraipa"/>
        <w:numPr>
          <w:ilvl w:val="0"/>
          <w:numId w:val="2"/>
        </w:numPr>
        <w:tabs>
          <w:tab w:val="left" w:pos="993"/>
        </w:tabs>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550C85" w:rsidRPr="00550C85" w:rsidRDefault="00550C85" w:rsidP="00550C85">
      <w:pPr>
        <w:pStyle w:val="Sraopastraipa"/>
        <w:numPr>
          <w:ilvl w:val="0"/>
          <w:numId w:val="2"/>
        </w:numPr>
        <w:tabs>
          <w:tab w:val="left" w:pos="993"/>
        </w:tabs>
        <w:ind w:left="0" w:firstLine="567"/>
        <w:rPr>
          <w:szCs w:val="24"/>
        </w:rPr>
      </w:pPr>
      <w:r w:rsidRPr="00550C85">
        <w:rPr>
          <w:szCs w:val="24"/>
        </w:rPr>
        <w:t>Jeigu dėl kokių nors priežasčių papildoma su pirkimo dokumentais susijusi informacija būt</w:t>
      </w:r>
      <w:r>
        <w:rPr>
          <w:szCs w:val="24"/>
        </w:rPr>
        <w:t>ų pateikiama likus mažiau kaip 1 dienai</w:t>
      </w:r>
      <w:r w:rsidRPr="00550C85">
        <w:rPr>
          <w:szCs w:val="24"/>
        </w:rPr>
        <w:t xml:space="preserve"> iki pasiūlymų pateikimo termino pabaigos, nors šios informacijos buvo paprašyta laiku, ir/arba jeigu buvo padaryta reikšmingų pirkimo dokumentų pakeitimų, </w:t>
      </w:r>
      <w:r w:rsidR="002F2115">
        <w:rPr>
          <w:szCs w:val="24"/>
        </w:rPr>
        <w:t>perkančioji organizacija</w:t>
      </w:r>
      <w:r w:rsidRPr="00550C85">
        <w:rPr>
          <w:szCs w:val="24"/>
        </w:rPr>
        <w:t xml:space="preserve"> pratęs pasiūlymų pateikimo terminus, kad visi pirkime norintys dalyvauti tiekėjai turėtų galimybę susipažinti su visa pasiūlymui parengti reikalinga informacija.</w:t>
      </w:r>
    </w:p>
    <w:p w:rsidR="008B74D2" w:rsidRDefault="008B74D2" w:rsidP="00550C85">
      <w:pPr>
        <w:pStyle w:val="Antrat1"/>
        <w:keepLines w:val="0"/>
        <w:jc w:val="both"/>
      </w:pPr>
    </w:p>
    <w:p w:rsidR="000433BE" w:rsidRPr="0006134F" w:rsidRDefault="000433BE" w:rsidP="000433BE">
      <w:pPr>
        <w:pStyle w:val="Antrat1"/>
        <w:keepLines w:val="0"/>
        <w:numPr>
          <w:ilvl w:val="0"/>
          <w:numId w:val="1"/>
        </w:numPr>
      </w:pPr>
      <w:bookmarkStart w:id="17" w:name="_Toc227233959"/>
      <w:r w:rsidRPr="0006134F">
        <w:t>SUSIPAŽINIMO SU PASIŪLYMAIS IR JŲ NAGRINĖJIMO PROCEDŪROS</w:t>
      </w:r>
      <w:bookmarkEnd w:id="16"/>
      <w:bookmarkEnd w:id="17"/>
    </w:p>
    <w:p w:rsidR="000433BE" w:rsidRDefault="000433BE" w:rsidP="000433BE">
      <w:pPr>
        <w:rPr>
          <w:rFonts w:eastAsia="Times New Roman" w:cs="Times New Roman"/>
          <w:szCs w:val="24"/>
        </w:rPr>
      </w:pPr>
    </w:p>
    <w:p w:rsidR="002F2115" w:rsidRDefault="002F2115" w:rsidP="002F2115">
      <w:pPr>
        <w:pStyle w:val="Sraopastraipa"/>
        <w:widowControl w:val="0"/>
        <w:numPr>
          <w:ilvl w:val="0"/>
          <w:numId w:val="2"/>
        </w:numPr>
        <w:tabs>
          <w:tab w:val="left" w:pos="993"/>
        </w:tabs>
        <w:ind w:left="0" w:firstLine="567"/>
        <w:rPr>
          <w:szCs w:val="24"/>
        </w:rPr>
      </w:pPr>
      <w:r w:rsidRPr="002F2115">
        <w:rPr>
          <w:szCs w:val="24"/>
        </w:rPr>
        <w:t xml:space="preserve">Pradinis susipažinimas su CVP IS priemonėmis gautais pasiūlymais pradedamas </w:t>
      </w:r>
      <w:r w:rsidRPr="00F860FB">
        <w:rPr>
          <w:b/>
          <w:szCs w:val="24"/>
        </w:rPr>
        <w:t>ne anksčiau nei po 30 minučių po pasiūlymų pateikimo termino pabaigos</w:t>
      </w:r>
      <w:r w:rsidRPr="002F2115">
        <w:rPr>
          <w:szCs w:val="24"/>
        </w:rPr>
        <w:t>.</w:t>
      </w:r>
    </w:p>
    <w:p w:rsidR="002F2115" w:rsidRPr="002F2115" w:rsidRDefault="002F2115" w:rsidP="002F2115">
      <w:pPr>
        <w:pStyle w:val="Sraopastraipa"/>
        <w:widowControl w:val="0"/>
        <w:numPr>
          <w:ilvl w:val="0"/>
          <w:numId w:val="2"/>
        </w:numPr>
        <w:tabs>
          <w:tab w:val="left" w:pos="993"/>
        </w:tabs>
        <w:ind w:left="0" w:firstLine="567"/>
        <w:rPr>
          <w:szCs w:val="24"/>
        </w:rPr>
      </w:pPr>
      <w:r w:rsidRPr="002F2115">
        <w:rPr>
          <w:szCs w:val="24"/>
        </w:rPr>
        <w:t>Tiekėjai nedalyvauja susipažinime su pateiktais pasiūlymais, taip pat nedalyvauja pasiūlymų nagrinėjimo, vertinimo ir palyginimo procedūros</w:t>
      </w:r>
      <w:r>
        <w:rPr>
          <w:szCs w:val="24"/>
        </w:rPr>
        <w:t>e</w:t>
      </w:r>
      <w:r w:rsidRPr="002F2115">
        <w:rPr>
          <w:szCs w:val="24"/>
        </w:rPr>
        <w:t xml:space="preserve">. </w:t>
      </w:r>
      <w:r>
        <w:rPr>
          <w:szCs w:val="24"/>
        </w:rPr>
        <w:t>Perkančioji organizacija</w:t>
      </w:r>
      <w:r w:rsidRPr="002F2115">
        <w:rPr>
          <w:szCs w:val="24"/>
        </w:rPr>
        <w:t xml:space="preserve"> neteikia informacijos tiekėjams apie pasiūlymus pateikusius tiekėjus, pasiūlytas kainas iki kol bus įvertinti pasiūlymai ir nustatyta pasiūlymų eilė.</w:t>
      </w:r>
    </w:p>
    <w:p w:rsidR="000433BE" w:rsidRPr="002F2115" w:rsidRDefault="002709D7" w:rsidP="002F2115">
      <w:pPr>
        <w:pStyle w:val="Sraopastraipa"/>
        <w:widowControl w:val="0"/>
        <w:numPr>
          <w:ilvl w:val="0"/>
          <w:numId w:val="2"/>
        </w:numPr>
        <w:tabs>
          <w:tab w:val="left" w:pos="993"/>
        </w:tabs>
        <w:ind w:left="0" w:firstLine="567"/>
        <w:rPr>
          <w:szCs w:val="24"/>
        </w:rPr>
      </w:pPr>
      <w:r w:rsidRPr="002F2115">
        <w:rPr>
          <w:rFonts w:eastAsia="Calibri"/>
          <w:b/>
          <w:szCs w:val="24"/>
        </w:rPr>
        <w:t>Pasiūlymai nagrinėjami, vertinami ir palyginami šia tvarka</w:t>
      </w:r>
      <w:r w:rsidR="00175A77" w:rsidRPr="002F2115">
        <w:rPr>
          <w:szCs w:val="24"/>
        </w:rPr>
        <w:t xml:space="preserve">: </w:t>
      </w:r>
      <w:r w:rsidR="000433BE" w:rsidRPr="002F2115">
        <w:rPr>
          <w:szCs w:val="24"/>
        </w:rPr>
        <w:t xml:space="preserve">  </w:t>
      </w:r>
      <w:r w:rsidR="009A3C14" w:rsidRPr="002F2115">
        <w:rPr>
          <w:szCs w:val="24"/>
        </w:rPr>
        <w:t xml:space="preserve"> </w:t>
      </w:r>
    </w:p>
    <w:p w:rsidR="000433BE" w:rsidRPr="00A21B8D" w:rsidRDefault="009A3C14" w:rsidP="00550C85">
      <w:pPr>
        <w:widowControl w:val="0"/>
        <w:numPr>
          <w:ilvl w:val="1"/>
          <w:numId w:val="2"/>
        </w:numPr>
        <w:tabs>
          <w:tab w:val="left" w:pos="993"/>
          <w:tab w:val="left" w:pos="1276"/>
        </w:tabs>
        <w:ind w:left="0" w:firstLine="567"/>
        <w:contextualSpacing/>
        <w:rPr>
          <w:rFonts w:cs="Times New Roman"/>
          <w:color w:val="FF0000"/>
          <w:szCs w:val="24"/>
        </w:rPr>
      </w:pPr>
      <w:r w:rsidRPr="005771A5">
        <w:rPr>
          <w:rFonts w:eastAsia="Calibri"/>
          <w:szCs w:val="24"/>
        </w:rPr>
        <w:t>vertina ar pasiūlymas atitinka pirkimo dokumentuose nustatytus, su pirkimo objektu nesusijusius, reikalavimus, įskaitant nuostatas dėl alternatyvių pasiūlymų teikimo</w:t>
      </w:r>
      <w:r w:rsidR="007D66B7" w:rsidRPr="00891757">
        <w:rPr>
          <w:rFonts w:cs="Times New Roman"/>
          <w:szCs w:val="24"/>
        </w:rPr>
        <w:t>;</w:t>
      </w:r>
    </w:p>
    <w:p w:rsidR="000433BE" w:rsidRPr="009A3C14" w:rsidRDefault="007D66B7" w:rsidP="00550C85">
      <w:pPr>
        <w:widowControl w:val="0"/>
        <w:numPr>
          <w:ilvl w:val="1"/>
          <w:numId w:val="2"/>
        </w:numPr>
        <w:tabs>
          <w:tab w:val="left" w:pos="993"/>
          <w:tab w:val="left" w:pos="1276"/>
        </w:tabs>
        <w:ind w:left="0" w:firstLine="567"/>
        <w:contextualSpacing/>
        <w:rPr>
          <w:rFonts w:cs="Times New Roman"/>
          <w:szCs w:val="24"/>
        </w:rPr>
      </w:pPr>
      <w:r w:rsidRPr="00945A34">
        <w:rPr>
          <w:rFonts w:eastAsia="Calibri" w:cs="Times New Roman"/>
          <w:szCs w:val="24"/>
        </w:rPr>
        <w:t xml:space="preserve">nagrinėja, vertina ir palygina pirkimo dalyvių pateiktus pasiūlymus (tikrina ar </w:t>
      </w:r>
      <w:r>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w:t>
      </w:r>
      <w:r w:rsidRPr="009A3C14">
        <w:rPr>
          <w:rFonts w:eastAsia="Calibri" w:cs="Times New Roman"/>
          <w:szCs w:val="24"/>
        </w:rPr>
        <w:t xml:space="preserve">reikalavimus </w:t>
      </w:r>
      <w:r w:rsidRPr="009A3C14">
        <w:rPr>
          <w:rFonts w:eastAsia="Calibri"/>
          <w:szCs w:val="24"/>
        </w:rPr>
        <w:t>(jei taikoma)</w:t>
      </w:r>
      <w:r w:rsidRPr="009A3C14">
        <w:rPr>
          <w:rFonts w:eastAsia="Calibri" w:cs="Times New Roman"/>
          <w:szCs w:val="24"/>
        </w:rPr>
        <w:t>,</w:t>
      </w:r>
      <w:r w:rsidRPr="009A3C14">
        <w:rPr>
          <w:rFonts w:eastAsia="Calibri"/>
          <w:szCs w:val="24"/>
        </w:rPr>
        <w:t xml:space="preserve"> </w:t>
      </w:r>
      <w:r w:rsidRPr="009A3C14">
        <w:rPr>
          <w:rFonts w:eastAsia="Calibri" w:cs="Times New Roman"/>
          <w:szCs w:val="24"/>
        </w:rPr>
        <w:t>atlieka kitus veiksmus, susijusius su pasiūlymų vertinimu)</w:t>
      </w:r>
      <w:r w:rsidR="000433BE" w:rsidRPr="009A3C14">
        <w:rPr>
          <w:rFonts w:eastAsia="Calibri"/>
          <w:szCs w:val="24"/>
        </w:rPr>
        <w:t>;</w:t>
      </w:r>
      <w:r w:rsidR="009A3C14" w:rsidRPr="009A3C14">
        <w:rPr>
          <w:rFonts w:eastAsia="Calibri"/>
          <w:szCs w:val="24"/>
        </w:rPr>
        <w:t xml:space="preserve"> </w:t>
      </w:r>
    </w:p>
    <w:p w:rsidR="000433BE" w:rsidRPr="009A3C14" w:rsidRDefault="009A3C14" w:rsidP="00550C85">
      <w:pPr>
        <w:widowControl w:val="0"/>
        <w:numPr>
          <w:ilvl w:val="1"/>
          <w:numId w:val="2"/>
        </w:numPr>
        <w:tabs>
          <w:tab w:val="left" w:pos="993"/>
          <w:tab w:val="left" w:pos="1276"/>
        </w:tabs>
        <w:ind w:left="0" w:firstLine="567"/>
        <w:contextualSpacing/>
        <w:rPr>
          <w:rFonts w:cs="Times New Roman"/>
          <w:szCs w:val="24"/>
        </w:rPr>
      </w:pPr>
      <w:r w:rsidRPr="009A3C14">
        <w:rPr>
          <w:szCs w:val="24"/>
        </w:rPr>
        <w:t>patikrina</w:t>
      </w:r>
      <w:r w:rsidR="000433BE" w:rsidRPr="009A3C14">
        <w:rPr>
          <w:noProof/>
          <w:szCs w:val="24"/>
        </w:rPr>
        <w:t>, ar tiekėjo pasiūlyme nėra nurodytos kainos apskaičiavimo klaidų;</w:t>
      </w:r>
      <w:r w:rsidR="007D66B7" w:rsidRPr="009A3C14">
        <w:rPr>
          <w:noProof/>
          <w:szCs w:val="24"/>
        </w:rPr>
        <w:t xml:space="preserve"> </w:t>
      </w:r>
    </w:p>
    <w:p w:rsidR="000433BE" w:rsidRPr="00A21B8D" w:rsidRDefault="007D66B7" w:rsidP="00550C85">
      <w:pPr>
        <w:widowControl w:val="0"/>
        <w:numPr>
          <w:ilvl w:val="1"/>
          <w:numId w:val="2"/>
        </w:numPr>
        <w:tabs>
          <w:tab w:val="left" w:pos="993"/>
          <w:tab w:val="left" w:pos="1276"/>
        </w:tabs>
        <w:ind w:left="0" w:firstLine="567"/>
        <w:contextualSpacing/>
        <w:rPr>
          <w:rFonts w:cs="Times New Roman"/>
          <w:color w:val="FF0000"/>
          <w:szCs w:val="24"/>
        </w:rPr>
      </w:pPr>
      <w:r w:rsidRPr="00945A34">
        <w:rPr>
          <w:rFonts w:eastAsia="Calibri" w:cs="Times New Roman"/>
          <w:szCs w:val="24"/>
        </w:rPr>
        <w:lastRenderedPageBreak/>
        <w:t>įvertina ar pasiūlyta kaina neviršija pirkimui skirtų lėšų, Perkančiosios organizacijos nustatytų prieš pradedant pirkimo procedūrą</w:t>
      </w:r>
      <w:r w:rsidRPr="00945A34">
        <w:rPr>
          <w:rFonts w:eastAsia="Times New Roman" w:cs="Times New Roman"/>
          <w:szCs w:val="24"/>
        </w:rPr>
        <w:t>. Taikomos VPĮ 45 straips</w:t>
      </w:r>
      <w:r>
        <w:rPr>
          <w:rFonts w:eastAsia="Times New Roman" w:cs="Times New Roman"/>
          <w:szCs w:val="24"/>
        </w:rPr>
        <w:t>nio 1 dalies 5 punkto nuostatos</w:t>
      </w:r>
      <w:r w:rsidR="000433BE" w:rsidRPr="00C94553">
        <w:rPr>
          <w:rFonts w:eastAsia="Times New Roman" w:cs="Times New Roman"/>
          <w:szCs w:val="24"/>
        </w:rPr>
        <w:t>;</w:t>
      </w:r>
    </w:p>
    <w:p w:rsidR="002F2115" w:rsidRPr="002F2115" w:rsidRDefault="002F2115" w:rsidP="002F2115">
      <w:pPr>
        <w:widowControl w:val="0"/>
        <w:numPr>
          <w:ilvl w:val="1"/>
          <w:numId w:val="2"/>
        </w:numPr>
        <w:tabs>
          <w:tab w:val="left" w:pos="1276"/>
          <w:tab w:val="left" w:pos="1418"/>
        </w:tabs>
        <w:ind w:left="0" w:firstLine="567"/>
        <w:rPr>
          <w:rFonts w:eastAsia="Calibri" w:cs="Times New Roman"/>
          <w:color w:val="538135"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 xml:space="preserve">maža kaina. Jeigu pasiūlymo kaina atrodo neįprasta maža, CVP IS susirašinėjimo priemonėmis kreipiasi į tiekėją, kad šis per jos nustatytą protingą terminą, pagrįstų pasiūlyme nurodyto pirkimo objekto ar jo sudedamųjų dalių kainą. Vertina, </w:t>
      </w:r>
      <w:r w:rsidRPr="002F2115">
        <w:rPr>
          <w:rFonts w:eastAsia="Calibri" w:cs="Times New Roman"/>
          <w:szCs w:val="24"/>
        </w:rPr>
        <w:t>pirkimo organizatoriaus</w:t>
      </w:r>
      <w:r w:rsidRPr="00AA32BD">
        <w:rPr>
          <w:rFonts w:eastAsia="Calibri" w:cs="Times New Roman"/>
          <w:szCs w:val="24"/>
        </w:rPr>
        <w:t xml:space="preserve"> prašymu, pateiktą raštišką kainos pagrįstumo įrodymą.</w:t>
      </w:r>
    </w:p>
    <w:p w:rsidR="000433BE" w:rsidRPr="00256D74" w:rsidRDefault="00256D74" w:rsidP="00550C85">
      <w:pPr>
        <w:pStyle w:val="Sraopastraipa"/>
        <w:widowControl w:val="0"/>
        <w:numPr>
          <w:ilvl w:val="0"/>
          <w:numId w:val="2"/>
        </w:numPr>
        <w:tabs>
          <w:tab w:val="left" w:pos="993"/>
        </w:tabs>
        <w:autoSpaceDE w:val="0"/>
        <w:autoSpaceDN w:val="0"/>
        <w:adjustRightInd w:val="0"/>
        <w:ind w:left="0" w:firstLine="567"/>
        <w:rPr>
          <w:color w:val="FF0000"/>
          <w:szCs w:val="24"/>
        </w:rPr>
      </w:pPr>
      <w:bookmarkStart w:id="18" w:name="_Ref124337533"/>
      <w:bookmarkStart w:id="19" w:name="_Ref94693637"/>
      <w:bookmarkStart w:id="20" w:name="_Ref10631666"/>
      <w:r w:rsidRPr="00643428">
        <w:rPr>
          <w:szCs w:val="24"/>
        </w:rPr>
        <w:t>Jei tiekėjas pateikė netikslius, neišsamius ar klaidingus dokumentus ar duomenis apie atitiktį pirkimo dokumentų reikalavimams arba šių dokumentų ar duomenų trūksta, pirkimo organizatorius</w:t>
      </w:r>
      <w:r w:rsidR="00285850" w:rsidRPr="00285850">
        <w:rPr>
          <w:b/>
          <w:szCs w:val="24"/>
        </w:rPr>
        <w:t xml:space="preserve"> </w:t>
      </w:r>
      <w:r w:rsidR="00285850" w:rsidRPr="00643428">
        <w:rPr>
          <w:b/>
          <w:szCs w:val="24"/>
        </w:rPr>
        <w:t>gali</w:t>
      </w:r>
      <w:r w:rsidRPr="00643428">
        <w:rPr>
          <w:szCs w:val="24"/>
        </w:rPr>
        <w:t xml:space="preserve"> nepažeisdamas lygiateisiškumo ir skaidrumo principų </w:t>
      </w:r>
      <w:r w:rsidRPr="00285850">
        <w:rPr>
          <w:szCs w:val="24"/>
        </w:rPr>
        <w:t>prašyti</w:t>
      </w:r>
      <w:r w:rsidRPr="00643428">
        <w:rPr>
          <w:szCs w:val="24"/>
        </w:rPr>
        <w:t xml:space="preserve"> tiekėją šiuos dokumentus ar duomenis patikslinti, papildyti arba paaiškinti per jo nustatytą protingą terminą, vadovaudamasis </w:t>
      </w:r>
      <w:r w:rsidR="002F2115" w:rsidRPr="00AA32BD">
        <w:rPr>
          <w:b/>
          <w:bCs/>
          <w:szCs w:val="24"/>
        </w:rPr>
        <w:t>Viešųjų pirkimų tarnybos nustatytomis taisyklėmis</w:t>
      </w:r>
      <w:r w:rsidR="002F2115" w:rsidRPr="00AA32BD">
        <w:rPr>
          <w:rStyle w:val="Puslapioinaosnuoroda"/>
          <w:rFonts w:eastAsiaTheme="majorEastAsia"/>
          <w:b/>
          <w:bCs/>
          <w:szCs w:val="24"/>
        </w:rPr>
        <w:footnoteReference w:id="4"/>
      </w:r>
      <w:r w:rsidRPr="00643428">
        <w:rPr>
          <w:szCs w:val="24"/>
        </w:rPr>
        <w:t>;</w:t>
      </w:r>
      <w:bookmarkEnd w:id="18"/>
    </w:p>
    <w:p w:rsidR="000433BE" w:rsidRDefault="000433BE" w:rsidP="00550C85">
      <w:pPr>
        <w:pStyle w:val="Sraopastraipa"/>
        <w:numPr>
          <w:ilvl w:val="0"/>
          <w:numId w:val="2"/>
        </w:numPr>
        <w:tabs>
          <w:tab w:val="left" w:pos="993"/>
        </w:tabs>
        <w:ind w:left="0" w:firstLine="567"/>
        <w:rPr>
          <w:bCs/>
          <w:szCs w:val="24"/>
        </w:rPr>
      </w:pPr>
      <w:r>
        <w:rPr>
          <w:szCs w:val="24"/>
        </w:rPr>
        <w:t xml:space="preserve">Jeigu dalyvio pasiūlyme nurodyta kaina atrodo neįprastai maža, pirkimo organizatorius prašo dalyvį ją pagrįsti, vadovaujantis </w:t>
      </w:r>
      <w:r>
        <w:rPr>
          <w:szCs w:val="24"/>
          <w:u w:val="single"/>
        </w:rPr>
        <w:t>VPĮ 57 straipsnio 2 ir 3 dalių</w:t>
      </w:r>
      <w:r>
        <w:rPr>
          <w:szCs w:val="24"/>
        </w:rPr>
        <w:t xml:space="preserve"> nuostatomis.</w:t>
      </w:r>
    </w:p>
    <w:p w:rsidR="000433BE" w:rsidRPr="002F2115" w:rsidRDefault="002F2115" w:rsidP="002F2115">
      <w:pPr>
        <w:pStyle w:val="Sraopastraipa"/>
        <w:widowControl w:val="0"/>
        <w:numPr>
          <w:ilvl w:val="0"/>
          <w:numId w:val="2"/>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 xml:space="preserve">Pirkimo organizatorius </w:t>
      </w:r>
      <w:r w:rsidR="000433BE">
        <w:rPr>
          <w:rFonts w:eastAsia="Calibri"/>
          <w:b/>
          <w:szCs w:val="24"/>
        </w:rPr>
        <w:t>gali nevertinti</w:t>
      </w:r>
      <w:r w:rsidR="000433BE">
        <w:rPr>
          <w:rFonts w:eastAsia="Calibri"/>
          <w:szCs w:val="24"/>
        </w:rPr>
        <w:t xml:space="preserve"> viso </w:t>
      </w:r>
      <w:r w:rsidR="000433BE">
        <w:rPr>
          <w:szCs w:val="24"/>
        </w:rPr>
        <w:t>Tiekėjo</w:t>
      </w:r>
      <w:r w:rsidR="000433BE">
        <w:rPr>
          <w:rFonts w:eastAsia="Calibri"/>
          <w:szCs w:val="24"/>
        </w:rPr>
        <w:t xml:space="preserve"> pasiūlymo, jeigu patikrinusi jo dalį </w:t>
      </w:r>
      <w:r w:rsidR="000433BE">
        <w:rPr>
          <w:rFonts w:eastAsia="Calibri"/>
          <w:b/>
          <w:szCs w:val="24"/>
        </w:rPr>
        <w:t>nustato, kad</w:t>
      </w:r>
      <w:r w:rsidR="000433BE">
        <w:rPr>
          <w:rFonts w:eastAsia="Calibri"/>
          <w:szCs w:val="24"/>
        </w:rPr>
        <w:t xml:space="preserve">, vadovaujantis jam nustatytais reikalavimais, pasiūlymas </w:t>
      </w:r>
      <w:r w:rsidR="000433BE">
        <w:rPr>
          <w:rFonts w:eastAsia="Calibri"/>
          <w:b/>
          <w:szCs w:val="24"/>
        </w:rPr>
        <w:t>turi būti atmestas.</w:t>
      </w:r>
      <w:bookmarkEnd w:id="19"/>
      <w:bookmarkEnd w:id="20"/>
      <w:r w:rsidRPr="002F2115">
        <w:rPr>
          <w:rFonts w:eastAsia="Calibri"/>
          <w:szCs w:val="24"/>
        </w:rPr>
        <w:t xml:space="preserve"> </w:t>
      </w:r>
    </w:p>
    <w:p w:rsidR="000433BE" w:rsidRDefault="00B92864" w:rsidP="00550C85">
      <w:pPr>
        <w:pStyle w:val="Sraopastraipa"/>
        <w:numPr>
          <w:ilvl w:val="0"/>
          <w:numId w:val="2"/>
        </w:numPr>
        <w:tabs>
          <w:tab w:val="left" w:pos="993"/>
        </w:tabs>
        <w:ind w:left="0" w:firstLine="567"/>
        <w:rPr>
          <w:szCs w:val="24"/>
        </w:rPr>
      </w:pPr>
      <w:r>
        <w:rPr>
          <w:szCs w:val="24"/>
        </w:rPr>
        <w:t>Dalyvi</w:t>
      </w:r>
      <w:r w:rsidR="000433BE">
        <w:rPr>
          <w:szCs w:val="24"/>
        </w:rPr>
        <w:t xml:space="preserve">o pateiktas </w:t>
      </w:r>
      <w:r w:rsidR="000433BE">
        <w:rPr>
          <w:b/>
          <w:szCs w:val="24"/>
        </w:rPr>
        <w:t xml:space="preserve">pasiūlymas yra atmetamas </w:t>
      </w:r>
      <w:r w:rsidR="000433BE">
        <w:rPr>
          <w:szCs w:val="24"/>
        </w:rPr>
        <w:t>ir tiekėjas pašalinamas iš pirkimo procedūros, jeigu yra bent viena iš šių sąlygų:</w:t>
      </w:r>
    </w:p>
    <w:p w:rsidR="000433BE" w:rsidRDefault="000433BE" w:rsidP="00550C85">
      <w:pPr>
        <w:pStyle w:val="Sraopastraipa"/>
        <w:numPr>
          <w:ilvl w:val="1"/>
          <w:numId w:val="2"/>
        </w:numPr>
        <w:tabs>
          <w:tab w:val="left" w:pos="1134"/>
        </w:tabs>
        <w:ind w:left="0" w:firstLine="567"/>
        <w:rPr>
          <w:rFonts w:eastAsia="Calibri"/>
          <w:szCs w:val="24"/>
        </w:rPr>
      </w:pPr>
      <w:r>
        <w:rPr>
          <w:szCs w:val="24"/>
        </w:rPr>
        <w:t xml:space="preserve">jei </w:t>
      </w:r>
      <w:r w:rsidR="00B92864">
        <w:rPr>
          <w:szCs w:val="24"/>
        </w:rPr>
        <w:t>dalyvi</w:t>
      </w:r>
      <w:r>
        <w:rPr>
          <w:szCs w:val="24"/>
        </w:rPr>
        <w:t>s pateikė užšifruotą pasiūlymą ir iki susipažinimo su pasiūlymais pradžios nepateikė pasiūlymo iššifravimo slaptažodžio;</w:t>
      </w:r>
    </w:p>
    <w:p w:rsidR="000433BE" w:rsidRPr="00820C79" w:rsidRDefault="00A61F6E" w:rsidP="00550C85">
      <w:pPr>
        <w:pStyle w:val="Sraopastraipa"/>
        <w:numPr>
          <w:ilvl w:val="1"/>
          <w:numId w:val="2"/>
        </w:numPr>
        <w:tabs>
          <w:tab w:val="left" w:pos="1134"/>
        </w:tabs>
        <w:ind w:left="0" w:firstLine="567"/>
        <w:rPr>
          <w:rFonts w:eastAsia="Calibri"/>
          <w:szCs w:val="24"/>
        </w:rPr>
      </w:pPr>
      <w:r w:rsidRPr="00A61F6E">
        <w:t xml:space="preserve">pasiūlymas </w:t>
      </w:r>
      <w:r w:rsidRPr="00A61F6E">
        <w:rPr>
          <w:b/>
        </w:rPr>
        <w:t xml:space="preserve">neatitinka pirkimo dokumentų reikalavimų </w:t>
      </w:r>
      <w:r w:rsidRPr="00A61F6E">
        <w:t>ir jo trūkumai negali būti ištaisyti vadovaujantis Viešųjų pirkimų tarnybos nustatytomis taisyklėmis</w:t>
      </w:r>
      <w:r w:rsidR="000433BE">
        <w:t>;</w:t>
      </w:r>
    </w:p>
    <w:p w:rsidR="00037D1E" w:rsidRPr="00037D1E" w:rsidRDefault="00B92864" w:rsidP="00037D1E">
      <w:pPr>
        <w:pStyle w:val="Sraopastraipa"/>
        <w:numPr>
          <w:ilvl w:val="1"/>
          <w:numId w:val="2"/>
        </w:numPr>
        <w:tabs>
          <w:tab w:val="left" w:pos="1134"/>
        </w:tabs>
        <w:ind w:left="0" w:firstLine="567"/>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w:t>
      </w:r>
      <w:r w:rsidR="00820C79">
        <w:rPr>
          <w:bCs/>
          <w:szCs w:val="24"/>
        </w:rPr>
        <w:t xml:space="preserve">pašalinimo pagrindą pagal </w:t>
      </w:r>
      <w:r w:rsidR="00820C79">
        <w:rPr>
          <w:szCs w:val="24"/>
        </w:rPr>
        <w:t xml:space="preserve">Viešųjų pirkimų įstatymo </w:t>
      </w:r>
      <w:r w:rsidR="00820C79" w:rsidRPr="00F47CC4">
        <w:rPr>
          <w:bCs/>
          <w:szCs w:val="24"/>
        </w:rPr>
        <w:t>46 str. 2</w:t>
      </w:r>
      <w:r w:rsidR="00820C79" w:rsidRPr="00F47CC4">
        <w:rPr>
          <w:bCs/>
          <w:szCs w:val="24"/>
          <w:vertAlign w:val="superscript"/>
        </w:rPr>
        <w:t>1</w:t>
      </w:r>
      <w:r w:rsidR="00820C79">
        <w:rPr>
          <w:bCs/>
          <w:szCs w:val="24"/>
          <w:vertAlign w:val="superscript"/>
        </w:rPr>
        <w:t xml:space="preserve"> </w:t>
      </w:r>
      <w:r w:rsidR="00A61F6E">
        <w:rPr>
          <w:bCs/>
          <w:szCs w:val="24"/>
        </w:rPr>
        <w:t>;</w:t>
      </w:r>
    </w:p>
    <w:p w:rsidR="00037D1E" w:rsidRPr="00037D1E" w:rsidRDefault="00037D1E" w:rsidP="00037D1E">
      <w:pPr>
        <w:pStyle w:val="Sraopastraipa"/>
        <w:numPr>
          <w:ilvl w:val="1"/>
          <w:numId w:val="2"/>
        </w:numPr>
        <w:tabs>
          <w:tab w:val="left" w:pos="1134"/>
        </w:tabs>
        <w:ind w:left="0" w:firstLine="567"/>
        <w:rPr>
          <w:rFonts w:eastAsia="Calibri"/>
          <w:szCs w:val="24"/>
        </w:rPr>
      </w:pPr>
      <w:r w:rsidRPr="00037D1E">
        <w:rPr>
          <w:rFonts w:eastAsia="Calibri"/>
          <w:szCs w:val="24"/>
        </w:rPr>
        <w:t xml:space="preserve">dalyvis </w:t>
      </w:r>
      <w:r w:rsidRPr="00037D1E">
        <w:rPr>
          <w:rFonts w:eastAsia="Calibri"/>
          <w:b/>
          <w:szCs w:val="24"/>
        </w:rPr>
        <w:t>neatitinka</w:t>
      </w:r>
      <w:r w:rsidRPr="00037D1E">
        <w:rPr>
          <w:rFonts w:eastAsia="Calibri"/>
          <w:szCs w:val="24"/>
        </w:rPr>
        <w:t xml:space="preserve"> bent vieno pirkimo dokumentuose nustatyto </w:t>
      </w:r>
      <w:r w:rsidRPr="00037D1E">
        <w:rPr>
          <w:rFonts w:eastAsia="Calibri"/>
          <w:b/>
          <w:szCs w:val="24"/>
        </w:rPr>
        <w:t>kvalifikacijos reikalavimo</w:t>
      </w:r>
      <w:r w:rsidRPr="00037D1E">
        <w:rPr>
          <w:rFonts w:eastAsia="Calibri"/>
          <w:szCs w:val="24"/>
        </w:rPr>
        <w:t xml:space="preserve"> (jeigu taikytina) ir (ar), jeigu taikytina, </w:t>
      </w:r>
      <w:r w:rsidRPr="00037D1E">
        <w:rPr>
          <w:rFonts w:eastAsia="Calibri"/>
          <w:b/>
          <w:szCs w:val="24"/>
        </w:rPr>
        <w:t>kokybės vadybos sistemos ir (ar) aplinkos apsaugos vadybos sistemos standartų reikalavimo</w:t>
      </w:r>
      <w:r w:rsidRPr="00037D1E">
        <w:rPr>
          <w:rFonts w:eastAsia="Calibri"/>
          <w:szCs w:val="24"/>
        </w:rPr>
        <w:t>.</w:t>
      </w:r>
    </w:p>
    <w:p w:rsidR="000433BE" w:rsidRDefault="000433BE" w:rsidP="00550C85">
      <w:pPr>
        <w:pStyle w:val="Sraopastraipa"/>
        <w:numPr>
          <w:ilvl w:val="1"/>
          <w:numId w:val="2"/>
        </w:numPr>
        <w:tabs>
          <w:tab w:val="left" w:pos="1134"/>
        </w:tabs>
        <w:ind w:left="0" w:firstLine="567"/>
        <w:rPr>
          <w:rFonts w:eastAsia="Calibri"/>
          <w:b/>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 xml:space="preserve">nepatikslino, nepapildė, </w:t>
      </w:r>
      <w:r w:rsidR="00820C79" w:rsidRPr="00820C79">
        <w:rPr>
          <w:b/>
          <w:szCs w:val="24"/>
        </w:rPr>
        <w:t>nepaaiškino pateiktų dokumentų ir (ar) informacijos</w:t>
      </w:r>
      <w:r w:rsidRPr="00820C79">
        <w:rPr>
          <w:rFonts w:eastAsia="Calibri"/>
          <w:b/>
          <w:szCs w:val="24"/>
        </w:rPr>
        <w:t>;</w:t>
      </w:r>
    </w:p>
    <w:p w:rsidR="00731024" w:rsidRPr="00820C79" w:rsidRDefault="00731024" w:rsidP="00550C85">
      <w:pPr>
        <w:pStyle w:val="Sraopastraipa"/>
        <w:numPr>
          <w:ilvl w:val="1"/>
          <w:numId w:val="2"/>
        </w:numPr>
        <w:tabs>
          <w:tab w:val="left" w:pos="1134"/>
        </w:tabs>
        <w:ind w:left="0" w:firstLine="567"/>
        <w:rPr>
          <w:rFonts w:eastAsia="Calibri"/>
          <w:b/>
          <w:szCs w:val="24"/>
        </w:rPr>
      </w:pPr>
      <w:r w:rsidRPr="00731024">
        <w:rPr>
          <w:szCs w:val="24"/>
        </w:rPr>
        <w:t xml:space="preserve">dalyvis </w:t>
      </w:r>
      <w:r w:rsidRPr="00F60372">
        <w:rPr>
          <w:szCs w:val="24"/>
        </w:rPr>
        <w:t xml:space="preserve">per nurodytą terminą </w:t>
      </w:r>
      <w:r w:rsidRPr="00ED3E6F">
        <w:rPr>
          <w:szCs w:val="24"/>
        </w:rPr>
        <w:t>neištaisė aritmetinių klaidų</w:t>
      </w:r>
      <w:r>
        <w:rPr>
          <w:szCs w:val="24"/>
        </w:rPr>
        <w:t xml:space="preserve">; </w:t>
      </w:r>
    </w:p>
    <w:p w:rsidR="000433BE" w:rsidRDefault="00731024" w:rsidP="00550C85">
      <w:pPr>
        <w:pStyle w:val="Sraopastraipa"/>
        <w:numPr>
          <w:ilvl w:val="1"/>
          <w:numId w:val="2"/>
        </w:numPr>
        <w:tabs>
          <w:tab w:val="left" w:pos="1134"/>
        </w:tabs>
        <w:ind w:left="0" w:firstLine="567"/>
        <w:rPr>
          <w:rFonts w:eastAsia="Calibri"/>
          <w:szCs w:val="24"/>
        </w:rPr>
      </w:pPr>
      <w:r w:rsidRPr="00731024">
        <w:rPr>
          <w:szCs w:val="24"/>
        </w:rPr>
        <w:t xml:space="preserve">dalyvis </w:t>
      </w:r>
      <w:r w:rsidR="000433BE">
        <w:rPr>
          <w:szCs w:val="24"/>
        </w:rPr>
        <w:t xml:space="preserve">per perkančiosios organizacijos nustatytą terminą patikslino, papildė, paaiškino pasiūlymą ir </w:t>
      </w:r>
      <w:r w:rsidR="000433BE" w:rsidRPr="007235AF">
        <w:rPr>
          <w:b/>
          <w:szCs w:val="24"/>
        </w:rPr>
        <w:t>tai lėmė esminį jo pasiūlymo pakeitimą</w:t>
      </w:r>
      <w:r w:rsidR="000433BE">
        <w:rPr>
          <w:szCs w:val="24"/>
        </w:rPr>
        <w:t>;</w:t>
      </w:r>
    </w:p>
    <w:p w:rsidR="000433BE" w:rsidRDefault="00731024" w:rsidP="00550C85">
      <w:pPr>
        <w:pStyle w:val="Sraopastraipa"/>
        <w:numPr>
          <w:ilvl w:val="1"/>
          <w:numId w:val="2"/>
        </w:numPr>
        <w:tabs>
          <w:tab w:val="left" w:pos="1134"/>
        </w:tabs>
        <w:ind w:left="0" w:firstLine="567"/>
        <w:rPr>
          <w:rFonts w:eastAsia="Calibri"/>
          <w:szCs w:val="24"/>
        </w:rPr>
      </w:pPr>
      <w:r w:rsidRPr="00643428">
        <w:rPr>
          <w:rFonts w:eastAsia="Calibri"/>
          <w:szCs w:val="24"/>
        </w:rPr>
        <w:t xml:space="preserve">pasiūlyta kaina </w:t>
      </w:r>
      <w:r w:rsidRPr="00731024">
        <w:rPr>
          <w:rFonts w:eastAsia="Calibri"/>
          <w:b/>
          <w:szCs w:val="24"/>
        </w:rPr>
        <w:t>viršija pirkimui skirtas lėšas</w:t>
      </w:r>
      <w:r w:rsidRPr="00643428">
        <w:rPr>
          <w:rFonts w:eastAsia="Calibri"/>
          <w:szCs w:val="24"/>
        </w:rPr>
        <w:t xml:space="preserve">, Perkančiosios organizacijos nustatytas prieš pradedant pirkimo procedūrą, išskyrus Viešųjų pirkimų įstatymo 45 straipsnio 1 dalies 5 punkte numatytus </w:t>
      </w:r>
      <w:r w:rsidRPr="00D67964">
        <w:rPr>
          <w:rFonts w:eastAsia="Calibri"/>
          <w:szCs w:val="24"/>
        </w:rPr>
        <w:t>atvejus</w:t>
      </w:r>
      <w:r w:rsidR="000433BE">
        <w:rPr>
          <w:rFonts w:eastAsia="Calibri"/>
          <w:szCs w:val="24"/>
        </w:rPr>
        <w:t>;</w:t>
      </w:r>
    </w:p>
    <w:p w:rsidR="00B92864" w:rsidRPr="00B92864" w:rsidRDefault="00B92864" w:rsidP="00B92864">
      <w:pPr>
        <w:pStyle w:val="Sraopastraipa"/>
        <w:numPr>
          <w:ilvl w:val="1"/>
          <w:numId w:val="2"/>
        </w:numPr>
        <w:tabs>
          <w:tab w:val="left" w:pos="1134"/>
        </w:tabs>
        <w:ind w:left="0" w:firstLine="567"/>
        <w:rPr>
          <w:rFonts w:eastAsia="Calibri"/>
          <w:szCs w:val="24"/>
        </w:rPr>
      </w:pPr>
      <w:r w:rsidRPr="00B92864">
        <w:rPr>
          <w:rFonts w:eastAsia="Calibri"/>
          <w:szCs w:val="24"/>
        </w:rPr>
        <w:t xml:space="preserve">pasiūlyme nurodyta neįprastai maža kaina ir dalyvis </w:t>
      </w:r>
      <w:r w:rsidRPr="00B92864">
        <w:rPr>
          <w:rFonts w:eastAsia="Calibri"/>
          <w:b/>
          <w:szCs w:val="24"/>
        </w:rPr>
        <w:t>nepateikia tinkamų pasiūlytos neįprastai mažos kainos pagrįstumo įrodymų</w:t>
      </w:r>
      <w:r w:rsidRPr="00B92864">
        <w:rPr>
          <w:rFonts w:eastAsia="Calibri"/>
          <w:szCs w:val="24"/>
        </w:rPr>
        <w:t>;</w:t>
      </w:r>
    </w:p>
    <w:p w:rsidR="00B92864" w:rsidRDefault="00B92864" w:rsidP="00037D1E">
      <w:pPr>
        <w:pStyle w:val="Sraopastraipa"/>
        <w:numPr>
          <w:ilvl w:val="1"/>
          <w:numId w:val="2"/>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F860FB">
        <w:rPr>
          <w:rFonts w:eastAsia="Calibri"/>
          <w:szCs w:val="24"/>
        </w:rPr>
        <w:t>.</w:t>
      </w:r>
    </w:p>
    <w:p w:rsidR="00F860FB" w:rsidRPr="00F860FB" w:rsidRDefault="00F860FB" w:rsidP="00F860FB">
      <w:pPr>
        <w:pStyle w:val="Sraopastraipa"/>
        <w:numPr>
          <w:ilvl w:val="0"/>
          <w:numId w:val="2"/>
        </w:numPr>
        <w:tabs>
          <w:tab w:val="left" w:pos="993"/>
        </w:tabs>
        <w:ind w:left="0" w:firstLine="567"/>
        <w:contextualSpacing w:val="0"/>
        <w:rPr>
          <w:rFonts w:eastAsia="Calibri"/>
          <w:szCs w:val="24"/>
        </w:rPr>
      </w:pPr>
      <w:r w:rsidRPr="007B7080">
        <w:rPr>
          <w:rFonts w:eastAsia="Calibri"/>
          <w:szCs w:val="24"/>
        </w:rPr>
        <w:t>Apie pasiūlymo</w:t>
      </w:r>
      <w:r w:rsidRPr="00836526">
        <w:rPr>
          <w:rFonts w:eastAsia="Calibri"/>
          <w:szCs w:val="24"/>
        </w:rPr>
        <w:t xml:space="preserve"> atmetimą ir tokio atmetimo priežastis tiekėjas informuojamas raštu CVP IS priemonėmis. </w:t>
      </w:r>
    </w:p>
    <w:p w:rsidR="000433BE" w:rsidRDefault="000433BE" w:rsidP="00550C85">
      <w:pPr>
        <w:pStyle w:val="Sraopastraipa"/>
        <w:numPr>
          <w:ilvl w:val="0"/>
          <w:numId w:val="2"/>
        </w:numPr>
        <w:tabs>
          <w:tab w:val="left" w:pos="993"/>
        </w:tabs>
        <w:ind w:left="0" w:firstLine="567"/>
        <w:rPr>
          <w:rFonts w:eastAsia="Calibri"/>
          <w:szCs w:val="24"/>
        </w:rPr>
      </w:pPr>
      <w:r>
        <w:rPr>
          <w:szCs w:val="24"/>
        </w:rPr>
        <w:t xml:space="preserve">Ekonomiškai naudingiausias pasiūlymas bus </w:t>
      </w:r>
      <w:r w:rsidRPr="00C21624">
        <w:rPr>
          <w:b/>
          <w:szCs w:val="24"/>
        </w:rPr>
        <w:t>išrenkamas pagal kainą</w:t>
      </w:r>
      <w:r>
        <w:rPr>
          <w:szCs w:val="24"/>
        </w:rPr>
        <w:t>.</w:t>
      </w:r>
      <w:r w:rsidR="00731024" w:rsidRPr="00731024">
        <w:rPr>
          <w:szCs w:val="24"/>
        </w:rPr>
        <w:t xml:space="preserve"> </w:t>
      </w:r>
      <w:r w:rsidR="00731024" w:rsidRPr="00643428">
        <w:rPr>
          <w:szCs w:val="24"/>
        </w:rPr>
        <w:t>Ekonomiškai naudingiausiu pasiūlymu laikomas mažiausios kainos pasiūlymas</w:t>
      </w:r>
      <w:r w:rsidR="00731024">
        <w:rPr>
          <w:szCs w:val="24"/>
        </w:rPr>
        <w:t>.</w:t>
      </w:r>
    </w:p>
    <w:p w:rsidR="000433BE" w:rsidRDefault="000433BE" w:rsidP="00550C85">
      <w:pPr>
        <w:pStyle w:val="Sraopastraipa"/>
        <w:numPr>
          <w:ilvl w:val="0"/>
          <w:numId w:val="2"/>
        </w:numPr>
        <w:tabs>
          <w:tab w:val="left" w:pos="993"/>
        </w:tabs>
        <w:ind w:left="0" w:firstLine="567"/>
        <w:rPr>
          <w:rFonts w:eastAsia="Calibri"/>
          <w:szCs w:val="24"/>
        </w:rPr>
      </w:pPr>
      <w:r>
        <w:rPr>
          <w:szCs w:val="24"/>
        </w:rPr>
        <w:t>Pirkimo metu nebus deramasi su dalyviais dėl jų pateiktų pasiūlymų.</w:t>
      </w:r>
    </w:p>
    <w:p w:rsidR="000433BE" w:rsidRDefault="000433BE" w:rsidP="000433BE">
      <w:pPr>
        <w:pStyle w:val="Sraopastraipa"/>
        <w:ind w:left="567"/>
        <w:rPr>
          <w:color w:val="00B050"/>
          <w:szCs w:val="24"/>
          <w:highlight w:val="yellow"/>
        </w:rPr>
      </w:pPr>
    </w:p>
    <w:p w:rsidR="000433BE" w:rsidRDefault="000433BE" w:rsidP="000433BE">
      <w:pPr>
        <w:pStyle w:val="Antrat1"/>
        <w:keepLines w:val="0"/>
        <w:numPr>
          <w:ilvl w:val="0"/>
          <w:numId w:val="1"/>
        </w:numPr>
        <w:rPr>
          <w:rFonts w:eastAsia="Calibri"/>
        </w:rPr>
      </w:pPr>
      <w:bookmarkStart w:id="21" w:name="_Toc158640868"/>
      <w:bookmarkStart w:id="22" w:name="_Toc227233960"/>
      <w:r>
        <w:rPr>
          <w:rFonts w:eastAsia="Calibri"/>
        </w:rPr>
        <w:t>PASIŪLYMŲ EILĖ IR LAIMĖTOJO NUSTATYMAS</w:t>
      </w:r>
      <w:bookmarkEnd w:id="21"/>
      <w:bookmarkEnd w:id="22"/>
    </w:p>
    <w:p w:rsidR="000433BE" w:rsidRDefault="000433BE" w:rsidP="000433BE">
      <w:pPr>
        <w:widowControl w:val="0"/>
        <w:rPr>
          <w:rFonts w:eastAsia="Calibri" w:cs="Times New Roman"/>
          <w:szCs w:val="24"/>
        </w:rPr>
      </w:pPr>
    </w:p>
    <w:p w:rsidR="00F860FB" w:rsidRPr="00F860FB" w:rsidRDefault="00F860FB" w:rsidP="00966130">
      <w:pPr>
        <w:pStyle w:val="Sraopastraipa"/>
        <w:widowControl w:val="0"/>
        <w:numPr>
          <w:ilvl w:val="0"/>
          <w:numId w:val="2"/>
        </w:numPr>
        <w:tabs>
          <w:tab w:val="left" w:pos="993"/>
        </w:tabs>
        <w:ind w:left="0" w:firstLine="567"/>
        <w:rPr>
          <w:strike/>
          <w:szCs w:val="24"/>
        </w:rPr>
      </w:pPr>
      <w:r w:rsidRPr="00F860FB">
        <w:rPr>
          <w:szCs w:val="24"/>
        </w:rPr>
        <w:t xml:space="preserve">Išnagrinėjusi, įvertinusi ir palyginusi pateiktus pasiūlymus, pirkimo Komisija nustato pasiūlymų eilę (išskyrus atvejus, kai pasiūlymą pateikia, arba įvertinus pasiūlymus liko tik vienas tiekėjas), į kurią įtraukia neatmestus pasiūlymus, nustato laimėjusį pasiūlymą bei priima sprendimą dėl sutarties sudarymo. </w:t>
      </w:r>
    </w:p>
    <w:p w:rsidR="00F860FB" w:rsidRPr="00C21624" w:rsidRDefault="00F860FB" w:rsidP="00966130">
      <w:pPr>
        <w:pStyle w:val="Sraopastraipa"/>
        <w:widowControl w:val="0"/>
        <w:numPr>
          <w:ilvl w:val="0"/>
          <w:numId w:val="2"/>
        </w:numPr>
        <w:tabs>
          <w:tab w:val="left" w:pos="993"/>
        </w:tabs>
        <w:ind w:left="0" w:firstLine="567"/>
        <w:rPr>
          <w:strike/>
          <w:szCs w:val="24"/>
        </w:rPr>
      </w:pPr>
      <w:r w:rsidRPr="00F860FB">
        <w:rPr>
          <w:szCs w:val="24"/>
        </w:rPr>
        <w:t xml:space="preserve">Pasiūlymų eilė nustatoma ekonominio naudingumo mažėjimo tvarka. Kai kelių tiekėjų </w:t>
      </w:r>
      <w:r w:rsidRPr="00F860FB">
        <w:rPr>
          <w:szCs w:val="24"/>
        </w:rPr>
        <w:lastRenderedPageBreak/>
        <w:t xml:space="preserve">pasiūlymų ekonominis naudingumas yra vienodas, sudarant pasiūlymų eilę, pirmesnis į šią eilę įrašomas tiekėjas, kurio pasiūlymas CVP IS priemonėmis pateiktas anksčiausiai. </w:t>
      </w:r>
    </w:p>
    <w:p w:rsidR="002020C8" w:rsidRPr="002020C8" w:rsidRDefault="002020C8" w:rsidP="002020C8">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bookmarkStart w:id="23" w:name="_Ref173410753"/>
      <w:r w:rsidRPr="002020C8">
        <w:rPr>
          <w:szCs w:val="24"/>
        </w:rPr>
        <w:t>Prieš nustatydama</w:t>
      </w:r>
      <w:r w:rsidR="00285850">
        <w:rPr>
          <w:szCs w:val="24"/>
        </w:rPr>
        <w:t>s</w:t>
      </w:r>
      <w:r w:rsidRPr="002020C8">
        <w:rPr>
          <w:szCs w:val="24"/>
        </w:rPr>
        <w:t xml:space="preserve"> laimėjusį pasiūlymą, </w:t>
      </w:r>
      <w:r w:rsidR="00285850">
        <w:rPr>
          <w:szCs w:val="24"/>
        </w:rPr>
        <w:t>pirkimo organizatorius</w:t>
      </w:r>
      <w:r w:rsidRPr="002020C8">
        <w:rPr>
          <w:szCs w:val="24"/>
        </w:rPr>
        <w:t xml:space="preserve"> kreipiasi į ekonomiškai naudingiausią pasiūlymą pateikusį tiekėją dėl aktualių dokumentų, patvirtinančių jo atitiktį </w:t>
      </w:r>
      <w:r w:rsidR="00285850">
        <w:rPr>
          <w:b/>
        </w:rPr>
        <w:t xml:space="preserve">III skyriuje </w:t>
      </w:r>
      <w:r w:rsidRPr="002020C8">
        <w:rPr>
          <w:szCs w:val="24"/>
        </w:rPr>
        <w:t>nustatytiems Reikalavimams 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2020C8">
        <w:rPr>
          <w:szCs w:val="24"/>
        </w:rPr>
        <w:t xml:space="preserve">Tiekėjo pateikta informacija patikslinama, papildoma ar paaiškinama pagal pirkimo sąlygų </w:t>
      </w:r>
      <w:r w:rsidR="00AF2897">
        <w:rPr>
          <w:szCs w:val="24"/>
        </w:rPr>
        <w:t>7</w:t>
      </w:r>
      <w:r w:rsidR="00AF2897">
        <w:rPr>
          <w:b/>
          <w:szCs w:val="24"/>
        </w:rPr>
        <w:t>8</w:t>
      </w:r>
      <w:r w:rsidRPr="002020C8">
        <w:rPr>
          <w:szCs w:val="24"/>
        </w:rPr>
        <w:t xml:space="preserve"> punkto reikalavimus.</w:t>
      </w:r>
      <w:bookmarkEnd w:id="23"/>
    </w:p>
    <w:p w:rsidR="00AF2897" w:rsidRPr="00AF2897" w:rsidRDefault="00AF2897" w:rsidP="00966130">
      <w:pPr>
        <w:pStyle w:val="Sraopastraipa"/>
        <w:widowControl w:val="0"/>
        <w:numPr>
          <w:ilvl w:val="0"/>
          <w:numId w:val="2"/>
        </w:numPr>
        <w:tabs>
          <w:tab w:val="left" w:pos="993"/>
        </w:tabs>
        <w:suppressAutoHyphens/>
        <w:overflowPunct w:val="0"/>
        <w:autoSpaceDE w:val="0"/>
        <w:autoSpaceDN w:val="0"/>
        <w:adjustRightInd w:val="0"/>
        <w:ind w:left="0" w:firstLine="567"/>
        <w:contextualSpacing w:val="0"/>
        <w:textAlignment w:val="baseline"/>
        <w:rPr>
          <w:color w:val="E36C0A"/>
          <w:szCs w:val="24"/>
        </w:rPr>
      </w:pPr>
      <w:r>
        <w:t>Jei t</w:t>
      </w:r>
      <w:r w:rsidR="000433BE" w:rsidRPr="007D66B7">
        <w:t xml:space="preserve">iekėjo pateikti dokumentai nepatvirtina jo atitikties </w:t>
      </w:r>
      <w:r w:rsidR="000433BE" w:rsidRPr="00AF2897">
        <w:rPr>
          <w:b/>
        </w:rPr>
        <w:t xml:space="preserve">III skyriuje </w:t>
      </w:r>
      <w:r>
        <w:t>nustatytiems Reikalavimams t</w:t>
      </w:r>
      <w:r w:rsidR="000433BE">
        <w:t xml:space="preserve">iekėjui ar jis nepateikia tokių dokumentų, </w:t>
      </w:r>
      <w:r w:rsidRPr="00AF2897">
        <w:rPr>
          <w:b/>
          <w:szCs w:val="24"/>
        </w:rPr>
        <w:t>jo pasiūlymas yra atmetamas</w:t>
      </w:r>
      <w:r w:rsidR="000433BE">
        <w:t xml:space="preserve">. </w:t>
      </w:r>
      <w:r w:rsidRPr="00AF2897">
        <w:rPr>
          <w:szCs w:val="24"/>
        </w:rPr>
        <w:t>Jei buvo sudaroma pasiūlymų eilė, kreipiamasi į tiekėją, kurio pasiūlymas yra sekantis eilėje</w:t>
      </w:r>
      <w:r w:rsidRPr="00AF2897">
        <w:t xml:space="preserve"> </w:t>
      </w:r>
      <w:r w:rsidRPr="00AF2897">
        <w:rPr>
          <w:szCs w:val="24"/>
        </w:rPr>
        <w:t xml:space="preserve">dėl aktualių dokumentų, patvirtinančių jo atitiktį nustatytiems Reikalavimams tiekėjui, pagal pirkimo sąlygų </w:t>
      </w:r>
      <w:r>
        <w:rPr>
          <w:b/>
          <w:szCs w:val="24"/>
        </w:rPr>
        <w:t>87</w:t>
      </w:r>
      <w:r w:rsidRPr="00AF2897">
        <w:rPr>
          <w:szCs w:val="24"/>
        </w:rPr>
        <w:t xml:space="preserve"> punkto reikalavimus, pateikimo.</w:t>
      </w:r>
    </w:p>
    <w:p w:rsidR="00AF2897" w:rsidRDefault="00AF2897" w:rsidP="00AF2897">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AF2897">
        <w:rPr>
          <w:szCs w:val="24"/>
        </w:rPr>
        <w:t xml:space="preserve">Jei tiekėjo pateikti dokumentai patvirtina atitiktį pirkimo dokumentuose nustatytiems Reikalavimams tiekėjui, tiekėjas skelbiamas pirkimo laimėtoju. </w:t>
      </w:r>
    </w:p>
    <w:p w:rsidR="00AF2897" w:rsidRPr="00AF2897" w:rsidRDefault="00AF2897" w:rsidP="00AF2897">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AF2897">
        <w:rPr>
          <w:szCs w:val="24"/>
        </w:rPr>
        <w:t>Laimėtoju gali būti pasirenkamas tik toks tiekėjas, kurio pasiūlymas atitinka pirkimo dokumentuose nustatytus reikalavimus ir pasiūlyta kaina neviršija pirkimui skirtų lėšų, nustatytų Perkančiosios organizacijos prieš pradedant pirkimo procedūrą</w:t>
      </w:r>
      <w:r w:rsidRPr="00AF2897">
        <w:rPr>
          <w:rFonts w:eastAsia="Calibri"/>
          <w:szCs w:val="24"/>
        </w:rPr>
        <w:t>.</w:t>
      </w:r>
    </w:p>
    <w:p w:rsidR="000433BE" w:rsidRDefault="000433BE" w:rsidP="00550C8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0433BE" w:rsidRDefault="000433BE" w:rsidP="00550C8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0433BE" w:rsidRDefault="000433BE" w:rsidP="00550C8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0433BE" w:rsidRDefault="000433BE" w:rsidP="000433BE">
      <w:pPr>
        <w:pStyle w:val="Sraopastraipa"/>
        <w:widowControl w:val="0"/>
        <w:autoSpaceDE w:val="0"/>
        <w:autoSpaceDN w:val="0"/>
        <w:adjustRightInd w:val="0"/>
        <w:ind w:left="567"/>
        <w:rPr>
          <w:color w:val="00B050"/>
          <w:szCs w:val="24"/>
        </w:rPr>
      </w:pPr>
    </w:p>
    <w:p w:rsidR="000433BE" w:rsidRDefault="000433BE" w:rsidP="000433BE">
      <w:pPr>
        <w:pStyle w:val="Antrat1"/>
        <w:keepLines w:val="0"/>
        <w:numPr>
          <w:ilvl w:val="0"/>
          <w:numId w:val="1"/>
        </w:numPr>
      </w:pPr>
      <w:bookmarkStart w:id="24" w:name="_Toc158640869"/>
      <w:bookmarkStart w:id="25" w:name="_Toc227233961"/>
      <w:r>
        <w:t>SIŪLOMOS ŠALIMS SUDARYTI PIRKIMO SUTARTIES PROJEKTAS</w:t>
      </w:r>
      <w:bookmarkEnd w:id="24"/>
      <w:bookmarkEnd w:id="25"/>
    </w:p>
    <w:p w:rsidR="000433BE" w:rsidRDefault="000433BE" w:rsidP="000433BE">
      <w:pPr>
        <w:jc w:val="center"/>
        <w:rPr>
          <w:rFonts w:eastAsia="Times New Roman" w:cs="Times New Roman"/>
          <w:b/>
          <w:szCs w:val="24"/>
        </w:rPr>
      </w:pPr>
    </w:p>
    <w:p w:rsidR="00677E04" w:rsidRPr="00677E04" w:rsidRDefault="00677E04" w:rsidP="00677E04">
      <w:pPr>
        <w:pStyle w:val="Sraopastraipa"/>
        <w:numPr>
          <w:ilvl w:val="0"/>
          <w:numId w:val="2"/>
        </w:numPr>
        <w:tabs>
          <w:tab w:val="left" w:pos="1134"/>
        </w:tabs>
        <w:ind w:left="0" w:firstLine="710"/>
        <w:rPr>
          <w:szCs w:val="24"/>
        </w:rPr>
      </w:pPr>
      <w:r w:rsidRPr="00677E04">
        <w:rPr>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rsidR="000433BE" w:rsidRDefault="000433BE" w:rsidP="00677E04">
      <w:pPr>
        <w:numPr>
          <w:ilvl w:val="0"/>
          <w:numId w:val="2"/>
        </w:numPr>
        <w:tabs>
          <w:tab w:val="left" w:pos="1134"/>
        </w:tabs>
        <w:suppressAutoHyphens/>
        <w:ind w:left="0" w:firstLine="710"/>
        <w:rPr>
          <w:rFonts w:eastAsia="Times New Roman" w:cs="Times New Roman"/>
          <w:szCs w:val="24"/>
        </w:rPr>
      </w:pPr>
      <w:r>
        <w:rPr>
          <w:rFonts w:eastAsia="Times New Roman" w:cs="Times New Roman"/>
          <w:szCs w:val="24"/>
        </w:rPr>
        <w:t xml:space="preserve">Pirkimo sutarties projektas pateikiamas pirkimo sąlygų </w:t>
      </w:r>
      <w:r w:rsidR="004452E0">
        <w:rPr>
          <w:rFonts w:eastAsia="Times New Roman" w:cs="Times New Roman"/>
          <w:szCs w:val="24"/>
        </w:rPr>
        <w:t>3</w:t>
      </w:r>
      <w:r>
        <w:rPr>
          <w:rFonts w:eastAsia="Times New Roman" w:cs="Times New Roman"/>
          <w:szCs w:val="24"/>
        </w:rPr>
        <w:t xml:space="preserve"> priede. Pirkimo sutarties projekto sąlygos yra privalomos pirkimo dalyviams ir sudarant pirkimo sutartį su laimėtoju nebus keičiamos. </w:t>
      </w:r>
      <w:r>
        <w:rPr>
          <w:szCs w:val="24"/>
        </w:rPr>
        <w:t>Pirkimo sutarties valiuta – eurai.</w:t>
      </w:r>
    </w:p>
    <w:p w:rsidR="007451D7" w:rsidRPr="005A2DE6" w:rsidRDefault="007451D7" w:rsidP="00942481">
      <w:pPr>
        <w:widowControl w:val="0"/>
        <w:numPr>
          <w:ilvl w:val="0"/>
          <w:numId w:val="2"/>
        </w:numPr>
        <w:tabs>
          <w:tab w:val="left" w:pos="993"/>
        </w:tabs>
        <w:suppressAutoHyphens/>
        <w:ind w:left="0" w:firstLine="567"/>
        <w:rPr>
          <w:rFonts w:eastAsia="Calibri" w:cs="Times New Roman"/>
          <w:b/>
          <w:bCs/>
          <w:szCs w:val="24"/>
        </w:rPr>
      </w:pPr>
      <w:r w:rsidRPr="007451D7">
        <w:rPr>
          <w:szCs w:val="24"/>
        </w:rPr>
        <w:t>Jeigu tiekėjas, kuriam buvo pasiūlyta sudaryti pirkimo sutartį, raštu</w:t>
      </w:r>
      <w:r>
        <w:rPr>
          <w:szCs w:val="24"/>
        </w:rPr>
        <w:t xml:space="preserve"> atsisako ją sudaryti arba iki perkančiosios organizacijos</w:t>
      </w:r>
      <w:r w:rsidRPr="007451D7">
        <w:rPr>
          <w:szCs w:val="24"/>
        </w:rPr>
        <w:t xml:space="preserve">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w:t>
      </w:r>
      <w:r>
        <w:rPr>
          <w:szCs w:val="24"/>
        </w:rPr>
        <w:t>perkančioji organizacija</w:t>
      </w:r>
      <w:r w:rsidRPr="007451D7">
        <w:rPr>
          <w:szCs w:val="24"/>
        </w:rPr>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Pr="007451D7">
        <w:rPr>
          <w:szCs w:val="24"/>
          <w:lang w:eastAsia="lt-LT"/>
        </w:rPr>
        <w:t xml:space="preserve"> </w:t>
      </w:r>
    </w:p>
    <w:p w:rsidR="00942481" w:rsidRPr="00942481" w:rsidRDefault="00942481" w:rsidP="00942481">
      <w:pPr>
        <w:pStyle w:val="Sraopastraipa"/>
        <w:numPr>
          <w:ilvl w:val="0"/>
          <w:numId w:val="2"/>
        </w:numPr>
        <w:tabs>
          <w:tab w:val="left" w:pos="993"/>
        </w:tabs>
        <w:ind w:left="0" w:firstLine="567"/>
        <w:rPr>
          <w:rFonts w:eastAsia="Calibri"/>
          <w:bCs/>
          <w:szCs w:val="24"/>
        </w:rPr>
      </w:pPr>
      <w:r w:rsidRPr="00942481">
        <w:rPr>
          <w:rFonts w:eastAsia="Calibri"/>
          <w:bCs/>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0433BE" w:rsidRPr="005A2DE6" w:rsidRDefault="007451D7" w:rsidP="00942481">
      <w:pPr>
        <w:pStyle w:val="Sraopastraipa"/>
        <w:widowControl w:val="0"/>
        <w:numPr>
          <w:ilvl w:val="0"/>
          <w:numId w:val="2"/>
        </w:numPr>
        <w:tabs>
          <w:tab w:val="left" w:pos="993"/>
        </w:tabs>
        <w:suppressAutoHyphens/>
        <w:autoSpaceDE w:val="0"/>
        <w:autoSpaceDN w:val="0"/>
        <w:adjustRightInd w:val="0"/>
        <w:ind w:left="0" w:firstLine="567"/>
        <w:rPr>
          <w:color w:val="00B050"/>
          <w:szCs w:val="24"/>
        </w:rPr>
      </w:pPr>
      <w:r>
        <w:rPr>
          <w:b/>
          <w:szCs w:val="24"/>
          <w:lang w:eastAsia="lt-LT"/>
        </w:rPr>
        <w:t xml:space="preserve"> </w:t>
      </w:r>
      <w:r w:rsidR="000433BE" w:rsidRPr="00200284">
        <w:rPr>
          <w:b/>
          <w:szCs w:val="24"/>
          <w:lang w:eastAsia="lt-LT"/>
        </w:rPr>
        <w:t>Su</w:t>
      </w:r>
      <w:r w:rsidR="001036C0" w:rsidRPr="00200284">
        <w:rPr>
          <w:b/>
          <w:szCs w:val="24"/>
          <w:lang w:eastAsia="lt-LT"/>
        </w:rPr>
        <w:t xml:space="preserve">tarties galiojimo laikotarpis: </w:t>
      </w:r>
      <w:r>
        <w:rPr>
          <w:b/>
          <w:szCs w:val="24"/>
          <w:lang w:eastAsia="lt-LT"/>
        </w:rPr>
        <w:t>9</w:t>
      </w:r>
      <w:r w:rsidR="00041E4E">
        <w:rPr>
          <w:b/>
          <w:szCs w:val="24"/>
          <w:lang w:eastAsia="lt-LT"/>
        </w:rPr>
        <w:t xml:space="preserve"> </w:t>
      </w:r>
      <w:r w:rsidR="000433BE" w:rsidRPr="007451D7">
        <w:rPr>
          <w:b/>
        </w:rPr>
        <w:t>mėn.</w:t>
      </w:r>
      <w:r>
        <w:rPr>
          <w:b/>
        </w:rPr>
        <w:t xml:space="preserve"> </w:t>
      </w:r>
      <w:r w:rsidR="005A2DE6" w:rsidRPr="001520CA">
        <w:rPr>
          <w:rFonts w:eastAsiaTheme="minorHAnsi"/>
          <w:szCs w:val="24"/>
        </w:rPr>
        <w:t>nuo Sutarties įsigaliojimo dienos</w:t>
      </w:r>
      <w:r w:rsidR="005A2DE6" w:rsidRPr="001520CA">
        <w:rPr>
          <w:szCs w:val="24"/>
        </w:rPr>
        <w:t>.</w:t>
      </w:r>
      <w:r w:rsidR="005A2DE6" w:rsidRPr="001520CA">
        <w:rPr>
          <w:rFonts w:eastAsia="Calibri"/>
          <w:szCs w:val="24"/>
          <w:lang w:eastAsia="zh-CN"/>
        </w:rPr>
        <w:t xml:space="preserve"> </w:t>
      </w:r>
      <w:r w:rsidR="005A2DE6" w:rsidRPr="001520CA">
        <w:rPr>
          <w:rFonts w:eastAsiaTheme="minorHAnsi"/>
          <w:szCs w:val="24"/>
        </w:rPr>
        <w:t xml:space="preserve">Detalesnės sutarties sąlygos nustatyto sutarties projekte (pirkimo sąlygų 3 priede). </w:t>
      </w:r>
    </w:p>
    <w:p w:rsidR="000433BE" w:rsidRDefault="007451D7" w:rsidP="00550C85">
      <w:pPr>
        <w:numPr>
          <w:ilvl w:val="0"/>
          <w:numId w:val="2"/>
        </w:numPr>
        <w:tabs>
          <w:tab w:val="left" w:pos="993"/>
        </w:tabs>
        <w:suppressAutoHyphens/>
        <w:ind w:left="0" w:firstLine="567"/>
        <w:contextualSpacing/>
        <w:rPr>
          <w:rFonts w:eastAsia="Calibri" w:cs="Times New Roman"/>
          <w:bCs/>
          <w:szCs w:val="24"/>
        </w:rPr>
      </w:pPr>
      <w:r>
        <w:rPr>
          <w:rFonts w:eastAsia="Calibri" w:cs="Times New Roman"/>
          <w:bCs/>
          <w:szCs w:val="24"/>
        </w:rPr>
        <w:lastRenderedPageBreak/>
        <w:t xml:space="preserve"> </w:t>
      </w:r>
      <w:r w:rsidR="000433BE" w:rsidRPr="00200284">
        <w:rPr>
          <w:rFonts w:eastAsia="Calibri" w:cs="Times New Roman"/>
          <w:bCs/>
          <w:szCs w:val="24"/>
        </w:rPr>
        <w:t>Pirkimo sutartyje ir šios pirkimo sutarties galimiems pakeitimo atvejams, vadovaujantis Kainodaros taisyklių</w:t>
      </w:r>
      <w:r w:rsidR="000433BE">
        <w:rPr>
          <w:rFonts w:eastAsia="Calibri" w:cs="Times New Roman"/>
          <w:bCs/>
          <w:szCs w:val="24"/>
        </w:rPr>
        <w:t xml:space="preserve"> nustatymo metodika, patvirtinta Viešųjų pirkimų tarnybos direktoriaus 2017 m. birželio 28 d. įsakymu Nr. 1S-95 „Dėl Kainodaros taisyklių nustatymo metodikos patvirtinimo“ (Suvestinė redakcija nuo 2022-12-31.), pasirinktas kainos apskaičiavimo būdas – </w:t>
      </w:r>
      <w:r w:rsidR="000433BE">
        <w:rPr>
          <w:rFonts w:cs="Times New Roman"/>
          <w:b/>
          <w:color w:val="000000"/>
          <w:spacing w:val="2"/>
          <w:shd w:val="clear" w:color="auto" w:fill="FFFFFF"/>
        </w:rPr>
        <w:t>fiksuotos kainos kainodaros metodas</w:t>
      </w:r>
      <w:r w:rsidR="000433BE">
        <w:rPr>
          <w:rFonts w:eastAsia="Calibri" w:cs="Times New Roman"/>
          <w:b/>
          <w:bCs/>
          <w:szCs w:val="24"/>
        </w:rPr>
        <w:t>.</w:t>
      </w:r>
    </w:p>
    <w:p w:rsidR="000433BE" w:rsidRPr="00942481" w:rsidRDefault="000433BE" w:rsidP="000433BE">
      <w:pPr>
        <w:suppressAutoHyphens/>
        <w:ind w:left="567"/>
        <w:contextualSpacing/>
        <w:rPr>
          <w:rFonts w:eastAsia="Calibri" w:cs="Times New Roman"/>
          <w:bCs/>
          <w:szCs w:val="24"/>
        </w:rPr>
      </w:pPr>
    </w:p>
    <w:p w:rsidR="000433BE" w:rsidRDefault="000433BE" w:rsidP="000433BE">
      <w:pPr>
        <w:pStyle w:val="Antrat1"/>
        <w:keepLines w:val="0"/>
        <w:numPr>
          <w:ilvl w:val="0"/>
          <w:numId w:val="1"/>
        </w:numPr>
      </w:pPr>
      <w:bookmarkStart w:id="26" w:name="_Toc227233962"/>
      <w:r w:rsidRPr="00942481">
        <w:t xml:space="preserve">INFORMACIJA APIE GINČŲ NAGRINĖJIMO </w:t>
      </w:r>
      <w:r>
        <w:t>TVARKĄ</w:t>
      </w:r>
      <w:bookmarkEnd w:id="26"/>
    </w:p>
    <w:p w:rsidR="000433BE" w:rsidRDefault="000433BE" w:rsidP="00B10B88">
      <w:pPr>
        <w:tabs>
          <w:tab w:val="left" w:pos="993"/>
        </w:tabs>
        <w:ind w:firstLine="567"/>
      </w:pPr>
    </w:p>
    <w:p w:rsidR="00942481" w:rsidRDefault="00942481" w:rsidP="00942481">
      <w:pPr>
        <w:pStyle w:val="Sraopastraipa"/>
        <w:numPr>
          <w:ilvl w:val="0"/>
          <w:numId w:val="2"/>
        </w:numPr>
        <w:tabs>
          <w:tab w:val="left" w:pos="993"/>
        </w:tabs>
        <w:ind w:left="0" w:firstLine="567"/>
        <w:rPr>
          <w:szCs w:val="24"/>
        </w:rPr>
      </w:pPr>
      <w:r>
        <w:rPr>
          <w:szCs w:val="24"/>
        </w:rPr>
        <w:t xml:space="preserve"> </w:t>
      </w:r>
      <w:r w:rsidR="000433BE">
        <w:rPr>
          <w:szCs w:val="24"/>
        </w:rPr>
        <w:t>Ginčų nagrinėjimas, žalos atlyginimas, pirkimo sutarties pripažinimas negaliojančia, alternatyvios sankcijos reglamentuojamos Viešųjų pirkimų įstatymo VII skyriuje.</w:t>
      </w:r>
    </w:p>
    <w:p w:rsidR="00B10B88" w:rsidRPr="00942481" w:rsidRDefault="00942481" w:rsidP="00942481">
      <w:pPr>
        <w:pStyle w:val="Sraopastraipa"/>
        <w:numPr>
          <w:ilvl w:val="0"/>
          <w:numId w:val="2"/>
        </w:numPr>
        <w:tabs>
          <w:tab w:val="left" w:pos="993"/>
        </w:tabs>
        <w:ind w:left="0" w:firstLine="567"/>
        <w:rPr>
          <w:szCs w:val="24"/>
        </w:rPr>
      </w:pPr>
      <w:r w:rsidRPr="00942481">
        <w:rPr>
          <w:szCs w:val="24"/>
        </w:rPr>
        <w:t xml:space="preserve"> Perkančioji organizacija </w:t>
      </w:r>
      <w:r w:rsidRPr="00942481">
        <w:rPr>
          <w:b/>
          <w:szCs w:val="24"/>
        </w:rPr>
        <w:t>turi teisę</w:t>
      </w:r>
      <w:r w:rsidRPr="00942481">
        <w:rPr>
          <w:szCs w:val="24"/>
        </w:rPr>
        <w:t xml:space="preserve"> savo iniciatyva nutraukti pradėtas pirkimo procedūras, jei atsirado aplinkybių, numatytų Viešųjų pirkimų įstatymo 29 straipsnio 4 dalyje ir </w:t>
      </w:r>
      <w:r w:rsidRPr="00942481">
        <w:rPr>
          <w:b/>
          <w:szCs w:val="24"/>
        </w:rPr>
        <w:t>privalo</w:t>
      </w:r>
      <w:r w:rsidRPr="00942481">
        <w:rPr>
          <w:szCs w:val="24"/>
        </w:rPr>
        <w:t xml:space="preserve"> nutraukti pradėtas pirkimo procedūras, jei atsirado aplinkybių, numatytų Viešųjų pirkimų įstatymo 29 straipsnio 3 dalyje.</w:t>
      </w:r>
    </w:p>
    <w:p w:rsidR="00942481" w:rsidRPr="00942481" w:rsidRDefault="00942481" w:rsidP="00942481">
      <w:pPr>
        <w:pStyle w:val="Sraopastraipa"/>
        <w:tabs>
          <w:tab w:val="left" w:pos="993"/>
        </w:tabs>
        <w:ind w:left="1134"/>
        <w:rPr>
          <w:bCs/>
          <w:szCs w:val="24"/>
        </w:rPr>
      </w:pPr>
    </w:p>
    <w:p w:rsidR="000433BE" w:rsidRDefault="000433BE" w:rsidP="00B10B88">
      <w:pPr>
        <w:pStyle w:val="Antrat1"/>
        <w:keepLines w:val="0"/>
        <w:numPr>
          <w:ilvl w:val="0"/>
          <w:numId w:val="1"/>
        </w:numPr>
        <w:tabs>
          <w:tab w:val="left" w:pos="993"/>
        </w:tabs>
        <w:ind w:left="0" w:firstLine="567"/>
      </w:pPr>
      <w:bookmarkStart w:id="27" w:name="_Toc158640871"/>
      <w:bookmarkStart w:id="28" w:name="_Toc227233963"/>
      <w:r>
        <w:t>BAIGIAMOSIOS NUOSTATOS</w:t>
      </w:r>
      <w:bookmarkEnd w:id="27"/>
      <w:bookmarkEnd w:id="28"/>
    </w:p>
    <w:p w:rsidR="000433BE" w:rsidRDefault="000433BE" w:rsidP="008A2970">
      <w:pPr>
        <w:tabs>
          <w:tab w:val="left" w:pos="993"/>
        </w:tabs>
        <w:ind w:firstLine="567"/>
        <w:rPr>
          <w:rFonts w:eastAsia="Times New Roman" w:cs="Times New Roman"/>
          <w:szCs w:val="24"/>
        </w:rPr>
      </w:pPr>
    </w:p>
    <w:p w:rsidR="000433BE" w:rsidRDefault="00C86A8F" w:rsidP="00550C85">
      <w:pPr>
        <w:pStyle w:val="Sraopastraipa"/>
        <w:numPr>
          <w:ilvl w:val="0"/>
          <w:numId w:val="2"/>
        </w:numPr>
        <w:tabs>
          <w:tab w:val="left" w:pos="993"/>
        </w:tabs>
        <w:ind w:left="0" w:firstLine="567"/>
        <w:rPr>
          <w:rFonts w:eastAsia="Calibri"/>
          <w:bCs/>
          <w:szCs w:val="24"/>
        </w:rPr>
      </w:pPr>
      <w:r>
        <w:rPr>
          <w:szCs w:val="24"/>
        </w:rPr>
        <w:t xml:space="preserve"> </w:t>
      </w:r>
      <w:r w:rsidR="000433BE">
        <w:rPr>
          <w:szCs w:val="24"/>
        </w:rPr>
        <w:t>Į šio pirkimo procedūras perkančioji organizacija nenumato kviesti dalyvauti stebėtojų.</w:t>
      </w:r>
    </w:p>
    <w:p w:rsidR="000433BE" w:rsidRDefault="00C86A8F" w:rsidP="00550C85">
      <w:pPr>
        <w:numPr>
          <w:ilvl w:val="0"/>
          <w:numId w:val="2"/>
        </w:numPr>
        <w:tabs>
          <w:tab w:val="left" w:pos="993"/>
        </w:tabs>
        <w:ind w:left="0" w:firstLine="567"/>
        <w:contextualSpacing/>
        <w:rPr>
          <w:rFonts w:eastAsia="Calibri" w:cs="Times New Roman"/>
          <w:bCs/>
          <w:szCs w:val="24"/>
        </w:rPr>
      </w:pPr>
      <w:r>
        <w:rPr>
          <w:rFonts w:eastAsia="Times New Roman" w:cs="Times New Roman"/>
          <w:szCs w:val="24"/>
        </w:rPr>
        <w:t xml:space="preserve"> </w:t>
      </w:r>
      <w:r w:rsidR="000433BE">
        <w:rPr>
          <w:rFonts w:eastAsia="Times New Roman" w:cs="Times New Roman"/>
          <w:szCs w:val="24"/>
        </w:rPr>
        <w:t>Atstovai, įgalioti palaikyti tiesioginį ryšį su tiekėjais ir gauti iš jų (ne tarpininkų) pranešimus, susijusius su pirkimų procedūromis:</w:t>
      </w:r>
    </w:p>
    <w:p w:rsidR="00C86A8F" w:rsidRDefault="002E124A" w:rsidP="00C86A8F">
      <w:pPr>
        <w:numPr>
          <w:ilvl w:val="1"/>
          <w:numId w:val="2"/>
        </w:numPr>
        <w:tabs>
          <w:tab w:val="left" w:pos="1134"/>
        </w:tabs>
        <w:ind w:left="0" w:firstLine="567"/>
        <w:rPr>
          <w:rFonts w:eastAsia="Times New Roman" w:cs="Times New Roman"/>
          <w:szCs w:val="24"/>
        </w:rPr>
      </w:pPr>
      <w:r w:rsidRPr="00DF7D62">
        <w:rPr>
          <w:rFonts w:eastAsia="Times New Roman" w:cs="Times New Roman"/>
          <w:szCs w:val="24"/>
        </w:rPr>
        <w:t xml:space="preserve">techniniais klausimais </w:t>
      </w:r>
      <w:r w:rsidR="00C86A8F" w:rsidRPr="0071751D">
        <w:rPr>
          <w:szCs w:val="24"/>
        </w:rPr>
        <w:t xml:space="preserve">Žemaičių dailės muziejaus direktoriaus pavaduotoja bendriesiems reikalams ir investicijoms Danutė </w:t>
      </w:r>
      <w:proofErr w:type="spellStart"/>
      <w:r w:rsidR="00C86A8F" w:rsidRPr="0071751D">
        <w:rPr>
          <w:szCs w:val="24"/>
        </w:rPr>
        <w:t>Rimeikytė</w:t>
      </w:r>
      <w:proofErr w:type="spellEnd"/>
      <w:r w:rsidR="00C86A8F" w:rsidRPr="0071751D">
        <w:rPr>
          <w:szCs w:val="24"/>
        </w:rPr>
        <w:t xml:space="preserve">, </w:t>
      </w:r>
      <w:r w:rsidR="00C86A8F">
        <w:rPr>
          <w:szCs w:val="24"/>
        </w:rPr>
        <w:t xml:space="preserve">el. p. </w:t>
      </w:r>
      <w:hyperlink r:id="rId15" w:history="1">
        <w:r w:rsidR="00C86A8F" w:rsidRPr="0071751D">
          <w:rPr>
            <w:rStyle w:val="Hipersaitas"/>
            <w:szCs w:val="24"/>
          </w:rPr>
          <w:t>drimeikyte@gmail.com</w:t>
        </w:r>
      </w:hyperlink>
      <w:r w:rsidR="00C86A8F" w:rsidRPr="0071751D">
        <w:rPr>
          <w:szCs w:val="24"/>
        </w:rPr>
        <w:t xml:space="preserve">, </w:t>
      </w:r>
      <w:r w:rsidR="00C86A8F">
        <w:rPr>
          <w:szCs w:val="24"/>
        </w:rPr>
        <w:t xml:space="preserve">tel. </w:t>
      </w:r>
      <w:r w:rsidR="00C86A8F" w:rsidRPr="0071751D">
        <w:rPr>
          <w:szCs w:val="24"/>
        </w:rPr>
        <w:t>+37068755303</w:t>
      </w:r>
      <w:r w:rsidR="00C86A8F">
        <w:rPr>
          <w:szCs w:val="24"/>
        </w:rPr>
        <w:t>;</w:t>
      </w:r>
    </w:p>
    <w:p w:rsidR="00C86A8F" w:rsidRPr="00C86A8F" w:rsidRDefault="002E124A" w:rsidP="00C86A8F">
      <w:pPr>
        <w:numPr>
          <w:ilvl w:val="1"/>
          <w:numId w:val="2"/>
        </w:numPr>
        <w:tabs>
          <w:tab w:val="left" w:pos="1276"/>
        </w:tabs>
        <w:ind w:left="0" w:firstLine="567"/>
        <w:rPr>
          <w:rFonts w:eastAsia="Calibri" w:cs="Times New Roman"/>
          <w:bCs/>
          <w:szCs w:val="24"/>
        </w:rPr>
      </w:pPr>
      <w:r w:rsidRPr="00C86A8F">
        <w:rPr>
          <w:rFonts w:eastAsia="Times New Roman" w:cs="Times New Roman"/>
          <w:szCs w:val="24"/>
        </w:rPr>
        <w:t xml:space="preserve">viešųjų pirkimų procedūrų klausimais </w:t>
      </w:r>
      <w:r w:rsidRPr="00C86A8F">
        <w:rPr>
          <w:rFonts w:eastAsia="Times New Roman" w:cs="Times New Roman"/>
          <w:szCs w:val="20"/>
        </w:rPr>
        <w:t xml:space="preserve">Plungės rajono savivaldybės administracijos Viešųjų pirkimų skyriaus vyr. specialistė </w:t>
      </w:r>
      <w:r w:rsidR="00C86A8F" w:rsidRPr="00C86A8F">
        <w:rPr>
          <w:rFonts w:eastAsia="Times New Roman" w:cs="Times New Roman"/>
          <w:szCs w:val="20"/>
        </w:rPr>
        <w:t xml:space="preserve">Vaida Burčikienė </w:t>
      </w:r>
      <w:r w:rsidR="00C86A8F" w:rsidRPr="00C86A8F">
        <w:t>tel. 0 448  73 162, el. p. vaida.burcikiene@plunge.lt</w:t>
      </w:r>
      <w:r w:rsidRPr="00C86A8F">
        <w:rPr>
          <w:rFonts w:eastAsia="Times New Roman" w:cs="Times New Roman"/>
          <w:szCs w:val="20"/>
        </w:rPr>
        <w:t>.</w:t>
      </w:r>
    </w:p>
    <w:p w:rsidR="000433BE" w:rsidRDefault="00C86A8F" w:rsidP="00550C85">
      <w:pPr>
        <w:pStyle w:val="Sraopastraipa"/>
        <w:numPr>
          <w:ilvl w:val="0"/>
          <w:numId w:val="2"/>
        </w:numPr>
        <w:tabs>
          <w:tab w:val="left" w:pos="993"/>
        </w:tabs>
        <w:ind w:left="0" w:firstLine="567"/>
        <w:rPr>
          <w:rFonts w:eastAsia="Calibri"/>
          <w:bCs/>
          <w:szCs w:val="24"/>
        </w:rPr>
      </w:pPr>
      <w:r>
        <w:rPr>
          <w:szCs w:val="24"/>
        </w:rPr>
        <w:t xml:space="preserve"> </w:t>
      </w:r>
      <w:r w:rsidR="000433BE">
        <w:rPr>
          <w:szCs w:val="24"/>
        </w:rPr>
        <w:t>Pirkimo sąlygų priedai yra neatskiriama pirkimo dokumentų dalis.</w:t>
      </w:r>
    </w:p>
    <w:p w:rsidR="000433BE" w:rsidRDefault="00C86A8F" w:rsidP="00550C85">
      <w:pPr>
        <w:pStyle w:val="Sraopastraipa"/>
        <w:numPr>
          <w:ilvl w:val="0"/>
          <w:numId w:val="2"/>
        </w:numPr>
        <w:tabs>
          <w:tab w:val="left" w:pos="993"/>
        </w:tabs>
        <w:ind w:left="0" w:firstLine="567"/>
        <w:rPr>
          <w:rFonts w:eastAsia="Calibri"/>
          <w:bCs/>
          <w:szCs w:val="24"/>
        </w:rPr>
      </w:pPr>
      <w:r>
        <w:rPr>
          <w:szCs w:val="24"/>
        </w:rPr>
        <w:t xml:space="preserve"> </w:t>
      </w:r>
      <w:r w:rsidR="000433BE">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0433BE" w:rsidRDefault="000433BE" w:rsidP="008A2970">
      <w:pPr>
        <w:tabs>
          <w:tab w:val="left" w:pos="993"/>
        </w:tabs>
        <w:ind w:firstLine="567"/>
        <w:rPr>
          <w:rFonts w:eastAsia="Calibri"/>
          <w:bCs/>
          <w:szCs w:val="24"/>
        </w:rPr>
      </w:pPr>
    </w:p>
    <w:p w:rsidR="000433BE" w:rsidRDefault="000433BE" w:rsidP="000433BE">
      <w:pPr>
        <w:rPr>
          <w:szCs w:val="24"/>
        </w:rPr>
      </w:pPr>
    </w:p>
    <w:p w:rsidR="000433BE" w:rsidRDefault="000433BE" w:rsidP="000433BE">
      <w:pPr>
        <w:rPr>
          <w:rFonts w:eastAsia="Calibri"/>
          <w:bCs/>
          <w:szCs w:val="24"/>
        </w:rPr>
      </w:pPr>
    </w:p>
    <w:p w:rsidR="000433BE" w:rsidRDefault="000433BE" w:rsidP="000433BE"/>
    <w:p w:rsidR="006B0C20" w:rsidRPr="006B0C20" w:rsidRDefault="006B0C20" w:rsidP="006B0C20">
      <w:pPr>
        <w:rPr>
          <w:rFonts w:eastAsia="Calibri" w:cs="Times New Roman"/>
          <w:szCs w:val="24"/>
        </w:rPr>
      </w:pPr>
      <w:r w:rsidRPr="006B0C20">
        <w:rPr>
          <w:rFonts w:eastAsia="Calibri" w:cs="Times New Roman"/>
          <w:szCs w:val="24"/>
        </w:rPr>
        <w:t xml:space="preserve">Administracijos direktoriaus pavaduotoja,                        </w:t>
      </w:r>
      <w:r>
        <w:rPr>
          <w:rFonts w:eastAsia="Calibri" w:cs="Times New Roman"/>
          <w:szCs w:val="24"/>
        </w:rPr>
        <w:t xml:space="preserve">                                       </w:t>
      </w:r>
      <w:bookmarkStart w:id="29" w:name="_GoBack"/>
      <w:bookmarkEnd w:id="29"/>
      <w:r w:rsidRPr="006B0C20">
        <w:rPr>
          <w:rFonts w:eastAsia="Calibri" w:cs="Times New Roman"/>
          <w:szCs w:val="24"/>
        </w:rPr>
        <w:t xml:space="preserve">  Jovita </w:t>
      </w:r>
      <w:proofErr w:type="spellStart"/>
      <w:r w:rsidRPr="006B0C20">
        <w:rPr>
          <w:rFonts w:eastAsia="Calibri" w:cs="Times New Roman"/>
          <w:szCs w:val="24"/>
        </w:rPr>
        <w:t>Šumskienė</w:t>
      </w:r>
      <w:proofErr w:type="spellEnd"/>
    </w:p>
    <w:p w:rsidR="006B0C20" w:rsidRPr="006B0C20" w:rsidRDefault="006B0C20" w:rsidP="006B0C20">
      <w:pPr>
        <w:rPr>
          <w:rFonts w:eastAsia="Calibri" w:cs="Times New Roman"/>
          <w:szCs w:val="24"/>
        </w:rPr>
      </w:pPr>
      <w:r w:rsidRPr="006B0C20">
        <w:rPr>
          <w:rFonts w:eastAsia="Calibri" w:cs="Times New Roman"/>
          <w:szCs w:val="24"/>
        </w:rPr>
        <w:t xml:space="preserve">pavaduojanti Administracijos direktorių                                         </w:t>
      </w:r>
    </w:p>
    <w:p w:rsidR="000433BE" w:rsidRPr="00051E8B" w:rsidRDefault="000433BE" w:rsidP="00051E8B">
      <w:pPr>
        <w:rPr>
          <w:rFonts w:cs="Times New Roman"/>
          <w:szCs w:val="24"/>
        </w:rPr>
      </w:pPr>
      <w:r w:rsidRPr="00051E8B">
        <w:rPr>
          <w:rFonts w:cs="Times New Roman"/>
          <w:szCs w:val="24"/>
        </w:rPr>
        <w:tab/>
      </w:r>
      <w:r w:rsidRPr="00051E8B">
        <w:rPr>
          <w:rFonts w:cs="Times New Roman"/>
          <w:szCs w:val="24"/>
        </w:rPr>
        <w:tab/>
      </w:r>
      <w:r w:rsidRPr="00051E8B">
        <w:rPr>
          <w:rFonts w:cs="Times New Roman"/>
          <w:szCs w:val="24"/>
        </w:rPr>
        <w:tab/>
        <w:t xml:space="preserve">  </w:t>
      </w:r>
      <w:r w:rsidRPr="00051E8B">
        <w:rPr>
          <w:rFonts w:cs="Times New Roman"/>
          <w:szCs w:val="24"/>
        </w:rPr>
        <w:tab/>
        <w:t xml:space="preserve">     </w:t>
      </w:r>
    </w:p>
    <w:p w:rsidR="000D79F8" w:rsidRDefault="000D79F8"/>
    <w:sectPr w:rsidR="000D79F8" w:rsidSect="001520CA">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1B" w:rsidRDefault="0001691B" w:rsidP="000433BE">
      <w:r>
        <w:separator/>
      </w:r>
    </w:p>
  </w:endnote>
  <w:endnote w:type="continuationSeparator" w:id="0">
    <w:p w:rsidR="0001691B" w:rsidRDefault="0001691B" w:rsidP="0004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1B" w:rsidRDefault="0001691B" w:rsidP="000433BE">
      <w:r>
        <w:separator/>
      </w:r>
    </w:p>
  </w:footnote>
  <w:footnote w:type="continuationSeparator" w:id="0">
    <w:p w:rsidR="0001691B" w:rsidRDefault="0001691B" w:rsidP="000433BE">
      <w:r>
        <w:continuationSeparator/>
      </w:r>
    </w:p>
  </w:footnote>
  <w:footnote w:id="1">
    <w:p w:rsidR="00037D1E" w:rsidRPr="00E726F1" w:rsidRDefault="00037D1E" w:rsidP="00CA149B">
      <w:pPr>
        <w:pStyle w:val="Puslapioinaostekstas"/>
        <w:jc w:val="both"/>
      </w:pPr>
      <w:r w:rsidRPr="00E726F1">
        <w:rPr>
          <w:rStyle w:val="Puslapioinaosnuoroda"/>
        </w:rPr>
        <w:footnoteRef/>
      </w:r>
      <w:r w:rsidRPr="00E726F1">
        <w:t xml:space="preserve"> Mažos vertės tvarkos apraš</w:t>
      </w:r>
      <w:r>
        <w:t>as, p</w:t>
      </w:r>
      <w:r w:rsidRPr="00E726F1">
        <w:t>atvirtintas Viešųjų pirkimų tarnybos direktoriaus 2017 m. birželio 28 d. įsakymu Nr. 1S-97 (Viešųjų pirkimų tarnybos 2022 m. gruodžio 30 d. įsakymo Nr. 1S-238 redakcija).</w:t>
      </w:r>
    </w:p>
  </w:footnote>
  <w:footnote w:id="2">
    <w:p w:rsidR="00037D1E" w:rsidRPr="00E726F1" w:rsidRDefault="00037D1E" w:rsidP="00CA149B">
      <w:pPr>
        <w:pStyle w:val="Puslapioinaostekstas"/>
        <w:jc w:val="both"/>
      </w:pPr>
      <w:r w:rsidRPr="00E726F1">
        <w:rPr>
          <w:rStyle w:val="Puslapioinaosnuoroda"/>
        </w:rPr>
        <w:footnoteRef/>
      </w:r>
      <w:r w:rsidRPr="00E726F1">
        <w:t xml:space="preserve"> Kainodaros taisyklių nustatymo metodik</w:t>
      </w:r>
      <w:r>
        <w:t>a, p</w:t>
      </w:r>
      <w:r w:rsidRPr="00E726F1">
        <w:t>atvirtinta Viešųjų pirkimų tarnybos direktoriaus 2017 m. birželio 28 d. įsakymu Nr. 1S-95 (Viešųjų pirkimų tarnybos direktoriaus 2019 m. sausio 24 d. įsakymo Nr. 1S-13 redakcija).</w:t>
      </w:r>
    </w:p>
  </w:footnote>
  <w:footnote w:id="3">
    <w:p w:rsidR="00037D1E" w:rsidRDefault="00037D1E" w:rsidP="000433BE">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4">
    <w:p w:rsidR="00037D1E" w:rsidRDefault="00037D1E" w:rsidP="002F2115">
      <w:pPr>
        <w:pStyle w:val="Puslapioinaostekstas"/>
        <w:jc w:val="both"/>
      </w:pPr>
      <w:r>
        <w:rPr>
          <w:rStyle w:val="Puslapioinaosnuoroda"/>
        </w:rPr>
        <w:footnoteRef/>
      </w:r>
      <w:r>
        <w:t xml:space="preserve"> </w:t>
      </w:r>
      <w:hyperlink r:id="rId1" w:history="1">
        <w:r w:rsidRPr="00756660">
          <w:rPr>
            <w:rStyle w:val="Hipersaitas"/>
            <w:spacing w:val="2"/>
            <w:shd w:val="clear" w:color="auto" w:fill="FFFFFF"/>
          </w:rPr>
          <w:t>Pasiūlymų patikslinimo, papildymo ar paaiškinimo taisyklės</w:t>
        </w:r>
      </w:hyperlink>
      <w:r w:rsidRPr="00756660">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2134"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8A43B7"/>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2134"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0052EA9"/>
    <w:multiLevelType w:val="hybridMultilevel"/>
    <w:tmpl w:val="1044793A"/>
    <w:lvl w:ilvl="0" w:tplc="4B125DC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51"/>
    <w:rsid w:val="0000506D"/>
    <w:rsid w:val="0001691B"/>
    <w:rsid w:val="0003587E"/>
    <w:rsid w:val="00037D1E"/>
    <w:rsid w:val="00041E4E"/>
    <w:rsid w:val="000433BE"/>
    <w:rsid w:val="00051E8B"/>
    <w:rsid w:val="0006134F"/>
    <w:rsid w:val="00072FBF"/>
    <w:rsid w:val="0009613D"/>
    <w:rsid w:val="000C1B63"/>
    <w:rsid w:val="000C7F58"/>
    <w:rsid w:val="000D1438"/>
    <w:rsid w:val="000D79F8"/>
    <w:rsid w:val="00102CC2"/>
    <w:rsid w:val="001036C0"/>
    <w:rsid w:val="00106944"/>
    <w:rsid w:val="00144EAA"/>
    <w:rsid w:val="001520CA"/>
    <w:rsid w:val="00175A77"/>
    <w:rsid w:val="00181104"/>
    <w:rsid w:val="00200284"/>
    <w:rsid w:val="002020C8"/>
    <w:rsid w:val="00230CD4"/>
    <w:rsid w:val="002428BA"/>
    <w:rsid w:val="00256D74"/>
    <w:rsid w:val="00263711"/>
    <w:rsid w:val="002709D7"/>
    <w:rsid w:val="00285850"/>
    <w:rsid w:val="002861E6"/>
    <w:rsid w:val="002A126E"/>
    <w:rsid w:val="002A1D20"/>
    <w:rsid w:val="002D5702"/>
    <w:rsid w:val="002D6F21"/>
    <w:rsid w:val="002E124A"/>
    <w:rsid w:val="002E28E6"/>
    <w:rsid w:val="002F2115"/>
    <w:rsid w:val="003167C1"/>
    <w:rsid w:val="003365CE"/>
    <w:rsid w:val="0034363B"/>
    <w:rsid w:val="003943D1"/>
    <w:rsid w:val="003C0B3E"/>
    <w:rsid w:val="003E000A"/>
    <w:rsid w:val="003F4376"/>
    <w:rsid w:val="00431F9E"/>
    <w:rsid w:val="0043351F"/>
    <w:rsid w:val="00435413"/>
    <w:rsid w:val="0043570A"/>
    <w:rsid w:val="00443BA0"/>
    <w:rsid w:val="004452E0"/>
    <w:rsid w:val="00481D95"/>
    <w:rsid w:val="00492AC9"/>
    <w:rsid w:val="004944ED"/>
    <w:rsid w:val="004B294E"/>
    <w:rsid w:val="004D728C"/>
    <w:rsid w:val="004E7E01"/>
    <w:rsid w:val="005218BC"/>
    <w:rsid w:val="00532C4C"/>
    <w:rsid w:val="00537250"/>
    <w:rsid w:val="00541A72"/>
    <w:rsid w:val="005440D0"/>
    <w:rsid w:val="00547E72"/>
    <w:rsid w:val="00550C85"/>
    <w:rsid w:val="005524DC"/>
    <w:rsid w:val="005703BC"/>
    <w:rsid w:val="0059549B"/>
    <w:rsid w:val="005A2DE6"/>
    <w:rsid w:val="005E47C9"/>
    <w:rsid w:val="005F2B86"/>
    <w:rsid w:val="005F7DDD"/>
    <w:rsid w:val="00646426"/>
    <w:rsid w:val="00677E04"/>
    <w:rsid w:val="00694FA7"/>
    <w:rsid w:val="006A67A7"/>
    <w:rsid w:val="006B0C20"/>
    <w:rsid w:val="00706D28"/>
    <w:rsid w:val="00711474"/>
    <w:rsid w:val="007235AF"/>
    <w:rsid w:val="00731024"/>
    <w:rsid w:val="00742CE1"/>
    <w:rsid w:val="007451D7"/>
    <w:rsid w:val="007559F6"/>
    <w:rsid w:val="00796A08"/>
    <w:rsid w:val="007A2C27"/>
    <w:rsid w:val="007C054D"/>
    <w:rsid w:val="007C296D"/>
    <w:rsid w:val="007C387F"/>
    <w:rsid w:val="007C581A"/>
    <w:rsid w:val="007D66B7"/>
    <w:rsid w:val="007E093D"/>
    <w:rsid w:val="00804F59"/>
    <w:rsid w:val="00811A1C"/>
    <w:rsid w:val="00820C79"/>
    <w:rsid w:val="00835F0E"/>
    <w:rsid w:val="008A2970"/>
    <w:rsid w:val="008B351D"/>
    <w:rsid w:val="008B74D2"/>
    <w:rsid w:val="008C102C"/>
    <w:rsid w:val="008C564E"/>
    <w:rsid w:val="008D2D51"/>
    <w:rsid w:val="008F0793"/>
    <w:rsid w:val="008F16B0"/>
    <w:rsid w:val="008F2130"/>
    <w:rsid w:val="00941A90"/>
    <w:rsid w:val="00942481"/>
    <w:rsid w:val="00954081"/>
    <w:rsid w:val="00966130"/>
    <w:rsid w:val="00970F23"/>
    <w:rsid w:val="00986F20"/>
    <w:rsid w:val="00996EFF"/>
    <w:rsid w:val="009A3C14"/>
    <w:rsid w:val="009B09BC"/>
    <w:rsid w:val="009D1E1F"/>
    <w:rsid w:val="009E350B"/>
    <w:rsid w:val="00A02D7E"/>
    <w:rsid w:val="00A21B8D"/>
    <w:rsid w:val="00A3269F"/>
    <w:rsid w:val="00A61037"/>
    <w:rsid w:val="00A61813"/>
    <w:rsid w:val="00A61F6E"/>
    <w:rsid w:val="00AC1644"/>
    <w:rsid w:val="00AC3D2A"/>
    <w:rsid w:val="00AE2B4E"/>
    <w:rsid w:val="00AE3834"/>
    <w:rsid w:val="00AE3C91"/>
    <w:rsid w:val="00AE76C5"/>
    <w:rsid w:val="00AF2897"/>
    <w:rsid w:val="00B10B88"/>
    <w:rsid w:val="00B16ED1"/>
    <w:rsid w:val="00B26B46"/>
    <w:rsid w:val="00B53DC0"/>
    <w:rsid w:val="00B81FDE"/>
    <w:rsid w:val="00B85DCE"/>
    <w:rsid w:val="00B92864"/>
    <w:rsid w:val="00BA2D46"/>
    <w:rsid w:val="00BC58CB"/>
    <w:rsid w:val="00BC5A87"/>
    <w:rsid w:val="00BD35ED"/>
    <w:rsid w:val="00BE2964"/>
    <w:rsid w:val="00BE6E0F"/>
    <w:rsid w:val="00C21624"/>
    <w:rsid w:val="00C3042E"/>
    <w:rsid w:val="00C56A10"/>
    <w:rsid w:val="00C8287C"/>
    <w:rsid w:val="00C86A8F"/>
    <w:rsid w:val="00C92CB2"/>
    <w:rsid w:val="00C94553"/>
    <w:rsid w:val="00CA149B"/>
    <w:rsid w:val="00CD0C3F"/>
    <w:rsid w:val="00D0101A"/>
    <w:rsid w:val="00DD4C49"/>
    <w:rsid w:val="00DE0F7A"/>
    <w:rsid w:val="00DE25B3"/>
    <w:rsid w:val="00DF58A8"/>
    <w:rsid w:val="00E1287E"/>
    <w:rsid w:val="00E27F1E"/>
    <w:rsid w:val="00E52A56"/>
    <w:rsid w:val="00E611FE"/>
    <w:rsid w:val="00E67AF0"/>
    <w:rsid w:val="00E81BDF"/>
    <w:rsid w:val="00E83E8D"/>
    <w:rsid w:val="00E852B8"/>
    <w:rsid w:val="00EC393A"/>
    <w:rsid w:val="00EE4B44"/>
    <w:rsid w:val="00F60B47"/>
    <w:rsid w:val="00F860FB"/>
    <w:rsid w:val="00FD215D"/>
    <w:rsid w:val="00FD6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6540"/>
  <w15:chartTrackingRefBased/>
  <w15:docId w15:val="{906B1423-F50F-4ACC-97E7-2729FB4D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3BE"/>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0433BE"/>
    <w:pPr>
      <w:keepNext/>
      <w:keepLines/>
      <w:jc w:val="center"/>
      <w:outlineLvl w:val="0"/>
    </w:pPr>
    <w:rPr>
      <w:rFonts w:eastAsiaTheme="majorEastAsia" w:cstheme="majorBidi"/>
      <w:b/>
      <w:bCs/>
      <w:szCs w:val="28"/>
    </w:rPr>
  </w:style>
  <w:style w:type="paragraph" w:styleId="Antrat4">
    <w:name w:val="heading 4"/>
    <w:basedOn w:val="prastasis"/>
    <w:next w:val="prastasis"/>
    <w:link w:val="Antrat4Diagrama"/>
    <w:uiPriority w:val="9"/>
    <w:semiHidden/>
    <w:unhideWhenUsed/>
    <w:qFormat/>
    <w:rsid w:val="00B85D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33BE"/>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0433BE"/>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0433BE"/>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0433BE"/>
    <w:rPr>
      <w:rFonts w:ascii="Times New Roman" w:eastAsiaTheme="minorEastAsia" w:hAnsi="Times New Roman" w:cs="Times New Roman"/>
      <w:sz w:val="20"/>
      <w:szCs w:val="20"/>
      <w:lang w:eastAsia="zh-CN"/>
    </w:rPr>
  </w:style>
  <w:style w:type="paragraph" w:styleId="Puslapioinaostekstas">
    <w:name w:val="footnote text"/>
    <w:aliases w:val="Diagrama1, Diagrama1"/>
    <w:basedOn w:val="prastasis"/>
    <w:link w:val="PuslapioinaostekstasDiagrama"/>
    <w:uiPriority w:val="99"/>
    <w:unhideWhenUsed/>
    <w:rsid w:val="000433BE"/>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0433BE"/>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0433BE"/>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0433BE"/>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0433BE"/>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433BE"/>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0433BE"/>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0433BE"/>
    <w:rPr>
      <w:rFonts w:ascii="Times New Roman" w:hAnsi="Times New Roman" w:cs="Times New Roman" w:hint="default"/>
      <w:vertAlign w:val="superscript"/>
    </w:rPr>
  </w:style>
  <w:style w:type="character" w:customStyle="1" w:styleId="cf01">
    <w:name w:val="cf01"/>
    <w:basedOn w:val="Numatytasispastraiposriftas"/>
    <w:rsid w:val="000433BE"/>
    <w:rPr>
      <w:rFonts w:ascii="Segoe UI" w:hAnsi="Segoe UI" w:cs="Segoe UI" w:hint="default"/>
      <w:sz w:val="18"/>
      <w:szCs w:val="18"/>
    </w:rPr>
  </w:style>
  <w:style w:type="character" w:customStyle="1" w:styleId="pildymui">
    <w:name w:val="pildymui"/>
    <w:basedOn w:val="Numatytasispastraiposriftas"/>
    <w:rsid w:val="000433BE"/>
  </w:style>
  <w:style w:type="table" w:styleId="Lentelstinklelis">
    <w:name w:val="Table Grid"/>
    <w:basedOn w:val="prastojilentel"/>
    <w:rsid w:val="00043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043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B85DCE"/>
    <w:rPr>
      <w:rFonts w:asciiTheme="majorHAnsi" w:eastAsiaTheme="majorEastAsia" w:hAnsiTheme="majorHAnsi" w:cstheme="majorBidi"/>
      <w:i/>
      <w:iCs/>
      <w:color w:val="2E74B5" w:themeColor="accent1" w:themeShade="BF"/>
      <w:sz w:val="24"/>
    </w:rPr>
  </w:style>
  <w:style w:type="paragraph" w:styleId="HTMLiankstoformatuotas">
    <w:name w:val="HTML Preformatted"/>
    <w:basedOn w:val="prastasis"/>
    <w:link w:val="HTMLiankstoformatuotasDiagrama"/>
    <w:uiPriority w:val="99"/>
    <w:semiHidden/>
    <w:unhideWhenUsed/>
    <w:rsid w:val="00431F9E"/>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1F9E"/>
    <w:rPr>
      <w:rFonts w:ascii="Consolas" w:hAnsi="Consolas"/>
      <w:sz w:val="20"/>
      <w:szCs w:val="20"/>
    </w:rPr>
  </w:style>
  <w:style w:type="character" w:customStyle="1" w:styleId="markedcontent">
    <w:name w:val="markedcontent"/>
    <w:basedOn w:val="Numatytasispastraiposriftas"/>
    <w:rsid w:val="007D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9958">
      <w:bodyDiv w:val="1"/>
      <w:marLeft w:val="0"/>
      <w:marRight w:val="0"/>
      <w:marTop w:val="0"/>
      <w:marBottom w:val="0"/>
      <w:divBdr>
        <w:top w:val="none" w:sz="0" w:space="0" w:color="auto"/>
        <w:left w:val="none" w:sz="0" w:space="0" w:color="auto"/>
        <w:bottom w:val="none" w:sz="0" w:space="0" w:color="auto"/>
        <w:right w:val="none" w:sz="0" w:space="0" w:color="auto"/>
      </w:divBdr>
    </w:div>
    <w:div w:id="407581873">
      <w:bodyDiv w:val="1"/>
      <w:marLeft w:val="0"/>
      <w:marRight w:val="0"/>
      <w:marTop w:val="0"/>
      <w:marBottom w:val="0"/>
      <w:divBdr>
        <w:top w:val="none" w:sz="0" w:space="0" w:color="auto"/>
        <w:left w:val="none" w:sz="0" w:space="0" w:color="auto"/>
        <w:bottom w:val="none" w:sz="0" w:space="0" w:color="auto"/>
        <w:right w:val="none" w:sz="0" w:space="0" w:color="auto"/>
      </w:divBdr>
    </w:div>
    <w:div w:id="676611873">
      <w:bodyDiv w:val="1"/>
      <w:marLeft w:val="0"/>
      <w:marRight w:val="0"/>
      <w:marTop w:val="0"/>
      <w:marBottom w:val="0"/>
      <w:divBdr>
        <w:top w:val="none" w:sz="0" w:space="0" w:color="auto"/>
        <w:left w:val="none" w:sz="0" w:space="0" w:color="auto"/>
        <w:bottom w:val="none" w:sz="0" w:space="0" w:color="auto"/>
        <w:right w:val="none" w:sz="0" w:space="0" w:color="auto"/>
      </w:divBdr>
    </w:div>
    <w:div w:id="735855533">
      <w:bodyDiv w:val="1"/>
      <w:marLeft w:val="0"/>
      <w:marRight w:val="0"/>
      <w:marTop w:val="0"/>
      <w:marBottom w:val="0"/>
      <w:divBdr>
        <w:top w:val="none" w:sz="0" w:space="0" w:color="auto"/>
        <w:left w:val="none" w:sz="0" w:space="0" w:color="auto"/>
        <w:bottom w:val="none" w:sz="0" w:space="0" w:color="auto"/>
        <w:right w:val="none" w:sz="0" w:space="0" w:color="auto"/>
      </w:divBdr>
    </w:div>
    <w:div w:id="750929828">
      <w:bodyDiv w:val="1"/>
      <w:marLeft w:val="0"/>
      <w:marRight w:val="0"/>
      <w:marTop w:val="0"/>
      <w:marBottom w:val="0"/>
      <w:divBdr>
        <w:top w:val="none" w:sz="0" w:space="0" w:color="auto"/>
        <w:left w:val="none" w:sz="0" w:space="0" w:color="auto"/>
        <w:bottom w:val="none" w:sz="0" w:space="0" w:color="auto"/>
        <w:right w:val="none" w:sz="0" w:space="0" w:color="auto"/>
      </w:divBdr>
    </w:div>
    <w:div w:id="763956678">
      <w:bodyDiv w:val="1"/>
      <w:marLeft w:val="0"/>
      <w:marRight w:val="0"/>
      <w:marTop w:val="0"/>
      <w:marBottom w:val="0"/>
      <w:divBdr>
        <w:top w:val="none" w:sz="0" w:space="0" w:color="auto"/>
        <w:left w:val="none" w:sz="0" w:space="0" w:color="auto"/>
        <w:bottom w:val="none" w:sz="0" w:space="0" w:color="auto"/>
        <w:right w:val="none" w:sz="0" w:space="0" w:color="auto"/>
      </w:divBdr>
    </w:div>
    <w:div w:id="1034311221">
      <w:bodyDiv w:val="1"/>
      <w:marLeft w:val="0"/>
      <w:marRight w:val="0"/>
      <w:marTop w:val="0"/>
      <w:marBottom w:val="0"/>
      <w:divBdr>
        <w:top w:val="none" w:sz="0" w:space="0" w:color="auto"/>
        <w:left w:val="none" w:sz="0" w:space="0" w:color="auto"/>
        <w:bottom w:val="none" w:sz="0" w:space="0" w:color="auto"/>
        <w:right w:val="none" w:sz="0" w:space="0" w:color="auto"/>
      </w:divBdr>
    </w:div>
    <w:div w:id="1055658935">
      <w:bodyDiv w:val="1"/>
      <w:marLeft w:val="0"/>
      <w:marRight w:val="0"/>
      <w:marTop w:val="0"/>
      <w:marBottom w:val="0"/>
      <w:divBdr>
        <w:top w:val="none" w:sz="0" w:space="0" w:color="auto"/>
        <w:left w:val="none" w:sz="0" w:space="0" w:color="auto"/>
        <w:bottom w:val="none" w:sz="0" w:space="0" w:color="auto"/>
        <w:right w:val="none" w:sz="0" w:space="0" w:color="auto"/>
      </w:divBdr>
    </w:div>
    <w:div w:id="1171411061">
      <w:bodyDiv w:val="1"/>
      <w:marLeft w:val="0"/>
      <w:marRight w:val="0"/>
      <w:marTop w:val="0"/>
      <w:marBottom w:val="0"/>
      <w:divBdr>
        <w:top w:val="none" w:sz="0" w:space="0" w:color="auto"/>
        <w:left w:val="none" w:sz="0" w:space="0" w:color="auto"/>
        <w:bottom w:val="none" w:sz="0" w:space="0" w:color="auto"/>
        <w:right w:val="none" w:sz="0" w:space="0" w:color="auto"/>
      </w:divBdr>
    </w:div>
    <w:div w:id="1362590744">
      <w:bodyDiv w:val="1"/>
      <w:marLeft w:val="0"/>
      <w:marRight w:val="0"/>
      <w:marTop w:val="0"/>
      <w:marBottom w:val="0"/>
      <w:divBdr>
        <w:top w:val="none" w:sz="0" w:space="0" w:color="auto"/>
        <w:left w:val="none" w:sz="0" w:space="0" w:color="auto"/>
        <w:bottom w:val="none" w:sz="0" w:space="0" w:color="auto"/>
        <w:right w:val="none" w:sz="0" w:space="0" w:color="auto"/>
      </w:divBdr>
    </w:div>
    <w:div w:id="1404719105">
      <w:bodyDiv w:val="1"/>
      <w:marLeft w:val="0"/>
      <w:marRight w:val="0"/>
      <w:marTop w:val="0"/>
      <w:marBottom w:val="0"/>
      <w:divBdr>
        <w:top w:val="none" w:sz="0" w:space="0" w:color="auto"/>
        <w:left w:val="none" w:sz="0" w:space="0" w:color="auto"/>
        <w:bottom w:val="none" w:sz="0" w:space="0" w:color="auto"/>
        <w:right w:val="none" w:sz="0" w:space="0" w:color="auto"/>
      </w:divBdr>
    </w:div>
    <w:div w:id="1794901143">
      <w:bodyDiv w:val="1"/>
      <w:marLeft w:val="0"/>
      <w:marRight w:val="0"/>
      <w:marTop w:val="0"/>
      <w:marBottom w:val="0"/>
      <w:divBdr>
        <w:top w:val="none" w:sz="0" w:space="0" w:color="auto"/>
        <w:left w:val="none" w:sz="0" w:space="0" w:color="auto"/>
        <w:bottom w:val="none" w:sz="0" w:space="0" w:color="auto"/>
        <w:right w:val="none" w:sz="0" w:space="0" w:color="auto"/>
      </w:divBdr>
    </w:div>
    <w:div w:id="1947227888">
      <w:bodyDiv w:val="1"/>
      <w:marLeft w:val="0"/>
      <w:marRight w:val="0"/>
      <w:marTop w:val="0"/>
      <w:marBottom w:val="0"/>
      <w:divBdr>
        <w:top w:val="none" w:sz="0" w:space="0" w:color="auto"/>
        <w:left w:val="none" w:sz="0" w:space="0" w:color="auto"/>
        <w:bottom w:val="none" w:sz="0" w:space="0" w:color="auto"/>
        <w:right w:val="none" w:sz="0" w:space="0" w:color="auto"/>
      </w:divBdr>
    </w:div>
    <w:div w:id="1974871471">
      <w:bodyDiv w:val="1"/>
      <w:marLeft w:val="0"/>
      <w:marRight w:val="0"/>
      <w:marTop w:val="0"/>
      <w:marBottom w:val="0"/>
      <w:divBdr>
        <w:top w:val="none" w:sz="0" w:space="0" w:color="auto"/>
        <w:left w:val="none" w:sz="0" w:space="0" w:color="auto"/>
        <w:bottom w:val="none" w:sz="0" w:space="0" w:color="auto"/>
        <w:right w:val="none" w:sz="0" w:space="0" w:color="auto"/>
      </w:divBdr>
    </w:div>
    <w:div w:id="2004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https://vpt.lrv.lt/uploads/vpt/documents/files/LT_versija/E_vedlys/4_convenience/Kvalifikuotaselektroninisparasa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t/legalAct/18983533ae3611ef90b5ee8931e5ce5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04cbd4205bd811e79198ffdb108a3753/asr" TargetMode="External"/><Relationship Id="rId5" Type="http://schemas.openxmlformats.org/officeDocument/2006/relationships/footnotes" Target="footnotes.xml"/><Relationship Id="rId15" Type="http://schemas.openxmlformats.org/officeDocument/2006/relationships/hyperlink" Target="mailto:drimeikyte@gmail.com" TargetMode="External"/><Relationship Id="rId10" Type="http://schemas.openxmlformats.org/officeDocument/2006/relationships/hyperlink" Target="https://www.e-tar.lt/portal/lt/legalAct/409e0920883011ed8df094f359a60216" TargetMode="External"/><Relationship Id="rId4" Type="http://schemas.openxmlformats.org/officeDocument/2006/relationships/webSettings" Target="webSettings.xml"/><Relationship Id="rId9" Type="http://schemas.openxmlformats.org/officeDocument/2006/relationships/hyperlink" Target="https://www.e-tar.lt/portal/lt/legalAct/TAR.C54AFFAA7622/asr" TargetMode="External"/><Relationship Id="rId14" Type="http://schemas.openxmlformats.org/officeDocument/2006/relationships/hyperlink" Target="https://vpt.lrv.lt/lt/nuorodos/kiti-duomenys/pasiulymu-sifravimas/kas-yra-kainu-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31666</Words>
  <Characters>18050</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Vaida Burčikienė</cp:lastModifiedBy>
  <cp:revision>2</cp:revision>
  <dcterms:created xsi:type="dcterms:W3CDTF">2026-04-20T08:50:00Z</dcterms:created>
  <dcterms:modified xsi:type="dcterms:W3CDTF">2026-04-20T08:50:00Z</dcterms:modified>
</cp:coreProperties>
</file>