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F1589" w14:textId="77777777" w:rsidR="00097639" w:rsidRPr="003E0913" w:rsidRDefault="00097639" w:rsidP="002E6E80">
      <w:pPr>
        <w:pStyle w:val="Patvirtinta"/>
        <w:spacing w:line="240" w:lineRule="auto"/>
        <w:ind w:left="6804"/>
        <w:rPr>
          <w:color w:val="auto"/>
          <w:sz w:val="24"/>
          <w:szCs w:val="24"/>
          <w:lang w:val="lt-LT"/>
        </w:rPr>
      </w:pPr>
      <w:r w:rsidRPr="003E0913">
        <w:rPr>
          <w:caps/>
          <w:color w:val="auto"/>
          <w:sz w:val="24"/>
          <w:szCs w:val="24"/>
          <w:lang w:val="lt-LT"/>
        </w:rPr>
        <w:t>PATVIRTINT</w:t>
      </w:r>
      <w:r w:rsidRPr="003E0913">
        <w:rPr>
          <w:color w:val="auto"/>
          <w:sz w:val="24"/>
          <w:szCs w:val="24"/>
          <w:lang w:val="lt-LT"/>
        </w:rPr>
        <w:t>A</w:t>
      </w:r>
    </w:p>
    <w:p w14:paraId="3129E098" w14:textId="77777777" w:rsidR="002E6E80" w:rsidRPr="003E0913" w:rsidRDefault="002E6E80" w:rsidP="002E6E80">
      <w:pPr>
        <w:pStyle w:val="Patvirtinta"/>
        <w:spacing w:line="240" w:lineRule="auto"/>
        <w:ind w:left="6804"/>
        <w:rPr>
          <w:color w:val="auto"/>
          <w:sz w:val="24"/>
          <w:szCs w:val="24"/>
          <w:lang w:val="lt-LT"/>
        </w:rPr>
      </w:pPr>
      <w:r w:rsidRPr="003E0913">
        <w:rPr>
          <w:color w:val="auto"/>
          <w:sz w:val="24"/>
          <w:szCs w:val="24"/>
          <w:lang w:val="lt-LT"/>
        </w:rPr>
        <w:t>Lietuvos kariuomenės</w:t>
      </w:r>
    </w:p>
    <w:p w14:paraId="2E99E70F" w14:textId="77777777" w:rsidR="00097639" w:rsidRPr="003E0913" w:rsidRDefault="00097639" w:rsidP="002E6E80">
      <w:pPr>
        <w:pStyle w:val="Patvirtinta"/>
        <w:spacing w:line="240" w:lineRule="auto"/>
        <w:ind w:left="6804"/>
        <w:rPr>
          <w:color w:val="auto"/>
          <w:sz w:val="24"/>
          <w:szCs w:val="24"/>
          <w:lang w:val="lt-LT"/>
        </w:rPr>
      </w:pPr>
      <w:r w:rsidRPr="003E0913">
        <w:rPr>
          <w:color w:val="auto"/>
          <w:sz w:val="24"/>
          <w:szCs w:val="24"/>
          <w:lang w:val="lt-LT"/>
        </w:rPr>
        <w:t>Lietuvos didžiojo kunigaikščio</w:t>
      </w:r>
    </w:p>
    <w:p w14:paraId="6141FAFF" w14:textId="77777777" w:rsidR="00097639" w:rsidRPr="003E0913" w:rsidRDefault="00097639" w:rsidP="002E6E80">
      <w:pPr>
        <w:pStyle w:val="Patvirtinta"/>
        <w:spacing w:line="240" w:lineRule="auto"/>
        <w:ind w:left="6804"/>
        <w:rPr>
          <w:color w:val="auto"/>
          <w:sz w:val="24"/>
          <w:szCs w:val="24"/>
          <w:lang w:val="lt-LT"/>
        </w:rPr>
      </w:pPr>
      <w:r w:rsidRPr="003E0913">
        <w:rPr>
          <w:color w:val="auto"/>
          <w:sz w:val="24"/>
          <w:szCs w:val="24"/>
          <w:lang w:val="lt-LT"/>
        </w:rPr>
        <w:t>Gedimino štabo bataliono vado</w:t>
      </w:r>
    </w:p>
    <w:p w14:paraId="3B46EC97" w14:textId="0A4F928C" w:rsidR="00097639" w:rsidRPr="003E0913" w:rsidRDefault="00097639" w:rsidP="002E6E80">
      <w:pPr>
        <w:pStyle w:val="Patvirtinta"/>
        <w:spacing w:line="240" w:lineRule="auto"/>
        <w:ind w:left="6804"/>
        <w:rPr>
          <w:color w:val="auto"/>
          <w:sz w:val="24"/>
          <w:szCs w:val="24"/>
          <w:lang w:val="lt-LT"/>
        </w:rPr>
      </w:pPr>
      <w:r w:rsidRPr="003E0913">
        <w:rPr>
          <w:color w:val="auto"/>
          <w:sz w:val="24"/>
          <w:szCs w:val="24"/>
          <w:lang w:val="lt-LT"/>
        </w:rPr>
        <w:t>202</w:t>
      </w:r>
      <w:r w:rsidR="00905E91" w:rsidRPr="003E0913">
        <w:rPr>
          <w:color w:val="auto"/>
          <w:sz w:val="24"/>
          <w:szCs w:val="24"/>
          <w:lang w:val="lt-LT"/>
        </w:rPr>
        <w:t>6</w:t>
      </w:r>
      <w:r w:rsidR="00183895" w:rsidRPr="003E0913">
        <w:rPr>
          <w:color w:val="auto"/>
          <w:sz w:val="24"/>
          <w:szCs w:val="24"/>
          <w:lang w:val="lt-LT"/>
        </w:rPr>
        <w:t xml:space="preserve"> m. </w:t>
      </w:r>
      <w:r w:rsidR="00200FDE" w:rsidRPr="003E0913">
        <w:rPr>
          <w:color w:val="auto"/>
          <w:sz w:val="24"/>
          <w:szCs w:val="24"/>
          <w:lang w:val="lt-LT"/>
        </w:rPr>
        <w:t>balandžio</w:t>
      </w:r>
      <w:r w:rsidR="00227096">
        <w:rPr>
          <w:color w:val="auto"/>
          <w:sz w:val="24"/>
          <w:szCs w:val="24"/>
          <w:lang w:val="lt-LT"/>
        </w:rPr>
        <w:t xml:space="preserve"> 21 </w:t>
      </w:r>
      <w:r w:rsidRPr="003E0913">
        <w:rPr>
          <w:color w:val="auto"/>
          <w:sz w:val="24"/>
          <w:szCs w:val="24"/>
          <w:lang w:val="lt-LT"/>
        </w:rPr>
        <w:t xml:space="preserve">d. </w:t>
      </w:r>
      <w:r w:rsidRPr="003E0913">
        <w:rPr>
          <w:color w:val="auto"/>
          <w:sz w:val="24"/>
          <w:szCs w:val="24"/>
          <w:lang w:val="lt-LT"/>
        </w:rPr>
        <w:tab/>
      </w:r>
    </w:p>
    <w:p w14:paraId="2AEF4289" w14:textId="7D802919" w:rsidR="007F0B5B" w:rsidRPr="00097639" w:rsidRDefault="00072AA9" w:rsidP="002E6E80">
      <w:pPr>
        <w:pStyle w:val="Patvirtinta"/>
        <w:spacing w:line="240" w:lineRule="auto"/>
        <w:ind w:left="6804"/>
        <w:rPr>
          <w:color w:val="auto"/>
          <w:sz w:val="24"/>
          <w:szCs w:val="24"/>
          <w:lang w:val="lt-LT"/>
        </w:rPr>
      </w:pPr>
      <w:r w:rsidRPr="003E0913">
        <w:rPr>
          <w:sz w:val="24"/>
          <w:szCs w:val="24"/>
        </w:rPr>
        <w:t>įsakym</w:t>
      </w:r>
      <w:r w:rsidR="00881609">
        <w:rPr>
          <w:sz w:val="24"/>
          <w:szCs w:val="24"/>
        </w:rPr>
        <w:t>u</w:t>
      </w:r>
      <w:r w:rsidR="00097639" w:rsidRPr="003E0913">
        <w:rPr>
          <w:sz w:val="24"/>
          <w:szCs w:val="24"/>
        </w:rPr>
        <w:t xml:space="preserve"> Nr. V-</w:t>
      </w:r>
      <w:r w:rsidR="00227096">
        <w:rPr>
          <w:sz w:val="24"/>
          <w:szCs w:val="24"/>
        </w:rPr>
        <w:t>262</w:t>
      </w:r>
    </w:p>
    <w:p w14:paraId="37D847E7" w14:textId="77777777" w:rsidR="007F0B5B" w:rsidRPr="0063141E" w:rsidRDefault="007F0B5B" w:rsidP="006A69DF">
      <w:pPr>
        <w:pStyle w:val="Patvirtinta"/>
        <w:spacing w:line="240" w:lineRule="auto"/>
        <w:ind w:left="0"/>
        <w:jc w:val="center"/>
        <w:rPr>
          <w:b/>
          <w:caps/>
          <w:color w:val="auto"/>
          <w:sz w:val="24"/>
          <w:szCs w:val="24"/>
          <w:lang w:val="lt-LT"/>
        </w:rPr>
      </w:pPr>
    </w:p>
    <w:p w14:paraId="7F4B435A" w14:textId="77777777" w:rsidR="00980660" w:rsidRPr="0063141E" w:rsidRDefault="00980660" w:rsidP="00980660">
      <w:pPr>
        <w:pStyle w:val="Patvirtinta"/>
        <w:spacing w:line="240" w:lineRule="auto"/>
        <w:ind w:left="0"/>
        <w:rPr>
          <w:b/>
          <w:caps/>
          <w:sz w:val="24"/>
          <w:szCs w:val="24"/>
          <w:lang w:val="lt-LT"/>
        </w:rPr>
      </w:pPr>
    </w:p>
    <w:p w14:paraId="0563DD1E" w14:textId="77777777" w:rsidR="001D7AFF" w:rsidRPr="00BF3E17" w:rsidRDefault="00BD17BD" w:rsidP="001D7AFF">
      <w:pPr>
        <w:pStyle w:val="Heading1"/>
        <w:numPr>
          <w:ilvl w:val="0"/>
          <w:numId w:val="0"/>
        </w:numPr>
        <w:rPr>
          <w:b/>
          <w:sz w:val="24"/>
          <w:szCs w:val="24"/>
        </w:rPr>
      </w:pPr>
      <w:r w:rsidRPr="00BF3E17">
        <w:rPr>
          <w:b/>
          <w:iCs/>
          <w:caps/>
          <w:sz w:val="24"/>
          <w:szCs w:val="24"/>
          <w:u w:val="single"/>
        </w:rPr>
        <w:t>DYZELINIŲ GENERATORIŲ</w:t>
      </w:r>
      <w:r w:rsidR="00767D60" w:rsidRPr="00BF3E17">
        <w:rPr>
          <w:b/>
          <w:iCs/>
          <w:caps/>
          <w:sz w:val="24"/>
          <w:szCs w:val="24"/>
          <w:u w:val="single"/>
        </w:rPr>
        <w:t xml:space="preserve"> su priekabomis ir išoriniu kuro prijungimu (24 kW, 64 kW) </w:t>
      </w:r>
      <w:r w:rsidRPr="00BF3E17">
        <w:rPr>
          <w:b/>
          <w:iCs/>
          <w:caps/>
          <w:sz w:val="24"/>
          <w:szCs w:val="24"/>
          <w:u w:val="single"/>
        </w:rPr>
        <w:t xml:space="preserve"> IR MOBILIŲ KURO TALPŲ </w:t>
      </w:r>
      <w:r w:rsidR="001D7AFF" w:rsidRPr="00BF3E17">
        <w:rPr>
          <w:b/>
          <w:iCs/>
          <w:caps/>
          <w:sz w:val="24"/>
          <w:szCs w:val="24"/>
          <w:u w:val="single"/>
        </w:rPr>
        <w:t>supaprastintos mažos vertės pirkimo sąlygų aprašas</w:t>
      </w:r>
    </w:p>
    <w:p w14:paraId="63268078" w14:textId="77777777" w:rsidR="001D7AFF" w:rsidRDefault="001D7AFF" w:rsidP="00E55945">
      <w:pPr>
        <w:pStyle w:val="Heading1"/>
        <w:numPr>
          <w:ilvl w:val="0"/>
          <w:numId w:val="2"/>
        </w:numPr>
        <w:ind w:left="0" w:firstLine="0"/>
        <w:rPr>
          <w:b/>
          <w:sz w:val="24"/>
          <w:szCs w:val="24"/>
        </w:rPr>
      </w:pPr>
      <w:r>
        <w:rPr>
          <w:b/>
          <w:sz w:val="24"/>
          <w:szCs w:val="24"/>
        </w:rPr>
        <w:t>BENDROSIOS NUOSTATOS</w:t>
      </w:r>
    </w:p>
    <w:p w14:paraId="571B5AC0" w14:textId="77777777" w:rsidR="009B3EF8" w:rsidRPr="00712527" w:rsidRDefault="001D7AFF">
      <w:pPr>
        <w:pStyle w:val="Heading2"/>
        <w:numPr>
          <w:ilvl w:val="1"/>
          <w:numId w:val="2"/>
        </w:numPr>
        <w:ind w:left="0" w:firstLine="709"/>
        <w:rPr>
          <w:b/>
          <w:bCs/>
        </w:rPr>
      </w:pPr>
      <w:r w:rsidRPr="009B3EF8">
        <w:rPr>
          <w:spacing w:val="-1"/>
          <w:szCs w:val="24"/>
        </w:rPr>
        <w:t>Lietuvos kariuomenės Lietuvos didžiojo kunigaikščio Gedimino štabo batalionas</w:t>
      </w:r>
      <w:r w:rsidRPr="009B3EF8">
        <w:rPr>
          <w:i/>
          <w:iCs/>
          <w:szCs w:val="24"/>
        </w:rPr>
        <w:t xml:space="preserve"> </w:t>
      </w:r>
      <w:r>
        <w:t xml:space="preserve">(toliau – </w:t>
      </w:r>
      <w:r w:rsidR="00A33EC9">
        <w:t>P</w:t>
      </w:r>
      <w:r>
        <w:t>erkanči</w:t>
      </w:r>
      <w:r w:rsidR="00F8108F">
        <w:t>oji organ</w:t>
      </w:r>
      <w:r w:rsidR="00A0473F">
        <w:t>iz</w:t>
      </w:r>
      <w:r w:rsidR="00183895">
        <w:t xml:space="preserve">acija) </w:t>
      </w:r>
      <w:r w:rsidR="00A97C6E">
        <w:t>n</w:t>
      </w:r>
      <w:r w:rsidR="00A97C6E" w:rsidRPr="00A97C6E">
        <w:t xml:space="preserve">umato </w:t>
      </w:r>
      <w:r w:rsidR="00712527">
        <w:t xml:space="preserve">išnuomoti </w:t>
      </w:r>
      <w:bookmarkStart w:id="0" w:name="_Hlk226708489"/>
      <w:r w:rsidR="00712527" w:rsidRPr="00712527">
        <w:rPr>
          <w:b/>
          <w:bCs/>
        </w:rPr>
        <w:t xml:space="preserve">dyzelinius generatorius </w:t>
      </w:r>
      <w:bookmarkStart w:id="1" w:name="_Hlk226708519"/>
      <w:r w:rsidR="00712527" w:rsidRPr="00712527">
        <w:rPr>
          <w:b/>
          <w:bCs/>
        </w:rPr>
        <w:t>su priekabomis ir išoriniu kuro prijungimu (24 kW, 64 kW)</w:t>
      </w:r>
      <w:bookmarkEnd w:id="0"/>
      <w:r w:rsidR="00712527" w:rsidRPr="00712527">
        <w:rPr>
          <w:b/>
          <w:bCs/>
        </w:rPr>
        <w:t xml:space="preserve"> </w:t>
      </w:r>
      <w:bookmarkEnd w:id="1"/>
      <w:r w:rsidR="00712527" w:rsidRPr="00712527">
        <w:rPr>
          <w:b/>
          <w:bCs/>
        </w:rPr>
        <w:t>bei mobilias kuro talpas.</w:t>
      </w:r>
    </w:p>
    <w:p w14:paraId="4F756BD0" w14:textId="77777777" w:rsidR="001D7AFF" w:rsidRDefault="001D7AFF">
      <w:pPr>
        <w:pStyle w:val="Heading2"/>
        <w:numPr>
          <w:ilvl w:val="1"/>
          <w:numId w:val="2"/>
        </w:numPr>
        <w:ind w:left="0" w:firstLine="709"/>
      </w:pPr>
      <w:r>
        <w:t xml:space="preserve">Pirkimas vykdomas vadovaujantis Lietuvos Respublikos </w:t>
      </w:r>
      <w:r w:rsidR="00A33EC9">
        <w:t>v</w:t>
      </w:r>
      <w:r>
        <w:t xml:space="preserve">iešųjų pirkimų įstatymu (toliau – </w:t>
      </w:r>
      <w:r w:rsidR="00A33EC9">
        <w:t>V</w:t>
      </w:r>
      <w:r>
        <w:t xml:space="preserve">iešųjų pirkimų įstatymas), Lietuvos Respublikos civiliniu kodeksu (toliau – </w:t>
      </w:r>
      <w:r w:rsidR="00A33EC9">
        <w:t>C</w:t>
      </w:r>
      <w:r>
        <w:t xml:space="preserve">ivilinis kodeksas), kitais viešuosius pirkimus reglamentuojančiais teisės aktais bei šiomis mažos vertės pirkimo konkurso sąlygomis (toliau – </w:t>
      </w:r>
      <w:r w:rsidR="00A33EC9">
        <w:t>P</w:t>
      </w:r>
      <w:r>
        <w:t>irkimo dokumentai).</w:t>
      </w:r>
    </w:p>
    <w:p w14:paraId="66B5F243" w14:textId="77777777" w:rsidR="001D7AFF" w:rsidRDefault="001D7AFF" w:rsidP="00E55945">
      <w:pPr>
        <w:pStyle w:val="Heading2"/>
        <w:numPr>
          <w:ilvl w:val="1"/>
          <w:numId w:val="2"/>
        </w:numPr>
        <w:ind w:left="0"/>
      </w:pPr>
      <w:r>
        <w:rPr>
          <w:szCs w:val="24"/>
        </w:rPr>
        <w:t xml:space="preserve">Pirkimo dokumentus sudaro visas šis dokumentas su priedais. Klausimams, nesureguliuotiems </w:t>
      </w:r>
      <w:r w:rsidR="00A33EC9">
        <w:rPr>
          <w:szCs w:val="24"/>
        </w:rPr>
        <w:t>P</w:t>
      </w:r>
      <w:r>
        <w:rPr>
          <w:szCs w:val="24"/>
        </w:rPr>
        <w:t xml:space="preserve">irkimo dokumentų nuostatuose, tiesiogiai taikomos Viešųjų pirkimų įstatymo nuostatos. Jeigu </w:t>
      </w:r>
      <w:r w:rsidR="00A33EC9">
        <w:rPr>
          <w:szCs w:val="24"/>
        </w:rPr>
        <w:t>P</w:t>
      </w:r>
      <w:r>
        <w:rPr>
          <w:szCs w:val="24"/>
        </w:rPr>
        <w:t xml:space="preserve">irkimo dokumentų nuostata nenustato kitaip, </w:t>
      </w:r>
      <w:r w:rsidR="00A33EC9">
        <w:rPr>
          <w:szCs w:val="24"/>
        </w:rPr>
        <w:t>P</w:t>
      </w:r>
      <w:r>
        <w:rPr>
          <w:szCs w:val="24"/>
        </w:rPr>
        <w:t>irkimo dokumentuose vartojamos sąvokos atitinka Viešųjų pirkimų įstatymo sąvokas, kitos sąvokos apibrėžtos Viešųjų pirkimų įstatyme.</w:t>
      </w:r>
    </w:p>
    <w:p w14:paraId="6D1BDD29" w14:textId="77777777" w:rsidR="001D7AFF" w:rsidRDefault="001D7AFF" w:rsidP="00E55945">
      <w:pPr>
        <w:pStyle w:val="Heading2"/>
        <w:numPr>
          <w:ilvl w:val="1"/>
          <w:numId w:val="2"/>
        </w:numPr>
        <w:ind w:left="0"/>
      </w:pPr>
      <w:r>
        <w:t xml:space="preserve">Pirkimo procedūras vykdo perkančiosios organizacijos </w:t>
      </w:r>
      <w:r w:rsidR="00A33EC9">
        <w:t>V</w:t>
      </w:r>
      <w:r>
        <w:t xml:space="preserve">iešojo pirkimo komisija (toliau – </w:t>
      </w:r>
      <w:r w:rsidR="00A33EC9">
        <w:t>K</w:t>
      </w:r>
      <w:r>
        <w:t>omisija). Komisija veikia iki pirkimo sutarties pasirašymo su tiekėju arba iki sprendimo nutraukti viešąjį pirkimą priėmimo. Komisija sprendimus priima Viešųjų pirkimų įstatymo 19 straipsnio 5 dalyje nustatyta tvarka.</w:t>
      </w:r>
    </w:p>
    <w:p w14:paraId="61007284" w14:textId="77777777" w:rsidR="001D7AFF" w:rsidRDefault="001D7AFF" w:rsidP="001D7AFF">
      <w:pPr>
        <w:jc w:val="both"/>
      </w:pPr>
      <w:r>
        <w:t xml:space="preserve">            1.5. Pirkimas atliekamas laikantis lygiateisiškumo, nediskriminavimo, abipusio pripažinimo, proporcingumo, skaidrumo principų ir konfidencialumo bei nešališkumo reikalavimų.</w:t>
      </w:r>
    </w:p>
    <w:p w14:paraId="69361F45" w14:textId="77777777" w:rsidR="001D7AFF" w:rsidRDefault="001D7AFF" w:rsidP="001D7AFF">
      <w:pPr>
        <w:jc w:val="both"/>
      </w:pPr>
      <w:r>
        <w:t xml:space="preserve">            1.6. Perkančioji organizacija laikys, kad visi Tiekėjai, teikiantys pasiūlymus, yra susipažinę su </w:t>
      </w:r>
      <w:r w:rsidR="00A33EC9">
        <w:t>P</w:t>
      </w:r>
      <w:r>
        <w:t xml:space="preserve">irkimo dokumentais, Lietuvos Respublikos teisės aktais, reglamentuojančiais pirkimo procedūras, pirkimo sutarčių sudarymą ir vykdymą ir kitais teisės aktais, kurių nuostatos gali turėti įtakos bet kokiems tarp </w:t>
      </w:r>
      <w:r w:rsidR="00A33EC9">
        <w:t>P</w:t>
      </w:r>
      <w:r>
        <w:t xml:space="preserve">erkančiosios organizacijos ir Tiekėjų susiklostantiems santykiams, kylantiems iš (ar) susijusiems su šiuo pirkimu. </w:t>
      </w:r>
    </w:p>
    <w:p w14:paraId="5C5A9ACB" w14:textId="77777777" w:rsidR="001D7AFF" w:rsidRDefault="001D7AFF" w:rsidP="001D7AFF">
      <w:pPr>
        <w:jc w:val="both"/>
      </w:pPr>
      <w:r>
        <w:t xml:space="preserve">           1.7. Stebėtojai dalyvauti Komisijos posėdžiuose nėra kviečiami.</w:t>
      </w:r>
    </w:p>
    <w:p w14:paraId="1AF139D6" w14:textId="77777777" w:rsidR="001D7AFF" w:rsidRDefault="001D7AFF" w:rsidP="001D7AFF">
      <w:pPr>
        <w:jc w:val="both"/>
      </w:pPr>
      <w:r>
        <w:t xml:space="preserve">           1.8. Apie pirkimą paskelbta Centrinėje viešųjų pirkimų informacinėje sistemoje (to</w:t>
      </w:r>
      <w:r w:rsidR="00F8108F">
        <w:t xml:space="preserve">liau – CVP IS) interneto adresu </w:t>
      </w:r>
      <w:hyperlink r:id="rId8" w:history="1">
        <w:r w:rsidR="00183895" w:rsidRPr="00C97700">
          <w:rPr>
            <w:rStyle w:val="Hyperlink"/>
          </w:rPr>
          <w:t>https://viesiejipirkimai.lt</w:t>
        </w:r>
      </w:hyperlink>
      <w:r>
        <w:t xml:space="preserve">. Pirkimas bus atliekamas elektroninėmis priemonėmis CVP IS. Pasiūlymų pateikimas ir visas kitas susirašinėjimas tarp Komisijos ir </w:t>
      </w:r>
      <w:r w:rsidR="00A33EC9">
        <w:t>T</w:t>
      </w:r>
      <w:r>
        <w:t>iekėjų bus vykdomas tik elektroninėmis susirašinėjimo priemonėmis, naudojantis CVP IS.</w:t>
      </w:r>
    </w:p>
    <w:p w14:paraId="33448349" w14:textId="77777777" w:rsidR="001D7AFF" w:rsidRDefault="001D7AFF" w:rsidP="001D7AFF">
      <w:pPr>
        <w:jc w:val="both"/>
      </w:pPr>
      <w:r>
        <w:t xml:space="preserve">           1.9. Vadovaujantis Viešųjų pirkimų įstatymo 86 straipsnio 9 dalimi</w:t>
      </w:r>
      <w:r w:rsidR="00A33EC9">
        <w:t>,</w:t>
      </w:r>
      <w:r>
        <w:t xml:space="preserve"> </w:t>
      </w:r>
      <w:r w:rsidR="00A33EC9">
        <w:t>P</w:t>
      </w:r>
      <w:r>
        <w:t xml:space="preserve">erkančioji organizacija per 15 dienų nuo pirkimo sutarties sudarymo ar jos pakeitimo, bet ne vėliau kaip iki pirmojo mokėjimo pagal ją pradžios, Viešųjų pirkimų tarnybos nustatyta tvarka per CVP IS paskelbs laimėjusio dalyvio pasiūlymą, sudarytą pirkimo sutartį ir pirkimo sutarties sąlygų pakeitimus, išskyrus informaciją, kurią laimėjęs dalyvis nurodys kaip konfidencialią. Visas </w:t>
      </w:r>
      <w:r w:rsidR="00A33EC9">
        <w:t>T</w:t>
      </w:r>
      <w:r>
        <w:t xml:space="preserve">iekėjo pasiūlymas ir paraiška negali būti laikomi konfidencialia informacija, tačiau </w:t>
      </w:r>
      <w:r w:rsidR="00A33EC9">
        <w:t>T</w:t>
      </w:r>
      <w:r>
        <w:t>iekėjas gali nurodyti, kad tam tikra jo pasiūlyme pateikta informacija yra konfidenciali. Konfidencialia informacija neturėtų būti laikoma informacija, nurodyta Viešųjų pirkimų įstatymo 20 straipsnio 2 dalies 1-4 punktuose.</w:t>
      </w:r>
    </w:p>
    <w:p w14:paraId="666D585D" w14:textId="77777777" w:rsidR="004936F9" w:rsidRDefault="004936F9" w:rsidP="001D7AFF">
      <w:pPr>
        <w:jc w:val="both"/>
      </w:pPr>
      <w:r>
        <w:t xml:space="preserve">          1.10. Tiekėjas patvirtina, kad siūlomų prekių (įskaitant jų sudedamąsias dalis) gamintojas ar juos kontroliuojantys fiziniai ar juridiniai asmenys, ar teikiamų paslaugų kilmė nebūtų iš šių valstybių ar </w:t>
      </w:r>
      <w:r>
        <w:lastRenderedPageBreak/>
        <w:t>teritorijų: Rusijos Federacijos, Baltarusijos Respublikos, Ukrainos teritorijos dalys – aneksuotas Krymas ir kitos Ukrainos vyriausybės nekontroliuojamos teritorijos, Moldovos Respublikos vyriausybės nekontroliuojama Padniestrės teritorija, Sakartvelo vyriausybės nekontroli</w:t>
      </w:r>
      <w:r w:rsidR="00711978">
        <w:t>uojamos Abchazijos ir Pietų Oset</w:t>
      </w:r>
      <w:r>
        <w:t>ijos teritorijos.</w:t>
      </w:r>
    </w:p>
    <w:p w14:paraId="0BE3E79E" w14:textId="77777777" w:rsidR="001D7AFF" w:rsidRDefault="004936F9" w:rsidP="001D7AFF">
      <w:pPr>
        <w:pStyle w:val="Heading2"/>
        <w:numPr>
          <w:ilvl w:val="0"/>
          <w:numId w:val="0"/>
        </w:numPr>
        <w:ind w:left="720"/>
      </w:pPr>
      <w:r>
        <w:t>1.11</w:t>
      </w:r>
      <w:r w:rsidR="001D7AFF">
        <w:t>. Perkančioji organizacija yra pridėtinės vertės mokesčio (toliau – PVM) mokėtoja.</w:t>
      </w:r>
    </w:p>
    <w:p w14:paraId="4139473B" w14:textId="77777777" w:rsidR="001D7AFF" w:rsidRDefault="004936F9" w:rsidP="001D7AFF">
      <w:pPr>
        <w:pStyle w:val="Heading2"/>
        <w:numPr>
          <w:ilvl w:val="0"/>
          <w:numId w:val="0"/>
        </w:numPr>
        <w:tabs>
          <w:tab w:val="left" w:pos="1276"/>
        </w:tabs>
        <w:ind w:firstLine="709"/>
        <w:rPr>
          <w:szCs w:val="24"/>
        </w:rPr>
      </w:pPr>
      <w:r>
        <w:t>1.12</w:t>
      </w:r>
      <w:r w:rsidR="001D7AFF">
        <w:t xml:space="preserve">. </w:t>
      </w:r>
      <w:r w:rsidR="001D7AFF">
        <w:rPr>
          <w:szCs w:val="24"/>
        </w:rPr>
        <w:t>Perkančiosios organizacijos asmuo</w:t>
      </w:r>
      <w:r w:rsidR="00F8108F">
        <w:rPr>
          <w:szCs w:val="24"/>
        </w:rPr>
        <w:t xml:space="preserve"> kontaktams:</w:t>
      </w:r>
      <w:r w:rsidR="00EC65FD">
        <w:rPr>
          <w:szCs w:val="24"/>
        </w:rPr>
        <w:t xml:space="preserve"> Česlav Soroka</w:t>
      </w:r>
      <w:r w:rsidR="00F8108F">
        <w:rPr>
          <w:szCs w:val="24"/>
        </w:rPr>
        <w:t xml:space="preserve">, el. paštas </w:t>
      </w:r>
      <w:r w:rsidR="00EC65FD">
        <w:rPr>
          <w:szCs w:val="24"/>
        </w:rPr>
        <w:t>ceslav</w:t>
      </w:r>
      <w:r w:rsidR="00F8108F">
        <w:rPr>
          <w:szCs w:val="24"/>
        </w:rPr>
        <w:t>.</w:t>
      </w:r>
      <w:r w:rsidR="00953942">
        <w:rPr>
          <w:szCs w:val="24"/>
        </w:rPr>
        <w:t>soroka</w:t>
      </w:r>
      <w:r w:rsidR="001D7AFF">
        <w:rPr>
          <w:szCs w:val="24"/>
        </w:rPr>
        <w:t xml:space="preserve">@mil.lt, J. Kairiūkščio g. 14, Vilnius, faksas </w:t>
      </w:r>
      <w:r w:rsidR="002E6E80">
        <w:rPr>
          <w:szCs w:val="24"/>
        </w:rPr>
        <w:t>+370</w:t>
      </w:r>
      <w:r w:rsidR="001D7AFF">
        <w:rPr>
          <w:szCs w:val="24"/>
        </w:rPr>
        <w:t xml:space="preserve"> </w:t>
      </w:r>
      <w:r w:rsidR="00F8108F">
        <w:rPr>
          <w:szCs w:val="24"/>
        </w:rPr>
        <w:t xml:space="preserve">706 80114, telefonas </w:t>
      </w:r>
      <w:r w:rsidR="002E6E80">
        <w:rPr>
          <w:szCs w:val="24"/>
        </w:rPr>
        <w:t>+370</w:t>
      </w:r>
      <w:r w:rsidR="00F8108F">
        <w:rPr>
          <w:szCs w:val="24"/>
        </w:rPr>
        <w:t xml:space="preserve"> </w:t>
      </w:r>
      <w:r w:rsidR="00953942">
        <w:rPr>
          <w:szCs w:val="24"/>
        </w:rPr>
        <w:t>60351734</w:t>
      </w:r>
      <w:r w:rsidR="001D7AFF">
        <w:rPr>
          <w:szCs w:val="24"/>
        </w:rPr>
        <w:t>.</w:t>
      </w:r>
    </w:p>
    <w:p w14:paraId="4D6E6A11" w14:textId="77777777" w:rsidR="001D7AFF" w:rsidRDefault="001D7AFF" w:rsidP="00E55945">
      <w:pPr>
        <w:pStyle w:val="Heading1"/>
        <w:numPr>
          <w:ilvl w:val="0"/>
          <w:numId w:val="2"/>
        </w:numPr>
        <w:spacing w:before="240" w:after="240"/>
        <w:ind w:left="0" w:firstLine="0"/>
        <w:rPr>
          <w:b/>
          <w:sz w:val="24"/>
          <w:szCs w:val="24"/>
        </w:rPr>
      </w:pPr>
      <w:r>
        <w:rPr>
          <w:b/>
          <w:sz w:val="24"/>
          <w:szCs w:val="24"/>
        </w:rPr>
        <w:t>PIRKIMO OBJEKTAS</w:t>
      </w:r>
    </w:p>
    <w:p w14:paraId="1FE7DA88" w14:textId="77777777" w:rsidR="001D7AFF" w:rsidRDefault="00410C21" w:rsidP="00410C21">
      <w:pPr>
        <w:pStyle w:val="Heading2"/>
        <w:numPr>
          <w:ilvl w:val="1"/>
          <w:numId w:val="2"/>
        </w:numPr>
        <w:ind w:firstLine="1800"/>
      </w:pPr>
      <w:r>
        <w:t>Pirkimas nebus skirstomas į dalis</w:t>
      </w:r>
      <w:r w:rsidR="00A33EC9">
        <w:t>.</w:t>
      </w:r>
    </w:p>
    <w:p w14:paraId="1CB74A68" w14:textId="77777777" w:rsidR="001D7AFF" w:rsidRDefault="001D7AFF" w:rsidP="00E55945">
      <w:pPr>
        <w:pStyle w:val="Heading2"/>
        <w:numPr>
          <w:ilvl w:val="1"/>
          <w:numId w:val="2"/>
        </w:numPr>
        <w:ind w:left="0"/>
      </w:pPr>
      <w:r>
        <w:t xml:space="preserve">Perkančioji organizacija numato </w:t>
      </w:r>
      <w:r w:rsidR="00953942">
        <w:t>išnuomoti</w:t>
      </w:r>
      <w:r>
        <w:t xml:space="preserve"> šias prekes:</w:t>
      </w:r>
    </w:p>
    <w:p w14:paraId="3EAE37B2" w14:textId="26BB4F4A" w:rsidR="00953942" w:rsidRPr="00953942" w:rsidRDefault="00B57FAD" w:rsidP="00953942">
      <w:pPr>
        <w:pStyle w:val="Heading3"/>
        <w:numPr>
          <w:ilvl w:val="2"/>
          <w:numId w:val="2"/>
        </w:numPr>
      </w:pPr>
      <w:bookmarkStart w:id="2" w:name="_Hlk226706613"/>
      <w:r>
        <w:t>D</w:t>
      </w:r>
      <w:r w:rsidRPr="00042938">
        <w:t>yzelinius generatorius su priekabomis ir išoriniu kuro prijungimu (24 kW, 64 kW) bei mobilias kuro talpas.</w:t>
      </w:r>
      <w:r w:rsidR="00953942" w:rsidRPr="00953942">
        <w:t xml:space="preserve"> </w:t>
      </w:r>
      <w:bookmarkEnd w:id="2"/>
      <w:r w:rsidR="00953942" w:rsidRPr="00953942">
        <w:t>(BVPŽ kodas – 45500000-2).</w:t>
      </w:r>
    </w:p>
    <w:p w14:paraId="3C9B7F2E" w14:textId="77777777" w:rsidR="006F5512" w:rsidRPr="006F5512" w:rsidRDefault="006F5512" w:rsidP="006F551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1557"/>
        <w:gridCol w:w="5841"/>
        <w:gridCol w:w="1003"/>
        <w:gridCol w:w="859"/>
      </w:tblGrid>
      <w:tr w:rsidR="006F5512" w14:paraId="72B53AD1" w14:textId="77777777" w:rsidTr="006F5512">
        <w:trPr>
          <w:jc w:val="center"/>
        </w:trPr>
        <w:tc>
          <w:tcPr>
            <w:tcW w:w="556" w:type="dxa"/>
            <w:tcBorders>
              <w:top w:val="single" w:sz="4" w:space="0" w:color="auto"/>
              <w:left w:val="single" w:sz="4" w:space="0" w:color="auto"/>
              <w:bottom w:val="single" w:sz="4" w:space="0" w:color="auto"/>
              <w:right w:val="single" w:sz="4" w:space="0" w:color="auto"/>
            </w:tcBorders>
            <w:hideMark/>
          </w:tcPr>
          <w:p w14:paraId="346AE78C" w14:textId="77777777" w:rsidR="006F5512" w:rsidRDefault="006F5512" w:rsidP="006F5512">
            <w:pPr>
              <w:jc w:val="center"/>
            </w:pPr>
            <w:r>
              <w:t>Eil.</w:t>
            </w:r>
          </w:p>
          <w:p w14:paraId="0441A58D" w14:textId="77777777" w:rsidR="006F5512" w:rsidRDefault="006F5512" w:rsidP="006F5512">
            <w:pPr>
              <w:jc w:val="center"/>
            </w:pPr>
            <w:r>
              <w:t>Nr.</w:t>
            </w:r>
          </w:p>
        </w:tc>
        <w:tc>
          <w:tcPr>
            <w:tcW w:w="1563" w:type="dxa"/>
            <w:tcBorders>
              <w:top w:val="single" w:sz="4" w:space="0" w:color="auto"/>
              <w:left w:val="single" w:sz="4" w:space="0" w:color="auto"/>
              <w:bottom w:val="single" w:sz="4" w:space="0" w:color="auto"/>
              <w:right w:val="single" w:sz="4" w:space="0" w:color="auto"/>
            </w:tcBorders>
            <w:vAlign w:val="center"/>
            <w:hideMark/>
          </w:tcPr>
          <w:p w14:paraId="6578D4D5" w14:textId="77777777" w:rsidR="006F5512" w:rsidRDefault="006F5512" w:rsidP="006F5512">
            <w:pPr>
              <w:jc w:val="center"/>
            </w:pPr>
            <w:r>
              <w:t>Pavadinimas</w:t>
            </w:r>
          </w:p>
        </w:tc>
        <w:tc>
          <w:tcPr>
            <w:tcW w:w="6060" w:type="dxa"/>
            <w:tcBorders>
              <w:top w:val="single" w:sz="4" w:space="0" w:color="auto"/>
              <w:left w:val="single" w:sz="4" w:space="0" w:color="auto"/>
              <w:bottom w:val="single" w:sz="4" w:space="0" w:color="auto"/>
              <w:right w:val="single" w:sz="4" w:space="0" w:color="auto"/>
            </w:tcBorders>
            <w:vAlign w:val="center"/>
            <w:hideMark/>
          </w:tcPr>
          <w:p w14:paraId="6789DB93" w14:textId="77777777" w:rsidR="006F5512" w:rsidRDefault="006F5512" w:rsidP="006F5512">
            <w:pPr>
              <w:jc w:val="center"/>
            </w:pPr>
            <w:r>
              <w:t>Techniniai reikalavimai</w:t>
            </w:r>
          </w:p>
        </w:tc>
        <w:tc>
          <w:tcPr>
            <w:tcW w:w="1003" w:type="dxa"/>
            <w:tcBorders>
              <w:top w:val="single" w:sz="4" w:space="0" w:color="auto"/>
              <w:left w:val="single" w:sz="4" w:space="0" w:color="auto"/>
              <w:bottom w:val="single" w:sz="4" w:space="0" w:color="auto"/>
              <w:right w:val="single" w:sz="4" w:space="0" w:color="auto"/>
            </w:tcBorders>
            <w:vAlign w:val="center"/>
            <w:hideMark/>
          </w:tcPr>
          <w:p w14:paraId="2EB97B55" w14:textId="77777777" w:rsidR="006F5512" w:rsidRDefault="006F5512" w:rsidP="006F5512">
            <w:pPr>
              <w:jc w:val="center"/>
            </w:pPr>
            <w:r>
              <w:t>Mato</w:t>
            </w:r>
          </w:p>
          <w:p w14:paraId="1CBD390F" w14:textId="77777777" w:rsidR="006F5512" w:rsidRDefault="006F5512" w:rsidP="006F5512">
            <w:pPr>
              <w:jc w:val="center"/>
            </w:pPr>
            <w:r>
              <w:t>vienetas</w:t>
            </w:r>
          </w:p>
        </w:tc>
        <w:tc>
          <w:tcPr>
            <w:tcW w:w="860" w:type="dxa"/>
            <w:tcBorders>
              <w:top w:val="single" w:sz="4" w:space="0" w:color="auto"/>
              <w:left w:val="single" w:sz="4" w:space="0" w:color="auto"/>
              <w:bottom w:val="single" w:sz="4" w:space="0" w:color="auto"/>
              <w:right w:val="single" w:sz="4" w:space="0" w:color="auto"/>
            </w:tcBorders>
            <w:vAlign w:val="center"/>
            <w:hideMark/>
          </w:tcPr>
          <w:p w14:paraId="2242AB60" w14:textId="77777777" w:rsidR="006F5512" w:rsidRDefault="006F5512" w:rsidP="006F5512">
            <w:pPr>
              <w:jc w:val="center"/>
            </w:pPr>
            <w:r>
              <w:t>Kiekis</w:t>
            </w:r>
          </w:p>
        </w:tc>
      </w:tr>
      <w:tr w:rsidR="006F5512" w14:paraId="7522E614" w14:textId="77777777" w:rsidTr="006F5512">
        <w:trPr>
          <w:trHeight w:val="413"/>
          <w:jc w:val="center"/>
        </w:trPr>
        <w:tc>
          <w:tcPr>
            <w:tcW w:w="556" w:type="dxa"/>
            <w:tcBorders>
              <w:top w:val="single" w:sz="4" w:space="0" w:color="auto"/>
              <w:left w:val="single" w:sz="4" w:space="0" w:color="auto"/>
              <w:bottom w:val="single" w:sz="4" w:space="0" w:color="auto"/>
              <w:right w:val="single" w:sz="4" w:space="0" w:color="auto"/>
            </w:tcBorders>
            <w:vAlign w:val="center"/>
          </w:tcPr>
          <w:p w14:paraId="2D9E65EE" w14:textId="77777777" w:rsidR="006F5512" w:rsidRDefault="006F5512" w:rsidP="006F5512">
            <w:pPr>
              <w:jc w:val="center"/>
            </w:pPr>
            <w:r>
              <w:t>1</w:t>
            </w:r>
          </w:p>
        </w:tc>
        <w:tc>
          <w:tcPr>
            <w:tcW w:w="1563" w:type="dxa"/>
            <w:vAlign w:val="center"/>
          </w:tcPr>
          <w:p w14:paraId="30B914A2" w14:textId="77777777" w:rsidR="00BF7465" w:rsidRPr="00BF7465" w:rsidRDefault="00BF7465" w:rsidP="00BF7465">
            <w:pPr>
              <w:jc w:val="center"/>
              <w:rPr>
                <w:rFonts w:eastAsia="PMingLiU"/>
              </w:rPr>
            </w:pPr>
            <w:r w:rsidRPr="00BF7465">
              <w:rPr>
                <w:rFonts w:eastAsia="PMingLiU"/>
              </w:rPr>
              <w:t>Dyzelinis generatorius su priekaba ir išoriniu kuro prijungimu.</w:t>
            </w:r>
          </w:p>
          <w:p w14:paraId="47595508" w14:textId="77777777" w:rsidR="006F5512" w:rsidRPr="00591C33" w:rsidRDefault="00BF7465" w:rsidP="00BF7465">
            <w:pPr>
              <w:jc w:val="center"/>
              <w:rPr>
                <w:rFonts w:eastAsia="Calibri"/>
                <w:sz w:val="22"/>
                <w:szCs w:val="22"/>
              </w:rPr>
            </w:pPr>
            <w:r w:rsidRPr="00BF7465">
              <w:rPr>
                <w:rFonts w:eastAsia="PMingLiU"/>
              </w:rPr>
              <w:t xml:space="preserve">24 kW. </w:t>
            </w:r>
          </w:p>
        </w:tc>
        <w:tc>
          <w:tcPr>
            <w:tcW w:w="6060" w:type="dxa"/>
            <w:tcBorders>
              <w:top w:val="single" w:sz="4" w:space="0" w:color="000000"/>
              <w:left w:val="single" w:sz="4" w:space="0" w:color="000000"/>
              <w:bottom w:val="single" w:sz="4" w:space="0" w:color="000000"/>
              <w:right w:val="single" w:sz="4" w:space="0" w:color="000000"/>
            </w:tcBorders>
            <w:vAlign w:val="center"/>
          </w:tcPr>
          <w:p w14:paraId="491FE700" w14:textId="218317A3" w:rsidR="00405410" w:rsidRPr="008D7405" w:rsidRDefault="00405410" w:rsidP="006F5512">
            <w:pPr>
              <w:widowControl w:val="0"/>
              <w:rPr>
                <w:rFonts w:cs="Calibri"/>
              </w:rPr>
            </w:pPr>
            <w:r w:rsidRPr="00405410">
              <w:rPr>
                <w:rFonts w:cs="Calibri"/>
              </w:rPr>
              <w:t>Generatorius turi būti dyzelinis su priekaba. Generatorius privalo turėti  išorinį kuro prijungimą prie mobilios kuro talpos. Galia 24 kW. Gedimo atveju generatorius turi būti pakeistas per ne ilgiau nei 24 h. Generatorius  kurą turi imti automatiškai iš mobilios kuro talpos. Nuomos laikotarpis nuo 2026-05-04 iki 2026-12-07</w:t>
            </w:r>
          </w:p>
        </w:tc>
        <w:tc>
          <w:tcPr>
            <w:tcW w:w="1003" w:type="dxa"/>
            <w:tcBorders>
              <w:top w:val="single" w:sz="4" w:space="0" w:color="auto"/>
              <w:left w:val="single" w:sz="4" w:space="0" w:color="auto"/>
              <w:bottom w:val="single" w:sz="4" w:space="0" w:color="auto"/>
              <w:right w:val="single" w:sz="4" w:space="0" w:color="auto"/>
            </w:tcBorders>
            <w:vAlign w:val="center"/>
          </w:tcPr>
          <w:p w14:paraId="67EDD5B2" w14:textId="77777777" w:rsidR="006F5512" w:rsidRDefault="006F5512" w:rsidP="006F5512">
            <w:pPr>
              <w:jc w:val="center"/>
            </w:pPr>
            <w:r>
              <w:t>vnt.</w:t>
            </w:r>
          </w:p>
        </w:tc>
        <w:tc>
          <w:tcPr>
            <w:tcW w:w="860" w:type="dxa"/>
            <w:tcBorders>
              <w:top w:val="single" w:sz="4" w:space="0" w:color="auto"/>
              <w:left w:val="single" w:sz="4" w:space="0" w:color="auto"/>
              <w:bottom w:val="single" w:sz="4" w:space="0" w:color="auto"/>
              <w:right w:val="single" w:sz="4" w:space="0" w:color="auto"/>
            </w:tcBorders>
            <w:vAlign w:val="center"/>
          </w:tcPr>
          <w:p w14:paraId="2A2C00AE" w14:textId="77777777" w:rsidR="006F5512" w:rsidRDefault="00BF7465" w:rsidP="006F5512">
            <w:pPr>
              <w:jc w:val="center"/>
            </w:pPr>
            <w:r>
              <w:t>2</w:t>
            </w:r>
          </w:p>
        </w:tc>
      </w:tr>
      <w:tr w:rsidR="00BF7465" w14:paraId="5C291387" w14:textId="77777777" w:rsidTr="006F5512">
        <w:trPr>
          <w:trHeight w:val="413"/>
          <w:jc w:val="center"/>
        </w:trPr>
        <w:tc>
          <w:tcPr>
            <w:tcW w:w="556" w:type="dxa"/>
            <w:tcBorders>
              <w:top w:val="single" w:sz="4" w:space="0" w:color="auto"/>
              <w:left w:val="single" w:sz="4" w:space="0" w:color="auto"/>
              <w:bottom w:val="single" w:sz="4" w:space="0" w:color="auto"/>
              <w:right w:val="single" w:sz="4" w:space="0" w:color="auto"/>
            </w:tcBorders>
            <w:vAlign w:val="center"/>
          </w:tcPr>
          <w:p w14:paraId="56E1896C" w14:textId="77777777" w:rsidR="00BF7465" w:rsidRDefault="00BF7465" w:rsidP="006F5512">
            <w:pPr>
              <w:jc w:val="center"/>
            </w:pPr>
            <w:r>
              <w:t>2</w:t>
            </w:r>
          </w:p>
        </w:tc>
        <w:tc>
          <w:tcPr>
            <w:tcW w:w="1563" w:type="dxa"/>
            <w:vAlign w:val="center"/>
          </w:tcPr>
          <w:p w14:paraId="2561CD53" w14:textId="77777777" w:rsidR="00BF7465" w:rsidRPr="00BF7465" w:rsidRDefault="00BF7465" w:rsidP="00BF7465">
            <w:pPr>
              <w:jc w:val="center"/>
              <w:rPr>
                <w:rFonts w:eastAsia="PMingLiU"/>
              </w:rPr>
            </w:pPr>
            <w:r w:rsidRPr="00BF7465">
              <w:rPr>
                <w:rFonts w:eastAsia="PMingLiU"/>
              </w:rPr>
              <w:t>Dyzelinis generatorius su priekaba ir išoriniu kuro prijungimu.</w:t>
            </w:r>
          </w:p>
          <w:p w14:paraId="340EC1DE" w14:textId="77777777" w:rsidR="00BF7465" w:rsidRPr="00BF7465" w:rsidRDefault="00BF7465" w:rsidP="00BF7465">
            <w:pPr>
              <w:jc w:val="center"/>
              <w:rPr>
                <w:rFonts w:eastAsia="PMingLiU"/>
              </w:rPr>
            </w:pPr>
            <w:r w:rsidRPr="00BF7465">
              <w:rPr>
                <w:rFonts w:eastAsia="PMingLiU"/>
              </w:rPr>
              <w:t xml:space="preserve">64 kW. </w:t>
            </w:r>
          </w:p>
        </w:tc>
        <w:tc>
          <w:tcPr>
            <w:tcW w:w="6060" w:type="dxa"/>
            <w:tcBorders>
              <w:top w:val="single" w:sz="4" w:space="0" w:color="000000"/>
              <w:left w:val="single" w:sz="4" w:space="0" w:color="000000"/>
              <w:bottom w:val="single" w:sz="4" w:space="0" w:color="000000"/>
              <w:right w:val="single" w:sz="4" w:space="0" w:color="000000"/>
            </w:tcBorders>
            <w:vAlign w:val="center"/>
          </w:tcPr>
          <w:p w14:paraId="35303DE3" w14:textId="3D2E8223" w:rsidR="00BF7465" w:rsidRPr="00BF7465" w:rsidRDefault="00405410" w:rsidP="006F5512">
            <w:pPr>
              <w:widowControl w:val="0"/>
              <w:rPr>
                <w:rFonts w:cs="Calibri"/>
              </w:rPr>
            </w:pPr>
            <w:r w:rsidRPr="00405410">
              <w:rPr>
                <w:rFonts w:cs="Calibri"/>
              </w:rPr>
              <w:t>Generatorius turi būti dyzelinis su priekaba. Generatorius privalo turėti  išorinį kuro prijungimą prie mobilios kuro talpos. Galia 64 kW. Gedimo atveju generatorius turi būti pakeistas per ne ilgiau nei 24 h. Generatorius  kurą turi imti automatiškai iš mobilios kuro talpos.</w:t>
            </w:r>
            <w:r>
              <w:rPr>
                <w:rFonts w:cs="Calibri"/>
              </w:rPr>
              <w:t xml:space="preserve"> </w:t>
            </w:r>
            <w:r w:rsidRPr="00405410">
              <w:rPr>
                <w:rFonts w:cs="Calibri"/>
              </w:rPr>
              <w:t>Nuomos laikotarpis nuo 2026-05-04 iki 2026-12-07</w:t>
            </w:r>
          </w:p>
        </w:tc>
        <w:tc>
          <w:tcPr>
            <w:tcW w:w="1003" w:type="dxa"/>
            <w:tcBorders>
              <w:top w:val="single" w:sz="4" w:space="0" w:color="auto"/>
              <w:left w:val="single" w:sz="4" w:space="0" w:color="auto"/>
              <w:bottom w:val="single" w:sz="4" w:space="0" w:color="auto"/>
              <w:right w:val="single" w:sz="4" w:space="0" w:color="auto"/>
            </w:tcBorders>
            <w:vAlign w:val="center"/>
          </w:tcPr>
          <w:p w14:paraId="16C2F7F2" w14:textId="77777777" w:rsidR="00BF7465" w:rsidRDefault="00BF7465" w:rsidP="006F5512">
            <w:pPr>
              <w:jc w:val="center"/>
            </w:pPr>
            <w:r>
              <w:t>vnt.</w:t>
            </w:r>
          </w:p>
        </w:tc>
        <w:tc>
          <w:tcPr>
            <w:tcW w:w="860" w:type="dxa"/>
            <w:tcBorders>
              <w:top w:val="single" w:sz="4" w:space="0" w:color="auto"/>
              <w:left w:val="single" w:sz="4" w:space="0" w:color="auto"/>
              <w:bottom w:val="single" w:sz="4" w:space="0" w:color="auto"/>
              <w:right w:val="single" w:sz="4" w:space="0" w:color="auto"/>
            </w:tcBorders>
            <w:vAlign w:val="center"/>
          </w:tcPr>
          <w:p w14:paraId="50AEC785" w14:textId="77777777" w:rsidR="00BF7465" w:rsidRDefault="00BF7465" w:rsidP="006F5512">
            <w:pPr>
              <w:jc w:val="center"/>
            </w:pPr>
            <w:r>
              <w:t>1</w:t>
            </w:r>
          </w:p>
        </w:tc>
      </w:tr>
      <w:tr w:rsidR="00BF7465" w14:paraId="469627ED" w14:textId="77777777" w:rsidTr="006F5512">
        <w:trPr>
          <w:trHeight w:val="413"/>
          <w:jc w:val="center"/>
        </w:trPr>
        <w:tc>
          <w:tcPr>
            <w:tcW w:w="556" w:type="dxa"/>
            <w:tcBorders>
              <w:top w:val="single" w:sz="4" w:space="0" w:color="auto"/>
              <w:left w:val="single" w:sz="4" w:space="0" w:color="auto"/>
              <w:bottom w:val="single" w:sz="4" w:space="0" w:color="auto"/>
              <w:right w:val="single" w:sz="4" w:space="0" w:color="auto"/>
            </w:tcBorders>
            <w:vAlign w:val="center"/>
          </w:tcPr>
          <w:p w14:paraId="2EDF168F" w14:textId="77777777" w:rsidR="00BF7465" w:rsidRDefault="00BF7465" w:rsidP="006F5512">
            <w:pPr>
              <w:jc w:val="center"/>
            </w:pPr>
            <w:r>
              <w:t>3</w:t>
            </w:r>
          </w:p>
        </w:tc>
        <w:tc>
          <w:tcPr>
            <w:tcW w:w="1563" w:type="dxa"/>
            <w:vAlign w:val="center"/>
          </w:tcPr>
          <w:p w14:paraId="3F7130BC" w14:textId="77777777" w:rsidR="00BF7465" w:rsidRPr="00BF7465" w:rsidRDefault="00BF7465" w:rsidP="009B3EF8">
            <w:pPr>
              <w:jc w:val="center"/>
              <w:rPr>
                <w:rFonts w:eastAsia="PMingLiU"/>
              </w:rPr>
            </w:pPr>
            <w:r w:rsidRPr="00BF7465">
              <w:rPr>
                <w:rFonts w:eastAsia="PMingLiU"/>
              </w:rPr>
              <w:t>Mobili kuro talpa.</w:t>
            </w:r>
          </w:p>
        </w:tc>
        <w:tc>
          <w:tcPr>
            <w:tcW w:w="6060" w:type="dxa"/>
            <w:tcBorders>
              <w:top w:val="single" w:sz="4" w:space="0" w:color="000000"/>
              <w:left w:val="single" w:sz="4" w:space="0" w:color="000000"/>
              <w:bottom w:val="single" w:sz="4" w:space="0" w:color="000000"/>
              <w:right w:val="single" w:sz="4" w:space="0" w:color="000000"/>
            </w:tcBorders>
            <w:vAlign w:val="center"/>
          </w:tcPr>
          <w:p w14:paraId="74676C64" w14:textId="7A5BEA71" w:rsidR="00BF7465" w:rsidRPr="00BF7465" w:rsidRDefault="00405410" w:rsidP="006F5512">
            <w:pPr>
              <w:widowControl w:val="0"/>
              <w:rPr>
                <w:rFonts w:cs="Calibri"/>
              </w:rPr>
            </w:pPr>
            <w:r w:rsidRPr="00405410">
              <w:rPr>
                <w:rFonts w:cs="Calibri"/>
              </w:rPr>
              <w:t>Kuro talpa turi būti nuo 940</w:t>
            </w:r>
            <w:r>
              <w:rPr>
                <w:rFonts w:cs="Calibri"/>
              </w:rPr>
              <w:t xml:space="preserve"> l</w:t>
            </w:r>
            <w:r w:rsidRPr="00405410">
              <w:rPr>
                <w:rFonts w:cs="Calibri"/>
              </w:rPr>
              <w:t xml:space="preserve"> iki 1000 l. Siurblio maitinimas 12 V (nuo automobilio akumuliatoriaus). Talpa turi turėti kuro skaitiklį bei žarną su pistoletu.</w:t>
            </w:r>
            <w:r>
              <w:rPr>
                <w:rFonts w:cs="Calibri"/>
              </w:rPr>
              <w:t xml:space="preserve"> </w:t>
            </w:r>
            <w:r w:rsidRPr="00405410">
              <w:rPr>
                <w:rFonts w:cs="Calibri"/>
              </w:rPr>
              <w:t>Nuomos laikotarpis nuo 2026-05-04 iki 2026-12-07</w:t>
            </w:r>
          </w:p>
        </w:tc>
        <w:tc>
          <w:tcPr>
            <w:tcW w:w="1003" w:type="dxa"/>
            <w:tcBorders>
              <w:top w:val="single" w:sz="4" w:space="0" w:color="auto"/>
              <w:left w:val="single" w:sz="4" w:space="0" w:color="auto"/>
              <w:bottom w:val="single" w:sz="4" w:space="0" w:color="auto"/>
              <w:right w:val="single" w:sz="4" w:space="0" w:color="auto"/>
            </w:tcBorders>
            <w:vAlign w:val="center"/>
          </w:tcPr>
          <w:p w14:paraId="3EB63F33" w14:textId="77777777" w:rsidR="00BF7465" w:rsidRDefault="00BF7465" w:rsidP="006F5512">
            <w:pPr>
              <w:jc w:val="center"/>
            </w:pPr>
            <w:r>
              <w:t>vnt.</w:t>
            </w:r>
          </w:p>
        </w:tc>
        <w:tc>
          <w:tcPr>
            <w:tcW w:w="860" w:type="dxa"/>
            <w:tcBorders>
              <w:top w:val="single" w:sz="4" w:space="0" w:color="auto"/>
              <w:left w:val="single" w:sz="4" w:space="0" w:color="auto"/>
              <w:bottom w:val="single" w:sz="4" w:space="0" w:color="auto"/>
              <w:right w:val="single" w:sz="4" w:space="0" w:color="auto"/>
            </w:tcBorders>
            <w:vAlign w:val="center"/>
          </w:tcPr>
          <w:p w14:paraId="70A35F91" w14:textId="77777777" w:rsidR="00BF7465" w:rsidRDefault="00BF7465" w:rsidP="006F5512">
            <w:pPr>
              <w:jc w:val="center"/>
            </w:pPr>
            <w:r>
              <w:t>3</w:t>
            </w:r>
          </w:p>
        </w:tc>
      </w:tr>
    </w:tbl>
    <w:p w14:paraId="09867875" w14:textId="77777777" w:rsidR="0099575B" w:rsidRDefault="0099575B" w:rsidP="006A69DF"/>
    <w:p w14:paraId="06C7CD51" w14:textId="77777777" w:rsidR="00190381" w:rsidRDefault="005839F7" w:rsidP="008C483F">
      <w:pPr>
        <w:pStyle w:val="Heading2"/>
        <w:numPr>
          <w:ilvl w:val="0"/>
          <w:numId w:val="0"/>
        </w:numPr>
        <w:tabs>
          <w:tab w:val="left" w:pos="1080"/>
        </w:tabs>
        <w:ind w:firstLine="709"/>
        <w:rPr>
          <w:b/>
          <w:szCs w:val="24"/>
        </w:rPr>
      </w:pPr>
      <w:r>
        <w:rPr>
          <w:szCs w:val="24"/>
        </w:rPr>
        <w:t>2.3</w:t>
      </w:r>
      <w:r w:rsidR="00190381">
        <w:rPr>
          <w:szCs w:val="24"/>
        </w:rPr>
        <w:t xml:space="preserve">. </w:t>
      </w:r>
      <w:r w:rsidR="00190381">
        <w:rPr>
          <w:b/>
          <w:szCs w:val="24"/>
        </w:rPr>
        <w:t>Bendrieji reikalavimai:</w:t>
      </w:r>
    </w:p>
    <w:p w14:paraId="468B305F" w14:textId="77777777" w:rsidR="008C483F" w:rsidRDefault="00905E91" w:rsidP="00C86994">
      <w:pPr>
        <w:jc w:val="both"/>
      </w:pPr>
      <w:r>
        <w:t xml:space="preserve">            2.3.1. </w:t>
      </w:r>
      <w:r w:rsidR="001E3E2D" w:rsidRPr="001E3E2D">
        <w:t>Nuomojami dyzeliniai generatoriai ir mobilios kuro talpos turi atitikti visus keliamus techninius, saugos ir eksploatacinius reikalavimus, taip pat galiojančius teisės aktus bei standartus.</w:t>
      </w:r>
      <w:r>
        <w:t xml:space="preserve">       </w:t>
      </w:r>
    </w:p>
    <w:p w14:paraId="3A1C415E" w14:textId="333DDF7F" w:rsidR="00905E91" w:rsidRDefault="00905E91" w:rsidP="008C483F">
      <w:pPr>
        <w:ind w:firstLine="709"/>
        <w:jc w:val="both"/>
      </w:pPr>
      <w:r>
        <w:t xml:space="preserve">2.3.2. </w:t>
      </w:r>
      <w:r w:rsidR="001E3E2D">
        <w:t>Nuomojami</w:t>
      </w:r>
      <w:r w:rsidR="001E3E2D" w:rsidRPr="001E3E2D">
        <w:t xml:space="preserve"> dyzeliniai generatoriai ir mobilios kuro talpos</w:t>
      </w:r>
      <w:r>
        <w:t xml:space="preserve"> turi atitikti bent vieną iš aplinkos apsaugos kriterijų</w:t>
      </w:r>
      <w:r w:rsidR="00A33EC9">
        <w:t>,</w:t>
      </w:r>
      <w:r>
        <w:t xml:space="preserve"> nustatytų Lietuvos Respublikos aplinkos ministro 2022 m. gruodžio 13 d. įsakymo Nr. D1-401 redakcijo</w:t>
      </w:r>
      <w:r w:rsidR="00A33EC9">
        <w:t>s</w:t>
      </w:r>
      <w:r>
        <w:t xml:space="preserve"> 4.4.4 papunk</w:t>
      </w:r>
      <w:r w:rsidR="00A33EC9">
        <w:t>tyje,</w:t>
      </w:r>
      <w:r>
        <w:t xml:space="preserve"> </w:t>
      </w:r>
      <w:r w:rsidR="00A33EC9">
        <w:t>p</w:t>
      </w:r>
      <w:r>
        <w:t>ateikiant gamintojo deklaraciją / patvirtinimą</w:t>
      </w:r>
      <w:r w:rsidR="00A33EC9">
        <w:t>.</w:t>
      </w:r>
      <w:r>
        <w:t xml:space="preserve"> </w:t>
      </w:r>
    </w:p>
    <w:p w14:paraId="69047BAD" w14:textId="77777777" w:rsidR="00665C57" w:rsidRDefault="00A33EC9" w:rsidP="00C86994">
      <w:pPr>
        <w:jc w:val="both"/>
      </w:pPr>
      <w:r>
        <w:t xml:space="preserve">            </w:t>
      </w:r>
      <w:r w:rsidR="00905E91">
        <w:t>2.</w:t>
      </w:r>
      <w:r w:rsidR="001E3E2D">
        <w:t>4</w:t>
      </w:r>
      <w:r w:rsidR="00905E91">
        <w:t>. Su laimėtoju numatoma sudaryti rašytinę sutartį.</w:t>
      </w:r>
    </w:p>
    <w:p w14:paraId="6C099574" w14:textId="77777777" w:rsidR="009B3EF8" w:rsidRDefault="009B3EF8" w:rsidP="00C86994">
      <w:pPr>
        <w:jc w:val="both"/>
      </w:pPr>
    </w:p>
    <w:p w14:paraId="46B77BC6" w14:textId="77777777" w:rsidR="009B3EF8" w:rsidRDefault="009B3EF8" w:rsidP="00C86994">
      <w:pPr>
        <w:jc w:val="both"/>
      </w:pPr>
    </w:p>
    <w:p w14:paraId="081445DB" w14:textId="77777777" w:rsidR="009B3EF8" w:rsidRDefault="009B3EF8" w:rsidP="00C86994">
      <w:pPr>
        <w:jc w:val="both"/>
      </w:pPr>
    </w:p>
    <w:p w14:paraId="0CC89DC1" w14:textId="77777777" w:rsidR="009B3EF8" w:rsidRDefault="009B3EF8" w:rsidP="00C86994">
      <w:pPr>
        <w:jc w:val="both"/>
      </w:pPr>
    </w:p>
    <w:p w14:paraId="29DA3D15" w14:textId="77777777" w:rsidR="00B57FAD" w:rsidRDefault="00B57FAD" w:rsidP="00C86994">
      <w:pPr>
        <w:jc w:val="both"/>
      </w:pPr>
    </w:p>
    <w:p w14:paraId="57F825C9" w14:textId="77777777" w:rsidR="00B57FAD" w:rsidRDefault="00B57FAD" w:rsidP="00C86994">
      <w:pPr>
        <w:jc w:val="both"/>
      </w:pPr>
    </w:p>
    <w:p w14:paraId="5D151C1D" w14:textId="77777777" w:rsidR="00B57FAD" w:rsidRDefault="00B57FAD" w:rsidP="00C86994">
      <w:pPr>
        <w:jc w:val="both"/>
      </w:pPr>
    </w:p>
    <w:p w14:paraId="0758BBA0" w14:textId="77777777" w:rsidR="009B3EF8" w:rsidRDefault="009B3EF8" w:rsidP="00C86994">
      <w:pPr>
        <w:jc w:val="both"/>
      </w:pPr>
    </w:p>
    <w:p w14:paraId="722299AD" w14:textId="77777777" w:rsidR="001D7AFF" w:rsidRDefault="001D7AFF" w:rsidP="00E55945">
      <w:pPr>
        <w:pStyle w:val="Heading1"/>
        <w:numPr>
          <w:ilvl w:val="0"/>
          <w:numId w:val="2"/>
        </w:numPr>
        <w:spacing w:before="240" w:after="240"/>
        <w:ind w:left="0" w:firstLine="0"/>
        <w:rPr>
          <w:b/>
          <w:sz w:val="24"/>
          <w:szCs w:val="24"/>
        </w:rPr>
      </w:pPr>
      <w:r>
        <w:rPr>
          <w:b/>
          <w:sz w:val="24"/>
          <w:szCs w:val="24"/>
        </w:rPr>
        <w:lastRenderedPageBreak/>
        <w:t>TIEKĖJŲ KVALIFIKACINIAI REIKALAVIMAI</w:t>
      </w:r>
    </w:p>
    <w:p w14:paraId="346E76A9" w14:textId="77777777" w:rsidR="001D7AFF" w:rsidRDefault="001D7AFF" w:rsidP="00E55945">
      <w:pPr>
        <w:pStyle w:val="Heading2"/>
        <w:numPr>
          <w:ilvl w:val="1"/>
          <w:numId w:val="2"/>
        </w:numPr>
        <w:ind w:left="0"/>
      </w:pPr>
      <w:r>
        <w:t>Tiekėjas, pageidaujantis dalyvauti pirkime, turi atitikti šiuos minimalius kvalifikacijos reikalavimus:</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4320"/>
        <w:gridCol w:w="4500"/>
      </w:tblGrid>
      <w:tr w:rsidR="001D7AFF" w14:paraId="78CC266C" w14:textId="77777777" w:rsidTr="00C86994">
        <w:trPr>
          <w:cantSplit/>
          <w:trHeight w:val="691"/>
        </w:trPr>
        <w:tc>
          <w:tcPr>
            <w:tcW w:w="900" w:type="dxa"/>
            <w:tcBorders>
              <w:top w:val="single" w:sz="4" w:space="0" w:color="auto"/>
              <w:left w:val="single" w:sz="4" w:space="0" w:color="auto"/>
              <w:bottom w:val="single" w:sz="4" w:space="0" w:color="auto"/>
              <w:right w:val="single" w:sz="4" w:space="0" w:color="auto"/>
            </w:tcBorders>
            <w:hideMark/>
          </w:tcPr>
          <w:p w14:paraId="0CCB1221" w14:textId="77777777" w:rsidR="001D7AFF" w:rsidRDefault="001D7AFF">
            <w:pPr>
              <w:pStyle w:val="Point1"/>
              <w:ind w:left="-136" w:firstLine="28"/>
              <w:jc w:val="center"/>
              <w:rPr>
                <w:lang w:val="lt-LT"/>
              </w:rPr>
            </w:pPr>
            <w:r>
              <w:rPr>
                <w:lang w:val="lt-LT"/>
              </w:rPr>
              <w:t>Eil. Nr.</w:t>
            </w:r>
          </w:p>
        </w:tc>
        <w:tc>
          <w:tcPr>
            <w:tcW w:w="4320" w:type="dxa"/>
            <w:tcBorders>
              <w:top w:val="single" w:sz="4" w:space="0" w:color="auto"/>
              <w:left w:val="single" w:sz="4" w:space="0" w:color="auto"/>
              <w:bottom w:val="single" w:sz="4" w:space="0" w:color="auto"/>
              <w:right w:val="single" w:sz="4" w:space="0" w:color="auto"/>
            </w:tcBorders>
            <w:vAlign w:val="center"/>
            <w:hideMark/>
          </w:tcPr>
          <w:p w14:paraId="65834292" w14:textId="77777777" w:rsidR="001D7AFF" w:rsidRDefault="001D7AFF" w:rsidP="00C86994">
            <w:pPr>
              <w:jc w:val="center"/>
              <w:rPr>
                <w:bCs/>
                <w:color w:val="000000"/>
              </w:rPr>
            </w:pPr>
            <w:r>
              <w:rPr>
                <w:bCs/>
                <w:color w:val="000000"/>
              </w:rPr>
              <w:t>Kvalifikaciniai reikalavimai, jų reikšmė</w:t>
            </w:r>
          </w:p>
        </w:tc>
        <w:tc>
          <w:tcPr>
            <w:tcW w:w="4500" w:type="dxa"/>
            <w:tcBorders>
              <w:top w:val="single" w:sz="4" w:space="0" w:color="auto"/>
              <w:left w:val="single" w:sz="4" w:space="0" w:color="auto"/>
              <w:bottom w:val="single" w:sz="4" w:space="0" w:color="auto"/>
              <w:right w:val="single" w:sz="4" w:space="0" w:color="auto"/>
            </w:tcBorders>
            <w:vAlign w:val="center"/>
            <w:hideMark/>
          </w:tcPr>
          <w:p w14:paraId="779DB8EC" w14:textId="77777777" w:rsidR="001D7AFF" w:rsidRDefault="001D7AFF" w:rsidP="00C86994">
            <w:pPr>
              <w:jc w:val="center"/>
            </w:pPr>
            <w:r>
              <w:t>Kvalifikacinius reikalavimus įrodantys dokumentai</w:t>
            </w:r>
          </w:p>
        </w:tc>
      </w:tr>
      <w:tr w:rsidR="001D7AFF" w14:paraId="2A20C415" w14:textId="77777777" w:rsidTr="001D7AFF">
        <w:trPr>
          <w:cantSplit/>
          <w:trHeight w:val="691"/>
        </w:trPr>
        <w:tc>
          <w:tcPr>
            <w:tcW w:w="900" w:type="dxa"/>
            <w:tcBorders>
              <w:top w:val="single" w:sz="4" w:space="0" w:color="auto"/>
              <w:left w:val="single" w:sz="4" w:space="0" w:color="auto"/>
              <w:bottom w:val="single" w:sz="4" w:space="0" w:color="auto"/>
              <w:right w:val="single" w:sz="4" w:space="0" w:color="auto"/>
            </w:tcBorders>
            <w:hideMark/>
          </w:tcPr>
          <w:p w14:paraId="4AEB04A1" w14:textId="77777777" w:rsidR="001D7AFF" w:rsidRDefault="001D7AFF">
            <w:pPr>
              <w:pStyle w:val="Point1"/>
              <w:spacing w:before="0" w:after="0"/>
              <w:ind w:left="-361" w:firstLine="346"/>
              <w:jc w:val="center"/>
              <w:rPr>
                <w:szCs w:val="24"/>
                <w:lang w:val="lt-LT"/>
              </w:rPr>
            </w:pPr>
            <w:r>
              <w:rPr>
                <w:szCs w:val="24"/>
                <w:lang w:val="lt-LT"/>
              </w:rPr>
              <w:t>1.</w:t>
            </w:r>
          </w:p>
        </w:tc>
        <w:tc>
          <w:tcPr>
            <w:tcW w:w="4320" w:type="dxa"/>
            <w:tcBorders>
              <w:top w:val="single" w:sz="4" w:space="0" w:color="auto"/>
              <w:left w:val="single" w:sz="4" w:space="0" w:color="auto"/>
              <w:bottom w:val="single" w:sz="4" w:space="0" w:color="auto"/>
              <w:right w:val="single" w:sz="4" w:space="0" w:color="auto"/>
            </w:tcBorders>
            <w:hideMark/>
          </w:tcPr>
          <w:p w14:paraId="351D7705" w14:textId="77777777" w:rsidR="001D7AFF" w:rsidRDefault="001D7AFF">
            <w:pPr>
              <w:pStyle w:val="Point1"/>
              <w:spacing w:before="0" w:after="0" w:line="276" w:lineRule="auto"/>
              <w:ind w:left="0" w:firstLine="0"/>
              <w:jc w:val="left"/>
              <w:rPr>
                <w:szCs w:val="24"/>
                <w:lang w:val="lt-LT"/>
              </w:rPr>
            </w:pPr>
            <w:r>
              <w:rPr>
                <w:color w:val="000000"/>
                <w:szCs w:val="24"/>
              </w:rPr>
              <w:t>Tiekėjo veiklos pobūdis atitinka pirkimo objekto specifiką. Tiekėjas yra įregistruotas įstatymų nustatyta tvarka (jei reikia) ir turi šiai pirkimo sutarčiai vykdyti privalomus dokumentus</w:t>
            </w:r>
          </w:p>
        </w:tc>
        <w:tc>
          <w:tcPr>
            <w:tcW w:w="4500" w:type="dxa"/>
            <w:tcBorders>
              <w:top w:val="single" w:sz="4" w:space="0" w:color="auto"/>
              <w:left w:val="single" w:sz="4" w:space="0" w:color="auto"/>
              <w:bottom w:val="single" w:sz="4" w:space="0" w:color="auto"/>
              <w:right w:val="single" w:sz="4" w:space="0" w:color="auto"/>
            </w:tcBorders>
          </w:tcPr>
          <w:p w14:paraId="466BCF30" w14:textId="77777777" w:rsidR="001D7AFF" w:rsidRDefault="001D7AFF">
            <w:pPr>
              <w:pStyle w:val="Point1"/>
              <w:spacing w:before="0" w:after="0" w:line="276" w:lineRule="auto"/>
              <w:ind w:left="0" w:firstLine="0"/>
              <w:jc w:val="left"/>
              <w:rPr>
                <w:szCs w:val="24"/>
                <w:lang w:val="lt-LT"/>
              </w:rPr>
            </w:pPr>
            <w:r>
              <w:rPr>
                <w:lang w:val="lt-LT"/>
              </w:rPr>
              <w:t>Pateikti įmonės įregistravimo pažymėjimo kopiją. Kopija turi būti patvirtinta įmonės vadovo ar jo įgalioto asmens parašu</w:t>
            </w:r>
            <w:r w:rsidR="00A94EA4">
              <w:rPr>
                <w:lang w:val="lt-LT"/>
              </w:rPr>
              <w:t>,</w:t>
            </w:r>
            <w:r>
              <w:rPr>
                <w:lang w:val="lt-LT"/>
              </w:rPr>
              <w:t xml:space="preserve"> taip pat turi būti nurodytas vadovo ar įgaliojimus turinčio asmens pareigų pavadinimas, vardas (vardo raidė) ir pavardė, data, antspaudas.</w:t>
            </w:r>
          </w:p>
          <w:p w14:paraId="30F82C25" w14:textId="77777777" w:rsidR="001D7AFF" w:rsidRDefault="001D7AFF">
            <w:pPr>
              <w:spacing w:line="276" w:lineRule="auto"/>
              <w:rPr>
                <w:u w:val="single"/>
              </w:rPr>
            </w:pPr>
            <w:r>
              <w:rPr>
                <w:u w:val="single"/>
              </w:rPr>
              <w:t>Pateikiamas skenuotas dokumentas elektronin</w:t>
            </w:r>
            <w:r w:rsidR="00A94EA4">
              <w:rPr>
                <w:u w:val="single"/>
              </w:rPr>
              <w:t>e</w:t>
            </w:r>
            <w:r>
              <w:rPr>
                <w:u w:val="single"/>
              </w:rPr>
              <w:t xml:space="preserve"> form</w:t>
            </w:r>
            <w:r w:rsidR="00A94EA4">
              <w:rPr>
                <w:u w:val="single"/>
              </w:rPr>
              <w:t>a</w:t>
            </w:r>
            <w:r>
              <w:t>.</w:t>
            </w:r>
          </w:p>
          <w:p w14:paraId="3BC25AC3" w14:textId="77777777" w:rsidR="001D7AFF" w:rsidRDefault="001D7AFF">
            <w:pPr>
              <w:pStyle w:val="Point1"/>
              <w:spacing w:before="0" w:after="0" w:line="276" w:lineRule="auto"/>
              <w:ind w:left="0" w:firstLine="0"/>
              <w:jc w:val="left"/>
              <w:rPr>
                <w:szCs w:val="24"/>
                <w:lang w:val="lt-LT"/>
              </w:rPr>
            </w:pPr>
          </w:p>
        </w:tc>
      </w:tr>
      <w:tr w:rsidR="001D7AFF" w14:paraId="66967BDF" w14:textId="77777777" w:rsidTr="001D7AFF">
        <w:trPr>
          <w:cantSplit/>
          <w:trHeight w:val="691"/>
        </w:trPr>
        <w:tc>
          <w:tcPr>
            <w:tcW w:w="900" w:type="dxa"/>
            <w:tcBorders>
              <w:top w:val="single" w:sz="4" w:space="0" w:color="auto"/>
              <w:left w:val="single" w:sz="4" w:space="0" w:color="auto"/>
              <w:bottom w:val="single" w:sz="4" w:space="0" w:color="auto"/>
              <w:right w:val="single" w:sz="4" w:space="0" w:color="auto"/>
            </w:tcBorders>
            <w:hideMark/>
          </w:tcPr>
          <w:p w14:paraId="460F19EB" w14:textId="77777777" w:rsidR="001D7AFF" w:rsidRDefault="001D7AFF">
            <w:pPr>
              <w:pStyle w:val="ListParagraph"/>
              <w:ind w:left="0"/>
              <w:jc w:val="both"/>
            </w:pPr>
            <w:r>
              <w:lastRenderedPageBreak/>
              <w:t xml:space="preserve">    2.</w:t>
            </w:r>
          </w:p>
        </w:tc>
        <w:tc>
          <w:tcPr>
            <w:tcW w:w="4320" w:type="dxa"/>
            <w:tcBorders>
              <w:top w:val="single" w:sz="4" w:space="0" w:color="auto"/>
              <w:left w:val="single" w:sz="4" w:space="0" w:color="auto"/>
              <w:bottom w:val="single" w:sz="4" w:space="0" w:color="auto"/>
              <w:right w:val="single" w:sz="4" w:space="0" w:color="auto"/>
            </w:tcBorders>
            <w:hideMark/>
          </w:tcPr>
          <w:p w14:paraId="4C62205E" w14:textId="77777777" w:rsidR="001D7AFF" w:rsidRDefault="001D7AFF">
            <w:pPr>
              <w:rPr>
                <w:bCs/>
                <w:color w:val="000000"/>
              </w:rPr>
            </w:pPr>
            <w:r>
              <w:rPr>
                <w:bCs/>
                <w:color w:val="000000"/>
              </w:rPr>
              <w:t>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4500" w:type="dxa"/>
            <w:tcBorders>
              <w:top w:val="single" w:sz="4" w:space="0" w:color="auto"/>
              <w:left w:val="single" w:sz="4" w:space="0" w:color="auto"/>
              <w:bottom w:val="single" w:sz="4" w:space="0" w:color="auto"/>
              <w:right w:val="single" w:sz="4" w:space="0" w:color="auto"/>
            </w:tcBorders>
          </w:tcPr>
          <w:p w14:paraId="6B808160" w14:textId="77777777" w:rsidR="001D7AFF" w:rsidRDefault="001D7AFF">
            <w:r>
              <w:t>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(originalas arba tinkamai patvirtinta kopija), išduotas ne anksčiau kaip 60 dienų iki pasiūlymų pateikimo termino pabaigos. Jei dokumentas išduotas anksčiau, tačiau jo galiojimo terminas ilgesnis nei pasiūlymų pateikimo terminas, toks dokumentas yra priimtinas.</w:t>
            </w:r>
          </w:p>
          <w:p w14:paraId="3BF027CD" w14:textId="77777777" w:rsidR="001D7AFF" w:rsidRDefault="001D7AFF">
            <w:r>
              <w:rPr>
                <w:u w:val="single"/>
              </w:rPr>
              <w:t>Pateikiamas skenuotas dokumentas elektronin</w:t>
            </w:r>
            <w:r w:rsidR="00A94EA4">
              <w:rPr>
                <w:u w:val="single"/>
              </w:rPr>
              <w:t>e</w:t>
            </w:r>
            <w:r>
              <w:rPr>
                <w:u w:val="single"/>
              </w:rPr>
              <w:t xml:space="preserve"> form</w:t>
            </w:r>
            <w:r w:rsidR="00A94EA4">
              <w:rPr>
                <w:u w:val="single"/>
              </w:rPr>
              <w:t>a</w:t>
            </w:r>
            <w:r>
              <w:t>.</w:t>
            </w:r>
          </w:p>
          <w:p w14:paraId="0733BAEB" w14:textId="77777777" w:rsidR="001D7AFF" w:rsidRDefault="001D7AFF"/>
        </w:tc>
      </w:tr>
      <w:tr w:rsidR="001D7AFF" w14:paraId="21A9801E" w14:textId="77777777" w:rsidTr="001D7AFF">
        <w:trPr>
          <w:cantSplit/>
          <w:trHeight w:val="691"/>
        </w:trPr>
        <w:tc>
          <w:tcPr>
            <w:tcW w:w="900" w:type="dxa"/>
            <w:tcBorders>
              <w:top w:val="single" w:sz="4" w:space="0" w:color="auto"/>
              <w:left w:val="single" w:sz="4" w:space="0" w:color="auto"/>
              <w:bottom w:val="single" w:sz="4" w:space="0" w:color="auto"/>
              <w:right w:val="single" w:sz="4" w:space="0" w:color="auto"/>
            </w:tcBorders>
            <w:hideMark/>
          </w:tcPr>
          <w:p w14:paraId="361B0430" w14:textId="77777777" w:rsidR="001D7AFF" w:rsidRDefault="001D7AFF">
            <w:pPr>
              <w:pStyle w:val="ListParagraph"/>
              <w:ind w:left="0"/>
              <w:jc w:val="center"/>
            </w:pPr>
            <w:r>
              <w:lastRenderedPageBreak/>
              <w:t>3.</w:t>
            </w:r>
          </w:p>
        </w:tc>
        <w:tc>
          <w:tcPr>
            <w:tcW w:w="4320" w:type="dxa"/>
            <w:tcBorders>
              <w:top w:val="single" w:sz="4" w:space="0" w:color="auto"/>
              <w:left w:val="single" w:sz="4" w:space="0" w:color="auto"/>
              <w:bottom w:val="single" w:sz="4" w:space="0" w:color="auto"/>
              <w:right w:val="single" w:sz="4" w:space="0" w:color="auto"/>
            </w:tcBorders>
            <w:hideMark/>
          </w:tcPr>
          <w:p w14:paraId="457C67AD" w14:textId="77777777" w:rsidR="001D7AFF" w:rsidRDefault="001D7AFF">
            <w:pPr>
              <w:rPr>
                <w:bCs/>
              </w:rPr>
            </w:pPr>
            <w:r>
              <w:rPr>
                <w:bCs/>
              </w:rPr>
              <w:t>Tiekėjas yra įvykdęs įsipareigojimų, susijusių su socialinio draudimo įmokų mokėjimu pagal šalies, kurioje jis registruotas, ar šalies, kurioje yra perkančioji organizacija, reikalavimus.</w:t>
            </w:r>
          </w:p>
        </w:tc>
        <w:tc>
          <w:tcPr>
            <w:tcW w:w="4500" w:type="dxa"/>
            <w:tcBorders>
              <w:top w:val="single" w:sz="4" w:space="0" w:color="auto"/>
              <w:left w:val="single" w:sz="4" w:space="0" w:color="auto"/>
              <w:bottom w:val="single" w:sz="4" w:space="0" w:color="auto"/>
              <w:right w:val="single" w:sz="4" w:space="0" w:color="auto"/>
            </w:tcBorders>
            <w:hideMark/>
          </w:tcPr>
          <w:p w14:paraId="50A22134" w14:textId="77777777" w:rsidR="001D7AFF" w:rsidRDefault="001D7AFF">
            <w:r>
              <w:t>Patvirtinantys dokumentai – Valstybinio socialinio draudimo fondo valdybos teritorinių skyrių ir kitų Valstybinio socialinio draudimo fondo įstaigų, susijusių su Valstybinio socialinio draudimo fondo administravimu, arba valstybės įmonės Registrų centro Lietuvos Respublikos Vyriausybės nustatyta tvarka išduotas dokumentas, patvirtinantis jungtinius kompetentingų institucijų tvarkomus duomenis, ar šalies, kurioje yra registruotas tiekėjas, kompetentingos valstybės institucijos išduota pažyma ne anksčiau kaip 60 dienų iki pasiūlymų pateikimo termino pabaigos. Jei dokumentas išduotas anksčiau, tačiau jo galiojimo terminas ilgesnis nei pasiūlymų pateikimo terminas, toks dokumentas yra priimtinas.</w:t>
            </w:r>
          </w:p>
          <w:p w14:paraId="76E09B0F" w14:textId="77777777" w:rsidR="001D7AFF" w:rsidRDefault="001D7AFF">
            <w:r>
              <w:rPr>
                <w:u w:val="single"/>
              </w:rPr>
              <w:t>Pateikiamas skenuotas dokumentas elektronin</w:t>
            </w:r>
            <w:r w:rsidR="00A94EA4">
              <w:rPr>
                <w:u w:val="single"/>
              </w:rPr>
              <w:t>e</w:t>
            </w:r>
            <w:r>
              <w:rPr>
                <w:u w:val="single"/>
              </w:rPr>
              <w:t xml:space="preserve"> form</w:t>
            </w:r>
            <w:r w:rsidR="00A94EA4">
              <w:rPr>
                <w:u w:val="single"/>
              </w:rPr>
              <w:t>a</w:t>
            </w:r>
            <w:r>
              <w:t>.</w:t>
            </w:r>
          </w:p>
        </w:tc>
      </w:tr>
      <w:tr w:rsidR="001D7AFF" w14:paraId="11BBCD22" w14:textId="77777777" w:rsidTr="001D7AFF">
        <w:trPr>
          <w:cantSplit/>
          <w:trHeight w:val="691"/>
        </w:trPr>
        <w:tc>
          <w:tcPr>
            <w:tcW w:w="900" w:type="dxa"/>
            <w:tcBorders>
              <w:top w:val="single" w:sz="4" w:space="0" w:color="auto"/>
              <w:left w:val="single" w:sz="4" w:space="0" w:color="auto"/>
              <w:bottom w:val="single" w:sz="4" w:space="0" w:color="auto"/>
              <w:right w:val="single" w:sz="4" w:space="0" w:color="auto"/>
            </w:tcBorders>
            <w:hideMark/>
          </w:tcPr>
          <w:p w14:paraId="7EA4C780" w14:textId="77777777" w:rsidR="001D7AFF" w:rsidRDefault="001D7AFF">
            <w:pPr>
              <w:pStyle w:val="ListParagraph"/>
              <w:ind w:left="0"/>
              <w:jc w:val="center"/>
            </w:pPr>
            <w:r>
              <w:t>4.</w:t>
            </w:r>
          </w:p>
        </w:tc>
        <w:tc>
          <w:tcPr>
            <w:tcW w:w="4320" w:type="dxa"/>
            <w:tcBorders>
              <w:top w:val="single" w:sz="4" w:space="0" w:color="auto"/>
              <w:left w:val="single" w:sz="4" w:space="0" w:color="auto"/>
              <w:bottom w:val="single" w:sz="4" w:space="0" w:color="auto"/>
              <w:right w:val="single" w:sz="4" w:space="0" w:color="auto"/>
            </w:tcBorders>
            <w:hideMark/>
          </w:tcPr>
          <w:p w14:paraId="12867A14" w14:textId="77777777" w:rsidR="001F2FCE" w:rsidRPr="001F2FCE" w:rsidRDefault="001F2FCE" w:rsidP="001F2FCE">
            <w:pPr>
              <w:rPr>
                <w:bCs/>
              </w:rPr>
            </w:pPr>
            <w:r w:rsidRPr="001F2FCE">
              <w:rPr>
                <w:bCs/>
              </w:rPr>
              <w:t>„Tiekėjas nuo 2016-01-01 nėra padaręs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 Pateikiama laisvos formos tiekėjo deklaracija“</w:t>
            </w:r>
          </w:p>
          <w:p w14:paraId="4C061F6A" w14:textId="77777777" w:rsidR="001D7AFF" w:rsidRDefault="001F2FCE" w:rsidP="001F2FCE">
            <w:pPr>
              <w:rPr>
                <w:bCs/>
              </w:rPr>
            </w:pPr>
            <w:r w:rsidRPr="001F2FCE">
              <w:rPr>
                <w:bCs/>
              </w:rPr>
              <w:t>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Padniestrės teritorija, Sakartvelo vyriausybės nekontroliuojamos Abchazijos ir Pietų Osedijos teritorijos.</w:t>
            </w:r>
          </w:p>
        </w:tc>
        <w:tc>
          <w:tcPr>
            <w:tcW w:w="4500" w:type="dxa"/>
            <w:tcBorders>
              <w:top w:val="single" w:sz="4" w:space="0" w:color="auto"/>
              <w:left w:val="single" w:sz="4" w:space="0" w:color="auto"/>
              <w:bottom w:val="single" w:sz="4" w:space="0" w:color="auto"/>
              <w:right w:val="single" w:sz="4" w:space="0" w:color="auto"/>
            </w:tcBorders>
            <w:hideMark/>
          </w:tcPr>
          <w:p w14:paraId="21F010A8" w14:textId="77777777" w:rsidR="001D7AFF" w:rsidRDefault="001D7AFF">
            <w:r>
              <w:rPr>
                <w:bCs/>
              </w:rPr>
              <w:t>Pateikiama laisvos formos tiekėjo deklaracija.</w:t>
            </w:r>
          </w:p>
        </w:tc>
      </w:tr>
    </w:tbl>
    <w:p w14:paraId="6CB94B7E" w14:textId="77777777" w:rsidR="001D7AFF" w:rsidRDefault="001D7AFF" w:rsidP="001D7AFF">
      <w:pPr>
        <w:pStyle w:val="Heading2"/>
        <w:numPr>
          <w:ilvl w:val="0"/>
          <w:numId w:val="0"/>
        </w:numPr>
      </w:pPr>
    </w:p>
    <w:p w14:paraId="1B921F2E" w14:textId="77777777" w:rsidR="001D7AFF" w:rsidRDefault="001D7AFF" w:rsidP="00E55945">
      <w:pPr>
        <w:pStyle w:val="Heading2"/>
        <w:numPr>
          <w:ilvl w:val="1"/>
          <w:numId w:val="2"/>
        </w:numPr>
        <w:ind w:left="0"/>
      </w:pPr>
      <w:r>
        <w:t xml:space="preserve">Jeigu </w:t>
      </w:r>
      <w:r w:rsidR="00A94EA4">
        <w:t>T</w:t>
      </w:r>
      <w:r>
        <w:t xml:space="preserve">iekėjas (tiekėjų grupė), pateikdamas atitikimą aukščiau nurodytiems kvalifikaciniams reikalavimams patvirtinančius dokumentus, pateikia suklastotus dokumentus arba </w:t>
      </w:r>
      <w:r w:rsidR="00A94EA4">
        <w:t>T</w:t>
      </w:r>
      <w:r>
        <w:t xml:space="preserve">iekėjo pateikta melaginga informacija įrodoma priemonėmis, kurias </w:t>
      </w:r>
      <w:r w:rsidR="00A94EA4">
        <w:t>P</w:t>
      </w:r>
      <w:r>
        <w:t xml:space="preserve">erkančioji organizacija gali pagrįsti, arba iš viso nepateikia tokių dokumentų, šio </w:t>
      </w:r>
      <w:r w:rsidR="00A94EA4">
        <w:t>T</w:t>
      </w:r>
      <w:r>
        <w:t>iekėjo pasiūlymas atmetamas ir toliau nenagrinėjamas.</w:t>
      </w:r>
    </w:p>
    <w:p w14:paraId="4FC2EBAC" w14:textId="77777777" w:rsidR="001D7AFF" w:rsidRDefault="001D7AFF" w:rsidP="001D7AFF">
      <w:pPr>
        <w:pStyle w:val="Heading2"/>
        <w:numPr>
          <w:ilvl w:val="0"/>
          <w:numId w:val="0"/>
        </w:numPr>
        <w:ind w:firstLine="709"/>
        <w:rPr>
          <w:color w:val="000000"/>
        </w:rPr>
      </w:pPr>
      <w:r>
        <w:rPr>
          <w:color w:val="000000"/>
        </w:rPr>
        <w:lastRenderedPageBreak/>
        <w:t xml:space="preserve">3.3. Vietoje 3 p. nurodytų dokumentų </w:t>
      </w:r>
      <w:r w:rsidR="00A94EA4">
        <w:rPr>
          <w:color w:val="000000"/>
        </w:rPr>
        <w:t>T</w:t>
      </w:r>
      <w:r>
        <w:rPr>
          <w:color w:val="000000"/>
        </w:rPr>
        <w:t xml:space="preserve">iekėjas gali pateikti Viešųjų pirkimų tarnybos ar kompetentingos užsienio institucijos, </w:t>
      </w:r>
      <w:r w:rsidR="00A94EA4">
        <w:rPr>
          <w:color w:val="000000"/>
        </w:rPr>
        <w:t>j</w:t>
      </w:r>
      <w:r>
        <w:rPr>
          <w:color w:val="000000"/>
        </w:rPr>
        <w:t>ei jos išduo</w:t>
      </w:r>
      <w:r w:rsidR="00A94EA4">
        <w:rPr>
          <w:color w:val="000000"/>
        </w:rPr>
        <w:t>t</w:t>
      </w:r>
      <w:r>
        <w:rPr>
          <w:color w:val="000000"/>
        </w:rPr>
        <w:t xml:space="preserve">a pažyma patvirtina atitiktį pirmiau nustatytiems reikalavimams, išduotą pažymą. Perkančioji organizacija turi teisę paprašyti </w:t>
      </w:r>
      <w:r w:rsidR="00A94EA4">
        <w:rPr>
          <w:color w:val="000000"/>
        </w:rPr>
        <w:t>T</w:t>
      </w:r>
      <w:r>
        <w:rPr>
          <w:color w:val="000000"/>
        </w:rPr>
        <w:t>iekėjo, kad jis pristatytų pažymos originalą. Pateikiamas skenuotas dokumentas elektroni</w:t>
      </w:r>
      <w:r w:rsidR="00A94EA4">
        <w:rPr>
          <w:color w:val="000000"/>
        </w:rPr>
        <w:t>ne</w:t>
      </w:r>
      <w:r>
        <w:rPr>
          <w:color w:val="000000"/>
        </w:rPr>
        <w:t xml:space="preserve"> form</w:t>
      </w:r>
      <w:r w:rsidR="00A94EA4">
        <w:rPr>
          <w:color w:val="000000"/>
        </w:rPr>
        <w:t>a</w:t>
      </w:r>
      <w:r>
        <w:rPr>
          <w:color w:val="000000"/>
        </w:rPr>
        <w:t>.</w:t>
      </w:r>
    </w:p>
    <w:p w14:paraId="03D7F5A9" w14:textId="77777777" w:rsidR="001D7AFF" w:rsidRDefault="001D7AFF" w:rsidP="001D7AFF">
      <w:pPr>
        <w:pStyle w:val="Heading2"/>
        <w:numPr>
          <w:ilvl w:val="0"/>
          <w:numId w:val="0"/>
        </w:numPr>
        <w:ind w:firstLine="709"/>
      </w:pPr>
      <w:r>
        <w:t>3.4. Jei bendrą pasiūlymą pateikia ūkio subjektų grupė, šių konkurso sąlygų 3 punkte nustatytus kvalifikacijos reikalavimus turi atitikti ir pateikti nurodytus dokumentus kiekvienas ūkio subjektų grupės narys atskirai. Pateikiamas skenuotas dokumentas elektroni</w:t>
      </w:r>
      <w:r w:rsidR="00A94EA4">
        <w:t>ne</w:t>
      </w:r>
      <w:r>
        <w:t xml:space="preserve"> form</w:t>
      </w:r>
      <w:r w:rsidR="00A94EA4">
        <w:t>a</w:t>
      </w:r>
      <w:r>
        <w:t>.</w:t>
      </w:r>
    </w:p>
    <w:p w14:paraId="0EF81583" w14:textId="77777777" w:rsidR="001D7AFF" w:rsidRDefault="001D7AFF" w:rsidP="00C024ED">
      <w:pPr>
        <w:pStyle w:val="CommentText"/>
        <w:ind w:firstLine="709"/>
        <w:jc w:val="both"/>
      </w:pPr>
      <w:r>
        <w:rPr>
          <w:sz w:val="24"/>
          <w:szCs w:val="24"/>
        </w:rPr>
        <w:t xml:space="preserve">3.5. Perkančioji organizacija, vadovaudamasi Viešųjų pirkimų įstatymo 47 straipsnio  nuostatomis, prašo </w:t>
      </w:r>
      <w:r>
        <w:rPr>
          <w:b/>
          <w:sz w:val="24"/>
          <w:szCs w:val="24"/>
        </w:rPr>
        <w:t>tiekėjų pateikti minimalių kvalifikacinių reikalavimų atitikties deklaraciją pagal pirkimo dokumentų 3 priedą</w:t>
      </w:r>
      <w:r>
        <w:rPr>
          <w:sz w:val="24"/>
          <w:szCs w:val="24"/>
        </w:rPr>
        <w:t>.</w:t>
      </w:r>
      <w:r>
        <w:rPr>
          <w:color w:val="FF0000"/>
          <w:sz w:val="24"/>
          <w:szCs w:val="24"/>
        </w:rPr>
        <w:t xml:space="preserve"> </w:t>
      </w:r>
      <w:r>
        <w:rPr>
          <w:sz w:val="24"/>
          <w:szCs w:val="24"/>
        </w:rPr>
        <w:t xml:space="preserve">Perkančioji organizacija  pirkimo dokumentuose nurodytų minimalių kvalifikacijos reikalavimų atitinkančių dokumentų prašys pateikti tik to </w:t>
      </w:r>
      <w:r w:rsidR="00A94EA4">
        <w:rPr>
          <w:sz w:val="24"/>
          <w:szCs w:val="24"/>
        </w:rPr>
        <w:t>T</w:t>
      </w:r>
      <w:r>
        <w:rPr>
          <w:sz w:val="24"/>
          <w:szCs w:val="24"/>
        </w:rPr>
        <w:t xml:space="preserve">iekėjo, kurio pasiūlymas pagal vertinimo rezultatus gali būti pripažintas laimėjusiu. </w:t>
      </w:r>
    </w:p>
    <w:p w14:paraId="5E5DF025" w14:textId="77777777" w:rsidR="001D7AFF" w:rsidRDefault="001D7AFF" w:rsidP="00E55945">
      <w:pPr>
        <w:pStyle w:val="Heading1"/>
        <w:numPr>
          <w:ilvl w:val="0"/>
          <w:numId w:val="3"/>
        </w:numPr>
        <w:ind w:left="0" w:firstLine="0"/>
        <w:rPr>
          <w:b/>
          <w:sz w:val="24"/>
          <w:szCs w:val="24"/>
        </w:rPr>
      </w:pPr>
      <w:r>
        <w:rPr>
          <w:b/>
          <w:sz w:val="24"/>
          <w:szCs w:val="24"/>
        </w:rPr>
        <w:t>PASIŪLYMŲ RENGIMAS, PATEIKIMAS, KEITIMAS</w:t>
      </w:r>
    </w:p>
    <w:p w14:paraId="54D2A610" w14:textId="77777777" w:rsidR="001D7AFF" w:rsidRDefault="001D7AFF" w:rsidP="00E55945">
      <w:pPr>
        <w:pStyle w:val="Heading2"/>
        <w:numPr>
          <w:ilvl w:val="1"/>
          <w:numId w:val="2"/>
        </w:numPr>
        <w:ind w:left="0"/>
      </w:pPr>
      <w:r>
        <w:t xml:space="preserve">Tiekėjas gali pateikti tik vieną pasiūlymą (pasiūlymo pavyzdys žr. </w:t>
      </w:r>
      <w:r>
        <w:rPr>
          <w:b/>
        </w:rPr>
        <w:t>1</w:t>
      </w:r>
      <w:r>
        <w:rPr>
          <w:b/>
          <w:bCs/>
        </w:rPr>
        <w:t xml:space="preserve"> priedas</w:t>
      </w:r>
      <w:r>
        <w:t>), pateikiant pasiūlymą privaloma užpildyti visus pasiūlymo priedėlius</w:t>
      </w:r>
      <w:r w:rsidR="00A94EA4">
        <w:t>,</w:t>
      </w:r>
      <w:r>
        <w:t xml:space="preserve"> išvardintus pirkimo dalyje, kurių bendra suma ir bus vertinama. Jei </w:t>
      </w:r>
      <w:r w:rsidR="00A94EA4">
        <w:t>T</w:t>
      </w:r>
      <w:r>
        <w:t xml:space="preserve">iekėjas pateikia daugiau kaip vieną pasiūlymą arba ūkio subjektų grupės dalyvis dalyvauja teikiant kelis pasiūlymus, visi tokie pasiūlymai bus atmesti. </w:t>
      </w:r>
    </w:p>
    <w:p w14:paraId="30399FDC" w14:textId="77777777" w:rsidR="001D7AFF" w:rsidRDefault="001D7AFF" w:rsidP="00E55945">
      <w:pPr>
        <w:pStyle w:val="Heading2"/>
        <w:numPr>
          <w:ilvl w:val="1"/>
          <w:numId w:val="2"/>
        </w:numPr>
        <w:ind w:left="0"/>
      </w:pPr>
      <w:r>
        <w:t xml:space="preserve"> Pateikdamas pasiūlymą </w:t>
      </w:r>
      <w:r w:rsidR="00A94EA4">
        <w:t>T</w:t>
      </w:r>
      <w:r>
        <w:t>iekėjas sutinka su šiomis pirkimo sąlygomis ir patvirtina, kad jo pasiūlyme ir pasiūlymo priedėliuose pateikta informacija yra teisinga ir apima viską, ko reikia tinkamam pirkimo sutarties įvykdymui.</w:t>
      </w:r>
    </w:p>
    <w:p w14:paraId="2DB691EA" w14:textId="77777777" w:rsidR="001D7AFF" w:rsidRDefault="001D7AFF" w:rsidP="00E55945">
      <w:pPr>
        <w:pStyle w:val="Heading2"/>
        <w:numPr>
          <w:ilvl w:val="1"/>
          <w:numId w:val="2"/>
        </w:numPr>
        <w:ind w:left="0"/>
      </w:pPr>
      <w:r>
        <w:t>Perkančioji organizacija reikalauja pasiūlymus teikti tik elektroninėmis priemonėmis naudojant CVP IS. Pasiūlymai</w:t>
      </w:r>
      <w:r w:rsidR="00A94EA4">
        <w:t>,</w:t>
      </w:r>
      <w:r>
        <w:t xml:space="preserve"> teikiami vokuose</w:t>
      </w:r>
      <w:r w:rsidR="00A94EA4">
        <w:t>,</w:t>
      </w:r>
      <w:r>
        <w:t xml:space="preserve"> nebus priimami ir vertinami. </w:t>
      </w:r>
    </w:p>
    <w:p w14:paraId="5008936D" w14:textId="77777777" w:rsidR="001D7AFF" w:rsidRDefault="001D7AFF" w:rsidP="00E55945">
      <w:pPr>
        <w:pStyle w:val="Heading2"/>
        <w:numPr>
          <w:ilvl w:val="1"/>
          <w:numId w:val="2"/>
        </w:numPr>
        <w:ind w:left="0"/>
      </w:pPr>
      <w:r>
        <w:t xml:space="preserve">Elektroninėmis priemonėmis pasiūlymus gali teikti tiktai </w:t>
      </w:r>
      <w:r w:rsidR="00A94EA4">
        <w:t>T</w:t>
      </w:r>
      <w:r>
        <w:t>iekėjai</w:t>
      </w:r>
      <w:r w:rsidR="00A94EA4">
        <w:t>,</w:t>
      </w:r>
      <w:r>
        <w:t xml:space="preserve"> registruoti CVP IS</w:t>
      </w:r>
      <w:r w:rsidR="00A94EA4">
        <w:t>,</w:t>
      </w:r>
      <w:r>
        <w:t xml:space="preserve"> pasiekiamoje adresu: </w:t>
      </w:r>
      <w:hyperlink r:id="rId9" w:history="1">
        <w:r w:rsidR="00F2536A" w:rsidRPr="00C97700">
          <w:rPr>
            <w:rStyle w:val="Hyperlink"/>
            <w:i/>
          </w:rPr>
          <w:t>https://viesiejipirkimai.lt</w:t>
        </w:r>
      </w:hyperlink>
      <w:r>
        <w:t xml:space="preserve">. </w:t>
      </w:r>
    </w:p>
    <w:p w14:paraId="740C9922" w14:textId="77777777" w:rsidR="001D7AFF" w:rsidRDefault="001D7AFF" w:rsidP="00E55945">
      <w:pPr>
        <w:pStyle w:val="Heading2"/>
        <w:numPr>
          <w:ilvl w:val="1"/>
          <w:numId w:val="2"/>
        </w:numPr>
        <w:ind w:left="0"/>
      </w:pPr>
      <w:r>
        <w:t xml:space="preserve">Perkančioji organizacija reikalauja, kad </w:t>
      </w:r>
      <w:r w:rsidR="00A94EA4">
        <w:t>T</w:t>
      </w:r>
      <w:r>
        <w:t>iekėjų kvalifikacijos reikalavimus įrodantys bei visi kiti pasiūlyme pateikiami dokumentai būtų pateikti elektronin</w:t>
      </w:r>
      <w:r w:rsidR="00A94EA4">
        <w:t>e</w:t>
      </w:r>
      <w:r>
        <w:t xml:space="preserve"> form</w:t>
      </w:r>
      <w:r w:rsidR="00A94EA4">
        <w:t>a</w:t>
      </w:r>
      <w:r>
        <w:t>, t.y. tiesiogiai suformuoti elektroninėmis priemonėmis arba pateikiant nuskenuotus dokumentų originalus.</w:t>
      </w:r>
    </w:p>
    <w:p w14:paraId="225B93B5" w14:textId="77777777" w:rsidR="001D7AFF" w:rsidRDefault="001D7AFF" w:rsidP="00E55945">
      <w:pPr>
        <w:pStyle w:val="Heading2"/>
        <w:numPr>
          <w:ilvl w:val="1"/>
          <w:numId w:val="2"/>
        </w:numPr>
        <w:ind w:left="0"/>
      </w:pPr>
      <w:r>
        <w:t xml:space="preserve">Tiekėjo pasiūlymas bei kita korespondencija pateikiama lietuvių kalba. Jei atitinkami dokumentai yra išduoti kita kalba, turi būti pateiktas tinkamai patvirtintas vertimas į lietuvių kalbą. Vertimas turi būti patvirtintas </w:t>
      </w:r>
      <w:r w:rsidR="00A94EA4">
        <w:t>T</w:t>
      </w:r>
      <w:r>
        <w:t xml:space="preserve">iekėjo arba vertėjo parašu ir </w:t>
      </w:r>
      <w:r w:rsidR="00A94EA4">
        <w:t>T</w:t>
      </w:r>
      <w:r>
        <w:t>iekėjo ar vertimo biuro antspaudu. Pateikiamas skenuotas dokumentas elektronin</w:t>
      </w:r>
      <w:r w:rsidR="00A94EA4">
        <w:t>e</w:t>
      </w:r>
      <w:r>
        <w:t xml:space="preserve"> form</w:t>
      </w:r>
      <w:r w:rsidR="00A94EA4">
        <w:t>a</w:t>
      </w:r>
      <w:r>
        <w:t xml:space="preserve">. </w:t>
      </w:r>
    </w:p>
    <w:p w14:paraId="2E3E3F07" w14:textId="77777777" w:rsidR="001D7AFF" w:rsidRDefault="001D7AFF" w:rsidP="00E55945">
      <w:pPr>
        <w:pStyle w:val="Heading2"/>
        <w:numPr>
          <w:ilvl w:val="1"/>
          <w:numId w:val="2"/>
        </w:numPr>
        <w:ind w:left="0"/>
      </w:pPr>
      <w:r>
        <w:t xml:space="preserve">Tiekėjas savo pasiūlymą privalo parengti CVP IS elektroninėmis priemonėmis užpildydamas </w:t>
      </w:r>
      <w:r w:rsidR="00A94EA4">
        <w:t>T</w:t>
      </w:r>
      <w:r>
        <w:t>iekėjo atitikimo minimaliems kvalifikacijos reikalavimams klausimyną.</w:t>
      </w:r>
    </w:p>
    <w:p w14:paraId="2504B2D5" w14:textId="77777777" w:rsidR="001D7AFF" w:rsidRDefault="001D7AFF" w:rsidP="00E55945">
      <w:pPr>
        <w:pStyle w:val="Heading2"/>
        <w:numPr>
          <w:ilvl w:val="1"/>
          <w:numId w:val="2"/>
        </w:numPr>
        <w:ind w:left="0"/>
      </w:pPr>
      <w:r>
        <w:t xml:space="preserve">Galutinė pasiūlymo kaina turi būti pateikiama elektroniniu būdu: suformuojama pasiūlymo kaina betarpiškai nurodant CVP IS lange „Mano pasiūlymas“ lentelės dalyje (nuorodoje) „Siūloma kaina“ prieš pateikiant pasiūlymą CVP IS priemonėmis </w:t>
      </w:r>
      <w:r w:rsidR="00A94EA4">
        <w:t>P</w:t>
      </w:r>
      <w:r>
        <w:t>erkančiajai organizacijai.</w:t>
      </w:r>
    </w:p>
    <w:p w14:paraId="404D4D33" w14:textId="77777777" w:rsidR="001D7AFF" w:rsidRDefault="001D7AFF" w:rsidP="00E55945">
      <w:pPr>
        <w:pStyle w:val="Heading2"/>
        <w:numPr>
          <w:ilvl w:val="1"/>
          <w:numId w:val="2"/>
        </w:numPr>
        <w:ind w:left="0"/>
        <w:rPr>
          <w:i/>
          <w:vanish/>
          <w:szCs w:val="24"/>
        </w:rPr>
      </w:pPr>
      <w:r>
        <w:t xml:space="preserve">Prekės kaina pateikiama eurais. Į prekės kainą įskaičiuojami visi mokesčiai ir visos </w:t>
      </w:r>
      <w:r w:rsidR="00A94EA4">
        <w:t>T</w:t>
      </w:r>
      <w:r>
        <w:t>iekėjo išlaidos</w:t>
      </w:r>
      <w:r w:rsidR="00A94EA4">
        <w:t>,</w:t>
      </w:r>
      <w:r>
        <w:t xml:space="preserve"> susijusios su paslaugos teikimu. </w:t>
      </w:r>
    </w:p>
    <w:p w14:paraId="709783BA" w14:textId="77777777" w:rsidR="001D7AFF" w:rsidRDefault="001D7AFF" w:rsidP="00E55945">
      <w:pPr>
        <w:pStyle w:val="Heading2"/>
        <w:numPr>
          <w:ilvl w:val="1"/>
          <w:numId w:val="2"/>
        </w:numPr>
        <w:ind w:left="0"/>
        <w:rPr>
          <w:i/>
          <w:vanish/>
          <w:szCs w:val="24"/>
        </w:rPr>
      </w:pPr>
      <w:r>
        <w:t xml:space="preserve">Pasiūlymą sudaro </w:t>
      </w:r>
      <w:r w:rsidR="00A94EA4">
        <w:t>T</w:t>
      </w:r>
      <w:r>
        <w:t>iekėjo pateiktų dokumentų elektronin</w:t>
      </w:r>
      <w:r w:rsidR="00A94EA4">
        <w:t>e</w:t>
      </w:r>
      <w:r>
        <w:t xml:space="preserve"> form</w:t>
      </w:r>
      <w:r w:rsidR="00A94EA4">
        <w:t>a</w:t>
      </w:r>
      <w:r>
        <w:t xml:space="preserve"> ir atsakymų CVP IS priemonėmis visuma: </w:t>
      </w:r>
    </w:p>
    <w:p w14:paraId="7FA56D7A" w14:textId="77777777" w:rsidR="00A94EA4" w:rsidRDefault="00A94EA4" w:rsidP="00C86994">
      <w:pPr>
        <w:pStyle w:val="Heading3"/>
        <w:numPr>
          <w:ilvl w:val="0"/>
          <w:numId w:val="0"/>
        </w:numPr>
        <w:ind w:firstLine="710"/>
      </w:pPr>
    </w:p>
    <w:p w14:paraId="0865EBB7" w14:textId="77777777" w:rsidR="001D7AFF" w:rsidRDefault="001D7AFF" w:rsidP="00C86994">
      <w:pPr>
        <w:pStyle w:val="Heading3"/>
        <w:numPr>
          <w:ilvl w:val="2"/>
          <w:numId w:val="33"/>
        </w:numPr>
      </w:pPr>
      <w:r>
        <w:t>užpildyta pasiūlymo forma,</w:t>
      </w:r>
      <w:r w:rsidR="00A94EA4">
        <w:t xml:space="preserve"> </w:t>
      </w:r>
      <w:r>
        <w:t>parengta pagal šių pirkimo s</w:t>
      </w:r>
      <w:r w:rsidR="00E0559A">
        <w:t>ąlygų 1 priedą</w:t>
      </w:r>
      <w:r w:rsidR="009A4F8B">
        <w:t>;</w:t>
      </w:r>
    </w:p>
    <w:p w14:paraId="491091D7" w14:textId="77777777" w:rsidR="001D7AFF" w:rsidRDefault="009A4F8B" w:rsidP="00C86994">
      <w:pPr>
        <w:pStyle w:val="Heading3"/>
        <w:numPr>
          <w:ilvl w:val="0"/>
          <w:numId w:val="0"/>
        </w:numPr>
        <w:ind w:left="710"/>
      </w:pPr>
      <w:r>
        <w:t xml:space="preserve">4.10.2. </w:t>
      </w:r>
      <w:r w:rsidR="001D7AFF">
        <w:t>užpildytas CVP IS priemonėmis atsakymų atitikimo pirkimo sąlygose nurodytiems minimaliems kvalifikacijos reikalavimams klausimynas, prijungiant („prisegant“) Minimalių kvalifikacinių  reikalavimų atitikties deklaraciją elektroninėje formoje;</w:t>
      </w:r>
    </w:p>
    <w:p w14:paraId="1BB7AE17" w14:textId="77777777" w:rsidR="001D7AFF" w:rsidRDefault="001D7AFF" w:rsidP="00C86994">
      <w:pPr>
        <w:pStyle w:val="Heading3"/>
        <w:numPr>
          <w:ilvl w:val="2"/>
          <w:numId w:val="34"/>
        </w:numPr>
      </w:pPr>
      <w:r>
        <w:t>CVP IS lange „Mano pasiūlymas“ lentelės dalyje (nuorodoje) „Siūloma kaina“ nurodyta visų pirkimo dalies priedėlių suma t. y. galutinė pasiūlymo kaina su PVM ir visais kitais mokesčiais.</w:t>
      </w:r>
    </w:p>
    <w:p w14:paraId="709E58AE" w14:textId="7145BABB" w:rsidR="001D7AFF" w:rsidRDefault="001D7AFF" w:rsidP="00E55945">
      <w:pPr>
        <w:pStyle w:val="Heading2"/>
        <w:numPr>
          <w:ilvl w:val="1"/>
          <w:numId w:val="2"/>
        </w:numPr>
        <w:ind w:left="0"/>
      </w:pPr>
      <w:r>
        <w:t xml:space="preserve">Pasiūlymas turi būti pateiktas iki </w:t>
      </w:r>
      <w:r w:rsidR="003622D3" w:rsidRPr="003E0913">
        <w:rPr>
          <w:b/>
        </w:rPr>
        <w:t>2026</w:t>
      </w:r>
      <w:r w:rsidR="002A2E48" w:rsidRPr="003E0913">
        <w:rPr>
          <w:b/>
        </w:rPr>
        <w:t xml:space="preserve"> m. </w:t>
      </w:r>
      <w:r w:rsidR="00BA10DA" w:rsidRPr="003E0913">
        <w:rPr>
          <w:b/>
        </w:rPr>
        <w:t xml:space="preserve">balandžio </w:t>
      </w:r>
      <w:r w:rsidR="00405410">
        <w:rPr>
          <w:b/>
        </w:rPr>
        <w:t>24</w:t>
      </w:r>
      <w:r w:rsidR="00F85B96" w:rsidRPr="003E0913">
        <w:rPr>
          <w:b/>
        </w:rPr>
        <w:t xml:space="preserve"> d.</w:t>
      </w:r>
      <w:r w:rsidR="001C2438" w:rsidRPr="003E0913">
        <w:rPr>
          <w:b/>
        </w:rPr>
        <w:t xml:space="preserve"> </w:t>
      </w:r>
      <w:r w:rsidR="00405410">
        <w:rPr>
          <w:b/>
        </w:rPr>
        <w:t>13</w:t>
      </w:r>
      <w:r w:rsidRPr="003E0913">
        <w:rPr>
          <w:b/>
        </w:rPr>
        <w:t>.00  val.</w:t>
      </w:r>
      <w:r>
        <w:t xml:space="preserve"> (Lietuvos Respublikos laiku) CVP IS priemonėmis.</w:t>
      </w:r>
    </w:p>
    <w:p w14:paraId="05BD117C" w14:textId="77777777" w:rsidR="001D7AFF" w:rsidRDefault="001D7AFF" w:rsidP="00E55945">
      <w:pPr>
        <w:pStyle w:val="Heading2"/>
        <w:numPr>
          <w:ilvl w:val="1"/>
          <w:numId w:val="2"/>
        </w:numPr>
        <w:ind w:left="0"/>
      </w:pPr>
      <w:r>
        <w:t xml:space="preserve">Tiekėjai pasiūlyme turi nurodyti, kokia pasiūlyme pateikta informacija yra konfidenciali. Perkančioji organizacija, pirkimo organizatorius ar ekspertai ir kiti asmenys negali atskleisti </w:t>
      </w:r>
      <w:r w:rsidR="009A4F8B">
        <w:t>T</w:t>
      </w:r>
      <w:r>
        <w:t xml:space="preserve">iekėjo </w:t>
      </w:r>
      <w:r>
        <w:lastRenderedPageBreak/>
        <w:t xml:space="preserve">pateiktos informacijos, kurią </w:t>
      </w:r>
      <w:r w:rsidR="009A4F8B">
        <w:t>T</w:t>
      </w:r>
      <w:r>
        <w:t>iekėjas nurodė kaip konfidencialią. Informacija, kurią viešai skelbti įpareigoja Lietuvos Respublikos teisės aktai</w:t>
      </w:r>
      <w:r w:rsidR="009A4F8B">
        <w:t>,</w:t>
      </w:r>
      <w:r>
        <w:t xml:space="preserve"> negali būti </w:t>
      </w:r>
      <w:r w:rsidR="009A4F8B">
        <w:t>T</w:t>
      </w:r>
      <w:r>
        <w:t>iekėjo nurodoma kaip konfidenciali.</w:t>
      </w:r>
    </w:p>
    <w:p w14:paraId="415488B4" w14:textId="77777777" w:rsidR="001D7AFF" w:rsidRDefault="001D7AFF" w:rsidP="00E55945">
      <w:pPr>
        <w:pStyle w:val="Heading2"/>
        <w:numPr>
          <w:ilvl w:val="1"/>
          <w:numId w:val="2"/>
        </w:numPr>
        <w:ind w:left="0"/>
      </w:pPr>
      <w:r>
        <w:t xml:space="preserve">Pasiūlymas galioja jame </w:t>
      </w:r>
      <w:r w:rsidR="009A4F8B">
        <w:t>T</w:t>
      </w:r>
      <w:r>
        <w:t xml:space="preserve">iekėjo nurodytą laiką. Pasiūlymas turi galioti </w:t>
      </w:r>
      <w:r>
        <w:rPr>
          <w:b/>
        </w:rPr>
        <w:t>30</w:t>
      </w:r>
      <w:r>
        <w:t xml:space="preserve"> kalendorinių dienų nuo pasiūlymų pateikimo galutinio termino dienos. Jeigu pasiūlyme nenurodytas jo galiojimo laikas, laikoma, kad pasiūlymas galioja tiek, kiek numatyta pirkimo dokumentuose.</w:t>
      </w:r>
    </w:p>
    <w:p w14:paraId="630D463E" w14:textId="77777777" w:rsidR="001D7AFF" w:rsidRDefault="001D7AFF" w:rsidP="00E55945">
      <w:pPr>
        <w:pStyle w:val="Heading2"/>
        <w:numPr>
          <w:ilvl w:val="1"/>
          <w:numId w:val="2"/>
        </w:numPr>
        <w:ind w:left="0"/>
      </w:pPr>
      <w:r>
        <w:t xml:space="preserve">Kol nesibaigė pasiūlymų galiojimo laikas, </w:t>
      </w:r>
      <w:r w:rsidR="009A4F8B">
        <w:t>P</w:t>
      </w:r>
      <w:r>
        <w:t>erkančioji organizacija turi teisę prašyti CVP IS priemonėmis, kad tiekėjai pratęstų jų galiojimą iki konkrečiai nurodyto laiko. Tiekėjas CVP IS priemonėmis tokį prašymą gali atmesti.</w:t>
      </w:r>
    </w:p>
    <w:p w14:paraId="0F4CA519" w14:textId="77777777" w:rsidR="001D7AFF" w:rsidRDefault="001D7AFF" w:rsidP="00E55945">
      <w:pPr>
        <w:pStyle w:val="Heading2"/>
        <w:numPr>
          <w:ilvl w:val="1"/>
          <w:numId w:val="2"/>
        </w:numPr>
        <w:ind w:left="0"/>
      </w:pPr>
      <w:r>
        <w:t xml:space="preserve">Perkančioji organizacija turi teisę pratęsti pasiūlymo pateikimo terminą. Apie naują pasiūlymų pateikimo terminą </w:t>
      </w:r>
      <w:r w:rsidR="009A4F8B">
        <w:t>P</w:t>
      </w:r>
      <w:r>
        <w:t>erkančioji organizacija paskelbia CVP IS.</w:t>
      </w:r>
    </w:p>
    <w:p w14:paraId="0A666B21" w14:textId="77777777" w:rsidR="001D7AFF" w:rsidRDefault="001D7AFF" w:rsidP="00C024ED">
      <w:pPr>
        <w:pStyle w:val="Heading2"/>
        <w:numPr>
          <w:ilvl w:val="1"/>
          <w:numId w:val="2"/>
        </w:numPr>
        <w:ind w:left="0"/>
      </w:pPr>
      <w:r>
        <w:t xml:space="preserve">Tiekėjas iki galutinio pasiūlymų pateikimo termino turi teisę pakeisti arba atšaukti savo pasiūlymą CVP IS priemonėmis. Toks pakeitimas arba pranešimas, kad pasiūlymas atšaukiamas, pripažįstamas galiojančiu, jeigu </w:t>
      </w:r>
      <w:r w:rsidR="009A4F8B">
        <w:t>P</w:t>
      </w:r>
      <w:r>
        <w:t>erkančioji organizacija jį gauna pateiktą CVP IS priemonėmis iki pasiūlymų pateikimo termino pabaigos.</w:t>
      </w:r>
    </w:p>
    <w:p w14:paraId="16288990" w14:textId="77777777" w:rsidR="001D7AFF" w:rsidRDefault="001D7AFF" w:rsidP="001D7AFF"/>
    <w:p w14:paraId="2C32121C" w14:textId="77777777" w:rsidR="001D7AFF" w:rsidRDefault="001D7AFF" w:rsidP="001D7AFF">
      <w:pPr>
        <w:jc w:val="center"/>
        <w:rPr>
          <w:b/>
        </w:rPr>
      </w:pPr>
      <w:r>
        <w:rPr>
          <w:b/>
        </w:rPr>
        <w:t>5. PASIŪLYMŲ GALIOJIMO UŽTIKRINIMAS</w:t>
      </w:r>
    </w:p>
    <w:p w14:paraId="17ED89E0" w14:textId="77777777" w:rsidR="001D7AFF" w:rsidRDefault="001D7AFF" w:rsidP="001D7AFF">
      <w:pPr>
        <w:tabs>
          <w:tab w:val="left" w:pos="1134"/>
        </w:tabs>
        <w:ind w:firstLine="900"/>
        <w:jc w:val="center"/>
      </w:pPr>
    </w:p>
    <w:p w14:paraId="0ECF17B7" w14:textId="77777777" w:rsidR="001D7AFF" w:rsidRDefault="001D7AFF" w:rsidP="00E55945">
      <w:pPr>
        <w:numPr>
          <w:ilvl w:val="1"/>
          <w:numId w:val="4"/>
        </w:numPr>
        <w:tabs>
          <w:tab w:val="left" w:pos="1134"/>
        </w:tabs>
        <w:ind w:left="0" w:firstLine="720"/>
        <w:jc w:val="both"/>
      </w:pPr>
      <w:r>
        <w:t xml:space="preserve"> Perkančioji organizacija nereikalauja pasiūlymo galiojimo užtikrinimo Lietuvos Respublikos civilinio kodekso nustatytais prievolių įvykdymo užtikrinimo būdais.</w:t>
      </w:r>
    </w:p>
    <w:p w14:paraId="39CD89F1" w14:textId="77777777" w:rsidR="001D7AFF" w:rsidRDefault="001D7AFF" w:rsidP="001D7AFF">
      <w:pPr>
        <w:ind w:firstLine="720"/>
        <w:jc w:val="both"/>
      </w:pPr>
    </w:p>
    <w:p w14:paraId="1D31C0D0" w14:textId="77777777" w:rsidR="001D7AFF" w:rsidRDefault="001D7AFF" w:rsidP="00E55945">
      <w:pPr>
        <w:pStyle w:val="ListParagraph"/>
        <w:numPr>
          <w:ilvl w:val="0"/>
          <w:numId w:val="9"/>
        </w:numPr>
        <w:tabs>
          <w:tab w:val="left" w:pos="426"/>
        </w:tabs>
        <w:ind w:left="0" w:firstLine="142"/>
        <w:jc w:val="center"/>
        <w:rPr>
          <w:b/>
          <w:szCs w:val="24"/>
        </w:rPr>
      </w:pPr>
      <w:r>
        <w:rPr>
          <w:b/>
          <w:szCs w:val="24"/>
        </w:rPr>
        <w:t>PIRKIMO DOKUMENTŲ PAAIŠKINIMAS IR PATIKSLINIMAS</w:t>
      </w:r>
    </w:p>
    <w:p w14:paraId="18BEB25F" w14:textId="77777777" w:rsidR="001D7AFF" w:rsidRDefault="001D7AFF" w:rsidP="001D7AFF">
      <w:pPr>
        <w:pStyle w:val="ListParagraph"/>
        <w:tabs>
          <w:tab w:val="left" w:pos="993"/>
        </w:tabs>
        <w:ind w:left="502"/>
        <w:rPr>
          <w:b/>
          <w:szCs w:val="24"/>
        </w:rPr>
      </w:pPr>
    </w:p>
    <w:p w14:paraId="66CDB2F0" w14:textId="77777777" w:rsidR="001D7AFF" w:rsidRDefault="001D7AFF" w:rsidP="00E55945">
      <w:pPr>
        <w:pStyle w:val="ListParagraph"/>
        <w:numPr>
          <w:ilvl w:val="1"/>
          <w:numId w:val="9"/>
        </w:numPr>
        <w:tabs>
          <w:tab w:val="left" w:pos="1134"/>
        </w:tabs>
        <w:ind w:left="0" w:firstLine="720"/>
        <w:jc w:val="both"/>
        <w:rPr>
          <w:szCs w:val="24"/>
        </w:rPr>
      </w:pPr>
      <w:r>
        <w:rPr>
          <w:iCs/>
          <w:szCs w:val="24"/>
        </w:rPr>
        <w:t xml:space="preserve"> Pirkimo dokumentai gali būti paaiškinami, patikslinami tiekėjų iniciatyva</w:t>
      </w:r>
      <w:r>
        <w:rPr>
          <w:b/>
          <w:iCs/>
          <w:szCs w:val="24"/>
        </w:rPr>
        <w:t xml:space="preserve">, </w:t>
      </w:r>
      <w:r>
        <w:rPr>
          <w:iCs/>
          <w:szCs w:val="24"/>
        </w:rPr>
        <w:t xml:space="preserve">kreipiantis į </w:t>
      </w:r>
      <w:r w:rsidR="009A4F8B">
        <w:rPr>
          <w:iCs/>
          <w:szCs w:val="24"/>
        </w:rPr>
        <w:t>P</w:t>
      </w:r>
      <w:r>
        <w:rPr>
          <w:iCs/>
          <w:szCs w:val="24"/>
        </w:rPr>
        <w:t>erkančiąją organizaciją</w:t>
      </w:r>
      <w:r>
        <w:rPr>
          <w:b/>
          <w:iCs/>
          <w:szCs w:val="24"/>
        </w:rPr>
        <w:t xml:space="preserve"> </w:t>
      </w:r>
      <w:r>
        <w:rPr>
          <w:b/>
          <w:iCs/>
          <w:szCs w:val="24"/>
          <w:u w:val="single"/>
        </w:rPr>
        <w:t>tik CVP IS susirašinėjimo priemonėmis</w:t>
      </w:r>
      <w:r>
        <w:rPr>
          <w:iCs/>
          <w:szCs w:val="24"/>
        </w:rPr>
        <w:t xml:space="preserve">. Prašymai paaiškinti pirkimo dokumentus gali būti pateikiami </w:t>
      </w:r>
      <w:r w:rsidR="009A4F8B">
        <w:rPr>
          <w:iCs/>
          <w:szCs w:val="24"/>
        </w:rPr>
        <w:t>P</w:t>
      </w:r>
      <w:r>
        <w:rPr>
          <w:iCs/>
          <w:szCs w:val="24"/>
        </w:rPr>
        <w:t xml:space="preserve">erkančiajai organizacijai ne vėliau kaip likus </w:t>
      </w:r>
      <w:r>
        <w:rPr>
          <w:iCs/>
          <w:color w:val="000000"/>
          <w:szCs w:val="24"/>
        </w:rPr>
        <w:t>4 darbo dienoms</w:t>
      </w:r>
      <w:r>
        <w:rPr>
          <w:iCs/>
          <w:color w:val="FF0000"/>
          <w:szCs w:val="24"/>
        </w:rPr>
        <w:t xml:space="preserve"> </w:t>
      </w:r>
      <w:r>
        <w:rPr>
          <w:iCs/>
          <w:szCs w:val="24"/>
        </w:rPr>
        <w:t>iki pasiūlymų pateikimo termino pabaigos. Tiekėjai turėtų būti aktyvūs ir pateikti klausimus ar paprašyti paaiškinti pirkimo dokumentus iš karto juos išanalizavę, atsižvelgdami į tai, kad, pasibaigus pasiūlymų pateikimo terminui, pasiūlymo turinio keisti nebus galima.</w:t>
      </w:r>
    </w:p>
    <w:p w14:paraId="7C568583" w14:textId="77777777" w:rsidR="001D7AFF" w:rsidRDefault="001D7AFF" w:rsidP="00E55945">
      <w:pPr>
        <w:pStyle w:val="ListParagraph"/>
        <w:numPr>
          <w:ilvl w:val="1"/>
          <w:numId w:val="9"/>
        </w:numPr>
        <w:tabs>
          <w:tab w:val="left" w:pos="1134"/>
        </w:tabs>
        <w:ind w:left="0" w:firstLine="720"/>
        <w:jc w:val="both"/>
        <w:rPr>
          <w:iCs/>
          <w:szCs w:val="24"/>
        </w:rPr>
      </w:pPr>
      <w:r>
        <w:rPr>
          <w:iCs/>
          <w:szCs w:val="24"/>
        </w:rPr>
        <w:t xml:space="preserve"> Nesibaigus pasiūlymų pateikimo terminui </w:t>
      </w:r>
      <w:r w:rsidR="009A4F8B">
        <w:rPr>
          <w:iCs/>
          <w:szCs w:val="24"/>
        </w:rPr>
        <w:t>P</w:t>
      </w:r>
      <w:r>
        <w:rPr>
          <w:iCs/>
          <w:szCs w:val="24"/>
        </w:rPr>
        <w:t>erkančioji organizacija turi teisę savo iniciatyva paaiškinti, patikslinti pirkimo dokumentus CVP IS priemonėmis.</w:t>
      </w:r>
    </w:p>
    <w:p w14:paraId="1E4CFB1D" w14:textId="77777777" w:rsidR="001D7AFF" w:rsidRDefault="001D7AFF" w:rsidP="00E55945">
      <w:pPr>
        <w:pStyle w:val="ListParagraph"/>
        <w:numPr>
          <w:ilvl w:val="1"/>
          <w:numId w:val="9"/>
        </w:numPr>
        <w:tabs>
          <w:tab w:val="left" w:pos="1134"/>
        </w:tabs>
        <w:ind w:left="0" w:firstLine="720"/>
        <w:jc w:val="both"/>
        <w:rPr>
          <w:iCs/>
          <w:szCs w:val="24"/>
        </w:rPr>
      </w:pPr>
      <w:r>
        <w:rPr>
          <w:iCs/>
          <w:szCs w:val="24"/>
        </w:rPr>
        <w:t xml:space="preserve"> Atsakydama į kiekvieną </w:t>
      </w:r>
      <w:r w:rsidR="009A4F8B">
        <w:rPr>
          <w:iCs/>
          <w:szCs w:val="24"/>
        </w:rPr>
        <w:t>T</w:t>
      </w:r>
      <w:r>
        <w:rPr>
          <w:iCs/>
          <w:szCs w:val="24"/>
        </w:rPr>
        <w:t xml:space="preserve">iekėjo CVP IS priemonėmis pateiktą prašymą paaiškinti pirkimo dokumentus, jeigu jis buvo pateiktas nepasibaigus šių pirkimo sąlygų 6.1 punkte nurodytam terminui, arba aiškindama, tikslindama pirkimo dokumentus savo iniciatyva, </w:t>
      </w:r>
      <w:r w:rsidR="009A4F8B">
        <w:rPr>
          <w:iCs/>
          <w:szCs w:val="24"/>
        </w:rPr>
        <w:t>P</w:t>
      </w:r>
      <w:r>
        <w:rPr>
          <w:iCs/>
          <w:szCs w:val="24"/>
        </w:rPr>
        <w:t xml:space="preserve">erkančioji organizacija turi paaiškinimus, patikslinimus paskelbti CVP IS priemonėmis ne vėliau kaip likus 1 darbo dienai iki pasiūlymų pateikimo termino pabaigos. Į laiku gautą </w:t>
      </w:r>
      <w:r w:rsidR="009A4F8B">
        <w:rPr>
          <w:iCs/>
          <w:szCs w:val="24"/>
        </w:rPr>
        <w:t>T</w:t>
      </w:r>
      <w:r>
        <w:rPr>
          <w:iCs/>
          <w:szCs w:val="24"/>
        </w:rPr>
        <w:t xml:space="preserve">iekėjo prašymą paaiškinti pirkimo dokumentus </w:t>
      </w:r>
      <w:r w:rsidR="009A4F8B">
        <w:rPr>
          <w:iCs/>
          <w:szCs w:val="24"/>
        </w:rPr>
        <w:t>P</w:t>
      </w:r>
      <w:r>
        <w:rPr>
          <w:iCs/>
          <w:szCs w:val="24"/>
        </w:rPr>
        <w:t xml:space="preserve">erkančioji organizacija atsako ne vėliau kaip per </w:t>
      </w:r>
      <w:r>
        <w:rPr>
          <w:b/>
          <w:iCs/>
          <w:szCs w:val="24"/>
        </w:rPr>
        <w:t>3</w:t>
      </w:r>
      <w:r>
        <w:rPr>
          <w:iCs/>
          <w:szCs w:val="24"/>
        </w:rPr>
        <w:t xml:space="preserve"> darbo dienas nuo jo gavimo dienos.</w:t>
      </w:r>
    </w:p>
    <w:p w14:paraId="0A4A3937" w14:textId="77777777" w:rsidR="001D7AFF" w:rsidRDefault="001D7AFF" w:rsidP="00E55945">
      <w:pPr>
        <w:pStyle w:val="ListParagraph"/>
        <w:numPr>
          <w:ilvl w:val="1"/>
          <w:numId w:val="9"/>
        </w:numPr>
        <w:tabs>
          <w:tab w:val="left" w:pos="1134"/>
        </w:tabs>
        <w:ind w:left="0" w:firstLine="720"/>
        <w:jc w:val="both"/>
        <w:rPr>
          <w:iCs/>
          <w:szCs w:val="24"/>
        </w:rPr>
      </w:pPr>
      <w:r>
        <w:rPr>
          <w:iCs/>
          <w:szCs w:val="24"/>
        </w:rPr>
        <w:t xml:space="preserve"> Perkančioji organizacija, paaiškindama ar patikslindama pirkimo dokumentus, privalo užtikrinti tiekėjų anonimiškumą, t. y. privalo užtikrinti, kad </w:t>
      </w:r>
      <w:r w:rsidR="009A4F8B">
        <w:rPr>
          <w:iCs/>
          <w:szCs w:val="24"/>
        </w:rPr>
        <w:t>T</w:t>
      </w:r>
      <w:r>
        <w:rPr>
          <w:iCs/>
          <w:szCs w:val="24"/>
        </w:rPr>
        <w:t>iekėjas nesužinotų kitų tiekėjų, dalyvaujančių pirkimo procedūrose, pavadinimų ir kitų rekvizitų.</w:t>
      </w:r>
    </w:p>
    <w:p w14:paraId="5C81B6DD" w14:textId="77777777" w:rsidR="001D7AFF" w:rsidRDefault="001D7AFF" w:rsidP="00E55945">
      <w:pPr>
        <w:pStyle w:val="ListParagraph"/>
        <w:numPr>
          <w:ilvl w:val="1"/>
          <w:numId w:val="9"/>
        </w:numPr>
        <w:tabs>
          <w:tab w:val="left" w:pos="1134"/>
        </w:tabs>
        <w:ind w:left="0" w:firstLine="720"/>
        <w:jc w:val="both"/>
        <w:rPr>
          <w:iCs/>
          <w:szCs w:val="24"/>
        </w:rPr>
      </w:pPr>
      <w:r>
        <w:rPr>
          <w:iCs/>
          <w:szCs w:val="24"/>
        </w:rPr>
        <w:t xml:space="preserve"> Perkančioji organizacija nerengs susitikimų su tiekėjais dėl pirkimo dokumentų paaiškinimų.</w:t>
      </w:r>
    </w:p>
    <w:p w14:paraId="77512BDA" w14:textId="77777777" w:rsidR="001D7AFF" w:rsidRDefault="001D7AFF" w:rsidP="00E55945">
      <w:pPr>
        <w:pStyle w:val="ListParagraph"/>
        <w:numPr>
          <w:ilvl w:val="1"/>
          <w:numId w:val="9"/>
        </w:numPr>
        <w:tabs>
          <w:tab w:val="left" w:pos="1134"/>
        </w:tabs>
        <w:ind w:left="0" w:firstLine="720"/>
        <w:jc w:val="both"/>
        <w:rPr>
          <w:iCs/>
          <w:szCs w:val="24"/>
        </w:rPr>
      </w:pPr>
      <w:r>
        <w:rPr>
          <w:iCs/>
          <w:szCs w:val="24"/>
        </w:rPr>
        <w:t xml:space="preserve"> Bet kokia informacija, pirkimo dokumentų paaiškinimai, pranešimai ar kitas </w:t>
      </w:r>
      <w:r w:rsidR="009A4F8B">
        <w:rPr>
          <w:iCs/>
          <w:szCs w:val="24"/>
        </w:rPr>
        <w:t>P</w:t>
      </w:r>
      <w:r>
        <w:rPr>
          <w:iCs/>
          <w:szCs w:val="24"/>
        </w:rPr>
        <w:t xml:space="preserve">erkančiosios organizacijos ir </w:t>
      </w:r>
      <w:r w:rsidR="009A4F8B">
        <w:rPr>
          <w:iCs/>
          <w:szCs w:val="24"/>
        </w:rPr>
        <w:t>T</w:t>
      </w:r>
      <w:r>
        <w:rPr>
          <w:iCs/>
          <w:szCs w:val="24"/>
        </w:rPr>
        <w:t xml:space="preserve">iekėjo susirašinėjimas yra vykdomas tik CVP IS susirašinėjimo priemonėmis. Tiesioginį ryšį su tiekėjais CVP IS priemonėmis įgaliotas </w:t>
      </w:r>
      <w:r>
        <w:rPr>
          <w:iCs/>
          <w:color w:val="000000"/>
          <w:szCs w:val="24"/>
        </w:rPr>
        <w:t xml:space="preserve">palaikyti </w:t>
      </w:r>
      <w:r w:rsidR="001E3E2D">
        <w:rPr>
          <w:iCs/>
          <w:szCs w:val="24"/>
        </w:rPr>
        <w:t>Česlav Soroka</w:t>
      </w:r>
      <w:r w:rsidR="00EF1705">
        <w:rPr>
          <w:iCs/>
          <w:szCs w:val="24"/>
        </w:rPr>
        <w:t xml:space="preserve">, tel. </w:t>
      </w:r>
      <w:r w:rsidR="006E600B">
        <w:rPr>
          <w:iCs/>
          <w:szCs w:val="24"/>
        </w:rPr>
        <w:t>+370</w:t>
      </w:r>
      <w:r w:rsidR="00EF1705">
        <w:rPr>
          <w:iCs/>
          <w:szCs w:val="24"/>
        </w:rPr>
        <w:t xml:space="preserve"> </w:t>
      </w:r>
      <w:r w:rsidR="00BD6CCC">
        <w:rPr>
          <w:iCs/>
          <w:szCs w:val="24"/>
        </w:rPr>
        <w:t>60351734</w:t>
      </w:r>
      <w:r>
        <w:rPr>
          <w:iCs/>
          <w:szCs w:val="24"/>
        </w:rPr>
        <w:t xml:space="preserve">, </w:t>
      </w:r>
      <w:r>
        <w:rPr>
          <w:i/>
          <w:iCs/>
          <w:szCs w:val="24"/>
          <w:u w:val="single"/>
        </w:rPr>
        <w:t>el. paštas</w:t>
      </w:r>
      <w:r>
        <w:rPr>
          <w:i/>
          <w:u w:val="single"/>
        </w:rPr>
        <w:t xml:space="preserve"> </w:t>
      </w:r>
      <w:hyperlink r:id="rId10" w:history="1">
        <w:r w:rsidR="00BD6CCC" w:rsidRPr="002B35AC">
          <w:rPr>
            <w:rStyle w:val="Hyperlink"/>
            <w:i/>
          </w:rPr>
          <w:t>ceslav.soroka@mil.lt</w:t>
        </w:r>
      </w:hyperlink>
      <w:r>
        <w:rPr>
          <w:i/>
          <w:u w:val="single"/>
        </w:rPr>
        <w:t xml:space="preserve"> </w:t>
      </w:r>
    </w:p>
    <w:p w14:paraId="000C35CC" w14:textId="77777777" w:rsidR="001D7AFF" w:rsidRDefault="001D7AFF" w:rsidP="00E55945">
      <w:pPr>
        <w:pStyle w:val="ListParagraph"/>
        <w:numPr>
          <w:ilvl w:val="1"/>
          <w:numId w:val="9"/>
        </w:numPr>
        <w:tabs>
          <w:tab w:val="left" w:pos="1134"/>
        </w:tabs>
        <w:ind w:left="0" w:firstLine="720"/>
        <w:jc w:val="both"/>
      </w:pPr>
      <w:r>
        <w:t xml:space="preserve"> Tuo atveju, kai tikslinama paskelbta informacija, </w:t>
      </w:r>
      <w:r w:rsidR="009A4F8B">
        <w:t>P</w:t>
      </w:r>
      <w:r>
        <w:t xml:space="preserve">erkančioji organizacija atitinkamai patikslina skelbimą apie pirkimą ir prireikus pratęsia pasiūlymų pateikimo terminą protingumo kriterijų atitinkančiam terminui, per kurį tiekėjai, rengdami pasiūlymus, galėtų atsižvelgti į patikslinimus. Jeigu </w:t>
      </w:r>
      <w:r w:rsidR="009A4F8B">
        <w:t>P</w:t>
      </w:r>
      <w:r>
        <w:t xml:space="preserve">erkančioji organizacija pirkimo dokumentus paaiškina (patikslina) ir negali tų paaiškinimų (patikslinimų) pateikti taip, kad visi kandidatai juos gautų ne vėliau kaip likus 1 darbo dienai iki pasiūlymų pateikimo termino pabaigos, perkelia pasiūlymų pateikimo terminą laikui, per kurį tiekėjai, </w:t>
      </w:r>
      <w:r>
        <w:lastRenderedPageBreak/>
        <w:t xml:space="preserve">rengdami pirkimo pasiūlymus, galėtų atsižvelgti į šiuos paaiškinimus (patikslinimus). Apie pasiūlymų pateikimo termino pratęsimą pranešama patikslinant skelbimą CVP IS. </w:t>
      </w:r>
    </w:p>
    <w:p w14:paraId="6F78804A" w14:textId="77777777" w:rsidR="001D7AFF" w:rsidRDefault="001D7AFF" w:rsidP="001D7AFF">
      <w:pPr>
        <w:pStyle w:val="ListParagraph"/>
        <w:ind w:left="0"/>
        <w:jc w:val="both"/>
      </w:pPr>
    </w:p>
    <w:p w14:paraId="7CDE8507" w14:textId="77777777" w:rsidR="001D7AFF" w:rsidRDefault="001D7AFF" w:rsidP="00E55945">
      <w:pPr>
        <w:pStyle w:val="ListParagraph"/>
        <w:numPr>
          <w:ilvl w:val="0"/>
          <w:numId w:val="9"/>
        </w:numPr>
        <w:tabs>
          <w:tab w:val="left" w:pos="540"/>
          <w:tab w:val="left" w:pos="993"/>
          <w:tab w:val="left" w:pos="1560"/>
        </w:tabs>
        <w:ind w:hanging="218"/>
        <w:jc w:val="center"/>
        <w:rPr>
          <w:szCs w:val="24"/>
        </w:rPr>
      </w:pPr>
      <w:r>
        <w:rPr>
          <w:b/>
          <w:szCs w:val="24"/>
        </w:rPr>
        <w:t>VOKŲ SU PASIŪLYMAIS ATPLĖŠIMO – PIRMINIO</w:t>
      </w:r>
    </w:p>
    <w:p w14:paraId="7FA2459D" w14:textId="77777777" w:rsidR="001D7AFF" w:rsidRDefault="001D7AFF" w:rsidP="001D7AFF">
      <w:pPr>
        <w:pStyle w:val="ListParagraph"/>
        <w:tabs>
          <w:tab w:val="left" w:pos="540"/>
          <w:tab w:val="left" w:pos="993"/>
        </w:tabs>
        <w:ind w:left="0"/>
        <w:jc w:val="center"/>
        <w:rPr>
          <w:szCs w:val="24"/>
        </w:rPr>
      </w:pPr>
      <w:r>
        <w:rPr>
          <w:b/>
          <w:szCs w:val="24"/>
        </w:rPr>
        <w:t>SUSIPAŽINIMO SU CVP IS PRIEMONĖMIS GAUTAIS PASIŪLYMAIS PROCEDŪROS</w:t>
      </w:r>
    </w:p>
    <w:p w14:paraId="0F55A3C8" w14:textId="77777777" w:rsidR="001D7AFF" w:rsidRDefault="001D7AFF" w:rsidP="001D7AFF">
      <w:pPr>
        <w:pStyle w:val="ListParagraph"/>
        <w:tabs>
          <w:tab w:val="left" w:pos="993"/>
        </w:tabs>
        <w:ind w:left="993"/>
        <w:rPr>
          <w:b/>
          <w:szCs w:val="24"/>
        </w:rPr>
      </w:pPr>
    </w:p>
    <w:p w14:paraId="6378D9FD" w14:textId="7AC18416" w:rsidR="001D7AFF" w:rsidRDefault="001D7AFF" w:rsidP="00E55945">
      <w:pPr>
        <w:pStyle w:val="ListParagraph"/>
        <w:numPr>
          <w:ilvl w:val="1"/>
          <w:numId w:val="9"/>
        </w:numPr>
        <w:tabs>
          <w:tab w:val="left" w:pos="1134"/>
        </w:tabs>
        <w:ind w:left="0" w:firstLine="720"/>
        <w:jc w:val="both"/>
        <w:rPr>
          <w:iCs/>
          <w:szCs w:val="24"/>
        </w:rPr>
      </w:pPr>
      <w:r>
        <w:rPr>
          <w:iCs/>
          <w:szCs w:val="24"/>
        </w:rPr>
        <w:t xml:space="preserve"> Su CVP IS priemonėmis teiktais tiekėjų pasiūlymais pirminis susipažinimas (toliau vadinamas Elektroninių vokų atplėšimo procedūra) vyks elektroniniu būdu adresu: J. Kairiūkščio g. 14, Vilnius, a</w:t>
      </w:r>
      <w:r w:rsidR="008C1777">
        <w:rPr>
          <w:iCs/>
          <w:szCs w:val="24"/>
        </w:rPr>
        <w:t>dministracinio pastato IV a. 430</w:t>
      </w:r>
      <w:r>
        <w:rPr>
          <w:iCs/>
          <w:szCs w:val="24"/>
        </w:rPr>
        <w:t xml:space="preserve"> kab. Elektroninių vokų atplėšimo procedūra įvyks</w:t>
      </w:r>
      <w:r w:rsidR="006E600B">
        <w:rPr>
          <w:iCs/>
          <w:szCs w:val="24"/>
        </w:rPr>
        <w:br/>
      </w:r>
      <w:r w:rsidR="003622D3" w:rsidRPr="003E0913">
        <w:rPr>
          <w:b/>
        </w:rPr>
        <w:t>2026</w:t>
      </w:r>
      <w:r w:rsidR="005E6116" w:rsidRPr="003E0913">
        <w:rPr>
          <w:b/>
        </w:rPr>
        <w:t xml:space="preserve"> m. </w:t>
      </w:r>
      <w:r w:rsidR="00BA10DA" w:rsidRPr="003E0913">
        <w:rPr>
          <w:b/>
        </w:rPr>
        <w:t xml:space="preserve">balandžio </w:t>
      </w:r>
      <w:r w:rsidR="00405410">
        <w:rPr>
          <w:b/>
        </w:rPr>
        <w:t>24</w:t>
      </w:r>
      <w:r w:rsidR="00916411" w:rsidRPr="003E0913">
        <w:rPr>
          <w:b/>
        </w:rPr>
        <w:t xml:space="preserve"> </w:t>
      </w:r>
      <w:r w:rsidR="001A3380" w:rsidRPr="003E0913">
        <w:rPr>
          <w:b/>
        </w:rPr>
        <w:t>d</w:t>
      </w:r>
      <w:r w:rsidRPr="003E0913">
        <w:rPr>
          <w:b/>
        </w:rPr>
        <w:t>.</w:t>
      </w:r>
      <w:r w:rsidR="00405410">
        <w:rPr>
          <w:b/>
        </w:rPr>
        <w:t xml:space="preserve"> 13</w:t>
      </w:r>
      <w:r w:rsidR="00F2536A" w:rsidRPr="003E0913">
        <w:rPr>
          <w:b/>
        </w:rPr>
        <w:t>.3</w:t>
      </w:r>
      <w:r w:rsidR="005E6116" w:rsidRPr="003E0913">
        <w:rPr>
          <w:b/>
        </w:rPr>
        <w:t>0</w:t>
      </w:r>
      <w:r w:rsidRPr="003E0913">
        <w:rPr>
          <w:b/>
        </w:rPr>
        <w:t xml:space="preserve"> val.</w:t>
      </w:r>
      <w:r>
        <w:t xml:space="preserve"> </w:t>
      </w:r>
      <w:r>
        <w:rPr>
          <w:iCs/>
          <w:szCs w:val="24"/>
        </w:rPr>
        <w:t>Į pirminio susipažinimo su CVP IS priemonėmis teiktais pasiūlymais procedūrą tiekėjai nekviečiami.</w:t>
      </w:r>
    </w:p>
    <w:p w14:paraId="2E4FB0CD" w14:textId="77777777" w:rsidR="001D7AFF" w:rsidRDefault="001D7AFF" w:rsidP="00E55945">
      <w:pPr>
        <w:pStyle w:val="ListParagraph"/>
        <w:numPr>
          <w:ilvl w:val="1"/>
          <w:numId w:val="9"/>
        </w:numPr>
        <w:tabs>
          <w:tab w:val="left" w:pos="1134"/>
        </w:tabs>
        <w:ind w:left="0" w:firstLine="720"/>
        <w:jc w:val="both"/>
        <w:rPr>
          <w:iCs/>
          <w:szCs w:val="24"/>
        </w:rPr>
      </w:pPr>
      <w:r>
        <w:rPr>
          <w:iCs/>
          <w:szCs w:val="24"/>
        </w:rPr>
        <w:t xml:space="preserve"> Pasiūlymus CVP IS priemonėmis pateikusiems tiekėjams </w:t>
      </w:r>
      <w:r w:rsidR="009A4F8B">
        <w:rPr>
          <w:iCs/>
          <w:szCs w:val="24"/>
        </w:rPr>
        <w:t>P</w:t>
      </w:r>
      <w:r>
        <w:rPr>
          <w:iCs/>
          <w:szCs w:val="24"/>
        </w:rPr>
        <w:t>erkančioji organizacija nedelsiant,</w:t>
      </w:r>
      <w:r w:rsidR="00954854">
        <w:rPr>
          <w:iCs/>
          <w:szCs w:val="24"/>
        </w:rPr>
        <w:t xml:space="preserve"> po protokolo pasirašymo,</w:t>
      </w:r>
      <w:r>
        <w:rPr>
          <w:iCs/>
          <w:szCs w:val="24"/>
        </w:rPr>
        <w:t xml:space="preserve"> bet ne vėliau kaip per 3 darbo dienas, praneša informaciją apie visus pateiktus pasiūlymus. Pranešime pateikiama ši informacija:</w:t>
      </w:r>
    </w:p>
    <w:p w14:paraId="423E85E9" w14:textId="77777777" w:rsidR="001D7AFF" w:rsidRDefault="001D7AFF" w:rsidP="00E55945">
      <w:pPr>
        <w:pStyle w:val="ListParagraph"/>
        <w:numPr>
          <w:ilvl w:val="2"/>
          <w:numId w:val="9"/>
        </w:numPr>
        <w:tabs>
          <w:tab w:val="left" w:pos="1134"/>
          <w:tab w:val="left" w:pos="1418"/>
        </w:tabs>
        <w:ind w:left="0" w:firstLine="720"/>
        <w:jc w:val="both"/>
        <w:rPr>
          <w:iCs/>
          <w:szCs w:val="24"/>
        </w:rPr>
      </w:pPr>
      <w:r>
        <w:rPr>
          <w:iCs/>
          <w:szCs w:val="24"/>
        </w:rPr>
        <w:t xml:space="preserve">pasiūlymą pateikusio </w:t>
      </w:r>
      <w:r w:rsidR="009A4F8B">
        <w:rPr>
          <w:iCs/>
          <w:szCs w:val="24"/>
        </w:rPr>
        <w:t>T</w:t>
      </w:r>
      <w:r>
        <w:rPr>
          <w:iCs/>
          <w:szCs w:val="24"/>
        </w:rPr>
        <w:t>iekėjo pavadinimas;</w:t>
      </w:r>
    </w:p>
    <w:p w14:paraId="73A40286" w14:textId="77777777" w:rsidR="001D7AFF" w:rsidRDefault="001D7AFF" w:rsidP="00E55945">
      <w:pPr>
        <w:pStyle w:val="ListParagraph"/>
        <w:numPr>
          <w:ilvl w:val="2"/>
          <w:numId w:val="9"/>
        </w:numPr>
        <w:tabs>
          <w:tab w:val="left" w:pos="1134"/>
          <w:tab w:val="left" w:pos="1418"/>
        </w:tabs>
        <w:ind w:left="0" w:firstLine="720"/>
        <w:jc w:val="both"/>
        <w:rPr>
          <w:iCs/>
          <w:szCs w:val="24"/>
        </w:rPr>
      </w:pPr>
      <w:r>
        <w:rPr>
          <w:iCs/>
          <w:szCs w:val="24"/>
        </w:rPr>
        <w:t>pasiūlyme pateikta kaina.</w:t>
      </w:r>
    </w:p>
    <w:p w14:paraId="7601C86F" w14:textId="77777777" w:rsidR="001D7AFF" w:rsidRDefault="001D7AFF" w:rsidP="00E55945">
      <w:pPr>
        <w:pStyle w:val="ListParagraph"/>
        <w:numPr>
          <w:ilvl w:val="1"/>
          <w:numId w:val="9"/>
        </w:numPr>
        <w:tabs>
          <w:tab w:val="left" w:pos="1134"/>
        </w:tabs>
        <w:ind w:left="0" w:firstLine="720"/>
        <w:jc w:val="both"/>
        <w:rPr>
          <w:iCs/>
          <w:szCs w:val="24"/>
        </w:rPr>
      </w:pPr>
      <w:r>
        <w:rPr>
          <w:iCs/>
          <w:szCs w:val="24"/>
        </w:rPr>
        <w:t xml:space="preserve">Pasiūlymo kaina yra laikoma tik ta kaina, kurią </w:t>
      </w:r>
      <w:r w:rsidR="009A4F8B">
        <w:rPr>
          <w:iCs/>
          <w:szCs w:val="24"/>
        </w:rPr>
        <w:t>T</w:t>
      </w:r>
      <w:r>
        <w:rPr>
          <w:iCs/>
          <w:szCs w:val="24"/>
        </w:rPr>
        <w:t>iekėjas nurodė CVP IS lange „Mano pasiūlymas“ lentelės dalyje (nuorodoje) „Siūloma kaina“.</w:t>
      </w:r>
    </w:p>
    <w:p w14:paraId="3D7350F9" w14:textId="77777777" w:rsidR="001D7AFF" w:rsidRDefault="001D7AFF" w:rsidP="001D7AFF">
      <w:pPr>
        <w:pStyle w:val="ListParagraph"/>
        <w:ind w:left="0" w:firstLine="720"/>
        <w:jc w:val="both"/>
        <w:rPr>
          <w:iCs/>
          <w:szCs w:val="24"/>
        </w:rPr>
      </w:pPr>
    </w:p>
    <w:p w14:paraId="0BF623AC" w14:textId="77777777" w:rsidR="001D7AFF" w:rsidRDefault="001D7AFF" w:rsidP="00E55945">
      <w:pPr>
        <w:pStyle w:val="ListParagraph"/>
        <w:numPr>
          <w:ilvl w:val="0"/>
          <w:numId w:val="9"/>
        </w:numPr>
        <w:tabs>
          <w:tab w:val="left" w:pos="993"/>
        </w:tabs>
        <w:ind w:left="0" w:firstLine="720"/>
        <w:jc w:val="center"/>
        <w:rPr>
          <w:b/>
          <w:szCs w:val="24"/>
        </w:rPr>
      </w:pPr>
      <w:r>
        <w:rPr>
          <w:b/>
          <w:szCs w:val="24"/>
        </w:rPr>
        <w:t>PASIŪLYMŲ NAGRINĖJIMAS</w:t>
      </w:r>
    </w:p>
    <w:p w14:paraId="7CC32E56" w14:textId="77777777" w:rsidR="001D7AFF" w:rsidRDefault="001D7AFF" w:rsidP="001D7AFF">
      <w:pPr>
        <w:pStyle w:val="ListParagraph"/>
        <w:tabs>
          <w:tab w:val="left" w:pos="993"/>
        </w:tabs>
        <w:ind w:left="0" w:firstLine="720"/>
        <w:rPr>
          <w:b/>
          <w:szCs w:val="24"/>
        </w:rPr>
      </w:pPr>
    </w:p>
    <w:p w14:paraId="66D58390" w14:textId="77777777" w:rsidR="001D7AFF" w:rsidRDefault="001D7AFF" w:rsidP="00E55945">
      <w:pPr>
        <w:pStyle w:val="ListParagraph"/>
        <w:numPr>
          <w:ilvl w:val="1"/>
          <w:numId w:val="9"/>
        </w:numPr>
        <w:tabs>
          <w:tab w:val="left" w:pos="1134"/>
        </w:tabs>
        <w:ind w:left="0" w:firstLine="720"/>
        <w:jc w:val="both"/>
        <w:rPr>
          <w:iCs/>
          <w:szCs w:val="24"/>
        </w:rPr>
      </w:pPr>
      <w:r>
        <w:rPr>
          <w:iCs/>
          <w:szCs w:val="24"/>
        </w:rPr>
        <w:t xml:space="preserve"> Perkančioji organizacija tikrina tiekėjų pasiūlymuose pateiktas </w:t>
      </w:r>
      <w:r>
        <w:t xml:space="preserve">minimalių kvalifikacinių reikalavimų atitikties deklaracijas </w:t>
      </w:r>
      <w:r>
        <w:rPr>
          <w:iCs/>
          <w:szCs w:val="24"/>
        </w:rPr>
        <w:t xml:space="preserve">(3.5 </w:t>
      </w:r>
      <w:r w:rsidR="00A174AB">
        <w:rPr>
          <w:iCs/>
          <w:szCs w:val="24"/>
        </w:rPr>
        <w:t>pa</w:t>
      </w:r>
      <w:r>
        <w:rPr>
          <w:iCs/>
          <w:szCs w:val="24"/>
        </w:rPr>
        <w:t>punkt</w:t>
      </w:r>
      <w:r w:rsidR="00A174AB">
        <w:rPr>
          <w:iCs/>
          <w:szCs w:val="24"/>
        </w:rPr>
        <w:t>i</w:t>
      </w:r>
      <w:r>
        <w:rPr>
          <w:iCs/>
          <w:szCs w:val="24"/>
        </w:rPr>
        <w:t>s).</w:t>
      </w:r>
      <w:r>
        <w:t xml:space="preserve"> </w:t>
      </w:r>
    </w:p>
    <w:p w14:paraId="282521ED" w14:textId="77777777" w:rsidR="001D7AFF" w:rsidRDefault="001D7AFF" w:rsidP="00E55945">
      <w:pPr>
        <w:pStyle w:val="ListParagraph"/>
        <w:numPr>
          <w:ilvl w:val="1"/>
          <w:numId w:val="9"/>
        </w:numPr>
        <w:tabs>
          <w:tab w:val="left" w:pos="1134"/>
        </w:tabs>
        <w:ind w:left="0" w:firstLine="720"/>
        <w:jc w:val="both"/>
        <w:rPr>
          <w:iCs/>
          <w:szCs w:val="24"/>
        </w:rPr>
      </w:pPr>
      <w:r>
        <w:t xml:space="preserve">Jeigu </w:t>
      </w:r>
      <w:r w:rsidR="00A174AB">
        <w:t>T</w:t>
      </w:r>
      <w:r>
        <w:t xml:space="preserve">iekėjas minimalių kvalifikacinių reikalavimų atitikties deklaracijoje nepažymėjo, ar atitinka keliamą (-us) reikalavimą (-us), tuomet </w:t>
      </w:r>
      <w:r w:rsidR="00A174AB">
        <w:t>P</w:t>
      </w:r>
      <w:r>
        <w:t xml:space="preserve">erkančioji organizacija prašo </w:t>
      </w:r>
      <w:r w:rsidR="00A174AB">
        <w:t>T</w:t>
      </w:r>
      <w:r>
        <w:t xml:space="preserve">iekėjo patikslinti deklaraciją per protingą terminą. </w:t>
      </w:r>
      <w:r>
        <w:rPr>
          <w:color w:val="000000"/>
        </w:rPr>
        <w:t xml:space="preserve">Tokiu atveju </w:t>
      </w:r>
      <w:r w:rsidR="00A174AB">
        <w:rPr>
          <w:color w:val="000000"/>
        </w:rPr>
        <w:t>P</w:t>
      </w:r>
      <w:r>
        <w:rPr>
          <w:color w:val="000000"/>
        </w:rPr>
        <w:t xml:space="preserve">erkančioji organizacija vertina </w:t>
      </w:r>
      <w:r w:rsidR="00A174AB">
        <w:rPr>
          <w:color w:val="000000"/>
        </w:rPr>
        <w:t>T</w:t>
      </w:r>
      <w:r>
        <w:rPr>
          <w:color w:val="000000"/>
        </w:rPr>
        <w:t>iekėjo pasiūlymą tik jam patikslinus deklaraciją.</w:t>
      </w:r>
      <w:r>
        <w:t xml:space="preserve"> Pasiūlymas atmetamas tais atvejais, kai </w:t>
      </w:r>
      <w:r w:rsidR="00A174AB">
        <w:t>T</w:t>
      </w:r>
      <w:r>
        <w:t xml:space="preserve">iekėjas, </w:t>
      </w:r>
      <w:r w:rsidR="00A174AB">
        <w:t>P</w:t>
      </w:r>
      <w:r>
        <w:t xml:space="preserve">erkančiajai organizacijai paprašius, nepatikslino kvalifikacinių reikalavimų atitikties deklaracijos arba, </w:t>
      </w:r>
      <w:r>
        <w:rPr>
          <w:color w:val="000000"/>
        </w:rPr>
        <w:t xml:space="preserve">patikslinęs minimalių kvalifikacinių reikalavimų atitikties deklaraciją, joje nurodė, kad neatitinka kvalifikacijos reikalavimų. </w:t>
      </w:r>
    </w:p>
    <w:p w14:paraId="3393492E" w14:textId="77777777" w:rsidR="001D7AFF" w:rsidRDefault="001D7AFF" w:rsidP="00E55945">
      <w:pPr>
        <w:pStyle w:val="Heading3"/>
        <w:numPr>
          <w:ilvl w:val="1"/>
          <w:numId w:val="9"/>
        </w:numPr>
        <w:ind w:left="0" w:firstLine="709"/>
      </w:pPr>
      <w:r>
        <w:rPr>
          <w:iCs/>
          <w:szCs w:val="24"/>
        </w:rPr>
        <w:t xml:space="preserve">Perkančioji organizacija raštu CVP IS priemonėmis prašo </w:t>
      </w:r>
      <w:r>
        <w:rPr>
          <w:szCs w:val="24"/>
        </w:rPr>
        <w:t xml:space="preserve">pateikti minimalius kvalifikacijos reikalavimus atitinkančius dokumentus tik to </w:t>
      </w:r>
      <w:r w:rsidR="00A174AB">
        <w:rPr>
          <w:szCs w:val="24"/>
        </w:rPr>
        <w:t>T</w:t>
      </w:r>
      <w:r>
        <w:rPr>
          <w:szCs w:val="24"/>
        </w:rPr>
        <w:t>iekėjo, kurio pasiūlymas pagal vertinimo rezultatus gali būti pripažintas laimėjusiu.</w:t>
      </w:r>
      <w:r>
        <w:rPr>
          <w:iCs/>
          <w:szCs w:val="24"/>
        </w:rPr>
        <w:t xml:space="preserve"> Tiekėjas dokumentus pateikia CVP IS priemonėmis siųsdamas </w:t>
      </w:r>
      <w:r w:rsidR="00A174AB">
        <w:rPr>
          <w:iCs/>
          <w:szCs w:val="24"/>
        </w:rPr>
        <w:t>P</w:t>
      </w:r>
      <w:r>
        <w:rPr>
          <w:iCs/>
          <w:szCs w:val="24"/>
        </w:rPr>
        <w:t xml:space="preserve">erkančiajai organizacijai adresuotą žinutę, </w:t>
      </w:r>
      <w:r>
        <w:t>prijungiant („prisegant“)</w:t>
      </w:r>
      <w:r>
        <w:rPr>
          <w:szCs w:val="24"/>
        </w:rPr>
        <w:t xml:space="preserve"> minimalius kvalifikacijos reikalavimus atitinkančius</w:t>
      </w:r>
      <w:r>
        <w:t xml:space="preserve"> dokumentus elektroninėje formoje ne vėliau kaip </w:t>
      </w:r>
      <w:r w:rsidR="00F2536A">
        <w:rPr>
          <w:b/>
          <w:iCs/>
          <w:szCs w:val="24"/>
        </w:rPr>
        <w:t xml:space="preserve">per 3 darbo dienas </w:t>
      </w:r>
      <w:r>
        <w:rPr>
          <w:b/>
          <w:iCs/>
          <w:szCs w:val="24"/>
        </w:rPr>
        <w:t>nuo užklausos gavimo</w:t>
      </w:r>
      <w:r>
        <w:rPr>
          <w:iCs/>
          <w:szCs w:val="24"/>
        </w:rPr>
        <w:t xml:space="preserve">. </w:t>
      </w:r>
    </w:p>
    <w:p w14:paraId="346B3983" w14:textId="77777777" w:rsidR="001D7AFF" w:rsidRDefault="001D7AFF" w:rsidP="00E55945">
      <w:pPr>
        <w:pStyle w:val="ListParagraph"/>
        <w:numPr>
          <w:ilvl w:val="1"/>
          <w:numId w:val="9"/>
        </w:numPr>
        <w:tabs>
          <w:tab w:val="left" w:pos="1134"/>
        </w:tabs>
        <w:ind w:left="0" w:firstLine="720"/>
        <w:jc w:val="both"/>
        <w:rPr>
          <w:iCs/>
          <w:szCs w:val="24"/>
        </w:rPr>
      </w:pPr>
      <w:r>
        <w:rPr>
          <w:iCs/>
          <w:szCs w:val="24"/>
        </w:rPr>
        <w:t xml:space="preserve">Jeigu yra nustatyta, kad </w:t>
      </w:r>
      <w:r w:rsidR="00A174AB">
        <w:rPr>
          <w:iCs/>
          <w:szCs w:val="24"/>
        </w:rPr>
        <w:t>T</w:t>
      </w:r>
      <w:r>
        <w:rPr>
          <w:iCs/>
          <w:szCs w:val="24"/>
        </w:rPr>
        <w:t xml:space="preserve">iekėjo pateikti kvalifikacijos duomenys yra neišsamūs arba netikslūs, </w:t>
      </w:r>
      <w:r w:rsidR="00A174AB">
        <w:rPr>
          <w:iCs/>
          <w:szCs w:val="24"/>
        </w:rPr>
        <w:t>P</w:t>
      </w:r>
      <w:r>
        <w:rPr>
          <w:iCs/>
          <w:szCs w:val="24"/>
        </w:rPr>
        <w:t xml:space="preserve">erkančioji organizacija kreipiasi raštu CVP IS priemonėmis, kad </w:t>
      </w:r>
      <w:r w:rsidR="00A174AB">
        <w:rPr>
          <w:iCs/>
          <w:szCs w:val="24"/>
        </w:rPr>
        <w:t>T</w:t>
      </w:r>
      <w:r>
        <w:rPr>
          <w:iCs/>
          <w:szCs w:val="24"/>
        </w:rPr>
        <w:t xml:space="preserve">iekėjas juos papildytų arba paaiškintų per perkančiosios organizacijos nurodytą terminą. Jeigu </w:t>
      </w:r>
      <w:r w:rsidR="00A174AB">
        <w:rPr>
          <w:iCs/>
          <w:szCs w:val="24"/>
        </w:rPr>
        <w:t>P</w:t>
      </w:r>
      <w:r>
        <w:rPr>
          <w:iCs/>
          <w:szCs w:val="24"/>
        </w:rPr>
        <w:t xml:space="preserve">erkančiosios organizacijos prašymu </w:t>
      </w:r>
      <w:r w:rsidR="00A174AB">
        <w:rPr>
          <w:iCs/>
          <w:szCs w:val="24"/>
        </w:rPr>
        <w:t>T</w:t>
      </w:r>
      <w:r>
        <w:rPr>
          <w:iCs/>
          <w:szCs w:val="24"/>
        </w:rPr>
        <w:t xml:space="preserve">iekėjas CVP IS priemonėmis nepatikslino pateiktų netikslių ir neišsamių duomenų apie savo kvalifikaciją, </w:t>
      </w:r>
      <w:r w:rsidR="00A174AB">
        <w:rPr>
          <w:iCs/>
          <w:szCs w:val="24"/>
        </w:rPr>
        <w:t>P</w:t>
      </w:r>
      <w:r>
        <w:rPr>
          <w:iCs/>
          <w:szCs w:val="24"/>
        </w:rPr>
        <w:t>erkančioji organizacija atmeta tokį pasiūlymą.</w:t>
      </w:r>
    </w:p>
    <w:p w14:paraId="108A1B3A" w14:textId="77777777" w:rsidR="001D7AFF" w:rsidRDefault="001D7AFF" w:rsidP="00E55945">
      <w:pPr>
        <w:pStyle w:val="ListParagraph"/>
        <w:numPr>
          <w:ilvl w:val="1"/>
          <w:numId w:val="9"/>
        </w:numPr>
        <w:tabs>
          <w:tab w:val="left" w:pos="1134"/>
        </w:tabs>
        <w:ind w:left="0" w:firstLine="720"/>
        <w:jc w:val="both"/>
        <w:rPr>
          <w:iCs/>
          <w:szCs w:val="24"/>
        </w:rPr>
      </w:pPr>
      <w:r>
        <w:rPr>
          <w:iCs/>
          <w:szCs w:val="24"/>
        </w:rPr>
        <w:t xml:space="preserve"> Perkančioji organizacija priima sprendimą dėl dokumentų pateikusio </w:t>
      </w:r>
      <w:r w:rsidR="00A174AB">
        <w:rPr>
          <w:iCs/>
          <w:szCs w:val="24"/>
        </w:rPr>
        <w:t>T</w:t>
      </w:r>
      <w:r>
        <w:rPr>
          <w:iCs/>
          <w:szCs w:val="24"/>
        </w:rPr>
        <w:t xml:space="preserve">iekėjo minimalių kvalifikacijos duomenų atitikties pirkimo sąlygose nustatytiems reikalavimams. </w:t>
      </w:r>
    </w:p>
    <w:p w14:paraId="1D43423C" w14:textId="77777777" w:rsidR="001D7AFF" w:rsidRDefault="001D7AFF" w:rsidP="00E55945">
      <w:pPr>
        <w:pStyle w:val="ListParagraph"/>
        <w:numPr>
          <w:ilvl w:val="1"/>
          <w:numId w:val="9"/>
        </w:numPr>
        <w:tabs>
          <w:tab w:val="left" w:pos="1134"/>
        </w:tabs>
        <w:ind w:left="0" w:firstLine="720"/>
        <w:jc w:val="both"/>
        <w:rPr>
          <w:iCs/>
          <w:szCs w:val="24"/>
        </w:rPr>
      </w:pPr>
      <w:r>
        <w:rPr>
          <w:iCs/>
          <w:szCs w:val="24"/>
        </w:rPr>
        <w:t xml:space="preserve">Iškilus klausimams dėl pasiūlymų turinio ir </w:t>
      </w:r>
      <w:r w:rsidR="00A174AB">
        <w:rPr>
          <w:iCs/>
          <w:szCs w:val="24"/>
        </w:rPr>
        <w:t>P</w:t>
      </w:r>
      <w:r>
        <w:rPr>
          <w:iCs/>
          <w:szCs w:val="24"/>
        </w:rPr>
        <w:t xml:space="preserve">erkančiajai organizacijai raštu (CVP IS priemonėmis) paprašius, tiekėjai privalo per </w:t>
      </w:r>
      <w:r w:rsidR="00A174AB">
        <w:rPr>
          <w:iCs/>
          <w:szCs w:val="24"/>
        </w:rPr>
        <w:t>P</w:t>
      </w:r>
      <w:r>
        <w:rPr>
          <w:iCs/>
          <w:szCs w:val="24"/>
        </w:rPr>
        <w:t>erkančiosios organizacijos nurodytą terminą pateikti raštu (CVP IS priemonėmis) papildomus paaiškinimus nekeisdami pasiūlymo esmės.</w:t>
      </w:r>
    </w:p>
    <w:p w14:paraId="3850BA2F" w14:textId="77777777" w:rsidR="001D7AFF" w:rsidRDefault="001D7AFF" w:rsidP="00E55945">
      <w:pPr>
        <w:pStyle w:val="ListParagraph"/>
        <w:numPr>
          <w:ilvl w:val="1"/>
          <w:numId w:val="9"/>
        </w:numPr>
        <w:tabs>
          <w:tab w:val="left" w:pos="1134"/>
        </w:tabs>
        <w:ind w:left="0" w:firstLine="720"/>
        <w:jc w:val="both"/>
        <w:rPr>
          <w:iCs/>
          <w:szCs w:val="24"/>
        </w:rPr>
      </w:pPr>
      <w:r>
        <w:rPr>
          <w:iCs/>
          <w:szCs w:val="24"/>
        </w:rPr>
        <w:t xml:space="preserve"> Jeigu pateiktame pasiūlyme </w:t>
      </w:r>
      <w:r w:rsidR="00A174AB">
        <w:rPr>
          <w:iCs/>
          <w:szCs w:val="24"/>
        </w:rPr>
        <w:t>P</w:t>
      </w:r>
      <w:r>
        <w:rPr>
          <w:iCs/>
          <w:szCs w:val="24"/>
        </w:rPr>
        <w:t xml:space="preserve">erkančioji organizacija randa nurodytos kainos apskaičiavimo klaidų, ji privalo raštu CVP IS priemonėmis paprašyti tiekėjų per jos nurodytą terminą ištaisyti pasiūlyme pastebėtas aritmetines klaidas, nekeičiant pirminio susipažinimo su CVP IS priemonėmis gautais pasiūlymais paskelbtos kainos. Taisydamas pasiūlyme nurodytas aritmetines klaidas, </w:t>
      </w:r>
      <w:r w:rsidR="00A174AB">
        <w:rPr>
          <w:iCs/>
          <w:szCs w:val="24"/>
        </w:rPr>
        <w:t>T</w:t>
      </w:r>
      <w:r>
        <w:rPr>
          <w:iCs/>
          <w:szCs w:val="24"/>
        </w:rPr>
        <w:t>iekėjas neturi teisės atsisakyti kainos sudedamųjų dalių arba papildyti kainą naujomis dalimis.</w:t>
      </w:r>
    </w:p>
    <w:p w14:paraId="0C03745F" w14:textId="77777777" w:rsidR="001D7AFF" w:rsidRDefault="001D7AFF" w:rsidP="00E55945">
      <w:pPr>
        <w:pStyle w:val="ListParagraph"/>
        <w:numPr>
          <w:ilvl w:val="1"/>
          <w:numId w:val="9"/>
        </w:numPr>
        <w:tabs>
          <w:tab w:val="left" w:pos="1134"/>
        </w:tabs>
        <w:ind w:left="0" w:firstLine="720"/>
        <w:jc w:val="both"/>
        <w:rPr>
          <w:iCs/>
          <w:szCs w:val="24"/>
        </w:rPr>
      </w:pPr>
      <w:r>
        <w:rPr>
          <w:iCs/>
          <w:szCs w:val="24"/>
        </w:rPr>
        <w:t xml:space="preserve">Kai pateiktame pasiūlyme nurodoma neįprastai maža kaina, turi teisę, o ketindama atmesti pasiūlymą – privalo tiekėjo raštu CVP IS priemonėmis paprašyti nurodytą terminą pateikti neįprastai </w:t>
      </w:r>
      <w:r>
        <w:rPr>
          <w:iCs/>
          <w:szCs w:val="24"/>
        </w:rPr>
        <w:lastRenderedPageBreak/>
        <w:t>mažos pasiūlymo kainos pagrindimą,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visų tiekėjų, kurių pasiūlymai neatmesti dėl kitų priežasčių, pasiūlytų kainų aritmetinį vidurkį. Jeigu pasiūlymo kaina yra 15 ir daugiau procentų mažesnė už pasiūlytų kainų aritmetinį vidurkį, vertinama kaip neįprastai maža. Jei tiekėjas kainos nepagrindžia, jo pasiūlymas atmetamas.</w:t>
      </w:r>
    </w:p>
    <w:p w14:paraId="7B940513" w14:textId="77777777" w:rsidR="001D7AFF" w:rsidRDefault="001D7AFF" w:rsidP="00E55945">
      <w:pPr>
        <w:pStyle w:val="ListParagraph"/>
        <w:numPr>
          <w:ilvl w:val="1"/>
          <w:numId w:val="9"/>
        </w:numPr>
        <w:tabs>
          <w:tab w:val="left" w:pos="1134"/>
        </w:tabs>
        <w:ind w:left="0" w:firstLine="720"/>
        <w:jc w:val="both"/>
        <w:rPr>
          <w:iCs/>
          <w:szCs w:val="24"/>
        </w:rPr>
      </w:pPr>
      <w:r>
        <w:rPr>
          <w:iCs/>
          <w:szCs w:val="24"/>
        </w:rPr>
        <w:t xml:space="preserve">Tiekėjo pateiktų kvalifikacijos duomenų patikslinimai, pasiūlymo turinio paaiškinimai, pasiūlyme nurodytų aritmetinių klaidų pataisymai siunčiami </w:t>
      </w:r>
      <w:r w:rsidR="00A174AB">
        <w:rPr>
          <w:iCs/>
          <w:szCs w:val="24"/>
        </w:rPr>
        <w:t>P</w:t>
      </w:r>
      <w:r>
        <w:rPr>
          <w:iCs/>
          <w:szCs w:val="24"/>
        </w:rPr>
        <w:t>erkančiajai organizacijai raštu CVP IS priemonėmis.</w:t>
      </w:r>
    </w:p>
    <w:p w14:paraId="78939C51" w14:textId="77777777" w:rsidR="001D7AFF" w:rsidRDefault="001D7AFF" w:rsidP="00E55945">
      <w:pPr>
        <w:pStyle w:val="ListParagraph"/>
        <w:numPr>
          <w:ilvl w:val="1"/>
          <w:numId w:val="9"/>
        </w:numPr>
        <w:tabs>
          <w:tab w:val="left" w:pos="1134"/>
          <w:tab w:val="left" w:pos="1276"/>
          <w:tab w:val="left" w:pos="1418"/>
        </w:tabs>
        <w:ind w:left="0" w:firstLine="720"/>
        <w:jc w:val="both"/>
        <w:rPr>
          <w:iCs/>
          <w:szCs w:val="24"/>
        </w:rPr>
      </w:pPr>
      <w:r>
        <w:rPr>
          <w:iCs/>
          <w:szCs w:val="24"/>
        </w:rPr>
        <w:t>Pasiūlymai bus atmetami, jeigu:</w:t>
      </w:r>
    </w:p>
    <w:p w14:paraId="51E0B75A" w14:textId="77777777" w:rsidR="001D7AFF" w:rsidRDefault="00A174AB" w:rsidP="00E55945">
      <w:pPr>
        <w:pStyle w:val="ListParagraph"/>
        <w:numPr>
          <w:ilvl w:val="2"/>
          <w:numId w:val="9"/>
        </w:numPr>
        <w:tabs>
          <w:tab w:val="left" w:pos="1418"/>
        </w:tabs>
        <w:ind w:left="0" w:firstLine="720"/>
        <w:jc w:val="both"/>
        <w:rPr>
          <w:iCs/>
          <w:szCs w:val="24"/>
        </w:rPr>
      </w:pPr>
      <w:r>
        <w:rPr>
          <w:iCs/>
          <w:szCs w:val="24"/>
        </w:rPr>
        <w:t>T</w:t>
      </w:r>
      <w:r w:rsidR="001D7AFF">
        <w:rPr>
          <w:iCs/>
          <w:szCs w:val="24"/>
        </w:rPr>
        <w:t>iekėjas pasiūlymą ar jo dalį pateikė ne CVP IS priemonėmis;</w:t>
      </w:r>
    </w:p>
    <w:p w14:paraId="34E6CF23" w14:textId="77777777" w:rsidR="001D7AFF" w:rsidRDefault="00A174AB" w:rsidP="00E55945">
      <w:pPr>
        <w:pStyle w:val="ListParagraph"/>
        <w:numPr>
          <w:ilvl w:val="2"/>
          <w:numId w:val="9"/>
        </w:numPr>
        <w:tabs>
          <w:tab w:val="left" w:pos="1418"/>
        </w:tabs>
        <w:ind w:left="0" w:firstLine="720"/>
        <w:jc w:val="both"/>
        <w:rPr>
          <w:iCs/>
          <w:szCs w:val="24"/>
        </w:rPr>
      </w:pPr>
      <w:r>
        <w:rPr>
          <w:iCs/>
          <w:szCs w:val="24"/>
        </w:rPr>
        <w:t>T</w:t>
      </w:r>
      <w:r w:rsidR="001D7AFF">
        <w:rPr>
          <w:iCs/>
          <w:szCs w:val="24"/>
        </w:rPr>
        <w:t xml:space="preserve">iekėjas pasiūlyme pateikė netikslią ar neišsamią </w:t>
      </w:r>
      <w:r w:rsidR="001D7AFF">
        <w:t>minimalių kvalifikacinių reikalavimų atitikties deklaraciją</w:t>
      </w:r>
      <w:r w:rsidR="001D7AFF">
        <w:rPr>
          <w:iCs/>
          <w:szCs w:val="24"/>
        </w:rPr>
        <w:t xml:space="preserve"> apie savo kvalifikaciją ir, </w:t>
      </w:r>
      <w:r>
        <w:rPr>
          <w:iCs/>
          <w:szCs w:val="24"/>
        </w:rPr>
        <w:t>P</w:t>
      </w:r>
      <w:r w:rsidR="001D7AFF">
        <w:rPr>
          <w:iCs/>
          <w:szCs w:val="24"/>
        </w:rPr>
        <w:t>erkančiajai organizacijai prašant, per jos nurodytą terminą, nepatikslino jų raštu CVP IS priemonėmis;</w:t>
      </w:r>
    </w:p>
    <w:p w14:paraId="15A54A95" w14:textId="77777777" w:rsidR="001D7AFF" w:rsidRDefault="00A174AB" w:rsidP="00E55945">
      <w:pPr>
        <w:pStyle w:val="ListParagraph"/>
        <w:numPr>
          <w:ilvl w:val="2"/>
          <w:numId w:val="9"/>
        </w:numPr>
        <w:tabs>
          <w:tab w:val="left" w:pos="1418"/>
        </w:tabs>
        <w:ind w:hanging="788"/>
        <w:jc w:val="both"/>
        <w:rPr>
          <w:iCs/>
          <w:szCs w:val="24"/>
        </w:rPr>
      </w:pPr>
      <w:r>
        <w:rPr>
          <w:iCs/>
          <w:szCs w:val="24"/>
        </w:rPr>
        <w:t>T</w:t>
      </w:r>
      <w:r w:rsidR="001D7AFF">
        <w:rPr>
          <w:iCs/>
          <w:szCs w:val="24"/>
        </w:rPr>
        <w:t>iekėjas neatitiko minimalių kvalifikacijos reikalavimų;</w:t>
      </w:r>
    </w:p>
    <w:p w14:paraId="012AF9F1" w14:textId="77777777" w:rsidR="001D7AFF" w:rsidRDefault="00A174AB" w:rsidP="00E55945">
      <w:pPr>
        <w:pStyle w:val="ListParagraph"/>
        <w:numPr>
          <w:ilvl w:val="2"/>
          <w:numId w:val="9"/>
        </w:numPr>
        <w:ind w:left="0" w:firstLine="709"/>
        <w:jc w:val="both"/>
        <w:rPr>
          <w:iCs/>
          <w:szCs w:val="24"/>
        </w:rPr>
      </w:pPr>
      <w:r>
        <w:rPr>
          <w:iCs/>
          <w:szCs w:val="24"/>
        </w:rPr>
        <w:t>T</w:t>
      </w:r>
      <w:r w:rsidR="001D7AFF">
        <w:rPr>
          <w:iCs/>
          <w:szCs w:val="24"/>
        </w:rPr>
        <w:t xml:space="preserve">iekėjas, </w:t>
      </w:r>
      <w:r>
        <w:rPr>
          <w:iCs/>
          <w:szCs w:val="24"/>
        </w:rPr>
        <w:t>P</w:t>
      </w:r>
      <w:r w:rsidR="001D7AFF">
        <w:rPr>
          <w:iCs/>
          <w:szCs w:val="24"/>
        </w:rPr>
        <w:t xml:space="preserve">erkančiajai organizacijai prašant, per jos nurodytą terminą, nepateikė raštu CVP IS priemonėmis </w:t>
      </w:r>
      <w:r w:rsidR="001D7AFF">
        <w:rPr>
          <w:szCs w:val="24"/>
        </w:rPr>
        <w:t>pirkimo dokumentuose nurodytų minimalių kvalifikacijos reikalavimų atitinkančių dokumentų</w:t>
      </w:r>
      <w:r w:rsidR="001D7AFF">
        <w:rPr>
          <w:iCs/>
          <w:szCs w:val="24"/>
        </w:rPr>
        <w:t>;</w:t>
      </w:r>
    </w:p>
    <w:p w14:paraId="68C354C9" w14:textId="77777777" w:rsidR="001D7AFF" w:rsidRDefault="001D7AFF" w:rsidP="00E55945">
      <w:pPr>
        <w:pStyle w:val="ListParagraph"/>
        <w:numPr>
          <w:ilvl w:val="2"/>
          <w:numId w:val="9"/>
        </w:numPr>
        <w:tabs>
          <w:tab w:val="left" w:pos="1418"/>
        </w:tabs>
        <w:ind w:left="0" w:firstLine="720"/>
        <w:jc w:val="both"/>
        <w:rPr>
          <w:iCs/>
          <w:szCs w:val="24"/>
        </w:rPr>
      </w:pPr>
      <w:r>
        <w:rPr>
          <w:iCs/>
          <w:szCs w:val="24"/>
        </w:rPr>
        <w:t>pasiūlymas neatitiko pirkimo sąlygose nustatytų reikalavimų (</w:t>
      </w:r>
      <w:r w:rsidR="00A174AB">
        <w:rPr>
          <w:iCs/>
          <w:szCs w:val="24"/>
        </w:rPr>
        <w:t>T</w:t>
      </w:r>
      <w:r>
        <w:rPr>
          <w:iCs/>
          <w:szCs w:val="24"/>
        </w:rPr>
        <w:t>iekėjo pasiūlyme nurodytas pirkimo objektas ar pateikta techninė specifikacija neatitinka pirkimo dokumentuose nustatytų reikalavimų ir pan.);</w:t>
      </w:r>
    </w:p>
    <w:p w14:paraId="289892BE" w14:textId="77777777" w:rsidR="001D7AFF" w:rsidRDefault="00A174AB" w:rsidP="00E55945">
      <w:pPr>
        <w:pStyle w:val="ListParagraph"/>
        <w:numPr>
          <w:ilvl w:val="2"/>
          <w:numId w:val="9"/>
        </w:numPr>
        <w:tabs>
          <w:tab w:val="left" w:pos="1418"/>
        </w:tabs>
        <w:ind w:left="0" w:firstLine="720"/>
        <w:jc w:val="both"/>
        <w:rPr>
          <w:iCs/>
          <w:szCs w:val="24"/>
        </w:rPr>
      </w:pPr>
      <w:r>
        <w:rPr>
          <w:iCs/>
          <w:szCs w:val="24"/>
        </w:rPr>
        <w:t>T</w:t>
      </w:r>
      <w:r w:rsidR="001D7AFF">
        <w:rPr>
          <w:iCs/>
          <w:szCs w:val="24"/>
        </w:rPr>
        <w:t xml:space="preserve">iekėjas per </w:t>
      </w:r>
      <w:r>
        <w:rPr>
          <w:iCs/>
          <w:szCs w:val="24"/>
        </w:rPr>
        <w:t>P</w:t>
      </w:r>
      <w:r w:rsidR="001D7AFF">
        <w:rPr>
          <w:iCs/>
          <w:szCs w:val="24"/>
        </w:rPr>
        <w:t>erkančiosios organizacijos nurodytą terminą neištaisė aritmetinių klaidų ir (ar) nepaaiškino pasiūlymo;</w:t>
      </w:r>
    </w:p>
    <w:p w14:paraId="00423B4C" w14:textId="77777777" w:rsidR="001D7AFF" w:rsidRDefault="001D7AFF" w:rsidP="00E55945">
      <w:pPr>
        <w:pStyle w:val="ListParagraph"/>
        <w:numPr>
          <w:ilvl w:val="2"/>
          <w:numId w:val="9"/>
        </w:numPr>
        <w:tabs>
          <w:tab w:val="left" w:pos="1418"/>
        </w:tabs>
        <w:ind w:left="0" w:firstLine="720"/>
        <w:jc w:val="both"/>
        <w:rPr>
          <w:iCs/>
          <w:szCs w:val="24"/>
        </w:rPr>
      </w:pPr>
      <w:r>
        <w:rPr>
          <w:iCs/>
          <w:szCs w:val="24"/>
        </w:rPr>
        <w:t xml:space="preserve">visų tiekėjų, kurių pasiūlymai neatmesti dėl kitų priežasčių, buvo pasiūlytos per didelės, </w:t>
      </w:r>
      <w:r w:rsidR="00A174AB">
        <w:rPr>
          <w:iCs/>
          <w:szCs w:val="24"/>
        </w:rPr>
        <w:t>P</w:t>
      </w:r>
      <w:r>
        <w:rPr>
          <w:iCs/>
          <w:szCs w:val="24"/>
        </w:rPr>
        <w:t>erkančiajai organizacijai nepriimtinos kainos.</w:t>
      </w:r>
    </w:p>
    <w:p w14:paraId="07E995E6" w14:textId="77777777" w:rsidR="001D7AFF" w:rsidRDefault="001D7AFF" w:rsidP="00E55945">
      <w:pPr>
        <w:pStyle w:val="ListParagraph"/>
        <w:numPr>
          <w:ilvl w:val="2"/>
          <w:numId w:val="9"/>
        </w:numPr>
        <w:tabs>
          <w:tab w:val="left" w:pos="1418"/>
        </w:tabs>
        <w:ind w:left="0" w:firstLine="720"/>
        <w:jc w:val="both"/>
        <w:rPr>
          <w:iCs/>
          <w:szCs w:val="24"/>
        </w:rPr>
      </w:pPr>
      <w:r>
        <w:rPr>
          <w:iCs/>
          <w:szCs w:val="24"/>
        </w:rPr>
        <w:t xml:space="preserve">buvo pasiūlyta neįprastai maža kaina, ir </w:t>
      </w:r>
      <w:r w:rsidR="00A174AB">
        <w:rPr>
          <w:iCs/>
          <w:szCs w:val="24"/>
        </w:rPr>
        <w:t>T</w:t>
      </w:r>
      <w:r>
        <w:rPr>
          <w:iCs/>
          <w:szCs w:val="24"/>
        </w:rPr>
        <w:t>iekėjas Pirkimo organizatoriaus prašymu per nurodytą terminą nepateikė raštiško CVP IS priemonėmis kainos sudėtinių dalių pagrindimo arba kitaip nepagrindė neįprastai mažos kainos.</w:t>
      </w:r>
    </w:p>
    <w:p w14:paraId="27285061" w14:textId="77777777" w:rsidR="00CF2CA7" w:rsidRDefault="00CF2CA7" w:rsidP="00E55945">
      <w:pPr>
        <w:pStyle w:val="ListParagraph"/>
        <w:numPr>
          <w:ilvl w:val="2"/>
          <w:numId w:val="9"/>
        </w:numPr>
        <w:tabs>
          <w:tab w:val="left" w:pos="1418"/>
        </w:tabs>
        <w:ind w:left="0" w:firstLine="720"/>
        <w:jc w:val="both"/>
        <w:rPr>
          <w:iCs/>
          <w:szCs w:val="24"/>
        </w:rPr>
      </w:pPr>
      <w:r w:rsidRPr="00CF2CA7">
        <w:rPr>
          <w:szCs w:val="24"/>
        </w:rPr>
        <w:t xml:space="preserve">Perkančioji organizacija pašalina </w:t>
      </w:r>
      <w:r w:rsidR="00A174AB">
        <w:rPr>
          <w:szCs w:val="24"/>
        </w:rPr>
        <w:t>T</w:t>
      </w:r>
      <w:r w:rsidRPr="00CF2CA7">
        <w:rPr>
          <w:szCs w:val="24"/>
        </w:rPr>
        <w:t xml:space="preserve">iekėją iš pirkimo procedūros, jeigu </w:t>
      </w:r>
      <w:r w:rsidR="00A174AB">
        <w:rPr>
          <w:szCs w:val="24"/>
        </w:rPr>
        <w:t>T</w:t>
      </w:r>
      <w:r w:rsidRPr="00CF2CA7">
        <w:rPr>
          <w:szCs w:val="24"/>
        </w:rPr>
        <w:t>iekėjas yra neatlikęs jam paskirtos baudžiamojo poveikio priemonės – uždraudimo juridiniam asmeniui dalyvauti viešuosiuose pirkimuose</w:t>
      </w:r>
      <w:r>
        <w:rPr>
          <w:szCs w:val="24"/>
        </w:rPr>
        <w:t>.</w:t>
      </w:r>
    </w:p>
    <w:p w14:paraId="50A06774" w14:textId="77777777" w:rsidR="001D7AFF" w:rsidRDefault="001D7AFF" w:rsidP="001D7AFF">
      <w:pPr>
        <w:tabs>
          <w:tab w:val="left" w:pos="993"/>
        </w:tabs>
        <w:ind w:firstLine="720"/>
        <w:jc w:val="both"/>
      </w:pPr>
    </w:p>
    <w:p w14:paraId="34ADB002" w14:textId="77777777" w:rsidR="001D7AFF" w:rsidRDefault="001D7AFF" w:rsidP="00E55945">
      <w:pPr>
        <w:pStyle w:val="ListParagraph"/>
        <w:numPr>
          <w:ilvl w:val="0"/>
          <w:numId w:val="9"/>
        </w:numPr>
        <w:tabs>
          <w:tab w:val="left" w:pos="993"/>
        </w:tabs>
        <w:ind w:left="0" w:firstLine="720"/>
        <w:jc w:val="center"/>
        <w:rPr>
          <w:b/>
          <w:szCs w:val="24"/>
        </w:rPr>
      </w:pPr>
      <w:r>
        <w:rPr>
          <w:b/>
          <w:szCs w:val="24"/>
        </w:rPr>
        <w:t>PASIŪLYMŲ VERTINIMAS</w:t>
      </w:r>
    </w:p>
    <w:p w14:paraId="06461D3D" w14:textId="77777777" w:rsidR="001D7AFF" w:rsidRDefault="001D7AFF" w:rsidP="001D7AFF">
      <w:pPr>
        <w:tabs>
          <w:tab w:val="left" w:pos="993"/>
        </w:tabs>
        <w:ind w:firstLine="720"/>
        <w:jc w:val="center"/>
        <w:rPr>
          <w:b/>
        </w:rPr>
      </w:pPr>
    </w:p>
    <w:p w14:paraId="4ADC5ED6" w14:textId="77777777" w:rsidR="001D7AFF" w:rsidRDefault="001D7AFF" w:rsidP="00E55945">
      <w:pPr>
        <w:pStyle w:val="ListParagraph"/>
        <w:numPr>
          <w:ilvl w:val="1"/>
          <w:numId w:val="9"/>
        </w:numPr>
        <w:tabs>
          <w:tab w:val="left" w:pos="1134"/>
        </w:tabs>
        <w:ind w:left="0" w:firstLine="720"/>
        <w:jc w:val="both"/>
        <w:rPr>
          <w:iCs/>
          <w:szCs w:val="24"/>
        </w:rPr>
      </w:pPr>
      <w:r>
        <w:rPr>
          <w:iCs/>
          <w:szCs w:val="24"/>
        </w:rPr>
        <w:t xml:space="preserve"> Pasiūlymuose bus vertinamos kainos</w:t>
      </w:r>
      <w:r w:rsidR="00A174AB">
        <w:rPr>
          <w:iCs/>
          <w:szCs w:val="24"/>
        </w:rPr>
        <w:t>,</w:t>
      </w:r>
      <w:r>
        <w:rPr>
          <w:iCs/>
          <w:szCs w:val="24"/>
        </w:rPr>
        <w:t xml:space="preserve"> nurodytos eurais su PVM.</w:t>
      </w:r>
    </w:p>
    <w:p w14:paraId="032F21FF" w14:textId="77777777" w:rsidR="001D7AFF" w:rsidRDefault="001D7AFF" w:rsidP="00E55945">
      <w:pPr>
        <w:pStyle w:val="ListParagraph"/>
        <w:numPr>
          <w:ilvl w:val="1"/>
          <w:numId w:val="9"/>
        </w:numPr>
        <w:tabs>
          <w:tab w:val="left" w:pos="1134"/>
        </w:tabs>
        <w:ind w:left="0" w:firstLine="720"/>
        <w:jc w:val="both"/>
        <w:rPr>
          <w:iCs/>
          <w:szCs w:val="24"/>
        </w:rPr>
      </w:pPr>
      <w:r>
        <w:rPr>
          <w:iCs/>
          <w:szCs w:val="24"/>
        </w:rPr>
        <w:t xml:space="preserve"> Neatmesti pasiūlymai vertinami vadovaujantis </w:t>
      </w:r>
      <w:r>
        <w:rPr>
          <w:b/>
          <w:iCs/>
          <w:szCs w:val="24"/>
        </w:rPr>
        <w:t>mažiausios kainos kriterijumi</w:t>
      </w:r>
      <w:r>
        <w:rPr>
          <w:iCs/>
          <w:szCs w:val="24"/>
        </w:rPr>
        <w:t>.</w:t>
      </w:r>
    </w:p>
    <w:p w14:paraId="4237D67B" w14:textId="77777777" w:rsidR="001D7AFF" w:rsidRDefault="001D7AFF" w:rsidP="00E55945">
      <w:pPr>
        <w:pStyle w:val="ListParagraph"/>
        <w:numPr>
          <w:ilvl w:val="1"/>
          <w:numId w:val="9"/>
        </w:numPr>
        <w:tabs>
          <w:tab w:val="left" w:pos="1134"/>
        </w:tabs>
        <w:ind w:left="0" w:firstLine="720"/>
        <w:jc w:val="both"/>
        <w:rPr>
          <w:b/>
          <w:iCs/>
          <w:szCs w:val="24"/>
        </w:rPr>
      </w:pPr>
      <w:r>
        <w:rPr>
          <w:iCs/>
          <w:szCs w:val="24"/>
        </w:rPr>
        <w:t xml:space="preserve"> Pi</w:t>
      </w:r>
      <w:r w:rsidR="00E4218F">
        <w:rPr>
          <w:iCs/>
          <w:szCs w:val="24"/>
        </w:rPr>
        <w:t>rkimo laimėtoj</w:t>
      </w:r>
      <w:r w:rsidR="00A174AB">
        <w:rPr>
          <w:iCs/>
          <w:szCs w:val="24"/>
        </w:rPr>
        <w:t>u</w:t>
      </w:r>
      <w:r w:rsidR="00E4218F">
        <w:rPr>
          <w:iCs/>
          <w:szCs w:val="24"/>
        </w:rPr>
        <w:t xml:space="preserve"> bus pripažintas</w:t>
      </w:r>
      <w:r w:rsidR="000F38E9">
        <w:rPr>
          <w:iCs/>
          <w:szCs w:val="24"/>
        </w:rPr>
        <w:t xml:space="preserve"> </w:t>
      </w:r>
      <w:r w:rsidR="00304296">
        <w:rPr>
          <w:b/>
          <w:iCs/>
          <w:szCs w:val="24"/>
        </w:rPr>
        <w:t>mažiausią</w:t>
      </w:r>
      <w:r w:rsidR="00E4218F">
        <w:rPr>
          <w:b/>
          <w:iCs/>
          <w:szCs w:val="24"/>
        </w:rPr>
        <w:t xml:space="preserve"> </w:t>
      </w:r>
      <w:r w:rsidR="00304296">
        <w:rPr>
          <w:b/>
          <w:iCs/>
          <w:szCs w:val="24"/>
        </w:rPr>
        <w:t>pasiūlymo kainą</w:t>
      </w:r>
      <w:r>
        <w:rPr>
          <w:b/>
          <w:iCs/>
          <w:szCs w:val="24"/>
        </w:rPr>
        <w:t xml:space="preserve"> su PVM pasiūlęs </w:t>
      </w:r>
      <w:r w:rsidR="00A174AB">
        <w:rPr>
          <w:b/>
          <w:iCs/>
          <w:szCs w:val="24"/>
        </w:rPr>
        <w:t>T</w:t>
      </w:r>
      <w:r>
        <w:rPr>
          <w:b/>
          <w:iCs/>
          <w:szCs w:val="24"/>
        </w:rPr>
        <w:t>iekėjas.</w:t>
      </w:r>
    </w:p>
    <w:p w14:paraId="732BF1EB" w14:textId="77777777" w:rsidR="001D7AFF" w:rsidRDefault="001D7AFF" w:rsidP="00E55945">
      <w:pPr>
        <w:pStyle w:val="ListParagraph"/>
        <w:numPr>
          <w:ilvl w:val="1"/>
          <w:numId w:val="9"/>
        </w:numPr>
        <w:tabs>
          <w:tab w:val="left" w:pos="1134"/>
        </w:tabs>
        <w:ind w:left="0" w:firstLine="720"/>
        <w:jc w:val="both"/>
        <w:rPr>
          <w:iCs/>
          <w:szCs w:val="24"/>
        </w:rPr>
      </w:pPr>
      <w:r>
        <w:rPr>
          <w:iCs/>
          <w:szCs w:val="24"/>
        </w:rPr>
        <w:t xml:space="preserve"> Pasiūlymai bus lyginami pagal šimtąsias kainos dalis, apvalinant reikšmes pagal aritmetines taisykles (t. y. teisiškai reikšmingi bus ne daugiau kaip du skaičiai po kablelio).</w:t>
      </w:r>
    </w:p>
    <w:p w14:paraId="77ECAEEB" w14:textId="77777777" w:rsidR="001D7AFF" w:rsidRDefault="001D7AFF" w:rsidP="00E55945">
      <w:pPr>
        <w:pStyle w:val="ListParagraph"/>
        <w:numPr>
          <w:ilvl w:val="1"/>
          <w:numId w:val="9"/>
        </w:numPr>
        <w:tabs>
          <w:tab w:val="left" w:pos="1134"/>
        </w:tabs>
        <w:ind w:left="0" w:firstLine="720"/>
        <w:jc w:val="both"/>
        <w:rPr>
          <w:iCs/>
          <w:szCs w:val="24"/>
        </w:rPr>
      </w:pPr>
      <w:r>
        <w:rPr>
          <w:iCs/>
          <w:szCs w:val="24"/>
        </w:rPr>
        <w:t xml:space="preserve"> Vadovaujantis šių pirkimo sąlygų 9.2 ir 9.3 punktuose nurodytais pasiūlymo vertinimo kriterijais </w:t>
      </w:r>
      <w:r w:rsidR="00A174AB">
        <w:rPr>
          <w:iCs/>
          <w:szCs w:val="24"/>
        </w:rPr>
        <w:t>P</w:t>
      </w:r>
      <w:r>
        <w:rPr>
          <w:iCs/>
          <w:szCs w:val="24"/>
        </w:rPr>
        <w:t>erkančioji organizacija nustato pasiūlymų eilę. Pasiūlymai šioje eilėje surašomi kainos didėjimo tvarka. Jeigu kelių pateiktų pasiūlymų kainos yra vienodos, nustatant pasiūlymų eilę pirmesnis į šią eilę įrašomas tiekėjas, kurio pasiūlymas CVP IS priemonėmis pateiktas anksčiausiai.</w:t>
      </w:r>
    </w:p>
    <w:p w14:paraId="4DFF5299" w14:textId="77777777" w:rsidR="001D7AFF" w:rsidRDefault="001D7AFF" w:rsidP="00E55945">
      <w:pPr>
        <w:pStyle w:val="ListParagraph"/>
        <w:numPr>
          <w:ilvl w:val="1"/>
          <w:numId w:val="9"/>
        </w:numPr>
        <w:tabs>
          <w:tab w:val="left" w:pos="1134"/>
        </w:tabs>
        <w:ind w:left="0" w:firstLine="720"/>
        <w:jc w:val="both"/>
        <w:rPr>
          <w:iCs/>
          <w:szCs w:val="24"/>
        </w:rPr>
      </w:pPr>
      <w:r>
        <w:rPr>
          <w:iCs/>
          <w:szCs w:val="24"/>
        </w:rPr>
        <w:t xml:space="preserve"> Apie pasiūlymų eilę nedelsiant, bet ne vėliau kaip per </w:t>
      </w:r>
      <w:r>
        <w:rPr>
          <w:b/>
          <w:iCs/>
          <w:szCs w:val="24"/>
        </w:rPr>
        <w:t>3 darbo dienas</w:t>
      </w:r>
      <w:r>
        <w:rPr>
          <w:iCs/>
          <w:szCs w:val="24"/>
        </w:rPr>
        <w:t xml:space="preserve"> nuo jos sudarymo, raštu CPV IS priemonėmis pranešama pasiūlymus pateikusiems tiekėjams. Tiekėjams, kurių pasiūlymai neįrašyti į šią eilę, kartu su pranešimu apie pasiūlymų eilę raštu CVP IS priemonėmis pranešama ir apie jų pasiūlymų atmetimo priežastis.</w:t>
      </w:r>
    </w:p>
    <w:p w14:paraId="5710A0B5" w14:textId="77777777" w:rsidR="001D7AFF" w:rsidRDefault="001D7AFF" w:rsidP="00E55945">
      <w:pPr>
        <w:pStyle w:val="ListParagraph"/>
        <w:numPr>
          <w:ilvl w:val="1"/>
          <w:numId w:val="9"/>
        </w:numPr>
        <w:tabs>
          <w:tab w:val="left" w:pos="1134"/>
        </w:tabs>
        <w:ind w:left="0" w:firstLine="720"/>
        <w:jc w:val="both"/>
        <w:rPr>
          <w:iCs/>
          <w:szCs w:val="24"/>
        </w:rPr>
      </w:pPr>
      <w:r>
        <w:rPr>
          <w:iCs/>
          <w:szCs w:val="24"/>
        </w:rPr>
        <w:t xml:space="preserve"> Tais atvejais, kai pasiūlymą pateikė tik vienas </w:t>
      </w:r>
      <w:r w:rsidR="00A174AB">
        <w:rPr>
          <w:iCs/>
          <w:szCs w:val="24"/>
        </w:rPr>
        <w:t>T</w:t>
      </w:r>
      <w:r>
        <w:rPr>
          <w:iCs/>
          <w:szCs w:val="24"/>
        </w:rPr>
        <w:t xml:space="preserve">iekėjas, pasiūlymų eilė nenustatoma ir jo pasiūlymas laikomas laimėjusiu, jeigu nebuvo atmestas pagal šių pirkimo sąlygų </w:t>
      </w:r>
      <w:r>
        <w:rPr>
          <w:iCs/>
          <w:color w:val="000000"/>
          <w:szCs w:val="24"/>
        </w:rPr>
        <w:t xml:space="preserve">3.2. </w:t>
      </w:r>
      <w:r>
        <w:rPr>
          <w:iCs/>
          <w:szCs w:val="24"/>
        </w:rPr>
        <w:t xml:space="preserve">punkto nuostatas. </w:t>
      </w:r>
    </w:p>
    <w:p w14:paraId="33F21386" w14:textId="77777777" w:rsidR="001D7AFF" w:rsidRDefault="001D7AFF" w:rsidP="001D7AFF">
      <w:pPr>
        <w:pStyle w:val="ListParagraph"/>
        <w:ind w:left="0" w:firstLine="720"/>
        <w:jc w:val="both"/>
        <w:rPr>
          <w:iCs/>
          <w:szCs w:val="24"/>
        </w:rPr>
      </w:pPr>
    </w:p>
    <w:p w14:paraId="68E3D85D" w14:textId="77777777" w:rsidR="001D7AFF" w:rsidRDefault="001D7AFF" w:rsidP="00E55945">
      <w:pPr>
        <w:pStyle w:val="ListParagraph"/>
        <w:numPr>
          <w:ilvl w:val="0"/>
          <w:numId w:val="5"/>
        </w:numPr>
        <w:tabs>
          <w:tab w:val="left" w:pos="1134"/>
        </w:tabs>
        <w:ind w:firstLine="207"/>
        <w:jc w:val="center"/>
        <w:rPr>
          <w:b/>
          <w:szCs w:val="24"/>
        </w:rPr>
      </w:pPr>
      <w:r>
        <w:rPr>
          <w:b/>
          <w:szCs w:val="24"/>
        </w:rPr>
        <w:t>SPRENDIMAS DĖL KONKURSĄ LAIMĖJUSIO PASIŪLYMO</w:t>
      </w:r>
    </w:p>
    <w:p w14:paraId="07F05C14" w14:textId="77777777" w:rsidR="001D7AFF" w:rsidRDefault="001D7AFF" w:rsidP="001D7AFF">
      <w:pPr>
        <w:pStyle w:val="ListParagraph"/>
        <w:jc w:val="both"/>
        <w:rPr>
          <w:iCs/>
          <w:szCs w:val="24"/>
        </w:rPr>
      </w:pPr>
    </w:p>
    <w:p w14:paraId="2B091B25" w14:textId="77777777" w:rsidR="001D7AFF" w:rsidRDefault="001D7AFF" w:rsidP="00E55945">
      <w:pPr>
        <w:pStyle w:val="Sraopastraipa1"/>
        <w:numPr>
          <w:ilvl w:val="1"/>
          <w:numId w:val="7"/>
        </w:numPr>
        <w:tabs>
          <w:tab w:val="clear" w:pos="0"/>
          <w:tab w:val="num" w:pos="426"/>
          <w:tab w:val="left" w:pos="1276"/>
        </w:tabs>
        <w:ind w:left="0" w:firstLine="720"/>
        <w:jc w:val="both"/>
        <w:rPr>
          <w:color w:val="000000"/>
          <w:szCs w:val="24"/>
        </w:rPr>
      </w:pPr>
      <w:r>
        <w:t xml:space="preserve"> </w:t>
      </w:r>
      <w:r>
        <w:rPr>
          <w:color w:val="000000"/>
        </w:rPr>
        <w:t xml:space="preserve">Tiekėjas, kuris mano, kad </w:t>
      </w:r>
      <w:r w:rsidR="00A174AB">
        <w:rPr>
          <w:color w:val="000000"/>
        </w:rPr>
        <w:t>P</w:t>
      </w:r>
      <w:r>
        <w:rPr>
          <w:color w:val="000000"/>
        </w:rPr>
        <w:t xml:space="preserve">erkančioji organizacija nesilaikė Viešųjų pirkimų įstatymo reikalavimų ir tuo pažeidė ar pažeis jo teisėtus interesus, turi teisę iki pirkimo sutarties sudarymo pareikšti pretenziją </w:t>
      </w:r>
      <w:r w:rsidR="00A174AB">
        <w:rPr>
          <w:color w:val="000000"/>
        </w:rPr>
        <w:t>P</w:t>
      </w:r>
      <w:r>
        <w:rPr>
          <w:color w:val="000000"/>
        </w:rPr>
        <w:t xml:space="preserve">erkančiajai organizacijai dėl </w:t>
      </w:r>
      <w:r w:rsidR="00A174AB">
        <w:rPr>
          <w:color w:val="000000"/>
        </w:rPr>
        <w:t>P</w:t>
      </w:r>
      <w:r>
        <w:rPr>
          <w:color w:val="000000"/>
        </w:rPr>
        <w:t>erkančiosios organizacijos veiksmų ar priimtų sprendimų. Pretenzijos pateikimas yra privaloma ikiteisminė ginčo nagrinėjimo stadija.</w:t>
      </w:r>
      <w:r>
        <w:rPr>
          <w:color w:val="000000"/>
          <w:szCs w:val="24"/>
        </w:rPr>
        <w:t xml:space="preserve"> Ši nuostata netaikoma, jei pasiūlymą pateikia vienas dalyvis. Tokiu atveju sutartis gali būti pasirašoma iš karto, kai baigiamas pasiūlymo nagrinėjimas ir vertinimas, ir jį pateikęs dalyvis atitiko visus pirkimo dokumentuose nustatytus reikalavimus. </w:t>
      </w:r>
    </w:p>
    <w:p w14:paraId="176336E8" w14:textId="77777777" w:rsidR="001D7AFF" w:rsidRDefault="001D7AFF" w:rsidP="001D7AFF">
      <w:pPr>
        <w:tabs>
          <w:tab w:val="left" w:pos="1276"/>
        </w:tabs>
        <w:ind w:firstLine="709"/>
        <w:jc w:val="both"/>
        <w:rPr>
          <w:color w:val="000000"/>
        </w:rPr>
      </w:pPr>
      <w:r>
        <w:rPr>
          <w:color w:val="000000"/>
        </w:rPr>
        <w:t xml:space="preserve">10.2. Pretenzija pateikiama </w:t>
      </w:r>
      <w:r w:rsidR="00A174AB">
        <w:rPr>
          <w:color w:val="000000"/>
        </w:rPr>
        <w:t>P</w:t>
      </w:r>
      <w:r>
        <w:rPr>
          <w:color w:val="000000"/>
        </w:rPr>
        <w:t xml:space="preserve">erkančiajai organizacijai raštu per 5 dienas nuo tos dienos, kurią </w:t>
      </w:r>
      <w:r w:rsidR="00A174AB">
        <w:rPr>
          <w:color w:val="000000"/>
        </w:rPr>
        <w:t>T</w:t>
      </w:r>
      <w:r>
        <w:rPr>
          <w:color w:val="000000"/>
        </w:rPr>
        <w:t xml:space="preserve">iekėjas sužinojo arba turėjo sužinoti apie tariamą teisėtų interesų pažeidimą. Perkančioji organizacija nagrinėja tik tas tiekėjų pretenzijas, kurios gautos iki pirkimo sutarties sudarymo. Sutarties atidėjimo terminas nenumatytas. </w:t>
      </w:r>
    </w:p>
    <w:p w14:paraId="543E1B4D" w14:textId="77777777" w:rsidR="001D7AFF" w:rsidRDefault="001D7AFF" w:rsidP="001D7AFF">
      <w:pPr>
        <w:pStyle w:val="Heading2"/>
        <w:numPr>
          <w:ilvl w:val="0"/>
          <w:numId w:val="0"/>
        </w:numPr>
        <w:tabs>
          <w:tab w:val="num" w:pos="426"/>
          <w:tab w:val="left" w:pos="1276"/>
        </w:tabs>
        <w:ind w:firstLine="709"/>
        <w:rPr>
          <w:color w:val="000000"/>
        </w:rPr>
      </w:pPr>
      <w:r>
        <w:rPr>
          <w:color w:val="000000"/>
        </w:rPr>
        <w:t xml:space="preserve">10.3. Perkančioji organizacija privalo išnagrinėti pretenziją ir priimti motyvuotą sprendimą ne vėliau kaip per 5 dienas nuo pretenzijos gavimo dienos, o apie priimtą sprendimą – ne vėliau kaip kitą darbo dieną pranešti pretenziją pateikusiam </w:t>
      </w:r>
      <w:r w:rsidR="00A174AB">
        <w:rPr>
          <w:color w:val="000000"/>
        </w:rPr>
        <w:t>T</w:t>
      </w:r>
      <w:r>
        <w:rPr>
          <w:color w:val="000000"/>
        </w:rPr>
        <w:t>iekėjui.</w:t>
      </w:r>
    </w:p>
    <w:p w14:paraId="6DAA3B93" w14:textId="77777777" w:rsidR="001D7AFF" w:rsidRDefault="001D7AFF" w:rsidP="001D7AFF">
      <w:pPr>
        <w:pStyle w:val="Heading2"/>
        <w:numPr>
          <w:ilvl w:val="0"/>
          <w:numId w:val="0"/>
        </w:numPr>
        <w:tabs>
          <w:tab w:val="num" w:pos="426"/>
          <w:tab w:val="left" w:pos="1276"/>
        </w:tabs>
        <w:ind w:firstLine="709"/>
        <w:rPr>
          <w:color w:val="000000"/>
        </w:rPr>
      </w:pPr>
      <w:r>
        <w:rPr>
          <w:color w:val="000000"/>
        </w:rPr>
        <w:t xml:space="preserve">10.4. Jeigu išnagrinėjus pretenziją nebuvo patenkinti </w:t>
      </w:r>
      <w:r w:rsidR="00A174AB">
        <w:rPr>
          <w:color w:val="000000"/>
        </w:rPr>
        <w:t>T</w:t>
      </w:r>
      <w:r>
        <w:rPr>
          <w:color w:val="000000"/>
        </w:rPr>
        <w:t xml:space="preserve">iekėjo reikalavimai ar reikalavimai buvo patenkinti tik iš dalies, ar pretenzija nebuvo išnagrinėta Viešųjų pirkimų įstatymo nustatyta tvarka ir terminais, </w:t>
      </w:r>
      <w:r w:rsidR="00A174AB">
        <w:rPr>
          <w:color w:val="000000"/>
        </w:rPr>
        <w:t>T</w:t>
      </w:r>
      <w:r>
        <w:rPr>
          <w:color w:val="000000"/>
        </w:rPr>
        <w:t>iekėjas turi teisę kreiptis į teismą.</w:t>
      </w:r>
    </w:p>
    <w:p w14:paraId="36BC781B" w14:textId="77777777" w:rsidR="001D7AFF" w:rsidRDefault="001D7AFF" w:rsidP="001D7AFF">
      <w:pPr>
        <w:tabs>
          <w:tab w:val="left" w:pos="1276"/>
        </w:tabs>
        <w:ind w:firstLine="709"/>
        <w:jc w:val="both"/>
        <w:rPr>
          <w:iCs/>
          <w:color w:val="000000"/>
        </w:rPr>
      </w:pPr>
      <w:r>
        <w:rPr>
          <w:color w:val="000000"/>
        </w:rPr>
        <w:t>10.</w:t>
      </w:r>
      <w:r w:rsidR="006E600B">
        <w:rPr>
          <w:color w:val="000000"/>
        </w:rPr>
        <w:t>5</w:t>
      </w:r>
      <w:r>
        <w:rPr>
          <w:color w:val="000000"/>
        </w:rPr>
        <w:t>. Informuojant tiekėjus apie priimtą sprendimą sudaryti pirkimo</w:t>
      </w:r>
      <w:r>
        <w:rPr>
          <w:b/>
          <w:bCs/>
          <w:color w:val="000000"/>
        </w:rPr>
        <w:t xml:space="preserve"> </w:t>
      </w:r>
      <w:r>
        <w:rPr>
          <w:color w:val="000000"/>
        </w:rPr>
        <w:t xml:space="preserve">sutartį, kartu jiems pateikiama konkurso sąlygų 7.2 punkte nurodyta informacija ir nurodoma nustatyta pasiūlymų eilė, laimėjęs pasiūlymas, sutarties pasirašymo data ir vieta. Jei bus nuspręsta nesudaryti pirkimo sutarties (pradėti pirkimą iš naujo) minėtame pranešime nurodomos tokio sprendimo priežastys. </w:t>
      </w:r>
    </w:p>
    <w:p w14:paraId="77586777" w14:textId="77777777" w:rsidR="001D7AFF" w:rsidRDefault="001D7AFF" w:rsidP="001D7AFF">
      <w:pPr>
        <w:tabs>
          <w:tab w:val="left" w:pos="1276"/>
        </w:tabs>
        <w:ind w:firstLine="709"/>
        <w:jc w:val="both"/>
        <w:rPr>
          <w:color w:val="000000"/>
        </w:rPr>
      </w:pPr>
      <w:r>
        <w:rPr>
          <w:color w:val="000000"/>
        </w:rPr>
        <w:t>10.</w:t>
      </w:r>
      <w:r w:rsidR="006E600B">
        <w:rPr>
          <w:color w:val="000000"/>
        </w:rPr>
        <w:t>6</w:t>
      </w:r>
      <w:r>
        <w:rPr>
          <w:color w:val="000000"/>
        </w:rPr>
        <w:t xml:space="preserve">. Nedelsdamas išnagrinėjus, įvertinus ir palyginus pateiktus pasiūlymus, </w:t>
      </w:r>
      <w:r w:rsidR="00A174AB">
        <w:rPr>
          <w:iCs/>
          <w:color w:val="000000"/>
        </w:rPr>
        <w:t>P</w:t>
      </w:r>
      <w:r>
        <w:rPr>
          <w:iCs/>
          <w:color w:val="000000"/>
        </w:rPr>
        <w:t>erkančioji organizacija</w:t>
      </w:r>
      <w:r>
        <w:rPr>
          <w:color w:val="000000"/>
        </w:rPr>
        <w:t xml:space="preserve"> nustato pasiūlymų eilę bei laimėjusį pasiūlymą ir priima sprendimą sudaryti pirkimo sutartį. Pasiūlymai eilėje surašomi kainos didėjimo tvarka. Jeigu kelių pateiktų pasiūlymų yra vienodos kainos, nustatant pasiūlymų eilę pirmesnis į šią eilę įrašomas dalyvis, kurio pasiūlymas </w:t>
      </w:r>
      <w:r>
        <w:rPr>
          <w:color w:val="000000"/>
          <w:spacing w:val="-4"/>
        </w:rPr>
        <w:t xml:space="preserve">CVP IS priemonėmis pateiktas </w:t>
      </w:r>
      <w:r>
        <w:rPr>
          <w:color w:val="000000"/>
        </w:rPr>
        <w:t>anksčiausiai. Pasiūlymų eilė nenustatoma, jei buvo gautas tik vienas pasiūlymas.</w:t>
      </w:r>
      <w:r>
        <w:rPr>
          <w:iCs/>
          <w:color w:val="000000"/>
        </w:rPr>
        <w:t xml:space="preserve"> Pasiūlymas laikomas laimėjusiu, jeigu nebuvo atmestas pagal šių konkurso sąlygų 3.2. punkto nuostatas.</w:t>
      </w:r>
    </w:p>
    <w:p w14:paraId="15864143" w14:textId="44580115" w:rsidR="001D7AFF" w:rsidRDefault="001D7AFF" w:rsidP="001D7AFF">
      <w:pPr>
        <w:tabs>
          <w:tab w:val="left" w:pos="1276"/>
        </w:tabs>
        <w:ind w:firstLine="709"/>
        <w:jc w:val="both"/>
        <w:rPr>
          <w:iCs/>
          <w:color w:val="000000"/>
        </w:rPr>
      </w:pPr>
      <w:r>
        <w:rPr>
          <w:iCs/>
          <w:color w:val="000000"/>
        </w:rPr>
        <w:t>10.</w:t>
      </w:r>
      <w:r w:rsidR="006E600B">
        <w:rPr>
          <w:iCs/>
          <w:color w:val="000000"/>
        </w:rPr>
        <w:t>7</w:t>
      </w:r>
      <w:r w:rsidR="008C483F">
        <w:rPr>
          <w:iCs/>
          <w:color w:val="000000"/>
        </w:rPr>
        <w:t>.</w:t>
      </w:r>
      <w:r>
        <w:rPr>
          <w:iCs/>
          <w:color w:val="000000"/>
        </w:rPr>
        <w:t xml:space="preserve"> Konkursą laimėjęs </w:t>
      </w:r>
      <w:r w:rsidR="00A174AB">
        <w:rPr>
          <w:iCs/>
          <w:color w:val="000000"/>
        </w:rPr>
        <w:t>T</w:t>
      </w:r>
      <w:r>
        <w:rPr>
          <w:iCs/>
          <w:color w:val="000000"/>
        </w:rPr>
        <w:t xml:space="preserve">iekėjas </w:t>
      </w:r>
      <w:r>
        <w:rPr>
          <w:color w:val="000000"/>
        </w:rPr>
        <w:t>kviečiamas</w:t>
      </w:r>
      <w:r>
        <w:rPr>
          <w:iCs/>
          <w:color w:val="000000"/>
        </w:rPr>
        <w:t xml:space="preserve"> pasirašyti pirkimo sutartį per </w:t>
      </w:r>
      <w:r w:rsidR="00A174AB">
        <w:rPr>
          <w:iCs/>
          <w:color w:val="000000"/>
        </w:rPr>
        <w:t>P</w:t>
      </w:r>
      <w:r>
        <w:rPr>
          <w:iCs/>
          <w:color w:val="000000"/>
        </w:rPr>
        <w:t>erkančiosios organizacijos nurodytą terminą. Laikas pirkimo sutarčiai pasirašyti nurodomas pranešime apie laimėjusį pasiūlymą.</w:t>
      </w:r>
    </w:p>
    <w:p w14:paraId="5A8252B9" w14:textId="77777777" w:rsidR="001D7AFF" w:rsidRDefault="001D7AFF" w:rsidP="001D7AFF">
      <w:pPr>
        <w:tabs>
          <w:tab w:val="left" w:pos="1276"/>
        </w:tabs>
        <w:ind w:firstLine="709"/>
        <w:jc w:val="both"/>
        <w:rPr>
          <w:iCs/>
          <w:color w:val="000000"/>
        </w:rPr>
      </w:pPr>
      <w:r>
        <w:rPr>
          <w:iCs/>
          <w:color w:val="000000"/>
        </w:rPr>
        <w:t>10.</w:t>
      </w:r>
      <w:r w:rsidR="006E600B">
        <w:rPr>
          <w:iCs/>
          <w:color w:val="000000"/>
        </w:rPr>
        <w:t>8</w:t>
      </w:r>
      <w:r>
        <w:rPr>
          <w:iCs/>
          <w:color w:val="000000"/>
        </w:rPr>
        <w:t xml:space="preserve">. Jeigu </w:t>
      </w:r>
      <w:r w:rsidR="00A174AB">
        <w:rPr>
          <w:iCs/>
          <w:color w:val="000000"/>
        </w:rPr>
        <w:t>T</w:t>
      </w:r>
      <w:r>
        <w:rPr>
          <w:iCs/>
          <w:color w:val="000000"/>
        </w:rPr>
        <w:t xml:space="preserve">iekėjas, </w:t>
      </w:r>
      <w:r>
        <w:rPr>
          <w:color w:val="000000"/>
        </w:rPr>
        <w:t>kuriam buvo pasiūlyta sudaryti pirkimo sutartį</w:t>
      </w:r>
      <w:r>
        <w:rPr>
          <w:iCs/>
          <w:color w:val="000000"/>
        </w:rPr>
        <w:t xml:space="preserve">, raštu arba CVP IS priemonėmis atsisako sudaryti pirkimo sutartį arba nepateikia konkurso sąlygose nustatyto pirkimo sutarties įvykdymo užtikrinimo, arba </w:t>
      </w:r>
      <w:r w:rsidR="00A174AB">
        <w:rPr>
          <w:iCs/>
          <w:color w:val="000000"/>
        </w:rPr>
        <w:t>T</w:t>
      </w:r>
      <w:r>
        <w:rPr>
          <w:iCs/>
          <w:color w:val="000000"/>
        </w:rPr>
        <w:t xml:space="preserve">iekėjas iki </w:t>
      </w:r>
      <w:r w:rsidR="00A174AB">
        <w:rPr>
          <w:iCs/>
          <w:color w:val="000000"/>
        </w:rPr>
        <w:t>P</w:t>
      </w:r>
      <w:r>
        <w:rPr>
          <w:iCs/>
          <w:color w:val="000000"/>
        </w:rPr>
        <w:t xml:space="preserve">erkančiosios organizacijos nurodyto laiko neatvyksta sudaryti pirkimo sutarties, arba atsisako pirkimo sutartį sudaryti pirkimo dokumentuose nustatytomis sąlygomis, laikoma, kad jis atsisakė sudaryti pirkimo sutartį. Tuo atveju </w:t>
      </w:r>
      <w:r w:rsidR="00A174AB">
        <w:rPr>
          <w:iCs/>
          <w:color w:val="000000"/>
        </w:rPr>
        <w:t>P</w:t>
      </w:r>
      <w:r>
        <w:rPr>
          <w:iCs/>
          <w:color w:val="000000"/>
        </w:rPr>
        <w:t xml:space="preserve">erkančioji organizacija siūlo sudaryti pirkimo sutartį </w:t>
      </w:r>
      <w:r w:rsidR="00A174AB">
        <w:rPr>
          <w:iCs/>
          <w:color w:val="000000"/>
        </w:rPr>
        <w:t>T</w:t>
      </w:r>
      <w:r>
        <w:rPr>
          <w:iCs/>
          <w:color w:val="000000"/>
        </w:rPr>
        <w:t xml:space="preserve">iekėjui, kurio pasiūlymas pagal patvirtintą pasiūlymų eilę yra pirmas po </w:t>
      </w:r>
      <w:r w:rsidR="00A174AB">
        <w:rPr>
          <w:iCs/>
          <w:color w:val="000000"/>
        </w:rPr>
        <w:t>T</w:t>
      </w:r>
      <w:r>
        <w:rPr>
          <w:iCs/>
          <w:color w:val="000000"/>
        </w:rPr>
        <w:t>iekėjo, atsisakiusio sudaryti pirkimo sutartį.</w:t>
      </w:r>
    </w:p>
    <w:p w14:paraId="54AC6390" w14:textId="77777777" w:rsidR="001D7AFF" w:rsidRDefault="001D7AFF" w:rsidP="001D7AFF">
      <w:pPr>
        <w:tabs>
          <w:tab w:val="left" w:pos="1260"/>
        </w:tabs>
        <w:ind w:left="720"/>
        <w:jc w:val="both"/>
        <w:rPr>
          <w:iCs/>
        </w:rPr>
      </w:pPr>
    </w:p>
    <w:p w14:paraId="74747BC7" w14:textId="77777777" w:rsidR="001D7AFF" w:rsidRDefault="001D7AFF" w:rsidP="00E55945">
      <w:pPr>
        <w:numPr>
          <w:ilvl w:val="0"/>
          <w:numId w:val="6"/>
        </w:numPr>
        <w:jc w:val="center"/>
        <w:rPr>
          <w:b/>
        </w:rPr>
      </w:pPr>
      <w:r>
        <w:rPr>
          <w:b/>
        </w:rPr>
        <w:t>PIRKIMO SUTARTIS</w:t>
      </w:r>
    </w:p>
    <w:p w14:paraId="33BD73C9" w14:textId="77777777" w:rsidR="001D7AFF" w:rsidRDefault="001D7AFF" w:rsidP="001D7AFF">
      <w:pPr>
        <w:ind w:left="142"/>
        <w:rPr>
          <w:b/>
        </w:rPr>
      </w:pPr>
    </w:p>
    <w:p w14:paraId="060FAE7B" w14:textId="77777777" w:rsidR="001D7AFF" w:rsidRDefault="001D7AFF" w:rsidP="00E55945">
      <w:pPr>
        <w:pStyle w:val="Pagrindinistekstas1"/>
        <w:numPr>
          <w:ilvl w:val="1"/>
          <w:numId w:val="6"/>
        </w:numPr>
        <w:tabs>
          <w:tab w:val="clear" w:pos="938"/>
          <w:tab w:val="num" w:pos="710"/>
          <w:tab w:val="left" w:pos="1276"/>
        </w:tabs>
        <w:ind w:left="0" w:firstLine="720"/>
        <w:rPr>
          <w:rFonts w:ascii="Times New Roman" w:hAnsi="Times New Roman"/>
          <w:color w:val="000000"/>
          <w:sz w:val="24"/>
          <w:szCs w:val="24"/>
          <w:lang w:val="lt-LT"/>
        </w:rPr>
      </w:pPr>
      <w:r>
        <w:rPr>
          <w:rFonts w:ascii="Times New Roman" w:hAnsi="Times New Roman"/>
          <w:color w:val="000000"/>
          <w:sz w:val="24"/>
          <w:szCs w:val="24"/>
          <w:lang w:val="lt-LT"/>
        </w:rPr>
        <w:t xml:space="preserve">Perkančioji organizacija sudaryti pirkimo sutartį siūlo tam dalyviui (dalyviams), kurio pasiūlymas </w:t>
      </w:r>
      <w:r>
        <w:rPr>
          <w:rFonts w:ascii="Times New Roman" w:hAnsi="Times New Roman"/>
          <w:iCs/>
          <w:color w:val="000000"/>
          <w:sz w:val="24"/>
          <w:szCs w:val="24"/>
          <w:lang w:val="lt-LT"/>
        </w:rPr>
        <w:t>Viešųjų pirkimų įstatymo nustatyta tvarka pripažintas laimėjusiu.</w:t>
      </w:r>
      <w:r>
        <w:rPr>
          <w:rFonts w:ascii="Times New Roman" w:hAnsi="Times New Roman"/>
          <w:color w:val="000000"/>
          <w:sz w:val="24"/>
          <w:szCs w:val="24"/>
          <w:lang w:val="lt-LT"/>
        </w:rPr>
        <w:t xml:space="preserve"> Jeigu dalyvis, kuriam buvo pasiūlyta sudaryti pirkimo sutartį, raštu atsisako ją sudaryti, </w:t>
      </w:r>
      <w:r>
        <w:rPr>
          <w:rFonts w:ascii="Times New Roman" w:hAnsi="Times New Roman"/>
          <w:color w:val="000000"/>
          <w:spacing w:val="-4"/>
          <w:sz w:val="24"/>
          <w:szCs w:val="24"/>
          <w:lang w:val="lt-LT"/>
        </w:rPr>
        <w:t xml:space="preserve">iki nurodyto laiko neatvyksta sudaryti pirkimo sutarties, laikoma, kad jis atsisakė sudaryti pirkimo sutartį. Tuo atveju </w:t>
      </w:r>
      <w:r w:rsidR="00A174AB">
        <w:rPr>
          <w:rFonts w:ascii="Times New Roman" w:hAnsi="Times New Roman"/>
          <w:color w:val="000000"/>
          <w:spacing w:val="-4"/>
          <w:sz w:val="24"/>
          <w:szCs w:val="24"/>
          <w:lang w:val="lt-LT"/>
        </w:rPr>
        <w:t>P</w:t>
      </w:r>
      <w:r>
        <w:rPr>
          <w:rFonts w:ascii="Times New Roman" w:hAnsi="Times New Roman"/>
          <w:color w:val="000000"/>
          <w:spacing w:val="-4"/>
          <w:sz w:val="24"/>
          <w:szCs w:val="24"/>
          <w:lang w:val="lt-LT"/>
        </w:rPr>
        <w:t xml:space="preserve">erkančioji organizacija siūlo sudaryti pirkimo sutartį </w:t>
      </w:r>
      <w:r w:rsidR="00A174AB">
        <w:rPr>
          <w:rFonts w:ascii="Times New Roman" w:hAnsi="Times New Roman"/>
          <w:color w:val="000000"/>
          <w:spacing w:val="-4"/>
          <w:sz w:val="24"/>
          <w:szCs w:val="24"/>
          <w:lang w:val="lt-LT"/>
        </w:rPr>
        <w:t>T</w:t>
      </w:r>
      <w:r>
        <w:rPr>
          <w:rFonts w:ascii="Times New Roman" w:hAnsi="Times New Roman"/>
          <w:color w:val="000000"/>
          <w:spacing w:val="-4"/>
          <w:sz w:val="24"/>
          <w:szCs w:val="24"/>
          <w:lang w:val="lt-LT"/>
        </w:rPr>
        <w:t xml:space="preserve">iekėjui, kurio pasiūlymas pagal patvirtintą pasiūlymų eilę yra pirmas po </w:t>
      </w:r>
      <w:r w:rsidR="00A174AB">
        <w:rPr>
          <w:rFonts w:ascii="Times New Roman" w:hAnsi="Times New Roman"/>
          <w:color w:val="000000"/>
          <w:spacing w:val="-4"/>
          <w:sz w:val="24"/>
          <w:szCs w:val="24"/>
          <w:lang w:val="lt-LT"/>
        </w:rPr>
        <w:t>T</w:t>
      </w:r>
      <w:r>
        <w:rPr>
          <w:rFonts w:ascii="Times New Roman" w:hAnsi="Times New Roman"/>
          <w:color w:val="000000"/>
          <w:spacing w:val="-4"/>
          <w:sz w:val="24"/>
          <w:szCs w:val="24"/>
          <w:lang w:val="lt-LT"/>
        </w:rPr>
        <w:t>iekėjo, atsisakiusio sudaryti pirkimo sutartį.</w:t>
      </w:r>
    </w:p>
    <w:p w14:paraId="22A54A99" w14:textId="77777777" w:rsidR="001D7AFF" w:rsidRDefault="001D7AFF" w:rsidP="00E55945">
      <w:pPr>
        <w:pStyle w:val="ListParagraph"/>
        <w:numPr>
          <w:ilvl w:val="1"/>
          <w:numId w:val="6"/>
        </w:numPr>
        <w:tabs>
          <w:tab w:val="clear" w:pos="938"/>
          <w:tab w:val="num" w:pos="710"/>
          <w:tab w:val="left" w:pos="1276"/>
        </w:tabs>
        <w:ind w:left="0" w:firstLine="720"/>
        <w:jc w:val="both"/>
        <w:rPr>
          <w:iCs/>
          <w:color w:val="000000"/>
        </w:rPr>
      </w:pPr>
      <w:r>
        <w:rPr>
          <w:iCs/>
          <w:color w:val="000000"/>
        </w:rPr>
        <w:lastRenderedPageBreak/>
        <w:t xml:space="preserve">Sudarant pirkimo sutartį negali būti keičiama laimėjusio </w:t>
      </w:r>
      <w:r w:rsidR="00A174AB">
        <w:rPr>
          <w:iCs/>
          <w:color w:val="000000"/>
        </w:rPr>
        <w:t>T</w:t>
      </w:r>
      <w:r>
        <w:rPr>
          <w:iCs/>
          <w:color w:val="000000"/>
        </w:rPr>
        <w:t>iekėjo pasiūlymo kaina ir pirkimo dokumentuose bei pasiūlyme nustatytos pirkimo sąlygos. Tiekėjo pateiktas pasiūlymas ir šio pirkimo sąlygos yra neatskiriama būsimos pirkimo sutarties dalis.</w:t>
      </w:r>
    </w:p>
    <w:p w14:paraId="3A2BA5FA" w14:textId="77777777" w:rsidR="001D7AFF" w:rsidRDefault="001D7AFF" w:rsidP="00E55945">
      <w:pPr>
        <w:pStyle w:val="ListParagraph"/>
        <w:numPr>
          <w:ilvl w:val="1"/>
          <w:numId w:val="6"/>
        </w:numPr>
        <w:tabs>
          <w:tab w:val="clear" w:pos="938"/>
          <w:tab w:val="num" w:pos="710"/>
          <w:tab w:val="left" w:pos="1276"/>
        </w:tabs>
        <w:ind w:left="0" w:firstLine="720"/>
        <w:jc w:val="both"/>
        <w:rPr>
          <w:iCs/>
          <w:color w:val="000000"/>
        </w:rPr>
      </w:pPr>
      <w:r>
        <w:rPr>
          <w:iCs/>
          <w:color w:val="000000"/>
        </w:rPr>
        <w:t>Pirkimo sutarties sąlygų keitimu nebus laikomas pirkimo sutarties sąlygų koregavimas joje numatytomis aplinkybėmis, jei šios aplinkybės nustatytos aiškiai ir nedviprasmiškai bei buvo pateiktos pirkimo sąlygose. Tais atvejais, kai pirkimo sutarties sąlygų keitimo būtinybės nebuvo įmanoma numatyti rengiant pirkimo sąlygas ir (ar) pirkimo sutarties sudarymo metu, pirkimo sutarties šalys gali keisti tik neesmines pirkimo sutarties sąlygas.</w:t>
      </w:r>
    </w:p>
    <w:p w14:paraId="378B2BDB" w14:textId="77777777" w:rsidR="001D7AFF" w:rsidRDefault="001D7AFF" w:rsidP="00E55945">
      <w:pPr>
        <w:numPr>
          <w:ilvl w:val="1"/>
          <w:numId w:val="6"/>
        </w:numPr>
        <w:tabs>
          <w:tab w:val="clear" w:pos="938"/>
          <w:tab w:val="num" w:pos="710"/>
          <w:tab w:val="left" w:pos="1276"/>
        </w:tabs>
        <w:ind w:left="0" w:firstLine="720"/>
        <w:jc w:val="both"/>
        <w:rPr>
          <w:color w:val="000000"/>
        </w:rPr>
      </w:pPr>
      <w:r>
        <w:rPr>
          <w:color w:val="000000"/>
        </w:rPr>
        <w:t>Pirkimo sutarties sąlygos sutarties galiojimo laikotarpiu negali būti keičiamos, išskyrus tokias pirkimo sutarties sąlygas, kurias pakeitus nebūtų pažeisti Viešųjų pirkimų įstatyme nustatyti principai ir tikslai bei</w:t>
      </w:r>
      <w:r>
        <w:rPr>
          <w:b/>
          <w:bCs/>
          <w:color w:val="000000"/>
        </w:rPr>
        <w:t xml:space="preserve"> </w:t>
      </w:r>
      <w:r>
        <w:rPr>
          <w:color w:val="000000"/>
        </w:rPr>
        <w:t xml:space="preserve">tokiems pirkimo sutarties sąlygų pakeitimams yra gautas Viešųjų pirkimų tarnybos sutikimas. </w:t>
      </w:r>
    </w:p>
    <w:p w14:paraId="711E47B3" w14:textId="77777777" w:rsidR="001D7AFF" w:rsidRPr="009E6601" w:rsidRDefault="00BD6CCC" w:rsidP="00E55945">
      <w:pPr>
        <w:pStyle w:val="Pagrindinistekstas1"/>
        <w:numPr>
          <w:ilvl w:val="1"/>
          <w:numId w:val="6"/>
        </w:numPr>
        <w:tabs>
          <w:tab w:val="clear" w:pos="938"/>
          <w:tab w:val="num" w:pos="0"/>
          <w:tab w:val="num" w:pos="710"/>
          <w:tab w:val="left" w:pos="1276"/>
        </w:tabs>
        <w:ind w:left="0" w:firstLine="720"/>
        <w:rPr>
          <w:rFonts w:ascii="Times New Roman" w:hAnsi="Times New Roman"/>
          <w:b/>
          <w:bCs/>
          <w:color w:val="000000"/>
          <w:sz w:val="24"/>
          <w:szCs w:val="24"/>
          <w:lang w:val="lt-LT"/>
        </w:rPr>
      </w:pPr>
      <w:r w:rsidRPr="009E6601">
        <w:rPr>
          <w:rFonts w:ascii="Times New Roman" w:hAnsi="Times New Roman"/>
          <w:b/>
          <w:bCs/>
          <w:color w:val="000000"/>
          <w:sz w:val="24"/>
          <w:szCs w:val="24"/>
          <w:lang w:val="lt-LT"/>
        </w:rPr>
        <w:t>Nuomojamus dyzelinius generatorius ir mobilias kuro talpas nuomininkas pasiims iš nuomotojo savo transportu ir savo sąskaita</w:t>
      </w:r>
      <w:r w:rsidR="001D7AFF" w:rsidRPr="009E6601">
        <w:rPr>
          <w:rFonts w:ascii="Times New Roman" w:hAnsi="Times New Roman"/>
          <w:b/>
          <w:bCs/>
          <w:color w:val="000000"/>
          <w:sz w:val="24"/>
          <w:szCs w:val="24"/>
          <w:lang w:val="lt-LT"/>
        </w:rPr>
        <w:t xml:space="preserve">. </w:t>
      </w:r>
    </w:p>
    <w:p w14:paraId="31B18162" w14:textId="77777777" w:rsidR="001D7AFF" w:rsidRDefault="001D7AFF" w:rsidP="001D7AFF">
      <w:pPr>
        <w:pStyle w:val="BodyText"/>
        <w:tabs>
          <w:tab w:val="left" w:pos="1440"/>
        </w:tabs>
        <w:spacing w:after="0"/>
        <w:ind w:firstLine="720"/>
        <w:jc w:val="both"/>
        <w:rPr>
          <w:color w:val="000000"/>
          <w:szCs w:val="24"/>
        </w:rPr>
      </w:pPr>
      <w:r>
        <w:rPr>
          <w:color w:val="000000"/>
          <w:szCs w:val="24"/>
        </w:rPr>
        <w:t>11.</w:t>
      </w:r>
      <w:r w:rsidR="00BD6CCC">
        <w:rPr>
          <w:color w:val="000000"/>
          <w:szCs w:val="24"/>
        </w:rPr>
        <w:t>6</w:t>
      </w:r>
      <w:r>
        <w:rPr>
          <w:color w:val="000000"/>
          <w:szCs w:val="24"/>
        </w:rPr>
        <w:t xml:space="preserve">. </w:t>
      </w:r>
      <w:r w:rsidR="001B2470" w:rsidRPr="001B2470">
        <w:rPr>
          <w:color w:val="000000"/>
          <w:szCs w:val="24"/>
        </w:rPr>
        <w:t>Jei nuomotojas išnuomojo nekokybiškus dyzelinius generatorius ar mobilias kuro talpas, jis privalo savo sąskaita per 24 valandas nuo pranešimo apie trūkumus gavimo momento juos pakeisti tinkamos kokybės įranga.</w:t>
      </w:r>
    </w:p>
    <w:p w14:paraId="01BD610D" w14:textId="77777777" w:rsidR="001D7AFF" w:rsidRDefault="001D7AFF" w:rsidP="001D7AFF">
      <w:pPr>
        <w:pStyle w:val="BodyText"/>
        <w:tabs>
          <w:tab w:val="left" w:pos="1560"/>
        </w:tabs>
        <w:spacing w:after="0"/>
        <w:ind w:firstLine="720"/>
        <w:jc w:val="both"/>
        <w:rPr>
          <w:color w:val="000000"/>
          <w:szCs w:val="24"/>
        </w:rPr>
      </w:pPr>
      <w:r>
        <w:rPr>
          <w:color w:val="000000"/>
          <w:szCs w:val="24"/>
        </w:rPr>
        <w:t>11.</w:t>
      </w:r>
      <w:r w:rsidR="001B2470">
        <w:rPr>
          <w:color w:val="000000"/>
          <w:szCs w:val="24"/>
        </w:rPr>
        <w:t>7</w:t>
      </w:r>
      <w:r>
        <w:rPr>
          <w:color w:val="000000"/>
          <w:szCs w:val="24"/>
        </w:rPr>
        <w:t xml:space="preserve">. Už </w:t>
      </w:r>
      <w:r w:rsidR="001B2470">
        <w:rPr>
          <w:color w:val="000000"/>
          <w:szCs w:val="24"/>
        </w:rPr>
        <w:t>išnuomotas</w:t>
      </w:r>
      <w:r>
        <w:rPr>
          <w:color w:val="000000"/>
          <w:szCs w:val="24"/>
        </w:rPr>
        <w:t xml:space="preserve"> prekes su </w:t>
      </w:r>
      <w:r w:rsidR="00B47462">
        <w:rPr>
          <w:color w:val="000000"/>
          <w:szCs w:val="24"/>
        </w:rPr>
        <w:t>T</w:t>
      </w:r>
      <w:r>
        <w:rPr>
          <w:color w:val="000000"/>
          <w:szCs w:val="24"/>
        </w:rPr>
        <w:t xml:space="preserve">iekėju atsiskaitoma per </w:t>
      </w:r>
      <w:r>
        <w:rPr>
          <w:b/>
          <w:color w:val="000000"/>
          <w:szCs w:val="24"/>
        </w:rPr>
        <w:t>30</w:t>
      </w:r>
      <w:r>
        <w:rPr>
          <w:color w:val="000000"/>
          <w:szCs w:val="24"/>
        </w:rPr>
        <w:t xml:space="preserve"> (trisdešimt) dienų nuo sąskaitos faktūros gavimo dienos.</w:t>
      </w:r>
    </w:p>
    <w:p w14:paraId="5940D808" w14:textId="77777777" w:rsidR="001D7AFF" w:rsidRDefault="001D7AFF" w:rsidP="001B2470">
      <w:pPr>
        <w:pStyle w:val="Sraopastraipa1"/>
        <w:numPr>
          <w:ilvl w:val="1"/>
          <w:numId w:val="8"/>
        </w:numPr>
        <w:tabs>
          <w:tab w:val="left" w:pos="993"/>
          <w:tab w:val="left" w:pos="1276"/>
        </w:tabs>
        <w:jc w:val="both"/>
        <w:rPr>
          <w:color w:val="000000"/>
          <w:szCs w:val="24"/>
        </w:rPr>
      </w:pPr>
      <w:r>
        <w:rPr>
          <w:iCs/>
          <w:color w:val="000000"/>
          <w:szCs w:val="24"/>
        </w:rPr>
        <w:t xml:space="preserve">Tiekėjas įsipareigoja sutartyje nustatytais terminais ir sąlygomis </w:t>
      </w:r>
      <w:r w:rsidR="001B2470">
        <w:rPr>
          <w:iCs/>
          <w:color w:val="000000"/>
          <w:szCs w:val="24"/>
        </w:rPr>
        <w:t>nuomoti</w:t>
      </w:r>
      <w:r>
        <w:rPr>
          <w:iCs/>
          <w:color w:val="000000"/>
          <w:szCs w:val="24"/>
        </w:rPr>
        <w:t xml:space="preserve"> kokybiškas, techninėje specifikacijoje (sutarties priede) nustatytus reikalavimus atitinkančias prekes.</w:t>
      </w:r>
    </w:p>
    <w:p w14:paraId="27ACA079" w14:textId="77777777" w:rsidR="001D7AFF" w:rsidRDefault="001D7AFF" w:rsidP="008C483F">
      <w:pPr>
        <w:pStyle w:val="BodyTextIndent"/>
        <w:numPr>
          <w:ilvl w:val="1"/>
          <w:numId w:val="8"/>
        </w:numPr>
        <w:tabs>
          <w:tab w:val="left" w:pos="1276"/>
        </w:tabs>
        <w:spacing w:after="0"/>
        <w:ind w:left="0" w:firstLine="720"/>
        <w:jc w:val="both"/>
        <w:rPr>
          <w:color w:val="000000"/>
        </w:rPr>
      </w:pPr>
      <w:r>
        <w:rPr>
          <w:color w:val="000000"/>
        </w:rPr>
        <w:t>Prekių kainos nurodytos su visais mokesčiais, pristatymo ir kitomis išlaidomis, susijusiomis su paslaugų teikimu, yra pastovios ir nekintamos. Pasikeitus pridėtinės vertės mokesčio dydžiui, paslaugų kaina keičiama atsižvelgiant į pasikeitusį pridėtinės vertės mokesčio dydį. Perskaičiuota kaina taikoma toms paslaugoms, kurios bus tiekiamos po įstatymo, keičiančio PVM dydį, įsigaliojimo, jeigu tame įstatyme nenumatyta kitaip. Kainos perskaičiavimas įforminamas protokolu. Perskaičiuota kaina įsigalioja nuo Perkančiosios organizacijos ir Tiekėjo protokolo pasirašymo momento.</w:t>
      </w:r>
    </w:p>
    <w:p w14:paraId="24950C37" w14:textId="77777777" w:rsidR="001D7AFF" w:rsidRDefault="001D7AFF" w:rsidP="00E55945">
      <w:pPr>
        <w:pStyle w:val="Sraopastraipa1"/>
        <w:numPr>
          <w:ilvl w:val="1"/>
          <w:numId w:val="8"/>
        </w:numPr>
        <w:tabs>
          <w:tab w:val="left" w:pos="0"/>
          <w:tab w:val="left" w:pos="1418"/>
        </w:tabs>
        <w:ind w:left="0" w:firstLine="720"/>
        <w:jc w:val="both"/>
        <w:rPr>
          <w:color w:val="000000"/>
          <w:szCs w:val="24"/>
        </w:rPr>
      </w:pPr>
      <w:r>
        <w:rPr>
          <w:color w:val="000000"/>
          <w:szCs w:val="24"/>
        </w:rPr>
        <w:t xml:space="preserve">Sutartyje turi būti nustatyta </w:t>
      </w:r>
      <w:r>
        <w:rPr>
          <w:b/>
          <w:color w:val="000000"/>
          <w:szCs w:val="24"/>
        </w:rPr>
        <w:t>fiksuota prekių kaina</w:t>
      </w:r>
      <w:r>
        <w:rPr>
          <w:color w:val="000000"/>
          <w:szCs w:val="24"/>
        </w:rPr>
        <w:t xml:space="preserve">, kurią </w:t>
      </w:r>
      <w:r w:rsidR="00B47462">
        <w:rPr>
          <w:color w:val="000000"/>
          <w:szCs w:val="24"/>
        </w:rPr>
        <w:t>T</w:t>
      </w:r>
      <w:r>
        <w:rPr>
          <w:color w:val="000000"/>
          <w:szCs w:val="24"/>
        </w:rPr>
        <w:t xml:space="preserve">iekėjas nurodė pasiūlyme. </w:t>
      </w:r>
    </w:p>
    <w:p w14:paraId="05024DAF" w14:textId="77777777" w:rsidR="001D7AFF" w:rsidRDefault="001D7AFF" w:rsidP="00E55945">
      <w:pPr>
        <w:pStyle w:val="BodyText"/>
        <w:numPr>
          <w:ilvl w:val="1"/>
          <w:numId w:val="8"/>
        </w:numPr>
        <w:tabs>
          <w:tab w:val="left" w:pos="1418"/>
        </w:tabs>
        <w:spacing w:after="0"/>
        <w:ind w:left="0" w:firstLine="720"/>
        <w:jc w:val="both"/>
        <w:rPr>
          <w:color w:val="000000"/>
          <w:szCs w:val="24"/>
        </w:rPr>
      </w:pPr>
      <w:r>
        <w:rPr>
          <w:color w:val="000000"/>
        </w:rPr>
        <w:t xml:space="preserve">Sutartis įsigalioja nuo jos pasirašymo dienos ir galioja </w:t>
      </w:r>
      <w:r w:rsidR="00362374">
        <w:rPr>
          <w:szCs w:val="24"/>
        </w:rPr>
        <w:t>iki sutarties įvykdymo.</w:t>
      </w:r>
    </w:p>
    <w:p w14:paraId="446AF2CA" w14:textId="77777777" w:rsidR="001D7AFF" w:rsidRDefault="001D7AFF" w:rsidP="00E55945">
      <w:pPr>
        <w:pStyle w:val="BodyText"/>
        <w:numPr>
          <w:ilvl w:val="1"/>
          <w:numId w:val="8"/>
        </w:numPr>
        <w:tabs>
          <w:tab w:val="left" w:pos="1418"/>
        </w:tabs>
        <w:spacing w:after="0"/>
        <w:ind w:left="0" w:firstLine="720"/>
        <w:jc w:val="both"/>
        <w:rPr>
          <w:color w:val="000000"/>
          <w:szCs w:val="24"/>
        </w:rPr>
      </w:pPr>
      <w:r>
        <w:rPr>
          <w:color w:val="000000"/>
          <w:szCs w:val="24"/>
        </w:rPr>
        <w:t xml:space="preserve">Finansavimo vėlavimas iš biudžeto yra sąlyga visiškai atleidžianti </w:t>
      </w:r>
      <w:r w:rsidR="00B47462">
        <w:rPr>
          <w:color w:val="000000"/>
          <w:szCs w:val="24"/>
        </w:rPr>
        <w:t>P</w:t>
      </w:r>
      <w:r>
        <w:rPr>
          <w:color w:val="000000"/>
          <w:szCs w:val="24"/>
        </w:rPr>
        <w:t>erkančiąją organizaciją nuo civilinės atsakomybės ir palūkanų mokėjimą už pavėluotą atsiskaitymą.</w:t>
      </w:r>
    </w:p>
    <w:p w14:paraId="55F0FC68" w14:textId="77777777" w:rsidR="001D7AFF" w:rsidRDefault="001D7AFF" w:rsidP="001D7AFF">
      <w:pPr>
        <w:jc w:val="both"/>
      </w:pPr>
    </w:p>
    <w:p w14:paraId="1910177F" w14:textId="77777777" w:rsidR="00984376" w:rsidRDefault="00984376" w:rsidP="001D7AFF">
      <w:pPr>
        <w:jc w:val="both"/>
      </w:pPr>
    </w:p>
    <w:p w14:paraId="19622454" w14:textId="77777777" w:rsidR="001D7AFF" w:rsidRDefault="00984376" w:rsidP="001D7AFF">
      <w:pPr>
        <w:jc w:val="both"/>
      </w:pPr>
      <w:r>
        <w:t xml:space="preserve">Komisijos pirmininkas                                                       </w:t>
      </w:r>
      <w:r w:rsidR="00D3655A">
        <w:t xml:space="preserve">  </w:t>
      </w:r>
      <w:r>
        <w:t xml:space="preserve">    </w:t>
      </w:r>
      <w:r w:rsidR="00954854">
        <w:t xml:space="preserve"> </w:t>
      </w:r>
      <w:r w:rsidR="003622D3">
        <w:t xml:space="preserve">          kpt. Vilius Jarulaitis</w:t>
      </w:r>
    </w:p>
    <w:p w14:paraId="65185F0A" w14:textId="77777777" w:rsidR="00984376" w:rsidRDefault="00984376" w:rsidP="001D7AFF">
      <w:pPr>
        <w:jc w:val="both"/>
      </w:pPr>
    </w:p>
    <w:p w14:paraId="7302E922" w14:textId="77777777" w:rsidR="001D7AFF" w:rsidRDefault="001D7AFF" w:rsidP="001D7AFF">
      <w:pPr>
        <w:tabs>
          <w:tab w:val="left" w:pos="6480"/>
          <w:tab w:val="left" w:pos="7230"/>
        </w:tabs>
        <w:jc w:val="both"/>
      </w:pPr>
      <w:r>
        <w:t>S</w:t>
      </w:r>
      <w:r w:rsidR="005E6116">
        <w:t>4 įsigijimų poskyrio vyresnysis įsigijimų specialistas</w:t>
      </w:r>
      <w:r>
        <w:t xml:space="preserve">                 </w:t>
      </w:r>
      <w:r w:rsidR="005E6116">
        <w:t xml:space="preserve">    vyr. srž. </w:t>
      </w:r>
      <w:r w:rsidR="001B2470">
        <w:t>Česlav Soroka</w:t>
      </w:r>
    </w:p>
    <w:p w14:paraId="51B6A9C6" w14:textId="77777777" w:rsidR="001D7AFF" w:rsidRDefault="001D7AFF" w:rsidP="001D7AFF">
      <w:pPr>
        <w:jc w:val="both"/>
      </w:pPr>
    </w:p>
    <w:p w14:paraId="679BE479" w14:textId="77777777" w:rsidR="001D7AFF" w:rsidRDefault="001D7AFF" w:rsidP="001D7AFF">
      <w:pPr>
        <w:ind w:left="6480" w:right="45" w:firstLine="720"/>
      </w:pPr>
      <w:r>
        <w:br w:type="page"/>
      </w:r>
      <w:r>
        <w:lastRenderedPageBreak/>
        <w:t>Pirkimo sąlygų</w:t>
      </w:r>
    </w:p>
    <w:p w14:paraId="6298E41A" w14:textId="77777777" w:rsidR="001D7AFF" w:rsidRDefault="001D7AFF" w:rsidP="001D7AFF">
      <w:pPr>
        <w:ind w:left="6480" w:right="1462" w:firstLine="720"/>
      </w:pPr>
      <w:r>
        <w:t>1 priedas</w:t>
      </w:r>
    </w:p>
    <w:p w14:paraId="1E7393BC" w14:textId="77777777" w:rsidR="001D7AFF" w:rsidRDefault="001D7AFF" w:rsidP="001D7AFF">
      <w:pPr>
        <w:jc w:val="center"/>
        <w:rPr>
          <w:b/>
        </w:rPr>
      </w:pPr>
    </w:p>
    <w:p w14:paraId="52F7686A" w14:textId="77777777" w:rsidR="001D7AFF" w:rsidRPr="009E6601" w:rsidRDefault="001D7AFF" w:rsidP="001D7AFF">
      <w:pPr>
        <w:jc w:val="center"/>
        <w:rPr>
          <w:b/>
          <w:u w:val="single"/>
        </w:rPr>
      </w:pPr>
      <w:r w:rsidRPr="009E6601">
        <w:rPr>
          <w:b/>
          <w:u w:val="single"/>
        </w:rPr>
        <w:t>PASIŪLYMAS</w:t>
      </w:r>
    </w:p>
    <w:p w14:paraId="786D9188" w14:textId="77777777" w:rsidR="003622D3" w:rsidRDefault="009E6601" w:rsidP="001D7AFF">
      <w:pPr>
        <w:pBdr>
          <w:bottom w:val="single" w:sz="12" w:space="1" w:color="auto"/>
        </w:pBdr>
        <w:jc w:val="center"/>
        <w:rPr>
          <w:b/>
          <w:iCs/>
          <w:caps/>
          <w:u w:val="single"/>
        </w:rPr>
      </w:pPr>
      <w:r w:rsidRPr="009E6601">
        <w:rPr>
          <w:b/>
          <w:iCs/>
          <w:caps/>
          <w:u w:val="single"/>
        </w:rPr>
        <w:t>Dyzelinių generatorių su priekaba ir išoriniu kuro prijungimu (24 kW, 64 kW) ir mobilių kuro talpų</w:t>
      </w:r>
    </w:p>
    <w:p w14:paraId="1E75053F" w14:textId="77777777" w:rsidR="009E6601" w:rsidRDefault="009E6601" w:rsidP="009E6601">
      <w:pPr>
        <w:pBdr>
          <w:bottom w:val="single" w:sz="12" w:space="1" w:color="auto"/>
        </w:pBdr>
        <w:rPr>
          <w:b/>
          <w:u w:val="single"/>
        </w:rPr>
      </w:pPr>
    </w:p>
    <w:p w14:paraId="0A56F8AA" w14:textId="77777777" w:rsidR="001D7AFF" w:rsidRDefault="001D7AFF" w:rsidP="001D7AFF">
      <w:pPr>
        <w:pBdr>
          <w:bottom w:val="single" w:sz="12" w:space="1" w:color="auto"/>
        </w:pBdr>
        <w:jc w:val="center"/>
      </w:pPr>
      <w:r>
        <w:t>(Data)</w:t>
      </w:r>
    </w:p>
    <w:p w14:paraId="458E3CC4" w14:textId="77777777" w:rsidR="001D7AFF" w:rsidRDefault="001D7AFF" w:rsidP="001D7AFF">
      <w:pPr>
        <w:jc w:val="center"/>
      </w:pPr>
      <w:r>
        <w:t>(Vieta)</w:t>
      </w:r>
    </w:p>
    <w:p w14:paraId="7CBE0F14" w14:textId="77777777" w:rsidR="009E6601" w:rsidRDefault="009E6601" w:rsidP="001D7AFF">
      <w:pPr>
        <w:jc w:val="cente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11"/>
      </w:tblGrid>
      <w:tr w:rsidR="001D7AFF" w14:paraId="1FD6E7FD" w14:textId="77777777" w:rsidTr="001D7AFF">
        <w:tc>
          <w:tcPr>
            <w:tcW w:w="4644" w:type="dxa"/>
            <w:tcBorders>
              <w:top w:val="single" w:sz="4" w:space="0" w:color="auto"/>
              <w:left w:val="single" w:sz="4" w:space="0" w:color="auto"/>
              <w:bottom w:val="single" w:sz="4" w:space="0" w:color="auto"/>
              <w:right w:val="single" w:sz="4" w:space="0" w:color="auto"/>
            </w:tcBorders>
            <w:hideMark/>
          </w:tcPr>
          <w:p w14:paraId="22557757" w14:textId="77777777" w:rsidR="001D7AFF" w:rsidRDefault="001D7AFF">
            <w:pPr>
              <w:jc w:val="both"/>
            </w:pPr>
            <w:r>
              <w:t>Tiekėjo pavadinimas</w:t>
            </w:r>
          </w:p>
        </w:tc>
        <w:tc>
          <w:tcPr>
            <w:tcW w:w="5211" w:type="dxa"/>
            <w:tcBorders>
              <w:top w:val="single" w:sz="4" w:space="0" w:color="auto"/>
              <w:left w:val="single" w:sz="4" w:space="0" w:color="auto"/>
              <w:bottom w:val="single" w:sz="4" w:space="0" w:color="auto"/>
              <w:right w:val="single" w:sz="4" w:space="0" w:color="auto"/>
            </w:tcBorders>
          </w:tcPr>
          <w:p w14:paraId="43D00EDC" w14:textId="77777777" w:rsidR="001D7AFF" w:rsidRDefault="001D7AFF">
            <w:pPr>
              <w:jc w:val="both"/>
            </w:pPr>
          </w:p>
        </w:tc>
      </w:tr>
      <w:tr w:rsidR="001D7AFF" w14:paraId="0E0E0B05" w14:textId="77777777" w:rsidTr="001D7AFF">
        <w:tc>
          <w:tcPr>
            <w:tcW w:w="4644" w:type="dxa"/>
            <w:tcBorders>
              <w:top w:val="single" w:sz="4" w:space="0" w:color="auto"/>
              <w:left w:val="single" w:sz="4" w:space="0" w:color="auto"/>
              <w:bottom w:val="single" w:sz="4" w:space="0" w:color="auto"/>
              <w:right w:val="single" w:sz="4" w:space="0" w:color="auto"/>
            </w:tcBorders>
            <w:hideMark/>
          </w:tcPr>
          <w:p w14:paraId="128E9520" w14:textId="77777777" w:rsidR="001D7AFF" w:rsidRDefault="001D7AFF">
            <w:pPr>
              <w:jc w:val="both"/>
            </w:pPr>
            <w:r>
              <w:t>Tiekėjo įmonės kodas</w:t>
            </w:r>
          </w:p>
        </w:tc>
        <w:tc>
          <w:tcPr>
            <w:tcW w:w="5211" w:type="dxa"/>
            <w:tcBorders>
              <w:top w:val="single" w:sz="4" w:space="0" w:color="auto"/>
              <w:left w:val="single" w:sz="4" w:space="0" w:color="auto"/>
              <w:bottom w:val="single" w:sz="4" w:space="0" w:color="auto"/>
              <w:right w:val="single" w:sz="4" w:space="0" w:color="auto"/>
            </w:tcBorders>
          </w:tcPr>
          <w:p w14:paraId="02FBB9A8" w14:textId="77777777" w:rsidR="001D7AFF" w:rsidRDefault="001D7AFF">
            <w:pPr>
              <w:jc w:val="both"/>
            </w:pPr>
          </w:p>
        </w:tc>
      </w:tr>
      <w:tr w:rsidR="001D7AFF" w14:paraId="251DD30D" w14:textId="77777777" w:rsidTr="001D7AFF">
        <w:tc>
          <w:tcPr>
            <w:tcW w:w="4644" w:type="dxa"/>
            <w:tcBorders>
              <w:top w:val="single" w:sz="4" w:space="0" w:color="auto"/>
              <w:left w:val="single" w:sz="4" w:space="0" w:color="auto"/>
              <w:bottom w:val="single" w:sz="4" w:space="0" w:color="auto"/>
              <w:right w:val="single" w:sz="4" w:space="0" w:color="auto"/>
            </w:tcBorders>
            <w:hideMark/>
          </w:tcPr>
          <w:p w14:paraId="4BC98002" w14:textId="77777777" w:rsidR="001D7AFF" w:rsidRDefault="001D7AFF">
            <w:pPr>
              <w:jc w:val="both"/>
            </w:pPr>
            <w:r>
              <w:t>Tiekėjo adresas</w:t>
            </w:r>
          </w:p>
        </w:tc>
        <w:tc>
          <w:tcPr>
            <w:tcW w:w="5211" w:type="dxa"/>
            <w:tcBorders>
              <w:top w:val="single" w:sz="4" w:space="0" w:color="auto"/>
              <w:left w:val="single" w:sz="4" w:space="0" w:color="auto"/>
              <w:bottom w:val="single" w:sz="4" w:space="0" w:color="auto"/>
              <w:right w:val="single" w:sz="4" w:space="0" w:color="auto"/>
            </w:tcBorders>
          </w:tcPr>
          <w:p w14:paraId="0C409842" w14:textId="77777777" w:rsidR="001D7AFF" w:rsidRDefault="001D7AFF">
            <w:pPr>
              <w:jc w:val="both"/>
            </w:pPr>
          </w:p>
        </w:tc>
      </w:tr>
      <w:tr w:rsidR="001D7AFF" w14:paraId="64BFF299" w14:textId="77777777" w:rsidTr="001D7AFF">
        <w:tc>
          <w:tcPr>
            <w:tcW w:w="4644" w:type="dxa"/>
            <w:tcBorders>
              <w:top w:val="single" w:sz="4" w:space="0" w:color="auto"/>
              <w:left w:val="single" w:sz="4" w:space="0" w:color="auto"/>
              <w:bottom w:val="single" w:sz="4" w:space="0" w:color="auto"/>
              <w:right w:val="single" w:sz="4" w:space="0" w:color="auto"/>
            </w:tcBorders>
            <w:hideMark/>
          </w:tcPr>
          <w:p w14:paraId="0436609C" w14:textId="77777777" w:rsidR="001D7AFF" w:rsidRDefault="001D7AFF">
            <w:pPr>
              <w:jc w:val="both"/>
              <w:rPr>
                <w:noProof/>
              </w:rPr>
            </w:pPr>
            <w:r>
              <w:rPr>
                <w:noProof/>
              </w:rPr>
              <w:t>Tiekėjo PVM mokėtojo kodas</w:t>
            </w:r>
          </w:p>
        </w:tc>
        <w:tc>
          <w:tcPr>
            <w:tcW w:w="5211" w:type="dxa"/>
            <w:tcBorders>
              <w:top w:val="single" w:sz="4" w:space="0" w:color="auto"/>
              <w:left w:val="single" w:sz="4" w:space="0" w:color="auto"/>
              <w:bottom w:val="single" w:sz="4" w:space="0" w:color="auto"/>
              <w:right w:val="single" w:sz="4" w:space="0" w:color="auto"/>
            </w:tcBorders>
          </w:tcPr>
          <w:p w14:paraId="3524EDB4" w14:textId="77777777" w:rsidR="001D7AFF" w:rsidRDefault="001D7AFF">
            <w:pPr>
              <w:jc w:val="both"/>
            </w:pPr>
          </w:p>
        </w:tc>
      </w:tr>
      <w:tr w:rsidR="001D7AFF" w14:paraId="4F7291FD" w14:textId="77777777" w:rsidTr="001D7AFF">
        <w:tc>
          <w:tcPr>
            <w:tcW w:w="4644" w:type="dxa"/>
            <w:tcBorders>
              <w:top w:val="single" w:sz="4" w:space="0" w:color="auto"/>
              <w:left w:val="single" w:sz="4" w:space="0" w:color="auto"/>
              <w:bottom w:val="single" w:sz="4" w:space="0" w:color="auto"/>
              <w:right w:val="single" w:sz="4" w:space="0" w:color="auto"/>
            </w:tcBorders>
            <w:hideMark/>
          </w:tcPr>
          <w:p w14:paraId="32CABA1D" w14:textId="3B7A5C30" w:rsidR="001D7AFF" w:rsidRDefault="007A6D8A">
            <w:pPr>
              <w:jc w:val="both"/>
            </w:pPr>
            <w:r>
              <w:rPr>
                <w:noProof/>
                <w:lang w:eastAsia="lt-LT"/>
              </w:rPr>
              <mc:AlternateContent>
                <mc:Choice Requires="wps">
                  <w:drawing>
                    <wp:anchor distT="0" distB="0" distL="114300" distR="114300" simplePos="0" relativeHeight="251657728" behindDoc="0" locked="0" layoutInCell="0" allowOverlap="1" wp14:anchorId="5D4758B8" wp14:editId="4142D1E0">
                      <wp:simplePos x="0" y="0"/>
                      <wp:positionH relativeFrom="column">
                        <wp:posOffset>-506730</wp:posOffset>
                      </wp:positionH>
                      <wp:positionV relativeFrom="paragraph">
                        <wp:posOffset>53340</wp:posOffset>
                      </wp:positionV>
                      <wp:extent cx="217170" cy="3048000"/>
                      <wp:effectExtent l="0" t="3175"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BC212C" w14:textId="77777777" w:rsidR="006F5512" w:rsidRDefault="006F5512" w:rsidP="001D7AFF"/>
                                <w:p w14:paraId="59518587" w14:textId="77777777" w:rsidR="006F5512" w:rsidRDefault="006F5512" w:rsidP="001D7AFF"/>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4758B8" id="_x0000_t202" coordsize="21600,21600" o:spt="202" path="m,l,21600r21600,l21600,xe">
                      <v:stroke joinstyle="miter"/>
                      <v:path gradientshapeok="t" o:connecttype="rect"/>
                    </v:shapetype>
                    <v:shape id="Text Box 6" o:spid="_x0000_s1026" type="#_x0000_t202" style="position:absolute;left:0;text-align:left;margin-left:-39.9pt;margin-top:4.2pt;width:17.1pt;height:24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" o:allowincell="f" filled="f" stroked="f">
                      <v:textbox style="layout-flow:vertical;mso-layout-flow-alt:bottom-to-top" inset="0,0,0,0">
                        <w:txbxContent>
                          <w:p w14:paraId="71BC212C" w14:textId="77777777" w:rsidR="006F5512" w:rsidRDefault="006F5512" w:rsidP="001D7AFF"/>
                          <w:p w14:paraId="59518587" w14:textId="77777777" w:rsidR="006F5512" w:rsidRDefault="006F5512" w:rsidP="001D7AFF"/>
                        </w:txbxContent>
                      </v:textbox>
                    </v:shape>
                  </w:pict>
                </mc:Fallback>
              </mc:AlternateContent>
            </w:r>
            <w:r w:rsidR="001D7AFF">
              <w:t>Už pasiūlymą atsakingo asmens vardas, pavardė</w:t>
            </w:r>
          </w:p>
        </w:tc>
        <w:tc>
          <w:tcPr>
            <w:tcW w:w="5211" w:type="dxa"/>
            <w:tcBorders>
              <w:top w:val="single" w:sz="4" w:space="0" w:color="auto"/>
              <w:left w:val="single" w:sz="4" w:space="0" w:color="auto"/>
              <w:bottom w:val="single" w:sz="4" w:space="0" w:color="auto"/>
              <w:right w:val="single" w:sz="4" w:space="0" w:color="auto"/>
            </w:tcBorders>
          </w:tcPr>
          <w:p w14:paraId="2652BEE8" w14:textId="77777777" w:rsidR="001D7AFF" w:rsidRDefault="001D7AFF">
            <w:pPr>
              <w:jc w:val="both"/>
            </w:pPr>
          </w:p>
        </w:tc>
      </w:tr>
      <w:tr w:rsidR="001D7AFF" w14:paraId="0F0BD737" w14:textId="77777777" w:rsidTr="001D7AFF">
        <w:tc>
          <w:tcPr>
            <w:tcW w:w="4644" w:type="dxa"/>
            <w:tcBorders>
              <w:top w:val="single" w:sz="4" w:space="0" w:color="auto"/>
              <w:left w:val="single" w:sz="4" w:space="0" w:color="auto"/>
              <w:bottom w:val="single" w:sz="4" w:space="0" w:color="auto"/>
              <w:right w:val="single" w:sz="4" w:space="0" w:color="auto"/>
            </w:tcBorders>
            <w:hideMark/>
          </w:tcPr>
          <w:p w14:paraId="79576A3A" w14:textId="77777777" w:rsidR="001D7AFF" w:rsidRDefault="001D7AFF">
            <w:pPr>
              <w:jc w:val="both"/>
            </w:pPr>
            <w:r>
              <w:t>Telefono numeris</w:t>
            </w:r>
          </w:p>
        </w:tc>
        <w:tc>
          <w:tcPr>
            <w:tcW w:w="5211" w:type="dxa"/>
            <w:tcBorders>
              <w:top w:val="single" w:sz="4" w:space="0" w:color="auto"/>
              <w:left w:val="single" w:sz="4" w:space="0" w:color="auto"/>
              <w:bottom w:val="single" w:sz="4" w:space="0" w:color="auto"/>
              <w:right w:val="single" w:sz="4" w:space="0" w:color="auto"/>
            </w:tcBorders>
          </w:tcPr>
          <w:p w14:paraId="299332AD" w14:textId="77777777" w:rsidR="001D7AFF" w:rsidRDefault="001D7AFF">
            <w:pPr>
              <w:jc w:val="both"/>
            </w:pPr>
          </w:p>
        </w:tc>
      </w:tr>
      <w:tr w:rsidR="001D7AFF" w14:paraId="3527EA19" w14:textId="77777777" w:rsidTr="001D7AFF">
        <w:tc>
          <w:tcPr>
            <w:tcW w:w="4644" w:type="dxa"/>
            <w:tcBorders>
              <w:top w:val="single" w:sz="4" w:space="0" w:color="auto"/>
              <w:left w:val="single" w:sz="4" w:space="0" w:color="auto"/>
              <w:bottom w:val="single" w:sz="4" w:space="0" w:color="auto"/>
              <w:right w:val="single" w:sz="4" w:space="0" w:color="auto"/>
            </w:tcBorders>
            <w:hideMark/>
          </w:tcPr>
          <w:p w14:paraId="544C0D94" w14:textId="77777777" w:rsidR="001D7AFF" w:rsidRDefault="001D7AFF">
            <w:pPr>
              <w:jc w:val="both"/>
            </w:pPr>
            <w:r>
              <w:t>Fakso numeris</w:t>
            </w:r>
          </w:p>
        </w:tc>
        <w:tc>
          <w:tcPr>
            <w:tcW w:w="5211" w:type="dxa"/>
            <w:tcBorders>
              <w:top w:val="single" w:sz="4" w:space="0" w:color="auto"/>
              <w:left w:val="single" w:sz="4" w:space="0" w:color="auto"/>
              <w:bottom w:val="single" w:sz="4" w:space="0" w:color="auto"/>
              <w:right w:val="single" w:sz="4" w:space="0" w:color="auto"/>
            </w:tcBorders>
          </w:tcPr>
          <w:p w14:paraId="04B1D43D" w14:textId="77777777" w:rsidR="001D7AFF" w:rsidRDefault="001D7AFF">
            <w:pPr>
              <w:jc w:val="both"/>
            </w:pPr>
          </w:p>
        </w:tc>
      </w:tr>
      <w:tr w:rsidR="001D7AFF" w14:paraId="2B6D54EB" w14:textId="77777777" w:rsidTr="001D7AFF">
        <w:tc>
          <w:tcPr>
            <w:tcW w:w="4644" w:type="dxa"/>
            <w:tcBorders>
              <w:top w:val="single" w:sz="4" w:space="0" w:color="auto"/>
              <w:left w:val="single" w:sz="4" w:space="0" w:color="auto"/>
              <w:bottom w:val="single" w:sz="4" w:space="0" w:color="auto"/>
              <w:right w:val="single" w:sz="4" w:space="0" w:color="auto"/>
            </w:tcBorders>
            <w:hideMark/>
          </w:tcPr>
          <w:p w14:paraId="574C94ED" w14:textId="77777777" w:rsidR="001D7AFF" w:rsidRDefault="001D7AFF">
            <w:pPr>
              <w:jc w:val="both"/>
            </w:pPr>
            <w:r>
              <w:t>Bankas, banko kodas</w:t>
            </w:r>
          </w:p>
        </w:tc>
        <w:tc>
          <w:tcPr>
            <w:tcW w:w="5211" w:type="dxa"/>
            <w:tcBorders>
              <w:top w:val="single" w:sz="4" w:space="0" w:color="auto"/>
              <w:left w:val="single" w:sz="4" w:space="0" w:color="auto"/>
              <w:bottom w:val="single" w:sz="4" w:space="0" w:color="auto"/>
              <w:right w:val="single" w:sz="4" w:space="0" w:color="auto"/>
            </w:tcBorders>
          </w:tcPr>
          <w:p w14:paraId="2FFA2BC1" w14:textId="77777777" w:rsidR="001D7AFF" w:rsidRDefault="001D7AFF">
            <w:pPr>
              <w:jc w:val="both"/>
            </w:pPr>
          </w:p>
        </w:tc>
      </w:tr>
      <w:tr w:rsidR="001D7AFF" w14:paraId="097FC8FA" w14:textId="77777777" w:rsidTr="001D7AFF">
        <w:tc>
          <w:tcPr>
            <w:tcW w:w="4644" w:type="dxa"/>
            <w:tcBorders>
              <w:top w:val="single" w:sz="4" w:space="0" w:color="auto"/>
              <w:left w:val="single" w:sz="4" w:space="0" w:color="auto"/>
              <w:bottom w:val="single" w:sz="4" w:space="0" w:color="auto"/>
              <w:right w:val="single" w:sz="4" w:space="0" w:color="auto"/>
            </w:tcBorders>
            <w:hideMark/>
          </w:tcPr>
          <w:p w14:paraId="1C5F91FE" w14:textId="77777777" w:rsidR="001D7AFF" w:rsidRDefault="001D7AFF">
            <w:pPr>
              <w:jc w:val="both"/>
            </w:pPr>
            <w:r>
              <w:t>Atsiskaitomoji sąskaita</w:t>
            </w:r>
          </w:p>
        </w:tc>
        <w:tc>
          <w:tcPr>
            <w:tcW w:w="5211" w:type="dxa"/>
            <w:tcBorders>
              <w:top w:val="single" w:sz="4" w:space="0" w:color="auto"/>
              <w:left w:val="single" w:sz="4" w:space="0" w:color="auto"/>
              <w:bottom w:val="single" w:sz="4" w:space="0" w:color="auto"/>
              <w:right w:val="single" w:sz="4" w:space="0" w:color="auto"/>
            </w:tcBorders>
          </w:tcPr>
          <w:p w14:paraId="19706FDA" w14:textId="77777777" w:rsidR="001D7AFF" w:rsidRDefault="001D7AFF">
            <w:pPr>
              <w:jc w:val="both"/>
            </w:pPr>
          </w:p>
        </w:tc>
      </w:tr>
    </w:tbl>
    <w:p w14:paraId="064DDCF1" w14:textId="77777777" w:rsidR="001D7AFF" w:rsidRPr="00322767" w:rsidRDefault="001D7AFF" w:rsidP="001D7AFF">
      <w:pPr>
        <w:jc w:val="both"/>
        <w:rPr>
          <w:sz w:val="22"/>
          <w:szCs w:val="22"/>
        </w:rPr>
      </w:pPr>
      <w:r w:rsidRPr="00322767">
        <w:rPr>
          <w:sz w:val="22"/>
          <w:szCs w:val="22"/>
        </w:rPr>
        <w:t xml:space="preserve">            Šiuo pasiūlymu pažymime, kad sutinkame su visomis pirkimo sąlygomis, nustatytomis:</w:t>
      </w:r>
    </w:p>
    <w:p w14:paraId="7421ACEA" w14:textId="77777777" w:rsidR="001D7AFF" w:rsidRPr="00322767" w:rsidRDefault="001D7AFF" w:rsidP="001D7AFF">
      <w:pPr>
        <w:ind w:left="720"/>
        <w:jc w:val="both"/>
        <w:rPr>
          <w:sz w:val="22"/>
          <w:szCs w:val="22"/>
        </w:rPr>
      </w:pPr>
      <w:r w:rsidRPr="00322767">
        <w:rPr>
          <w:sz w:val="22"/>
          <w:szCs w:val="22"/>
        </w:rPr>
        <w:t>1) pirkimo dokumentuose;</w:t>
      </w:r>
    </w:p>
    <w:p w14:paraId="4AF38305" w14:textId="77777777" w:rsidR="001D7AFF" w:rsidRPr="00322767" w:rsidRDefault="001D7AFF" w:rsidP="001D7AFF">
      <w:pPr>
        <w:ind w:left="720"/>
        <w:jc w:val="both"/>
        <w:rPr>
          <w:sz w:val="22"/>
          <w:szCs w:val="22"/>
        </w:rPr>
      </w:pPr>
      <w:r w:rsidRPr="00322767">
        <w:rPr>
          <w:sz w:val="22"/>
          <w:szCs w:val="22"/>
        </w:rPr>
        <w:t>2) pirkimo dokumentų prieduose.</w:t>
      </w:r>
    </w:p>
    <w:p w14:paraId="7AF633F3" w14:textId="77777777" w:rsidR="001D7AFF" w:rsidRPr="00322767" w:rsidRDefault="001D7AFF" w:rsidP="001D7AFF">
      <w:pPr>
        <w:ind w:firstLine="720"/>
        <w:jc w:val="both"/>
        <w:rPr>
          <w:sz w:val="22"/>
          <w:szCs w:val="22"/>
        </w:rPr>
      </w:pPr>
      <w:r w:rsidRPr="00322767">
        <w:rPr>
          <w:sz w:val="22"/>
          <w:szCs w:val="22"/>
        </w:rPr>
        <w:t>Taip pat patvirtiname, kad visa mūsų pasiūlyme pateikta informacija yra teisinga ir, kad mes nenuslėpėme jokios informacijos, kurią buvo prašoma pateikti pirkimo dokumentuose. Taip pat patvirtiname, kad nesame susiję su jokia kita šiame konkurse dalyvaujančia įmone ar kita suinteresuota šalimi.</w:t>
      </w:r>
    </w:p>
    <w:p w14:paraId="5233E903" w14:textId="77777777" w:rsidR="001D7AFF" w:rsidRPr="00322767" w:rsidRDefault="001D7AFF" w:rsidP="001D7AFF">
      <w:pPr>
        <w:ind w:firstLine="720"/>
        <w:jc w:val="both"/>
        <w:rPr>
          <w:sz w:val="22"/>
          <w:szCs w:val="22"/>
        </w:rPr>
      </w:pPr>
      <w:r w:rsidRPr="00322767">
        <w:rPr>
          <w:sz w:val="22"/>
          <w:szCs w:val="22"/>
        </w:rPr>
        <w:t>Suprantame, kad išaiškėjus aukščiau nurodytoms aplinkybėms būsime pašalinti iš šio konkurso ir mūsų pateiktas pasiūlymas bus atmestas.</w:t>
      </w:r>
    </w:p>
    <w:p w14:paraId="2C7EFC1F" w14:textId="77777777" w:rsidR="001D7AFF" w:rsidRPr="00322767" w:rsidRDefault="001D7AFF" w:rsidP="001D7AFF">
      <w:pPr>
        <w:ind w:firstLine="720"/>
        <w:jc w:val="both"/>
        <w:rPr>
          <w:sz w:val="22"/>
          <w:szCs w:val="22"/>
        </w:rPr>
      </w:pPr>
      <w:r w:rsidRPr="00322767">
        <w:rPr>
          <w:sz w:val="22"/>
          <w:szCs w:val="22"/>
        </w:rPr>
        <w:t xml:space="preserve">Siūlomos prekės visiškai atitinka pirkimo dokumentuose nurodytus techninius reikalavimus. </w:t>
      </w:r>
    </w:p>
    <w:p w14:paraId="1E9AF78C" w14:textId="77777777" w:rsidR="00AB71C8" w:rsidRPr="001A62E4" w:rsidRDefault="001D7AFF" w:rsidP="001A62E4">
      <w:pPr>
        <w:ind w:firstLine="720"/>
        <w:jc w:val="both"/>
        <w:rPr>
          <w:sz w:val="22"/>
          <w:szCs w:val="22"/>
        </w:rPr>
      </w:pPr>
      <w:r w:rsidRPr="00322767">
        <w:rPr>
          <w:sz w:val="22"/>
          <w:szCs w:val="22"/>
        </w:rPr>
        <w:t>Mes siūlome šias prekes:</w:t>
      </w:r>
    </w:p>
    <w:tbl>
      <w:tblPr>
        <w:tblW w:w="9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4200"/>
        <w:gridCol w:w="1339"/>
        <w:gridCol w:w="1411"/>
        <w:gridCol w:w="1514"/>
      </w:tblGrid>
      <w:tr w:rsidR="001D7AFF" w14:paraId="36F0B84A" w14:textId="77777777" w:rsidTr="006302B3">
        <w:trPr>
          <w:trHeight w:val="534"/>
          <w:jc w:val="center"/>
        </w:trPr>
        <w:tc>
          <w:tcPr>
            <w:tcW w:w="906" w:type="dxa"/>
            <w:tcBorders>
              <w:top w:val="single" w:sz="4" w:space="0" w:color="auto"/>
              <w:left w:val="single" w:sz="4" w:space="0" w:color="auto"/>
              <w:bottom w:val="single" w:sz="4" w:space="0" w:color="auto"/>
              <w:right w:val="single" w:sz="4" w:space="0" w:color="auto"/>
            </w:tcBorders>
            <w:hideMark/>
          </w:tcPr>
          <w:p w14:paraId="3A1777DF" w14:textId="77777777" w:rsidR="001D7AFF" w:rsidRDefault="001D7AFF">
            <w:pPr>
              <w:jc w:val="center"/>
            </w:pPr>
            <w:r>
              <w:t xml:space="preserve">Eil. </w:t>
            </w:r>
          </w:p>
          <w:p w14:paraId="315E80D3" w14:textId="77777777" w:rsidR="001D7AFF" w:rsidRDefault="001D7AFF">
            <w:pPr>
              <w:jc w:val="center"/>
            </w:pPr>
            <w:r>
              <w:t xml:space="preserve"> Nr.</w:t>
            </w:r>
          </w:p>
        </w:tc>
        <w:tc>
          <w:tcPr>
            <w:tcW w:w="4200" w:type="dxa"/>
            <w:tcBorders>
              <w:top w:val="single" w:sz="4" w:space="0" w:color="auto"/>
              <w:left w:val="single" w:sz="4" w:space="0" w:color="auto"/>
              <w:bottom w:val="single" w:sz="4" w:space="0" w:color="auto"/>
              <w:right w:val="single" w:sz="4" w:space="0" w:color="auto"/>
            </w:tcBorders>
            <w:hideMark/>
          </w:tcPr>
          <w:p w14:paraId="1180FE30" w14:textId="77777777" w:rsidR="001D7AFF" w:rsidRDefault="001D7AFF">
            <w:pPr>
              <w:jc w:val="center"/>
            </w:pPr>
            <w:r>
              <w:t>Prekės pavadinimas</w:t>
            </w:r>
          </w:p>
        </w:tc>
        <w:tc>
          <w:tcPr>
            <w:tcW w:w="1339" w:type="dxa"/>
            <w:tcBorders>
              <w:top w:val="single" w:sz="4" w:space="0" w:color="auto"/>
              <w:left w:val="single" w:sz="4" w:space="0" w:color="auto"/>
              <w:bottom w:val="single" w:sz="4" w:space="0" w:color="auto"/>
              <w:right w:val="single" w:sz="4" w:space="0" w:color="auto"/>
            </w:tcBorders>
            <w:hideMark/>
          </w:tcPr>
          <w:p w14:paraId="1CA4419E" w14:textId="77777777" w:rsidR="001D7AFF" w:rsidRDefault="001D7AFF">
            <w:pPr>
              <w:jc w:val="center"/>
            </w:pPr>
            <w:r>
              <w:t>Kiekis</w:t>
            </w:r>
          </w:p>
        </w:tc>
        <w:tc>
          <w:tcPr>
            <w:tcW w:w="1411" w:type="dxa"/>
            <w:tcBorders>
              <w:top w:val="single" w:sz="4" w:space="0" w:color="auto"/>
              <w:left w:val="single" w:sz="4" w:space="0" w:color="auto"/>
              <w:bottom w:val="single" w:sz="4" w:space="0" w:color="auto"/>
              <w:right w:val="single" w:sz="4" w:space="0" w:color="auto"/>
            </w:tcBorders>
            <w:vAlign w:val="center"/>
            <w:hideMark/>
          </w:tcPr>
          <w:p w14:paraId="64761D7E" w14:textId="77777777" w:rsidR="001A62E4" w:rsidRDefault="001A62E4" w:rsidP="001A62E4">
            <w:pPr>
              <w:jc w:val="center"/>
            </w:pPr>
            <w:r>
              <w:t>Kaina</w:t>
            </w:r>
          </w:p>
          <w:p w14:paraId="22565579" w14:textId="77777777" w:rsidR="001D7AFF" w:rsidRPr="002924C6" w:rsidRDefault="001A62E4" w:rsidP="001A62E4">
            <w:pPr>
              <w:jc w:val="center"/>
              <w:rPr>
                <w:highlight w:val="yellow"/>
              </w:rPr>
            </w:pPr>
            <w:r>
              <w:t>Eurai  su PVM</w:t>
            </w:r>
          </w:p>
        </w:tc>
        <w:tc>
          <w:tcPr>
            <w:tcW w:w="1514" w:type="dxa"/>
            <w:tcBorders>
              <w:top w:val="single" w:sz="4" w:space="0" w:color="auto"/>
              <w:left w:val="single" w:sz="4" w:space="0" w:color="auto"/>
              <w:bottom w:val="single" w:sz="4" w:space="0" w:color="auto"/>
              <w:right w:val="single" w:sz="4" w:space="0" w:color="auto"/>
            </w:tcBorders>
            <w:vAlign w:val="center"/>
            <w:hideMark/>
          </w:tcPr>
          <w:p w14:paraId="6519CF9B" w14:textId="77777777" w:rsidR="001A62E4" w:rsidRDefault="001A62E4" w:rsidP="001A62E4">
            <w:pPr>
              <w:jc w:val="center"/>
            </w:pPr>
            <w:r>
              <w:t>Suma</w:t>
            </w:r>
          </w:p>
          <w:p w14:paraId="2A3E668B" w14:textId="77777777" w:rsidR="001D7AFF" w:rsidRPr="001A62E4" w:rsidRDefault="001A62E4" w:rsidP="001A62E4">
            <w:pPr>
              <w:jc w:val="center"/>
              <w:rPr>
                <w:highlight w:val="yellow"/>
                <w:lang w:val="en-US"/>
              </w:rPr>
            </w:pPr>
            <w:r>
              <w:t>Eurai su PVM</w:t>
            </w:r>
          </w:p>
        </w:tc>
      </w:tr>
      <w:tr w:rsidR="001D7AFF" w14:paraId="417FB09D" w14:textId="77777777" w:rsidTr="006302B3">
        <w:trPr>
          <w:trHeight w:val="211"/>
          <w:jc w:val="center"/>
        </w:trPr>
        <w:tc>
          <w:tcPr>
            <w:tcW w:w="906" w:type="dxa"/>
            <w:tcBorders>
              <w:top w:val="single" w:sz="4" w:space="0" w:color="auto"/>
              <w:left w:val="single" w:sz="4" w:space="0" w:color="auto"/>
              <w:bottom w:val="single" w:sz="4" w:space="0" w:color="auto"/>
              <w:right w:val="single" w:sz="4" w:space="0" w:color="auto"/>
            </w:tcBorders>
            <w:vAlign w:val="center"/>
            <w:hideMark/>
          </w:tcPr>
          <w:p w14:paraId="4BDAC7E6" w14:textId="77777777" w:rsidR="001D7AFF" w:rsidRDefault="001D7AFF">
            <w:pPr>
              <w:jc w:val="center"/>
            </w:pPr>
            <w:r>
              <w:t>1</w:t>
            </w:r>
          </w:p>
        </w:tc>
        <w:tc>
          <w:tcPr>
            <w:tcW w:w="4200" w:type="dxa"/>
            <w:tcBorders>
              <w:top w:val="single" w:sz="4" w:space="0" w:color="auto"/>
              <w:left w:val="single" w:sz="4" w:space="0" w:color="auto"/>
              <w:bottom w:val="single" w:sz="4" w:space="0" w:color="auto"/>
              <w:right w:val="single" w:sz="4" w:space="0" w:color="auto"/>
            </w:tcBorders>
            <w:vAlign w:val="center"/>
            <w:hideMark/>
          </w:tcPr>
          <w:p w14:paraId="2333944E" w14:textId="77777777" w:rsidR="002924C6" w:rsidRDefault="002924C6" w:rsidP="002924C6">
            <w:r>
              <w:t>Dyzelinis generatorius su priekaba ir išoriniu kuro prijungimu.</w:t>
            </w:r>
          </w:p>
          <w:p w14:paraId="0CCD2E55" w14:textId="77777777" w:rsidR="001D7AFF" w:rsidRDefault="002924C6" w:rsidP="002924C6">
            <w:r>
              <w:t>24 kW</w:t>
            </w:r>
          </w:p>
        </w:tc>
        <w:tc>
          <w:tcPr>
            <w:tcW w:w="1339" w:type="dxa"/>
            <w:tcBorders>
              <w:top w:val="single" w:sz="4" w:space="0" w:color="auto"/>
              <w:left w:val="single" w:sz="4" w:space="0" w:color="auto"/>
              <w:bottom w:val="single" w:sz="4" w:space="0" w:color="auto"/>
              <w:right w:val="single" w:sz="4" w:space="0" w:color="auto"/>
            </w:tcBorders>
            <w:vAlign w:val="center"/>
            <w:hideMark/>
          </w:tcPr>
          <w:p w14:paraId="36773CFC" w14:textId="77777777" w:rsidR="001D7AFF" w:rsidRDefault="002924C6">
            <w:pPr>
              <w:jc w:val="center"/>
            </w:pPr>
            <w:r>
              <w:t>2</w:t>
            </w:r>
            <w:r w:rsidR="003622D3">
              <w:t xml:space="preserve"> vnt.</w:t>
            </w:r>
          </w:p>
        </w:tc>
        <w:tc>
          <w:tcPr>
            <w:tcW w:w="1411" w:type="dxa"/>
            <w:tcBorders>
              <w:top w:val="single" w:sz="4" w:space="0" w:color="auto"/>
              <w:left w:val="single" w:sz="4" w:space="0" w:color="auto"/>
              <w:bottom w:val="single" w:sz="4" w:space="0" w:color="auto"/>
              <w:right w:val="single" w:sz="4" w:space="0" w:color="auto"/>
            </w:tcBorders>
            <w:vAlign w:val="center"/>
          </w:tcPr>
          <w:p w14:paraId="176B5BAD" w14:textId="77777777" w:rsidR="001D7AFF" w:rsidRDefault="001D7AFF">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0CA8C44F" w14:textId="77777777" w:rsidR="001D7AFF" w:rsidRDefault="001D7AFF">
            <w:pPr>
              <w:jc w:val="center"/>
            </w:pPr>
          </w:p>
        </w:tc>
      </w:tr>
      <w:tr w:rsidR="002924C6" w14:paraId="3B123ACC" w14:textId="77777777" w:rsidTr="006302B3">
        <w:trPr>
          <w:trHeight w:val="211"/>
          <w:jc w:val="center"/>
        </w:trPr>
        <w:tc>
          <w:tcPr>
            <w:tcW w:w="906" w:type="dxa"/>
            <w:tcBorders>
              <w:top w:val="single" w:sz="4" w:space="0" w:color="auto"/>
              <w:left w:val="single" w:sz="4" w:space="0" w:color="auto"/>
              <w:bottom w:val="single" w:sz="4" w:space="0" w:color="auto"/>
              <w:right w:val="single" w:sz="4" w:space="0" w:color="auto"/>
            </w:tcBorders>
            <w:vAlign w:val="center"/>
          </w:tcPr>
          <w:p w14:paraId="5AA74D6D" w14:textId="77777777" w:rsidR="002924C6" w:rsidRDefault="002924C6">
            <w:pPr>
              <w:jc w:val="center"/>
            </w:pPr>
            <w:r>
              <w:t>2</w:t>
            </w:r>
          </w:p>
        </w:tc>
        <w:tc>
          <w:tcPr>
            <w:tcW w:w="4200" w:type="dxa"/>
            <w:tcBorders>
              <w:top w:val="single" w:sz="4" w:space="0" w:color="auto"/>
              <w:left w:val="single" w:sz="4" w:space="0" w:color="auto"/>
              <w:bottom w:val="single" w:sz="4" w:space="0" w:color="auto"/>
              <w:right w:val="single" w:sz="4" w:space="0" w:color="auto"/>
            </w:tcBorders>
            <w:vAlign w:val="center"/>
          </w:tcPr>
          <w:p w14:paraId="5F5238FF" w14:textId="77777777" w:rsidR="002924C6" w:rsidRDefault="002924C6" w:rsidP="002924C6">
            <w:r>
              <w:t>Dyzelinis generatorius su priekaba ir išoriniu kuro prijungimu.</w:t>
            </w:r>
          </w:p>
          <w:p w14:paraId="706165C7" w14:textId="77777777" w:rsidR="002924C6" w:rsidRDefault="002924C6" w:rsidP="002924C6">
            <w:r>
              <w:t>64 kW.</w:t>
            </w:r>
          </w:p>
        </w:tc>
        <w:tc>
          <w:tcPr>
            <w:tcW w:w="1339" w:type="dxa"/>
            <w:tcBorders>
              <w:top w:val="single" w:sz="4" w:space="0" w:color="auto"/>
              <w:left w:val="single" w:sz="4" w:space="0" w:color="auto"/>
              <w:bottom w:val="single" w:sz="4" w:space="0" w:color="auto"/>
              <w:right w:val="single" w:sz="4" w:space="0" w:color="auto"/>
            </w:tcBorders>
            <w:vAlign w:val="center"/>
          </w:tcPr>
          <w:p w14:paraId="638A66A5" w14:textId="77777777" w:rsidR="002924C6" w:rsidRDefault="002924C6">
            <w:pPr>
              <w:jc w:val="center"/>
            </w:pPr>
            <w:r>
              <w:t>1 vnt.</w:t>
            </w:r>
          </w:p>
        </w:tc>
        <w:tc>
          <w:tcPr>
            <w:tcW w:w="1411" w:type="dxa"/>
            <w:tcBorders>
              <w:top w:val="single" w:sz="4" w:space="0" w:color="auto"/>
              <w:left w:val="single" w:sz="4" w:space="0" w:color="auto"/>
              <w:bottom w:val="single" w:sz="4" w:space="0" w:color="auto"/>
              <w:right w:val="single" w:sz="4" w:space="0" w:color="auto"/>
            </w:tcBorders>
            <w:vAlign w:val="center"/>
          </w:tcPr>
          <w:p w14:paraId="4F90C2C0" w14:textId="77777777" w:rsidR="002924C6" w:rsidRDefault="002924C6">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7F8C0E6C" w14:textId="77777777" w:rsidR="002924C6" w:rsidRDefault="002924C6">
            <w:pPr>
              <w:jc w:val="center"/>
            </w:pPr>
          </w:p>
        </w:tc>
      </w:tr>
      <w:tr w:rsidR="002924C6" w14:paraId="1F1A7D3C" w14:textId="77777777" w:rsidTr="006302B3">
        <w:trPr>
          <w:trHeight w:val="211"/>
          <w:jc w:val="center"/>
        </w:trPr>
        <w:tc>
          <w:tcPr>
            <w:tcW w:w="906" w:type="dxa"/>
            <w:tcBorders>
              <w:top w:val="single" w:sz="4" w:space="0" w:color="auto"/>
              <w:left w:val="single" w:sz="4" w:space="0" w:color="auto"/>
              <w:bottom w:val="single" w:sz="4" w:space="0" w:color="auto"/>
              <w:right w:val="single" w:sz="4" w:space="0" w:color="auto"/>
            </w:tcBorders>
            <w:vAlign w:val="center"/>
          </w:tcPr>
          <w:p w14:paraId="45667DCC" w14:textId="77777777" w:rsidR="002924C6" w:rsidRDefault="002924C6">
            <w:pPr>
              <w:jc w:val="center"/>
            </w:pPr>
            <w:r>
              <w:t>3</w:t>
            </w:r>
          </w:p>
        </w:tc>
        <w:tc>
          <w:tcPr>
            <w:tcW w:w="4200" w:type="dxa"/>
            <w:tcBorders>
              <w:top w:val="single" w:sz="4" w:space="0" w:color="auto"/>
              <w:left w:val="single" w:sz="4" w:space="0" w:color="auto"/>
              <w:bottom w:val="single" w:sz="4" w:space="0" w:color="auto"/>
              <w:right w:val="single" w:sz="4" w:space="0" w:color="auto"/>
            </w:tcBorders>
            <w:vAlign w:val="center"/>
          </w:tcPr>
          <w:p w14:paraId="07F4E536" w14:textId="77777777" w:rsidR="002924C6" w:rsidRDefault="002924C6" w:rsidP="002924C6">
            <w:r w:rsidRPr="002924C6">
              <w:t>Mobili kuro talpa</w:t>
            </w:r>
          </w:p>
        </w:tc>
        <w:tc>
          <w:tcPr>
            <w:tcW w:w="1339" w:type="dxa"/>
            <w:tcBorders>
              <w:top w:val="single" w:sz="4" w:space="0" w:color="auto"/>
              <w:left w:val="single" w:sz="4" w:space="0" w:color="auto"/>
              <w:bottom w:val="single" w:sz="4" w:space="0" w:color="auto"/>
              <w:right w:val="single" w:sz="4" w:space="0" w:color="auto"/>
            </w:tcBorders>
            <w:vAlign w:val="center"/>
          </w:tcPr>
          <w:p w14:paraId="590A03E2" w14:textId="77777777" w:rsidR="002924C6" w:rsidRDefault="002924C6">
            <w:pPr>
              <w:jc w:val="center"/>
            </w:pPr>
            <w:r>
              <w:t>3 vnt.</w:t>
            </w:r>
          </w:p>
        </w:tc>
        <w:tc>
          <w:tcPr>
            <w:tcW w:w="1411" w:type="dxa"/>
            <w:tcBorders>
              <w:top w:val="single" w:sz="4" w:space="0" w:color="auto"/>
              <w:left w:val="single" w:sz="4" w:space="0" w:color="auto"/>
              <w:bottom w:val="single" w:sz="4" w:space="0" w:color="auto"/>
              <w:right w:val="single" w:sz="4" w:space="0" w:color="auto"/>
            </w:tcBorders>
            <w:vAlign w:val="center"/>
          </w:tcPr>
          <w:p w14:paraId="7043E8F0" w14:textId="77777777" w:rsidR="002924C6" w:rsidRDefault="002924C6">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784C3858" w14:textId="77777777" w:rsidR="002924C6" w:rsidRDefault="002924C6">
            <w:pPr>
              <w:jc w:val="center"/>
            </w:pPr>
          </w:p>
        </w:tc>
      </w:tr>
      <w:tr w:rsidR="001D7AFF" w14:paraId="0518F0C0" w14:textId="77777777" w:rsidTr="006302B3">
        <w:trPr>
          <w:trHeight w:val="258"/>
          <w:jc w:val="center"/>
        </w:trPr>
        <w:tc>
          <w:tcPr>
            <w:tcW w:w="7856" w:type="dxa"/>
            <w:gridSpan w:val="4"/>
            <w:tcBorders>
              <w:top w:val="single" w:sz="4" w:space="0" w:color="auto"/>
              <w:left w:val="single" w:sz="4" w:space="0" w:color="auto"/>
              <w:bottom w:val="single" w:sz="4" w:space="0" w:color="auto"/>
              <w:right w:val="single" w:sz="4" w:space="0" w:color="auto"/>
            </w:tcBorders>
            <w:vAlign w:val="center"/>
            <w:hideMark/>
          </w:tcPr>
          <w:p w14:paraId="5643249D" w14:textId="77777777" w:rsidR="001D7AFF" w:rsidRPr="006302B3" w:rsidRDefault="001D7AFF" w:rsidP="006302B3">
            <w:pPr>
              <w:jc w:val="right"/>
              <w:rPr>
                <w:b/>
              </w:rPr>
            </w:pPr>
            <w:r w:rsidRPr="006302B3">
              <w:rPr>
                <w:b/>
              </w:rPr>
              <w:t>Bendra pasiūlymo suma</w:t>
            </w:r>
            <w:r w:rsidR="001A62E4">
              <w:rPr>
                <w:b/>
              </w:rPr>
              <w:t xml:space="preserve"> su PVM</w:t>
            </w:r>
            <w:r w:rsidR="006302B3">
              <w:rPr>
                <w:b/>
              </w:rPr>
              <w:t>:</w:t>
            </w:r>
          </w:p>
        </w:tc>
        <w:tc>
          <w:tcPr>
            <w:tcW w:w="1514" w:type="dxa"/>
            <w:tcBorders>
              <w:top w:val="single" w:sz="4" w:space="0" w:color="auto"/>
              <w:left w:val="single" w:sz="4" w:space="0" w:color="auto"/>
              <w:bottom w:val="single" w:sz="4" w:space="0" w:color="auto"/>
              <w:right w:val="single" w:sz="4" w:space="0" w:color="auto"/>
            </w:tcBorders>
            <w:vAlign w:val="center"/>
          </w:tcPr>
          <w:p w14:paraId="68E06F41" w14:textId="77777777" w:rsidR="001D7AFF" w:rsidRDefault="001D7AFF">
            <w:pPr>
              <w:jc w:val="center"/>
            </w:pPr>
          </w:p>
        </w:tc>
      </w:tr>
    </w:tbl>
    <w:p w14:paraId="28D8AAF3" w14:textId="77777777" w:rsidR="00AB71C8" w:rsidRPr="00AB71C8" w:rsidRDefault="00322767" w:rsidP="001D7AFF">
      <w:pPr>
        <w:jc w:val="both"/>
        <w:rPr>
          <w:b/>
        </w:rPr>
      </w:pPr>
      <w:r>
        <w:rPr>
          <w:b/>
        </w:rPr>
        <w:t xml:space="preserve">      </w:t>
      </w:r>
    </w:p>
    <w:tbl>
      <w:tblPr>
        <w:tblW w:w="0" w:type="dxa"/>
        <w:tblBorders>
          <w:insideH w:val="single" w:sz="4" w:space="0" w:color="auto"/>
          <w:insideV w:val="single" w:sz="4" w:space="0" w:color="auto"/>
        </w:tblBorders>
        <w:tblLayout w:type="fixed"/>
        <w:tblLook w:val="04A0" w:firstRow="1" w:lastRow="0" w:firstColumn="1" w:lastColumn="0" w:noHBand="0" w:noVBand="1"/>
      </w:tblPr>
      <w:tblGrid>
        <w:gridCol w:w="9606"/>
      </w:tblGrid>
      <w:tr w:rsidR="00AB71C8" w14:paraId="72002689" w14:textId="77777777" w:rsidTr="0048020C">
        <w:tc>
          <w:tcPr>
            <w:tcW w:w="9606" w:type="dxa"/>
            <w:hideMark/>
          </w:tcPr>
          <w:p w14:paraId="1B2304C5" w14:textId="77777777" w:rsidR="00AB71C8" w:rsidRDefault="00AB71C8" w:rsidP="0048020C">
            <w:pPr>
              <w:jc w:val="both"/>
            </w:pPr>
            <w:r>
              <w:t>Pastaba: Kainos pasiūlyme nurodomos suapvalintos, paliekant du skaitmenis po kablelio.</w:t>
            </w:r>
          </w:p>
          <w:p w14:paraId="297AC0E6" w14:textId="77777777" w:rsidR="00AB71C8" w:rsidRDefault="00AB71C8" w:rsidP="0048020C">
            <w:pPr>
              <w:jc w:val="both"/>
            </w:pPr>
            <w:r>
              <w:t xml:space="preserve">Bendra pasiūlymo kaina su PVM (žodžiais) – _____________________eurai. </w:t>
            </w:r>
          </w:p>
          <w:p w14:paraId="65470E65" w14:textId="77777777" w:rsidR="00AB71C8" w:rsidRDefault="00AB71C8" w:rsidP="0048020C">
            <w:pPr>
              <w:jc w:val="both"/>
            </w:pPr>
            <w:r>
              <w:t>Į šią sumą įeina visos išlaidos ir visi mokesčiai, taip pat ir PVM, kuris sudaro ___________eurai.</w:t>
            </w:r>
          </w:p>
        </w:tc>
      </w:tr>
    </w:tbl>
    <w:p w14:paraId="0AD33A8D" w14:textId="77777777" w:rsidR="00954854" w:rsidRPr="00E51BD0" w:rsidRDefault="00954854" w:rsidP="00E51BD0">
      <w:pPr>
        <w:jc w:val="both"/>
        <w:rPr>
          <w:b/>
        </w:rPr>
      </w:pPr>
    </w:p>
    <w:p w14:paraId="6479F289" w14:textId="77777777" w:rsidR="00954854" w:rsidRDefault="001D7AFF" w:rsidP="001D7AFF">
      <w:pPr>
        <w:ind w:right="282"/>
        <w:jc w:val="both"/>
      </w:pPr>
      <w:r>
        <w:t>Kartu su pasiūlymu pateikiami šie dokumentai:</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6520"/>
        <w:gridCol w:w="2127"/>
      </w:tblGrid>
      <w:tr w:rsidR="001D7AFF" w14:paraId="42D09823" w14:textId="77777777" w:rsidTr="001D7AFF">
        <w:tc>
          <w:tcPr>
            <w:tcW w:w="993" w:type="dxa"/>
            <w:tcBorders>
              <w:top w:val="single" w:sz="4" w:space="0" w:color="auto"/>
              <w:left w:val="single" w:sz="4" w:space="0" w:color="auto"/>
              <w:bottom w:val="single" w:sz="4" w:space="0" w:color="auto"/>
              <w:right w:val="single" w:sz="4" w:space="0" w:color="auto"/>
            </w:tcBorders>
            <w:hideMark/>
          </w:tcPr>
          <w:p w14:paraId="355A5E44" w14:textId="77777777" w:rsidR="001D7AFF" w:rsidRDefault="001D7AFF">
            <w:pPr>
              <w:ind w:left="-11" w:right="282" w:firstLine="11"/>
              <w:jc w:val="both"/>
            </w:pPr>
            <w:r>
              <w:t>Eil.Nr.</w:t>
            </w:r>
          </w:p>
        </w:tc>
        <w:tc>
          <w:tcPr>
            <w:tcW w:w="6520" w:type="dxa"/>
            <w:tcBorders>
              <w:top w:val="single" w:sz="4" w:space="0" w:color="auto"/>
              <w:left w:val="single" w:sz="4" w:space="0" w:color="auto"/>
              <w:bottom w:val="single" w:sz="4" w:space="0" w:color="auto"/>
              <w:right w:val="single" w:sz="4" w:space="0" w:color="auto"/>
            </w:tcBorders>
            <w:hideMark/>
          </w:tcPr>
          <w:p w14:paraId="66DF3124" w14:textId="77777777" w:rsidR="001D7AFF" w:rsidRDefault="001D7AFF">
            <w:pPr>
              <w:ind w:right="282"/>
              <w:jc w:val="both"/>
            </w:pPr>
            <w:r>
              <w:t>Pateiktų dokumentų pavadinimas</w:t>
            </w:r>
          </w:p>
        </w:tc>
        <w:tc>
          <w:tcPr>
            <w:tcW w:w="2127" w:type="dxa"/>
            <w:tcBorders>
              <w:top w:val="single" w:sz="4" w:space="0" w:color="auto"/>
              <w:left w:val="single" w:sz="4" w:space="0" w:color="auto"/>
              <w:bottom w:val="single" w:sz="4" w:space="0" w:color="auto"/>
              <w:right w:val="single" w:sz="4" w:space="0" w:color="auto"/>
            </w:tcBorders>
            <w:hideMark/>
          </w:tcPr>
          <w:p w14:paraId="1B6D1523" w14:textId="77777777" w:rsidR="001D7AFF" w:rsidRDefault="001D7AFF">
            <w:pPr>
              <w:ind w:right="282"/>
              <w:jc w:val="both"/>
            </w:pPr>
            <w:r>
              <w:t>Dokumento puslapių skaičius</w:t>
            </w:r>
          </w:p>
        </w:tc>
      </w:tr>
      <w:tr w:rsidR="001D7AFF" w14:paraId="63ECB734" w14:textId="77777777" w:rsidTr="001D7AFF">
        <w:tc>
          <w:tcPr>
            <w:tcW w:w="993" w:type="dxa"/>
            <w:tcBorders>
              <w:top w:val="single" w:sz="4" w:space="0" w:color="auto"/>
              <w:left w:val="single" w:sz="4" w:space="0" w:color="auto"/>
              <w:bottom w:val="single" w:sz="4" w:space="0" w:color="auto"/>
              <w:right w:val="single" w:sz="4" w:space="0" w:color="auto"/>
            </w:tcBorders>
          </w:tcPr>
          <w:p w14:paraId="576947F0" w14:textId="77777777" w:rsidR="001D7AFF" w:rsidRDefault="001D7AFF">
            <w:pPr>
              <w:ind w:right="282"/>
              <w:jc w:val="both"/>
            </w:pPr>
          </w:p>
        </w:tc>
        <w:tc>
          <w:tcPr>
            <w:tcW w:w="6520" w:type="dxa"/>
            <w:tcBorders>
              <w:top w:val="single" w:sz="4" w:space="0" w:color="auto"/>
              <w:left w:val="single" w:sz="4" w:space="0" w:color="auto"/>
              <w:bottom w:val="single" w:sz="4" w:space="0" w:color="auto"/>
              <w:right w:val="single" w:sz="4" w:space="0" w:color="auto"/>
            </w:tcBorders>
          </w:tcPr>
          <w:p w14:paraId="7CF99820" w14:textId="77777777" w:rsidR="001D7AFF" w:rsidRDefault="001D7AFF">
            <w:pPr>
              <w:ind w:right="282"/>
              <w:jc w:val="both"/>
            </w:pPr>
          </w:p>
        </w:tc>
        <w:tc>
          <w:tcPr>
            <w:tcW w:w="2127" w:type="dxa"/>
            <w:tcBorders>
              <w:top w:val="single" w:sz="4" w:space="0" w:color="auto"/>
              <w:left w:val="single" w:sz="4" w:space="0" w:color="auto"/>
              <w:bottom w:val="single" w:sz="4" w:space="0" w:color="auto"/>
              <w:right w:val="single" w:sz="4" w:space="0" w:color="auto"/>
            </w:tcBorders>
          </w:tcPr>
          <w:p w14:paraId="0E4E10F1" w14:textId="77777777" w:rsidR="001D7AFF" w:rsidRDefault="001D7AFF">
            <w:pPr>
              <w:ind w:right="282"/>
              <w:jc w:val="both"/>
            </w:pPr>
          </w:p>
        </w:tc>
      </w:tr>
      <w:tr w:rsidR="001D7AFF" w14:paraId="5FA69BA2" w14:textId="77777777" w:rsidTr="001D7AFF">
        <w:tc>
          <w:tcPr>
            <w:tcW w:w="993" w:type="dxa"/>
            <w:tcBorders>
              <w:top w:val="single" w:sz="4" w:space="0" w:color="auto"/>
              <w:left w:val="single" w:sz="4" w:space="0" w:color="auto"/>
              <w:bottom w:val="single" w:sz="4" w:space="0" w:color="auto"/>
              <w:right w:val="single" w:sz="4" w:space="0" w:color="auto"/>
            </w:tcBorders>
          </w:tcPr>
          <w:p w14:paraId="0B3D34F0" w14:textId="77777777" w:rsidR="001D7AFF" w:rsidRDefault="001D7AFF">
            <w:pPr>
              <w:ind w:right="282"/>
              <w:jc w:val="both"/>
            </w:pPr>
          </w:p>
        </w:tc>
        <w:tc>
          <w:tcPr>
            <w:tcW w:w="6520" w:type="dxa"/>
            <w:tcBorders>
              <w:top w:val="single" w:sz="4" w:space="0" w:color="auto"/>
              <w:left w:val="single" w:sz="4" w:space="0" w:color="auto"/>
              <w:bottom w:val="single" w:sz="4" w:space="0" w:color="auto"/>
              <w:right w:val="single" w:sz="4" w:space="0" w:color="auto"/>
            </w:tcBorders>
          </w:tcPr>
          <w:p w14:paraId="46249602" w14:textId="77777777" w:rsidR="001D7AFF" w:rsidRDefault="001D7AFF">
            <w:pPr>
              <w:ind w:right="282"/>
              <w:jc w:val="both"/>
            </w:pPr>
          </w:p>
        </w:tc>
        <w:tc>
          <w:tcPr>
            <w:tcW w:w="2127" w:type="dxa"/>
            <w:tcBorders>
              <w:top w:val="single" w:sz="4" w:space="0" w:color="auto"/>
              <w:left w:val="single" w:sz="4" w:space="0" w:color="auto"/>
              <w:bottom w:val="single" w:sz="4" w:space="0" w:color="auto"/>
              <w:right w:val="single" w:sz="4" w:space="0" w:color="auto"/>
            </w:tcBorders>
          </w:tcPr>
          <w:p w14:paraId="049B94C2" w14:textId="77777777" w:rsidR="001D7AFF" w:rsidRDefault="001D7AFF">
            <w:pPr>
              <w:ind w:right="282"/>
              <w:jc w:val="both"/>
            </w:pPr>
          </w:p>
        </w:tc>
      </w:tr>
    </w:tbl>
    <w:p w14:paraId="15AD88CB" w14:textId="77777777" w:rsidR="001D7AFF" w:rsidRDefault="001D7AFF" w:rsidP="001D7AFF">
      <w:pPr>
        <w:ind w:right="282"/>
        <w:jc w:val="both"/>
      </w:pPr>
      <w:r>
        <w:lastRenderedPageBreak/>
        <w:t>Sutarties įvykdymo užtikrinimui pateiksime_____________________________________</w:t>
      </w:r>
    </w:p>
    <w:p w14:paraId="3D659FA6" w14:textId="77777777" w:rsidR="001D7AFF" w:rsidRDefault="001D7AFF" w:rsidP="001D7AFF">
      <w:pPr>
        <w:ind w:right="282"/>
        <w:jc w:val="both"/>
      </w:pPr>
      <w:r>
        <w:t>______________________________________________________</w:t>
      </w:r>
    </w:p>
    <w:p w14:paraId="7EAA7D37" w14:textId="77777777" w:rsidR="001D7AFF" w:rsidRDefault="001D7AFF" w:rsidP="002D027C">
      <w:pPr>
        <w:ind w:right="282"/>
        <w:jc w:val="both"/>
      </w:pPr>
      <w:r>
        <w:t xml:space="preserve">                      (Tiekėjo arba jo įgalioto asmens vardas, pavardė, parašas</w:t>
      </w:r>
      <w:r w:rsidR="002D027C">
        <w:t>)</w:t>
      </w:r>
    </w:p>
    <w:p w14:paraId="6D92A5FB" w14:textId="77777777" w:rsidR="001A62E4" w:rsidRDefault="001A62E4" w:rsidP="001A62E4">
      <w:pPr>
        <w:jc w:val="both"/>
        <w:rPr>
          <w:i/>
          <w:sz w:val="20"/>
          <w:szCs w:val="20"/>
          <w:lang w:eastAsia="lt-LT"/>
        </w:rPr>
      </w:pPr>
    </w:p>
    <w:p w14:paraId="2DF689E4" w14:textId="77777777" w:rsidR="009E6601" w:rsidRDefault="009E6601" w:rsidP="001A62E4">
      <w:pPr>
        <w:jc w:val="both"/>
        <w:rPr>
          <w:i/>
          <w:sz w:val="20"/>
          <w:szCs w:val="20"/>
          <w:lang w:eastAsia="lt-LT"/>
        </w:rPr>
      </w:pPr>
    </w:p>
    <w:p w14:paraId="6614C578" w14:textId="77777777" w:rsidR="009E6601" w:rsidRDefault="009E6601" w:rsidP="001A62E4">
      <w:pPr>
        <w:jc w:val="both"/>
        <w:rPr>
          <w:i/>
          <w:sz w:val="20"/>
          <w:szCs w:val="20"/>
          <w:lang w:eastAsia="lt-LT"/>
        </w:rPr>
      </w:pPr>
    </w:p>
    <w:p w14:paraId="45E87E09" w14:textId="77777777" w:rsidR="009E6601" w:rsidRDefault="009E6601" w:rsidP="001A62E4">
      <w:pPr>
        <w:jc w:val="both"/>
        <w:rPr>
          <w:i/>
          <w:sz w:val="20"/>
          <w:szCs w:val="20"/>
          <w:lang w:eastAsia="lt-LT"/>
        </w:rPr>
      </w:pPr>
    </w:p>
    <w:p w14:paraId="0337F943" w14:textId="77777777" w:rsidR="009E6601" w:rsidRDefault="009E6601" w:rsidP="001A62E4">
      <w:pPr>
        <w:jc w:val="both"/>
        <w:rPr>
          <w:i/>
          <w:sz w:val="20"/>
          <w:szCs w:val="20"/>
          <w:lang w:eastAsia="lt-LT"/>
        </w:rPr>
      </w:pPr>
    </w:p>
    <w:p w14:paraId="15623897" w14:textId="77777777" w:rsidR="009E6601" w:rsidRDefault="009E6601" w:rsidP="001A62E4">
      <w:pPr>
        <w:jc w:val="both"/>
        <w:rPr>
          <w:i/>
          <w:sz w:val="20"/>
          <w:szCs w:val="20"/>
          <w:lang w:eastAsia="lt-LT"/>
        </w:rPr>
      </w:pPr>
    </w:p>
    <w:p w14:paraId="7421A3A4" w14:textId="77777777" w:rsidR="009E6601" w:rsidRDefault="009E6601" w:rsidP="001A62E4">
      <w:pPr>
        <w:jc w:val="both"/>
        <w:rPr>
          <w:i/>
          <w:sz w:val="20"/>
          <w:szCs w:val="20"/>
          <w:lang w:eastAsia="lt-LT"/>
        </w:rPr>
      </w:pPr>
    </w:p>
    <w:p w14:paraId="498FB08E" w14:textId="77777777" w:rsidR="009E6601" w:rsidRDefault="009E6601" w:rsidP="001A62E4">
      <w:pPr>
        <w:jc w:val="both"/>
        <w:rPr>
          <w:i/>
          <w:sz w:val="20"/>
          <w:szCs w:val="20"/>
          <w:lang w:eastAsia="lt-LT"/>
        </w:rPr>
      </w:pPr>
    </w:p>
    <w:p w14:paraId="287519AB" w14:textId="77777777" w:rsidR="009E6601" w:rsidRDefault="009E6601" w:rsidP="001A62E4">
      <w:pPr>
        <w:jc w:val="both"/>
        <w:rPr>
          <w:i/>
          <w:sz w:val="20"/>
          <w:szCs w:val="20"/>
          <w:lang w:eastAsia="lt-LT"/>
        </w:rPr>
      </w:pPr>
    </w:p>
    <w:p w14:paraId="2F66860C" w14:textId="77777777" w:rsidR="009E6601" w:rsidRDefault="009E6601" w:rsidP="001A62E4">
      <w:pPr>
        <w:jc w:val="both"/>
        <w:rPr>
          <w:i/>
          <w:sz w:val="20"/>
          <w:szCs w:val="20"/>
          <w:lang w:eastAsia="lt-LT"/>
        </w:rPr>
      </w:pPr>
    </w:p>
    <w:p w14:paraId="0B31346F" w14:textId="77777777" w:rsidR="009E6601" w:rsidRDefault="009E6601" w:rsidP="001A62E4">
      <w:pPr>
        <w:jc w:val="both"/>
        <w:rPr>
          <w:i/>
          <w:sz w:val="20"/>
          <w:szCs w:val="20"/>
          <w:lang w:eastAsia="lt-LT"/>
        </w:rPr>
      </w:pPr>
    </w:p>
    <w:p w14:paraId="79B53108" w14:textId="77777777" w:rsidR="009E6601" w:rsidRDefault="009E6601" w:rsidP="001A62E4">
      <w:pPr>
        <w:jc w:val="both"/>
        <w:rPr>
          <w:i/>
          <w:sz w:val="20"/>
          <w:szCs w:val="20"/>
          <w:lang w:eastAsia="lt-LT"/>
        </w:rPr>
      </w:pPr>
    </w:p>
    <w:p w14:paraId="3726EE47" w14:textId="77777777" w:rsidR="009E6601" w:rsidRDefault="009E6601" w:rsidP="001A62E4">
      <w:pPr>
        <w:jc w:val="both"/>
        <w:rPr>
          <w:i/>
          <w:sz w:val="20"/>
          <w:szCs w:val="20"/>
          <w:lang w:eastAsia="lt-LT"/>
        </w:rPr>
      </w:pPr>
    </w:p>
    <w:p w14:paraId="6B8FE2B2" w14:textId="77777777" w:rsidR="009E6601" w:rsidRDefault="009E6601" w:rsidP="001A62E4">
      <w:pPr>
        <w:jc w:val="both"/>
        <w:rPr>
          <w:i/>
          <w:sz w:val="20"/>
          <w:szCs w:val="20"/>
          <w:lang w:eastAsia="lt-LT"/>
        </w:rPr>
      </w:pPr>
    </w:p>
    <w:p w14:paraId="09F8BCC1" w14:textId="77777777" w:rsidR="009E6601" w:rsidRDefault="009E6601" w:rsidP="001A62E4">
      <w:pPr>
        <w:jc w:val="both"/>
        <w:rPr>
          <w:i/>
          <w:sz w:val="20"/>
          <w:szCs w:val="20"/>
          <w:lang w:eastAsia="lt-LT"/>
        </w:rPr>
      </w:pPr>
    </w:p>
    <w:p w14:paraId="266DF5C8" w14:textId="77777777" w:rsidR="009E6601" w:rsidRDefault="009E6601" w:rsidP="001A62E4">
      <w:pPr>
        <w:jc w:val="both"/>
        <w:rPr>
          <w:i/>
          <w:sz w:val="20"/>
          <w:szCs w:val="20"/>
          <w:lang w:eastAsia="lt-LT"/>
        </w:rPr>
      </w:pPr>
    </w:p>
    <w:p w14:paraId="637ABFF0" w14:textId="77777777" w:rsidR="009E6601" w:rsidRDefault="009E6601" w:rsidP="001A62E4">
      <w:pPr>
        <w:jc w:val="both"/>
        <w:rPr>
          <w:i/>
          <w:sz w:val="20"/>
          <w:szCs w:val="20"/>
          <w:lang w:eastAsia="lt-LT"/>
        </w:rPr>
      </w:pPr>
    </w:p>
    <w:p w14:paraId="7722428F" w14:textId="77777777" w:rsidR="009E6601" w:rsidRDefault="009E6601" w:rsidP="001A62E4">
      <w:pPr>
        <w:jc w:val="both"/>
        <w:rPr>
          <w:i/>
          <w:sz w:val="20"/>
          <w:szCs w:val="20"/>
          <w:lang w:eastAsia="lt-LT"/>
        </w:rPr>
      </w:pPr>
    </w:p>
    <w:p w14:paraId="7860691F" w14:textId="77777777" w:rsidR="009E6601" w:rsidRDefault="009E6601" w:rsidP="001A62E4">
      <w:pPr>
        <w:jc w:val="both"/>
        <w:rPr>
          <w:i/>
          <w:sz w:val="20"/>
          <w:szCs w:val="20"/>
          <w:lang w:eastAsia="lt-LT"/>
        </w:rPr>
      </w:pPr>
    </w:p>
    <w:p w14:paraId="25ADD029" w14:textId="77777777" w:rsidR="009E6601" w:rsidRDefault="009E6601" w:rsidP="001A62E4">
      <w:pPr>
        <w:jc w:val="both"/>
        <w:rPr>
          <w:i/>
          <w:sz w:val="20"/>
          <w:szCs w:val="20"/>
          <w:lang w:eastAsia="lt-LT"/>
        </w:rPr>
      </w:pPr>
    </w:p>
    <w:p w14:paraId="18177F27" w14:textId="77777777" w:rsidR="009E6601" w:rsidRDefault="009E6601" w:rsidP="001A62E4">
      <w:pPr>
        <w:jc w:val="both"/>
        <w:rPr>
          <w:i/>
          <w:sz w:val="20"/>
          <w:szCs w:val="20"/>
          <w:lang w:eastAsia="lt-LT"/>
        </w:rPr>
      </w:pPr>
    </w:p>
    <w:p w14:paraId="5875AEDE" w14:textId="77777777" w:rsidR="009E6601" w:rsidRDefault="009E6601" w:rsidP="001A62E4">
      <w:pPr>
        <w:jc w:val="both"/>
        <w:rPr>
          <w:i/>
          <w:sz w:val="20"/>
          <w:szCs w:val="20"/>
          <w:lang w:eastAsia="lt-LT"/>
        </w:rPr>
      </w:pPr>
    </w:p>
    <w:p w14:paraId="35C2613A" w14:textId="77777777" w:rsidR="009E6601" w:rsidRDefault="009E6601" w:rsidP="001A62E4">
      <w:pPr>
        <w:jc w:val="both"/>
        <w:rPr>
          <w:i/>
          <w:sz w:val="20"/>
          <w:szCs w:val="20"/>
          <w:lang w:eastAsia="lt-LT"/>
        </w:rPr>
      </w:pPr>
    </w:p>
    <w:p w14:paraId="7D18BB18" w14:textId="77777777" w:rsidR="009E6601" w:rsidRDefault="009E6601" w:rsidP="001A62E4">
      <w:pPr>
        <w:jc w:val="both"/>
        <w:rPr>
          <w:i/>
          <w:sz w:val="20"/>
          <w:szCs w:val="20"/>
          <w:lang w:eastAsia="lt-LT"/>
        </w:rPr>
      </w:pPr>
    </w:p>
    <w:p w14:paraId="38CE7D6F" w14:textId="77777777" w:rsidR="009E6601" w:rsidRDefault="009E6601" w:rsidP="001A62E4">
      <w:pPr>
        <w:jc w:val="both"/>
        <w:rPr>
          <w:i/>
          <w:sz w:val="20"/>
          <w:szCs w:val="20"/>
          <w:lang w:eastAsia="lt-LT"/>
        </w:rPr>
      </w:pPr>
    </w:p>
    <w:p w14:paraId="64AECC96" w14:textId="77777777" w:rsidR="009E6601" w:rsidRDefault="009E6601" w:rsidP="001A62E4">
      <w:pPr>
        <w:jc w:val="both"/>
        <w:rPr>
          <w:i/>
          <w:sz w:val="20"/>
          <w:szCs w:val="20"/>
          <w:lang w:eastAsia="lt-LT"/>
        </w:rPr>
      </w:pPr>
    </w:p>
    <w:p w14:paraId="20EB785A" w14:textId="77777777" w:rsidR="009E6601" w:rsidRDefault="009E6601" w:rsidP="001A62E4">
      <w:pPr>
        <w:jc w:val="both"/>
        <w:rPr>
          <w:i/>
          <w:sz w:val="20"/>
          <w:szCs w:val="20"/>
          <w:lang w:eastAsia="lt-LT"/>
        </w:rPr>
      </w:pPr>
    </w:p>
    <w:p w14:paraId="0474D0B8" w14:textId="77777777" w:rsidR="009E6601" w:rsidRDefault="009E6601" w:rsidP="001A62E4">
      <w:pPr>
        <w:jc w:val="both"/>
        <w:rPr>
          <w:i/>
          <w:sz w:val="20"/>
          <w:szCs w:val="20"/>
          <w:lang w:eastAsia="lt-LT"/>
        </w:rPr>
      </w:pPr>
    </w:p>
    <w:p w14:paraId="1077C2EB" w14:textId="77777777" w:rsidR="009E6601" w:rsidRDefault="009E6601" w:rsidP="001A62E4">
      <w:pPr>
        <w:jc w:val="both"/>
        <w:rPr>
          <w:i/>
          <w:sz w:val="20"/>
          <w:szCs w:val="20"/>
          <w:lang w:eastAsia="lt-LT"/>
        </w:rPr>
      </w:pPr>
    </w:p>
    <w:p w14:paraId="5D7D5AF4" w14:textId="77777777" w:rsidR="009E6601" w:rsidRDefault="009E6601" w:rsidP="001A62E4">
      <w:pPr>
        <w:jc w:val="both"/>
        <w:rPr>
          <w:i/>
          <w:sz w:val="20"/>
          <w:szCs w:val="20"/>
          <w:lang w:eastAsia="lt-LT"/>
        </w:rPr>
      </w:pPr>
    </w:p>
    <w:p w14:paraId="2D173B94" w14:textId="77777777" w:rsidR="009E6601" w:rsidRDefault="009E6601" w:rsidP="001A62E4">
      <w:pPr>
        <w:jc w:val="both"/>
        <w:rPr>
          <w:i/>
          <w:sz w:val="20"/>
          <w:szCs w:val="20"/>
          <w:lang w:eastAsia="lt-LT"/>
        </w:rPr>
      </w:pPr>
    </w:p>
    <w:p w14:paraId="6F5556AF" w14:textId="77777777" w:rsidR="009E6601" w:rsidRDefault="009E6601" w:rsidP="001A62E4">
      <w:pPr>
        <w:jc w:val="both"/>
        <w:rPr>
          <w:i/>
          <w:sz w:val="20"/>
          <w:szCs w:val="20"/>
          <w:lang w:eastAsia="lt-LT"/>
        </w:rPr>
      </w:pPr>
    </w:p>
    <w:p w14:paraId="37EB6113" w14:textId="77777777" w:rsidR="009E6601" w:rsidRDefault="009E6601" w:rsidP="001A62E4">
      <w:pPr>
        <w:jc w:val="both"/>
        <w:rPr>
          <w:i/>
          <w:sz w:val="20"/>
          <w:szCs w:val="20"/>
          <w:lang w:eastAsia="lt-LT"/>
        </w:rPr>
      </w:pPr>
    </w:p>
    <w:p w14:paraId="5BF7E626" w14:textId="77777777" w:rsidR="009E6601" w:rsidRDefault="009E6601" w:rsidP="001A62E4">
      <w:pPr>
        <w:jc w:val="both"/>
        <w:rPr>
          <w:i/>
          <w:sz w:val="20"/>
          <w:szCs w:val="20"/>
          <w:lang w:eastAsia="lt-LT"/>
        </w:rPr>
      </w:pPr>
    </w:p>
    <w:p w14:paraId="50452E40" w14:textId="77777777" w:rsidR="009E6601" w:rsidRDefault="009E6601" w:rsidP="001A62E4">
      <w:pPr>
        <w:jc w:val="both"/>
        <w:rPr>
          <w:i/>
          <w:sz w:val="20"/>
          <w:szCs w:val="20"/>
          <w:lang w:eastAsia="lt-LT"/>
        </w:rPr>
      </w:pPr>
    </w:p>
    <w:p w14:paraId="090C1D0D" w14:textId="77777777" w:rsidR="009E6601" w:rsidRDefault="009E6601" w:rsidP="001A62E4">
      <w:pPr>
        <w:jc w:val="both"/>
        <w:rPr>
          <w:i/>
          <w:sz w:val="20"/>
          <w:szCs w:val="20"/>
          <w:lang w:eastAsia="lt-LT"/>
        </w:rPr>
      </w:pPr>
    </w:p>
    <w:p w14:paraId="30C3405C" w14:textId="77777777" w:rsidR="009E6601" w:rsidRDefault="009E6601" w:rsidP="001A62E4">
      <w:pPr>
        <w:jc w:val="both"/>
        <w:rPr>
          <w:i/>
          <w:sz w:val="20"/>
          <w:szCs w:val="20"/>
          <w:lang w:eastAsia="lt-LT"/>
        </w:rPr>
      </w:pPr>
    </w:p>
    <w:p w14:paraId="4D88CB95" w14:textId="77777777" w:rsidR="009E6601" w:rsidRDefault="009E6601" w:rsidP="001A62E4">
      <w:pPr>
        <w:jc w:val="both"/>
        <w:rPr>
          <w:i/>
          <w:sz w:val="20"/>
          <w:szCs w:val="20"/>
          <w:lang w:eastAsia="lt-LT"/>
        </w:rPr>
      </w:pPr>
    </w:p>
    <w:p w14:paraId="13F6FBE2" w14:textId="77777777" w:rsidR="009E6601" w:rsidRDefault="009E6601" w:rsidP="001A62E4">
      <w:pPr>
        <w:jc w:val="both"/>
        <w:rPr>
          <w:i/>
          <w:sz w:val="20"/>
          <w:szCs w:val="20"/>
          <w:lang w:eastAsia="lt-LT"/>
        </w:rPr>
      </w:pPr>
    </w:p>
    <w:p w14:paraId="0529BE09" w14:textId="77777777" w:rsidR="009E6601" w:rsidRDefault="009E6601" w:rsidP="001A62E4">
      <w:pPr>
        <w:jc w:val="both"/>
        <w:rPr>
          <w:i/>
          <w:sz w:val="20"/>
          <w:szCs w:val="20"/>
          <w:lang w:eastAsia="lt-LT"/>
        </w:rPr>
      </w:pPr>
    </w:p>
    <w:p w14:paraId="2D6C03D6" w14:textId="77777777" w:rsidR="009E6601" w:rsidRDefault="009E6601" w:rsidP="001A62E4">
      <w:pPr>
        <w:jc w:val="both"/>
        <w:rPr>
          <w:i/>
          <w:sz w:val="20"/>
          <w:szCs w:val="20"/>
          <w:lang w:eastAsia="lt-LT"/>
        </w:rPr>
      </w:pPr>
    </w:p>
    <w:p w14:paraId="23DBF4CC" w14:textId="77777777" w:rsidR="009E6601" w:rsidRDefault="009E6601" w:rsidP="001A62E4">
      <w:pPr>
        <w:jc w:val="both"/>
        <w:rPr>
          <w:i/>
          <w:sz w:val="20"/>
          <w:szCs w:val="20"/>
          <w:lang w:eastAsia="lt-LT"/>
        </w:rPr>
      </w:pPr>
    </w:p>
    <w:p w14:paraId="484AF799" w14:textId="77777777" w:rsidR="009E6601" w:rsidRDefault="009E6601" w:rsidP="001A62E4">
      <w:pPr>
        <w:jc w:val="both"/>
        <w:rPr>
          <w:i/>
          <w:sz w:val="20"/>
          <w:szCs w:val="20"/>
          <w:lang w:eastAsia="lt-LT"/>
        </w:rPr>
      </w:pPr>
    </w:p>
    <w:p w14:paraId="7F0978FA" w14:textId="77777777" w:rsidR="009E6601" w:rsidRDefault="009E6601" w:rsidP="001A62E4">
      <w:pPr>
        <w:jc w:val="both"/>
        <w:rPr>
          <w:i/>
          <w:sz w:val="20"/>
          <w:szCs w:val="20"/>
          <w:lang w:eastAsia="lt-LT"/>
        </w:rPr>
      </w:pPr>
    </w:p>
    <w:p w14:paraId="29730B34" w14:textId="77777777" w:rsidR="009E6601" w:rsidRDefault="009E6601" w:rsidP="001A62E4">
      <w:pPr>
        <w:jc w:val="both"/>
        <w:rPr>
          <w:i/>
          <w:sz w:val="20"/>
          <w:szCs w:val="20"/>
          <w:lang w:eastAsia="lt-LT"/>
        </w:rPr>
      </w:pPr>
    </w:p>
    <w:p w14:paraId="3D819173" w14:textId="77777777" w:rsidR="009E6601" w:rsidRDefault="009E6601" w:rsidP="001A62E4">
      <w:pPr>
        <w:jc w:val="both"/>
        <w:rPr>
          <w:i/>
          <w:sz w:val="20"/>
          <w:szCs w:val="20"/>
          <w:lang w:eastAsia="lt-LT"/>
        </w:rPr>
      </w:pPr>
    </w:p>
    <w:p w14:paraId="2EB5AE2A" w14:textId="77777777" w:rsidR="009E6601" w:rsidRDefault="009E6601" w:rsidP="001A62E4">
      <w:pPr>
        <w:jc w:val="both"/>
        <w:rPr>
          <w:i/>
          <w:sz w:val="20"/>
          <w:szCs w:val="20"/>
          <w:lang w:eastAsia="lt-LT"/>
        </w:rPr>
      </w:pPr>
    </w:p>
    <w:p w14:paraId="0AE73C61" w14:textId="77777777" w:rsidR="009E6601" w:rsidRDefault="009E6601" w:rsidP="001A62E4">
      <w:pPr>
        <w:jc w:val="both"/>
        <w:rPr>
          <w:i/>
          <w:sz w:val="20"/>
          <w:szCs w:val="20"/>
          <w:lang w:eastAsia="lt-LT"/>
        </w:rPr>
      </w:pPr>
    </w:p>
    <w:p w14:paraId="640414C7" w14:textId="77777777" w:rsidR="009E6601" w:rsidRDefault="009E6601" w:rsidP="001A62E4">
      <w:pPr>
        <w:jc w:val="both"/>
        <w:rPr>
          <w:i/>
          <w:sz w:val="20"/>
          <w:szCs w:val="20"/>
          <w:lang w:eastAsia="lt-LT"/>
        </w:rPr>
      </w:pPr>
    </w:p>
    <w:p w14:paraId="0B9DF156" w14:textId="77777777" w:rsidR="009E6601" w:rsidRDefault="009E6601" w:rsidP="001A62E4">
      <w:pPr>
        <w:jc w:val="both"/>
        <w:rPr>
          <w:i/>
          <w:sz w:val="20"/>
          <w:szCs w:val="20"/>
          <w:lang w:eastAsia="lt-LT"/>
        </w:rPr>
      </w:pPr>
    </w:p>
    <w:p w14:paraId="454017F4" w14:textId="77777777" w:rsidR="009E6601" w:rsidRDefault="009E6601" w:rsidP="001A62E4">
      <w:pPr>
        <w:jc w:val="both"/>
        <w:rPr>
          <w:i/>
          <w:sz w:val="20"/>
          <w:szCs w:val="20"/>
          <w:lang w:eastAsia="lt-LT"/>
        </w:rPr>
      </w:pPr>
    </w:p>
    <w:p w14:paraId="46E3CFD2" w14:textId="77777777" w:rsidR="009E6601" w:rsidRDefault="009E6601" w:rsidP="001A62E4">
      <w:pPr>
        <w:jc w:val="both"/>
        <w:rPr>
          <w:i/>
          <w:sz w:val="20"/>
          <w:szCs w:val="20"/>
          <w:lang w:eastAsia="lt-LT"/>
        </w:rPr>
      </w:pPr>
    </w:p>
    <w:p w14:paraId="2CA87F83" w14:textId="77777777" w:rsidR="009E6601" w:rsidRDefault="009E6601" w:rsidP="001A62E4">
      <w:pPr>
        <w:jc w:val="both"/>
        <w:rPr>
          <w:i/>
          <w:sz w:val="20"/>
          <w:szCs w:val="20"/>
          <w:lang w:eastAsia="lt-LT"/>
        </w:rPr>
      </w:pPr>
    </w:p>
    <w:p w14:paraId="57307E5C" w14:textId="77777777" w:rsidR="009E6601" w:rsidRDefault="009E6601" w:rsidP="001A62E4">
      <w:pPr>
        <w:jc w:val="both"/>
        <w:rPr>
          <w:i/>
          <w:sz w:val="20"/>
          <w:szCs w:val="20"/>
          <w:lang w:eastAsia="lt-LT"/>
        </w:rPr>
      </w:pPr>
    </w:p>
    <w:p w14:paraId="7A6C6AFB" w14:textId="77777777" w:rsidR="009E6601" w:rsidRDefault="009E6601" w:rsidP="001A62E4">
      <w:pPr>
        <w:jc w:val="both"/>
        <w:rPr>
          <w:i/>
          <w:sz w:val="20"/>
          <w:szCs w:val="20"/>
          <w:lang w:eastAsia="lt-LT"/>
        </w:rPr>
      </w:pPr>
    </w:p>
    <w:p w14:paraId="2C511E0A" w14:textId="77777777" w:rsidR="009E6601" w:rsidRDefault="009E6601" w:rsidP="001A62E4">
      <w:pPr>
        <w:jc w:val="both"/>
        <w:rPr>
          <w:i/>
          <w:sz w:val="20"/>
          <w:szCs w:val="20"/>
          <w:lang w:eastAsia="lt-LT"/>
        </w:rPr>
      </w:pPr>
    </w:p>
    <w:p w14:paraId="3EFA2D0A" w14:textId="77777777" w:rsidR="009E6601" w:rsidRDefault="009E6601" w:rsidP="001A62E4">
      <w:pPr>
        <w:jc w:val="both"/>
        <w:rPr>
          <w:i/>
          <w:sz w:val="20"/>
          <w:szCs w:val="20"/>
          <w:lang w:eastAsia="lt-LT"/>
        </w:rPr>
      </w:pPr>
    </w:p>
    <w:p w14:paraId="1E9EB672" w14:textId="77777777" w:rsidR="009E6601" w:rsidRDefault="009E6601" w:rsidP="001A62E4">
      <w:pPr>
        <w:jc w:val="both"/>
        <w:rPr>
          <w:i/>
          <w:sz w:val="20"/>
          <w:szCs w:val="20"/>
          <w:lang w:eastAsia="lt-LT"/>
        </w:rPr>
      </w:pPr>
    </w:p>
    <w:p w14:paraId="49C9F6C6" w14:textId="77777777" w:rsidR="009E6601" w:rsidRPr="001A62E4" w:rsidRDefault="009E6601" w:rsidP="001A62E4">
      <w:pPr>
        <w:jc w:val="both"/>
        <w:rPr>
          <w:i/>
          <w:sz w:val="20"/>
          <w:szCs w:val="20"/>
          <w:lang w:eastAsia="lt-LT"/>
        </w:rPr>
      </w:pPr>
    </w:p>
    <w:p w14:paraId="640CEF15" w14:textId="77777777" w:rsidR="001A62E4" w:rsidRPr="001A62E4" w:rsidRDefault="001A62E4" w:rsidP="001A62E4">
      <w:pPr>
        <w:jc w:val="center"/>
        <w:rPr>
          <w:b/>
          <w:lang w:eastAsia="lt-LT"/>
        </w:rPr>
      </w:pPr>
      <w:r w:rsidRPr="001A62E4">
        <w:rPr>
          <w:b/>
          <w:lang w:eastAsia="lt-LT"/>
        </w:rPr>
        <w:lastRenderedPageBreak/>
        <w:t xml:space="preserve">NUOMOS SUTARTIS </w:t>
      </w:r>
    </w:p>
    <w:p w14:paraId="5F3CDAB5" w14:textId="77777777" w:rsidR="001A62E4" w:rsidRPr="001A62E4" w:rsidRDefault="001A62E4" w:rsidP="001A62E4">
      <w:pPr>
        <w:jc w:val="center"/>
        <w:rPr>
          <w:color w:val="000000"/>
          <w:lang w:eastAsia="lt-LT"/>
        </w:rPr>
      </w:pPr>
    </w:p>
    <w:p w14:paraId="3C9F490A" w14:textId="77777777" w:rsidR="001A62E4" w:rsidRPr="001A62E4" w:rsidRDefault="001A62E4" w:rsidP="001A62E4">
      <w:pPr>
        <w:jc w:val="center"/>
        <w:rPr>
          <w:b/>
          <w:color w:val="000000"/>
          <w:lang w:eastAsia="lt-LT"/>
        </w:rPr>
      </w:pPr>
      <w:r w:rsidRPr="001A62E4">
        <w:rPr>
          <w:b/>
          <w:lang w:eastAsia="lt-LT"/>
        </w:rPr>
        <w:t xml:space="preserve">I. </w:t>
      </w:r>
      <w:r w:rsidRPr="001A62E4">
        <w:rPr>
          <w:b/>
          <w:color w:val="000000"/>
          <w:lang w:eastAsia="lt-LT"/>
        </w:rPr>
        <w:t>SPECIALIOJI DALIS</w:t>
      </w:r>
    </w:p>
    <w:p w14:paraId="45C1E511" w14:textId="77777777" w:rsidR="001A62E4" w:rsidRPr="001A62E4" w:rsidRDefault="001A62E4" w:rsidP="001A62E4">
      <w:pPr>
        <w:rPr>
          <w:sz w:val="22"/>
          <w:szCs w:val="22"/>
          <w:lang w:eastAsia="lt-LT"/>
        </w:rPr>
      </w:pPr>
    </w:p>
    <w:p w14:paraId="3A7D8E40" w14:textId="77777777" w:rsidR="001A62E4" w:rsidRPr="001A62E4" w:rsidRDefault="001A62E4" w:rsidP="001A62E4">
      <w:pPr>
        <w:jc w:val="center"/>
        <w:rPr>
          <w:lang w:eastAsia="lt-LT"/>
        </w:rPr>
      </w:pPr>
      <w:r w:rsidRPr="001A62E4">
        <w:rPr>
          <w:lang w:eastAsia="lt-LT"/>
        </w:rPr>
        <w:t>202</w:t>
      </w:r>
      <w:r>
        <w:rPr>
          <w:lang w:eastAsia="lt-LT"/>
        </w:rPr>
        <w:t>6</w:t>
      </w:r>
      <w:r w:rsidRPr="001A62E4">
        <w:rPr>
          <w:lang w:eastAsia="lt-LT"/>
        </w:rPr>
        <w:t xml:space="preserve"> m.                                     Nr.</w:t>
      </w:r>
    </w:p>
    <w:p w14:paraId="7DC6F541" w14:textId="77777777" w:rsidR="001A62E4" w:rsidRPr="001A62E4" w:rsidRDefault="001A62E4" w:rsidP="001A62E4">
      <w:pPr>
        <w:ind w:left="2880" w:firstLine="720"/>
        <w:jc w:val="both"/>
        <w:rPr>
          <w:lang w:eastAsia="lt-LT"/>
        </w:rPr>
      </w:pPr>
    </w:p>
    <w:p w14:paraId="54BBADCE" w14:textId="77777777" w:rsidR="001A62E4" w:rsidRPr="001A62E4" w:rsidRDefault="001A62E4" w:rsidP="001A62E4">
      <w:pPr>
        <w:ind w:left="3600"/>
        <w:jc w:val="both"/>
        <w:rPr>
          <w:lang w:eastAsia="lt-LT"/>
        </w:rPr>
      </w:pPr>
      <w:r w:rsidRPr="001A62E4">
        <w:rPr>
          <w:i/>
          <w:lang w:eastAsia="lt-LT"/>
        </w:rPr>
        <w:t xml:space="preserve">             </w:t>
      </w:r>
      <w:r w:rsidRPr="001A62E4">
        <w:rPr>
          <w:lang w:eastAsia="lt-LT"/>
        </w:rPr>
        <w:t xml:space="preserve"> Vilnius</w:t>
      </w:r>
    </w:p>
    <w:p w14:paraId="3F07A6F4" w14:textId="77777777" w:rsidR="001A62E4" w:rsidRPr="001A62E4" w:rsidRDefault="001A62E4" w:rsidP="001A62E4">
      <w:pPr>
        <w:ind w:left="3600"/>
        <w:jc w:val="both"/>
        <w:rPr>
          <w:i/>
          <w:sz w:val="20"/>
          <w:szCs w:val="20"/>
          <w:lang w:eastAsia="lt-LT"/>
        </w:rPr>
      </w:pPr>
    </w:p>
    <w:p w14:paraId="239CC6CB" w14:textId="77777777" w:rsidR="001A62E4" w:rsidRPr="001A62E4" w:rsidRDefault="001A62E4" w:rsidP="001A62E4">
      <w:pPr>
        <w:ind w:left="3600"/>
        <w:jc w:val="both"/>
        <w:rPr>
          <w:i/>
          <w:sz w:val="20"/>
          <w:szCs w:val="20"/>
          <w:lang w:eastAsia="lt-LT"/>
        </w:rPr>
      </w:pPr>
      <w:r w:rsidRPr="001A62E4">
        <w:rPr>
          <w:lang w:eastAsia="lt-LT"/>
        </w:rPr>
        <w:t xml:space="preserve">         </w:t>
      </w:r>
    </w:p>
    <w:p w14:paraId="50831FA7" w14:textId="77777777" w:rsidR="001A62E4" w:rsidRPr="001A62E4" w:rsidRDefault="001A62E4" w:rsidP="001A62E4">
      <w:pPr>
        <w:jc w:val="both"/>
        <w:rPr>
          <w:color w:val="000000"/>
          <w:lang w:eastAsia="lt-LT"/>
        </w:rPr>
      </w:pPr>
      <w:r w:rsidRPr="001A62E4">
        <w:rPr>
          <w:color w:val="000000"/>
          <w:lang w:eastAsia="lt-LT"/>
        </w:rPr>
        <w:t xml:space="preserve">Lietuvos kariuomenės Lietuvos didžiojo kunigaikščio Gedimino štabo batalionas, juridinio asmens kodas 193086724, J. Kairiūkščio g. 14, Vilnius, atstovaujamas Lietuvos didžiojo kunigaikščio Gedimino štabo bataliono vado </w:t>
      </w:r>
      <w:r w:rsidR="002D027C" w:rsidRPr="002D027C">
        <w:rPr>
          <w:color w:val="000000"/>
          <w:lang w:eastAsia="lt-LT"/>
        </w:rPr>
        <w:t>plk. ltn. Jevgenij Leiland</w:t>
      </w:r>
      <w:r w:rsidRPr="001A62E4">
        <w:rPr>
          <w:color w:val="000000"/>
          <w:lang w:eastAsia="lt-LT"/>
        </w:rPr>
        <w:t>, veikiančio pagal bataliono nuostatus, patvirtintus Lietuvos Respublikos krašto apsaugos ministro 2011 m. rugsėjo 29 d. įsakymu Nr. V-1109 (toliau – Pirkėjas), ir UAB „</w:t>
      </w:r>
      <w:r w:rsidR="002D027C">
        <w:rPr>
          <w:color w:val="000000"/>
          <w:lang w:eastAsia="lt-LT"/>
        </w:rPr>
        <w:t>................</w:t>
      </w:r>
      <w:r w:rsidRPr="001A62E4">
        <w:rPr>
          <w:color w:val="000000"/>
          <w:lang w:eastAsia="lt-LT"/>
        </w:rPr>
        <w:t xml:space="preserve">“, juridinio asmens kodas </w:t>
      </w:r>
      <w:r w:rsidR="002D027C">
        <w:rPr>
          <w:color w:val="000000"/>
          <w:lang w:eastAsia="lt-LT"/>
        </w:rPr>
        <w:t>................</w:t>
      </w:r>
      <w:r w:rsidRPr="001A62E4">
        <w:rPr>
          <w:color w:val="000000"/>
          <w:lang w:eastAsia="lt-LT"/>
        </w:rPr>
        <w:t xml:space="preserve">, </w:t>
      </w:r>
      <w:r w:rsidR="002D027C">
        <w:rPr>
          <w:color w:val="000000"/>
          <w:lang w:eastAsia="lt-LT"/>
        </w:rPr>
        <w:t>.....................</w:t>
      </w:r>
      <w:r w:rsidRPr="001A62E4">
        <w:rPr>
          <w:color w:val="000000"/>
          <w:lang w:eastAsia="lt-LT"/>
        </w:rPr>
        <w:t xml:space="preserve">, Vilnius. Atstovaujama generalinio direktoriaus </w:t>
      </w:r>
      <w:r w:rsidR="002D027C">
        <w:rPr>
          <w:color w:val="000000"/>
          <w:lang w:eastAsia="lt-LT"/>
        </w:rPr>
        <w:t>.....................</w:t>
      </w:r>
      <w:r w:rsidRPr="001A62E4">
        <w:rPr>
          <w:color w:val="000000"/>
          <w:lang w:eastAsia="lt-LT"/>
        </w:rPr>
        <w:t>, veikiančio  pagal įmonės įstatus (toliau – teikėjas), toliau kartu šioje nuomos sutartyje vadinami „Šalimis“, o kiekvienas atskirai – „Šalimi“, vadovaudamiesi Lietuvos Respublikos viešųjų pirkimų įstatymu ir Mažos vertės pirkimų tvarkos aprašu sudarė šią nuomos sutartį, toliau vadinamą „Sutartimi“, ir susitarė dėl toliau išvardintų sąlygų:</w:t>
      </w:r>
    </w:p>
    <w:p w14:paraId="51623590" w14:textId="77777777" w:rsidR="001A62E4" w:rsidRPr="001A62E4" w:rsidRDefault="001A62E4" w:rsidP="001A62E4">
      <w:pPr>
        <w:ind w:firstLine="720"/>
        <w:jc w:val="both"/>
        <w:rPr>
          <w:sz w:val="22"/>
          <w:szCs w:val="22"/>
          <w:lang w:eastAsia="lt-LT"/>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5"/>
        <w:gridCol w:w="4879"/>
      </w:tblGrid>
      <w:tr w:rsidR="001A62E4" w:rsidRPr="001A62E4" w14:paraId="0FD2FE02" w14:textId="77777777" w:rsidTr="00647DD7">
        <w:trPr>
          <w:trHeight w:val="908"/>
        </w:trPr>
        <w:tc>
          <w:tcPr>
            <w:tcW w:w="10434" w:type="dxa"/>
            <w:gridSpan w:val="2"/>
            <w:shd w:val="clear" w:color="auto" w:fill="auto"/>
          </w:tcPr>
          <w:p w14:paraId="3FADC4BB" w14:textId="77777777" w:rsidR="001A62E4" w:rsidRPr="001A62E4" w:rsidRDefault="001A62E4" w:rsidP="001A62E4">
            <w:pPr>
              <w:numPr>
                <w:ilvl w:val="0"/>
                <w:numId w:val="35"/>
              </w:numPr>
              <w:ind w:left="252" w:hanging="252"/>
              <w:jc w:val="both"/>
              <w:rPr>
                <w:b/>
                <w:lang w:eastAsia="lt-LT"/>
              </w:rPr>
            </w:pPr>
            <w:r w:rsidRPr="001A62E4">
              <w:rPr>
                <w:b/>
                <w:lang w:eastAsia="lt-LT"/>
              </w:rPr>
              <w:t>Sutarties objektas</w:t>
            </w:r>
          </w:p>
          <w:p w14:paraId="08611799" w14:textId="77777777" w:rsidR="001A62E4" w:rsidRPr="001A62E4" w:rsidRDefault="00E43218" w:rsidP="002D027C">
            <w:pPr>
              <w:jc w:val="both"/>
              <w:rPr>
                <w:rFonts w:eastAsia="Calibri"/>
                <w:szCs w:val="22"/>
                <w:lang w:eastAsia="lt-LT"/>
              </w:rPr>
            </w:pPr>
            <w:r w:rsidRPr="00E43218">
              <w:rPr>
                <w:lang w:eastAsia="lt-LT"/>
              </w:rPr>
              <w:t>1.1. Nuomotojas teikia, o Nuomininkas perka dyzelinių generatorių su priekaba ir išoriniu kuro prijungimu (24 kW, 64 kW) ir mobilios kuro talpos nuomos paslaugas (toliau – Paslaugos), atitinkančias Sutarties 1 priede „Dyzelinių generatorių su priekaba ir išoriniu kuro prijungimu (24 kW, 64 kW) ir mobilios kuro talpos nuomos techninė specifikacija“ (toliau – 1 priedas) nustatytus reikalavimus.</w:t>
            </w:r>
            <w:r>
              <w:rPr>
                <w:lang w:eastAsia="lt-LT"/>
              </w:rPr>
              <w:t xml:space="preserve"> </w:t>
            </w:r>
            <w:r w:rsidR="001A62E4" w:rsidRPr="001A62E4">
              <w:rPr>
                <w:b/>
                <w:bCs/>
                <w:lang w:eastAsia="lt-LT"/>
              </w:rPr>
              <w:t>Nuomininkas</w:t>
            </w:r>
            <w:r w:rsidR="001A62E4" w:rsidRPr="001A62E4">
              <w:rPr>
                <w:lang w:eastAsia="lt-LT"/>
              </w:rPr>
              <w:t xml:space="preserve"> įsipareigoja priimti Sutarties 1 priede pateiktas Sutarties reikalavimus atitinkančias paslaugas. Nuomotojas/Nuomininkas už suteiktas paslaugas sumoka Sutarties nustatyta tvarka.</w:t>
            </w:r>
          </w:p>
        </w:tc>
      </w:tr>
      <w:tr w:rsidR="001A62E4" w:rsidRPr="001A62E4" w14:paraId="774A7E40" w14:textId="77777777" w:rsidTr="00647DD7">
        <w:tc>
          <w:tcPr>
            <w:tcW w:w="10434" w:type="dxa"/>
            <w:gridSpan w:val="2"/>
            <w:shd w:val="clear" w:color="auto" w:fill="auto"/>
          </w:tcPr>
          <w:p w14:paraId="2C6759C3" w14:textId="77777777" w:rsidR="001A62E4" w:rsidRPr="001A62E4" w:rsidRDefault="001A62E4" w:rsidP="001A62E4">
            <w:pPr>
              <w:rPr>
                <w:b/>
                <w:lang w:eastAsia="lt-LT"/>
              </w:rPr>
            </w:pPr>
            <w:r w:rsidRPr="001A62E4">
              <w:rPr>
                <w:b/>
                <w:lang w:eastAsia="lt-LT"/>
              </w:rPr>
              <w:t>2. Sutarties kaina/paslaugų įkainiai.</w:t>
            </w:r>
          </w:p>
          <w:p w14:paraId="13EB48D0" w14:textId="77777777" w:rsidR="001A62E4" w:rsidRPr="001A62E4" w:rsidRDefault="001A62E4" w:rsidP="001A62E4">
            <w:pPr>
              <w:jc w:val="both"/>
              <w:rPr>
                <w:lang w:eastAsia="lt-LT"/>
              </w:rPr>
            </w:pPr>
            <w:r w:rsidRPr="001A62E4">
              <w:rPr>
                <w:lang w:eastAsia="lt-LT"/>
              </w:rPr>
              <w:t xml:space="preserve">2.1. Sutarties bendra kaina </w:t>
            </w:r>
            <w:r w:rsidR="00E43218">
              <w:rPr>
                <w:lang w:eastAsia="lt-LT"/>
              </w:rPr>
              <w:t>............</w:t>
            </w:r>
            <w:r w:rsidRPr="001A62E4">
              <w:rPr>
                <w:b/>
                <w:lang w:eastAsia="lt-LT"/>
              </w:rPr>
              <w:t xml:space="preserve"> eurų su PVM</w:t>
            </w:r>
            <w:r w:rsidRPr="001A62E4">
              <w:rPr>
                <w:lang w:eastAsia="lt-LT"/>
              </w:rPr>
              <w:t xml:space="preserve"> (</w:t>
            </w:r>
            <w:r w:rsidR="00E43218">
              <w:rPr>
                <w:lang w:eastAsia="lt-LT"/>
              </w:rPr>
              <w:t>............................................................</w:t>
            </w:r>
            <w:r w:rsidRPr="001A62E4">
              <w:rPr>
                <w:color w:val="333333"/>
                <w:shd w:val="clear" w:color="auto" w:fill="FFFFFF"/>
                <w:lang w:eastAsia="lt-LT"/>
              </w:rPr>
              <w:t xml:space="preserve"> ct</w:t>
            </w:r>
            <w:r w:rsidRPr="001A62E4">
              <w:rPr>
                <w:lang w:eastAsia="lt-LT"/>
              </w:rPr>
              <w:t>).</w:t>
            </w:r>
          </w:p>
          <w:p w14:paraId="4455052A" w14:textId="77777777" w:rsidR="001A62E4" w:rsidRPr="001A62E4" w:rsidRDefault="001A62E4" w:rsidP="001A62E4">
            <w:pPr>
              <w:jc w:val="both"/>
              <w:rPr>
                <w:lang w:eastAsia="lt-LT"/>
              </w:rPr>
            </w:pPr>
            <w:r w:rsidRPr="001A62E4">
              <w:rPr>
                <w:lang w:eastAsia="lt-LT"/>
              </w:rPr>
              <w:t>2.2 Sutarčiai taikoma fiksuotos kainos kainodara.</w:t>
            </w:r>
          </w:p>
          <w:p w14:paraId="0CB3FF8B" w14:textId="77777777" w:rsidR="001A62E4" w:rsidRPr="001A62E4" w:rsidRDefault="001A62E4" w:rsidP="001A62E4">
            <w:pPr>
              <w:jc w:val="both"/>
              <w:rPr>
                <w:lang w:eastAsia="lt-LT"/>
              </w:rPr>
            </w:pPr>
            <w:r w:rsidRPr="001A62E4">
              <w:rPr>
                <w:lang w:eastAsia="lt-LT"/>
              </w:rPr>
              <w:t>2.2. Sutarties įkainiai pateikiami Sutarties 1 priede.</w:t>
            </w:r>
          </w:p>
          <w:p w14:paraId="705F1E75" w14:textId="77777777" w:rsidR="001A62E4" w:rsidRPr="001A62E4" w:rsidRDefault="001A62E4" w:rsidP="001A62E4">
            <w:pPr>
              <w:jc w:val="both"/>
              <w:rPr>
                <w:lang w:eastAsia="lt-LT"/>
              </w:rPr>
            </w:pPr>
            <w:r w:rsidRPr="001A62E4">
              <w:rPr>
                <w:lang w:eastAsia="lt-LT"/>
              </w:rPr>
              <w:t xml:space="preserve">2.3. Paslaugos kaina nurodoma su visais mokesčiais bei išlaidomis, susijusiomis su perkamomis </w:t>
            </w:r>
            <w:r w:rsidR="003908A0">
              <w:rPr>
                <w:lang w:eastAsia="lt-LT"/>
              </w:rPr>
              <w:t>p</w:t>
            </w:r>
            <w:r w:rsidRPr="001A62E4">
              <w:rPr>
                <w:lang w:eastAsia="lt-LT"/>
              </w:rPr>
              <w:t>aslaugomis ir šios sutarties vykdymu.</w:t>
            </w:r>
          </w:p>
          <w:p w14:paraId="0C2059BB" w14:textId="77777777" w:rsidR="001A62E4" w:rsidRPr="001A62E4" w:rsidRDefault="001A62E4" w:rsidP="001A62E4">
            <w:pPr>
              <w:jc w:val="both"/>
              <w:rPr>
                <w:lang w:eastAsia="lt-LT"/>
              </w:rPr>
            </w:pPr>
            <w:r w:rsidRPr="001A62E4">
              <w:rPr>
                <w:lang w:eastAsia="lt-LT"/>
              </w:rPr>
              <w:t>2.4. Esant būtinybei Nuomininkas turi teisę pirkti Paslaugų už mažesnę sumą, nekeičiant kainų, nurodytų Sutarties 1 priede.</w:t>
            </w:r>
          </w:p>
          <w:p w14:paraId="501F0BB6" w14:textId="77777777" w:rsidR="001A62E4" w:rsidRPr="001A62E4" w:rsidRDefault="001A62E4" w:rsidP="001A62E4">
            <w:pPr>
              <w:rPr>
                <w:lang w:eastAsia="lt-LT"/>
              </w:rPr>
            </w:pPr>
            <w:r w:rsidRPr="001A62E4">
              <w:rPr>
                <w:lang w:eastAsia="lt-LT"/>
              </w:rPr>
              <w:t xml:space="preserve">2.5. Peržiūros atvejis numatytas Sutarties bendrosios dalies 2.2 papunktyje. </w:t>
            </w:r>
          </w:p>
          <w:p w14:paraId="52112879" w14:textId="77777777" w:rsidR="001A62E4" w:rsidRPr="001A62E4" w:rsidRDefault="001A62E4" w:rsidP="001A62E4">
            <w:pPr>
              <w:rPr>
                <w:color w:val="000000"/>
                <w:lang w:eastAsia="lt-LT"/>
              </w:rPr>
            </w:pPr>
            <w:r w:rsidRPr="001A62E4">
              <w:rPr>
                <w:lang w:eastAsia="lt-LT"/>
              </w:rPr>
              <w:t xml:space="preserve">2.6. </w:t>
            </w:r>
            <w:r w:rsidRPr="001A62E4">
              <w:rPr>
                <w:color w:val="000000"/>
                <w:lang w:eastAsia="lt-LT"/>
              </w:rPr>
              <w:t>Sutarties kainai (vertei) nustatyti taikoma fiksuotos kainos su peržiūra kainodara. Fiksuotos kainos peržiūros atvejis numatytas Sutarties Bendrosios dalies 2.2 papunktyje.</w:t>
            </w:r>
          </w:p>
        </w:tc>
      </w:tr>
      <w:tr w:rsidR="001A62E4" w:rsidRPr="001A62E4" w14:paraId="1D3474F6" w14:textId="77777777" w:rsidTr="00647DD7">
        <w:trPr>
          <w:trHeight w:val="1341"/>
        </w:trPr>
        <w:tc>
          <w:tcPr>
            <w:tcW w:w="10434" w:type="dxa"/>
            <w:gridSpan w:val="2"/>
            <w:shd w:val="clear" w:color="auto" w:fill="auto"/>
          </w:tcPr>
          <w:p w14:paraId="7FDA4459" w14:textId="77777777" w:rsidR="001A62E4" w:rsidRPr="001A62E4" w:rsidRDefault="001A62E4" w:rsidP="001A62E4">
            <w:pPr>
              <w:rPr>
                <w:b/>
                <w:lang w:eastAsia="lt-LT"/>
              </w:rPr>
            </w:pPr>
            <w:r w:rsidRPr="001A62E4">
              <w:rPr>
                <w:b/>
                <w:lang w:eastAsia="lt-LT"/>
              </w:rPr>
              <w:t>3. Nuomos objekto pristatymo vieta, nuomos terminas ir sąlygos:</w:t>
            </w:r>
          </w:p>
          <w:p w14:paraId="737D0822" w14:textId="77777777" w:rsidR="001A62E4" w:rsidRPr="001A62E4" w:rsidRDefault="001A62E4" w:rsidP="001A62E4">
            <w:pPr>
              <w:contextualSpacing/>
              <w:jc w:val="both"/>
              <w:rPr>
                <w:rFonts w:eastAsia="Calibri"/>
              </w:rPr>
            </w:pPr>
            <w:r w:rsidRPr="001A62E4">
              <w:rPr>
                <w:rFonts w:eastAsia="Calibri"/>
              </w:rPr>
              <w:t xml:space="preserve">3.1.1 </w:t>
            </w:r>
            <w:r w:rsidR="003908A0">
              <w:rPr>
                <w:rFonts w:eastAsia="Calibri"/>
              </w:rPr>
              <w:t>D</w:t>
            </w:r>
            <w:r w:rsidR="003908A0" w:rsidRPr="003908A0">
              <w:rPr>
                <w:rFonts w:eastAsia="Calibri"/>
              </w:rPr>
              <w:t>yzelini</w:t>
            </w:r>
            <w:r w:rsidR="003908A0">
              <w:rPr>
                <w:rFonts w:eastAsia="Calibri"/>
              </w:rPr>
              <w:t>us</w:t>
            </w:r>
            <w:r w:rsidR="003908A0" w:rsidRPr="003908A0">
              <w:rPr>
                <w:rFonts w:eastAsia="Calibri"/>
              </w:rPr>
              <w:t xml:space="preserve"> generatori</w:t>
            </w:r>
            <w:r w:rsidR="003908A0">
              <w:rPr>
                <w:rFonts w:eastAsia="Calibri"/>
              </w:rPr>
              <w:t xml:space="preserve">us ir </w:t>
            </w:r>
            <w:r w:rsidR="00EA2878">
              <w:rPr>
                <w:rFonts w:eastAsia="Calibri"/>
              </w:rPr>
              <w:t>mobilias kuro talpos</w:t>
            </w:r>
            <w:r w:rsidR="003908A0" w:rsidRPr="003908A0">
              <w:rPr>
                <w:rFonts w:eastAsia="Calibri"/>
              </w:rPr>
              <w:t xml:space="preserve"> </w:t>
            </w:r>
            <w:r w:rsidRPr="001A62E4">
              <w:rPr>
                <w:rFonts w:eastAsia="Calibri"/>
              </w:rPr>
              <w:t xml:space="preserve">pasiima </w:t>
            </w:r>
            <w:r w:rsidRPr="001A62E4">
              <w:rPr>
                <w:rFonts w:eastAsia="Calibri"/>
                <w:b/>
              </w:rPr>
              <w:t>Nuomininkas</w:t>
            </w:r>
            <w:r w:rsidRPr="001A62E4">
              <w:rPr>
                <w:rFonts w:eastAsia="Calibri"/>
              </w:rPr>
              <w:t xml:space="preserve"> iš </w:t>
            </w:r>
            <w:r w:rsidRPr="001A62E4">
              <w:rPr>
                <w:rFonts w:eastAsia="Calibri"/>
                <w:b/>
              </w:rPr>
              <w:t>Nuomotojo</w:t>
            </w:r>
            <w:r w:rsidRPr="001A62E4">
              <w:rPr>
                <w:rFonts w:eastAsia="Calibri"/>
              </w:rPr>
              <w:t xml:space="preserve"> buveinės adresu </w:t>
            </w:r>
            <w:r w:rsidR="00EA2878">
              <w:rPr>
                <w:rFonts w:eastAsia="Calibri"/>
              </w:rPr>
              <w:t>..........................</w:t>
            </w:r>
            <w:r w:rsidRPr="001A62E4">
              <w:rPr>
                <w:rFonts w:eastAsia="Calibri"/>
              </w:rPr>
              <w:t>, Vilnius ir pristato atgal po paslaugų teikimo termino.</w:t>
            </w:r>
          </w:p>
          <w:p w14:paraId="1EADFFA8" w14:textId="77777777" w:rsidR="001A62E4" w:rsidRPr="001A62E4" w:rsidRDefault="001A62E4" w:rsidP="001A62E4">
            <w:pPr>
              <w:contextualSpacing/>
              <w:jc w:val="both"/>
              <w:rPr>
                <w:rFonts w:eastAsia="Calibri"/>
              </w:rPr>
            </w:pPr>
            <w:r w:rsidRPr="001A62E4">
              <w:rPr>
                <w:rFonts w:eastAsia="Calibri"/>
              </w:rPr>
              <w:t>3.1.2 Paslaugos turi būti teikiamos nuo 202</w:t>
            </w:r>
            <w:r w:rsidR="00EA2878">
              <w:rPr>
                <w:rFonts w:eastAsia="Calibri"/>
              </w:rPr>
              <w:t>6</w:t>
            </w:r>
            <w:r w:rsidRPr="001A62E4">
              <w:rPr>
                <w:rFonts w:eastAsia="Calibri"/>
              </w:rPr>
              <w:t xml:space="preserve"> m. balandžio 2</w:t>
            </w:r>
            <w:r w:rsidR="00EA2878">
              <w:rPr>
                <w:rFonts w:eastAsia="Calibri"/>
              </w:rPr>
              <w:t>7</w:t>
            </w:r>
            <w:r w:rsidRPr="001A62E4">
              <w:rPr>
                <w:rFonts w:eastAsia="Calibri"/>
              </w:rPr>
              <w:t xml:space="preserve"> d. nuo 08.00 val. iki 202</w:t>
            </w:r>
            <w:r w:rsidR="00EA2878">
              <w:rPr>
                <w:rFonts w:eastAsia="Calibri"/>
              </w:rPr>
              <w:t>6</w:t>
            </w:r>
            <w:r w:rsidRPr="001A62E4">
              <w:rPr>
                <w:rFonts w:eastAsia="Calibri"/>
              </w:rPr>
              <w:t xml:space="preserve"> m. </w:t>
            </w:r>
            <w:r w:rsidR="00EA2878">
              <w:rPr>
                <w:rFonts w:eastAsia="Calibri"/>
              </w:rPr>
              <w:t>gruodžio</w:t>
            </w:r>
            <w:r w:rsidRPr="001A62E4">
              <w:rPr>
                <w:rFonts w:eastAsia="Calibri"/>
              </w:rPr>
              <w:t xml:space="preserve"> </w:t>
            </w:r>
            <w:r w:rsidR="00EA2878">
              <w:rPr>
                <w:rFonts w:eastAsia="Calibri"/>
              </w:rPr>
              <w:t>7</w:t>
            </w:r>
            <w:r w:rsidRPr="001A62E4">
              <w:rPr>
                <w:rFonts w:eastAsia="Calibri"/>
              </w:rPr>
              <w:t xml:space="preserve"> d. imtinai.</w:t>
            </w:r>
          </w:p>
          <w:p w14:paraId="14359AE3" w14:textId="77777777" w:rsidR="001A62E4" w:rsidRPr="001A62E4" w:rsidRDefault="001A62E4" w:rsidP="001A62E4">
            <w:pPr>
              <w:contextualSpacing/>
              <w:jc w:val="both"/>
              <w:rPr>
                <w:rFonts w:eastAsia="Calibri"/>
              </w:rPr>
            </w:pPr>
            <w:r w:rsidRPr="001A62E4">
              <w:rPr>
                <w:rFonts w:eastAsia="Calibri"/>
              </w:rPr>
              <w:t>3.2 Nuomotojas įsipareigoja:</w:t>
            </w:r>
          </w:p>
          <w:p w14:paraId="6783BB8C" w14:textId="77777777" w:rsidR="001A62E4" w:rsidRPr="001A62E4" w:rsidRDefault="001A62E4" w:rsidP="001A62E4">
            <w:pPr>
              <w:jc w:val="both"/>
              <w:rPr>
                <w:lang w:eastAsia="lt-LT"/>
              </w:rPr>
            </w:pPr>
            <w:r w:rsidRPr="001A62E4">
              <w:rPr>
                <w:lang w:eastAsia="lt-LT"/>
              </w:rPr>
              <w:t>3.2.1. užtikrinti, kad nuomojamų prekių (įskaitant jų sudedamąsias dalis) kilmė nėra iš Viešųjų pirkimų įstatymo (toliau – VPĮ) 92 straipsnio 15 dalyje numatytame sąraše nurodytų valstybių ar teritorijų;</w:t>
            </w:r>
          </w:p>
          <w:p w14:paraId="43BED5D5" w14:textId="77777777" w:rsidR="001A62E4" w:rsidRPr="001A62E4" w:rsidRDefault="001A62E4" w:rsidP="001A62E4">
            <w:pPr>
              <w:jc w:val="both"/>
              <w:rPr>
                <w:lang w:eastAsia="lt-LT"/>
              </w:rPr>
            </w:pPr>
            <w:r w:rsidRPr="001A62E4">
              <w:rPr>
                <w:lang w:eastAsia="lt-LT"/>
              </w:rPr>
              <w:t>3.2.2 užtikrinti, kad pardavėjas, jo subtiekėjas, ūkio subjektai, kurių pajėgumais remiamasi, tiekėjo siūlomų prekių (įskaitant jų sudedamąsias dalis) gamintojas ar juos kontroliuojantys asmenys nėra registruoti (juridiniai asmenys), nėra nuolat gyvenantys (fiziniai asmenys) VPĮ 92 straipsnio 15 dalyje numatytame sąraše nurodytų valstybių ar teritorijų.</w:t>
            </w:r>
          </w:p>
          <w:p w14:paraId="0B1E1C68" w14:textId="77777777" w:rsidR="001A62E4" w:rsidRPr="001A62E4" w:rsidRDefault="001A62E4" w:rsidP="001A62E4">
            <w:pPr>
              <w:jc w:val="both"/>
              <w:rPr>
                <w:lang w:eastAsia="lt-LT"/>
              </w:rPr>
            </w:pPr>
            <w:r w:rsidRPr="001A62E4">
              <w:rPr>
                <w:lang w:eastAsia="lt-LT"/>
              </w:rPr>
              <w:t>3.2.3.</w:t>
            </w:r>
            <w:r w:rsidRPr="001A62E4">
              <w:rPr>
                <w:b/>
                <w:lang w:eastAsia="lt-LT"/>
              </w:rPr>
              <w:t xml:space="preserve"> </w:t>
            </w:r>
            <w:r w:rsidRPr="001A62E4">
              <w:rPr>
                <w:lang w:eastAsia="lt-LT"/>
              </w:rPr>
              <w:t>Nuomininkas</w:t>
            </w:r>
            <w:r w:rsidRPr="001A62E4">
              <w:rPr>
                <w:b/>
                <w:lang w:eastAsia="lt-LT"/>
              </w:rPr>
              <w:t xml:space="preserve"> </w:t>
            </w:r>
            <w:r w:rsidRPr="001A62E4">
              <w:rPr>
                <w:lang w:eastAsia="lt-LT"/>
              </w:rPr>
              <w:t>turi teisę bet kuriuo metu pareikalauti nuomotojo pateikti pagrindžiančius dokumentus, kad nėra sąlygų, numatytų VPĮ 45 straipsnio 2</w:t>
            </w:r>
            <w:r w:rsidRPr="001A62E4">
              <w:rPr>
                <w:vertAlign w:val="superscript"/>
                <w:lang w:eastAsia="lt-LT"/>
              </w:rPr>
              <w:t>1</w:t>
            </w:r>
            <w:r w:rsidRPr="001A62E4">
              <w:rPr>
                <w:lang w:eastAsia="lt-LT"/>
              </w:rPr>
              <w:t xml:space="preserve"> dalyje. Pardavėjas privalo pateikti Pirkėjo prašomus dokumentus ne vėliau kaip per 3 darbo dienas nuo prašymo gavimo dienos.</w:t>
            </w:r>
          </w:p>
        </w:tc>
      </w:tr>
      <w:tr w:rsidR="001A62E4" w:rsidRPr="001A62E4" w14:paraId="7212459A" w14:textId="77777777" w:rsidTr="00647DD7">
        <w:tc>
          <w:tcPr>
            <w:tcW w:w="10434" w:type="dxa"/>
            <w:gridSpan w:val="2"/>
            <w:shd w:val="clear" w:color="auto" w:fill="auto"/>
          </w:tcPr>
          <w:p w14:paraId="0077B72B" w14:textId="77777777" w:rsidR="001A62E4" w:rsidRPr="001A62E4" w:rsidRDefault="001A62E4" w:rsidP="001A62E4">
            <w:pPr>
              <w:rPr>
                <w:b/>
                <w:lang w:eastAsia="lt-LT"/>
              </w:rPr>
            </w:pPr>
            <w:r w:rsidRPr="001A62E4">
              <w:rPr>
                <w:b/>
                <w:lang w:eastAsia="lt-LT"/>
              </w:rPr>
              <w:t>4. Apmokėjimo tvarka</w:t>
            </w:r>
          </w:p>
          <w:p w14:paraId="0BBAB023" w14:textId="77777777" w:rsidR="001A62E4" w:rsidRPr="001A62E4" w:rsidRDefault="001A62E4" w:rsidP="001A62E4">
            <w:pPr>
              <w:rPr>
                <w:lang w:eastAsia="lt-LT"/>
              </w:rPr>
            </w:pPr>
            <w:r w:rsidRPr="001A62E4">
              <w:rPr>
                <w:lang w:eastAsia="lt-LT"/>
              </w:rPr>
              <w:lastRenderedPageBreak/>
              <w:t>4.1. Su Nuomotoju atsiskaitoma Sutarties bendrosios dalies 4 punkte nustatyta tvarka.</w:t>
            </w:r>
          </w:p>
          <w:p w14:paraId="1403D515" w14:textId="77777777" w:rsidR="001A62E4" w:rsidRPr="001A62E4" w:rsidRDefault="001A62E4" w:rsidP="001A62E4">
            <w:pPr>
              <w:rPr>
                <w:lang w:eastAsia="lt-LT"/>
              </w:rPr>
            </w:pPr>
            <w:r w:rsidRPr="001A62E4">
              <w:rPr>
                <w:lang w:eastAsia="lt-LT"/>
              </w:rPr>
              <w:t>4.2. Avansas – nenumatytas.</w:t>
            </w:r>
          </w:p>
        </w:tc>
      </w:tr>
      <w:tr w:rsidR="001A62E4" w:rsidRPr="001A62E4" w14:paraId="200AF3D4" w14:textId="77777777" w:rsidTr="00647DD7">
        <w:trPr>
          <w:trHeight w:val="1219"/>
        </w:trPr>
        <w:tc>
          <w:tcPr>
            <w:tcW w:w="10434" w:type="dxa"/>
            <w:gridSpan w:val="2"/>
            <w:shd w:val="clear" w:color="auto" w:fill="auto"/>
          </w:tcPr>
          <w:p w14:paraId="42052BA1" w14:textId="77777777" w:rsidR="001A62E4" w:rsidRPr="001A62E4" w:rsidRDefault="001A62E4" w:rsidP="001A62E4">
            <w:pPr>
              <w:jc w:val="both"/>
              <w:rPr>
                <w:b/>
                <w:lang w:eastAsia="lt-LT"/>
              </w:rPr>
            </w:pPr>
            <w:r w:rsidRPr="001A62E4">
              <w:rPr>
                <w:b/>
                <w:lang w:eastAsia="lt-LT"/>
              </w:rPr>
              <w:lastRenderedPageBreak/>
              <w:t>5. Papildomos Sutarties nutraukimo sąlygos.</w:t>
            </w:r>
          </w:p>
          <w:p w14:paraId="5B679953" w14:textId="77777777" w:rsidR="001A62E4" w:rsidRPr="001A62E4" w:rsidRDefault="001A62E4" w:rsidP="001A62E4">
            <w:pPr>
              <w:jc w:val="both"/>
              <w:rPr>
                <w:lang w:eastAsia="lt-LT"/>
              </w:rPr>
            </w:pPr>
            <w:r w:rsidRPr="001A62E4">
              <w:rPr>
                <w:lang w:eastAsia="lt-LT"/>
              </w:rPr>
              <w:t xml:space="preserve">5.1. Nuomotojui vėluojant išduoti nuomos objektą daugiau kaip </w:t>
            </w:r>
            <w:r w:rsidR="00EA2878">
              <w:rPr>
                <w:lang w:eastAsia="lt-LT"/>
              </w:rPr>
              <w:t>3</w:t>
            </w:r>
            <w:r w:rsidRPr="001A62E4">
              <w:rPr>
                <w:lang w:eastAsia="lt-LT"/>
              </w:rPr>
              <w:t xml:space="preserve"> val., nuo Sutarties specialiosios dalies 3.1.</w:t>
            </w:r>
            <w:r w:rsidR="00EA2878">
              <w:rPr>
                <w:lang w:eastAsia="lt-LT"/>
              </w:rPr>
              <w:t>2</w:t>
            </w:r>
            <w:r w:rsidRPr="001A62E4">
              <w:rPr>
                <w:lang w:eastAsia="lt-LT"/>
              </w:rPr>
              <w:t xml:space="preserve"> punkte nurodyto termino, Nuomininkas turi teisę Sutarties bendroje dalyje nustatyta tvarka vienašališkai Sutartį nutraukti.</w:t>
            </w:r>
          </w:p>
          <w:p w14:paraId="3071FD30" w14:textId="77777777" w:rsidR="001A62E4" w:rsidRPr="001A62E4" w:rsidRDefault="001A62E4" w:rsidP="001A62E4">
            <w:pPr>
              <w:jc w:val="both"/>
              <w:rPr>
                <w:lang w:eastAsia="lt-LT"/>
              </w:rPr>
            </w:pPr>
            <w:r w:rsidRPr="001A62E4">
              <w:rPr>
                <w:lang w:eastAsia="lt-LT"/>
              </w:rPr>
              <w:t>5.2. Kiti vienašalio Sutarties nutraukimo atvejai numatyti Sutarties bendrosios dalies 8 punkte.</w:t>
            </w:r>
          </w:p>
        </w:tc>
      </w:tr>
      <w:tr w:rsidR="001A62E4" w:rsidRPr="001A62E4" w14:paraId="1BF697C6" w14:textId="77777777" w:rsidTr="00647DD7">
        <w:tc>
          <w:tcPr>
            <w:tcW w:w="10434" w:type="dxa"/>
            <w:gridSpan w:val="2"/>
            <w:shd w:val="clear" w:color="auto" w:fill="auto"/>
          </w:tcPr>
          <w:p w14:paraId="5F38DA3D" w14:textId="77777777" w:rsidR="001A62E4" w:rsidRPr="001A62E4" w:rsidRDefault="001A62E4" w:rsidP="001A62E4">
            <w:pPr>
              <w:rPr>
                <w:b/>
                <w:lang w:eastAsia="lt-LT"/>
              </w:rPr>
            </w:pPr>
            <w:r w:rsidRPr="001A62E4">
              <w:rPr>
                <w:b/>
                <w:lang w:eastAsia="lt-LT"/>
              </w:rPr>
              <w:t>6. Paslaugų kokybė</w:t>
            </w:r>
          </w:p>
          <w:p w14:paraId="23194847" w14:textId="77777777" w:rsidR="001A62E4" w:rsidRPr="001A62E4" w:rsidRDefault="001A62E4" w:rsidP="001A62E4">
            <w:pPr>
              <w:rPr>
                <w:b/>
                <w:lang w:eastAsia="lt-LT"/>
              </w:rPr>
            </w:pPr>
            <w:r w:rsidRPr="001A62E4">
              <w:rPr>
                <w:lang w:eastAsia="lt-LT"/>
              </w:rPr>
              <w:t>6.1. Siūlomos nuomos paslaugos turi atitikti Sutartyje bei Sutarties 1 priede nustatytus nuomos paslaugų techninės specifikacijos reikalavimus.</w:t>
            </w:r>
          </w:p>
        </w:tc>
      </w:tr>
      <w:tr w:rsidR="001A62E4" w:rsidRPr="001A62E4" w14:paraId="468ECA29" w14:textId="77777777" w:rsidTr="00647DD7">
        <w:trPr>
          <w:trHeight w:val="875"/>
        </w:trPr>
        <w:tc>
          <w:tcPr>
            <w:tcW w:w="10434" w:type="dxa"/>
            <w:gridSpan w:val="2"/>
            <w:shd w:val="clear" w:color="auto" w:fill="auto"/>
          </w:tcPr>
          <w:p w14:paraId="5E294172" w14:textId="77777777" w:rsidR="001A62E4" w:rsidRPr="001A62E4" w:rsidRDefault="001A62E4" w:rsidP="001A62E4">
            <w:pPr>
              <w:jc w:val="both"/>
              <w:rPr>
                <w:b/>
                <w:lang w:eastAsia="lt-LT"/>
              </w:rPr>
            </w:pPr>
            <w:r w:rsidRPr="001A62E4">
              <w:rPr>
                <w:b/>
                <w:lang w:eastAsia="lt-LT"/>
              </w:rPr>
              <w:t>7. Garantiniai įsipareigojimai</w:t>
            </w:r>
          </w:p>
          <w:p w14:paraId="6FC0AD4B" w14:textId="77777777" w:rsidR="001A62E4" w:rsidRPr="001A62E4" w:rsidRDefault="001A62E4" w:rsidP="001A62E4">
            <w:pPr>
              <w:jc w:val="both"/>
              <w:rPr>
                <w:lang w:eastAsia="lt-LT"/>
              </w:rPr>
            </w:pPr>
            <w:r w:rsidRPr="001A62E4">
              <w:rPr>
                <w:lang w:eastAsia="lt-LT"/>
              </w:rPr>
              <w:t xml:space="preserve">7.1. </w:t>
            </w:r>
            <w:r w:rsidRPr="001A62E4">
              <w:rPr>
                <w:b/>
                <w:lang w:eastAsia="lt-LT"/>
              </w:rPr>
              <w:t>Nuomotojas</w:t>
            </w:r>
            <w:r w:rsidRPr="001A62E4">
              <w:rPr>
                <w:lang w:eastAsia="lt-LT"/>
              </w:rPr>
              <w:t xml:space="preserve"> po raštiško </w:t>
            </w:r>
            <w:r w:rsidRPr="001A62E4">
              <w:rPr>
                <w:b/>
                <w:lang w:eastAsia="lt-LT"/>
              </w:rPr>
              <w:t>Nuomininko</w:t>
            </w:r>
            <w:r w:rsidRPr="001A62E4">
              <w:rPr>
                <w:lang w:eastAsia="lt-LT"/>
              </w:rPr>
              <w:t xml:space="preserve"> pranešimo per 3 val. neatitinkantį reikalavimų nuomos objektą turi pakeisti atitinkančiu Sutarties bei Sutarties 1 priedo reikalavimus, bei kompensuoti </w:t>
            </w:r>
            <w:r w:rsidRPr="001A62E4">
              <w:rPr>
                <w:b/>
                <w:lang w:eastAsia="lt-LT"/>
              </w:rPr>
              <w:t>Nuomininko</w:t>
            </w:r>
            <w:r w:rsidRPr="001A62E4">
              <w:rPr>
                <w:lang w:eastAsia="lt-LT"/>
              </w:rPr>
              <w:t xml:space="preserve"> patirtus nuostolius (jeigu tokie buvo).</w:t>
            </w:r>
          </w:p>
          <w:p w14:paraId="4DC51240" w14:textId="77777777" w:rsidR="001A62E4" w:rsidRPr="001A62E4" w:rsidRDefault="001A62E4" w:rsidP="001A62E4">
            <w:pPr>
              <w:jc w:val="both"/>
              <w:rPr>
                <w:lang w:eastAsia="lt-LT"/>
              </w:rPr>
            </w:pPr>
            <w:r w:rsidRPr="001A62E4">
              <w:rPr>
                <w:lang w:eastAsia="lt-LT"/>
              </w:rPr>
              <w:t>7.2. Nuomotojas garantuoja išnuomojamo objekto kokybę visą nuomos terminą.</w:t>
            </w:r>
          </w:p>
          <w:p w14:paraId="1C5A12C5" w14:textId="77777777" w:rsidR="001A62E4" w:rsidRPr="001A62E4" w:rsidRDefault="001A62E4" w:rsidP="001A62E4">
            <w:pPr>
              <w:jc w:val="both"/>
              <w:rPr>
                <w:lang w:eastAsia="lt-LT"/>
              </w:rPr>
            </w:pPr>
            <w:r w:rsidRPr="001A62E4">
              <w:rPr>
                <w:lang w:eastAsia="lt-LT"/>
              </w:rPr>
              <w:t xml:space="preserve">7.3. Išnuomoto objekto gedimo atveju, </w:t>
            </w:r>
            <w:r w:rsidRPr="001A62E4">
              <w:rPr>
                <w:b/>
                <w:lang w:eastAsia="lt-LT"/>
              </w:rPr>
              <w:t>Nuomotojas</w:t>
            </w:r>
            <w:r w:rsidRPr="001A62E4">
              <w:rPr>
                <w:lang w:eastAsia="lt-LT"/>
              </w:rPr>
              <w:t xml:space="preserve"> privalo pašalinti gedimus ne vėliau kaip per 3 val. Jeigu gedimo neįmanoma pašalinti nustatytu terminu, taikomas Sutarties bendrosios dalies 6.3 punkto sąlygos.</w:t>
            </w:r>
          </w:p>
        </w:tc>
      </w:tr>
      <w:tr w:rsidR="001A62E4" w:rsidRPr="001A62E4" w14:paraId="3EBA6614" w14:textId="77777777" w:rsidTr="00647DD7">
        <w:trPr>
          <w:trHeight w:val="338"/>
        </w:trPr>
        <w:tc>
          <w:tcPr>
            <w:tcW w:w="10434" w:type="dxa"/>
            <w:gridSpan w:val="2"/>
            <w:shd w:val="clear" w:color="auto" w:fill="auto"/>
          </w:tcPr>
          <w:p w14:paraId="6EEE6261" w14:textId="77777777" w:rsidR="001A62E4" w:rsidRPr="001A62E4" w:rsidRDefault="001A62E4" w:rsidP="001A62E4">
            <w:pPr>
              <w:spacing w:line="276" w:lineRule="auto"/>
              <w:contextualSpacing/>
              <w:jc w:val="both"/>
              <w:rPr>
                <w:rFonts w:eastAsia="Calibri"/>
                <w:b/>
              </w:rPr>
            </w:pPr>
            <w:r w:rsidRPr="001A62E4">
              <w:rPr>
                <w:rFonts w:eastAsia="Calibri"/>
                <w:b/>
              </w:rPr>
              <w:t>8. Papildomas prievolių įvykdymo užtikrinimas</w:t>
            </w:r>
          </w:p>
          <w:p w14:paraId="4A411B20" w14:textId="77777777" w:rsidR="001A62E4" w:rsidRPr="001A62E4" w:rsidRDefault="001A62E4" w:rsidP="001A62E4">
            <w:pPr>
              <w:spacing w:line="276" w:lineRule="auto"/>
              <w:contextualSpacing/>
              <w:jc w:val="both"/>
              <w:rPr>
                <w:rFonts w:eastAsia="Calibri"/>
              </w:rPr>
            </w:pPr>
            <w:r w:rsidRPr="001A62E4">
              <w:rPr>
                <w:rFonts w:eastAsia="Calibri"/>
              </w:rPr>
              <w:t>8.1. Sutarties vykdymo užtikrinimas – nereikalaujamas.</w:t>
            </w:r>
          </w:p>
        </w:tc>
      </w:tr>
      <w:tr w:rsidR="001A62E4" w:rsidRPr="001A62E4" w14:paraId="681B93AB" w14:textId="77777777" w:rsidTr="00647DD7">
        <w:trPr>
          <w:trHeight w:val="2137"/>
        </w:trPr>
        <w:tc>
          <w:tcPr>
            <w:tcW w:w="10434" w:type="dxa"/>
            <w:gridSpan w:val="2"/>
            <w:shd w:val="clear" w:color="auto" w:fill="auto"/>
          </w:tcPr>
          <w:p w14:paraId="0FEAE3BC" w14:textId="77777777" w:rsidR="001A62E4" w:rsidRPr="001A62E4" w:rsidRDefault="001A62E4" w:rsidP="001A62E4">
            <w:pPr>
              <w:jc w:val="both"/>
              <w:rPr>
                <w:b/>
                <w:lang w:eastAsia="lt-LT"/>
              </w:rPr>
            </w:pPr>
            <w:r w:rsidRPr="001A62E4">
              <w:rPr>
                <w:b/>
                <w:lang w:eastAsia="lt-LT"/>
              </w:rPr>
              <w:t>9. Kitos sąlygos</w:t>
            </w:r>
          </w:p>
          <w:p w14:paraId="412F6E4D" w14:textId="77777777" w:rsidR="001A62E4" w:rsidRPr="001A62E4" w:rsidRDefault="001A62E4" w:rsidP="001A62E4">
            <w:pPr>
              <w:jc w:val="both"/>
              <w:rPr>
                <w:lang w:eastAsia="lt-LT"/>
              </w:rPr>
            </w:pPr>
            <w:r w:rsidRPr="001A62E4">
              <w:rPr>
                <w:lang w:eastAsia="lt-LT"/>
              </w:rPr>
              <w:t>9.1. Sutarties bendrosios dalies 10.3 punkte nurodytų Šalių iš anksto sutartų minimalių nuostolių dydis yra – 0,2 %.</w:t>
            </w:r>
          </w:p>
          <w:p w14:paraId="53A752FE" w14:textId="77777777" w:rsidR="001A62E4" w:rsidRPr="001A62E4" w:rsidRDefault="001A62E4" w:rsidP="001A62E4">
            <w:pPr>
              <w:jc w:val="both"/>
              <w:rPr>
                <w:lang w:eastAsia="lt-LT"/>
              </w:rPr>
            </w:pPr>
            <w:r w:rsidRPr="001A62E4">
              <w:rPr>
                <w:lang w:eastAsia="lt-LT"/>
              </w:rPr>
              <w:t>9.2. Sutarties bendrosios dalies 10.4 punkte nurodytų Šalių iš anksto sutartų minimalių nuostolių dydis yra 7 % nuo Sutarties kainos be PVM.</w:t>
            </w:r>
          </w:p>
          <w:p w14:paraId="5527BE01" w14:textId="77777777" w:rsidR="001A62E4" w:rsidRPr="001A62E4" w:rsidRDefault="001A62E4" w:rsidP="001A62E4">
            <w:pPr>
              <w:jc w:val="both"/>
              <w:rPr>
                <w:iCs/>
                <w:lang w:eastAsia="lt-LT"/>
              </w:rPr>
            </w:pPr>
            <w:r w:rsidRPr="001A62E4">
              <w:rPr>
                <w:lang w:eastAsia="lt-LT"/>
              </w:rPr>
              <w:t xml:space="preserve">9.3. Sutarties bendrojoje dalyje 10.1 punkte nurodytas </w:t>
            </w:r>
            <w:r w:rsidRPr="001A62E4">
              <w:rPr>
                <w:iCs/>
                <w:lang w:eastAsia="lt-LT"/>
              </w:rPr>
              <w:t>Šalių iš anksto sutartų minimalių nuostolių dydis – 0,2 %.</w:t>
            </w:r>
          </w:p>
          <w:p w14:paraId="70B0FD22" w14:textId="77777777" w:rsidR="001A62E4" w:rsidRPr="001A62E4" w:rsidRDefault="001A62E4" w:rsidP="001A62E4">
            <w:pPr>
              <w:jc w:val="both"/>
              <w:rPr>
                <w:iCs/>
                <w:lang w:eastAsia="lt-LT"/>
              </w:rPr>
            </w:pPr>
            <w:r w:rsidRPr="001A62E4">
              <w:rPr>
                <w:iCs/>
                <w:lang w:eastAsia="lt-LT"/>
              </w:rPr>
              <w:t>9.4. Nenugalimos jėgos aplinkybių trukmė 30 dienų, taikant Sutarties bendrosios dalies 8.1.2 punkto sąlygas.</w:t>
            </w:r>
          </w:p>
          <w:p w14:paraId="50EBFA36" w14:textId="77777777" w:rsidR="001A62E4" w:rsidRPr="001A62E4" w:rsidRDefault="001A62E4" w:rsidP="001A62E4">
            <w:pPr>
              <w:jc w:val="both"/>
              <w:rPr>
                <w:lang w:eastAsia="lt-LT"/>
              </w:rPr>
            </w:pPr>
            <w:r w:rsidRPr="001A62E4">
              <w:rPr>
                <w:lang w:eastAsia="lt-LT"/>
              </w:rPr>
              <w:t xml:space="preserve">9.5. </w:t>
            </w:r>
            <w:r w:rsidRPr="001A62E4">
              <w:rPr>
                <w:b/>
                <w:lang w:eastAsia="lt-LT"/>
              </w:rPr>
              <w:t xml:space="preserve">Nuomotojo </w:t>
            </w:r>
            <w:r w:rsidRPr="001A62E4">
              <w:rPr>
                <w:lang w:eastAsia="lt-LT"/>
              </w:rPr>
              <w:t xml:space="preserve">atstovas (ai) – </w:t>
            </w:r>
          </w:p>
          <w:p w14:paraId="07EAC303" w14:textId="77777777" w:rsidR="001A62E4" w:rsidRPr="001A62E4" w:rsidRDefault="001A62E4" w:rsidP="001A62E4">
            <w:pPr>
              <w:jc w:val="both"/>
              <w:rPr>
                <w:lang w:eastAsia="lt-LT"/>
              </w:rPr>
            </w:pPr>
            <w:r w:rsidRPr="001A62E4">
              <w:rPr>
                <w:lang w:eastAsia="lt-LT"/>
              </w:rPr>
              <w:t xml:space="preserve">9.6. </w:t>
            </w:r>
            <w:r w:rsidRPr="001A62E4">
              <w:rPr>
                <w:b/>
                <w:lang w:eastAsia="lt-LT"/>
              </w:rPr>
              <w:t xml:space="preserve">Nuomininko </w:t>
            </w:r>
            <w:r w:rsidRPr="001A62E4">
              <w:rPr>
                <w:lang w:eastAsia="lt-LT"/>
              </w:rPr>
              <w:t xml:space="preserve">atstovas (ai) – </w:t>
            </w:r>
          </w:p>
          <w:p w14:paraId="5447F1F3" w14:textId="77777777" w:rsidR="001A62E4" w:rsidRDefault="001A62E4" w:rsidP="001A62E4">
            <w:pPr>
              <w:jc w:val="both"/>
              <w:rPr>
                <w:bCs/>
                <w:iCs/>
                <w:lang w:eastAsia="lt-LT"/>
              </w:rPr>
            </w:pPr>
            <w:r w:rsidRPr="001A62E4">
              <w:rPr>
                <w:lang w:eastAsia="lt-LT"/>
              </w:rPr>
              <w:t xml:space="preserve">9.7. Sutarties priedai: priedas Nr. 1 Techninė specifikacija </w:t>
            </w:r>
            <w:r w:rsidR="00EA2878" w:rsidRPr="00EA2878">
              <w:rPr>
                <w:bCs/>
                <w:iCs/>
                <w:lang w:eastAsia="lt-LT"/>
              </w:rPr>
              <w:t>„Dyzelinių generatorių su priekaba ir išoriniu kuro prijungimu (24 kW, 64 kW) ir mobilios kuro talpos nuomos techninė specifikacija“</w:t>
            </w:r>
          </w:p>
          <w:p w14:paraId="6719E964" w14:textId="77777777" w:rsidR="00A95D55" w:rsidRPr="001A62E4" w:rsidRDefault="00A95D55" w:rsidP="001A62E4">
            <w:pPr>
              <w:jc w:val="both"/>
              <w:rPr>
                <w:lang w:eastAsia="lt-LT"/>
              </w:rPr>
            </w:pPr>
            <w:r>
              <w:rPr>
                <w:bCs/>
                <w:iCs/>
                <w:lang w:eastAsia="lt-LT"/>
              </w:rPr>
              <w:t xml:space="preserve">Priedas Nr. 2 </w:t>
            </w:r>
            <w:r w:rsidRPr="00A95D55">
              <w:rPr>
                <w:bCs/>
                <w:iCs/>
                <w:lang w:eastAsia="lt-LT"/>
              </w:rPr>
              <w:t>Prekių perdavimo–priėmimo aktas ir prekių patikrinimo aktas.</w:t>
            </w:r>
          </w:p>
        </w:tc>
      </w:tr>
      <w:tr w:rsidR="001A62E4" w:rsidRPr="001A62E4" w14:paraId="27A5438B" w14:textId="77777777" w:rsidTr="00647DD7">
        <w:trPr>
          <w:trHeight w:val="880"/>
        </w:trPr>
        <w:tc>
          <w:tcPr>
            <w:tcW w:w="10434" w:type="dxa"/>
            <w:gridSpan w:val="2"/>
            <w:shd w:val="clear" w:color="auto" w:fill="auto"/>
          </w:tcPr>
          <w:p w14:paraId="04FCE802" w14:textId="77777777" w:rsidR="001A62E4" w:rsidRPr="001A62E4" w:rsidRDefault="001A62E4" w:rsidP="001A62E4">
            <w:pPr>
              <w:rPr>
                <w:b/>
                <w:lang w:eastAsia="lt-LT"/>
              </w:rPr>
            </w:pPr>
            <w:r w:rsidRPr="001A62E4">
              <w:rPr>
                <w:b/>
                <w:lang w:eastAsia="lt-LT"/>
              </w:rPr>
              <w:t>10. Sutarties galiojimas</w:t>
            </w:r>
          </w:p>
          <w:p w14:paraId="755D42E1" w14:textId="77777777" w:rsidR="001A62E4" w:rsidRPr="001A62E4" w:rsidRDefault="001A62E4" w:rsidP="001A62E4">
            <w:pPr>
              <w:jc w:val="both"/>
              <w:rPr>
                <w:bCs/>
                <w:lang w:eastAsia="lt-LT"/>
              </w:rPr>
            </w:pPr>
            <w:r w:rsidRPr="001A62E4">
              <w:rPr>
                <w:bCs/>
                <w:lang w:eastAsia="lt-LT"/>
              </w:rPr>
              <w:t>10.1</w:t>
            </w:r>
            <w:r w:rsidRPr="001A62E4">
              <w:rPr>
                <w:lang w:eastAsia="lt-LT"/>
              </w:rPr>
              <w:t xml:space="preserve"> </w:t>
            </w:r>
            <w:r w:rsidRPr="001A62E4">
              <w:rPr>
                <w:bCs/>
                <w:lang w:eastAsia="lt-LT"/>
              </w:rPr>
              <w:t>Sutartis galioja nuo  pasirašymo dienos iki 202</w:t>
            </w:r>
            <w:r w:rsidR="00EA2878">
              <w:rPr>
                <w:bCs/>
                <w:lang w:eastAsia="lt-LT"/>
              </w:rPr>
              <w:t>6</w:t>
            </w:r>
            <w:r w:rsidRPr="001A62E4">
              <w:rPr>
                <w:bCs/>
                <w:lang w:eastAsia="lt-LT"/>
              </w:rPr>
              <w:t xml:space="preserve"> m. </w:t>
            </w:r>
            <w:r w:rsidR="00EA2878">
              <w:rPr>
                <w:bCs/>
                <w:lang w:eastAsia="lt-LT"/>
              </w:rPr>
              <w:t>gruodžio</w:t>
            </w:r>
            <w:r w:rsidRPr="001A62E4">
              <w:rPr>
                <w:bCs/>
                <w:lang w:eastAsia="lt-LT"/>
              </w:rPr>
              <w:t xml:space="preserve"> </w:t>
            </w:r>
            <w:r w:rsidR="00EA2878">
              <w:rPr>
                <w:bCs/>
                <w:lang w:eastAsia="lt-LT"/>
              </w:rPr>
              <w:t>7</w:t>
            </w:r>
            <w:r w:rsidRPr="001A62E4">
              <w:rPr>
                <w:bCs/>
                <w:lang w:eastAsia="lt-LT"/>
              </w:rPr>
              <w:t xml:space="preserve"> d. 24:00 val., o finansinių įsipareigojimų atžvilgiu – iki visiško jų įvykdymo.</w:t>
            </w:r>
          </w:p>
          <w:p w14:paraId="15DBADBF" w14:textId="77777777" w:rsidR="001A62E4" w:rsidRPr="001A62E4" w:rsidRDefault="001A62E4" w:rsidP="001A62E4">
            <w:pPr>
              <w:jc w:val="both"/>
              <w:rPr>
                <w:bCs/>
                <w:lang w:eastAsia="lt-LT"/>
              </w:rPr>
            </w:pPr>
            <w:r w:rsidRPr="001A62E4">
              <w:rPr>
                <w:bCs/>
                <w:lang w:eastAsia="lt-LT"/>
              </w:rPr>
              <w:t>10.2. Sutarties pratęsimas – nenumatomas.</w:t>
            </w:r>
          </w:p>
        </w:tc>
      </w:tr>
      <w:tr w:rsidR="001A62E4" w:rsidRPr="001A62E4" w14:paraId="61073268" w14:textId="77777777" w:rsidTr="00647DD7">
        <w:trPr>
          <w:trHeight w:val="3164"/>
        </w:trPr>
        <w:tc>
          <w:tcPr>
            <w:tcW w:w="5388" w:type="dxa"/>
            <w:shd w:val="clear" w:color="auto" w:fill="auto"/>
          </w:tcPr>
          <w:p w14:paraId="0A1CE618" w14:textId="77777777" w:rsidR="001A62E4" w:rsidRPr="001A62E4" w:rsidRDefault="001A62E4" w:rsidP="001A62E4">
            <w:pPr>
              <w:rPr>
                <w:b/>
                <w:lang w:eastAsia="lt-LT"/>
              </w:rPr>
            </w:pPr>
            <w:r w:rsidRPr="001A62E4">
              <w:rPr>
                <w:b/>
                <w:lang w:eastAsia="lt-LT"/>
              </w:rPr>
              <w:t>11. Nuomininko rekvizitai</w:t>
            </w:r>
          </w:p>
          <w:p w14:paraId="11B3DBD9" w14:textId="77777777" w:rsidR="001A62E4" w:rsidRPr="001A62E4" w:rsidRDefault="001A62E4" w:rsidP="001A62E4">
            <w:pPr>
              <w:rPr>
                <w:b/>
                <w:lang w:val="en-US"/>
              </w:rPr>
            </w:pPr>
            <w:r w:rsidRPr="001A62E4">
              <w:rPr>
                <w:b/>
                <w:lang w:val="en-US"/>
              </w:rPr>
              <w:t>Lietuvos didžiojo kunigaikščio</w:t>
            </w:r>
          </w:p>
          <w:p w14:paraId="3C05BEFE" w14:textId="77777777" w:rsidR="001A62E4" w:rsidRPr="001A62E4" w:rsidRDefault="001A62E4" w:rsidP="001A62E4">
            <w:pPr>
              <w:rPr>
                <w:b/>
                <w:lang w:val="en-US"/>
              </w:rPr>
            </w:pPr>
            <w:r w:rsidRPr="001A62E4">
              <w:rPr>
                <w:b/>
                <w:lang w:val="en-US"/>
              </w:rPr>
              <w:t>Gedimino štabo batalionas</w:t>
            </w:r>
          </w:p>
          <w:p w14:paraId="437CE1BA" w14:textId="77777777" w:rsidR="001A62E4" w:rsidRPr="001A62E4" w:rsidRDefault="001A62E4" w:rsidP="001A62E4">
            <w:pPr>
              <w:rPr>
                <w:lang w:val="en-US"/>
              </w:rPr>
            </w:pPr>
            <w:r w:rsidRPr="001A62E4">
              <w:rPr>
                <w:lang w:val="en-US"/>
              </w:rPr>
              <w:t>J. Kairiūkščio g. 14,</w:t>
            </w:r>
          </w:p>
          <w:p w14:paraId="28EC730A" w14:textId="77777777" w:rsidR="001A62E4" w:rsidRPr="001A62E4" w:rsidRDefault="001A62E4" w:rsidP="001A62E4">
            <w:pPr>
              <w:rPr>
                <w:lang w:val="en-US"/>
              </w:rPr>
            </w:pPr>
            <w:r w:rsidRPr="001A62E4">
              <w:rPr>
                <w:lang w:val="en-US"/>
              </w:rPr>
              <w:t>Vilnius, LT-08409</w:t>
            </w:r>
          </w:p>
          <w:p w14:paraId="120611A4" w14:textId="77777777" w:rsidR="001A62E4" w:rsidRPr="001A62E4" w:rsidRDefault="001A62E4" w:rsidP="001A62E4">
            <w:pPr>
              <w:rPr>
                <w:lang w:val="en-US"/>
              </w:rPr>
            </w:pPr>
            <w:r w:rsidRPr="001A62E4">
              <w:rPr>
                <w:lang w:val="en-US"/>
              </w:rPr>
              <w:t>Įmonės kodas 193086724</w:t>
            </w:r>
          </w:p>
          <w:p w14:paraId="0DDF6D3D" w14:textId="77777777" w:rsidR="001A62E4" w:rsidRPr="001A62E4" w:rsidRDefault="001A62E4" w:rsidP="001A62E4">
            <w:pPr>
              <w:rPr>
                <w:b/>
                <w:lang w:val="en-US"/>
              </w:rPr>
            </w:pPr>
            <w:r w:rsidRPr="001A62E4">
              <w:rPr>
                <w:b/>
                <w:lang w:val="en-US"/>
              </w:rPr>
              <w:t>Mokėtojas</w:t>
            </w:r>
          </w:p>
          <w:p w14:paraId="4F6E7A87" w14:textId="77777777" w:rsidR="001A62E4" w:rsidRPr="001A62E4" w:rsidRDefault="001A62E4" w:rsidP="001A62E4">
            <w:pPr>
              <w:rPr>
                <w:b/>
                <w:lang w:val="en-US"/>
              </w:rPr>
            </w:pPr>
            <w:r w:rsidRPr="001A62E4">
              <w:rPr>
                <w:b/>
                <w:lang w:val="en-US"/>
              </w:rPr>
              <w:t>Lietuvos kariuomenė</w:t>
            </w:r>
          </w:p>
          <w:p w14:paraId="5C5F5DD0" w14:textId="77777777" w:rsidR="001A62E4" w:rsidRPr="001A62E4" w:rsidRDefault="001A62E4" w:rsidP="001A62E4">
            <w:pPr>
              <w:rPr>
                <w:lang w:val="en-US"/>
              </w:rPr>
            </w:pPr>
            <w:r w:rsidRPr="001A62E4">
              <w:rPr>
                <w:lang w:val="en-US"/>
              </w:rPr>
              <w:t>Įmonės kodas: 188732677</w:t>
            </w:r>
          </w:p>
          <w:p w14:paraId="519EED6C" w14:textId="77777777" w:rsidR="001A62E4" w:rsidRPr="001A62E4" w:rsidRDefault="001A62E4" w:rsidP="001A62E4">
            <w:pPr>
              <w:rPr>
                <w:lang w:val="en-US"/>
              </w:rPr>
            </w:pPr>
            <w:r w:rsidRPr="001A62E4">
              <w:rPr>
                <w:lang w:val="en-US"/>
              </w:rPr>
              <w:t>PVM mokėtojo kodas: LT887326716</w:t>
            </w:r>
          </w:p>
          <w:p w14:paraId="5907218C" w14:textId="77777777" w:rsidR="001A62E4" w:rsidRPr="001A62E4" w:rsidRDefault="001A62E4" w:rsidP="001A62E4">
            <w:pPr>
              <w:rPr>
                <w:lang w:val="en-US"/>
              </w:rPr>
            </w:pPr>
            <w:r w:rsidRPr="001A62E4">
              <w:rPr>
                <w:lang w:val="en-US"/>
              </w:rPr>
              <w:t>Adresas: Šv. Ignoto g. 8, Vilnius</w:t>
            </w:r>
          </w:p>
          <w:p w14:paraId="019EE57C" w14:textId="77777777" w:rsidR="001A62E4" w:rsidRPr="001A62E4" w:rsidRDefault="001A62E4" w:rsidP="001A62E4">
            <w:pPr>
              <w:rPr>
                <w:lang w:val="en-US"/>
              </w:rPr>
            </w:pPr>
            <w:r w:rsidRPr="001A62E4">
              <w:rPr>
                <w:lang w:val="en-US"/>
              </w:rPr>
              <w:t>Sąskaitos Nr. LT624040063610001175</w:t>
            </w:r>
          </w:p>
          <w:p w14:paraId="47D66F8F" w14:textId="77777777" w:rsidR="001A62E4" w:rsidRPr="001A62E4" w:rsidRDefault="001A62E4" w:rsidP="001A62E4">
            <w:pPr>
              <w:rPr>
                <w:lang w:val="en-US"/>
              </w:rPr>
            </w:pPr>
            <w:r w:rsidRPr="001A62E4">
              <w:rPr>
                <w:lang w:val="en-US"/>
              </w:rPr>
              <w:t>Bankas: Lietuvos Respublikos finansų ministerija</w:t>
            </w:r>
          </w:p>
          <w:p w14:paraId="08828C8F" w14:textId="77777777" w:rsidR="001A62E4" w:rsidRPr="001A62E4" w:rsidRDefault="001A62E4" w:rsidP="001A62E4">
            <w:pPr>
              <w:rPr>
                <w:lang w:val="en-US"/>
              </w:rPr>
            </w:pPr>
            <w:r w:rsidRPr="001A62E4">
              <w:rPr>
                <w:lang w:val="en-US"/>
              </w:rPr>
              <w:t>Kodas: 40400</w:t>
            </w:r>
          </w:p>
          <w:p w14:paraId="1356ED18" w14:textId="77777777" w:rsidR="001A62E4" w:rsidRPr="001A62E4" w:rsidRDefault="001A62E4" w:rsidP="001A62E4">
            <w:pPr>
              <w:rPr>
                <w:lang w:val="en-US"/>
              </w:rPr>
            </w:pPr>
            <w:r w:rsidRPr="001A62E4">
              <w:rPr>
                <w:lang w:val="en-US"/>
              </w:rPr>
              <w:lastRenderedPageBreak/>
              <w:t>Adresas: Lukiškių g. 2:01512 Vilnius</w:t>
            </w:r>
          </w:p>
          <w:p w14:paraId="08D26C77" w14:textId="77777777" w:rsidR="001A62E4" w:rsidRPr="001A62E4" w:rsidRDefault="001A62E4" w:rsidP="001A62E4">
            <w:pPr>
              <w:rPr>
                <w:lang w:val="en-US"/>
              </w:rPr>
            </w:pPr>
            <w:r w:rsidRPr="001A62E4">
              <w:rPr>
                <w:lang w:val="en-US"/>
              </w:rPr>
              <w:t>Asmuo kontaktams: S4 įsigijimų vyresnysis specialistas</w:t>
            </w:r>
          </w:p>
          <w:p w14:paraId="0B97D44B" w14:textId="77777777" w:rsidR="001A62E4" w:rsidRPr="001A62E4" w:rsidRDefault="001A62E4" w:rsidP="001A62E4">
            <w:pPr>
              <w:rPr>
                <w:lang w:val="en-US"/>
              </w:rPr>
            </w:pPr>
            <w:r w:rsidRPr="001A62E4">
              <w:rPr>
                <w:lang w:val="en-US"/>
              </w:rPr>
              <w:t>vyr. srž.</w:t>
            </w:r>
            <w:r w:rsidR="00DA3B32">
              <w:rPr>
                <w:lang w:val="en-US"/>
              </w:rPr>
              <w:t xml:space="preserve"> Česlav Soroka</w:t>
            </w:r>
          </w:p>
          <w:p w14:paraId="5AB80A86" w14:textId="77777777" w:rsidR="001A62E4" w:rsidRPr="001A62E4" w:rsidRDefault="00000000" w:rsidP="001A62E4">
            <w:pPr>
              <w:rPr>
                <w:lang w:val="en-US"/>
              </w:rPr>
            </w:pPr>
            <w:hyperlink r:id="rId11" w:history="1">
              <w:r w:rsidR="001A62E4" w:rsidRPr="001A62E4">
                <w:rPr>
                  <w:color w:val="0000FF"/>
                  <w:u w:val="single"/>
                  <w:lang w:val="en-US"/>
                </w:rPr>
                <w:t>tel:+370</w:t>
              </w:r>
            </w:hyperlink>
            <w:r w:rsidR="001A62E4" w:rsidRPr="001A62E4">
              <w:rPr>
                <w:lang w:val="en-US"/>
              </w:rPr>
              <w:t xml:space="preserve"> 6</w:t>
            </w:r>
            <w:r w:rsidR="00DA3B32">
              <w:rPr>
                <w:lang w:val="en-US"/>
              </w:rPr>
              <w:t>0351734</w:t>
            </w:r>
          </w:p>
          <w:p w14:paraId="6178A93E" w14:textId="77777777" w:rsidR="001A62E4" w:rsidRPr="001A62E4" w:rsidRDefault="00000000" w:rsidP="001A62E4">
            <w:pPr>
              <w:rPr>
                <w:lang w:eastAsia="lt-LT"/>
              </w:rPr>
            </w:pPr>
            <w:hyperlink r:id="rId12" w:history="1">
              <w:r w:rsidR="00DA3B32" w:rsidRPr="002B35AC">
                <w:rPr>
                  <w:rStyle w:val="Hyperlink"/>
                </w:rPr>
                <w:t>ceslav.soroka</w:t>
              </w:r>
              <w:r w:rsidR="00DA3B32" w:rsidRPr="001A62E4">
                <w:rPr>
                  <w:rStyle w:val="Hyperlink"/>
                  <w:lang w:val="en-US"/>
                </w:rPr>
                <w:t>@mil.lt</w:t>
              </w:r>
            </w:hyperlink>
          </w:p>
        </w:tc>
        <w:tc>
          <w:tcPr>
            <w:tcW w:w="5046" w:type="dxa"/>
            <w:shd w:val="clear" w:color="auto" w:fill="auto"/>
          </w:tcPr>
          <w:p w14:paraId="6D01A54F" w14:textId="77777777" w:rsidR="001A62E4" w:rsidRPr="001A62E4" w:rsidRDefault="001A62E4" w:rsidP="001A62E4">
            <w:pPr>
              <w:rPr>
                <w:b/>
                <w:lang w:eastAsia="lt-LT"/>
              </w:rPr>
            </w:pPr>
            <w:r w:rsidRPr="001A62E4">
              <w:rPr>
                <w:b/>
                <w:lang w:eastAsia="lt-LT"/>
              </w:rPr>
              <w:lastRenderedPageBreak/>
              <w:t>12. Nuomotojo rekvizitai</w:t>
            </w:r>
          </w:p>
          <w:p w14:paraId="732FB637" w14:textId="77777777" w:rsidR="001A62E4" w:rsidRPr="001A62E4" w:rsidRDefault="001A62E4" w:rsidP="001A62E4">
            <w:pPr>
              <w:rPr>
                <w:b/>
                <w:bCs/>
                <w:lang w:eastAsia="lt-LT"/>
              </w:rPr>
            </w:pPr>
            <w:r w:rsidRPr="001A62E4">
              <w:rPr>
                <w:b/>
                <w:bCs/>
                <w:lang w:eastAsia="lt-LT"/>
              </w:rPr>
              <w:t>UAB ,,</w:t>
            </w:r>
            <w:r w:rsidR="00DA3B32">
              <w:rPr>
                <w:b/>
                <w:bCs/>
                <w:lang w:eastAsia="lt-LT"/>
              </w:rPr>
              <w:t>...................</w:t>
            </w:r>
            <w:r w:rsidRPr="001A62E4">
              <w:rPr>
                <w:b/>
                <w:bCs/>
                <w:lang w:eastAsia="lt-LT"/>
              </w:rPr>
              <w:t>“</w:t>
            </w:r>
          </w:p>
          <w:p w14:paraId="086E5930" w14:textId="77777777" w:rsidR="001A62E4" w:rsidRPr="001A62E4" w:rsidRDefault="001A62E4" w:rsidP="001A62E4">
            <w:pPr>
              <w:rPr>
                <w:sz w:val="28"/>
                <w:lang w:eastAsia="lt-LT"/>
              </w:rPr>
            </w:pPr>
            <w:r w:rsidRPr="001A62E4">
              <w:rPr>
                <w:rFonts w:eastAsia="Calibri"/>
                <w:szCs w:val="22"/>
                <w:lang w:eastAsia="lt-LT"/>
              </w:rPr>
              <w:t xml:space="preserve">Vilniaus </w:t>
            </w:r>
          </w:p>
          <w:p w14:paraId="0C604DFF" w14:textId="77777777" w:rsidR="001A62E4" w:rsidRPr="001A62E4" w:rsidRDefault="001A62E4" w:rsidP="001A62E4">
            <w:pPr>
              <w:rPr>
                <w:lang w:eastAsia="lt-LT"/>
              </w:rPr>
            </w:pPr>
            <w:r w:rsidRPr="001A62E4">
              <w:rPr>
                <w:lang w:eastAsia="lt-LT"/>
              </w:rPr>
              <w:t xml:space="preserve">Įmonės kodas </w:t>
            </w:r>
            <w:r w:rsidRPr="001A62E4">
              <w:rPr>
                <w:lang w:eastAsia="lt-LT"/>
              </w:rPr>
              <w:tab/>
            </w:r>
          </w:p>
          <w:p w14:paraId="659CF505" w14:textId="77777777" w:rsidR="001A62E4" w:rsidRPr="001A62E4" w:rsidRDefault="001A62E4" w:rsidP="001A62E4">
            <w:pPr>
              <w:rPr>
                <w:lang w:eastAsia="lt-LT"/>
              </w:rPr>
            </w:pPr>
            <w:r w:rsidRPr="001A62E4">
              <w:rPr>
                <w:lang w:eastAsia="lt-LT"/>
              </w:rPr>
              <w:t>PVM mokėtojo kodas:</w:t>
            </w:r>
          </w:p>
          <w:p w14:paraId="5170A24C" w14:textId="77777777" w:rsidR="001A62E4" w:rsidRPr="001A62E4" w:rsidRDefault="001A62E4" w:rsidP="001A62E4">
            <w:pPr>
              <w:rPr>
                <w:lang w:eastAsia="lt-LT"/>
              </w:rPr>
            </w:pPr>
            <w:r w:rsidRPr="001A62E4">
              <w:rPr>
                <w:lang w:eastAsia="lt-LT"/>
              </w:rPr>
              <w:t>Atsiskaitomoji sąskaita: LT</w:t>
            </w:r>
          </w:p>
          <w:p w14:paraId="690F2382" w14:textId="77777777" w:rsidR="001A62E4" w:rsidRPr="001A62E4" w:rsidRDefault="001A62E4" w:rsidP="001A62E4">
            <w:pPr>
              <w:rPr>
                <w:lang w:eastAsia="lt-LT"/>
              </w:rPr>
            </w:pPr>
            <w:r w:rsidRPr="001A62E4">
              <w:rPr>
                <w:lang w:eastAsia="lt-LT"/>
              </w:rPr>
              <w:t xml:space="preserve">Bankas: </w:t>
            </w:r>
          </w:p>
          <w:p w14:paraId="04D233A2" w14:textId="77777777" w:rsidR="001A62E4" w:rsidRPr="001A62E4" w:rsidRDefault="001A62E4" w:rsidP="001A62E4">
            <w:pPr>
              <w:rPr>
                <w:lang w:eastAsia="lt-LT"/>
              </w:rPr>
            </w:pPr>
            <w:r w:rsidRPr="001A62E4">
              <w:rPr>
                <w:lang w:eastAsia="lt-LT"/>
              </w:rPr>
              <w:t>Asmuo kontaktams:</w:t>
            </w:r>
          </w:p>
          <w:p w14:paraId="0F137591" w14:textId="77777777" w:rsidR="001A62E4" w:rsidRPr="001A62E4" w:rsidRDefault="001A62E4" w:rsidP="001A62E4">
            <w:pPr>
              <w:rPr>
                <w:lang w:eastAsia="lt-LT"/>
              </w:rPr>
            </w:pPr>
          </w:p>
          <w:p w14:paraId="7891F97D" w14:textId="77777777" w:rsidR="001A62E4" w:rsidRPr="001A62E4" w:rsidRDefault="001A62E4" w:rsidP="001A62E4">
            <w:pPr>
              <w:rPr>
                <w:lang w:eastAsia="lt-LT"/>
              </w:rPr>
            </w:pPr>
            <w:r w:rsidRPr="001A62E4">
              <w:rPr>
                <w:lang w:eastAsia="lt-LT"/>
              </w:rPr>
              <w:t>Tel. +370</w:t>
            </w:r>
          </w:p>
          <w:p w14:paraId="131D2AFF" w14:textId="77777777" w:rsidR="001A62E4" w:rsidRPr="001A62E4" w:rsidRDefault="001A62E4" w:rsidP="001A62E4">
            <w:pPr>
              <w:rPr>
                <w:lang w:eastAsia="lt-LT"/>
              </w:rPr>
            </w:pPr>
          </w:p>
        </w:tc>
      </w:tr>
    </w:tbl>
    <w:p w14:paraId="6C259B57" w14:textId="77777777" w:rsidR="001A62E4" w:rsidRPr="001A62E4" w:rsidRDefault="001A62E4" w:rsidP="001A62E4">
      <w:pPr>
        <w:suppressAutoHyphens/>
        <w:jc w:val="both"/>
        <w:rPr>
          <w:b/>
          <w:sz w:val="20"/>
          <w:szCs w:val="20"/>
        </w:rPr>
      </w:pPr>
    </w:p>
    <w:p w14:paraId="79C55775" w14:textId="77777777" w:rsidR="001A62E4" w:rsidRPr="001A62E4" w:rsidRDefault="001A62E4" w:rsidP="001A62E4">
      <w:pPr>
        <w:suppressAutoHyphens/>
        <w:jc w:val="both"/>
        <w:rPr>
          <w:b/>
          <w:sz w:val="20"/>
          <w:szCs w:val="20"/>
        </w:rPr>
      </w:pPr>
    </w:p>
    <w:p w14:paraId="22B91147" w14:textId="77777777" w:rsidR="001A62E4" w:rsidRPr="001A62E4" w:rsidRDefault="001A62E4" w:rsidP="001A62E4">
      <w:pPr>
        <w:suppressAutoHyphens/>
        <w:jc w:val="both"/>
        <w:rPr>
          <w:b/>
          <w:sz w:val="20"/>
          <w:szCs w:val="20"/>
        </w:rPr>
      </w:pPr>
    </w:p>
    <w:p w14:paraId="30D88851" w14:textId="77777777" w:rsidR="001A62E4" w:rsidRPr="001A62E4" w:rsidRDefault="001A62E4" w:rsidP="001A62E4">
      <w:pPr>
        <w:suppressAutoHyphens/>
        <w:jc w:val="both"/>
        <w:rPr>
          <w:rFonts w:ascii="TimesLT" w:eastAsia="Arial" w:hAnsi="TimesLT"/>
          <w:b/>
          <w:sz w:val="20"/>
          <w:szCs w:val="20"/>
          <w:lang w:eastAsia="ar-SA"/>
        </w:rPr>
      </w:pPr>
      <w:bookmarkStart w:id="3" w:name="_Hlk226704875"/>
      <w:r w:rsidRPr="001A62E4">
        <w:rPr>
          <w:rFonts w:eastAsia="Arial"/>
          <w:b/>
          <w:lang w:eastAsia="ar-SA"/>
        </w:rPr>
        <w:t xml:space="preserve">NUOMININKAS    </w:t>
      </w:r>
      <w:r w:rsidRPr="001A62E4">
        <w:rPr>
          <w:rFonts w:eastAsia="Arial"/>
          <w:lang w:eastAsia="ar-SA"/>
        </w:rPr>
        <w:tab/>
      </w:r>
      <w:r w:rsidRPr="001A62E4">
        <w:rPr>
          <w:rFonts w:eastAsia="Arial"/>
          <w:lang w:eastAsia="ar-SA"/>
        </w:rPr>
        <w:tab/>
      </w:r>
      <w:r w:rsidRPr="001A62E4">
        <w:rPr>
          <w:rFonts w:eastAsia="Arial"/>
          <w:lang w:eastAsia="ar-SA"/>
        </w:rPr>
        <w:tab/>
      </w:r>
      <w:r w:rsidRPr="001A62E4">
        <w:rPr>
          <w:rFonts w:eastAsia="Arial"/>
          <w:lang w:eastAsia="ar-SA"/>
        </w:rPr>
        <w:tab/>
        <w:t xml:space="preserve">                                    </w:t>
      </w:r>
      <w:r w:rsidRPr="001A62E4">
        <w:rPr>
          <w:rFonts w:eastAsia="Arial"/>
          <w:b/>
          <w:lang w:eastAsia="ar-SA"/>
        </w:rPr>
        <w:t>NUOMOTOJAS</w:t>
      </w:r>
    </w:p>
    <w:p w14:paraId="7DF255C0" w14:textId="77777777" w:rsidR="001A62E4" w:rsidRPr="001A62E4" w:rsidRDefault="001A62E4" w:rsidP="001A62E4">
      <w:r w:rsidRPr="001A62E4">
        <w:t xml:space="preserve">Lietuvos kariuomenės </w:t>
      </w:r>
      <w:r w:rsidRPr="001A62E4">
        <w:tab/>
      </w:r>
      <w:r w:rsidRPr="001A62E4">
        <w:tab/>
        <w:t xml:space="preserve">                                                UAB „</w:t>
      </w:r>
      <w:r w:rsidR="00DA3B32">
        <w:t>................</w:t>
      </w:r>
      <w:r w:rsidRPr="001A62E4">
        <w:t>“</w:t>
      </w:r>
      <w:r w:rsidRPr="001A62E4">
        <w:tab/>
      </w:r>
    </w:p>
    <w:p w14:paraId="54D0AE25" w14:textId="77777777" w:rsidR="001A62E4" w:rsidRPr="001A62E4" w:rsidRDefault="001A62E4" w:rsidP="001A62E4">
      <w:pPr>
        <w:rPr>
          <w:lang w:eastAsia="lt-LT"/>
        </w:rPr>
      </w:pPr>
      <w:r w:rsidRPr="001A62E4">
        <w:t>Lietuvos didžiojo kunigaikščio</w:t>
      </w:r>
      <w:r w:rsidRPr="001A62E4">
        <w:tab/>
      </w:r>
      <w:r w:rsidRPr="001A62E4">
        <w:tab/>
        <w:t xml:space="preserve">                                    </w:t>
      </w:r>
      <w:r w:rsidR="00DA3B32">
        <w:t>..............................</w:t>
      </w:r>
      <w:r w:rsidRPr="001A62E4">
        <w:tab/>
        <w:t xml:space="preserve">          </w:t>
      </w:r>
    </w:p>
    <w:p w14:paraId="64B5A3F8" w14:textId="77777777" w:rsidR="001A62E4" w:rsidRPr="001A62E4" w:rsidRDefault="001A62E4" w:rsidP="001A62E4">
      <w:r w:rsidRPr="001A62E4">
        <w:t xml:space="preserve">Gedimino štabo bataliono vadas                                    </w:t>
      </w:r>
    </w:p>
    <w:p w14:paraId="27605BD4" w14:textId="77777777" w:rsidR="001A62E4" w:rsidRPr="001A62E4" w:rsidRDefault="001A62E4" w:rsidP="001A62E4"/>
    <w:p w14:paraId="36AF9BB9" w14:textId="77777777" w:rsidR="001A62E4" w:rsidRPr="001A62E4" w:rsidRDefault="001A62E4" w:rsidP="001A62E4"/>
    <w:p w14:paraId="09F5DB88" w14:textId="77777777" w:rsidR="001A62E4" w:rsidRPr="001A62E4" w:rsidRDefault="00DA3B32" w:rsidP="001A62E4">
      <w:r w:rsidRPr="00DA3B32">
        <w:t>plk. ltn. Jevgenij Leiland</w:t>
      </w:r>
      <w:r w:rsidR="001A62E4" w:rsidRPr="001A62E4">
        <w:tab/>
      </w:r>
      <w:r w:rsidR="001A62E4" w:rsidRPr="001A62E4">
        <w:tab/>
        <w:t xml:space="preserve">                                    </w:t>
      </w:r>
      <w:r>
        <w:t xml:space="preserve">             ..............................</w:t>
      </w:r>
      <w:r w:rsidR="001A62E4" w:rsidRPr="001A62E4">
        <w:tab/>
      </w:r>
      <w:r w:rsidR="001A62E4" w:rsidRPr="001A62E4">
        <w:tab/>
      </w:r>
    </w:p>
    <w:p w14:paraId="37F3A349" w14:textId="77777777" w:rsidR="001A62E4" w:rsidRPr="001A62E4" w:rsidRDefault="001A62E4" w:rsidP="001A62E4">
      <w:pPr>
        <w:tabs>
          <w:tab w:val="left" w:pos="5040"/>
        </w:tabs>
      </w:pPr>
    </w:p>
    <w:p w14:paraId="18CBE7D0" w14:textId="77777777" w:rsidR="001A62E4" w:rsidRPr="001A62E4" w:rsidRDefault="001A62E4" w:rsidP="001A62E4">
      <w:pPr>
        <w:tabs>
          <w:tab w:val="left" w:pos="5040"/>
        </w:tabs>
        <w:rPr>
          <w:szCs w:val="20"/>
        </w:rPr>
      </w:pPr>
      <w:r w:rsidRPr="001A62E4">
        <w:t xml:space="preserve">A.V. </w:t>
      </w:r>
      <w:r w:rsidRPr="001A62E4">
        <w:tab/>
        <w:t xml:space="preserve">                        A.V.</w:t>
      </w:r>
    </w:p>
    <w:bookmarkEnd w:id="3"/>
    <w:p w14:paraId="6188C431" w14:textId="77777777" w:rsidR="001A62E4" w:rsidRPr="001A62E4" w:rsidRDefault="001A62E4" w:rsidP="001A62E4">
      <w:pPr>
        <w:rPr>
          <w:lang w:eastAsia="lt-LT"/>
        </w:rPr>
      </w:pPr>
    </w:p>
    <w:p w14:paraId="56DB7D64" w14:textId="77777777" w:rsidR="001A62E4" w:rsidRPr="001A62E4" w:rsidRDefault="001A62E4" w:rsidP="001A62E4">
      <w:pPr>
        <w:tabs>
          <w:tab w:val="left" w:pos="5040"/>
        </w:tabs>
      </w:pPr>
    </w:p>
    <w:p w14:paraId="3D664D41" w14:textId="77777777" w:rsidR="001A62E4" w:rsidRPr="001A62E4" w:rsidRDefault="001A62E4" w:rsidP="001A62E4">
      <w:pPr>
        <w:tabs>
          <w:tab w:val="left" w:pos="5040"/>
        </w:tabs>
      </w:pPr>
    </w:p>
    <w:p w14:paraId="18AE8DFB" w14:textId="77777777" w:rsidR="001A62E4" w:rsidRPr="001A62E4" w:rsidRDefault="001A62E4" w:rsidP="001A62E4">
      <w:pPr>
        <w:tabs>
          <w:tab w:val="left" w:pos="5040"/>
        </w:tabs>
      </w:pPr>
    </w:p>
    <w:p w14:paraId="7B89A814" w14:textId="77777777" w:rsidR="001A62E4" w:rsidRPr="001A62E4" w:rsidRDefault="001A62E4" w:rsidP="001A62E4">
      <w:pPr>
        <w:tabs>
          <w:tab w:val="left" w:pos="5040"/>
        </w:tabs>
      </w:pPr>
    </w:p>
    <w:p w14:paraId="6B01F58F" w14:textId="77777777" w:rsidR="001A62E4" w:rsidRPr="001A62E4" w:rsidRDefault="001A62E4" w:rsidP="001A62E4">
      <w:pPr>
        <w:tabs>
          <w:tab w:val="left" w:pos="5040"/>
        </w:tabs>
      </w:pPr>
    </w:p>
    <w:p w14:paraId="4536572D" w14:textId="77777777" w:rsidR="001A62E4" w:rsidRPr="001A62E4" w:rsidRDefault="001A62E4" w:rsidP="001A62E4">
      <w:pPr>
        <w:tabs>
          <w:tab w:val="left" w:pos="5040"/>
        </w:tabs>
      </w:pPr>
    </w:p>
    <w:p w14:paraId="50BB264C" w14:textId="77777777" w:rsidR="001A62E4" w:rsidRPr="001A62E4" w:rsidRDefault="001A62E4" w:rsidP="001A62E4">
      <w:pPr>
        <w:tabs>
          <w:tab w:val="left" w:pos="5040"/>
        </w:tabs>
      </w:pPr>
    </w:p>
    <w:p w14:paraId="36B9205B" w14:textId="77777777" w:rsidR="001A62E4" w:rsidRPr="001A62E4" w:rsidRDefault="001A62E4" w:rsidP="001A62E4">
      <w:pPr>
        <w:tabs>
          <w:tab w:val="left" w:pos="5040"/>
        </w:tabs>
      </w:pPr>
    </w:p>
    <w:p w14:paraId="771B085D" w14:textId="77777777" w:rsidR="001A62E4" w:rsidRPr="001A62E4" w:rsidRDefault="001A62E4" w:rsidP="001A62E4">
      <w:pPr>
        <w:tabs>
          <w:tab w:val="left" w:pos="5040"/>
        </w:tabs>
      </w:pPr>
    </w:p>
    <w:p w14:paraId="631CD8A9" w14:textId="77777777" w:rsidR="001A62E4" w:rsidRPr="001A62E4" w:rsidRDefault="001A62E4" w:rsidP="001A62E4">
      <w:pPr>
        <w:tabs>
          <w:tab w:val="left" w:pos="5040"/>
        </w:tabs>
      </w:pPr>
    </w:p>
    <w:p w14:paraId="64B0B56B" w14:textId="77777777" w:rsidR="001A62E4" w:rsidRPr="001A62E4" w:rsidRDefault="001A62E4" w:rsidP="001A62E4">
      <w:pPr>
        <w:tabs>
          <w:tab w:val="left" w:pos="5040"/>
        </w:tabs>
      </w:pPr>
    </w:p>
    <w:p w14:paraId="6A2CA488" w14:textId="77777777" w:rsidR="001A62E4" w:rsidRPr="001A62E4" w:rsidRDefault="001A62E4" w:rsidP="001A62E4">
      <w:pPr>
        <w:tabs>
          <w:tab w:val="left" w:pos="5040"/>
        </w:tabs>
      </w:pPr>
    </w:p>
    <w:p w14:paraId="4DB0ED5E" w14:textId="77777777" w:rsidR="001A62E4" w:rsidRPr="001A62E4" w:rsidRDefault="001A62E4" w:rsidP="001A62E4">
      <w:pPr>
        <w:tabs>
          <w:tab w:val="left" w:pos="5040"/>
        </w:tabs>
      </w:pPr>
    </w:p>
    <w:p w14:paraId="178F0193" w14:textId="77777777" w:rsidR="001A62E4" w:rsidRPr="001A62E4" w:rsidRDefault="001A62E4" w:rsidP="001A62E4">
      <w:pPr>
        <w:tabs>
          <w:tab w:val="left" w:pos="5040"/>
        </w:tabs>
      </w:pPr>
    </w:p>
    <w:p w14:paraId="643C1062" w14:textId="77777777" w:rsidR="001A62E4" w:rsidRPr="001A62E4" w:rsidRDefault="001A62E4" w:rsidP="001A62E4">
      <w:pPr>
        <w:tabs>
          <w:tab w:val="left" w:pos="5040"/>
        </w:tabs>
      </w:pPr>
    </w:p>
    <w:p w14:paraId="6F4D7157" w14:textId="77777777" w:rsidR="001A62E4" w:rsidRPr="001A62E4" w:rsidRDefault="001A62E4" w:rsidP="001A62E4">
      <w:pPr>
        <w:tabs>
          <w:tab w:val="left" w:pos="5040"/>
        </w:tabs>
      </w:pPr>
    </w:p>
    <w:p w14:paraId="09020C79" w14:textId="77777777" w:rsidR="001A62E4" w:rsidRPr="001A62E4" w:rsidRDefault="001A62E4" w:rsidP="001A62E4">
      <w:pPr>
        <w:tabs>
          <w:tab w:val="left" w:pos="5040"/>
        </w:tabs>
      </w:pPr>
    </w:p>
    <w:p w14:paraId="2EA526CB" w14:textId="77777777" w:rsidR="001A62E4" w:rsidRDefault="001A62E4" w:rsidP="001A62E4">
      <w:pPr>
        <w:tabs>
          <w:tab w:val="left" w:pos="5040"/>
        </w:tabs>
      </w:pPr>
    </w:p>
    <w:p w14:paraId="10CE135D" w14:textId="77777777" w:rsidR="002D027C" w:rsidRDefault="002D027C" w:rsidP="001A62E4">
      <w:pPr>
        <w:tabs>
          <w:tab w:val="left" w:pos="5040"/>
        </w:tabs>
      </w:pPr>
    </w:p>
    <w:p w14:paraId="4CC9938D" w14:textId="77777777" w:rsidR="002D027C" w:rsidRDefault="002D027C" w:rsidP="001A62E4">
      <w:pPr>
        <w:tabs>
          <w:tab w:val="left" w:pos="5040"/>
        </w:tabs>
      </w:pPr>
    </w:p>
    <w:p w14:paraId="6C2E6DF9" w14:textId="77777777" w:rsidR="002D027C" w:rsidRDefault="002D027C" w:rsidP="001A62E4">
      <w:pPr>
        <w:tabs>
          <w:tab w:val="left" w:pos="5040"/>
        </w:tabs>
      </w:pPr>
    </w:p>
    <w:p w14:paraId="4C3DDCEC" w14:textId="77777777" w:rsidR="002D027C" w:rsidRDefault="002D027C" w:rsidP="001A62E4">
      <w:pPr>
        <w:tabs>
          <w:tab w:val="left" w:pos="5040"/>
        </w:tabs>
      </w:pPr>
    </w:p>
    <w:p w14:paraId="7C512020" w14:textId="77777777" w:rsidR="002D027C" w:rsidRDefault="002D027C" w:rsidP="001A62E4">
      <w:pPr>
        <w:tabs>
          <w:tab w:val="left" w:pos="5040"/>
        </w:tabs>
      </w:pPr>
    </w:p>
    <w:p w14:paraId="4F4A5606" w14:textId="77777777" w:rsidR="002D027C" w:rsidRDefault="002D027C" w:rsidP="001A62E4">
      <w:pPr>
        <w:tabs>
          <w:tab w:val="left" w:pos="5040"/>
        </w:tabs>
      </w:pPr>
    </w:p>
    <w:p w14:paraId="71D2FB52" w14:textId="77777777" w:rsidR="002D027C" w:rsidRPr="001A62E4" w:rsidRDefault="002D027C" w:rsidP="001A62E4">
      <w:pPr>
        <w:tabs>
          <w:tab w:val="left" w:pos="5040"/>
        </w:tabs>
      </w:pPr>
    </w:p>
    <w:p w14:paraId="46005C25" w14:textId="77777777" w:rsidR="001A62E4" w:rsidRPr="001A62E4" w:rsidRDefault="001A62E4" w:rsidP="001A62E4">
      <w:pPr>
        <w:tabs>
          <w:tab w:val="left" w:pos="5040"/>
        </w:tabs>
      </w:pPr>
    </w:p>
    <w:p w14:paraId="16DBCBE3" w14:textId="77777777" w:rsidR="001A62E4" w:rsidRPr="001A62E4" w:rsidRDefault="001A62E4" w:rsidP="001A62E4">
      <w:pPr>
        <w:tabs>
          <w:tab w:val="left" w:pos="5040"/>
        </w:tabs>
      </w:pPr>
    </w:p>
    <w:p w14:paraId="09299225" w14:textId="77777777" w:rsidR="001A62E4" w:rsidRPr="001A62E4" w:rsidRDefault="001A62E4" w:rsidP="001A62E4">
      <w:pPr>
        <w:tabs>
          <w:tab w:val="left" w:pos="5040"/>
        </w:tabs>
      </w:pPr>
    </w:p>
    <w:p w14:paraId="1AD83E48" w14:textId="77777777" w:rsidR="001A62E4" w:rsidRPr="001A62E4" w:rsidRDefault="001A62E4" w:rsidP="001A62E4">
      <w:pPr>
        <w:jc w:val="center"/>
        <w:rPr>
          <w:b/>
          <w:lang w:eastAsia="lt-LT"/>
        </w:rPr>
      </w:pPr>
      <w:r w:rsidRPr="001A62E4">
        <w:rPr>
          <w:b/>
          <w:lang w:eastAsia="lt-LT"/>
        </w:rPr>
        <w:lastRenderedPageBreak/>
        <w:t>NUOMOS SUTARTIS</w:t>
      </w:r>
    </w:p>
    <w:p w14:paraId="74DA0368" w14:textId="77777777" w:rsidR="001A62E4" w:rsidRPr="001A62E4" w:rsidRDefault="001A62E4" w:rsidP="001A62E4">
      <w:pPr>
        <w:jc w:val="center"/>
        <w:rPr>
          <w:b/>
          <w:lang w:eastAsia="lt-LT"/>
        </w:rPr>
      </w:pPr>
    </w:p>
    <w:p w14:paraId="6AC18FE9" w14:textId="77777777" w:rsidR="001A62E4" w:rsidRPr="001A62E4" w:rsidRDefault="001A62E4" w:rsidP="001A62E4">
      <w:pPr>
        <w:numPr>
          <w:ilvl w:val="0"/>
          <w:numId w:val="36"/>
        </w:numPr>
        <w:jc w:val="center"/>
        <w:rPr>
          <w:b/>
          <w:lang w:eastAsia="lt-LT"/>
        </w:rPr>
      </w:pPr>
      <w:r w:rsidRPr="001A62E4">
        <w:rPr>
          <w:b/>
          <w:lang w:eastAsia="lt-LT"/>
        </w:rPr>
        <w:t>BENDROJI DALIS</w:t>
      </w:r>
    </w:p>
    <w:p w14:paraId="1EBAC379" w14:textId="77777777" w:rsidR="001A62E4" w:rsidRPr="001A62E4" w:rsidRDefault="001A62E4" w:rsidP="001A62E4">
      <w:pPr>
        <w:rPr>
          <w:b/>
          <w:lang w:eastAsia="lt-LT"/>
        </w:rPr>
      </w:pPr>
    </w:p>
    <w:p w14:paraId="7DE9CD06" w14:textId="77777777" w:rsidR="001A62E4" w:rsidRPr="001A62E4" w:rsidRDefault="001A62E4" w:rsidP="001A62E4">
      <w:pPr>
        <w:jc w:val="both"/>
        <w:rPr>
          <w:b/>
          <w:lang w:eastAsia="lt-LT"/>
        </w:rPr>
      </w:pPr>
      <w:r w:rsidRPr="001A62E4">
        <w:rPr>
          <w:b/>
          <w:lang w:eastAsia="lt-LT"/>
        </w:rPr>
        <w:t>1.</w:t>
      </w:r>
      <w:r w:rsidRPr="001A62E4">
        <w:rPr>
          <w:lang w:eastAsia="lt-LT"/>
        </w:rPr>
        <w:t xml:space="preserve"> </w:t>
      </w:r>
      <w:r w:rsidRPr="001A62E4">
        <w:rPr>
          <w:b/>
          <w:lang w:eastAsia="lt-LT"/>
        </w:rPr>
        <w:t>Sąvokos</w:t>
      </w:r>
    </w:p>
    <w:p w14:paraId="0D6B57BE" w14:textId="77777777" w:rsidR="001A62E4" w:rsidRPr="001A62E4" w:rsidRDefault="001A62E4" w:rsidP="001A62E4">
      <w:pPr>
        <w:jc w:val="both"/>
        <w:rPr>
          <w:lang w:eastAsia="lt-LT"/>
        </w:rPr>
      </w:pPr>
      <w:r w:rsidRPr="001A62E4">
        <w:rPr>
          <w:lang w:eastAsia="lt-LT"/>
        </w:rPr>
        <w:t>1.1. Šioje sutartyje naudojamos pagrindinės sąvokos:</w:t>
      </w:r>
    </w:p>
    <w:p w14:paraId="6A11D18A" w14:textId="77777777" w:rsidR="001A62E4" w:rsidRPr="001A62E4" w:rsidRDefault="001A62E4" w:rsidP="001A62E4">
      <w:pPr>
        <w:tabs>
          <w:tab w:val="left" w:pos="-360"/>
          <w:tab w:val="left" w:pos="-180"/>
          <w:tab w:val="left" w:pos="0"/>
          <w:tab w:val="left" w:pos="720"/>
        </w:tabs>
        <w:jc w:val="both"/>
        <w:rPr>
          <w:lang w:eastAsia="lt-LT"/>
        </w:rPr>
      </w:pPr>
      <w:r w:rsidRPr="001A62E4">
        <w:rPr>
          <w:lang w:eastAsia="lt-LT"/>
        </w:rPr>
        <w:t xml:space="preserve">1.1.1. Sutartis – šios nuomos sutarties bendroji ir specialioji dalys, nuomos sutarties priedai. </w:t>
      </w:r>
    </w:p>
    <w:p w14:paraId="48A079D8" w14:textId="77777777" w:rsidR="001A62E4" w:rsidRPr="001A62E4" w:rsidRDefault="001A62E4" w:rsidP="001A62E4">
      <w:pPr>
        <w:tabs>
          <w:tab w:val="left" w:pos="-180"/>
          <w:tab w:val="left" w:pos="0"/>
          <w:tab w:val="left" w:pos="540"/>
        </w:tabs>
        <w:jc w:val="both"/>
        <w:rPr>
          <w:lang w:eastAsia="lt-LT"/>
        </w:rPr>
      </w:pPr>
      <w:r w:rsidRPr="001A62E4">
        <w:rPr>
          <w:lang w:eastAsia="lt-LT"/>
        </w:rPr>
        <w:t xml:space="preserve">1.1.2. Sutarties Šalys - </w:t>
      </w:r>
      <w:r w:rsidRPr="001A62E4">
        <w:rPr>
          <w:b/>
          <w:lang w:eastAsia="lt-LT"/>
        </w:rPr>
        <w:t>Nuomininkas</w:t>
      </w:r>
      <w:r w:rsidRPr="001A62E4">
        <w:rPr>
          <w:lang w:eastAsia="lt-LT"/>
        </w:rPr>
        <w:t xml:space="preserve"> ir </w:t>
      </w:r>
      <w:r w:rsidRPr="001A62E4">
        <w:rPr>
          <w:b/>
          <w:lang w:eastAsia="lt-LT"/>
        </w:rPr>
        <w:t>Nuomotojas</w:t>
      </w:r>
      <w:r w:rsidRPr="001A62E4">
        <w:rPr>
          <w:lang w:eastAsia="lt-LT"/>
        </w:rPr>
        <w:t>:</w:t>
      </w:r>
    </w:p>
    <w:p w14:paraId="4F6F1DB9" w14:textId="77777777" w:rsidR="001A62E4" w:rsidRPr="001A62E4" w:rsidRDefault="001A62E4" w:rsidP="001A62E4">
      <w:pPr>
        <w:jc w:val="both"/>
        <w:rPr>
          <w:lang w:eastAsia="lt-LT"/>
        </w:rPr>
      </w:pPr>
      <w:r w:rsidRPr="001A62E4">
        <w:rPr>
          <w:lang w:eastAsia="lt-LT"/>
        </w:rPr>
        <w:t>1.1.2.1.</w:t>
      </w:r>
      <w:r w:rsidRPr="001A62E4">
        <w:rPr>
          <w:b/>
          <w:lang w:eastAsia="lt-LT"/>
        </w:rPr>
        <w:t xml:space="preserve"> Nuomininkas</w:t>
      </w:r>
      <w:r w:rsidRPr="001A62E4">
        <w:rPr>
          <w:lang w:eastAsia="lt-LT"/>
        </w:rPr>
        <w:t xml:space="preserve"> – tai Sutarties šalis, kurios rekvizitai nurodyti Sutartyje, nuomojantis nuomos objektą šioje Sutartyje nurodytomis sąlygomis;</w:t>
      </w:r>
    </w:p>
    <w:p w14:paraId="74D41C45" w14:textId="77777777" w:rsidR="001A62E4" w:rsidRPr="001A62E4" w:rsidRDefault="001A62E4" w:rsidP="001A62E4">
      <w:pPr>
        <w:jc w:val="both"/>
        <w:rPr>
          <w:lang w:eastAsia="lt-LT"/>
        </w:rPr>
      </w:pPr>
      <w:r w:rsidRPr="001A62E4">
        <w:rPr>
          <w:lang w:eastAsia="lt-LT"/>
        </w:rPr>
        <w:t xml:space="preserve">1.1.2.2. </w:t>
      </w:r>
      <w:r w:rsidRPr="001A62E4">
        <w:rPr>
          <w:b/>
          <w:lang w:eastAsia="lt-LT"/>
        </w:rPr>
        <w:t>Nuomotojas</w:t>
      </w:r>
      <w:r w:rsidRPr="001A62E4">
        <w:rPr>
          <w:lang w:eastAsia="lt-LT"/>
        </w:rPr>
        <w:t xml:space="preserve"> – tai Sutarties šalis, kurios rekvizitai nurodyti Sutartyje, išnuomojantis nuomos objektą šioje Sutartyje nurodytomis sąlygomis.</w:t>
      </w:r>
    </w:p>
    <w:p w14:paraId="084D69A6" w14:textId="77777777" w:rsidR="001A62E4" w:rsidRPr="001A62E4" w:rsidRDefault="001A62E4" w:rsidP="001A62E4">
      <w:pPr>
        <w:jc w:val="both"/>
        <w:rPr>
          <w:lang w:eastAsia="lt-LT"/>
        </w:rPr>
      </w:pPr>
      <w:r w:rsidRPr="001A62E4">
        <w:rPr>
          <w:lang w:eastAsia="lt-LT"/>
        </w:rPr>
        <w:t>1.1.3.</w:t>
      </w:r>
      <w:r w:rsidRPr="001A62E4">
        <w:rPr>
          <w:b/>
          <w:lang w:eastAsia="lt-LT"/>
        </w:rPr>
        <w:t xml:space="preserve"> Gavėjas</w:t>
      </w:r>
      <w:r w:rsidRPr="001A62E4">
        <w:rPr>
          <w:lang w:eastAsia="lt-LT"/>
        </w:rPr>
        <w:t xml:space="preserve"> – Nuomininko padalinys, nurodytas Sutarties specialiojoje dalyje arba Sutarties priede, kuriam pristatomos išnuomojamas nuomos objektas.</w:t>
      </w:r>
    </w:p>
    <w:p w14:paraId="1CDAAC0C" w14:textId="77777777" w:rsidR="001A62E4" w:rsidRPr="001A62E4" w:rsidRDefault="001A62E4" w:rsidP="001A62E4">
      <w:pPr>
        <w:jc w:val="both"/>
        <w:rPr>
          <w:lang w:eastAsia="lt-LT"/>
        </w:rPr>
      </w:pPr>
      <w:r w:rsidRPr="001A62E4">
        <w:rPr>
          <w:lang w:eastAsia="lt-LT"/>
        </w:rPr>
        <w:t xml:space="preserve">1.1.4. Trečiasis asmuo – tai bet kuris fizinis ar juridinis asmuo (taip pat valstybė, valstybės institucijos, savivaldybė, savivaldybės institucijos), kuris nėra šios Sutarties šalis ir </w:t>
      </w:r>
      <w:r w:rsidRPr="001A62E4">
        <w:rPr>
          <w:b/>
          <w:lang w:eastAsia="lt-LT"/>
        </w:rPr>
        <w:t>Gavėjas</w:t>
      </w:r>
    </w:p>
    <w:p w14:paraId="0C06F851" w14:textId="77777777" w:rsidR="001A62E4" w:rsidRPr="001A62E4" w:rsidRDefault="001A62E4" w:rsidP="001A62E4">
      <w:pPr>
        <w:jc w:val="both"/>
        <w:rPr>
          <w:lang w:eastAsia="lt-LT"/>
        </w:rPr>
      </w:pPr>
      <w:r w:rsidRPr="001A62E4">
        <w:rPr>
          <w:lang w:eastAsia="lt-LT"/>
        </w:rPr>
        <w:t xml:space="preserve">1.1.5. Licencijos </w:t>
      </w:r>
      <w:r w:rsidRPr="001A62E4">
        <w:rPr>
          <w:b/>
          <w:lang w:eastAsia="lt-LT"/>
        </w:rPr>
        <w:t xml:space="preserve">- </w:t>
      </w:r>
      <w:r w:rsidRPr="001A62E4">
        <w:rPr>
          <w:spacing w:val="-3"/>
          <w:lang w:eastAsia="lt-LT"/>
        </w:rPr>
        <w:t>visos reikalingos licencijos ir/arba leidimai būtini Sutarties vykdymui.</w:t>
      </w:r>
    </w:p>
    <w:p w14:paraId="0270F87F" w14:textId="77777777" w:rsidR="001A62E4" w:rsidRPr="001A62E4" w:rsidRDefault="001A62E4" w:rsidP="001A62E4">
      <w:pPr>
        <w:tabs>
          <w:tab w:val="num" w:pos="2880"/>
        </w:tabs>
        <w:jc w:val="both"/>
        <w:rPr>
          <w:b/>
          <w:lang w:eastAsia="lt-LT"/>
        </w:rPr>
      </w:pPr>
      <w:r w:rsidRPr="001A62E4">
        <w:rPr>
          <w:lang w:eastAsia="lt-LT"/>
        </w:rPr>
        <w:t xml:space="preserve">1.1.6. Sutarties objektas – daiktai (toliau – nuomos objektas) ir visos su jų nuoma susijusios paslaugos (personalo apmokymai, instaliavimas, įdiegimas, pristatymas ir kt.), dėl kurių Sutarties šalys susitarė Sutarties specialiojoje dalyje ir kurie atitinka </w:t>
      </w:r>
      <w:r w:rsidRPr="001A62E4">
        <w:rPr>
          <w:b/>
          <w:lang w:eastAsia="lt-LT"/>
        </w:rPr>
        <w:t>Nuomininko</w:t>
      </w:r>
      <w:r w:rsidRPr="001A62E4">
        <w:rPr>
          <w:lang w:eastAsia="lt-LT"/>
        </w:rPr>
        <w:t xml:space="preserve"> nustatytus reikalavimus.</w:t>
      </w:r>
    </w:p>
    <w:p w14:paraId="42F9D509" w14:textId="77777777" w:rsidR="001A62E4" w:rsidRPr="001A62E4" w:rsidRDefault="001A62E4" w:rsidP="001A62E4">
      <w:pPr>
        <w:tabs>
          <w:tab w:val="left" w:pos="540"/>
          <w:tab w:val="num" w:pos="2880"/>
        </w:tabs>
        <w:jc w:val="both"/>
        <w:rPr>
          <w:lang w:eastAsia="lt-LT"/>
        </w:rPr>
      </w:pPr>
      <w:r w:rsidRPr="001A62E4">
        <w:rPr>
          <w:lang w:eastAsia="lt-LT"/>
        </w:rPr>
        <w:t xml:space="preserve">1.1.7. Šalių iš anksto sutarti minimalūs nuostoliai – tai Sutarties nustatyta arba Sutartyje nustatyta tvarka apskaičiuota ir neginčijama pinigų suma, kurią </w:t>
      </w:r>
      <w:r w:rsidRPr="001A62E4">
        <w:rPr>
          <w:b/>
          <w:lang w:eastAsia="lt-LT"/>
        </w:rPr>
        <w:t>Nuomotojas</w:t>
      </w:r>
      <w:r w:rsidRPr="001A62E4">
        <w:rPr>
          <w:lang w:eastAsia="lt-LT"/>
        </w:rPr>
        <w:t xml:space="preserve"> įsipareigoja sumokėti </w:t>
      </w:r>
      <w:r w:rsidRPr="001A62E4">
        <w:rPr>
          <w:b/>
          <w:lang w:eastAsia="lt-LT"/>
        </w:rPr>
        <w:t>Nuomininkui</w:t>
      </w:r>
      <w:r w:rsidRPr="001A62E4">
        <w:rPr>
          <w:lang w:eastAsia="lt-LT"/>
        </w:rPr>
        <w:t>, jeigu prievolė neįvykdyta arba netinkamai įvykdyta.</w:t>
      </w:r>
    </w:p>
    <w:p w14:paraId="056E9D42" w14:textId="77777777" w:rsidR="001A62E4" w:rsidRPr="001A62E4" w:rsidRDefault="001A62E4" w:rsidP="001A62E4">
      <w:pPr>
        <w:tabs>
          <w:tab w:val="left" w:pos="540"/>
          <w:tab w:val="num" w:pos="2880"/>
        </w:tabs>
        <w:jc w:val="both"/>
        <w:rPr>
          <w:lang w:eastAsia="lt-LT"/>
        </w:rPr>
      </w:pPr>
      <w:r w:rsidRPr="001A62E4">
        <w:rPr>
          <w:lang w:eastAsia="lt-LT"/>
        </w:rPr>
        <w:t>1.1.8. Kainodaros taisyklės – sutartyje nustatyta kaina ar sutarties kainos apskaičiavimo bei kainos koregavimo taisyklės.</w:t>
      </w:r>
    </w:p>
    <w:p w14:paraId="7F938F11" w14:textId="77777777" w:rsidR="001A62E4" w:rsidRPr="001A62E4" w:rsidRDefault="001A62E4" w:rsidP="001A62E4">
      <w:pPr>
        <w:tabs>
          <w:tab w:val="left" w:pos="540"/>
          <w:tab w:val="num" w:pos="2880"/>
        </w:tabs>
        <w:jc w:val="both"/>
        <w:rPr>
          <w:bCs/>
          <w:iCs/>
          <w:lang w:eastAsia="lt-LT"/>
        </w:rPr>
      </w:pPr>
      <w:r w:rsidRPr="001A62E4">
        <w:rPr>
          <w:bCs/>
          <w:iCs/>
          <w:lang w:eastAsia="lt-LT"/>
        </w:rPr>
        <w:t xml:space="preserve">1.2. </w:t>
      </w:r>
      <w:r w:rsidRPr="001A62E4">
        <w:rPr>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AE471D1" w14:textId="77777777" w:rsidR="001A62E4" w:rsidRPr="001A62E4" w:rsidRDefault="001A62E4" w:rsidP="001A62E4">
      <w:pPr>
        <w:tabs>
          <w:tab w:val="num" w:pos="540"/>
          <w:tab w:val="left" w:pos="1701"/>
          <w:tab w:val="num" w:pos="2880"/>
        </w:tabs>
        <w:jc w:val="both"/>
        <w:rPr>
          <w:lang w:eastAsia="lt-LT"/>
        </w:rPr>
      </w:pPr>
      <w:r w:rsidRPr="001A62E4">
        <w:rPr>
          <w:bCs/>
          <w:iCs/>
          <w:lang w:eastAsia="lt-LT"/>
        </w:rPr>
        <w:t xml:space="preserve">1.3. </w:t>
      </w:r>
      <w:r w:rsidRPr="001A62E4">
        <w:rPr>
          <w:lang w:eastAsia="lt-LT"/>
        </w:rPr>
        <w:t>Sutarties dalių ir straipsnių pavadinimai yra naudojami tik nuorodų patogumui, ir aiškinant Sutartį gali būti naudojami tik kaip papildoma priemonė.</w:t>
      </w:r>
    </w:p>
    <w:p w14:paraId="08EF3579" w14:textId="77777777" w:rsidR="001A62E4" w:rsidRPr="001A62E4" w:rsidRDefault="001A62E4" w:rsidP="001A62E4">
      <w:pPr>
        <w:tabs>
          <w:tab w:val="left" w:pos="360"/>
          <w:tab w:val="num" w:pos="2880"/>
        </w:tabs>
        <w:jc w:val="both"/>
        <w:rPr>
          <w:lang w:eastAsia="lt-LT"/>
        </w:rPr>
      </w:pPr>
      <w:r w:rsidRPr="001A62E4">
        <w:rPr>
          <w:lang w:eastAsia="lt-LT"/>
        </w:rPr>
        <w:t xml:space="preserve">1.4. Jeigu Sutartyje nenustatyta kitaip, Sutarties trukmė ir kiti terminai yra skaičiuojami kalendorinėmis dienomis. </w:t>
      </w:r>
    </w:p>
    <w:p w14:paraId="5BE30E90" w14:textId="77777777" w:rsidR="001A62E4" w:rsidRPr="001A62E4" w:rsidRDefault="001A62E4" w:rsidP="001A62E4">
      <w:pPr>
        <w:tabs>
          <w:tab w:val="num" w:pos="540"/>
          <w:tab w:val="left" w:pos="1701"/>
          <w:tab w:val="num" w:pos="2880"/>
        </w:tabs>
        <w:jc w:val="both"/>
        <w:rPr>
          <w:lang w:eastAsia="lt-LT"/>
        </w:rPr>
      </w:pPr>
      <w:r w:rsidRPr="001A62E4">
        <w:rPr>
          <w:lang w:eastAsia="lt-LT"/>
        </w:rPr>
        <w:t xml:space="preserve">1.5. Jeigu mokėjimų ar prievolių įvykdymo terminas sutampa su oficialių švenčių ir ne darbo diena Lietuvos Respublikoje, tai pagal Sutartį prievolės įvykdymo ir mokėjimų terminas yra po to einanti darbo diena. </w:t>
      </w:r>
    </w:p>
    <w:p w14:paraId="30B29F94" w14:textId="77777777" w:rsidR="001A62E4" w:rsidRPr="001A62E4" w:rsidRDefault="001A62E4" w:rsidP="001A62E4">
      <w:pPr>
        <w:tabs>
          <w:tab w:val="num" w:pos="540"/>
          <w:tab w:val="num" w:pos="792"/>
          <w:tab w:val="left" w:pos="1701"/>
          <w:tab w:val="num" w:pos="2880"/>
        </w:tabs>
        <w:jc w:val="both"/>
        <w:rPr>
          <w:lang w:eastAsia="lt-LT"/>
        </w:rPr>
      </w:pPr>
      <w:r w:rsidRPr="001A62E4">
        <w:rPr>
          <w:lang w:eastAsia="lt-LT"/>
        </w:rPr>
        <w:t>1.6. Sutartyje, kur reikalauja kontekstas, žodžiai pateikti vienaskaitoje, gali turėti daugiskaitos prasmę ir atvirkščiai.</w:t>
      </w:r>
    </w:p>
    <w:p w14:paraId="4FA0AE82" w14:textId="77777777" w:rsidR="001A62E4" w:rsidRPr="001A62E4" w:rsidRDefault="001A62E4" w:rsidP="00DA3B32">
      <w:pPr>
        <w:tabs>
          <w:tab w:val="num" w:pos="540"/>
          <w:tab w:val="num" w:pos="792"/>
          <w:tab w:val="left" w:pos="1701"/>
          <w:tab w:val="num" w:pos="2880"/>
        </w:tabs>
        <w:jc w:val="both"/>
        <w:rPr>
          <w:lang w:eastAsia="lt-LT"/>
        </w:rPr>
      </w:pPr>
      <w:r w:rsidRPr="001A62E4">
        <w:rPr>
          <w:lang w:eastAsia="lt-LT"/>
        </w:rPr>
        <w:t>1.7. Tais atvejais, kai tam tikra prasmė yra skirtinga tarp nurodytosios žodžiais ir nurodytosios skaičiais, vadovaujamasi žodine prasme.</w:t>
      </w:r>
    </w:p>
    <w:p w14:paraId="62537E7A" w14:textId="77777777" w:rsidR="001A62E4" w:rsidRPr="001A62E4" w:rsidRDefault="001A62E4" w:rsidP="001A62E4">
      <w:pPr>
        <w:jc w:val="both"/>
        <w:rPr>
          <w:b/>
          <w:lang w:eastAsia="lt-LT"/>
        </w:rPr>
      </w:pPr>
      <w:r w:rsidRPr="001A62E4">
        <w:rPr>
          <w:b/>
          <w:lang w:eastAsia="lt-LT"/>
        </w:rPr>
        <w:t>2. Sutarties kaina/ įkainiai/kainodaros taisyklės</w:t>
      </w:r>
    </w:p>
    <w:p w14:paraId="3827F293" w14:textId="77777777" w:rsidR="001A62E4" w:rsidRPr="001A62E4" w:rsidRDefault="001A62E4" w:rsidP="001A62E4">
      <w:pPr>
        <w:jc w:val="both"/>
        <w:rPr>
          <w:lang w:eastAsia="lt-LT"/>
        </w:rPr>
      </w:pPr>
      <w:r w:rsidRPr="001A62E4">
        <w:rPr>
          <w:lang w:eastAsia="lt-LT"/>
        </w:rPr>
        <w:t xml:space="preserve">2.1. Sutarties kaina/įkainiai - pinigų suma, kurią </w:t>
      </w:r>
      <w:r w:rsidRPr="001A62E4">
        <w:rPr>
          <w:b/>
          <w:lang w:eastAsia="lt-LT"/>
        </w:rPr>
        <w:t>Nuomininkas</w:t>
      </w:r>
      <w:r w:rsidRPr="001A62E4">
        <w:rPr>
          <w:lang w:eastAsia="lt-LT"/>
        </w:rPr>
        <w:t xml:space="preserve"> Sutartyje nustatyta tvarka ir terminais įsipareigoja sumokėti </w:t>
      </w:r>
      <w:r w:rsidRPr="001A62E4">
        <w:rPr>
          <w:b/>
          <w:lang w:eastAsia="lt-LT"/>
        </w:rPr>
        <w:t>Nuomotojui</w:t>
      </w:r>
      <w:r w:rsidRPr="001A62E4">
        <w:rPr>
          <w:lang w:eastAsia="lt-LT"/>
        </w:rPr>
        <w:t>.</w:t>
      </w:r>
    </w:p>
    <w:p w14:paraId="6F91CC96" w14:textId="77777777" w:rsidR="001A62E4" w:rsidRPr="001A62E4" w:rsidRDefault="001A62E4" w:rsidP="001A62E4">
      <w:pPr>
        <w:jc w:val="both"/>
        <w:rPr>
          <w:lang w:eastAsia="lt-LT"/>
        </w:rPr>
      </w:pPr>
      <w:r w:rsidRPr="001A62E4">
        <w:rPr>
          <w:lang w:eastAsia="lt-LT"/>
        </w:rPr>
        <w:t>2.2. Sutarties kaina/įkainiai yra pastovūs ir nekeičiami visą sutarties galiojimo laikotarpį, išskyrus atvejus, kai po Sutarties pasirašymo keičiasi nuomos objekto nuomai taikomo PVM/akcizų tarifas</w:t>
      </w:r>
      <w:r w:rsidRPr="001A62E4">
        <w:rPr>
          <w:i/>
          <w:lang w:eastAsia="lt-LT"/>
        </w:rPr>
        <w:t>.</w:t>
      </w:r>
      <w:r w:rsidRPr="001A62E4">
        <w:rPr>
          <w:lang w:eastAsia="lt-LT"/>
        </w:rPr>
        <w:t xml:space="preserve"> Perskaičiuota kaina/įkainiai įforminami raštišku Šalių susitarimu </w:t>
      </w:r>
      <w:r w:rsidRPr="001A62E4">
        <w:rPr>
          <w:i/>
          <w:lang w:eastAsia="lt-LT"/>
        </w:rPr>
        <w:t>(jei spec. dalyje nurodyta, kad ši sąlyga taikoma)</w:t>
      </w:r>
      <w:r w:rsidRPr="001A62E4">
        <w:rPr>
          <w:lang w:eastAsia="lt-LT"/>
        </w:rPr>
        <w:t>.</w:t>
      </w:r>
    </w:p>
    <w:p w14:paraId="476298DE" w14:textId="77777777" w:rsidR="001A62E4" w:rsidRPr="001A62E4" w:rsidRDefault="001A62E4" w:rsidP="001A62E4">
      <w:pPr>
        <w:jc w:val="both"/>
        <w:rPr>
          <w:lang w:eastAsia="lt-LT"/>
        </w:rPr>
      </w:pPr>
      <w:r w:rsidRPr="001A62E4">
        <w:rPr>
          <w:lang w:eastAsia="lt-LT"/>
        </w:rPr>
        <w:t>2.3. Įkainiai keičiami vadovaujantis Sutarties priede nustatytomis kainodaros taisyklėmis. Perskaičiuoti įkainiai įforminami raštišku Šalių susitarimu.</w:t>
      </w:r>
    </w:p>
    <w:p w14:paraId="2C8F5896" w14:textId="77777777" w:rsidR="001A62E4" w:rsidRPr="001A62E4" w:rsidRDefault="001A62E4" w:rsidP="001A62E4">
      <w:pPr>
        <w:widowControl w:val="0"/>
        <w:shd w:val="clear" w:color="auto" w:fill="FFFFFF"/>
        <w:jc w:val="both"/>
        <w:rPr>
          <w:lang w:eastAsia="lt-LT"/>
        </w:rPr>
      </w:pPr>
      <w:r w:rsidRPr="001A62E4">
        <w:rPr>
          <w:lang w:eastAsia="lt-LT"/>
        </w:rPr>
        <w:t xml:space="preserve">2.4. </w:t>
      </w:r>
      <w:r w:rsidRPr="001A62E4">
        <w:rPr>
          <w:b/>
          <w:lang w:eastAsia="lt-LT"/>
        </w:rPr>
        <w:t>Nuomotojas</w:t>
      </w:r>
      <w:r w:rsidRPr="001A62E4">
        <w:rPr>
          <w:lang w:eastAsia="lt-LT"/>
        </w:rPr>
        <w:t xml:space="preserve"> į Sutarties kainą/ nuomos objekto nuomos įkainius privalo įskaičiuoti visas su nuomos objekto tiekimu susijusias išlaidas ir mokesčius, įskaitant, bet neapsiribojant:</w:t>
      </w:r>
    </w:p>
    <w:p w14:paraId="12464777" w14:textId="77777777" w:rsidR="001A62E4" w:rsidRPr="001A62E4" w:rsidRDefault="001A62E4" w:rsidP="001A62E4">
      <w:pPr>
        <w:widowControl w:val="0"/>
        <w:shd w:val="clear" w:color="auto" w:fill="FFFFFF"/>
        <w:jc w:val="both"/>
        <w:rPr>
          <w:lang w:eastAsia="lt-LT"/>
        </w:rPr>
      </w:pPr>
      <w:r w:rsidRPr="001A62E4">
        <w:rPr>
          <w:lang w:eastAsia="lt-LT"/>
        </w:rPr>
        <w:t>2.4.1. logistikos (transportavimo) išlaidas;</w:t>
      </w:r>
    </w:p>
    <w:p w14:paraId="2D3052F5" w14:textId="77777777" w:rsidR="001A62E4" w:rsidRPr="001A62E4" w:rsidRDefault="001A62E4" w:rsidP="001A62E4">
      <w:pPr>
        <w:widowControl w:val="0"/>
        <w:shd w:val="clear" w:color="auto" w:fill="FFFFFF"/>
        <w:jc w:val="both"/>
        <w:rPr>
          <w:lang w:eastAsia="lt-LT"/>
        </w:rPr>
      </w:pPr>
      <w:r w:rsidRPr="001A62E4">
        <w:rPr>
          <w:lang w:eastAsia="lt-LT"/>
        </w:rPr>
        <w:t xml:space="preserve">2.4.2. pakavimo, pakrovimo, tranzito, iškrovimo, išpakavimo, tikrinimo, draudimo ir kitas su </w:t>
      </w:r>
      <w:r w:rsidRPr="001A62E4">
        <w:rPr>
          <w:lang w:eastAsia="lt-LT"/>
        </w:rPr>
        <w:lastRenderedPageBreak/>
        <w:t>išnuomojamu nuomos objekto tiekimu susijusias išlaidas;</w:t>
      </w:r>
    </w:p>
    <w:p w14:paraId="31EB59B8" w14:textId="77777777" w:rsidR="001A62E4" w:rsidRPr="001A62E4" w:rsidRDefault="001A62E4" w:rsidP="001A62E4">
      <w:pPr>
        <w:widowControl w:val="0"/>
        <w:shd w:val="clear" w:color="auto" w:fill="FFFFFF"/>
        <w:jc w:val="both"/>
        <w:rPr>
          <w:lang w:eastAsia="lt-LT"/>
        </w:rPr>
      </w:pPr>
      <w:r w:rsidRPr="001A62E4">
        <w:rPr>
          <w:lang w:eastAsia="lt-LT"/>
        </w:rPr>
        <w:t xml:space="preserve">2.4.3. visas su dokumentų, kurių reikalauja </w:t>
      </w:r>
      <w:r w:rsidRPr="001A62E4">
        <w:rPr>
          <w:b/>
          <w:lang w:eastAsia="lt-LT"/>
        </w:rPr>
        <w:t>Nuomininkas</w:t>
      </w:r>
      <w:r w:rsidRPr="001A62E4">
        <w:rPr>
          <w:lang w:eastAsia="lt-LT"/>
        </w:rPr>
        <w:t>, rengimu ir pateikimu susijusias išlaidas;</w:t>
      </w:r>
    </w:p>
    <w:p w14:paraId="2CDDC415" w14:textId="77777777" w:rsidR="001A62E4" w:rsidRPr="001A62E4" w:rsidRDefault="001A62E4" w:rsidP="001A62E4">
      <w:pPr>
        <w:widowControl w:val="0"/>
        <w:shd w:val="clear" w:color="auto" w:fill="FFFFFF"/>
        <w:jc w:val="both"/>
        <w:rPr>
          <w:lang w:eastAsia="lt-LT"/>
        </w:rPr>
      </w:pPr>
      <w:r w:rsidRPr="001A62E4">
        <w:rPr>
          <w:lang w:eastAsia="lt-LT"/>
        </w:rPr>
        <w:t>2.4.4. pristatyto nuomos objekto surinkimo vietoje ir/arba paleidimo, ir/arba priežiūros išlaidas;</w:t>
      </w:r>
    </w:p>
    <w:p w14:paraId="52B8241B" w14:textId="77777777" w:rsidR="001A62E4" w:rsidRPr="001A62E4" w:rsidRDefault="001A62E4" w:rsidP="001A62E4">
      <w:pPr>
        <w:widowControl w:val="0"/>
        <w:shd w:val="clear" w:color="auto" w:fill="FFFFFF"/>
        <w:jc w:val="both"/>
        <w:rPr>
          <w:lang w:eastAsia="lt-LT"/>
        </w:rPr>
      </w:pPr>
      <w:r w:rsidRPr="001A62E4">
        <w:rPr>
          <w:lang w:eastAsia="lt-LT"/>
        </w:rPr>
        <w:t>2.4.5. aprūpinimo įrankiais, reikalingais pristatyto nuomos objekto surinkimui ir/arba priežiūrai, išlaidas;</w:t>
      </w:r>
    </w:p>
    <w:p w14:paraId="7D4E0EC6" w14:textId="77777777" w:rsidR="001A62E4" w:rsidRPr="001A62E4" w:rsidRDefault="001A62E4" w:rsidP="001A62E4">
      <w:pPr>
        <w:widowControl w:val="0"/>
        <w:shd w:val="clear" w:color="auto" w:fill="FFFFFF"/>
        <w:jc w:val="both"/>
        <w:rPr>
          <w:lang w:eastAsia="lt-LT"/>
        </w:rPr>
      </w:pPr>
      <w:r w:rsidRPr="001A62E4">
        <w:rPr>
          <w:lang w:eastAsia="lt-LT"/>
        </w:rPr>
        <w:t>2.4.6. naudojimo ir priežiūros instrukcijų, numatytų Techninėje specifikacijoje, pateikimo išlaidas;</w:t>
      </w:r>
    </w:p>
    <w:p w14:paraId="3699C282" w14:textId="77777777" w:rsidR="001A62E4" w:rsidRPr="001A62E4" w:rsidRDefault="001A62E4" w:rsidP="001A62E4">
      <w:pPr>
        <w:widowControl w:val="0"/>
        <w:shd w:val="clear" w:color="auto" w:fill="FFFFFF"/>
        <w:jc w:val="both"/>
        <w:rPr>
          <w:lang w:eastAsia="lt-LT"/>
        </w:rPr>
      </w:pPr>
      <w:r w:rsidRPr="001A62E4">
        <w:rPr>
          <w:lang w:eastAsia="lt-LT"/>
        </w:rPr>
        <w:t>2.4.7. nuomos objekto remonto išlaidas, kokybės garantijos laikotarpiu.</w:t>
      </w:r>
    </w:p>
    <w:p w14:paraId="43C7C360" w14:textId="77777777" w:rsidR="001A62E4" w:rsidRPr="001A62E4" w:rsidRDefault="001A62E4" w:rsidP="001A62E4">
      <w:pPr>
        <w:jc w:val="both"/>
        <w:rPr>
          <w:lang w:eastAsia="lt-LT"/>
        </w:rPr>
      </w:pPr>
      <w:r w:rsidRPr="001A62E4">
        <w:rPr>
          <w:lang w:eastAsia="lt-LT"/>
        </w:rPr>
        <w:t xml:space="preserve">2.5. Užsienio valiutų kursų svyravimo, gamintojų kainų keitimo rizika tenka </w:t>
      </w:r>
      <w:r w:rsidRPr="001A62E4">
        <w:rPr>
          <w:b/>
          <w:lang w:eastAsia="lt-LT"/>
        </w:rPr>
        <w:t>Nuomotojui</w:t>
      </w:r>
      <w:r w:rsidRPr="001A62E4">
        <w:rPr>
          <w:lang w:eastAsia="lt-LT"/>
        </w:rPr>
        <w:t>.</w:t>
      </w:r>
    </w:p>
    <w:p w14:paraId="619F2505" w14:textId="77777777" w:rsidR="001A62E4" w:rsidRPr="001A62E4" w:rsidRDefault="001A62E4" w:rsidP="001A62E4">
      <w:pPr>
        <w:jc w:val="both"/>
        <w:rPr>
          <w:b/>
          <w:lang w:eastAsia="lt-LT"/>
        </w:rPr>
      </w:pPr>
      <w:r w:rsidRPr="001A62E4">
        <w:rPr>
          <w:b/>
          <w:lang w:eastAsia="lt-LT"/>
        </w:rPr>
        <w:t>3.</w:t>
      </w:r>
      <w:r w:rsidRPr="001A62E4">
        <w:rPr>
          <w:lang w:eastAsia="lt-LT"/>
        </w:rPr>
        <w:t xml:space="preserve"> </w:t>
      </w:r>
      <w:r w:rsidRPr="001A62E4">
        <w:rPr>
          <w:b/>
          <w:lang w:eastAsia="lt-LT"/>
        </w:rPr>
        <w:t>Nuomos objekto</w:t>
      </w:r>
      <w:r w:rsidRPr="001A62E4">
        <w:rPr>
          <w:lang w:eastAsia="lt-LT"/>
        </w:rPr>
        <w:t xml:space="preserve"> </w:t>
      </w:r>
      <w:r w:rsidRPr="001A62E4">
        <w:rPr>
          <w:b/>
          <w:lang w:eastAsia="lt-LT"/>
        </w:rPr>
        <w:t>tiekimo terminai ir sąlygos</w:t>
      </w:r>
    </w:p>
    <w:p w14:paraId="315C2747" w14:textId="77777777" w:rsidR="001A62E4" w:rsidRPr="001A62E4" w:rsidRDefault="001A62E4" w:rsidP="001A62E4">
      <w:pPr>
        <w:jc w:val="both"/>
        <w:rPr>
          <w:lang w:eastAsia="lt-LT"/>
        </w:rPr>
      </w:pPr>
      <w:r w:rsidRPr="001A62E4">
        <w:rPr>
          <w:lang w:eastAsia="lt-LT"/>
        </w:rPr>
        <w:t>3.1. Nuomos objektas pristatomas Sutarties specialiojoje dalyje (arba Sutarties</w:t>
      </w:r>
      <w:r w:rsidRPr="001A62E4">
        <w:rPr>
          <w:i/>
          <w:lang w:eastAsia="lt-LT"/>
        </w:rPr>
        <w:t xml:space="preserve"> </w:t>
      </w:r>
      <w:r w:rsidRPr="001A62E4">
        <w:rPr>
          <w:lang w:eastAsia="lt-LT"/>
        </w:rPr>
        <w:t>priede (-uose)) numatytais terminais ir tvarka.</w:t>
      </w:r>
    </w:p>
    <w:p w14:paraId="375BAF4D" w14:textId="77777777" w:rsidR="001A62E4" w:rsidRPr="001A62E4" w:rsidRDefault="001A62E4" w:rsidP="001A62E4">
      <w:pPr>
        <w:jc w:val="both"/>
        <w:rPr>
          <w:lang w:eastAsia="lt-LT"/>
        </w:rPr>
      </w:pPr>
      <w:r w:rsidRPr="001A62E4">
        <w:rPr>
          <w:lang w:eastAsia="lt-LT"/>
        </w:rPr>
        <w:t>3.2. Nuomos objektą</w:t>
      </w:r>
      <w:r w:rsidRPr="001A62E4">
        <w:rPr>
          <w:b/>
          <w:lang w:eastAsia="lt-LT"/>
        </w:rPr>
        <w:t xml:space="preserve"> Nuomotojas</w:t>
      </w:r>
      <w:r w:rsidRPr="001A62E4">
        <w:rPr>
          <w:lang w:eastAsia="lt-LT"/>
        </w:rPr>
        <w:t xml:space="preserve"> pristato savo rizika be papildomo apmokėjimo. </w:t>
      </w:r>
      <w:r w:rsidRPr="001A62E4">
        <w:rPr>
          <w:b/>
          <w:lang w:eastAsia="lt-LT"/>
        </w:rPr>
        <w:t>Nuomininkas</w:t>
      </w:r>
      <w:r w:rsidRPr="001A62E4">
        <w:rPr>
          <w:lang w:eastAsia="lt-LT"/>
        </w:rPr>
        <w:t xml:space="preserve"> valdymo ir naudojimosi teisę į išnuomojamą nuomos objektą įgyja abiem Šalims pasirašius perdavimo-priėmimo aktą, kuris pasirašomas tik tuo atveju, jeigu nuomos objektas yra kokybiškas ir atitinka Sutartyje ir jos priede (-uose) joms nustatytus reikalavimus </w:t>
      </w:r>
      <w:r w:rsidRPr="001A62E4">
        <w:rPr>
          <w:i/>
          <w:lang w:eastAsia="lt-LT"/>
        </w:rPr>
        <w:t>(</w:t>
      </w:r>
      <w:r w:rsidRPr="001A62E4">
        <w:rPr>
          <w:i/>
          <w:iCs/>
          <w:lang w:eastAsia="lt-LT"/>
        </w:rPr>
        <w:t>jeigu perdavimo-priėmimo aktas nepasirašomas, spec. dalyje nurodomas kitas dokumentas, kuris bus pasirašomas patvirtinant nuomos objekto  perdavimą-priėmimą)</w:t>
      </w:r>
      <w:r w:rsidRPr="001A62E4">
        <w:rPr>
          <w:i/>
          <w:lang w:eastAsia="lt-LT"/>
        </w:rPr>
        <w:t>)</w:t>
      </w:r>
      <w:r w:rsidRPr="001A62E4">
        <w:rPr>
          <w:lang w:eastAsia="lt-LT"/>
        </w:rPr>
        <w:t xml:space="preserve">. Kai pristatytas nuomos objektas yra kokybiškas ir atitinka Sutartyje ir jos priede (-uose) jam nustatytus reikalavimus, dokumentas, patvirtinantis nuomos objekto perdavimą-priėmimą, turi būti pasirašomas ne vėliau kaip per 5 darbo dienas. </w:t>
      </w:r>
    </w:p>
    <w:p w14:paraId="5360F503" w14:textId="77777777" w:rsidR="001A62E4" w:rsidRPr="001A62E4" w:rsidRDefault="001A62E4" w:rsidP="001A62E4">
      <w:pPr>
        <w:jc w:val="both"/>
        <w:rPr>
          <w:spacing w:val="-4"/>
          <w:lang w:eastAsia="lt-LT"/>
        </w:rPr>
      </w:pPr>
      <w:r w:rsidRPr="001A62E4">
        <w:rPr>
          <w:lang w:eastAsia="lt-LT"/>
        </w:rPr>
        <w:t xml:space="preserve">3.3. </w:t>
      </w:r>
      <w:r w:rsidRPr="001A62E4">
        <w:rPr>
          <w:b/>
          <w:spacing w:val="-4"/>
          <w:lang w:eastAsia="lt-LT"/>
        </w:rPr>
        <w:t>Nuomotojui</w:t>
      </w:r>
      <w:r w:rsidRPr="001A62E4">
        <w:rPr>
          <w:spacing w:val="-4"/>
          <w:lang w:eastAsia="lt-LT"/>
        </w:rPr>
        <w:t xml:space="preserve"> pristačius mažesnį nuomojamo objekto kiekį negu nurodyta Sutartyje/paraiškose/užsakymuose, </w:t>
      </w:r>
      <w:r w:rsidRPr="001A62E4">
        <w:rPr>
          <w:b/>
          <w:spacing w:val="-4"/>
          <w:lang w:eastAsia="lt-LT"/>
        </w:rPr>
        <w:t>Nuomininkas</w:t>
      </w:r>
      <w:r w:rsidRPr="001A62E4">
        <w:rPr>
          <w:spacing w:val="-4"/>
          <w:lang w:eastAsia="lt-LT"/>
        </w:rPr>
        <w:t xml:space="preserve"> grąžina </w:t>
      </w:r>
      <w:r w:rsidRPr="001A62E4">
        <w:rPr>
          <w:b/>
          <w:spacing w:val="-4"/>
          <w:lang w:eastAsia="lt-LT"/>
        </w:rPr>
        <w:t>Nuomotojui</w:t>
      </w:r>
      <w:r w:rsidRPr="001A62E4">
        <w:rPr>
          <w:spacing w:val="-4"/>
          <w:lang w:eastAsia="lt-LT"/>
        </w:rPr>
        <w:t xml:space="preserve"> pristatytą nuomos objekto kiekį bei laikoma, kad nuomos objektas nebuvo pristatytas, o </w:t>
      </w:r>
      <w:r w:rsidRPr="001A62E4">
        <w:rPr>
          <w:b/>
          <w:spacing w:val="-4"/>
          <w:lang w:eastAsia="lt-LT"/>
        </w:rPr>
        <w:t xml:space="preserve">Nuomotojui </w:t>
      </w:r>
      <w:r w:rsidRPr="001A62E4">
        <w:rPr>
          <w:spacing w:val="-4"/>
          <w:lang w:eastAsia="lt-LT"/>
        </w:rPr>
        <w:t>(jeigu dėl to praleidžiamas nuomos objekto pristatymo terminas)</w:t>
      </w:r>
      <w:r w:rsidRPr="001A62E4">
        <w:rPr>
          <w:b/>
          <w:spacing w:val="-4"/>
          <w:lang w:eastAsia="lt-LT"/>
        </w:rPr>
        <w:t xml:space="preserve"> </w:t>
      </w:r>
      <w:r w:rsidRPr="001A62E4">
        <w:rPr>
          <w:spacing w:val="-4"/>
          <w:lang w:eastAsia="lt-LT"/>
        </w:rPr>
        <w:t xml:space="preserve">taikomos Sutarties bendrosios dalies 10.1 punkte numatytos sankcijos. </w:t>
      </w:r>
    </w:p>
    <w:p w14:paraId="49A45E57" w14:textId="77777777" w:rsidR="001A62E4" w:rsidRPr="001A62E4" w:rsidRDefault="001A62E4" w:rsidP="001A62E4">
      <w:pPr>
        <w:jc w:val="both"/>
        <w:rPr>
          <w:lang w:eastAsia="lt-LT"/>
        </w:rPr>
      </w:pPr>
      <w:r w:rsidRPr="001A62E4">
        <w:rPr>
          <w:lang w:eastAsia="lt-LT"/>
        </w:rPr>
        <w:t xml:space="preserve">3.4. </w:t>
      </w:r>
      <w:r w:rsidRPr="001A62E4">
        <w:rPr>
          <w:b/>
          <w:lang w:eastAsia="lt-LT"/>
        </w:rPr>
        <w:t>Nuomotojas</w:t>
      </w:r>
      <w:r w:rsidRPr="001A62E4">
        <w:rPr>
          <w:lang w:eastAsia="lt-LT"/>
        </w:rPr>
        <w:t xml:space="preserve"> įsipareigoja po Sutarties įsigaliojimo Sutarties specialioje dalyje nurodytais terminais:</w:t>
      </w:r>
    </w:p>
    <w:p w14:paraId="41C3F8D0" w14:textId="77777777" w:rsidR="001A62E4" w:rsidRPr="001A62E4" w:rsidRDefault="001A62E4" w:rsidP="001A62E4">
      <w:pPr>
        <w:jc w:val="both"/>
        <w:rPr>
          <w:lang w:eastAsia="lt-LT"/>
        </w:rPr>
      </w:pPr>
      <w:r w:rsidRPr="001A62E4">
        <w:rPr>
          <w:lang w:eastAsia="lt-LT"/>
        </w:rPr>
        <w:t xml:space="preserve">3.4.1. parengti, pagaminti, suderinti su </w:t>
      </w:r>
      <w:r w:rsidRPr="001A62E4">
        <w:rPr>
          <w:b/>
          <w:lang w:eastAsia="lt-LT"/>
        </w:rPr>
        <w:t>Nuomininku</w:t>
      </w:r>
      <w:r w:rsidRPr="001A62E4">
        <w:rPr>
          <w:lang w:eastAsia="lt-LT"/>
        </w:rPr>
        <w:t xml:space="preserve"> ir patvirtinti išnuomojamo nuomos objekto darbinius etalonus (2 egz., vienas - </w:t>
      </w:r>
      <w:r w:rsidRPr="001A62E4">
        <w:rPr>
          <w:b/>
          <w:lang w:eastAsia="lt-LT"/>
        </w:rPr>
        <w:t>Nuomininkui</w:t>
      </w:r>
      <w:r w:rsidRPr="001A62E4">
        <w:rPr>
          <w:lang w:eastAsia="lt-LT"/>
        </w:rPr>
        <w:t xml:space="preserve">, antras – </w:t>
      </w:r>
      <w:r w:rsidRPr="001A62E4">
        <w:rPr>
          <w:b/>
          <w:lang w:eastAsia="lt-LT"/>
        </w:rPr>
        <w:t>Nuomotojui</w:t>
      </w:r>
      <w:r w:rsidRPr="001A62E4">
        <w:rPr>
          <w:lang w:eastAsia="lt-LT"/>
        </w:rPr>
        <w:t xml:space="preserve">), kurie atitiktų Sutartyje ir jos priede (-uose) nustatytus reikalavimus </w:t>
      </w:r>
      <w:r w:rsidRPr="001A62E4">
        <w:rPr>
          <w:i/>
          <w:lang w:eastAsia="lt-LT"/>
        </w:rPr>
        <w:t>(jei spec. dalyje nurodyta, kad ši sąlyga taikoma)</w:t>
      </w:r>
      <w:r w:rsidRPr="001A62E4">
        <w:rPr>
          <w:lang w:eastAsia="lt-LT"/>
        </w:rPr>
        <w:t>;</w:t>
      </w:r>
    </w:p>
    <w:p w14:paraId="162D08CD" w14:textId="77777777" w:rsidR="001A62E4" w:rsidRPr="001A62E4" w:rsidRDefault="001A62E4" w:rsidP="001A62E4">
      <w:pPr>
        <w:jc w:val="both"/>
        <w:rPr>
          <w:i/>
          <w:lang w:eastAsia="lt-LT"/>
        </w:rPr>
      </w:pPr>
      <w:r w:rsidRPr="001A62E4">
        <w:rPr>
          <w:lang w:eastAsia="lt-LT"/>
        </w:rPr>
        <w:t xml:space="preserve">3.4.2. suderinti su </w:t>
      </w:r>
      <w:r w:rsidRPr="001A62E4">
        <w:rPr>
          <w:b/>
          <w:lang w:eastAsia="lt-LT"/>
        </w:rPr>
        <w:t>Nuomininku</w:t>
      </w:r>
      <w:r w:rsidRPr="001A62E4">
        <w:rPr>
          <w:lang w:eastAsia="lt-LT"/>
        </w:rPr>
        <w:t xml:space="preserve"> nuomos objekto naudojimo (priežiūros) instrukciją, kuri pateikiama kartu su nuomos objektu (</w:t>
      </w:r>
      <w:r w:rsidRPr="001A62E4">
        <w:rPr>
          <w:i/>
          <w:lang w:eastAsia="lt-LT"/>
        </w:rPr>
        <w:t>jei spec. dalyje nurodyta, kad ši sąlyga taikoma).</w:t>
      </w:r>
    </w:p>
    <w:p w14:paraId="58B74DA7" w14:textId="77777777" w:rsidR="001A62E4" w:rsidRPr="001A62E4" w:rsidRDefault="001A62E4" w:rsidP="001A62E4">
      <w:pPr>
        <w:jc w:val="both"/>
        <w:rPr>
          <w:lang w:eastAsia="lt-LT"/>
        </w:rPr>
      </w:pPr>
      <w:r w:rsidRPr="001A62E4">
        <w:rPr>
          <w:lang w:eastAsia="lt-LT"/>
        </w:rPr>
        <w:t xml:space="preserve">3.5. </w:t>
      </w:r>
      <w:r w:rsidRPr="001A62E4">
        <w:rPr>
          <w:b/>
          <w:lang w:eastAsia="lt-LT"/>
        </w:rPr>
        <w:t>Nuomininkas</w:t>
      </w:r>
      <w:r w:rsidRPr="001A62E4">
        <w:rPr>
          <w:lang w:eastAsia="lt-LT"/>
        </w:rPr>
        <w:t xml:space="preserve"> Sutarties 3.4 punkte nurodytus nuomos objekto darbinius etalonus ir su juo pateiktus nuomos objekto gamybai naudojamų pagrindinių ir pagalbinių medžiagų pavyzdžius </w:t>
      </w:r>
      <w:r w:rsidRPr="001A62E4">
        <w:rPr>
          <w:b/>
          <w:lang w:eastAsia="lt-LT"/>
        </w:rPr>
        <w:t>Nuomotojui</w:t>
      </w:r>
      <w:r w:rsidRPr="001A62E4">
        <w:rPr>
          <w:lang w:eastAsia="lt-LT"/>
        </w:rPr>
        <w:t xml:space="preserve"> grąžina tik tada, kai </w:t>
      </w:r>
      <w:r w:rsidRPr="001A62E4">
        <w:rPr>
          <w:b/>
          <w:lang w:eastAsia="lt-LT"/>
        </w:rPr>
        <w:t>Nuomotojas</w:t>
      </w:r>
      <w:r w:rsidRPr="001A62E4">
        <w:rPr>
          <w:lang w:eastAsia="lt-LT"/>
        </w:rPr>
        <w:t xml:space="preserve"> būna įvykdęs visus sutartinius įsipareigojimus, įskaitant garantinius įsipareigojimus.</w:t>
      </w:r>
    </w:p>
    <w:p w14:paraId="0B2AEDD1" w14:textId="77777777" w:rsidR="001A62E4" w:rsidRPr="001A62E4" w:rsidRDefault="001A62E4" w:rsidP="001A62E4">
      <w:pPr>
        <w:jc w:val="both"/>
        <w:rPr>
          <w:lang w:eastAsia="lt-LT"/>
        </w:rPr>
      </w:pPr>
      <w:r w:rsidRPr="001A62E4">
        <w:rPr>
          <w:lang w:eastAsia="lt-LT"/>
        </w:rPr>
        <w:t xml:space="preserve">3.6. Jeigu Sutarties galiojimo metu nuomos objekto gamintojas pakeičia/atnaujina šia Sutartimi nuomojamo nuomos objekto modelį/pavadinimą, kuris yra nurodytas Sutartyje, </w:t>
      </w:r>
      <w:r w:rsidRPr="001A62E4">
        <w:rPr>
          <w:b/>
          <w:bCs/>
          <w:lang w:eastAsia="lt-LT"/>
        </w:rPr>
        <w:t>Nuomotojas</w:t>
      </w:r>
      <w:r w:rsidRPr="001A62E4">
        <w:rPr>
          <w:lang w:eastAsia="lt-LT"/>
        </w:rPr>
        <w:t xml:space="preserve"> turi teisę, prieš tai suderinęs su </w:t>
      </w:r>
      <w:r w:rsidRPr="001A62E4">
        <w:rPr>
          <w:b/>
          <w:bCs/>
          <w:lang w:eastAsia="lt-LT"/>
        </w:rPr>
        <w:t>Nuomininku</w:t>
      </w:r>
      <w:r w:rsidRPr="001A62E4">
        <w:rPr>
          <w:lang w:eastAsia="lt-LT"/>
        </w:rPr>
        <w:t xml:space="preserve"> ir su juo pasirašęs papildomą susitarimą, pateikti naujo modelio/pavadinimo nuomos objektą. Naujo modelio/pavadinimo nuomos objektas turi atitikti Sutartyje ir jos priede (-uose) išnuomojamam nuomos objektui nustatytus reikalavimus, o jo techniniai duomenys negali būti prasteni už techninius duomenis nuomos objekto, dėl kurio nuomos buvo sudaryta Sutartis. Naujo modelio nuomos objektas privalo būti suderinamas su kitais pagal šią Sutartį nuomojamu ir </w:t>
      </w:r>
      <w:r w:rsidRPr="001A62E4">
        <w:rPr>
          <w:b/>
          <w:lang w:eastAsia="lt-LT"/>
        </w:rPr>
        <w:t>Nuomininkui</w:t>
      </w:r>
      <w:r w:rsidRPr="001A62E4">
        <w:rPr>
          <w:lang w:eastAsia="lt-LT"/>
        </w:rPr>
        <w:t xml:space="preserve"> jau perduotu nuomos objektu. Nuomos kaina, pateikus naujo modelio/pavadinimo nuomos objektą, nesikeičia.</w:t>
      </w:r>
    </w:p>
    <w:p w14:paraId="08F21EDB" w14:textId="77777777" w:rsidR="001A62E4" w:rsidRPr="001A62E4" w:rsidRDefault="001A62E4" w:rsidP="001A62E4">
      <w:pPr>
        <w:jc w:val="both"/>
        <w:rPr>
          <w:b/>
          <w:lang w:eastAsia="lt-LT"/>
        </w:rPr>
      </w:pPr>
      <w:r w:rsidRPr="001A62E4">
        <w:rPr>
          <w:b/>
          <w:lang w:eastAsia="lt-LT"/>
        </w:rPr>
        <w:t>4. Mokėjimo terminai ir sąlygos</w:t>
      </w:r>
    </w:p>
    <w:p w14:paraId="4B966650" w14:textId="77777777" w:rsidR="001A62E4" w:rsidRPr="001A62E4" w:rsidRDefault="001A62E4" w:rsidP="001A62E4">
      <w:pPr>
        <w:jc w:val="both"/>
        <w:rPr>
          <w:lang w:eastAsia="lt-LT"/>
        </w:rPr>
      </w:pPr>
      <w:r w:rsidRPr="001A62E4">
        <w:rPr>
          <w:b/>
          <w:lang w:eastAsia="lt-LT"/>
        </w:rPr>
        <w:t>Nuomotojui</w:t>
      </w:r>
      <w:r w:rsidRPr="001A62E4">
        <w:rPr>
          <w:lang w:eastAsia="lt-LT"/>
        </w:rPr>
        <w:t xml:space="preserve"> sumokama, kai sutarties objektas atitinkantis Sutartyje ir jos priede (-uose) nustatytus reikalavimus perduodamas </w:t>
      </w:r>
      <w:r w:rsidRPr="001A62E4">
        <w:rPr>
          <w:b/>
          <w:lang w:eastAsia="lt-LT"/>
        </w:rPr>
        <w:t>Nuomininkui,</w:t>
      </w:r>
      <w:r w:rsidRPr="001A62E4">
        <w:rPr>
          <w:lang w:eastAsia="lt-LT"/>
        </w:rPr>
        <w:t xml:space="preserve"> abiem Šalims pasirašius dokumentą, patvirtinantį nuomos objekto perdavimą-priėmimą, per 30 (trisdešimt) dienų nuo sąskaitos gavimo dienos (sąskaita faktūra turi būti pateikiama remiantis Viešųjų pirkimų įstatymo 22 straipsnio 3 dalyje numatytomis elektroninėmis priemonėmis). </w:t>
      </w:r>
      <w:r w:rsidRPr="001A62E4">
        <w:rPr>
          <w:b/>
          <w:bCs/>
          <w:lang w:eastAsia="lt-LT"/>
        </w:rPr>
        <w:t xml:space="preserve">Nuomininkui </w:t>
      </w:r>
      <w:r w:rsidRPr="001A62E4">
        <w:rPr>
          <w:lang w:eastAsia="lt-LT"/>
        </w:rPr>
        <w:t>vėluojant atsiskaityti šiame punkte numatytu terminu,</w:t>
      </w:r>
      <w:r w:rsidRPr="001A62E4">
        <w:rPr>
          <w:b/>
          <w:bCs/>
          <w:lang w:eastAsia="lt-LT"/>
        </w:rPr>
        <w:t xml:space="preserve"> Nuomininkas, Nuomotojui </w:t>
      </w:r>
      <w:r w:rsidRPr="001A62E4">
        <w:rPr>
          <w:lang w:eastAsia="lt-LT"/>
        </w:rPr>
        <w:t xml:space="preserve">pareikalavus (ne vėliau kaip per 30 (trisdešimt) dienų nuo pareikalavimo gavimo), moka palūkanas pagal Lietuvos Respublikos mokėjimų, atliekamų pagal komercines sutartis, vėlavimo prevencijos įstatymą. </w:t>
      </w:r>
    </w:p>
    <w:p w14:paraId="63DFF216" w14:textId="77777777" w:rsidR="001A62E4" w:rsidRPr="001A62E4" w:rsidRDefault="001A62E4" w:rsidP="001A62E4">
      <w:pPr>
        <w:jc w:val="both"/>
        <w:rPr>
          <w:lang w:eastAsia="lt-LT"/>
        </w:rPr>
      </w:pPr>
    </w:p>
    <w:p w14:paraId="21572CD5" w14:textId="77777777" w:rsidR="001A62E4" w:rsidRPr="001A62E4" w:rsidRDefault="001A62E4" w:rsidP="001A62E4">
      <w:pPr>
        <w:jc w:val="both"/>
        <w:rPr>
          <w:lang w:eastAsia="lt-LT"/>
        </w:rPr>
      </w:pPr>
    </w:p>
    <w:p w14:paraId="285F9E01" w14:textId="77777777" w:rsidR="001A62E4" w:rsidRPr="001A62E4" w:rsidRDefault="001A62E4" w:rsidP="001A62E4">
      <w:pPr>
        <w:jc w:val="both"/>
        <w:rPr>
          <w:b/>
          <w:lang w:eastAsia="lt-LT"/>
        </w:rPr>
      </w:pPr>
      <w:r w:rsidRPr="001A62E4">
        <w:rPr>
          <w:b/>
          <w:lang w:eastAsia="lt-LT"/>
        </w:rPr>
        <w:t>5. Nuomos objekto</w:t>
      </w:r>
      <w:r w:rsidRPr="001A62E4">
        <w:rPr>
          <w:lang w:eastAsia="lt-LT"/>
        </w:rPr>
        <w:t xml:space="preserve"> </w:t>
      </w:r>
      <w:r w:rsidRPr="001A62E4">
        <w:rPr>
          <w:b/>
          <w:lang w:eastAsia="lt-LT"/>
        </w:rPr>
        <w:t>kokybė</w:t>
      </w:r>
    </w:p>
    <w:p w14:paraId="773D4FCC" w14:textId="77777777" w:rsidR="001A62E4" w:rsidRPr="001A62E4" w:rsidRDefault="001A62E4" w:rsidP="001A62E4">
      <w:pPr>
        <w:jc w:val="both"/>
        <w:rPr>
          <w:lang w:eastAsia="lt-LT"/>
        </w:rPr>
      </w:pPr>
      <w:r w:rsidRPr="001A62E4">
        <w:rPr>
          <w:lang w:eastAsia="lt-LT"/>
        </w:rPr>
        <w:t xml:space="preserve">5.1. Nuomos objektas turi atitikti Sutartyje ir jos priede (-uose) nurodytus reikalavimus. </w:t>
      </w:r>
    </w:p>
    <w:p w14:paraId="062B313C" w14:textId="77777777" w:rsidR="001A62E4" w:rsidRPr="001A62E4" w:rsidRDefault="001A62E4" w:rsidP="001A62E4">
      <w:pPr>
        <w:jc w:val="both"/>
        <w:rPr>
          <w:lang w:eastAsia="lt-LT"/>
        </w:rPr>
      </w:pPr>
      <w:r w:rsidRPr="001A62E4">
        <w:rPr>
          <w:lang w:eastAsia="lt-LT"/>
        </w:rPr>
        <w:t xml:space="preserve">5.2. Nuomos objekto perdavimo-priėmimo metu nustačius jo neatitikimą Sutartyje ir jos priede (-uose) nustatytiems reikalavimams, nedelsiant kviečiami </w:t>
      </w:r>
      <w:r w:rsidRPr="001A62E4">
        <w:rPr>
          <w:b/>
          <w:lang w:eastAsia="lt-LT"/>
        </w:rPr>
        <w:t>Nuomotojo</w:t>
      </w:r>
      <w:r w:rsidRPr="001A62E4">
        <w:rPr>
          <w:lang w:eastAsia="lt-LT"/>
        </w:rPr>
        <w:t xml:space="preserve"> atstovai, kuriems dalyvaujant surašomas aktas, nuomos objektas nepriimamas, o </w:t>
      </w:r>
      <w:r w:rsidRPr="001A62E4">
        <w:rPr>
          <w:b/>
          <w:lang w:eastAsia="lt-LT"/>
        </w:rPr>
        <w:t xml:space="preserve">Nuomotojui </w:t>
      </w:r>
      <w:r w:rsidRPr="001A62E4">
        <w:rPr>
          <w:lang w:eastAsia="lt-LT"/>
        </w:rPr>
        <w:t>taikoma sutartinė atsakomybė (šiuo atveju sutartinė atsakomybė taikoma, jeigu nuomos objekto pristatymo terminas jau pasibaigęs).</w:t>
      </w:r>
    </w:p>
    <w:p w14:paraId="420C8278" w14:textId="77777777" w:rsidR="001A62E4" w:rsidRPr="001A62E4" w:rsidRDefault="001A62E4" w:rsidP="001A62E4">
      <w:pPr>
        <w:jc w:val="both"/>
        <w:rPr>
          <w:lang w:eastAsia="lt-LT"/>
        </w:rPr>
      </w:pPr>
      <w:r w:rsidRPr="001A62E4">
        <w:rPr>
          <w:lang w:eastAsia="lt-LT"/>
        </w:rPr>
        <w:t>5.3. Tuo atveju, kai konfliktas dėl nuomos objekto kokybės ir jo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w:t>
      </w:r>
    </w:p>
    <w:p w14:paraId="74F60DDB" w14:textId="77777777" w:rsidR="001A62E4" w:rsidRPr="001A62E4" w:rsidRDefault="001A62E4" w:rsidP="001A62E4">
      <w:pPr>
        <w:jc w:val="both"/>
        <w:rPr>
          <w:b/>
          <w:lang w:eastAsia="lt-LT"/>
        </w:rPr>
      </w:pPr>
      <w:r w:rsidRPr="001A62E4">
        <w:rPr>
          <w:b/>
          <w:lang w:eastAsia="lt-LT"/>
        </w:rPr>
        <w:t>6. Nuomos objekto</w:t>
      </w:r>
      <w:r w:rsidRPr="001A62E4">
        <w:rPr>
          <w:lang w:eastAsia="lt-LT"/>
        </w:rPr>
        <w:t xml:space="preserve"> </w:t>
      </w:r>
      <w:r w:rsidRPr="001A62E4">
        <w:rPr>
          <w:b/>
          <w:lang w:eastAsia="lt-LT"/>
        </w:rPr>
        <w:t>kokybės garantija</w:t>
      </w:r>
    </w:p>
    <w:p w14:paraId="1E7E89B7" w14:textId="77777777" w:rsidR="001A62E4" w:rsidRPr="001A62E4" w:rsidRDefault="001A62E4" w:rsidP="001A62E4">
      <w:pPr>
        <w:jc w:val="both"/>
        <w:rPr>
          <w:lang w:eastAsia="lt-LT"/>
        </w:rPr>
      </w:pPr>
      <w:r w:rsidRPr="001A62E4">
        <w:rPr>
          <w:lang w:eastAsia="lt-LT"/>
        </w:rPr>
        <w:t xml:space="preserve">6.1. Nuomos objekto kokybę </w:t>
      </w:r>
      <w:r w:rsidRPr="001A62E4">
        <w:rPr>
          <w:b/>
          <w:lang w:eastAsia="lt-LT"/>
        </w:rPr>
        <w:t>Nuomotojas</w:t>
      </w:r>
      <w:r w:rsidRPr="001A62E4">
        <w:rPr>
          <w:lang w:eastAsia="lt-LT"/>
        </w:rPr>
        <w:t xml:space="preserve"> privalo užtikrinti visą Sutarties specialiojoje dalyje nurodytą nuomos objekto nuomos terminą (toliau - garantinis terminas).</w:t>
      </w:r>
    </w:p>
    <w:p w14:paraId="7775EE65" w14:textId="77777777" w:rsidR="001A62E4" w:rsidRPr="001A62E4" w:rsidRDefault="001A62E4" w:rsidP="001A62E4">
      <w:pPr>
        <w:jc w:val="both"/>
        <w:rPr>
          <w:lang w:eastAsia="lt-LT"/>
        </w:rPr>
      </w:pPr>
      <w:r w:rsidRPr="001A62E4">
        <w:rPr>
          <w:lang w:eastAsia="lt-LT"/>
        </w:rPr>
        <w:t xml:space="preserve">6.2. Garantinio termino metu </w:t>
      </w:r>
      <w:r w:rsidRPr="001A62E4">
        <w:rPr>
          <w:b/>
          <w:lang w:eastAsia="lt-LT"/>
        </w:rPr>
        <w:t>Nuomotojas</w:t>
      </w:r>
      <w:r w:rsidRPr="001A62E4">
        <w:rPr>
          <w:lang w:eastAsia="lt-LT"/>
        </w:rPr>
        <w:t xml:space="preserve"> privalo ne vėliau kaip per Sutarties specialiojoje dalyje nustatytą terminą savo sąskaita nuomos objektą su trūkumais pakeisti nauju nuomos objektu trūkumų šalinimo laikotarpiui, atitinkančiu šioje Sutartyje ir jos priede (-uose) nustatytus reikalavimus </w:t>
      </w:r>
      <w:r w:rsidRPr="001A62E4">
        <w:rPr>
          <w:i/>
          <w:lang w:eastAsia="lt-LT"/>
        </w:rPr>
        <w:t>(jei spec. dalyje nurodyta, kad ši sąlyga taikoma)</w:t>
      </w:r>
      <w:r w:rsidRPr="001A62E4">
        <w:rPr>
          <w:lang w:eastAsia="lt-LT"/>
        </w:rPr>
        <w:t>.</w:t>
      </w:r>
    </w:p>
    <w:p w14:paraId="02478C63" w14:textId="77777777" w:rsidR="001A62E4" w:rsidRPr="001A62E4" w:rsidRDefault="001A62E4" w:rsidP="001A62E4">
      <w:pPr>
        <w:jc w:val="both"/>
        <w:rPr>
          <w:lang w:eastAsia="lt-LT"/>
        </w:rPr>
      </w:pPr>
      <w:r w:rsidRPr="001A62E4">
        <w:rPr>
          <w:lang w:eastAsia="lt-LT"/>
        </w:rPr>
        <w:t>6.3.</w:t>
      </w:r>
      <w:r w:rsidRPr="001A62E4">
        <w:rPr>
          <w:b/>
          <w:lang w:eastAsia="lt-LT"/>
        </w:rPr>
        <w:t xml:space="preserve"> </w:t>
      </w:r>
      <w:r w:rsidRPr="001A62E4">
        <w:rPr>
          <w:lang w:eastAsia="lt-LT"/>
        </w:rPr>
        <w:t xml:space="preserve">Kokybės garantijos termino metu </w:t>
      </w:r>
      <w:r w:rsidRPr="001A62E4">
        <w:rPr>
          <w:b/>
          <w:lang w:eastAsia="lt-LT"/>
        </w:rPr>
        <w:t>Nuomotojas</w:t>
      </w:r>
      <w:r w:rsidRPr="001A62E4">
        <w:rPr>
          <w:lang w:eastAsia="lt-LT"/>
        </w:rPr>
        <w:t xml:space="preserve"> privalo ne vėliau kaip per Sutarties specialiojoje dalyje nustatytą terminą savo sąskaita pašalinti nuomos objekto trūkumus arba, nepavykus jų pašalinti, nuomos objektą su trūkumais savo sąskaita pakeisti nauju, atitinkančiu šioje Sutartyje ir jos priede (-uose) nustatytus reikalavimus.</w:t>
      </w:r>
    </w:p>
    <w:p w14:paraId="0DE15077" w14:textId="77777777" w:rsidR="001A62E4" w:rsidRPr="001A62E4" w:rsidRDefault="001A62E4" w:rsidP="001A62E4">
      <w:pPr>
        <w:jc w:val="both"/>
        <w:rPr>
          <w:lang w:eastAsia="lt-LT"/>
        </w:rPr>
      </w:pPr>
      <w:r w:rsidRPr="001A62E4">
        <w:rPr>
          <w:lang w:eastAsia="lt-LT"/>
        </w:rPr>
        <w:t xml:space="preserve">6.4. Apie garantinio termino metu pastebėtus nuomos objekto trūkumus </w:t>
      </w:r>
      <w:r w:rsidRPr="001A62E4">
        <w:rPr>
          <w:b/>
          <w:lang w:eastAsia="lt-LT"/>
        </w:rPr>
        <w:t>Nuomotojas</w:t>
      </w:r>
      <w:r w:rsidRPr="001A62E4">
        <w:rPr>
          <w:lang w:eastAsia="lt-LT"/>
        </w:rPr>
        <w:t xml:space="preserve"> informuojamas raštu (faksu arba paštu). Pareikšti pretenziją dėl nuomos objekto kokybės galima viso garantinio/tinkamumo naudoti termino galiojimo metu.</w:t>
      </w:r>
    </w:p>
    <w:p w14:paraId="17D895F0" w14:textId="77777777" w:rsidR="001A62E4" w:rsidRPr="001A62E4" w:rsidRDefault="001A62E4" w:rsidP="001A62E4">
      <w:pPr>
        <w:jc w:val="both"/>
        <w:rPr>
          <w:b/>
          <w:lang w:eastAsia="lt-LT"/>
        </w:rPr>
      </w:pPr>
      <w:r w:rsidRPr="001A62E4">
        <w:rPr>
          <w:b/>
          <w:lang w:eastAsia="lt-LT"/>
        </w:rPr>
        <w:t xml:space="preserve">7. Nenugalimos jėgos </w:t>
      </w:r>
      <w:r w:rsidRPr="001A62E4">
        <w:rPr>
          <w:b/>
          <w:i/>
          <w:lang w:eastAsia="lt-LT"/>
        </w:rPr>
        <w:t>(force majeure)</w:t>
      </w:r>
      <w:r w:rsidRPr="001A62E4">
        <w:rPr>
          <w:b/>
          <w:lang w:eastAsia="lt-LT"/>
        </w:rPr>
        <w:t xml:space="preserve"> aplinkybės.</w:t>
      </w:r>
    </w:p>
    <w:p w14:paraId="6AFCE536" w14:textId="77777777" w:rsidR="001A62E4" w:rsidRPr="001A62E4" w:rsidRDefault="001A62E4" w:rsidP="001A62E4">
      <w:pPr>
        <w:jc w:val="both"/>
        <w:rPr>
          <w:lang w:eastAsia="lt-LT"/>
        </w:rPr>
      </w:pPr>
      <w:r w:rsidRPr="001A62E4">
        <w:rPr>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1A62E4">
        <w:rPr>
          <w:i/>
          <w:iCs/>
          <w:lang w:eastAsia="lt-LT"/>
        </w:rPr>
        <w:t>(force majeure)</w:t>
      </w:r>
      <w:r w:rsidRPr="001A62E4">
        <w:rPr>
          <w:lang w:eastAsia="lt-LT"/>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1A62E4">
        <w:rPr>
          <w:i/>
          <w:iCs/>
          <w:lang w:eastAsia="lt-LT"/>
        </w:rPr>
        <w:t>(force majeure)</w:t>
      </w:r>
      <w:r w:rsidRPr="001A62E4">
        <w:rPr>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2F23E55" w14:textId="77777777" w:rsidR="001A62E4" w:rsidRPr="001A62E4" w:rsidRDefault="001A62E4" w:rsidP="001A62E4">
      <w:pPr>
        <w:jc w:val="both"/>
        <w:rPr>
          <w:lang w:eastAsia="lt-LT"/>
        </w:rPr>
      </w:pPr>
      <w:r w:rsidRPr="001A62E4">
        <w:rPr>
          <w:lang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24E0425" w14:textId="77777777" w:rsidR="001A62E4" w:rsidRPr="001A62E4" w:rsidRDefault="001A62E4" w:rsidP="001A62E4">
      <w:pPr>
        <w:jc w:val="both"/>
        <w:rPr>
          <w:b/>
          <w:lang w:eastAsia="lt-LT"/>
        </w:rPr>
      </w:pPr>
      <w:r w:rsidRPr="001A62E4">
        <w:rPr>
          <w:b/>
          <w:lang w:eastAsia="lt-LT"/>
        </w:rPr>
        <w:t>8. Sutarties nutraukimas</w:t>
      </w:r>
    </w:p>
    <w:p w14:paraId="2601BAF0" w14:textId="77777777" w:rsidR="001A62E4" w:rsidRPr="001A62E4" w:rsidRDefault="001A62E4" w:rsidP="001A62E4">
      <w:pPr>
        <w:jc w:val="both"/>
        <w:rPr>
          <w:lang w:eastAsia="lt-LT"/>
        </w:rPr>
      </w:pPr>
      <w:r w:rsidRPr="001A62E4">
        <w:rPr>
          <w:lang w:eastAsia="lt-LT"/>
        </w:rPr>
        <w:t>8.1. Ši Sutartis gali būti nutraukta:</w:t>
      </w:r>
    </w:p>
    <w:p w14:paraId="2B6D5C36" w14:textId="77777777" w:rsidR="001A62E4" w:rsidRPr="001A62E4" w:rsidRDefault="001A62E4" w:rsidP="001A62E4">
      <w:pPr>
        <w:jc w:val="both"/>
        <w:rPr>
          <w:lang w:eastAsia="lt-LT"/>
        </w:rPr>
      </w:pPr>
      <w:r w:rsidRPr="001A62E4">
        <w:rPr>
          <w:lang w:eastAsia="lt-LT"/>
        </w:rPr>
        <w:t xml:space="preserve">8.1.1. raštišku </w:t>
      </w:r>
      <w:r w:rsidRPr="001A62E4">
        <w:rPr>
          <w:bCs/>
          <w:lang w:eastAsia="lt-LT"/>
        </w:rPr>
        <w:t>Šalių</w:t>
      </w:r>
      <w:r w:rsidRPr="001A62E4">
        <w:rPr>
          <w:lang w:eastAsia="lt-LT"/>
        </w:rPr>
        <w:t xml:space="preserve"> susitarimu; </w:t>
      </w:r>
    </w:p>
    <w:p w14:paraId="1D7740FC" w14:textId="77777777" w:rsidR="001A62E4" w:rsidRPr="001A62E4" w:rsidRDefault="001A62E4" w:rsidP="001A62E4">
      <w:pPr>
        <w:jc w:val="both"/>
        <w:rPr>
          <w:lang w:eastAsia="lt-LT"/>
        </w:rPr>
      </w:pPr>
      <w:r w:rsidRPr="001A62E4">
        <w:rPr>
          <w:lang w:eastAsia="lt-LT"/>
        </w:rPr>
        <w:t>8.1.2.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p>
    <w:p w14:paraId="0304D453" w14:textId="77777777" w:rsidR="001A62E4" w:rsidRPr="001A62E4" w:rsidRDefault="001A62E4" w:rsidP="001A62E4">
      <w:pPr>
        <w:jc w:val="both"/>
        <w:rPr>
          <w:lang w:eastAsia="lt-LT"/>
        </w:rPr>
      </w:pPr>
      <w:r w:rsidRPr="001A62E4">
        <w:rPr>
          <w:lang w:eastAsia="lt-LT"/>
        </w:rPr>
        <w:lastRenderedPageBreak/>
        <w:t xml:space="preserve">8.2. </w:t>
      </w:r>
      <w:r w:rsidRPr="001A62E4">
        <w:rPr>
          <w:b/>
          <w:bCs/>
          <w:lang w:eastAsia="lt-LT"/>
        </w:rPr>
        <w:t xml:space="preserve">Nuomininkas, </w:t>
      </w:r>
      <w:r w:rsidRPr="001A62E4">
        <w:rPr>
          <w:bCs/>
          <w:lang w:eastAsia="lt-LT"/>
        </w:rPr>
        <w:t>ne vėliau kaip</w:t>
      </w:r>
      <w:r w:rsidRPr="001A62E4">
        <w:rPr>
          <w:b/>
          <w:bCs/>
          <w:lang w:eastAsia="lt-LT"/>
        </w:rPr>
        <w:t xml:space="preserve"> </w:t>
      </w:r>
      <w:r w:rsidRPr="001A62E4">
        <w:rPr>
          <w:lang w:eastAsia="lt-LT"/>
        </w:rPr>
        <w:t>prieš 7 (septynias) dienas (</w:t>
      </w:r>
      <w:r w:rsidRPr="001A62E4">
        <w:rPr>
          <w:i/>
          <w:lang w:eastAsia="lt-LT"/>
        </w:rPr>
        <w:t>jeigu Sutarties specialiojoje dalyje nenurodytas kitas terminas</w:t>
      </w:r>
      <w:r w:rsidRPr="001A62E4">
        <w:rPr>
          <w:lang w:eastAsia="lt-LT"/>
        </w:rPr>
        <w:t xml:space="preserve">) raštu informavęs </w:t>
      </w:r>
      <w:r w:rsidRPr="001A62E4">
        <w:rPr>
          <w:b/>
          <w:bCs/>
          <w:lang w:eastAsia="lt-LT"/>
        </w:rPr>
        <w:t>Nuomotoją</w:t>
      </w:r>
      <w:r w:rsidRPr="001A62E4">
        <w:rPr>
          <w:bCs/>
          <w:lang w:eastAsia="lt-LT"/>
        </w:rPr>
        <w:t>,</w:t>
      </w:r>
      <w:r w:rsidRPr="001A62E4">
        <w:rPr>
          <w:b/>
          <w:bCs/>
          <w:lang w:eastAsia="lt-LT"/>
        </w:rPr>
        <w:t xml:space="preserve"> </w:t>
      </w:r>
      <w:r w:rsidRPr="001A62E4">
        <w:rPr>
          <w:bCs/>
          <w:lang w:eastAsia="lt-LT"/>
        </w:rPr>
        <w:t>turi teisę</w:t>
      </w:r>
      <w:r w:rsidRPr="001A62E4">
        <w:rPr>
          <w:lang w:eastAsia="lt-LT"/>
        </w:rPr>
        <w:t xml:space="preserve"> vienašališkai nutraukti Sutartį, jeigu:</w:t>
      </w:r>
    </w:p>
    <w:p w14:paraId="6B522048" w14:textId="77777777" w:rsidR="001A62E4" w:rsidRPr="001A62E4" w:rsidRDefault="001A62E4" w:rsidP="001A62E4">
      <w:pPr>
        <w:jc w:val="both"/>
        <w:rPr>
          <w:lang w:eastAsia="lt-LT"/>
        </w:rPr>
      </w:pPr>
      <w:r w:rsidRPr="001A62E4">
        <w:rPr>
          <w:lang w:eastAsia="lt-LT"/>
        </w:rPr>
        <w:t xml:space="preserve">8.2.1. </w:t>
      </w:r>
      <w:r w:rsidRPr="001A62E4">
        <w:rPr>
          <w:b/>
          <w:lang w:eastAsia="lt-LT"/>
        </w:rPr>
        <w:t>Nuomotojas</w:t>
      </w:r>
      <w:r w:rsidRPr="001A62E4">
        <w:rPr>
          <w:lang w:eastAsia="lt-LT"/>
        </w:rPr>
        <w:t xml:space="preserve"> vėluoja pristatyti nuomos objektą Sutarties specialioje dalyje nurodytu terminu; </w:t>
      </w:r>
    </w:p>
    <w:p w14:paraId="48AD69D6" w14:textId="77777777" w:rsidR="001A62E4" w:rsidRPr="001A62E4" w:rsidRDefault="001A62E4" w:rsidP="001A62E4">
      <w:pPr>
        <w:jc w:val="both"/>
        <w:rPr>
          <w:lang w:eastAsia="lt-LT"/>
        </w:rPr>
      </w:pPr>
      <w:r w:rsidRPr="001A62E4">
        <w:rPr>
          <w:lang w:eastAsia="lt-LT"/>
        </w:rPr>
        <w:t xml:space="preserve">8.2.2. </w:t>
      </w:r>
      <w:r w:rsidRPr="001A62E4">
        <w:rPr>
          <w:b/>
          <w:lang w:eastAsia="lt-LT"/>
        </w:rPr>
        <w:t>Nuomotojas</w:t>
      </w:r>
      <w:r w:rsidRPr="001A62E4">
        <w:rPr>
          <w:lang w:eastAsia="lt-LT"/>
        </w:rPr>
        <w:t xml:space="preserve"> nevykdo (ar informuoja, kad negalės vykdyti) sutartinio įsipareigojimo išnuomoti nuomos objektą;</w:t>
      </w:r>
    </w:p>
    <w:p w14:paraId="3FC21514" w14:textId="77777777" w:rsidR="001A62E4" w:rsidRPr="001A62E4" w:rsidRDefault="001A62E4" w:rsidP="001A62E4">
      <w:pPr>
        <w:jc w:val="both"/>
        <w:rPr>
          <w:lang w:eastAsia="lt-LT"/>
        </w:rPr>
      </w:pPr>
      <w:r w:rsidRPr="001A62E4">
        <w:rPr>
          <w:lang w:eastAsia="lt-LT"/>
        </w:rPr>
        <w:t xml:space="preserve">8.2.3. </w:t>
      </w:r>
      <w:r w:rsidRPr="001A62E4">
        <w:rPr>
          <w:b/>
          <w:lang w:eastAsia="lt-LT"/>
        </w:rPr>
        <w:t>Nuomotojas</w:t>
      </w:r>
      <w:r w:rsidRPr="001A62E4">
        <w:rPr>
          <w:lang w:eastAsia="lt-LT"/>
        </w:rPr>
        <w:t xml:space="preserve"> didina nuomos kainas/įkainius, išskyrus Sutarties bendrosios dalies 2.2 punkte numatytą atvejį;</w:t>
      </w:r>
    </w:p>
    <w:p w14:paraId="13AF6E0B" w14:textId="77777777" w:rsidR="001A62E4" w:rsidRPr="001A62E4" w:rsidRDefault="001A62E4" w:rsidP="001A62E4">
      <w:pPr>
        <w:jc w:val="both"/>
        <w:rPr>
          <w:lang w:eastAsia="lt-LT"/>
        </w:rPr>
      </w:pPr>
      <w:r w:rsidRPr="001A62E4">
        <w:rPr>
          <w:lang w:eastAsia="lt-LT"/>
        </w:rPr>
        <w:t xml:space="preserve">8.2.4. </w:t>
      </w:r>
      <w:r w:rsidRPr="001A62E4">
        <w:rPr>
          <w:b/>
          <w:lang w:eastAsia="lt-LT"/>
        </w:rPr>
        <w:t>Nuomotojas</w:t>
      </w:r>
      <w:r w:rsidRPr="001A62E4">
        <w:rPr>
          <w:lang w:eastAsia="lt-LT"/>
        </w:rPr>
        <w:t xml:space="preserve"> nevykdo arba netinkamai vykdo Sutarties bendrosios dalies 6 punkte numatytus garantinius įsipareigojimus;</w:t>
      </w:r>
    </w:p>
    <w:p w14:paraId="4C1D644D" w14:textId="77777777" w:rsidR="001A62E4" w:rsidRPr="001A62E4" w:rsidRDefault="001A62E4" w:rsidP="001A62E4">
      <w:pPr>
        <w:jc w:val="both"/>
        <w:rPr>
          <w:lang w:eastAsia="lt-LT"/>
        </w:rPr>
      </w:pPr>
      <w:r w:rsidRPr="001A62E4">
        <w:rPr>
          <w:lang w:eastAsia="lt-LT"/>
        </w:rPr>
        <w:t xml:space="preserve">8.2.5. </w:t>
      </w:r>
      <w:r w:rsidRPr="001A62E4">
        <w:rPr>
          <w:b/>
          <w:lang w:eastAsia="lt-LT"/>
        </w:rPr>
        <w:t>Nuomotojas</w:t>
      </w:r>
      <w:r w:rsidRPr="001A62E4">
        <w:rPr>
          <w:lang w:eastAsia="lt-LT"/>
        </w:rPr>
        <w:t xml:space="preserve"> nevykdo Sutarties bendrosios dalies 11.4 punkte numatyto įsipareigojimo (</w:t>
      </w:r>
      <w:r w:rsidRPr="001A62E4">
        <w:rPr>
          <w:i/>
          <w:lang w:eastAsia="lt-LT"/>
        </w:rPr>
        <w:t>jeigu sutarties vykdymas bus užtikrintas laidavimu arba banko garantija</w:t>
      </w:r>
      <w:r w:rsidRPr="001A62E4">
        <w:rPr>
          <w:lang w:eastAsia="lt-LT"/>
        </w:rPr>
        <w:t>);</w:t>
      </w:r>
    </w:p>
    <w:p w14:paraId="1E9DC2AE" w14:textId="77777777" w:rsidR="001A62E4" w:rsidRPr="001A62E4" w:rsidRDefault="001A62E4" w:rsidP="001A62E4">
      <w:pPr>
        <w:jc w:val="both"/>
        <w:rPr>
          <w:lang w:eastAsia="lt-LT"/>
        </w:rPr>
      </w:pPr>
      <w:r w:rsidRPr="001A62E4">
        <w:rPr>
          <w:lang w:eastAsia="lt-LT"/>
        </w:rPr>
        <w:t xml:space="preserve">8.2.6. </w:t>
      </w:r>
      <w:r w:rsidRPr="001A62E4">
        <w:rPr>
          <w:b/>
          <w:lang w:eastAsia="lt-LT"/>
        </w:rPr>
        <w:t>Nuomotojo</w:t>
      </w:r>
      <w:r w:rsidRPr="001A62E4">
        <w:rPr>
          <w:lang w:eastAsia="lt-LT"/>
        </w:rPr>
        <w:t xml:space="preserve"> pateiktas nuomos objektas ar jo kokybė neatitinka Sutartyje ir jos priede (-uose) nustatytų reikalavimų;</w:t>
      </w:r>
    </w:p>
    <w:p w14:paraId="2542457C" w14:textId="77777777" w:rsidR="001A62E4" w:rsidRPr="001A62E4" w:rsidRDefault="001A62E4" w:rsidP="001A62E4">
      <w:pPr>
        <w:autoSpaceDE w:val="0"/>
        <w:autoSpaceDN w:val="0"/>
        <w:adjustRightInd w:val="0"/>
        <w:jc w:val="both"/>
        <w:rPr>
          <w:lang w:eastAsia="lt-LT"/>
        </w:rPr>
      </w:pPr>
      <w:r w:rsidRPr="001A62E4">
        <w:rPr>
          <w:lang w:eastAsia="lt-LT"/>
        </w:rPr>
        <w:t xml:space="preserve">8.2.7. </w:t>
      </w:r>
      <w:r w:rsidRPr="001A62E4">
        <w:rPr>
          <w:b/>
          <w:lang w:eastAsia="lt-LT"/>
        </w:rPr>
        <w:t>Nuomotojas</w:t>
      </w:r>
      <w:r w:rsidRPr="001A62E4">
        <w:rPr>
          <w:lang w:eastAsia="lt-LT"/>
        </w:rPr>
        <w:t xml:space="preserve"> yra</w:t>
      </w:r>
      <w:r w:rsidRPr="001A62E4">
        <w:rPr>
          <w:b/>
          <w:lang w:eastAsia="lt-LT"/>
        </w:rPr>
        <w:t xml:space="preserve"> </w:t>
      </w:r>
      <w:r w:rsidRPr="001A62E4">
        <w:rPr>
          <w:lang w:eastAsia="lt-LT"/>
        </w:rPr>
        <w:t>likviduojamas ar kreipiamasi į teismą dėl bankroto ar restruktūrizavimo bylos iškėlimo, arba jam iškelta bankroto ar restruktūrizavimo byla, arba priimamas sprendimas dėl neteisminės bankroto procedūros pradėjimo;</w:t>
      </w:r>
    </w:p>
    <w:p w14:paraId="7A706954" w14:textId="77777777" w:rsidR="001A62E4" w:rsidRPr="001A62E4" w:rsidRDefault="001A62E4" w:rsidP="001A62E4">
      <w:pPr>
        <w:autoSpaceDE w:val="0"/>
        <w:autoSpaceDN w:val="0"/>
        <w:adjustRightInd w:val="0"/>
        <w:jc w:val="both"/>
        <w:rPr>
          <w:lang w:eastAsia="lt-LT"/>
        </w:rPr>
      </w:pPr>
      <w:r w:rsidRPr="001A62E4">
        <w:rPr>
          <w:lang w:eastAsia="lt-LT"/>
        </w:rPr>
        <w:t xml:space="preserve">8.2.8. Paaiškėjus, kad Sutarties galiojimo laikotarpiu </w:t>
      </w:r>
      <w:r w:rsidRPr="001A62E4">
        <w:rPr>
          <w:b/>
          <w:lang w:eastAsia="lt-LT"/>
        </w:rPr>
        <w:t>Nuomotojas</w:t>
      </w:r>
      <w:r w:rsidRPr="001A62E4">
        <w:rPr>
          <w:lang w:eastAsia="lt-LT"/>
        </w:rPr>
        <w:t xml:space="preserve"> yra įtrauktas į Nepatikimų tiekėjų ar Melagingą informaciją pateikusių tiekėjų sąrašus; </w:t>
      </w:r>
    </w:p>
    <w:p w14:paraId="4585C010" w14:textId="77777777" w:rsidR="001A62E4" w:rsidRPr="001A62E4" w:rsidRDefault="001A62E4" w:rsidP="001A62E4">
      <w:pPr>
        <w:autoSpaceDE w:val="0"/>
        <w:autoSpaceDN w:val="0"/>
        <w:adjustRightInd w:val="0"/>
        <w:jc w:val="both"/>
        <w:rPr>
          <w:lang w:eastAsia="lt-LT"/>
        </w:rPr>
      </w:pPr>
      <w:r w:rsidRPr="001A62E4">
        <w:rPr>
          <w:lang w:eastAsia="lt-LT"/>
        </w:rPr>
        <w:t xml:space="preserve">8.2.9. Paaiškėjus, kad </w:t>
      </w:r>
      <w:r w:rsidRPr="001A62E4">
        <w:rPr>
          <w:b/>
          <w:lang w:eastAsia="lt-LT"/>
        </w:rPr>
        <w:t>Nuomotojas</w:t>
      </w:r>
      <w:r w:rsidRPr="001A62E4">
        <w:rPr>
          <w:lang w:eastAsia="lt-LT"/>
        </w:rPr>
        <w:t xml:space="preserve"> nėra patikimas ir kelia pavojų nacionaliniam saugumui.</w:t>
      </w:r>
    </w:p>
    <w:p w14:paraId="37260C17" w14:textId="77777777" w:rsidR="001A62E4" w:rsidRPr="001A62E4" w:rsidRDefault="001A62E4" w:rsidP="001A62E4">
      <w:pPr>
        <w:jc w:val="both"/>
        <w:rPr>
          <w:lang w:eastAsia="lt-LT"/>
        </w:rPr>
      </w:pPr>
      <w:r w:rsidRPr="001A62E4">
        <w:rPr>
          <w:lang w:eastAsia="lt-LT"/>
        </w:rPr>
        <w:t xml:space="preserve">8.2.10 Sutarties vykdymo metu paaiškėja, kad Pardavėjas turėjo būti pašalintas iš pirkimo procedūros pagal Viešųjų pirkimų įstatymo 46 straipsnio 1 dalį/Viešųjų pirkimų atliekamų gynybos ir saugumo srityje įstatymo 33 straipsnio 1 dalį; </w:t>
      </w:r>
    </w:p>
    <w:p w14:paraId="49AAA5DF" w14:textId="77777777" w:rsidR="001A62E4" w:rsidRPr="001A62E4" w:rsidRDefault="001A62E4" w:rsidP="001A62E4">
      <w:pPr>
        <w:jc w:val="both"/>
        <w:rPr>
          <w:lang w:eastAsia="lt-LT"/>
        </w:rPr>
      </w:pPr>
      <w:r w:rsidRPr="001A62E4">
        <w:rPr>
          <w:lang w:eastAsia="lt-LT"/>
        </w:rPr>
        <w:t>8.2.11 Sutarties vykdymo metu paaiškėja, kad Sutartis buvo pakeista pažeidžiant Viešųjų pirkimų įstatymo 89 straipsnį/Viešųjų pirkimų atliekamų gynybos ir saugumo srityje įstatymo 50 straipsnio 6 dalį.</w:t>
      </w:r>
    </w:p>
    <w:p w14:paraId="32AA3BD9" w14:textId="77777777" w:rsidR="001A62E4" w:rsidRPr="001A62E4" w:rsidRDefault="001A62E4" w:rsidP="001A62E4">
      <w:pPr>
        <w:jc w:val="both"/>
        <w:rPr>
          <w:b/>
          <w:lang w:eastAsia="lt-LT"/>
        </w:rPr>
      </w:pPr>
      <w:r w:rsidRPr="001A62E4">
        <w:rPr>
          <w:b/>
          <w:lang w:eastAsia="lt-LT"/>
        </w:rPr>
        <w:t>9. Ginčų sprendimo tvarka</w:t>
      </w:r>
    </w:p>
    <w:p w14:paraId="47C6B385" w14:textId="77777777" w:rsidR="001A62E4" w:rsidRPr="001A62E4" w:rsidRDefault="001A62E4" w:rsidP="001A62E4">
      <w:pPr>
        <w:jc w:val="both"/>
        <w:rPr>
          <w:lang w:eastAsia="lt-LT"/>
        </w:rPr>
      </w:pPr>
      <w:r w:rsidRPr="001A62E4">
        <w:rPr>
          <w:lang w:eastAsia="lt-LT"/>
        </w:rPr>
        <w:t>9.1. Sutartis sudaryta ir turi būti aiškinama pagal Lietuvos Respublikos teisę.</w:t>
      </w:r>
    </w:p>
    <w:p w14:paraId="2CE1DE4B" w14:textId="77777777" w:rsidR="001A62E4" w:rsidRPr="001A62E4" w:rsidRDefault="001A62E4" w:rsidP="001A62E4">
      <w:pPr>
        <w:jc w:val="both"/>
        <w:rPr>
          <w:lang w:eastAsia="lt-LT"/>
        </w:rPr>
      </w:pPr>
      <w:r w:rsidRPr="001A62E4">
        <w:rPr>
          <w:lang w:eastAsia="lt-LT"/>
        </w:rPr>
        <w:t xml:space="preserve">9.2. Visi tarp Sutarties Šalių kilę ginčai ar nesutarimai, susiję su Sutartimi, sprendžiami derybų būdu, o nepavykus taip išspręsti ginčo, jis bus nagrinėjamas Lietuvos Respublikos teisės aktų nustatyta tvarka Lietuvos Respublikos teismuose pagal </w:t>
      </w:r>
      <w:r w:rsidRPr="001A62E4">
        <w:rPr>
          <w:b/>
          <w:lang w:eastAsia="lt-LT"/>
        </w:rPr>
        <w:t>Nuomininko</w:t>
      </w:r>
      <w:r w:rsidRPr="001A62E4">
        <w:rPr>
          <w:lang w:eastAsia="lt-LT"/>
        </w:rPr>
        <w:t xml:space="preserve"> (arba jeigu </w:t>
      </w:r>
      <w:r w:rsidRPr="001A62E4">
        <w:rPr>
          <w:b/>
          <w:lang w:eastAsia="lt-LT"/>
        </w:rPr>
        <w:t>Nuomininkas</w:t>
      </w:r>
      <w:r w:rsidRPr="001A62E4">
        <w:rPr>
          <w:lang w:eastAsia="lt-LT"/>
        </w:rPr>
        <w:t xml:space="preserve"> ne juridinis asmuo, o Lietuvos kariuomenės padalinys </w:t>
      </w:r>
      <w:r w:rsidRPr="001A62E4">
        <w:rPr>
          <w:i/>
          <w:lang w:eastAsia="lt-LT"/>
        </w:rPr>
        <w:t>„pagal juridinio asmens – Lietuvos kariuomenės“</w:t>
      </w:r>
      <w:r w:rsidRPr="001A62E4">
        <w:rPr>
          <w:lang w:eastAsia="lt-LT"/>
        </w:rPr>
        <w:t>) buveinės vietą.</w:t>
      </w:r>
    </w:p>
    <w:p w14:paraId="7019A914" w14:textId="77777777" w:rsidR="001A62E4" w:rsidRPr="001A62E4" w:rsidRDefault="001A62E4" w:rsidP="001A62E4">
      <w:pPr>
        <w:jc w:val="both"/>
        <w:rPr>
          <w:b/>
          <w:lang w:eastAsia="lt-LT"/>
        </w:rPr>
      </w:pPr>
      <w:r w:rsidRPr="001A62E4">
        <w:rPr>
          <w:b/>
          <w:lang w:eastAsia="lt-LT"/>
        </w:rPr>
        <w:t>10. Atsakomybė</w:t>
      </w:r>
    </w:p>
    <w:p w14:paraId="23784932" w14:textId="77777777" w:rsidR="001A62E4" w:rsidRPr="001A62E4" w:rsidRDefault="001A62E4" w:rsidP="001A62E4">
      <w:pPr>
        <w:jc w:val="both"/>
        <w:rPr>
          <w:lang w:eastAsia="lt-LT"/>
        </w:rPr>
      </w:pPr>
      <w:r w:rsidRPr="001A62E4">
        <w:rPr>
          <w:lang w:eastAsia="lt-LT"/>
        </w:rPr>
        <w:t xml:space="preserve">10.1. Pavėlavęs pristatyti nuomos objektą per Sutarties specialiojoje dalyje nurodytą terminą, </w:t>
      </w:r>
      <w:r w:rsidRPr="001A62E4">
        <w:rPr>
          <w:b/>
          <w:lang w:eastAsia="lt-LT"/>
        </w:rPr>
        <w:t>Nuomotojas</w:t>
      </w:r>
      <w:r w:rsidRPr="001A62E4">
        <w:rPr>
          <w:lang w:eastAsia="lt-LT"/>
        </w:rPr>
        <w:t xml:space="preserve"> moka </w:t>
      </w:r>
      <w:r w:rsidRPr="001A62E4">
        <w:rPr>
          <w:b/>
          <w:lang w:eastAsia="lt-LT"/>
        </w:rPr>
        <w:t xml:space="preserve">Nuomininkui </w:t>
      </w:r>
      <w:r w:rsidRPr="001A62E4">
        <w:rPr>
          <w:lang w:eastAsia="lt-LT"/>
        </w:rPr>
        <w:t>nuo 0,05 iki</w:t>
      </w:r>
      <w:r w:rsidRPr="001A62E4">
        <w:rPr>
          <w:b/>
          <w:lang w:eastAsia="lt-LT"/>
        </w:rPr>
        <w:t xml:space="preserve"> </w:t>
      </w:r>
      <w:r w:rsidRPr="001A62E4">
        <w:rPr>
          <w:lang w:eastAsia="lt-LT"/>
        </w:rPr>
        <w:t>0,2 % dydžio (</w:t>
      </w:r>
      <w:r w:rsidRPr="001A62E4">
        <w:rPr>
          <w:i/>
          <w:lang w:eastAsia="lt-LT"/>
        </w:rPr>
        <w:t>konkretus dydis nurodomas Sutarties specialiojoje dalyje</w:t>
      </w:r>
      <w:r w:rsidRPr="001A62E4">
        <w:rPr>
          <w:lang w:eastAsia="lt-LT"/>
        </w:rPr>
        <w:t>) nuo nepristatyto nuomos objekto nuomos kainos be PVM už kiekvieną uždelstą dieną/valandą (</w:t>
      </w:r>
      <w:r w:rsidRPr="001A62E4">
        <w:rPr>
          <w:i/>
          <w:lang w:eastAsia="lt-LT"/>
        </w:rPr>
        <w:t>taikoma priklausomai nuo to, kaip įsipareigojimo terminas yra skaičiuojamas Sutarties specialiojoje dalyje</w:t>
      </w:r>
      <w:r w:rsidRPr="001A62E4">
        <w:rPr>
          <w:lang w:eastAsia="lt-LT"/>
        </w:rPr>
        <w:t xml:space="preserve">) Šalių iš anksto sutartus minimalius nuostolius, kurių sumokėjimas neatleidžia </w:t>
      </w:r>
      <w:r w:rsidRPr="001A62E4">
        <w:rPr>
          <w:b/>
          <w:lang w:eastAsia="lt-LT"/>
        </w:rPr>
        <w:t>Nuomotojo</w:t>
      </w:r>
      <w:r w:rsidRPr="001A62E4">
        <w:rPr>
          <w:lang w:eastAsia="lt-LT"/>
        </w:rPr>
        <w:t xml:space="preserve"> nuo pareigos atlyginti visus </w:t>
      </w:r>
      <w:r w:rsidRPr="001A62E4">
        <w:rPr>
          <w:b/>
          <w:bCs/>
          <w:lang w:eastAsia="lt-LT"/>
        </w:rPr>
        <w:t>Nuomininko</w:t>
      </w:r>
      <w:r w:rsidRPr="001A62E4">
        <w:rPr>
          <w:b/>
          <w:lang w:eastAsia="lt-LT"/>
        </w:rPr>
        <w:t xml:space="preserve"> </w:t>
      </w:r>
      <w:r w:rsidRPr="001A62E4">
        <w:rPr>
          <w:lang w:eastAsia="lt-LT"/>
        </w:rPr>
        <w:t xml:space="preserve">patirtus nuostolius </w:t>
      </w:r>
      <w:r w:rsidRPr="001A62E4">
        <w:rPr>
          <w:b/>
          <w:lang w:eastAsia="lt-LT"/>
        </w:rPr>
        <w:t>Nuomotojui</w:t>
      </w:r>
      <w:r w:rsidRPr="001A62E4">
        <w:rPr>
          <w:lang w:eastAsia="lt-LT"/>
        </w:rPr>
        <w:t xml:space="preserve"> nevykdant arba netinkamai vykdant sutartį. Šalių iš anksto sutartus minimalius nuostolius </w:t>
      </w:r>
      <w:r w:rsidRPr="001A62E4">
        <w:rPr>
          <w:b/>
          <w:lang w:eastAsia="lt-LT"/>
        </w:rPr>
        <w:t>Nuomotojas</w:t>
      </w:r>
      <w:r w:rsidRPr="001A62E4">
        <w:rPr>
          <w:lang w:eastAsia="lt-LT"/>
        </w:rPr>
        <w:t xml:space="preserve"> įsipareigoja sumokėti ne vėliau kaip per sąskaitoje faktūroje ar pareikalavime nurodytą terminą.</w:t>
      </w:r>
    </w:p>
    <w:p w14:paraId="589CD06A" w14:textId="77777777" w:rsidR="001A62E4" w:rsidRPr="001A62E4" w:rsidRDefault="001A62E4" w:rsidP="001A62E4">
      <w:pPr>
        <w:jc w:val="both"/>
        <w:rPr>
          <w:lang w:eastAsia="lt-LT"/>
        </w:rPr>
      </w:pPr>
      <w:r w:rsidRPr="001A62E4">
        <w:rPr>
          <w:lang w:eastAsia="lt-LT"/>
        </w:rPr>
        <w:t>10.2</w:t>
      </w:r>
      <w:r w:rsidRPr="001A62E4">
        <w:rPr>
          <w:i/>
          <w:lang w:eastAsia="lt-LT"/>
        </w:rPr>
        <w:t xml:space="preserve">. </w:t>
      </w:r>
      <w:r w:rsidRPr="001A62E4">
        <w:rPr>
          <w:lang w:eastAsia="lt-LT"/>
        </w:rPr>
        <w:t xml:space="preserve">Garantinio termino metu pavėlavęs per Sutarties specialioje dalyje nustatytą terminą įvykdyti Sutarties bendrosios dalies 6.2 punkte nustatytus įsipareigojimus, </w:t>
      </w:r>
      <w:r w:rsidRPr="001A62E4">
        <w:rPr>
          <w:b/>
          <w:lang w:eastAsia="lt-LT"/>
        </w:rPr>
        <w:t>Nuomotojas</w:t>
      </w:r>
      <w:r w:rsidRPr="001A62E4">
        <w:rPr>
          <w:lang w:eastAsia="lt-LT"/>
        </w:rPr>
        <w:t xml:space="preserve"> moka </w:t>
      </w:r>
      <w:r w:rsidRPr="001A62E4">
        <w:rPr>
          <w:b/>
          <w:lang w:eastAsia="lt-LT"/>
        </w:rPr>
        <w:t xml:space="preserve">Nuomininkui </w:t>
      </w:r>
      <w:r w:rsidRPr="001A62E4">
        <w:rPr>
          <w:lang w:eastAsia="lt-LT"/>
        </w:rPr>
        <w:t>nuo 0,05 iki</w:t>
      </w:r>
      <w:r w:rsidRPr="001A62E4">
        <w:rPr>
          <w:b/>
          <w:lang w:eastAsia="lt-LT"/>
        </w:rPr>
        <w:t xml:space="preserve"> </w:t>
      </w:r>
      <w:r w:rsidRPr="001A62E4">
        <w:rPr>
          <w:lang w:eastAsia="lt-LT"/>
        </w:rPr>
        <w:t>0,2 % dydžio (</w:t>
      </w:r>
      <w:r w:rsidRPr="001A62E4">
        <w:rPr>
          <w:i/>
          <w:lang w:eastAsia="lt-LT"/>
        </w:rPr>
        <w:t>konkretus dydis nurodomas Sutarties specialiojoje dalyje</w:t>
      </w:r>
      <w:r w:rsidRPr="001A62E4">
        <w:rPr>
          <w:lang w:eastAsia="lt-LT"/>
        </w:rPr>
        <w:t>) nuo nuomos objekto, kuris yra nepakeistas, nuomos kainos už kiekvieną uždelstą dieną/valandą</w:t>
      </w:r>
      <w:r w:rsidRPr="001A62E4">
        <w:rPr>
          <w:i/>
          <w:lang w:eastAsia="lt-LT"/>
        </w:rPr>
        <w:t xml:space="preserve"> </w:t>
      </w:r>
      <w:r w:rsidRPr="001A62E4">
        <w:rPr>
          <w:lang w:eastAsia="lt-LT"/>
        </w:rPr>
        <w:t>Šalių iš anksto sutartus minimalius nuostolius,</w:t>
      </w:r>
      <w:r w:rsidRPr="001A62E4">
        <w:rPr>
          <w:bCs/>
          <w:lang w:eastAsia="lt-LT"/>
        </w:rPr>
        <w:t xml:space="preserve"> kurių sumokėjimas neatleidžia </w:t>
      </w:r>
      <w:r w:rsidRPr="001A62E4">
        <w:rPr>
          <w:b/>
          <w:lang w:eastAsia="lt-LT"/>
        </w:rPr>
        <w:t>Nuomotojo</w:t>
      </w:r>
      <w:r w:rsidRPr="001A62E4">
        <w:rPr>
          <w:lang w:eastAsia="lt-LT"/>
        </w:rPr>
        <w:t xml:space="preserve"> </w:t>
      </w:r>
      <w:r w:rsidRPr="001A62E4">
        <w:rPr>
          <w:bCs/>
          <w:lang w:eastAsia="lt-LT"/>
        </w:rPr>
        <w:t xml:space="preserve">nuo pareigos atlyginti visus </w:t>
      </w:r>
      <w:r w:rsidRPr="001A62E4">
        <w:rPr>
          <w:b/>
          <w:bCs/>
          <w:lang w:eastAsia="lt-LT"/>
        </w:rPr>
        <w:t>Nuomininko</w:t>
      </w:r>
      <w:r w:rsidRPr="001A62E4">
        <w:rPr>
          <w:bCs/>
          <w:lang w:eastAsia="lt-LT"/>
        </w:rPr>
        <w:t xml:space="preserve"> patirtus nuostolius</w:t>
      </w:r>
      <w:r w:rsidRPr="001A62E4">
        <w:rPr>
          <w:lang w:eastAsia="lt-LT"/>
        </w:rPr>
        <w:t xml:space="preserve"> </w:t>
      </w:r>
      <w:r w:rsidRPr="001A62E4">
        <w:rPr>
          <w:b/>
          <w:lang w:eastAsia="lt-LT"/>
        </w:rPr>
        <w:t>Nuomotojui</w:t>
      </w:r>
      <w:r w:rsidRPr="001A62E4">
        <w:rPr>
          <w:lang w:eastAsia="lt-LT"/>
        </w:rPr>
        <w:t xml:space="preserve"> nevykdant arba netinkamai vykdant savo įsipareigojimus, susijusius su nuomos objekto garantiniu terminu.</w:t>
      </w:r>
    </w:p>
    <w:p w14:paraId="12F456C4" w14:textId="77777777" w:rsidR="001A62E4" w:rsidRPr="001A62E4" w:rsidRDefault="001A62E4" w:rsidP="001A62E4">
      <w:pPr>
        <w:jc w:val="both"/>
        <w:rPr>
          <w:lang w:eastAsia="lt-LT"/>
        </w:rPr>
      </w:pPr>
      <w:r w:rsidRPr="001A62E4">
        <w:rPr>
          <w:lang w:eastAsia="lt-LT"/>
        </w:rPr>
        <w:t xml:space="preserve">10.3. Garantinio termino metu pavėlavęs per Sutarties specialioje dalyje nustatytą terminą įvykdyti Sutarties bendrosios dalies 6.3 punkte nustatytus įsipareigojimus, </w:t>
      </w:r>
      <w:r w:rsidRPr="001A62E4">
        <w:rPr>
          <w:b/>
          <w:lang w:eastAsia="lt-LT"/>
        </w:rPr>
        <w:t>Nuomotojas</w:t>
      </w:r>
      <w:r w:rsidRPr="001A62E4">
        <w:rPr>
          <w:lang w:eastAsia="lt-LT"/>
        </w:rPr>
        <w:t xml:space="preserve"> moka </w:t>
      </w:r>
      <w:r w:rsidRPr="001A62E4">
        <w:rPr>
          <w:b/>
          <w:lang w:eastAsia="lt-LT"/>
        </w:rPr>
        <w:t xml:space="preserve">Nuomininkui </w:t>
      </w:r>
      <w:r w:rsidRPr="001A62E4">
        <w:rPr>
          <w:lang w:eastAsia="lt-LT"/>
        </w:rPr>
        <w:t>0,2 % dydžio nuo nuomos objekto, kurio trūkumai nepašalinti, ar nuomos objekto, kuris yra nepakeistas, nuomos kainos už kiekvieną uždelstą dieną/valandą</w:t>
      </w:r>
      <w:r w:rsidRPr="001A62E4">
        <w:rPr>
          <w:i/>
          <w:lang w:eastAsia="lt-LT"/>
        </w:rPr>
        <w:t xml:space="preserve"> </w:t>
      </w:r>
      <w:r w:rsidRPr="001A62E4">
        <w:rPr>
          <w:lang w:eastAsia="lt-LT"/>
        </w:rPr>
        <w:t>Šalių iš anksto sutartus minimalius nuostolius,</w:t>
      </w:r>
      <w:r w:rsidRPr="001A62E4">
        <w:rPr>
          <w:bCs/>
          <w:lang w:eastAsia="lt-LT"/>
        </w:rPr>
        <w:t xml:space="preserve"> </w:t>
      </w:r>
      <w:r w:rsidRPr="001A62E4">
        <w:rPr>
          <w:bCs/>
          <w:lang w:eastAsia="lt-LT"/>
        </w:rPr>
        <w:lastRenderedPageBreak/>
        <w:t xml:space="preserve">kurių sumokėjimas neatleidžia </w:t>
      </w:r>
      <w:r w:rsidRPr="001A62E4">
        <w:rPr>
          <w:b/>
          <w:lang w:eastAsia="lt-LT"/>
        </w:rPr>
        <w:t>Nuomotojo</w:t>
      </w:r>
      <w:r w:rsidRPr="001A62E4">
        <w:rPr>
          <w:lang w:eastAsia="lt-LT"/>
        </w:rPr>
        <w:t xml:space="preserve"> </w:t>
      </w:r>
      <w:r w:rsidRPr="001A62E4">
        <w:rPr>
          <w:bCs/>
          <w:lang w:eastAsia="lt-LT"/>
        </w:rPr>
        <w:t xml:space="preserve">nuo pareigos atlyginti visus </w:t>
      </w:r>
      <w:r w:rsidRPr="001A62E4">
        <w:rPr>
          <w:b/>
          <w:bCs/>
          <w:lang w:eastAsia="lt-LT"/>
        </w:rPr>
        <w:t>Nuomininko</w:t>
      </w:r>
      <w:r w:rsidRPr="001A62E4">
        <w:rPr>
          <w:bCs/>
          <w:lang w:eastAsia="lt-LT"/>
        </w:rPr>
        <w:t xml:space="preserve"> patirtus nuostolius</w:t>
      </w:r>
      <w:r w:rsidRPr="001A62E4">
        <w:rPr>
          <w:lang w:eastAsia="lt-LT"/>
        </w:rPr>
        <w:t xml:space="preserve"> </w:t>
      </w:r>
      <w:r w:rsidRPr="001A62E4">
        <w:rPr>
          <w:b/>
          <w:lang w:eastAsia="lt-LT"/>
        </w:rPr>
        <w:t>Nuomotojui</w:t>
      </w:r>
      <w:r w:rsidRPr="001A62E4">
        <w:rPr>
          <w:lang w:eastAsia="lt-LT"/>
        </w:rPr>
        <w:t xml:space="preserve"> nevykdant arba netinkamai vykdant savo įsipareigojimus, susijusius su nuomos objekto garantiniu terminu.</w:t>
      </w:r>
    </w:p>
    <w:p w14:paraId="42B15207" w14:textId="77777777" w:rsidR="001A62E4" w:rsidRPr="001A62E4" w:rsidRDefault="001A62E4" w:rsidP="001A62E4">
      <w:pPr>
        <w:jc w:val="both"/>
        <w:rPr>
          <w:lang w:eastAsia="lt-LT"/>
        </w:rPr>
      </w:pPr>
      <w:r w:rsidRPr="001A62E4">
        <w:rPr>
          <w:lang w:eastAsia="lt-LT"/>
        </w:rPr>
        <w:t>10.4. Nutraukus Sutartį dėl Sutarties bendrojoje dalyje 8.2.1, 8.2.2, 8.2.3, 8.2.4, 8.2.5, 8.2.6 punktuose, 8.2.5 (</w:t>
      </w:r>
      <w:r w:rsidRPr="001A62E4">
        <w:rPr>
          <w:i/>
          <w:lang w:eastAsia="lt-LT"/>
        </w:rPr>
        <w:t>taikoma, kai Sutarties įvykdymas užtikrinimas laidavimo raštu ar garantija</w:t>
      </w:r>
      <w:r w:rsidRPr="001A62E4">
        <w:rPr>
          <w:lang w:eastAsia="lt-LT"/>
        </w:rPr>
        <w:t xml:space="preserve">) punkte ar kitų Sutarties specialiojoje dalyje išvardintų priežasčių, </w:t>
      </w:r>
      <w:r w:rsidRPr="001A62E4">
        <w:rPr>
          <w:b/>
          <w:lang w:eastAsia="lt-LT"/>
        </w:rPr>
        <w:t>Nuomotojas</w:t>
      </w:r>
      <w:r w:rsidRPr="001A62E4">
        <w:rPr>
          <w:lang w:eastAsia="lt-LT"/>
        </w:rPr>
        <w:t xml:space="preserve"> per 14 (keturiolika) dienų (skaičiuojant nuo Sutarties nutraukimo dienos) turi sumokėti</w:t>
      </w:r>
      <w:r w:rsidRPr="001A62E4">
        <w:rPr>
          <w:b/>
          <w:bCs/>
          <w:lang w:eastAsia="lt-LT"/>
        </w:rPr>
        <w:t xml:space="preserve"> Nuomininkui</w:t>
      </w:r>
      <w:r w:rsidRPr="001A62E4">
        <w:rPr>
          <w:b/>
          <w:lang w:eastAsia="lt-LT"/>
        </w:rPr>
        <w:t xml:space="preserve"> </w:t>
      </w:r>
      <w:r w:rsidRPr="001A62E4">
        <w:rPr>
          <w:lang w:eastAsia="lt-LT"/>
        </w:rPr>
        <w:t>ne mažiau kaip</w:t>
      </w:r>
      <w:r w:rsidRPr="001A62E4">
        <w:rPr>
          <w:b/>
          <w:lang w:eastAsia="lt-LT"/>
        </w:rPr>
        <w:t xml:space="preserve"> </w:t>
      </w:r>
      <w:r w:rsidRPr="001A62E4">
        <w:rPr>
          <w:lang w:eastAsia="lt-LT"/>
        </w:rPr>
        <w:t>7 (septynių) % Sutarties kainos be PVM (arba bendros pasiūlymo kainos be PVM</w:t>
      </w:r>
      <w:r w:rsidRPr="001A62E4">
        <w:rPr>
          <w:i/>
          <w:lang w:eastAsia="lt-LT"/>
        </w:rPr>
        <w:t>)</w:t>
      </w:r>
      <w:r w:rsidRPr="001A62E4">
        <w:rPr>
          <w:lang w:eastAsia="lt-LT"/>
        </w:rPr>
        <w:t xml:space="preserve"> (konkretus procentinis dydis arba konkreti fiksuota suma nurodoma Sutarties specialioje dalyje) </w:t>
      </w:r>
      <w:r w:rsidRPr="001A62E4">
        <w:rPr>
          <w:bCs/>
          <w:lang w:eastAsia="lt-LT"/>
        </w:rPr>
        <w:t xml:space="preserve">Šalių </w:t>
      </w:r>
      <w:r w:rsidRPr="001A62E4">
        <w:rPr>
          <w:lang w:eastAsia="lt-LT"/>
        </w:rPr>
        <w:t xml:space="preserve">iš anksto sutartų minimalių nuostolių, bet ne daugiau kaip visų pagal šią Sutartį neįvykdytų įsipareigojimų vertės. Šalių iš anksto sutartų minimalių nuostolių sumokėjimas neatleidžia </w:t>
      </w:r>
      <w:r w:rsidRPr="001A62E4">
        <w:rPr>
          <w:b/>
          <w:lang w:eastAsia="lt-LT"/>
        </w:rPr>
        <w:t>Nuomotojo</w:t>
      </w:r>
      <w:r w:rsidRPr="001A62E4">
        <w:rPr>
          <w:lang w:eastAsia="lt-LT"/>
        </w:rPr>
        <w:t xml:space="preserve"> nuo pareigos atlyginti visus </w:t>
      </w:r>
      <w:r w:rsidRPr="001A62E4">
        <w:rPr>
          <w:b/>
          <w:bCs/>
          <w:lang w:eastAsia="lt-LT"/>
        </w:rPr>
        <w:t>Nuomininkui</w:t>
      </w:r>
      <w:r w:rsidRPr="001A62E4">
        <w:rPr>
          <w:lang w:eastAsia="lt-LT"/>
        </w:rPr>
        <w:t xml:space="preserve"> patirtus nuostolius, </w:t>
      </w:r>
      <w:r w:rsidRPr="001A62E4">
        <w:rPr>
          <w:b/>
          <w:lang w:eastAsia="lt-LT"/>
        </w:rPr>
        <w:t>Nuomotojui</w:t>
      </w:r>
      <w:r w:rsidRPr="001A62E4">
        <w:rPr>
          <w:lang w:eastAsia="lt-LT"/>
        </w:rPr>
        <w:t xml:space="preserve"> nevykdant ar netinkamai vykdant sutartį.</w:t>
      </w:r>
    </w:p>
    <w:p w14:paraId="27A4B28F" w14:textId="77777777" w:rsidR="001A62E4" w:rsidRPr="001A62E4" w:rsidRDefault="001A62E4" w:rsidP="001A62E4">
      <w:pPr>
        <w:jc w:val="both"/>
        <w:rPr>
          <w:b/>
          <w:lang w:eastAsia="lt-LT"/>
        </w:rPr>
      </w:pPr>
      <w:r w:rsidRPr="001A62E4">
        <w:rPr>
          <w:lang w:eastAsia="lt-LT"/>
        </w:rPr>
        <w:t xml:space="preserve">10.5. Nutraukus Sutartį dėl Sutarties bendrojoje dalyje 8.2.4 punkte nurodytos priežasties, </w:t>
      </w:r>
      <w:r w:rsidRPr="001A62E4">
        <w:rPr>
          <w:b/>
          <w:lang w:eastAsia="lt-LT"/>
        </w:rPr>
        <w:t>Nuomotojas</w:t>
      </w:r>
      <w:r w:rsidRPr="001A62E4">
        <w:rPr>
          <w:lang w:eastAsia="lt-LT"/>
        </w:rPr>
        <w:t xml:space="preserve"> per 7 (septynias) dienas (skaičiuojant nuo Sutarties nutraukimo dienos) turi sumokėti</w:t>
      </w:r>
      <w:r w:rsidRPr="001A62E4">
        <w:rPr>
          <w:b/>
          <w:bCs/>
          <w:lang w:eastAsia="lt-LT"/>
        </w:rPr>
        <w:t xml:space="preserve"> Nuomininkui</w:t>
      </w:r>
      <w:r w:rsidRPr="001A62E4">
        <w:rPr>
          <w:b/>
          <w:lang w:eastAsia="lt-LT"/>
        </w:rPr>
        <w:t xml:space="preserve"> </w:t>
      </w:r>
      <w:r w:rsidRPr="001A62E4">
        <w:rPr>
          <w:lang w:eastAsia="lt-LT"/>
        </w:rPr>
        <w:t>nuomos objekto su trūkumais nuomos kainos be PVM dydžio</w:t>
      </w:r>
      <w:r w:rsidRPr="001A62E4">
        <w:rPr>
          <w:b/>
          <w:lang w:eastAsia="lt-LT"/>
        </w:rPr>
        <w:t xml:space="preserve"> </w:t>
      </w:r>
      <w:r w:rsidRPr="001A62E4">
        <w:rPr>
          <w:bCs/>
          <w:lang w:eastAsia="lt-LT"/>
        </w:rPr>
        <w:t xml:space="preserve">Šalių </w:t>
      </w:r>
      <w:r w:rsidRPr="001A62E4">
        <w:rPr>
          <w:lang w:eastAsia="lt-LT"/>
        </w:rPr>
        <w:t xml:space="preserve">iš anksto sutartus minimalius nuostolius. Šalių iš anksto sutartų minimalių nuostolių sumokėjimas neatleidžia </w:t>
      </w:r>
      <w:r w:rsidRPr="001A62E4">
        <w:rPr>
          <w:b/>
          <w:lang w:eastAsia="lt-LT"/>
        </w:rPr>
        <w:t>Nuomotojo</w:t>
      </w:r>
      <w:r w:rsidRPr="001A62E4">
        <w:rPr>
          <w:lang w:eastAsia="lt-LT"/>
        </w:rPr>
        <w:t xml:space="preserve"> nuo pareigos atlyginti visus </w:t>
      </w:r>
      <w:r w:rsidRPr="001A62E4">
        <w:rPr>
          <w:b/>
          <w:bCs/>
          <w:lang w:eastAsia="lt-LT"/>
        </w:rPr>
        <w:t>Nuomininko</w:t>
      </w:r>
      <w:r w:rsidRPr="001A62E4">
        <w:rPr>
          <w:lang w:eastAsia="lt-LT"/>
        </w:rPr>
        <w:t xml:space="preserve"> patirtus nuostolius, </w:t>
      </w:r>
      <w:r w:rsidRPr="001A62E4">
        <w:rPr>
          <w:b/>
          <w:lang w:eastAsia="lt-LT"/>
        </w:rPr>
        <w:t>Nuomotojui</w:t>
      </w:r>
      <w:r w:rsidRPr="001A62E4">
        <w:rPr>
          <w:lang w:eastAsia="lt-LT"/>
        </w:rPr>
        <w:t xml:space="preserve"> nevykdant ar netinkamai vykdant sutartį. </w:t>
      </w:r>
    </w:p>
    <w:p w14:paraId="7462CD85" w14:textId="77777777" w:rsidR="001A62E4" w:rsidRPr="001A62E4" w:rsidRDefault="001A62E4" w:rsidP="001A62E4">
      <w:pPr>
        <w:jc w:val="both"/>
        <w:rPr>
          <w:lang w:eastAsia="lt-LT"/>
        </w:rPr>
      </w:pPr>
      <w:r w:rsidRPr="001A62E4">
        <w:rPr>
          <w:lang w:eastAsia="lt-LT"/>
        </w:rPr>
        <w:t xml:space="preserve">10.6. Kiti sutartinės atsakomybės taikymo </w:t>
      </w:r>
      <w:r w:rsidRPr="001A62E4">
        <w:rPr>
          <w:b/>
          <w:lang w:eastAsia="lt-LT"/>
        </w:rPr>
        <w:t>Nuomotojui</w:t>
      </w:r>
      <w:r w:rsidRPr="001A62E4">
        <w:rPr>
          <w:lang w:eastAsia="lt-LT"/>
        </w:rPr>
        <w:t xml:space="preserve"> atvejai nurodyti Sutarties specialiojoje dalyje.</w:t>
      </w:r>
    </w:p>
    <w:p w14:paraId="0D7362A7" w14:textId="77777777" w:rsidR="001A62E4" w:rsidRPr="001A62E4" w:rsidRDefault="001A62E4" w:rsidP="001A62E4">
      <w:pPr>
        <w:jc w:val="both"/>
      </w:pPr>
      <w:r w:rsidRPr="001A62E4">
        <w:t xml:space="preserve">10.7. Finansavimo vėlavimas iš biudžeto yra sąlyga visiškai atleidžianti nuo civilinės atsakomybės ir palūkanų mokėjimo </w:t>
      </w:r>
      <w:r w:rsidRPr="001A62E4">
        <w:rPr>
          <w:b/>
        </w:rPr>
        <w:t xml:space="preserve">Nuomotojui </w:t>
      </w:r>
      <w:r w:rsidRPr="001A62E4">
        <w:t>už pavėluotą atsiskaitymą.</w:t>
      </w:r>
    </w:p>
    <w:p w14:paraId="1E9C538C" w14:textId="77777777" w:rsidR="001A62E4" w:rsidRPr="001A62E4" w:rsidRDefault="001A62E4" w:rsidP="001A62E4">
      <w:pPr>
        <w:jc w:val="both"/>
        <w:rPr>
          <w:b/>
          <w:lang w:eastAsia="lt-LT"/>
        </w:rPr>
      </w:pPr>
      <w:r w:rsidRPr="001A62E4">
        <w:rPr>
          <w:b/>
          <w:lang w:eastAsia="lt-LT"/>
        </w:rPr>
        <w:t>11. Sutarties galiojimas</w:t>
      </w:r>
    </w:p>
    <w:p w14:paraId="6E3DE225" w14:textId="77777777" w:rsidR="001A62E4" w:rsidRPr="001A62E4" w:rsidRDefault="001A62E4" w:rsidP="001A62E4">
      <w:pPr>
        <w:jc w:val="both"/>
        <w:rPr>
          <w:lang w:eastAsia="lt-LT"/>
        </w:rPr>
      </w:pPr>
      <w:r w:rsidRPr="001A62E4">
        <w:rPr>
          <w:lang w:eastAsia="lt-LT"/>
        </w:rPr>
        <w:t xml:space="preserve">11.1. Sutartis įsigalioja abiem Šalims ją pasirašius ir </w:t>
      </w:r>
      <w:r w:rsidRPr="001A62E4">
        <w:rPr>
          <w:b/>
          <w:lang w:eastAsia="lt-LT"/>
        </w:rPr>
        <w:t>Nuomotojui</w:t>
      </w:r>
      <w:r w:rsidRPr="001A62E4">
        <w:rPr>
          <w:lang w:eastAsia="lt-LT"/>
        </w:rPr>
        <w:t xml:space="preserve"> pateikus </w:t>
      </w:r>
      <w:r w:rsidRPr="001A62E4">
        <w:rPr>
          <w:b/>
          <w:lang w:eastAsia="lt-LT"/>
        </w:rPr>
        <w:t xml:space="preserve">Nuomininkui </w:t>
      </w:r>
      <w:r w:rsidRPr="001A62E4">
        <w:rPr>
          <w:lang w:eastAsia="lt-LT"/>
        </w:rPr>
        <w:t xml:space="preserve">Sutarties įvykdymo užtikrinimo banko garantiją ar draudimo bendrovės laidavimo raštą </w:t>
      </w:r>
      <w:r w:rsidRPr="001A62E4">
        <w:rPr>
          <w:i/>
          <w:lang w:eastAsia="lt-LT"/>
        </w:rPr>
        <w:t>(sąlyga taikoma, jeigu sutarties vykdymas bus užtikrintas laidavimu arba banko garantija)</w:t>
      </w:r>
      <w:r w:rsidRPr="001A62E4">
        <w:rPr>
          <w:lang w:eastAsia="lt-LT"/>
        </w:rPr>
        <w:t xml:space="preserve">, užtikrinantį Sutarties bendrosios dalies 10.4 punkte nurodytos sumos sumokėjimą (Banko garantijoje ar draudimo bendrovės laidavimo rašte garantas/laiduotojas turi įsipareigoti sumokėti Sutarties bendrosios dalies 10.4 punkte nurodytą sumą </w:t>
      </w:r>
      <w:r w:rsidRPr="001A62E4">
        <w:rPr>
          <w:b/>
          <w:lang w:eastAsia="lt-LT"/>
        </w:rPr>
        <w:t xml:space="preserve">Nuomininkui </w:t>
      </w:r>
      <w:r w:rsidRPr="001A62E4">
        <w:rPr>
          <w:lang w:eastAsia="lt-LT"/>
        </w:rPr>
        <w:t>nutraukus Sutartį dėl bent vienos iš 8.2.1 - 8.2.7 punktuose ar kitų Sutarties specialiojoje dalyje išvardintų priežasčių). Garantijos ar laidavimo raštas, kuriame nurodoma, kad garantas ar laiduotojas atsako tik už tiesioginių nuostolių atlyginimą nebus priimamas, kadangi turi būti įsipareigojama atlyginti konkrečią Sutarties įvykdymo užtikrinimo sumą, nurodytą sutarties 10.4 punkte) (</w:t>
      </w:r>
      <w:r w:rsidRPr="001A62E4">
        <w:rPr>
          <w:i/>
          <w:lang w:eastAsia="lt-LT"/>
        </w:rPr>
        <w:t>jeigu sutarties vykdymas bus užtikrintas laidavimu arba banko garantija</w:t>
      </w:r>
      <w:r w:rsidRPr="001A62E4">
        <w:rPr>
          <w:lang w:eastAsia="lt-LT"/>
        </w:rPr>
        <w:t>).</w:t>
      </w:r>
    </w:p>
    <w:p w14:paraId="57199FCC" w14:textId="77777777" w:rsidR="001A62E4" w:rsidRPr="001A62E4" w:rsidRDefault="001A62E4" w:rsidP="001A62E4">
      <w:pPr>
        <w:jc w:val="both"/>
        <w:rPr>
          <w:lang w:eastAsia="lt-LT"/>
        </w:rPr>
      </w:pPr>
      <w:r w:rsidRPr="001A62E4">
        <w:rPr>
          <w:lang w:eastAsia="lt-LT"/>
        </w:rPr>
        <w:t xml:space="preserve">11.2. Garantas/laiduotojas turi neatšaukiamai ir besąlygiškai įsipareigoti ne vėliau kaip per 14 (keturiolika) dienų nuo raštiško pranešimo, patvirtinančio Sutarties nutraukimą dėl Sutartyje numatytų pagrindų esant </w:t>
      </w:r>
      <w:r w:rsidRPr="001A62E4">
        <w:rPr>
          <w:b/>
          <w:lang w:eastAsia="lt-LT"/>
        </w:rPr>
        <w:t>Nuomotojo</w:t>
      </w:r>
      <w:r w:rsidRPr="001A62E4">
        <w:rPr>
          <w:lang w:eastAsia="lt-LT"/>
        </w:rPr>
        <w:t xml:space="preserve"> kaltei, įvykdyti prievolę ir sumokėti įsipareigotą sumą, pinigus pervedant į </w:t>
      </w:r>
      <w:r w:rsidRPr="001A62E4">
        <w:rPr>
          <w:b/>
          <w:lang w:eastAsia="lt-LT"/>
        </w:rPr>
        <w:t>Nuomininko</w:t>
      </w:r>
      <w:r w:rsidRPr="001A62E4">
        <w:rPr>
          <w:lang w:eastAsia="lt-LT"/>
        </w:rPr>
        <w:t xml:space="preserve"> sąskaitą (</w:t>
      </w:r>
      <w:r w:rsidRPr="001A62E4">
        <w:rPr>
          <w:i/>
          <w:lang w:eastAsia="lt-LT"/>
        </w:rPr>
        <w:t>jeigu sutarties vykdymas bus užtikrintas laidavimu arba banko garantija</w:t>
      </w:r>
      <w:r w:rsidRPr="001A62E4">
        <w:rPr>
          <w:lang w:eastAsia="lt-LT"/>
        </w:rPr>
        <w:t>).</w:t>
      </w:r>
    </w:p>
    <w:p w14:paraId="0D1446C7" w14:textId="77777777" w:rsidR="001A62E4" w:rsidRPr="001A62E4" w:rsidRDefault="001A62E4" w:rsidP="001A62E4">
      <w:pPr>
        <w:jc w:val="both"/>
        <w:rPr>
          <w:b/>
          <w:lang w:eastAsia="lt-LT"/>
        </w:rPr>
      </w:pPr>
      <w:r w:rsidRPr="001A62E4">
        <w:rPr>
          <w:lang w:eastAsia="lt-LT"/>
        </w:rPr>
        <w:t>11.3.</w:t>
      </w:r>
      <w:r w:rsidRPr="001A62E4">
        <w:rPr>
          <w:b/>
          <w:lang w:eastAsia="lt-LT"/>
        </w:rPr>
        <w:t xml:space="preserve"> Nuomotojas</w:t>
      </w:r>
      <w:r w:rsidRPr="001A62E4">
        <w:rPr>
          <w:lang w:eastAsia="lt-LT"/>
        </w:rPr>
        <w:t xml:space="preserve"> ne vėliau kaip</w:t>
      </w:r>
      <w:r w:rsidRPr="001A62E4">
        <w:rPr>
          <w:b/>
          <w:lang w:eastAsia="lt-LT"/>
        </w:rPr>
        <w:t xml:space="preserve"> </w:t>
      </w:r>
      <w:r w:rsidRPr="001A62E4">
        <w:rPr>
          <w:lang w:eastAsia="lt-LT"/>
        </w:rPr>
        <w:t xml:space="preserve">per 5 (penkias) darbo dienas po Sutarties pasirašymo pateikia </w:t>
      </w:r>
      <w:r w:rsidRPr="001A62E4">
        <w:rPr>
          <w:b/>
          <w:lang w:eastAsia="lt-LT"/>
        </w:rPr>
        <w:t xml:space="preserve">Nuomininkui </w:t>
      </w:r>
      <w:r w:rsidRPr="001A62E4">
        <w:rPr>
          <w:lang w:eastAsia="lt-LT"/>
        </w:rPr>
        <w:t xml:space="preserve">Sutarties bendrosios dalies 11.1 punkte nurodytą Sutarties įvykdymo užtikrinimo banko garantiją arba draudimo bendrovės laidavimo raštą, kuris galiotų dviem mėnesiais ilgiau nei Sutarties specialiojoje dalyje nurodytas nuomos objekto tiekimo terminas ar Sutarties galiojimo terminas. Sutarties įvykdymo užtikrinimo banko garantijoje arba draudimo bendrovės laidavimo rašte nurodytos sumos sumokėjimas neturi būti siejamas su visišku </w:t>
      </w:r>
      <w:r w:rsidRPr="001A62E4">
        <w:rPr>
          <w:b/>
          <w:lang w:eastAsia="lt-LT"/>
        </w:rPr>
        <w:t>Nuomininko</w:t>
      </w:r>
      <w:r w:rsidRPr="001A62E4">
        <w:rPr>
          <w:lang w:eastAsia="lt-LT"/>
        </w:rPr>
        <w:t xml:space="preserve"> patirtų nuostolių atlyginimu ir neatleidžia </w:t>
      </w:r>
      <w:r w:rsidRPr="001A62E4">
        <w:rPr>
          <w:b/>
          <w:lang w:eastAsia="lt-LT"/>
        </w:rPr>
        <w:t>Nuomotojo</w:t>
      </w:r>
      <w:r w:rsidRPr="001A62E4">
        <w:rPr>
          <w:lang w:eastAsia="lt-LT"/>
        </w:rPr>
        <w:t xml:space="preserve"> nuo pareigos juos atlyginti pilnai. </w:t>
      </w:r>
      <w:r w:rsidRPr="001A62E4">
        <w:rPr>
          <w:b/>
          <w:lang w:eastAsia="lt-LT"/>
        </w:rPr>
        <w:t>Nuomotojas</w:t>
      </w:r>
      <w:r w:rsidRPr="001A62E4">
        <w:rPr>
          <w:lang w:eastAsia="lt-LT"/>
        </w:rPr>
        <w:t xml:space="preserve"> taip pat turi pateikti patvirtinimą iš draudimo bendrovės, kad laidavimo raštas yra galiojantis (</w:t>
      </w:r>
      <w:r w:rsidRPr="001A62E4">
        <w:rPr>
          <w:i/>
          <w:lang w:eastAsia="lt-LT"/>
        </w:rPr>
        <w:t>jeigu sutarties vykdymas bus užtikrintas laidavimu arba banko garantija</w:t>
      </w:r>
      <w:r w:rsidRPr="001A62E4">
        <w:rPr>
          <w:lang w:eastAsia="lt-LT"/>
        </w:rPr>
        <w:t xml:space="preserve">). </w:t>
      </w:r>
    </w:p>
    <w:p w14:paraId="5DEC08D2" w14:textId="77777777" w:rsidR="001A62E4" w:rsidRPr="001A62E4" w:rsidRDefault="001A62E4" w:rsidP="001A62E4">
      <w:pPr>
        <w:jc w:val="both"/>
        <w:rPr>
          <w:lang w:eastAsia="lt-LT"/>
        </w:rPr>
      </w:pPr>
      <w:r w:rsidRPr="001A62E4">
        <w:rPr>
          <w:lang w:eastAsia="lt-LT"/>
        </w:rPr>
        <w:t xml:space="preserve">11.4. Jei sutarties vykdymo metu sutarties įvykdymo užtikrinimą išdavęs juridinis asmuo (bankas ar draudimo bendrovė) negali vykdyti savo įsipareigojimų (sustabdoma veikla, paskelbiamas moratoriumas ir pan.), </w:t>
      </w:r>
      <w:r w:rsidRPr="001A62E4">
        <w:rPr>
          <w:b/>
          <w:lang w:eastAsia="lt-LT"/>
        </w:rPr>
        <w:t>Nuomotojas</w:t>
      </w:r>
      <w:r w:rsidRPr="001A62E4">
        <w:rPr>
          <w:lang w:eastAsia="lt-LT"/>
        </w:rPr>
        <w:t xml:space="preserve"> per 10 (dešimt) dienų pateikia naują Sutarties vykdymo užtikrinimą, tokiomis pačiomis sąlygomis kaip ir ankstesnysis. Jei </w:t>
      </w:r>
      <w:r w:rsidRPr="001A62E4">
        <w:rPr>
          <w:b/>
          <w:lang w:eastAsia="lt-LT"/>
        </w:rPr>
        <w:t>Nuomotojas</w:t>
      </w:r>
      <w:r w:rsidRPr="001A62E4">
        <w:rPr>
          <w:lang w:eastAsia="lt-LT"/>
        </w:rPr>
        <w:t xml:space="preserve"> nepateikia naujo Sutarties įvykdymo užtikrinimo, </w:t>
      </w:r>
      <w:r w:rsidRPr="001A62E4">
        <w:rPr>
          <w:b/>
          <w:lang w:eastAsia="lt-LT"/>
        </w:rPr>
        <w:t>Nuomininkas</w:t>
      </w:r>
      <w:r w:rsidRPr="001A62E4">
        <w:rPr>
          <w:lang w:eastAsia="lt-LT"/>
        </w:rPr>
        <w:t xml:space="preserve"> turi teisę nutraukti Sutartį, Sutarties bendrosios dalies 8.2.5 punkte nustatyta tvarka.</w:t>
      </w:r>
    </w:p>
    <w:p w14:paraId="431B59E6" w14:textId="77777777" w:rsidR="001A62E4" w:rsidRPr="001A62E4" w:rsidRDefault="001A62E4" w:rsidP="001A62E4">
      <w:pPr>
        <w:jc w:val="both"/>
        <w:rPr>
          <w:lang w:eastAsia="lt-LT"/>
        </w:rPr>
      </w:pPr>
      <w:r w:rsidRPr="001A62E4">
        <w:rPr>
          <w:lang w:eastAsia="lt-LT"/>
        </w:rPr>
        <w:lastRenderedPageBreak/>
        <w:t xml:space="preserve">11.5. Sutarties įvykdymo užtikrinimas grąžinamas per 10 (dešimt) dienų nuo šio užtikrinimo galiojimo termino pabaigos </w:t>
      </w:r>
      <w:r w:rsidRPr="001A62E4">
        <w:rPr>
          <w:b/>
          <w:lang w:eastAsia="lt-LT"/>
        </w:rPr>
        <w:t>Nuomotojui</w:t>
      </w:r>
      <w:r w:rsidRPr="001A62E4">
        <w:rPr>
          <w:lang w:eastAsia="lt-LT"/>
        </w:rPr>
        <w:t xml:space="preserve"> pateikus raštišką prašymą (</w:t>
      </w:r>
      <w:r w:rsidRPr="001A62E4">
        <w:rPr>
          <w:i/>
          <w:lang w:eastAsia="lt-LT"/>
        </w:rPr>
        <w:t>jeigu sutarties vykdymas bus užtikrintas laidavimu arba banko garantija</w:t>
      </w:r>
      <w:r w:rsidRPr="001A62E4">
        <w:rPr>
          <w:lang w:eastAsia="lt-LT"/>
        </w:rPr>
        <w:t>).</w:t>
      </w:r>
    </w:p>
    <w:p w14:paraId="0B549ED4" w14:textId="77777777" w:rsidR="001A62E4" w:rsidRPr="001A62E4" w:rsidRDefault="001A62E4" w:rsidP="001A62E4">
      <w:pPr>
        <w:jc w:val="both"/>
        <w:rPr>
          <w:lang w:eastAsia="lt-LT"/>
        </w:rPr>
      </w:pPr>
      <w:r w:rsidRPr="001A62E4">
        <w:rPr>
          <w:lang w:eastAsia="lt-LT"/>
        </w:rPr>
        <w:t xml:space="preserve">11.6. Sutarties sąlygos pirkimo sutarties galiojimo laikotarpiu negali būti keičiamos, išskyrus atvejus, kai pakeitimas galimas remiantis Viešųjų pirkimų įstatymo 89 straipsnio nustatomis ir neprieštarauja pagrindiniams viešųjų pirkimų principais bei tikslui. Sutarties keitimo sąlygos, atitinkančios Viešųjų pirkimų 89 straipsnio reikalavimus, privalo būti nurodytos Sutarties specialiojoje dalyje. </w:t>
      </w:r>
    </w:p>
    <w:p w14:paraId="485DEF6D" w14:textId="77777777" w:rsidR="001A62E4" w:rsidRPr="001A62E4" w:rsidRDefault="001A62E4" w:rsidP="001A62E4">
      <w:pPr>
        <w:jc w:val="both"/>
        <w:rPr>
          <w:lang w:eastAsia="lt-LT"/>
        </w:rPr>
      </w:pPr>
      <w:r w:rsidRPr="001A62E4">
        <w:rPr>
          <w:lang w:eastAsia="lt-LT"/>
        </w:rPr>
        <w:t>11.7.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nesikreipiant į Viešųjų pirkimų tarnybą. Toks sutarties sąlygų patikslinimas nebus laikomas Sutarties sąlygų keitimu.</w:t>
      </w:r>
    </w:p>
    <w:p w14:paraId="56B6FC37" w14:textId="77777777" w:rsidR="001A62E4" w:rsidRPr="001A62E4" w:rsidRDefault="001A62E4" w:rsidP="001A62E4">
      <w:pPr>
        <w:jc w:val="both"/>
        <w:rPr>
          <w:lang w:eastAsia="lt-LT"/>
        </w:rPr>
      </w:pPr>
      <w:r w:rsidRPr="001A62E4">
        <w:rPr>
          <w:lang w:eastAsia="lt-LT"/>
        </w:rPr>
        <w:t>11.8. Sutartis gali būti pratęsta Sutarties Specialiojoje dalyje nustatytomis sąlygomis.</w:t>
      </w:r>
    </w:p>
    <w:p w14:paraId="44F6BF18" w14:textId="77777777" w:rsidR="001A62E4" w:rsidRPr="001A62E4" w:rsidRDefault="001A62E4" w:rsidP="001A62E4">
      <w:pPr>
        <w:jc w:val="both"/>
        <w:rPr>
          <w:lang w:eastAsia="lt-LT"/>
        </w:rPr>
      </w:pPr>
      <w:r w:rsidRPr="001A62E4">
        <w:rPr>
          <w:lang w:eastAsia="lt-LT"/>
        </w:rPr>
        <w:t>11.9. Sutarties specialiojoje dalyje numatyta Sutarties galiojimo termino pabaiga nereiškia Šalių prievolių pagal Sutartį pabaigos ir neatleidžia Šalių nuo civilinės atsakomybės už Sutarties pažeidimą.</w:t>
      </w:r>
    </w:p>
    <w:p w14:paraId="490DD1E3" w14:textId="77777777" w:rsidR="001A62E4" w:rsidRPr="001A62E4" w:rsidRDefault="001A62E4" w:rsidP="001A62E4">
      <w:pPr>
        <w:ind w:right="125"/>
        <w:jc w:val="both"/>
        <w:rPr>
          <w:b/>
          <w:bCs/>
          <w:lang w:eastAsia="lt-LT"/>
        </w:rPr>
      </w:pPr>
      <w:r w:rsidRPr="001A62E4">
        <w:rPr>
          <w:b/>
          <w:bCs/>
          <w:lang w:eastAsia="lt-LT"/>
        </w:rPr>
        <w:t>12. Susirašinėjimas</w:t>
      </w:r>
    </w:p>
    <w:p w14:paraId="3239C6F6" w14:textId="77777777" w:rsidR="001A62E4" w:rsidRPr="001A62E4" w:rsidRDefault="001A62E4" w:rsidP="001A62E4">
      <w:pPr>
        <w:ind w:right="125"/>
        <w:jc w:val="both"/>
        <w:rPr>
          <w:lang w:eastAsia="lt-LT"/>
        </w:rPr>
      </w:pPr>
      <w:r w:rsidRPr="001A62E4">
        <w:rPr>
          <w:lang w:eastAsia="lt-LT"/>
        </w:rPr>
        <w:t xml:space="preserve">12.1. </w:t>
      </w:r>
      <w:r w:rsidRPr="001A62E4">
        <w:rPr>
          <w:b/>
          <w:lang w:eastAsia="lt-LT"/>
        </w:rPr>
        <w:t>Nuomininko</w:t>
      </w:r>
      <w:r w:rsidRPr="001A62E4">
        <w:rPr>
          <w:lang w:eastAsia="lt-LT"/>
        </w:rPr>
        <w:t xml:space="preserve"> ir </w:t>
      </w:r>
      <w:r w:rsidRPr="001A62E4">
        <w:rPr>
          <w:b/>
          <w:lang w:eastAsia="lt-LT"/>
        </w:rPr>
        <w:t>Nuomotojo</w:t>
      </w:r>
      <w:r w:rsidRPr="001A62E4">
        <w:rPr>
          <w:lang w:eastAsia="lt-LT"/>
        </w:rPr>
        <w:t xml:space="preserve"> vienas kitam siunčiami pranešimai lietuvių/anglų (</w:t>
      </w:r>
      <w:r w:rsidRPr="001A62E4">
        <w:rPr>
          <w:i/>
          <w:lang w:eastAsia="lt-LT"/>
        </w:rPr>
        <w:t>taikoma, jeigu sutartis sudaroma anglų kalba</w:t>
      </w:r>
      <w:r w:rsidRPr="001A62E4">
        <w:rPr>
          <w:lang w:eastAsia="lt-LT"/>
        </w:rPr>
        <w:t>) kalba turi būti raštiški. Šalių viena kitai siunčiami pranešimai turi būti siunčiami paštu, elektroniniu paštu, faksu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D928882" w14:textId="77777777" w:rsidR="001A62E4" w:rsidRPr="001A62E4" w:rsidRDefault="001A62E4" w:rsidP="001A62E4">
      <w:pPr>
        <w:jc w:val="both"/>
        <w:rPr>
          <w:lang w:eastAsia="lt-LT"/>
        </w:rPr>
      </w:pPr>
      <w:r w:rsidRPr="001A62E4">
        <w:rPr>
          <w:lang w:eastAsia="lt-LT"/>
        </w:rPr>
        <w:t>12.2.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298BC576" w14:textId="77777777" w:rsidR="001A62E4" w:rsidRPr="001A62E4" w:rsidRDefault="001A62E4" w:rsidP="001A62E4">
      <w:pPr>
        <w:jc w:val="both"/>
        <w:rPr>
          <w:b/>
          <w:bCs/>
          <w:lang w:eastAsia="lt-LT"/>
        </w:rPr>
      </w:pPr>
      <w:r w:rsidRPr="001A62E4">
        <w:rPr>
          <w:lang w:eastAsia="lt-LT"/>
        </w:rPr>
        <w:t>13.</w:t>
      </w:r>
      <w:r w:rsidRPr="001A62E4">
        <w:rPr>
          <w:b/>
          <w:lang w:eastAsia="lt-LT"/>
        </w:rPr>
        <w:t xml:space="preserve"> </w:t>
      </w:r>
      <w:r w:rsidRPr="001A62E4">
        <w:rPr>
          <w:b/>
          <w:bCs/>
          <w:lang w:eastAsia="lt-LT"/>
        </w:rPr>
        <w:t>Informacijos konfidencialumas, slaptumas ir asmens duomenys</w:t>
      </w:r>
      <w:r w:rsidRPr="001A62E4" w:rsidDel="00454579">
        <w:rPr>
          <w:b/>
          <w:bCs/>
          <w:lang w:eastAsia="lt-LT"/>
        </w:rPr>
        <w:t xml:space="preserve"> </w:t>
      </w:r>
    </w:p>
    <w:p w14:paraId="7222F86F" w14:textId="77777777" w:rsidR="001A62E4" w:rsidRPr="001A62E4" w:rsidRDefault="001A62E4" w:rsidP="001A62E4">
      <w:pPr>
        <w:jc w:val="both"/>
        <w:rPr>
          <w:lang w:eastAsia="lt-LT"/>
        </w:rPr>
      </w:pPr>
      <w:r w:rsidRPr="001A62E4">
        <w:rPr>
          <w:lang w:eastAsia="lt-LT"/>
        </w:rPr>
        <w:t xml:space="preserve">13.1. Šalys privalo užtikrinti, kad informacija, kurią jos perduoda viena kitai, bus naudojama tik vykdant Sutartį ir nebus naudojama tokiu būdu, kuris pakenktų informaciją perdavusiai Šaliai. </w:t>
      </w:r>
    </w:p>
    <w:p w14:paraId="42A1BFD9" w14:textId="77777777" w:rsidR="001A62E4" w:rsidRPr="001A62E4" w:rsidRDefault="001A62E4" w:rsidP="001A62E4">
      <w:pPr>
        <w:jc w:val="both"/>
        <w:rPr>
          <w:lang w:eastAsia="lt-LT"/>
        </w:rPr>
      </w:pPr>
      <w:r w:rsidRPr="001A62E4">
        <w:rPr>
          <w:lang w:eastAsia="lt-LT"/>
        </w:rPr>
        <w:t>13.2. Šalys įsipareigoja užtikrinti visos joms žinomos ir (ar) patikėtos informacijos slaptumą Sutarties galiojimo metu ir pasibaigus Sutarties galiojimo laikotarpiui ar ją nutraukus.</w:t>
      </w:r>
    </w:p>
    <w:p w14:paraId="5249B5AF" w14:textId="77777777" w:rsidR="001A62E4" w:rsidRPr="001A62E4" w:rsidRDefault="001A62E4" w:rsidP="001A62E4">
      <w:pPr>
        <w:jc w:val="both"/>
        <w:rPr>
          <w:lang w:eastAsia="lt-LT"/>
        </w:rPr>
      </w:pPr>
      <w:r w:rsidRPr="001A62E4">
        <w:rPr>
          <w:bCs/>
          <w:lang w:eastAsia="lt-LT"/>
        </w:rPr>
        <w:t>13.3.</w:t>
      </w:r>
      <w:r w:rsidRPr="001A62E4">
        <w:rPr>
          <w:b/>
          <w:bCs/>
          <w:lang w:eastAsia="lt-LT"/>
        </w:rPr>
        <w:t xml:space="preserve"> </w:t>
      </w:r>
      <w:r w:rsidRPr="001A62E4">
        <w:rPr>
          <w:b/>
          <w:lang w:eastAsia="lt-LT"/>
        </w:rPr>
        <w:t>Nuomotojas</w:t>
      </w:r>
      <w:r w:rsidRPr="001A62E4">
        <w:rPr>
          <w:lang w:eastAsia="lt-LT"/>
        </w:rPr>
        <w:t xml:space="preserve"> įsipareigoja be </w:t>
      </w:r>
      <w:r w:rsidRPr="001A62E4">
        <w:rPr>
          <w:b/>
          <w:bCs/>
          <w:lang w:eastAsia="lt-LT"/>
        </w:rPr>
        <w:t>Nuomininko</w:t>
      </w:r>
      <w:r w:rsidRPr="001A62E4">
        <w:rPr>
          <w:lang w:eastAsia="lt-LT"/>
        </w:rPr>
        <w:t xml:space="preserve"> išankstinio rašytinio sutikimo nenaudoti </w:t>
      </w:r>
      <w:r w:rsidRPr="001A62E4">
        <w:rPr>
          <w:b/>
          <w:lang w:eastAsia="lt-LT"/>
        </w:rPr>
        <w:t>Nuomininko</w:t>
      </w:r>
      <w:r w:rsidRPr="001A62E4">
        <w:rPr>
          <w:lang w:eastAsia="lt-LT"/>
        </w:rPr>
        <w:t xml:space="preserve"> jam pateiktos informacijos nei savo, nei bet kokių trečiųjų asmenų naudai, neatskleisti tokios informacijos kitiems asmenims, išskyrus Lietuvos Respublikos teisės aktų numatytus atvejus. </w:t>
      </w:r>
    </w:p>
    <w:p w14:paraId="70CBC9D8" w14:textId="77777777" w:rsidR="001A62E4" w:rsidRPr="001A62E4" w:rsidRDefault="001A62E4" w:rsidP="001A62E4">
      <w:pPr>
        <w:jc w:val="both"/>
        <w:rPr>
          <w:lang w:eastAsia="lt-LT"/>
        </w:rPr>
      </w:pPr>
      <w:r w:rsidRPr="001A62E4">
        <w:rPr>
          <w:lang w:eastAsia="lt-LT"/>
        </w:rPr>
        <w:t xml:space="preserve">13.4. Sutartyje ir jos prieduose nurodyti asmens duomenys (vardai, pavardės, pareigos, el. paštas, ar telefono numeris) gali būti naudojami tik nustatant Šalių ar </w:t>
      </w:r>
      <w:r w:rsidRPr="001A62E4">
        <w:rPr>
          <w:b/>
          <w:lang w:eastAsia="lt-LT"/>
        </w:rPr>
        <w:t>Gavėjo</w:t>
      </w:r>
      <w:r w:rsidRPr="001A62E4">
        <w:rPr>
          <w:lang w:eastAsia="lt-LT"/>
        </w:rPr>
        <w:t xml:space="preserve"> atsakingus asmenis už Sutarties vykdymą ir bendrauti Sutarties vykdymo klausimais. Jei Sutarties vykdymo metu yra tvarkomi kokie nors papildomi asmens duomenys, šie duomenys ir jų tvarkymo tikslas yra įvardinami Specialiosios dalies 9.2 punkte.</w:t>
      </w:r>
    </w:p>
    <w:p w14:paraId="550B6A6A" w14:textId="77777777" w:rsidR="001A62E4" w:rsidRPr="001A62E4" w:rsidRDefault="001A62E4" w:rsidP="001A62E4">
      <w:pPr>
        <w:jc w:val="both"/>
        <w:rPr>
          <w:lang w:eastAsia="lt-LT"/>
        </w:rPr>
      </w:pPr>
      <w:r w:rsidRPr="001A62E4">
        <w:rPr>
          <w:lang w:eastAsia="lt-LT"/>
        </w:rPr>
        <w:t xml:space="preserve">13.5. Sutarties šalys užtikrina, kad su asmens duomenimis tvarkomais vykdant Sutartį susipažins tik tie asmenys, kuriems tai yra būtina vykdant įsipareigojimus pagal Sutartį. </w:t>
      </w:r>
    </w:p>
    <w:p w14:paraId="31FE4398" w14:textId="77777777" w:rsidR="001A62E4" w:rsidRPr="001A62E4" w:rsidRDefault="001A62E4" w:rsidP="001A62E4">
      <w:pPr>
        <w:jc w:val="both"/>
        <w:rPr>
          <w:lang w:eastAsia="lt-LT"/>
        </w:rPr>
      </w:pPr>
      <w:r w:rsidRPr="001A62E4">
        <w:rPr>
          <w:lang w:eastAsia="lt-LT"/>
        </w:rPr>
        <w:t xml:space="preserve">13.6. Sutartyje ir jos prieduose nurodyti asmens duomenys be atskiro kitos šalies sutikimo negali būti perduoti tretiesiems asmenims, išskyrus </w:t>
      </w:r>
      <w:r w:rsidRPr="001A62E4">
        <w:rPr>
          <w:b/>
          <w:lang w:eastAsia="lt-LT"/>
        </w:rPr>
        <w:t>Nuomotojo</w:t>
      </w:r>
      <w:r w:rsidRPr="001A62E4">
        <w:rPr>
          <w:lang w:eastAsia="lt-LT"/>
        </w:rPr>
        <w:t xml:space="preserve"> įvardintus subtiekėjus ir </w:t>
      </w:r>
      <w:r w:rsidRPr="001A62E4">
        <w:rPr>
          <w:b/>
          <w:lang w:eastAsia="lt-LT"/>
        </w:rPr>
        <w:t>Gavėją</w:t>
      </w:r>
      <w:r w:rsidRPr="001A62E4">
        <w:rPr>
          <w:lang w:eastAsia="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0273E4F5" w14:textId="77777777" w:rsidR="001A62E4" w:rsidRPr="001A62E4" w:rsidRDefault="001A62E4" w:rsidP="001A62E4">
      <w:pPr>
        <w:jc w:val="both"/>
        <w:rPr>
          <w:lang w:eastAsia="lt-LT"/>
        </w:rPr>
      </w:pPr>
      <w:r w:rsidRPr="001A62E4">
        <w:rPr>
          <w:lang w:eastAsia="lt-LT"/>
        </w:rPr>
        <w:t xml:space="preserve">13.7.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specialiosios dalies 9 punktas. </w:t>
      </w:r>
    </w:p>
    <w:p w14:paraId="33232A1A" w14:textId="77777777" w:rsidR="001A62E4" w:rsidRPr="001A62E4" w:rsidRDefault="001A62E4" w:rsidP="001A62E4">
      <w:pPr>
        <w:jc w:val="both"/>
        <w:rPr>
          <w:lang w:eastAsia="lt-LT"/>
        </w:rPr>
      </w:pPr>
      <w:r w:rsidRPr="001A62E4">
        <w:rPr>
          <w:lang w:eastAsia="lt-LT"/>
        </w:rPr>
        <w:lastRenderedPageBreak/>
        <w:t xml:space="preserve">13.8.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6712E988" w14:textId="77777777" w:rsidR="001A62E4" w:rsidRPr="001A62E4" w:rsidRDefault="001A62E4" w:rsidP="001A62E4">
      <w:pPr>
        <w:jc w:val="both"/>
        <w:rPr>
          <w:lang w:eastAsia="lt-LT"/>
        </w:rPr>
      </w:pPr>
      <w:r w:rsidRPr="001A62E4">
        <w:rPr>
          <w:lang w:eastAsia="lt-LT"/>
        </w:rPr>
        <w:t>13.9. Šalys privalo imtis pakankamų techninių ir organizacinių priemonių informacijos saugumui ir konfidencialumui užtikrinti. Apie bet kokį pagal Sutartį tvarkomų asmens duomenų pažeidimą, Šalys viena kitą informuoja per 1 darbo dieną. Pranešime apie pažeidimą privalo būti nurodytas pažeidimo pobūdis, galimos pažeidimo pasekmės ir priemonės, kurių buvo imtasi pažeidimo padariniams panaikinti ar sušvelninti.</w:t>
      </w:r>
    </w:p>
    <w:p w14:paraId="5B95FF30" w14:textId="77777777" w:rsidR="001A62E4" w:rsidRPr="001A62E4" w:rsidRDefault="001A62E4" w:rsidP="001A62E4">
      <w:pPr>
        <w:jc w:val="both"/>
        <w:rPr>
          <w:lang w:eastAsia="lt-LT"/>
        </w:rPr>
      </w:pPr>
      <w:r w:rsidRPr="001A62E4">
        <w:rPr>
          <w:lang w:eastAsia="lt-LT"/>
        </w:rPr>
        <w:t>13.10. Šalys neatlygina viena kitos patirtų išlaidų ir nuostolių dėl asmens duomenų tvarkymo įsipareigojimų pagal šią Sutartį vykdymo.</w:t>
      </w:r>
    </w:p>
    <w:p w14:paraId="246BCD26" w14:textId="77777777" w:rsidR="001A62E4" w:rsidRPr="001A62E4" w:rsidRDefault="001A62E4" w:rsidP="001A62E4">
      <w:pPr>
        <w:jc w:val="both"/>
        <w:rPr>
          <w:b/>
          <w:lang w:eastAsia="lt-LT"/>
        </w:rPr>
      </w:pPr>
      <w:r w:rsidRPr="001A62E4">
        <w:rPr>
          <w:b/>
          <w:lang w:eastAsia="lt-LT"/>
        </w:rPr>
        <w:t>14. Baigiamosios nuostatos</w:t>
      </w:r>
    </w:p>
    <w:p w14:paraId="56A9F62E" w14:textId="77777777" w:rsidR="001A62E4" w:rsidRPr="001A62E4" w:rsidRDefault="001A62E4" w:rsidP="001A62E4">
      <w:pPr>
        <w:jc w:val="both"/>
        <w:rPr>
          <w:lang w:eastAsia="lt-LT"/>
        </w:rPr>
      </w:pPr>
      <w:r w:rsidRPr="001A62E4">
        <w:rPr>
          <w:lang w:eastAsia="lt-LT"/>
        </w:rPr>
        <w:t>14.1. Sutartis sudaryta lietuvių/anglų, lietuvių ir anglų kalba dviem/keturiais egzemplioriais (po vieną/du kiekvienai Šaliai) (</w:t>
      </w:r>
      <w:r w:rsidRPr="001A62E4">
        <w:rPr>
          <w:i/>
          <w:lang w:eastAsia="lt-LT"/>
        </w:rPr>
        <w:t>taikoma priklausomai nuo to</w:t>
      </w:r>
      <w:r w:rsidRPr="001A62E4">
        <w:rPr>
          <w:lang w:eastAsia="lt-LT"/>
        </w:rPr>
        <w:t xml:space="preserve"> </w:t>
      </w:r>
      <w:r w:rsidRPr="001A62E4">
        <w:rPr>
          <w:i/>
          <w:lang w:eastAsia="lt-LT"/>
        </w:rPr>
        <w:t>kokiomis kalbomis bus sudaroma sutartis</w:t>
      </w:r>
      <w:r w:rsidRPr="001A62E4">
        <w:rPr>
          <w:lang w:eastAsia="lt-LT"/>
        </w:rPr>
        <w:t xml:space="preserve">). Abu tekstai autentiški ir turi vienodą teisinę galią. Atsiradus neatitikimams tarp tekstų lietuvių ir anglų kalbomis, pirmenybė teikiama tekstui anglų kalba (taikoma, jeigu sutartis sudaroma su užsienio nuomotoju </w:t>
      </w:r>
      <w:r w:rsidRPr="001A62E4">
        <w:rPr>
          <w:i/>
          <w:lang w:eastAsia="lt-LT"/>
        </w:rPr>
        <w:t xml:space="preserve">lietuvių ir anglų kalba </w:t>
      </w:r>
      <w:r w:rsidRPr="001A62E4">
        <w:rPr>
          <w:lang w:eastAsia="lt-LT"/>
        </w:rPr>
        <w:t>).</w:t>
      </w:r>
    </w:p>
    <w:p w14:paraId="51563893" w14:textId="77777777" w:rsidR="001A62E4" w:rsidRPr="001A62E4" w:rsidRDefault="001A62E4" w:rsidP="001A62E4">
      <w:pPr>
        <w:jc w:val="both"/>
        <w:rPr>
          <w:lang w:eastAsia="lt-LT"/>
        </w:rPr>
      </w:pPr>
      <w:r w:rsidRPr="001A62E4">
        <w:rPr>
          <w:lang w:eastAsia="lt-LT"/>
        </w:rPr>
        <w:t xml:space="preserve">14.2. Šią sutartį sudaro Sutarties bendroji ir specialioji dalys bei sutarties priedas (-ai). Visi šios Sutarties priedai yra neatskiriama Sutarties dalis. </w:t>
      </w:r>
    </w:p>
    <w:p w14:paraId="73C52E86" w14:textId="77777777" w:rsidR="001A62E4" w:rsidRPr="001A62E4" w:rsidRDefault="001A62E4" w:rsidP="001A62E4">
      <w:pPr>
        <w:jc w:val="both"/>
        <w:rPr>
          <w:lang w:eastAsia="lt-LT"/>
        </w:rPr>
      </w:pPr>
      <w:r w:rsidRPr="001A62E4">
        <w:rPr>
          <w:lang w:eastAsia="lt-LT"/>
        </w:rPr>
        <w:t>14.3. Nė viena iš Šalių neturi teisės perduoti trečiajam asmeniui teisių ir įsipareigojimų pagal šią Sutartį be išankstinio raštiško kitos Šalies sutikimo.</w:t>
      </w:r>
    </w:p>
    <w:p w14:paraId="6E96C3B0" w14:textId="77777777" w:rsidR="001A62E4" w:rsidRPr="001A62E4" w:rsidRDefault="001A62E4" w:rsidP="001A62E4">
      <w:pPr>
        <w:jc w:val="both"/>
        <w:rPr>
          <w:lang w:eastAsia="lt-LT"/>
        </w:rPr>
      </w:pPr>
      <w:r w:rsidRPr="001A62E4">
        <w:rPr>
          <w:lang w:eastAsia="lt-LT"/>
        </w:rPr>
        <w:t xml:space="preserve">14.4. Pažeidęs šios sutarties dalies 14.3 punkte nurodytą įpareigojimą </w:t>
      </w:r>
      <w:r w:rsidRPr="001A62E4">
        <w:rPr>
          <w:b/>
          <w:lang w:eastAsia="lt-LT"/>
        </w:rPr>
        <w:t>Nuomotojas</w:t>
      </w:r>
      <w:r w:rsidRPr="001A62E4">
        <w:rPr>
          <w:lang w:eastAsia="lt-LT"/>
        </w:rPr>
        <w:t xml:space="preserve"> moka </w:t>
      </w:r>
      <w:r w:rsidRPr="001A62E4">
        <w:rPr>
          <w:b/>
          <w:lang w:eastAsia="lt-LT"/>
        </w:rPr>
        <w:t xml:space="preserve">Nuomininkui </w:t>
      </w:r>
      <w:r w:rsidRPr="001A62E4">
        <w:rPr>
          <w:lang w:eastAsia="lt-LT"/>
        </w:rPr>
        <w:t>5 proc. sutarties/pasiūlymo</w:t>
      </w:r>
      <w:r w:rsidRPr="001A62E4">
        <w:rPr>
          <w:b/>
          <w:lang w:eastAsia="lt-LT"/>
        </w:rPr>
        <w:t xml:space="preserve"> </w:t>
      </w:r>
      <w:r w:rsidRPr="001A62E4">
        <w:rPr>
          <w:lang w:eastAsia="lt-LT"/>
        </w:rPr>
        <w:t>kainos dydžio šalių iš anksto sutartų minimalių nuostolių sumą, jeigu sutarties Specialiojoje dalyje nenustatyta kitaip.</w:t>
      </w:r>
    </w:p>
    <w:p w14:paraId="28DE1E44" w14:textId="77777777" w:rsidR="001A62E4" w:rsidRPr="001A62E4" w:rsidRDefault="001A62E4" w:rsidP="001A62E4">
      <w:pPr>
        <w:jc w:val="both"/>
        <w:rPr>
          <w:lang w:eastAsia="lt-LT"/>
        </w:rPr>
      </w:pPr>
      <w:r w:rsidRPr="001A62E4">
        <w:rPr>
          <w:lang w:eastAsia="lt-LT"/>
        </w:rPr>
        <w:t xml:space="preserve">14.5. </w:t>
      </w:r>
      <w:r w:rsidRPr="001A62E4">
        <w:rPr>
          <w:b/>
          <w:lang w:eastAsia="lt-LT"/>
        </w:rPr>
        <w:t>Nuomotojas</w:t>
      </w:r>
      <w:r w:rsidRPr="001A62E4">
        <w:rPr>
          <w:lang w:eastAsia="lt-LT"/>
        </w:rPr>
        <w:t xml:space="preserve"> garantuoja, kad turi visas Sutarties įvykdymui reikalingas licencijas. </w:t>
      </w:r>
      <w:r w:rsidRPr="001A62E4">
        <w:rPr>
          <w:b/>
          <w:lang w:eastAsia="lt-LT"/>
        </w:rPr>
        <w:t>Nuomotojas</w:t>
      </w:r>
      <w:r w:rsidRPr="001A62E4">
        <w:rPr>
          <w:lang w:eastAsia="lt-LT"/>
        </w:rPr>
        <w:t xml:space="preserve"> įsipareigoja atlyginti </w:t>
      </w:r>
      <w:r w:rsidRPr="001A62E4">
        <w:rPr>
          <w:b/>
          <w:lang w:eastAsia="lt-LT"/>
        </w:rPr>
        <w:t xml:space="preserve">Nuomininkui </w:t>
      </w:r>
      <w:r w:rsidRPr="001A62E4">
        <w:rPr>
          <w:lang w:eastAsia="lt-LT"/>
        </w:rPr>
        <w:t xml:space="preserve">nuostolius, jeigu </w:t>
      </w:r>
      <w:r w:rsidRPr="001A62E4">
        <w:rPr>
          <w:b/>
          <w:lang w:eastAsia="lt-LT"/>
        </w:rPr>
        <w:t>Nuomininkui</w:t>
      </w:r>
      <w:r w:rsidRPr="001A62E4">
        <w:rPr>
          <w:lang w:eastAsia="lt-LT"/>
        </w:rPr>
        <w:t xml:space="preserve"> būtų pateikta pretenzijų ar iškelta bylų dėl patentų ar licencijų pažeidimų, kylančių iš Sutarties ar padarytų ją vykdant. </w:t>
      </w:r>
    </w:p>
    <w:p w14:paraId="6C3BDCC2" w14:textId="77777777" w:rsidR="001A62E4" w:rsidRPr="001A62E4" w:rsidRDefault="001A62E4" w:rsidP="001A62E4">
      <w:pPr>
        <w:tabs>
          <w:tab w:val="left" w:pos="-360"/>
          <w:tab w:val="left" w:pos="0"/>
          <w:tab w:val="left" w:pos="1701"/>
        </w:tabs>
        <w:jc w:val="both"/>
        <w:rPr>
          <w:lang w:eastAsia="lt-LT"/>
        </w:rPr>
      </w:pPr>
      <w:r w:rsidRPr="001A62E4">
        <w:rPr>
          <w:lang w:eastAsia="lt-LT"/>
        </w:rPr>
        <w:t>14.6.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4F90F84F" w14:textId="77777777" w:rsidR="001A62E4" w:rsidRPr="001A62E4" w:rsidRDefault="001A62E4" w:rsidP="001A62E4">
      <w:pPr>
        <w:jc w:val="both"/>
      </w:pPr>
      <w:r w:rsidRPr="001A62E4">
        <w:t>14.7. Subtiekėjo (-ų)/subteikėjo pavadinimas, jo (-ų) vykdomų sutartinių įsipareigojimų dalis yra nurodyti Sutarties specialiojoje dalyje.</w:t>
      </w:r>
    </w:p>
    <w:p w14:paraId="0792D607" w14:textId="77777777" w:rsidR="001A62E4" w:rsidRPr="001A62E4" w:rsidRDefault="001A62E4" w:rsidP="001A62E4">
      <w:pPr>
        <w:jc w:val="both"/>
      </w:pPr>
      <w:r w:rsidRPr="001A62E4">
        <w:t>14.8. Sutartyje nustatyto subtiekėjo (-ų)/subteikėjo (-ų) pakeitimas kitu subtiekėju (-ais)/ subteikėju (-ais) įforminamas rašytiniu Sutarties pakeitimu (</w:t>
      </w:r>
      <w:r w:rsidRPr="001A62E4">
        <w:rPr>
          <w:i/>
        </w:rPr>
        <w:t>taikoma, jei Nuomininkas  juos numato pasitelkti</w:t>
      </w:r>
      <w:r w:rsidRPr="001A62E4">
        <w:t>).</w:t>
      </w:r>
    </w:p>
    <w:p w14:paraId="27299087" w14:textId="77777777" w:rsidR="001A62E4" w:rsidRPr="001A62E4" w:rsidRDefault="001A62E4" w:rsidP="001A62E4">
      <w:pPr>
        <w:jc w:val="both"/>
        <w:rPr>
          <w:lang w:eastAsia="lt-LT"/>
        </w:rPr>
      </w:pPr>
      <w:r w:rsidRPr="001A62E4">
        <w:rPr>
          <w:lang w:eastAsia="lt-LT"/>
        </w:rPr>
        <w:t>14.9.</w:t>
      </w:r>
      <w:r w:rsidRPr="001A62E4">
        <w:rPr>
          <w:b/>
          <w:lang w:eastAsia="lt-LT"/>
        </w:rPr>
        <w:t xml:space="preserve"> Nuomotojo</w:t>
      </w:r>
      <w:r w:rsidRPr="001A62E4">
        <w:rPr>
          <w:lang w:eastAsia="lt-LT"/>
        </w:rPr>
        <w:t xml:space="preserve"> paskirtas asmuo/asmenys, kurie atstovauja</w:t>
      </w:r>
      <w:r w:rsidRPr="001A62E4">
        <w:rPr>
          <w:b/>
          <w:lang w:eastAsia="lt-LT"/>
        </w:rPr>
        <w:t xml:space="preserve"> Nuomotojui</w:t>
      </w:r>
      <w:r w:rsidRPr="001A62E4">
        <w:rPr>
          <w:lang w:eastAsia="lt-LT"/>
        </w:rPr>
        <w:t>,</w:t>
      </w:r>
      <w:r w:rsidRPr="001A62E4">
        <w:rPr>
          <w:b/>
          <w:lang w:eastAsia="lt-LT"/>
        </w:rPr>
        <w:t xml:space="preserve"> </w:t>
      </w:r>
      <w:r w:rsidRPr="001A62E4">
        <w:rPr>
          <w:lang w:eastAsia="lt-LT"/>
        </w:rPr>
        <w:t>priiminėja ir tvirtina</w:t>
      </w:r>
      <w:r w:rsidRPr="001A62E4">
        <w:rPr>
          <w:b/>
          <w:lang w:eastAsia="lt-LT"/>
        </w:rPr>
        <w:t xml:space="preserve"> Nuomininko </w:t>
      </w:r>
      <w:r w:rsidRPr="001A62E4">
        <w:rPr>
          <w:lang w:eastAsia="lt-LT"/>
        </w:rPr>
        <w:t xml:space="preserve">teikiamus nuomos objekto užsakymus, dalyvauja susitikimuose su </w:t>
      </w:r>
      <w:r w:rsidRPr="001A62E4">
        <w:rPr>
          <w:b/>
          <w:lang w:eastAsia="lt-LT"/>
        </w:rPr>
        <w:t xml:space="preserve">Nuomininku </w:t>
      </w:r>
      <w:r w:rsidRPr="001A62E4">
        <w:rPr>
          <w:lang w:eastAsia="lt-LT"/>
        </w:rPr>
        <w:t xml:space="preserve">ir atlieka kitus veiksmus, būtinus tinkamam šios Sutarties vykdymui yra nurodyti Sutarties specialiojoje dalyje. </w:t>
      </w:r>
    </w:p>
    <w:p w14:paraId="009A578D" w14:textId="77777777" w:rsidR="001A62E4" w:rsidRPr="001A62E4" w:rsidRDefault="001A62E4" w:rsidP="001A62E4">
      <w:pPr>
        <w:jc w:val="both"/>
        <w:rPr>
          <w:lang w:eastAsia="lt-LT"/>
        </w:rPr>
      </w:pPr>
      <w:r w:rsidRPr="001A62E4">
        <w:rPr>
          <w:lang w:eastAsia="lt-LT"/>
        </w:rPr>
        <w:t xml:space="preserve">14.10. </w:t>
      </w:r>
      <w:r w:rsidRPr="001A62E4">
        <w:rPr>
          <w:b/>
          <w:lang w:eastAsia="lt-LT"/>
        </w:rPr>
        <w:t xml:space="preserve">Nuomininko </w:t>
      </w:r>
      <w:r w:rsidRPr="001A62E4">
        <w:rPr>
          <w:lang w:eastAsia="lt-LT"/>
        </w:rPr>
        <w:t>paskirti asmuo/asmenys, kurie atstovauja</w:t>
      </w:r>
      <w:r w:rsidRPr="001A62E4">
        <w:rPr>
          <w:b/>
          <w:lang w:eastAsia="lt-LT"/>
        </w:rPr>
        <w:t xml:space="preserve"> Nuomininkui, </w:t>
      </w:r>
      <w:r w:rsidRPr="001A62E4">
        <w:rPr>
          <w:lang w:eastAsia="lt-LT"/>
        </w:rPr>
        <w:t>teikia</w:t>
      </w:r>
      <w:r w:rsidRPr="001A62E4">
        <w:rPr>
          <w:b/>
          <w:lang w:eastAsia="lt-LT"/>
        </w:rPr>
        <w:t xml:space="preserve"> Nuomotojui </w:t>
      </w:r>
      <w:r w:rsidRPr="001A62E4">
        <w:rPr>
          <w:lang w:eastAsia="lt-LT"/>
        </w:rPr>
        <w:t>nuomos objekto užsakymus, dalyvauja susitikimuose su</w:t>
      </w:r>
      <w:r w:rsidRPr="001A62E4">
        <w:rPr>
          <w:b/>
          <w:lang w:eastAsia="lt-LT"/>
        </w:rPr>
        <w:t xml:space="preserve"> Nuomotoju </w:t>
      </w:r>
      <w:r w:rsidRPr="001A62E4">
        <w:rPr>
          <w:lang w:eastAsia="lt-LT"/>
        </w:rPr>
        <w:t>ir atlieka kitus veiksmus, būtinus tinkamam šios Sutarties vykdymui, yra nurodyti Sutarties specialiojoje dalyje.</w:t>
      </w:r>
    </w:p>
    <w:p w14:paraId="3C1D5ACB" w14:textId="77777777" w:rsidR="001A62E4" w:rsidRPr="001A62E4" w:rsidRDefault="001A62E4" w:rsidP="001A62E4">
      <w:pPr>
        <w:widowControl w:val="0"/>
        <w:overflowPunct w:val="0"/>
        <w:autoSpaceDE w:val="0"/>
        <w:autoSpaceDN w:val="0"/>
        <w:adjustRightInd w:val="0"/>
        <w:spacing w:line="236" w:lineRule="auto"/>
        <w:ind w:left="8"/>
        <w:jc w:val="center"/>
        <w:rPr>
          <w:lang w:eastAsia="lt-LT"/>
        </w:rPr>
      </w:pPr>
    </w:p>
    <w:p w14:paraId="508380DF" w14:textId="77777777" w:rsidR="001A62E4" w:rsidRPr="001A62E4" w:rsidRDefault="001A62E4" w:rsidP="002D1558">
      <w:pPr>
        <w:widowControl w:val="0"/>
        <w:overflowPunct w:val="0"/>
        <w:autoSpaceDE w:val="0"/>
        <w:autoSpaceDN w:val="0"/>
        <w:adjustRightInd w:val="0"/>
        <w:spacing w:line="236" w:lineRule="auto"/>
        <w:rPr>
          <w:lang w:eastAsia="lt-LT"/>
        </w:rPr>
      </w:pPr>
    </w:p>
    <w:p w14:paraId="5FF3BBA2" w14:textId="219A9A99" w:rsidR="001A62E4" w:rsidRPr="001A62E4" w:rsidRDefault="007A6D8A" w:rsidP="001A62E4">
      <w:pPr>
        <w:rPr>
          <w:lang w:eastAsia="lt-LT"/>
        </w:rPr>
      </w:pPr>
      <w:r w:rsidRPr="00DA3B32">
        <w:rPr>
          <w:rFonts w:eastAsia="Arial"/>
          <w:noProof/>
          <w:lang w:eastAsia="lt-LT"/>
        </w:rPr>
        <w:drawing>
          <wp:inline distT="0" distB="0" distL="0" distR="0" wp14:anchorId="7FD761BB" wp14:editId="7F6D5D20">
            <wp:extent cx="6238875" cy="1581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38875" cy="1581150"/>
                    </a:xfrm>
                    <a:prstGeom prst="rect">
                      <a:avLst/>
                    </a:prstGeom>
                    <a:noFill/>
                    <a:ln>
                      <a:noFill/>
                    </a:ln>
                  </pic:spPr>
                </pic:pic>
              </a:graphicData>
            </a:graphic>
          </wp:inline>
        </w:drawing>
      </w:r>
    </w:p>
    <w:p w14:paraId="247220C7" w14:textId="77777777" w:rsidR="001A62E4" w:rsidRPr="001A62E4" w:rsidRDefault="001A62E4" w:rsidP="001A62E4">
      <w:pPr>
        <w:rPr>
          <w:b/>
          <w:lang w:eastAsia="lt-LT"/>
        </w:rPr>
      </w:pPr>
    </w:p>
    <w:p w14:paraId="49602D7C" w14:textId="77777777" w:rsidR="001A62E4" w:rsidRPr="001A62E4" w:rsidRDefault="001A62E4" w:rsidP="001A62E4">
      <w:pPr>
        <w:rPr>
          <w:b/>
          <w:lang w:eastAsia="lt-LT"/>
        </w:rPr>
      </w:pPr>
    </w:p>
    <w:p w14:paraId="09BDDAEC" w14:textId="77777777" w:rsidR="001A62E4" w:rsidRPr="001A62E4" w:rsidRDefault="001A62E4" w:rsidP="001A62E4">
      <w:pPr>
        <w:rPr>
          <w:b/>
          <w:lang w:eastAsia="lt-LT"/>
        </w:rPr>
      </w:pPr>
    </w:p>
    <w:p w14:paraId="6707AFA3" w14:textId="77777777" w:rsidR="001A62E4" w:rsidRPr="001A62E4" w:rsidRDefault="001A62E4" w:rsidP="002D1558">
      <w:pPr>
        <w:rPr>
          <w:lang w:eastAsia="lt-LT"/>
        </w:rPr>
      </w:pPr>
    </w:p>
    <w:p w14:paraId="2CE9FD1F" w14:textId="77777777" w:rsidR="001A62E4" w:rsidRPr="001A62E4" w:rsidRDefault="001A62E4" w:rsidP="001A62E4">
      <w:pPr>
        <w:ind w:left="6480"/>
        <w:rPr>
          <w:lang w:eastAsia="lt-LT"/>
        </w:rPr>
      </w:pPr>
      <w:r w:rsidRPr="001A62E4">
        <w:rPr>
          <w:lang w:eastAsia="lt-LT"/>
        </w:rPr>
        <w:t>Paslaugų pirkimo-pardavimo sutarties</w:t>
      </w:r>
    </w:p>
    <w:p w14:paraId="27A0603C" w14:textId="77777777" w:rsidR="001A62E4" w:rsidRPr="001A62E4" w:rsidRDefault="001A62E4" w:rsidP="001A62E4">
      <w:pPr>
        <w:ind w:left="6480"/>
        <w:rPr>
          <w:lang w:eastAsia="lt-LT"/>
        </w:rPr>
      </w:pPr>
      <w:r w:rsidRPr="001A62E4">
        <w:rPr>
          <w:lang w:eastAsia="lt-LT"/>
        </w:rPr>
        <w:t>202</w:t>
      </w:r>
      <w:r w:rsidR="002D027C">
        <w:rPr>
          <w:lang w:eastAsia="lt-LT"/>
        </w:rPr>
        <w:t>6</w:t>
      </w:r>
      <w:r w:rsidRPr="001A62E4">
        <w:rPr>
          <w:lang w:eastAsia="lt-LT"/>
        </w:rPr>
        <w:t xml:space="preserve"> m. ____________d. Nr.</w:t>
      </w:r>
    </w:p>
    <w:p w14:paraId="4E98ACB2" w14:textId="77777777" w:rsidR="001A62E4" w:rsidRPr="001A62E4" w:rsidRDefault="001A62E4" w:rsidP="001A62E4">
      <w:pPr>
        <w:ind w:left="6480"/>
        <w:rPr>
          <w:lang w:eastAsia="lt-LT"/>
        </w:rPr>
      </w:pPr>
      <w:r w:rsidRPr="001A62E4">
        <w:rPr>
          <w:lang w:eastAsia="lt-LT"/>
        </w:rPr>
        <w:t xml:space="preserve">1 priedas </w:t>
      </w:r>
    </w:p>
    <w:p w14:paraId="52260CC4" w14:textId="77777777" w:rsidR="001A62E4" w:rsidRPr="001A62E4" w:rsidRDefault="001A62E4" w:rsidP="001A62E4">
      <w:pPr>
        <w:ind w:left="9360" w:firstLine="720"/>
        <w:rPr>
          <w:lang w:eastAsia="lt-LT"/>
        </w:rPr>
      </w:pPr>
    </w:p>
    <w:p w14:paraId="18C4AED2" w14:textId="77777777" w:rsidR="001A62E4" w:rsidRPr="001A62E4" w:rsidRDefault="001A62E4" w:rsidP="001A62E4">
      <w:pPr>
        <w:ind w:left="9360" w:firstLine="720"/>
        <w:rPr>
          <w:iCs/>
          <w:lang w:eastAsia="lt-LT"/>
        </w:rPr>
      </w:pPr>
    </w:p>
    <w:p w14:paraId="4C736C2E" w14:textId="77777777" w:rsidR="001A62E4" w:rsidRPr="001A62E4" w:rsidRDefault="001B7931" w:rsidP="001B7931">
      <w:pPr>
        <w:jc w:val="center"/>
        <w:rPr>
          <w:b/>
          <w:i/>
          <w:sz w:val="28"/>
          <w:szCs w:val="28"/>
          <w:lang w:eastAsia="lt-LT"/>
        </w:rPr>
      </w:pPr>
      <w:r w:rsidRPr="001B7931">
        <w:rPr>
          <w:b/>
          <w:iCs/>
          <w:sz w:val="28"/>
          <w:szCs w:val="28"/>
          <w:lang w:eastAsia="lt-LT"/>
        </w:rPr>
        <w:t>„Dyzelinių generatorių su priekaba ir išoriniu kuro prijungimu (24 kW, 64 kW) ir mobilios kuro talpos nuomos techninė specifikacija“</w:t>
      </w:r>
    </w:p>
    <w:p w14:paraId="0309FBE7" w14:textId="77777777" w:rsidR="001A62E4" w:rsidRPr="001A62E4" w:rsidRDefault="001A62E4" w:rsidP="001A62E4">
      <w:pPr>
        <w:jc w:val="center"/>
        <w:rPr>
          <w:b/>
          <w:i/>
          <w:lang w:eastAsia="lt-LT"/>
        </w:rPr>
      </w:pPr>
    </w:p>
    <w:p w14:paraId="31118291" w14:textId="77777777" w:rsidR="001A62E4" w:rsidRPr="001A62E4" w:rsidRDefault="001A62E4" w:rsidP="001A62E4">
      <w:pPr>
        <w:jc w:val="center"/>
        <w:rPr>
          <w:b/>
          <w:lang w:eastAsia="lt-LT"/>
        </w:rPr>
      </w:pPr>
    </w:p>
    <w:tbl>
      <w:tblPr>
        <w:tblW w:w="9921" w:type="dxa"/>
        <w:tblInd w:w="93" w:type="dxa"/>
        <w:tblLook w:val="04A0" w:firstRow="1" w:lastRow="0" w:firstColumn="1" w:lastColumn="0" w:noHBand="0" w:noVBand="1"/>
      </w:tblPr>
      <w:tblGrid>
        <w:gridCol w:w="471"/>
        <w:gridCol w:w="1958"/>
        <w:gridCol w:w="4079"/>
        <w:gridCol w:w="907"/>
        <w:gridCol w:w="1134"/>
        <w:gridCol w:w="1372"/>
      </w:tblGrid>
      <w:tr w:rsidR="001A62E4" w:rsidRPr="001A62E4" w14:paraId="6F4827A6" w14:textId="77777777" w:rsidTr="00647DD7">
        <w:trPr>
          <w:trHeight w:val="659"/>
        </w:trPr>
        <w:tc>
          <w:tcPr>
            <w:tcW w:w="471" w:type="dxa"/>
            <w:tcBorders>
              <w:top w:val="single" w:sz="4" w:space="0" w:color="auto"/>
              <w:left w:val="single" w:sz="4" w:space="0" w:color="auto"/>
              <w:bottom w:val="single" w:sz="4" w:space="0" w:color="auto"/>
              <w:right w:val="single" w:sz="4" w:space="0" w:color="auto"/>
            </w:tcBorders>
            <w:vAlign w:val="center"/>
            <w:hideMark/>
          </w:tcPr>
          <w:p w14:paraId="07CAD09E" w14:textId="77777777" w:rsidR="001A62E4" w:rsidRPr="001A62E4" w:rsidRDefault="001A62E4" w:rsidP="001A62E4">
            <w:pPr>
              <w:jc w:val="center"/>
              <w:rPr>
                <w:sz w:val="18"/>
                <w:lang w:eastAsia="lt-LT"/>
              </w:rPr>
            </w:pPr>
            <w:r w:rsidRPr="001A62E4">
              <w:rPr>
                <w:sz w:val="18"/>
                <w:lang w:eastAsia="lt-LT"/>
              </w:rPr>
              <w:t>Eil. Nr.</w:t>
            </w:r>
          </w:p>
        </w:tc>
        <w:tc>
          <w:tcPr>
            <w:tcW w:w="1958" w:type="dxa"/>
            <w:tcBorders>
              <w:top w:val="single" w:sz="4" w:space="0" w:color="auto"/>
              <w:left w:val="single" w:sz="4" w:space="0" w:color="auto"/>
              <w:bottom w:val="single" w:sz="4" w:space="0" w:color="auto"/>
              <w:right w:val="single" w:sz="4" w:space="0" w:color="auto"/>
            </w:tcBorders>
            <w:vAlign w:val="center"/>
            <w:hideMark/>
          </w:tcPr>
          <w:p w14:paraId="0AB20303" w14:textId="77777777" w:rsidR="001A62E4" w:rsidRPr="001A62E4" w:rsidRDefault="001A62E4" w:rsidP="001A62E4">
            <w:pPr>
              <w:jc w:val="center"/>
              <w:rPr>
                <w:sz w:val="18"/>
                <w:lang w:eastAsia="lt-LT"/>
              </w:rPr>
            </w:pPr>
            <w:r w:rsidRPr="001A62E4">
              <w:rPr>
                <w:sz w:val="18"/>
                <w:lang w:eastAsia="lt-LT"/>
              </w:rPr>
              <w:t>Pavadinimas</w:t>
            </w:r>
          </w:p>
        </w:tc>
        <w:tc>
          <w:tcPr>
            <w:tcW w:w="4079" w:type="dxa"/>
            <w:tcBorders>
              <w:top w:val="single" w:sz="4" w:space="0" w:color="auto"/>
              <w:left w:val="single" w:sz="4" w:space="0" w:color="auto"/>
              <w:bottom w:val="single" w:sz="4" w:space="0" w:color="auto"/>
              <w:right w:val="single" w:sz="4" w:space="0" w:color="auto"/>
            </w:tcBorders>
            <w:vAlign w:val="center"/>
            <w:hideMark/>
          </w:tcPr>
          <w:p w14:paraId="6A2A33BF" w14:textId="77777777" w:rsidR="001A62E4" w:rsidRPr="001A62E4" w:rsidRDefault="001A62E4" w:rsidP="001A62E4">
            <w:pPr>
              <w:jc w:val="center"/>
              <w:rPr>
                <w:sz w:val="18"/>
                <w:lang w:eastAsia="lt-LT"/>
              </w:rPr>
            </w:pPr>
            <w:r w:rsidRPr="001A62E4">
              <w:rPr>
                <w:sz w:val="18"/>
                <w:lang w:eastAsia="lt-LT"/>
              </w:rPr>
              <w:t>Techniniai reikalavimai</w:t>
            </w:r>
          </w:p>
        </w:tc>
        <w:tc>
          <w:tcPr>
            <w:tcW w:w="907" w:type="dxa"/>
            <w:tcBorders>
              <w:top w:val="single" w:sz="4" w:space="0" w:color="auto"/>
              <w:left w:val="single" w:sz="4" w:space="0" w:color="auto"/>
              <w:bottom w:val="single" w:sz="4" w:space="0" w:color="auto"/>
              <w:right w:val="single" w:sz="4" w:space="0" w:color="auto"/>
            </w:tcBorders>
            <w:vAlign w:val="center"/>
            <w:hideMark/>
          </w:tcPr>
          <w:p w14:paraId="70102649" w14:textId="77777777" w:rsidR="001A62E4" w:rsidRPr="001A62E4" w:rsidRDefault="001A62E4" w:rsidP="001A62E4">
            <w:pPr>
              <w:jc w:val="center"/>
              <w:rPr>
                <w:sz w:val="18"/>
                <w:lang w:eastAsia="lt-LT"/>
              </w:rPr>
            </w:pPr>
            <w:r w:rsidRPr="001A62E4">
              <w:rPr>
                <w:sz w:val="18"/>
                <w:lang w:eastAsia="lt-LT"/>
              </w:rPr>
              <w:t>Kiekis</w:t>
            </w:r>
          </w:p>
        </w:tc>
        <w:tc>
          <w:tcPr>
            <w:tcW w:w="1134" w:type="dxa"/>
            <w:tcBorders>
              <w:top w:val="single" w:sz="4" w:space="0" w:color="auto"/>
              <w:left w:val="single" w:sz="4" w:space="0" w:color="auto"/>
              <w:bottom w:val="single" w:sz="4" w:space="0" w:color="auto"/>
              <w:right w:val="single" w:sz="4" w:space="0" w:color="auto"/>
            </w:tcBorders>
          </w:tcPr>
          <w:p w14:paraId="3699C10C" w14:textId="77777777" w:rsidR="001A62E4" w:rsidRPr="001A62E4" w:rsidRDefault="001A62E4" w:rsidP="001A62E4">
            <w:pPr>
              <w:jc w:val="center"/>
              <w:rPr>
                <w:sz w:val="18"/>
                <w:lang w:eastAsia="lt-LT"/>
              </w:rPr>
            </w:pPr>
            <w:r w:rsidRPr="001A62E4">
              <w:rPr>
                <w:sz w:val="18"/>
                <w:lang w:eastAsia="lt-LT"/>
              </w:rPr>
              <w:t>Kaina</w:t>
            </w:r>
          </w:p>
          <w:p w14:paraId="438FAD05" w14:textId="77777777" w:rsidR="001A62E4" w:rsidRPr="001A62E4" w:rsidRDefault="001A62E4" w:rsidP="001A62E4">
            <w:pPr>
              <w:jc w:val="center"/>
              <w:rPr>
                <w:sz w:val="18"/>
                <w:lang w:eastAsia="lt-LT"/>
              </w:rPr>
            </w:pPr>
            <w:r w:rsidRPr="001A62E4">
              <w:rPr>
                <w:sz w:val="18"/>
                <w:lang w:eastAsia="lt-LT"/>
              </w:rPr>
              <w:t>Eurai  su PVM</w:t>
            </w:r>
          </w:p>
        </w:tc>
        <w:tc>
          <w:tcPr>
            <w:tcW w:w="1372" w:type="dxa"/>
            <w:tcBorders>
              <w:top w:val="single" w:sz="4" w:space="0" w:color="auto"/>
              <w:left w:val="single" w:sz="4" w:space="0" w:color="auto"/>
              <w:bottom w:val="single" w:sz="4" w:space="0" w:color="auto"/>
              <w:right w:val="single" w:sz="4" w:space="0" w:color="auto"/>
            </w:tcBorders>
            <w:vAlign w:val="center"/>
            <w:hideMark/>
          </w:tcPr>
          <w:p w14:paraId="79ED737A" w14:textId="77777777" w:rsidR="001A62E4" w:rsidRPr="001A62E4" w:rsidRDefault="001A62E4" w:rsidP="001A62E4">
            <w:pPr>
              <w:jc w:val="center"/>
              <w:rPr>
                <w:sz w:val="18"/>
                <w:lang w:eastAsia="lt-LT"/>
              </w:rPr>
            </w:pPr>
            <w:r w:rsidRPr="001A62E4">
              <w:rPr>
                <w:sz w:val="18"/>
                <w:lang w:eastAsia="lt-LT"/>
              </w:rPr>
              <w:t>Suma</w:t>
            </w:r>
          </w:p>
          <w:p w14:paraId="25740748" w14:textId="77777777" w:rsidR="001A62E4" w:rsidRPr="001A62E4" w:rsidRDefault="001A62E4" w:rsidP="001A62E4">
            <w:pPr>
              <w:jc w:val="center"/>
              <w:rPr>
                <w:sz w:val="18"/>
                <w:lang w:eastAsia="lt-LT"/>
              </w:rPr>
            </w:pPr>
            <w:r w:rsidRPr="001A62E4">
              <w:rPr>
                <w:sz w:val="18"/>
                <w:lang w:eastAsia="lt-LT"/>
              </w:rPr>
              <w:t>Eurai su PVM</w:t>
            </w:r>
          </w:p>
        </w:tc>
      </w:tr>
      <w:tr w:rsidR="001A62E4" w:rsidRPr="001A62E4" w14:paraId="31556899" w14:textId="77777777" w:rsidTr="00DA3B32">
        <w:trPr>
          <w:trHeight w:val="306"/>
        </w:trPr>
        <w:tc>
          <w:tcPr>
            <w:tcW w:w="471" w:type="dxa"/>
            <w:tcBorders>
              <w:top w:val="single" w:sz="4" w:space="0" w:color="auto"/>
              <w:left w:val="single" w:sz="4" w:space="0" w:color="auto"/>
              <w:bottom w:val="single" w:sz="4" w:space="0" w:color="auto"/>
              <w:right w:val="single" w:sz="4" w:space="0" w:color="auto"/>
            </w:tcBorders>
            <w:noWrap/>
            <w:vAlign w:val="center"/>
          </w:tcPr>
          <w:p w14:paraId="3E260AFC" w14:textId="77777777" w:rsidR="001A62E4" w:rsidRPr="001A62E4" w:rsidRDefault="001A62E4" w:rsidP="001A62E4">
            <w:pPr>
              <w:jc w:val="center"/>
              <w:rPr>
                <w:sz w:val="18"/>
                <w:szCs w:val="20"/>
                <w:lang w:eastAsia="lt-LT"/>
              </w:rPr>
            </w:pPr>
            <w:r w:rsidRPr="001A62E4">
              <w:rPr>
                <w:sz w:val="18"/>
                <w:szCs w:val="20"/>
                <w:lang w:eastAsia="lt-LT"/>
              </w:rPr>
              <w:t>1.</w:t>
            </w:r>
          </w:p>
        </w:tc>
        <w:tc>
          <w:tcPr>
            <w:tcW w:w="1958" w:type="dxa"/>
            <w:tcBorders>
              <w:top w:val="single" w:sz="4" w:space="0" w:color="auto"/>
              <w:left w:val="single" w:sz="4" w:space="0" w:color="auto"/>
              <w:bottom w:val="single" w:sz="4" w:space="0" w:color="auto"/>
              <w:right w:val="single" w:sz="4" w:space="0" w:color="auto"/>
            </w:tcBorders>
            <w:vAlign w:val="center"/>
          </w:tcPr>
          <w:p w14:paraId="54802CCE" w14:textId="77777777" w:rsidR="00DA3B32" w:rsidRPr="00DA3B32" w:rsidRDefault="00DA3B32" w:rsidP="00DA3B32">
            <w:pPr>
              <w:autoSpaceDE w:val="0"/>
              <w:autoSpaceDN w:val="0"/>
              <w:adjustRightInd w:val="0"/>
              <w:jc w:val="center"/>
              <w:rPr>
                <w:rFonts w:eastAsia="Calibri"/>
                <w:lang w:val="en-US"/>
              </w:rPr>
            </w:pPr>
            <w:r w:rsidRPr="00DA3B32">
              <w:rPr>
                <w:rFonts w:eastAsia="Calibri"/>
                <w:lang w:val="en-US"/>
              </w:rPr>
              <w:t>Dyzelinis generatorius su priekaba ir išoriniu kuro prijungimu.</w:t>
            </w:r>
          </w:p>
          <w:p w14:paraId="5443AAB5" w14:textId="77777777" w:rsidR="001A62E4" w:rsidRPr="001A62E4" w:rsidRDefault="00DA3B32" w:rsidP="00DA3B32">
            <w:pPr>
              <w:jc w:val="center"/>
              <w:rPr>
                <w:sz w:val="22"/>
                <w:szCs w:val="22"/>
                <w:lang w:eastAsia="lt-LT"/>
              </w:rPr>
            </w:pPr>
            <w:r w:rsidRPr="00DA3B32">
              <w:rPr>
                <w:rFonts w:eastAsia="Calibri"/>
                <w:lang w:val="en-US"/>
              </w:rPr>
              <w:t>24 kW.</w:t>
            </w:r>
          </w:p>
        </w:tc>
        <w:tc>
          <w:tcPr>
            <w:tcW w:w="4079" w:type="dxa"/>
            <w:vAlign w:val="center"/>
          </w:tcPr>
          <w:p w14:paraId="5EDF1E3F" w14:textId="79E8AD8F" w:rsidR="001A62E4" w:rsidRPr="001A62E4" w:rsidRDefault="002D1558" w:rsidP="001A62E4">
            <w:pPr>
              <w:spacing w:line="276" w:lineRule="auto"/>
              <w:rPr>
                <w:color w:val="000000"/>
                <w:sz w:val="22"/>
                <w:szCs w:val="22"/>
                <w:lang w:eastAsia="lt-LT"/>
              </w:rPr>
            </w:pPr>
            <w:r w:rsidRPr="002D1558">
              <w:rPr>
                <w:sz w:val="22"/>
                <w:szCs w:val="22"/>
                <w:lang w:eastAsia="lt-LT"/>
              </w:rPr>
              <w:t xml:space="preserve">Generatorius turi būti dyzelinis su priekaba. Generatorius privalo turėti  išorinį kuro prijungimą prie mobilios kuro talpos. Galia 24 kW. Gedimo atveju generatorius turi būti pakeistas per ne ilgiau nei 24 h. Generatorius  kurą turi imti automatiškai iš mobilios kuro talpos. </w:t>
            </w:r>
            <w:r w:rsidR="00DA3B32" w:rsidRPr="00DA3B32">
              <w:rPr>
                <w:sz w:val="22"/>
                <w:szCs w:val="22"/>
                <w:lang w:eastAsia="lt-LT"/>
              </w:rPr>
              <w:t>Nuomos laikotarpis nuo 2026-0</w:t>
            </w:r>
            <w:r>
              <w:rPr>
                <w:sz w:val="22"/>
                <w:szCs w:val="22"/>
                <w:lang w:eastAsia="lt-LT"/>
              </w:rPr>
              <w:t>5</w:t>
            </w:r>
            <w:r w:rsidR="00DA3B32" w:rsidRPr="00DA3B32">
              <w:rPr>
                <w:sz w:val="22"/>
                <w:szCs w:val="22"/>
                <w:lang w:eastAsia="lt-LT"/>
              </w:rPr>
              <w:t>-</w:t>
            </w:r>
            <w:r>
              <w:rPr>
                <w:sz w:val="22"/>
                <w:szCs w:val="22"/>
                <w:lang w:eastAsia="lt-LT"/>
              </w:rPr>
              <w:t>04</w:t>
            </w:r>
            <w:r w:rsidR="00DA3B32" w:rsidRPr="00DA3B32">
              <w:rPr>
                <w:sz w:val="22"/>
                <w:szCs w:val="22"/>
                <w:lang w:eastAsia="lt-LT"/>
              </w:rPr>
              <w:t xml:space="preserve"> iki 2026-12-07.</w:t>
            </w:r>
          </w:p>
        </w:tc>
        <w:tc>
          <w:tcPr>
            <w:tcW w:w="907" w:type="dxa"/>
            <w:tcBorders>
              <w:top w:val="single" w:sz="4" w:space="0" w:color="auto"/>
              <w:left w:val="single" w:sz="4" w:space="0" w:color="auto"/>
              <w:bottom w:val="single" w:sz="4" w:space="0" w:color="auto"/>
              <w:right w:val="single" w:sz="4" w:space="0" w:color="auto"/>
            </w:tcBorders>
            <w:noWrap/>
            <w:vAlign w:val="center"/>
          </w:tcPr>
          <w:p w14:paraId="30984003" w14:textId="77777777" w:rsidR="001A62E4" w:rsidRPr="001A62E4" w:rsidRDefault="001A62E4" w:rsidP="001A62E4">
            <w:pPr>
              <w:jc w:val="center"/>
              <w:rPr>
                <w:sz w:val="22"/>
                <w:szCs w:val="22"/>
                <w:lang w:eastAsia="lt-LT"/>
              </w:rPr>
            </w:pPr>
            <w:r w:rsidRPr="001A62E4">
              <w:rPr>
                <w:sz w:val="22"/>
                <w:szCs w:val="22"/>
                <w:lang w:eastAsia="lt-LT"/>
              </w:rPr>
              <w:t>2 vnt.</w:t>
            </w:r>
          </w:p>
        </w:tc>
        <w:tc>
          <w:tcPr>
            <w:tcW w:w="1134" w:type="dxa"/>
            <w:tcBorders>
              <w:top w:val="single" w:sz="4" w:space="0" w:color="auto"/>
              <w:left w:val="single" w:sz="4" w:space="0" w:color="auto"/>
              <w:bottom w:val="single" w:sz="4" w:space="0" w:color="auto"/>
              <w:right w:val="single" w:sz="4" w:space="0" w:color="auto"/>
            </w:tcBorders>
            <w:vAlign w:val="center"/>
          </w:tcPr>
          <w:p w14:paraId="5BDC86DC" w14:textId="77777777" w:rsidR="001A62E4" w:rsidRPr="001A62E4" w:rsidRDefault="001A62E4" w:rsidP="001A62E4">
            <w:pPr>
              <w:jc w:val="center"/>
              <w:rPr>
                <w:sz w:val="22"/>
                <w:szCs w:val="22"/>
                <w:lang w:eastAsia="lt-LT"/>
              </w:rPr>
            </w:pPr>
          </w:p>
        </w:tc>
        <w:tc>
          <w:tcPr>
            <w:tcW w:w="1372" w:type="dxa"/>
            <w:tcBorders>
              <w:top w:val="single" w:sz="4" w:space="0" w:color="auto"/>
              <w:left w:val="single" w:sz="4" w:space="0" w:color="auto"/>
              <w:bottom w:val="single" w:sz="4" w:space="0" w:color="auto"/>
              <w:right w:val="single" w:sz="4" w:space="0" w:color="auto"/>
            </w:tcBorders>
            <w:noWrap/>
            <w:vAlign w:val="center"/>
          </w:tcPr>
          <w:p w14:paraId="362E829C" w14:textId="77777777" w:rsidR="001A62E4" w:rsidRPr="001A62E4" w:rsidRDefault="001A62E4" w:rsidP="001A62E4">
            <w:pPr>
              <w:jc w:val="center"/>
              <w:rPr>
                <w:sz w:val="22"/>
                <w:szCs w:val="22"/>
                <w:lang w:eastAsia="lt-LT"/>
              </w:rPr>
            </w:pPr>
          </w:p>
        </w:tc>
      </w:tr>
      <w:tr w:rsidR="001A62E4" w:rsidRPr="001A62E4" w14:paraId="4B63010D" w14:textId="77777777" w:rsidTr="00DA3B32">
        <w:trPr>
          <w:trHeight w:val="306"/>
        </w:trPr>
        <w:tc>
          <w:tcPr>
            <w:tcW w:w="471" w:type="dxa"/>
            <w:tcBorders>
              <w:top w:val="single" w:sz="4" w:space="0" w:color="auto"/>
              <w:left w:val="single" w:sz="4" w:space="0" w:color="auto"/>
              <w:bottom w:val="single" w:sz="4" w:space="0" w:color="auto"/>
              <w:right w:val="single" w:sz="4" w:space="0" w:color="auto"/>
            </w:tcBorders>
            <w:noWrap/>
            <w:vAlign w:val="center"/>
          </w:tcPr>
          <w:p w14:paraId="349A8BD3" w14:textId="77777777" w:rsidR="001A62E4" w:rsidRPr="001A62E4" w:rsidRDefault="001A62E4" w:rsidP="001A62E4">
            <w:pPr>
              <w:jc w:val="center"/>
              <w:rPr>
                <w:sz w:val="18"/>
                <w:szCs w:val="20"/>
                <w:lang w:eastAsia="lt-LT"/>
              </w:rPr>
            </w:pPr>
            <w:r w:rsidRPr="001A62E4">
              <w:rPr>
                <w:sz w:val="18"/>
                <w:szCs w:val="20"/>
                <w:lang w:eastAsia="lt-LT"/>
              </w:rPr>
              <w:t>2.</w:t>
            </w:r>
          </w:p>
        </w:tc>
        <w:tc>
          <w:tcPr>
            <w:tcW w:w="1958" w:type="dxa"/>
            <w:tcBorders>
              <w:top w:val="single" w:sz="4" w:space="0" w:color="auto"/>
              <w:left w:val="single" w:sz="4" w:space="0" w:color="auto"/>
              <w:bottom w:val="single" w:sz="4" w:space="0" w:color="auto"/>
              <w:right w:val="single" w:sz="4" w:space="0" w:color="auto"/>
            </w:tcBorders>
            <w:vAlign w:val="center"/>
          </w:tcPr>
          <w:p w14:paraId="27F2FA1E" w14:textId="77777777" w:rsidR="00DA3B32" w:rsidRPr="00DA3B32" w:rsidRDefault="00DA3B32" w:rsidP="00DA3B32">
            <w:pPr>
              <w:jc w:val="center"/>
              <w:rPr>
                <w:sz w:val="22"/>
                <w:szCs w:val="22"/>
                <w:lang w:eastAsia="lt-LT"/>
              </w:rPr>
            </w:pPr>
            <w:r w:rsidRPr="00DA3B32">
              <w:rPr>
                <w:sz w:val="22"/>
                <w:szCs w:val="22"/>
                <w:lang w:eastAsia="lt-LT"/>
              </w:rPr>
              <w:t>Dyzelinis generatorius su priekaba ir išoriniu kuro prijungimu.</w:t>
            </w:r>
          </w:p>
          <w:p w14:paraId="2F7209EC" w14:textId="77777777" w:rsidR="001A62E4" w:rsidRPr="001A62E4" w:rsidRDefault="00DA3B32" w:rsidP="00DA3B32">
            <w:pPr>
              <w:jc w:val="center"/>
              <w:rPr>
                <w:sz w:val="22"/>
                <w:szCs w:val="22"/>
                <w:lang w:eastAsia="lt-LT"/>
              </w:rPr>
            </w:pPr>
            <w:r w:rsidRPr="00DA3B32">
              <w:rPr>
                <w:sz w:val="22"/>
                <w:szCs w:val="22"/>
                <w:lang w:eastAsia="lt-LT"/>
              </w:rPr>
              <w:t>64 kW.</w:t>
            </w:r>
          </w:p>
        </w:tc>
        <w:tc>
          <w:tcPr>
            <w:tcW w:w="4079" w:type="dxa"/>
            <w:tcBorders>
              <w:top w:val="single" w:sz="4" w:space="0" w:color="auto"/>
              <w:left w:val="single" w:sz="4" w:space="0" w:color="auto"/>
              <w:bottom w:val="single" w:sz="4" w:space="0" w:color="auto"/>
              <w:right w:val="single" w:sz="4" w:space="0" w:color="auto"/>
            </w:tcBorders>
            <w:vAlign w:val="center"/>
          </w:tcPr>
          <w:p w14:paraId="478F7828" w14:textId="6E574D98" w:rsidR="00DA3B32" w:rsidRPr="001A62E4" w:rsidRDefault="002D1558" w:rsidP="001A62E4">
            <w:pPr>
              <w:rPr>
                <w:sz w:val="22"/>
                <w:szCs w:val="22"/>
                <w:lang w:eastAsia="lt-LT"/>
              </w:rPr>
            </w:pPr>
            <w:r w:rsidRPr="002D1558">
              <w:rPr>
                <w:sz w:val="22"/>
                <w:szCs w:val="22"/>
                <w:lang w:eastAsia="lt-LT"/>
              </w:rPr>
              <w:t>Generatorius turi būti dyzelinis su priekaba. Generatorius privalo turėti  išorinį kuro prijungimą prie mobilios kuro talpos. Galia 64 kW. Gedimo atveju generatorius turi būti pakeistas per ne ilgiau nei 24 h. Generatorius  kurą turi imti automatiškai iš mobilios kuro talpos.</w:t>
            </w:r>
            <w:r>
              <w:rPr>
                <w:sz w:val="22"/>
                <w:szCs w:val="22"/>
                <w:lang w:eastAsia="lt-LT"/>
              </w:rPr>
              <w:t xml:space="preserve"> </w:t>
            </w:r>
            <w:r w:rsidRPr="002D1558">
              <w:rPr>
                <w:sz w:val="22"/>
                <w:szCs w:val="22"/>
                <w:lang w:eastAsia="lt-LT"/>
              </w:rPr>
              <w:t>Nuomos laikotarpis nuo 2026-05-04 iki 2026-12-07.</w:t>
            </w:r>
          </w:p>
        </w:tc>
        <w:tc>
          <w:tcPr>
            <w:tcW w:w="907" w:type="dxa"/>
            <w:tcBorders>
              <w:top w:val="single" w:sz="4" w:space="0" w:color="auto"/>
              <w:left w:val="single" w:sz="4" w:space="0" w:color="auto"/>
              <w:bottom w:val="single" w:sz="4" w:space="0" w:color="auto"/>
              <w:right w:val="single" w:sz="4" w:space="0" w:color="auto"/>
            </w:tcBorders>
            <w:noWrap/>
            <w:vAlign w:val="center"/>
          </w:tcPr>
          <w:p w14:paraId="6601807A" w14:textId="679EEBBC" w:rsidR="001A62E4" w:rsidRPr="001A62E4" w:rsidRDefault="00DA3B32" w:rsidP="001A62E4">
            <w:pPr>
              <w:jc w:val="center"/>
              <w:rPr>
                <w:sz w:val="22"/>
                <w:szCs w:val="22"/>
                <w:lang w:eastAsia="lt-LT"/>
              </w:rPr>
            </w:pPr>
            <w:r>
              <w:rPr>
                <w:sz w:val="22"/>
                <w:szCs w:val="22"/>
                <w:lang w:eastAsia="lt-LT"/>
              </w:rPr>
              <w:t>1</w:t>
            </w:r>
            <w:r w:rsidR="001A62E4" w:rsidRPr="001A62E4">
              <w:rPr>
                <w:sz w:val="22"/>
                <w:szCs w:val="22"/>
                <w:lang w:eastAsia="lt-LT"/>
              </w:rPr>
              <w:t xml:space="preserve"> vnt</w:t>
            </w:r>
            <w:r w:rsidR="008C483F">
              <w:rPr>
                <w:sz w:val="22"/>
                <w:szCs w:val="22"/>
                <w:lang w:eastAsia="lt-LT"/>
              </w:rPr>
              <w:t>.</w:t>
            </w:r>
          </w:p>
        </w:tc>
        <w:tc>
          <w:tcPr>
            <w:tcW w:w="1134" w:type="dxa"/>
            <w:tcBorders>
              <w:top w:val="single" w:sz="4" w:space="0" w:color="auto"/>
              <w:left w:val="single" w:sz="4" w:space="0" w:color="auto"/>
              <w:bottom w:val="single" w:sz="4" w:space="0" w:color="auto"/>
              <w:right w:val="single" w:sz="4" w:space="0" w:color="auto"/>
            </w:tcBorders>
            <w:vAlign w:val="center"/>
          </w:tcPr>
          <w:p w14:paraId="62AAC260" w14:textId="77777777" w:rsidR="001A62E4" w:rsidRPr="001A62E4" w:rsidRDefault="001A62E4" w:rsidP="001A62E4">
            <w:pPr>
              <w:jc w:val="center"/>
              <w:rPr>
                <w:sz w:val="22"/>
                <w:szCs w:val="22"/>
                <w:lang w:eastAsia="lt-LT"/>
              </w:rPr>
            </w:pPr>
          </w:p>
        </w:tc>
        <w:tc>
          <w:tcPr>
            <w:tcW w:w="1372" w:type="dxa"/>
            <w:tcBorders>
              <w:top w:val="single" w:sz="4" w:space="0" w:color="auto"/>
              <w:left w:val="single" w:sz="4" w:space="0" w:color="auto"/>
              <w:bottom w:val="single" w:sz="4" w:space="0" w:color="auto"/>
              <w:right w:val="single" w:sz="4" w:space="0" w:color="auto"/>
            </w:tcBorders>
            <w:noWrap/>
            <w:vAlign w:val="center"/>
          </w:tcPr>
          <w:p w14:paraId="4BEFD8F5" w14:textId="77777777" w:rsidR="001A62E4" w:rsidRPr="001A62E4" w:rsidRDefault="001A62E4" w:rsidP="001A62E4">
            <w:pPr>
              <w:jc w:val="center"/>
              <w:rPr>
                <w:sz w:val="22"/>
                <w:szCs w:val="22"/>
                <w:lang w:eastAsia="lt-LT"/>
              </w:rPr>
            </w:pPr>
          </w:p>
        </w:tc>
      </w:tr>
      <w:tr w:rsidR="001A62E4" w:rsidRPr="001A62E4" w14:paraId="54B6D4B3" w14:textId="77777777" w:rsidTr="00DA3B32">
        <w:trPr>
          <w:trHeight w:val="306"/>
        </w:trPr>
        <w:tc>
          <w:tcPr>
            <w:tcW w:w="471" w:type="dxa"/>
            <w:tcBorders>
              <w:top w:val="single" w:sz="4" w:space="0" w:color="auto"/>
              <w:left w:val="single" w:sz="4" w:space="0" w:color="auto"/>
              <w:bottom w:val="single" w:sz="4" w:space="0" w:color="auto"/>
              <w:right w:val="single" w:sz="4" w:space="0" w:color="auto"/>
            </w:tcBorders>
            <w:noWrap/>
            <w:vAlign w:val="center"/>
          </w:tcPr>
          <w:p w14:paraId="302C2597" w14:textId="77777777" w:rsidR="001A62E4" w:rsidRPr="001A62E4" w:rsidRDefault="001A62E4" w:rsidP="001A62E4">
            <w:pPr>
              <w:jc w:val="center"/>
              <w:rPr>
                <w:sz w:val="18"/>
                <w:szCs w:val="20"/>
                <w:lang w:eastAsia="lt-LT"/>
              </w:rPr>
            </w:pPr>
            <w:r w:rsidRPr="001A62E4">
              <w:rPr>
                <w:sz w:val="18"/>
                <w:szCs w:val="20"/>
                <w:lang w:eastAsia="lt-LT"/>
              </w:rPr>
              <w:t>3.</w:t>
            </w:r>
          </w:p>
        </w:tc>
        <w:tc>
          <w:tcPr>
            <w:tcW w:w="1958" w:type="dxa"/>
            <w:tcBorders>
              <w:top w:val="single" w:sz="4" w:space="0" w:color="auto"/>
              <w:left w:val="single" w:sz="4" w:space="0" w:color="auto"/>
              <w:bottom w:val="single" w:sz="4" w:space="0" w:color="auto"/>
              <w:right w:val="single" w:sz="4" w:space="0" w:color="auto"/>
            </w:tcBorders>
            <w:vAlign w:val="center"/>
          </w:tcPr>
          <w:p w14:paraId="28AAF1D7" w14:textId="77777777" w:rsidR="00DA3B32" w:rsidRPr="00DA3B32" w:rsidRDefault="00DA3B32" w:rsidP="00DA3B32">
            <w:pPr>
              <w:jc w:val="center"/>
              <w:rPr>
                <w:sz w:val="22"/>
                <w:szCs w:val="22"/>
                <w:lang w:eastAsia="lt-LT"/>
              </w:rPr>
            </w:pPr>
            <w:r w:rsidRPr="00DA3B32">
              <w:rPr>
                <w:sz w:val="22"/>
                <w:szCs w:val="22"/>
                <w:lang w:eastAsia="lt-LT"/>
              </w:rPr>
              <w:t>Mobili kuro talpa.</w:t>
            </w:r>
          </w:p>
          <w:p w14:paraId="410C92BB" w14:textId="77777777" w:rsidR="001A62E4" w:rsidRPr="001A62E4" w:rsidRDefault="00DA3B32" w:rsidP="00DA3B32">
            <w:pPr>
              <w:jc w:val="center"/>
              <w:rPr>
                <w:sz w:val="22"/>
                <w:szCs w:val="22"/>
                <w:lang w:eastAsia="lt-LT"/>
              </w:rPr>
            </w:pPr>
            <w:r w:rsidRPr="00DA3B32">
              <w:rPr>
                <w:sz w:val="22"/>
                <w:szCs w:val="22"/>
                <w:lang w:eastAsia="lt-LT"/>
              </w:rPr>
              <w:t>Nuoma</w:t>
            </w:r>
          </w:p>
        </w:tc>
        <w:tc>
          <w:tcPr>
            <w:tcW w:w="4079" w:type="dxa"/>
            <w:tcBorders>
              <w:top w:val="single" w:sz="4" w:space="0" w:color="auto"/>
              <w:left w:val="single" w:sz="4" w:space="0" w:color="auto"/>
              <w:bottom w:val="single" w:sz="4" w:space="0" w:color="auto"/>
              <w:right w:val="single" w:sz="4" w:space="0" w:color="auto"/>
            </w:tcBorders>
            <w:vAlign w:val="center"/>
          </w:tcPr>
          <w:p w14:paraId="53CE96B4" w14:textId="2648A9CB" w:rsidR="00DA3B32" w:rsidRPr="001A62E4" w:rsidRDefault="002D1558" w:rsidP="001A62E4">
            <w:pPr>
              <w:rPr>
                <w:sz w:val="22"/>
                <w:szCs w:val="22"/>
                <w:lang w:eastAsia="lt-LT"/>
              </w:rPr>
            </w:pPr>
            <w:r w:rsidRPr="002D1558">
              <w:rPr>
                <w:sz w:val="22"/>
                <w:szCs w:val="22"/>
                <w:lang w:eastAsia="lt-LT"/>
              </w:rPr>
              <w:t>Kuro talpa turi būti nuo 940 iki 1000 l. Siurblio maitinimas 12 V (nuo automobilio akumuliatoriaus). Talpa turi turėti kuro skaitiklį bei žarną su pistoletu.</w:t>
            </w:r>
            <w:r>
              <w:rPr>
                <w:sz w:val="22"/>
                <w:szCs w:val="22"/>
                <w:lang w:eastAsia="lt-LT"/>
              </w:rPr>
              <w:t xml:space="preserve"> </w:t>
            </w:r>
            <w:r w:rsidRPr="002D1558">
              <w:rPr>
                <w:sz w:val="22"/>
                <w:szCs w:val="22"/>
                <w:lang w:eastAsia="lt-LT"/>
              </w:rPr>
              <w:t>Nuomos laikotarpis nuo 2026-05-04 iki 2026-12-07.</w:t>
            </w:r>
          </w:p>
        </w:tc>
        <w:tc>
          <w:tcPr>
            <w:tcW w:w="907" w:type="dxa"/>
            <w:tcBorders>
              <w:top w:val="single" w:sz="4" w:space="0" w:color="auto"/>
              <w:left w:val="single" w:sz="4" w:space="0" w:color="auto"/>
              <w:bottom w:val="single" w:sz="4" w:space="0" w:color="auto"/>
              <w:right w:val="single" w:sz="4" w:space="0" w:color="auto"/>
            </w:tcBorders>
            <w:noWrap/>
            <w:vAlign w:val="center"/>
          </w:tcPr>
          <w:p w14:paraId="37785547" w14:textId="77777777" w:rsidR="001A62E4" w:rsidRPr="001A62E4" w:rsidRDefault="00DA3B32" w:rsidP="001A62E4">
            <w:pPr>
              <w:jc w:val="center"/>
              <w:rPr>
                <w:sz w:val="22"/>
                <w:szCs w:val="22"/>
                <w:lang w:eastAsia="lt-LT"/>
              </w:rPr>
            </w:pPr>
            <w:r>
              <w:rPr>
                <w:sz w:val="22"/>
                <w:szCs w:val="22"/>
                <w:lang w:eastAsia="lt-LT"/>
              </w:rPr>
              <w:t>3</w:t>
            </w:r>
            <w:r w:rsidR="001A62E4" w:rsidRPr="001A62E4">
              <w:rPr>
                <w:sz w:val="22"/>
                <w:szCs w:val="22"/>
                <w:lang w:eastAsia="lt-LT"/>
              </w:rPr>
              <w:t xml:space="preserve"> vnt.</w:t>
            </w:r>
          </w:p>
        </w:tc>
        <w:tc>
          <w:tcPr>
            <w:tcW w:w="1134" w:type="dxa"/>
            <w:tcBorders>
              <w:top w:val="single" w:sz="4" w:space="0" w:color="auto"/>
              <w:left w:val="single" w:sz="4" w:space="0" w:color="auto"/>
              <w:bottom w:val="single" w:sz="4" w:space="0" w:color="auto"/>
              <w:right w:val="single" w:sz="4" w:space="0" w:color="auto"/>
            </w:tcBorders>
            <w:vAlign w:val="center"/>
          </w:tcPr>
          <w:p w14:paraId="1E6C4F20" w14:textId="77777777" w:rsidR="001A62E4" w:rsidRPr="001A62E4" w:rsidRDefault="001A62E4" w:rsidP="001A62E4">
            <w:pPr>
              <w:jc w:val="center"/>
              <w:rPr>
                <w:sz w:val="22"/>
                <w:szCs w:val="22"/>
                <w:lang w:eastAsia="lt-LT"/>
              </w:rPr>
            </w:pPr>
          </w:p>
        </w:tc>
        <w:tc>
          <w:tcPr>
            <w:tcW w:w="1372" w:type="dxa"/>
            <w:tcBorders>
              <w:top w:val="single" w:sz="4" w:space="0" w:color="auto"/>
              <w:left w:val="single" w:sz="4" w:space="0" w:color="auto"/>
              <w:bottom w:val="single" w:sz="4" w:space="0" w:color="auto"/>
              <w:right w:val="single" w:sz="4" w:space="0" w:color="auto"/>
            </w:tcBorders>
            <w:noWrap/>
            <w:vAlign w:val="center"/>
          </w:tcPr>
          <w:p w14:paraId="3C24394B" w14:textId="77777777" w:rsidR="001A62E4" w:rsidRPr="001A62E4" w:rsidRDefault="001A62E4" w:rsidP="001A62E4">
            <w:pPr>
              <w:jc w:val="center"/>
              <w:rPr>
                <w:sz w:val="22"/>
                <w:szCs w:val="22"/>
                <w:lang w:eastAsia="lt-LT"/>
              </w:rPr>
            </w:pPr>
          </w:p>
        </w:tc>
      </w:tr>
      <w:tr w:rsidR="001A62E4" w:rsidRPr="001A62E4" w14:paraId="6DAE8617" w14:textId="77777777" w:rsidTr="00647DD7">
        <w:trPr>
          <w:trHeight w:val="306"/>
        </w:trPr>
        <w:tc>
          <w:tcPr>
            <w:tcW w:w="6508" w:type="dxa"/>
            <w:gridSpan w:val="3"/>
            <w:tcBorders>
              <w:top w:val="single" w:sz="4" w:space="0" w:color="auto"/>
              <w:left w:val="single" w:sz="4" w:space="0" w:color="auto"/>
              <w:bottom w:val="single" w:sz="4" w:space="0" w:color="auto"/>
              <w:right w:val="single" w:sz="4" w:space="0" w:color="auto"/>
            </w:tcBorders>
            <w:noWrap/>
            <w:vAlign w:val="center"/>
            <w:hideMark/>
          </w:tcPr>
          <w:p w14:paraId="050ACACC" w14:textId="77777777" w:rsidR="001A62E4" w:rsidRPr="001A62E4" w:rsidRDefault="001A62E4" w:rsidP="001A62E4">
            <w:pPr>
              <w:jc w:val="right"/>
              <w:rPr>
                <w:b/>
                <w:bCs/>
                <w:sz w:val="18"/>
                <w:lang w:eastAsia="lt-LT"/>
              </w:rPr>
            </w:pPr>
            <w:r w:rsidRPr="001A62E4">
              <w:rPr>
                <w:b/>
                <w:bCs/>
                <w:sz w:val="18"/>
                <w:lang w:eastAsia="lt-LT"/>
              </w:rPr>
              <w:t>Bendra suma eurai su PVM:</w:t>
            </w:r>
          </w:p>
        </w:tc>
        <w:tc>
          <w:tcPr>
            <w:tcW w:w="907" w:type="dxa"/>
            <w:tcBorders>
              <w:top w:val="single" w:sz="4" w:space="0" w:color="auto"/>
              <w:bottom w:val="single" w:sz="4" w:space="0" w:color="auto"/>
            </w:tcBorders>
          </w:tcPr>
          <w:p w14:paraId="0A129994" w14:textId="77777777" w:rsidR="001A62E4" w:rsidRPr="001A62E4" w:rsidRDefault="001A62E4" w:rsidP="001A62E4">
            <w:pPr>
              <w:jc w:val="center"/>
              <w:rPr>
                <w:b/>
                <w:sz w:val="18"/>
                <w:lang w:eastAsia="lt-LT"/>
              </w:rPr>
            </w:pPr>
          </w:p>
        </w:tc>
        <w:tc>
          <w:tcPr>
            <w:tcW w:w="2506" w:type="dxa"/>
            <w:gridSpan w:val="2"/>
            <w:tcBorders>
              <w:top w:val="single" w:sz="4" w:space="0" w:color="auto"/>
              <w:bottom w:val="single" w:sz="4" w:space="0" w:color="auto"/>
              <w:right w:val="single" w:sz="4" w:space="0" w:color="auto"/>
            </w:tcBorders>
            <w:shd w:val="clear" w:color="auto" w:fill="auto"/>
            <w:vAlign w:val="center"/>
          </w:tcPr>
          <w:p w14:paraId="069A6F5A" w14:textId="77777777" w:rsidR="001A62E4" w:rsidRPr="001A62E4" w:rsidRDefault="001A62E4" w:rsidP="001A62E4">
            <w:pPr>
              <w:jc w:val="right"/>
              <w:rPr>
                <w:b/>
                <w:lang w:eastAsia="lt-LT"/>
              </w:rPr>
            </w:pPr>
          </w:p>
        </w:tc>
      </w:tr>
    </w:tbl>
    <w:p w14:paraId="5B5B1B9C" w14:textId="77777777" w:rsidR="001A62E4" w:rsidRPr="001A62E4" w:rsidRDefault="001A62E4" w:rsidP="001A62E4">
      <w:pPr>
        <w:jc w:val="both"/>
        <w:rPr>
          <w:lang w:eastAsia="lt-LT"/>
        </w:rPr>
      </w:pPr>
    </w:p>
    <w:p w14:paraId="513F283B" w14:textId="77777777" w:rsidR="001A62E4" w:rsidRPr="001A62E4" w:rsidRDefault="001A62E4" w:rsidP="001A62E4">
      <w:pPr>
        <w:jc w:val="both"/>
        <w:rPr>
          <w:lang w:eastAsia="lt-LT"/>
        </w:rPr>
      </w:pPr>
    </w:p>
    <w:p w14:paraId="7EF7433C" w14:textId="77777777" w:rsidR="001A62E4" w:rsidRPr="001A62E4" w:rsidRDefault="001A62E4" w:rsidP="001A62E4">
      <w:pPr>
        <w:jc w:val="both"/>
        <w:rPr>
          <w:lang w:eastAsia="lt-LT"/>
        </w:rPr>
      </w:pPr>
    </w:p>
    <w:p w14:paraId="6F08365E" w14:textId="77777777" w:rsidR="001A62E4" w:rsidRPr="001A62E4" w:rsidRDefault="001A62E4" w:rsidP="001A62E4">
      <w:pPr>
        <w:jc w:val="both"/>
        <w:rPr>
          <w:lang w:eastAsia="lt-LT"/>
        </w:rPr>
      </w:pPr>
    </w:p>
    <w:p w14:paraId="291A94E2" w14:textId="77777777" w:rsidR="001A62E4" w:rsidRPr="001A62E4" w:rsidRDefault="001A62E4" w:rsidP="001A62E4">
      <w:pPr>
        <w:jc w:val="both"/>
        <w:rPr>
          <w:lang w:eastAsia="lt-LT"/>
        </w:rPr>
      </w:pPr>
    </w:p>
    <w:p w14:paraId="7BCE68C1" w14:textId="77777777" w:rsidR="00DA3B32" w:rsidRPr="001A62E4" w:rsidRDefault="00DA3B32" w:rsidP="00DA3B32">
      <w:pPr>
        <w:suppressAutoHyphens/>
        <w:jc w:val="both"/>
        <w:rPr>
          <w:rFonts w:ascii="TimesLT" w:eastAsia="Arial" w:hAnsi="TimesLT"/>
          <w:b/>
          <w:sz w:val="20"/>
          <w:szCs w:val="20"/>
          <w:lang w:eastAsia="ar-SA"/>
        </w:rPr>
      </w:pPr>
      <w:r w:rsidRPr="001A62E4">
        <w:rPr>
          <w:rFonts w:eastAsia="Arial"/>
          <w:b/>
          <w:lang w:eastAsia="ar-SA"/>
        </w:rPr>
        <w:t xml:space="preserve">NUOMININKAS    </w:t>
      </w:r>
      <w:r w:rsidRPr="001A62E4">
        <w:rPr>
          <w:rFonts w:eastAsia="Arial"/>
          <w:lang w:eastAsia="ar-SA"/>
        </w:rPr>
        <w:tab/>
      </w:r>
      <w:r w:rsidRPr="001A62E4">
        <w:rPr>
          <w:rFonts w:eastAsia="Arial"/>
          <w:lang w:eastAsia="ar-SA"/>
        </w:rPr>
        <w:tab/>
      </w:r>
      <w:r w:rsidRPr="001A62E4">
        <w:rPr>
          <w:rFonts w:eastAsia="Arial"/>
          <w:lang w:eastAsia="ar-SA"/>
        </w:rPr>
        <w:tab/>
      </w:r>
      <w:r w:rsidRPr="001A62E4">
        <w:rPr>
          <w:rFonts w:eastAsia="Arial"/>
          <w:lang w:eastAsia="ar-SA"/>
        </w:rPr>
        <w:tab/>
        <w:t xml:space="preserve">                                    </w:t>
      </w:r>
      <w:r w:rsidRPr="001A62E4">
        <w:rPr>
          <w:rFonts w:eastAsia="Arial"/>
          <w:b/>
          <w:lang w:eastAsia="ar-SA"/>
        </w:rPr>
        <w:t>NUOMOTOJAS</w:t>
      </w:r>
    </w:p>
    <w:p w14:paraId="3895BF55" w14:textId="77777777" w:rsidR="00DA3B32" w:rsidRPr="001A62E4" w:rsidRDefault="00DA3B32" w:rsidP="00DA3B32">
      <w:r w:rsidRPr="001A62E4">
        <w:t xml:space="preserve">Lietuvos kariuomenės </w:t>
      </w:r>
      <w:r w:rsidRPr="001A62E4">
        <w:tab/>
      </w:r>
      <w:r w:rsidRPr="001A62E4">
        <w:tab/>
        <w:t xml:space="preserve">                                                UAB „</w:t>
      </w:r>
      <w:r>
        <w:t>................</w:t>
      </w:r>
      <w:r w:rsidRPr="001A62E4">
        <w:t>“</w:t>
      </w:r>
      <w:r w:rsidRPr="001A62E4">
        <w:tab/>
      </w:r>
    </w:p>
    <w:p w14:paraId="63D9E63C" w14:textId="77777777" w:rsidR="00DA3B32" w:rsidRPr="001A62E4" w:rsidRDefault="00DA3B32" w:rsidP="00DA3B32">
      <w:pPr>
        <w:rPr>
          <w:lang w:eastAsia="lt-LT"/>
        </w:rPr>
      </w:pPr>
      <w:r w:rsidRPr="001A62E4">
        <w:t>Lietuvos didžiojo kunigaikščio</w:t>
      </w:r>
      <w:r w:rsidRPr="001A62E4">
        <w:tab/>
      </w:r>
      <w:r w:rsidRPr="001A62E4">
        <w:tab/>
        <w:t xml:space="preserve">                                    </w:t>
      </w:r>
      <w:r>
        <w:t>..............................</w:t>
      </w:r>
      <w:r w:rsidRPr="001A62E4">
        <w:tab/>
        <w:t xml:space="preserve">          </w:t>
      </w:r>
    </w:p>
    <w:p w14:paraId="39627B24" w14:textId="77777777" w:rsidR="00DA3B32" w:rsidRPr="001A62E4" w:rsidRDefault="00DA3B32" w:rsidP="00DA3B32">
      <w:r w:rsidRPr="001A62E4">
        <w:t xml:space="preserve">Gedimino štabo bataliono vadas                                    </w:t>
      </w:r>
    </w:p>
    <w:p w14:paraId="121AEAC6" w14:textId="77777777" w:rsidR="00DA3B32" w:rsidRPr="001A62E4" w:rsidRDefault="00DA3B32" w:rsidP="00DA3B32"/>
    <w:p w14:paraId="2DAD677A" w14:textId="77777777" w:rsidR="00DA3B32" w:rsidRPr="001A62E4" w:rsidRDefault="00DA3B32" w:rsidP="00DA3B32"/>
    <w:p w14:paraId="706779FA" w14:textId="77777777" w:rsidR="00DA3B32" w:rsidRPr="001A62E4" w:rsidRDefault="00DA3B32" w:rsidP="00DA3B32">
      <w:r w:rsidRPr="00DA3B32">
        <w:t>plk. ltn. Jevgenij Leiland</w:t>
      </w:r>
      <w:r w:rsidRPr="001A62E4">
        <w:tab/>
      </w:r>
      <w:r w:rsidRPr="001A62E4">
        <w:tab/>
        <w:t xml:space="preserve">                                    </w:t>
      </w:r>
      <w:r>
        <w:t xml:space="preserve">             ..............................</w:t>
      </w:r>
      <w:r w:rsidRPr="001A62E4">
        <w:tab/>
      </w:r>
      <w:r w:rsidRPr="001A62E4">
        <w:tab/>
      </w:r>
    </w:p>
    <w:p w14:paraId="4CBF50AC" w14:textId="77777777" w:rsidR="00DA3B32" w:rsidRPr="001A62E4" w:rsidRDefault="00DA3B32" w:rsidP="00DA3B32">
      <w:pPr>
        <w:tabs>
          <w:tab w:val="left" w:pos="5040"/>
        </w:tabs>
      </w:pPr>
    </w:p>
    <w:p w14:paraId="6286C334" w14:textId="77777777" w:rsidR="004B7888" w:rsidRPr="00DA3B32" w:rsidRDefault="00DA3B32" w:rsidP="00DA3B32">
      <w:pPr>
        <w:tabs>
          <w:tab w:val="left" w:pos="5040"/>
        </w:tabs>
        <w:rPr>
          <w:szCs w:val="20"/>
        </w:rPr>
      </w:pPr>
      <w:r w:rsidRPr="001A62E4">
        <w:t xml:space="preserve">A.V. </w:t>
      </w:r>
      <w:r w:rsidRPr="001A62E4">
        <w:tab/>
        <w:t xml:space="preserve">                        A.V</w:t>
      </w:r>
    </w:p>
    <w:p w14:paraId="66FB913B" w14:textId="77777777" w:rsidR="004B7888" w:rsidRDefault="004B7888" w:rsidP="004B7888">
      <w:pPr>
        <w:jc w:val="right"/>
        <w:rPr>
          <w:sz w:val="22"/>
          <w:szCs w:val="22"/>
          <w:lang w:eastAsia="lt-LT"/>
        </w:rPr>
      </w:pPr>
      <w:r w:rsidRPr="004B7888">
        <w:rPr>
          <w:rFonts w:eastAsia="Arial"/>
          <w:sz w:val="22"/>
          <w:szCs w:val="22"/>
          <w:lang w:eastAsia="ar-SA"/>
        </w:rPr>
        <w:lastRenderedPageBreak/>
        <w:t xml:space="preserve">       2 priedas prie sutarties </w:t>
      </w:r>
      <w:r w:rsidRPr="004B7888">
        <w:rPr>
          <w:sz w:val="22"/>
          <w:szCs w:val="22"/>
          <w:lang w:eastAsia="lt-LT"/>
        </w:rPr>
        <w:t>Nr...........</w:t>
      </w:r>
    </w:p>
    <w:p w14:paraId="5BFF817D" w14:textId="77777777" w:rsidR="004B7888" w:rsidRPr="004B7888" w:rsidRDefault="004B7888" w:rsidP="004B7888">
      <w:pPr>
        <w:jc w:val="right"/>
        <w:rPr>
          <w:sz w:val="22"/>
          <w:szCs w:val="22"/>
          <w:lang w:eastAsia="lt-LT"/>
        </w:rPr>
      </w:pPr>
    </w:p>
    <w:p w14:paraId="74177851" w14:textId="77777777" w:rsidR="004B7888" w:rsidRPr="004B7888" w:rsidRDefault="004B7888" w:rsidP="004B7888">
      <w:pPr>
        <w:rPr>
          <w:sz w:val="22"/>
          <w:szCs w:val="22"/>
          <w:lang w:eastAsia="lt-LT"/>
        </w:rPr>
      </w:pPr>
    </w:p>
    <w:p w14:paraId="436FA872" w14:textId="77777777" w:rsidR="004B7888" w:rsidRPr="004B7888" w:rsidRDefault="004B7888" w:rsidP="004B7888">
      <w:pPr>
        <w:jc w:val="center"/>
        <w:rPr>
          <w:b/>
          <w:caps/>
          <w:sz w:val="22"/>
          <w:szCs w:val="22"/>
          <w:lang w:eastAsia="lt-LT"/>
        </w:rPr>
      </w:pPr>
      <w:r w:rsidRPr="004B7888">
        <w:rPr>
          <w:b/>
          <w:caps/>
          <w:sz w:val="22"/>
          <w:szCs w:val="22"/>
          <w:lang w:eastAsia="lt-LT"/>
        </w:rPr>
        <w:t xml:space="preserve">Prekių perdavimo – priėmimo AKTAS </w:t>
      </w:r>
    </w:p>
    <w:p w14:paraId="2D9E0258" w14:textId="77777777" w:rsidR="004B7888" w:rsidRPr="004B7888" w:rsidRDefault="004B7888" w:rsidP="004B7888">
      <w:pPr>
        <w:jc w:val="center"/>
        <w:rPr>
          <w:sz w:val="22"/>
          <w:szCs w:val="22"/>
          <w:lang w:eastAsia="lt-LT"/>
        </w:rPr>
      </w:pPr>
    </w:p>
    <w:p w14:paraId="21CCB726" w14:textId="77777777" w:rsidR="004B7888" w:rsidRPr="004B7888" w:rsidRDefault="004B7888" w:rsidP="004B7888">
      <w:pPr>
        <w:jc w:val="center"/>
        <w:rPr>
          <w:sz w:val="22"/>
          <w:szCs w:val="22"/>
          <w:lang w:eastAsia="lt-LT"/>
        </w:rPr>
      </w:pPr>
      <w:r w:rsidRPr="004B7888">
        <w:rPr>
          <w:sz w:val="22"/>
          <w:szCs w:val="22"/>
          <w:lang w:eastAsia="lt-LT"/>
        </w:rPr>
        <w:t>2026 m.                                 d.</w:t>
      </w:r>
    </w:p>
    <w:p w14:paraId="459AE3BA" w14:textId="77777777" w:rsidR="004B7888" w:rsidRPr="004B7888" w:rsidRDefault="004B7888" w:rsidP="004B7888">
      <w:pPr>
        <w:tabs>
          <w:tab w:val="left" w:pos="2835"/>
        </w:tabs>
        <w:jc w:val="center"/>
        <w:rPr>
          <w:sz w:val="22"/>
          <w:szCs w:val="22"/>
          <w:u w:val="single"/>
          <w:lang w:eastAsia="lt-LT"/>
        </w:rPr>
      </w:pPr>
      <w:r w:rsidRPr="004B7888">
        <w:rPr>
          <w:sz w:val="22"/>
          <w:szCs w:val="22"/>
          <w:u w:val="single"/>
          <w:lang w:eastAsia="lt-LT"/>
        </w:rPr>
        <w:t xml:space="preserve">                 Vilnius</w:t>
      </w:r>
      <w:r w:rsidRPr="004B7888">
        <w:rPr>
          <w:sz w:val="22"/>
          <w:szCs w:val="22"/>
          <w:u w:val="single"/>
          <w:lang w:eastAsia="lt-LT"/>
        </w:rPr>
        <w:tab/>
      </w:r>
    </w:p>
    <w:p w14:paraId="621F35E1" w14:textId="77777777" w:rsidR="004B7888" w:rsidRPr="004B7888" w:rsidRDefault="004B7888" w:rsidP="004B7888">
      <w:pPr>
        <w:tabs>
          <w:tab w:val="left" w:pos="2340"/>
          <w:tab w:val="left" w:pos="2835"/>
        </w:tabs>
        <w:jc w:val="center"/>
        <w:rPr>
          <w:color w:val="000000"/>
          <w:sz w:val="22"/>
          <w:szCs w:val="22"/>
          <w:lang w:eastAsia="lt-LT"/>
        </w:rPr>
      </w:pPr>
      <w:r w:rsidRPr="004B7888">
        <w:rPr>
          <w:color w:val="000000"/>
          <w:sz w:val="22"/>
          <w:szCs w:val="22"/>
          <w:lang w:eastAsia="lt-LT"/>
        </w:rPr>
        <w:t>(vieta)</w:t>
      </w:r>
    </w:p>
    <w:p w14:paraId="6262D460" w14:textId="77777777" w:rsidR="004B7888" w:rsidRPr="004B7888" w:rsidRDefault="004B7888" w:rsidP="004B7888">
      <w:pPr>
        <w:tabs>
          <w:tab w:val="left" w:pos="720"/>
          <w:tab w:val="left" w:pos="9540"/>
        </w:tabs>
        <w:rPr>
          <w:sz w:val="22"/>
          <w:szCs w:val="22"/>
          <w:lang w:eastAsia="lt-LT"/>
        </w:rPr>
      </w:pPr>
      <w:r w:rsidRPr="004B7888">
        <w:rPr>
          <w:sz w:val="22"/>
          <w:szCs w:val="22"/>
          <w:lang w:eastAsia="lt-LT"/>
        </w:rPr>
        <w:tab/>
      </w:r>
    </w:p>
    <w:p w14:paraId="047A4656" w14:textId="77777777" w:rsidR="004B7888" w:rsidRPr="004B7888" w:rsidRDefault="004B7888" w:rsidP="004B7888">
      <w:pPr>
        <w:jc w:val="center"/>
        <w:rPr>
          <w:sz w:val="22"/>
          <w:szCs w:val="22"/>
          <w:lang w:eastAsia="lt-LT"/>
        </w:rPr>
      </w:pPr>
    </w:p>
    <w:p w14:paraId="61E91473" w14:textId="77777777" w:rsidR="004B7888" w:rsidRPr="004B7888" w:rsidRDefault="004B7888" w:rsidP="004B7888">
      <w:pPr>
        <w:tabs>
          <w:tab w:val="left" w:pos="9540"/>
        </w:tabs>
        <w:rPr>
          <w:sz w:val="22"/>
          <w:szCs w:val="22"/>
          <w:lang w:eastAsia="lt-LT"/>
        </w:rPr>
      </w:pPr>
    </w:p>
    <w:p w14:paraId="45C27D5B" w14:textId="77777777" w:rsidR="004B7888" w:rsidRPr="004B7888" w:rsidRDefault="004B7888" w:rsidP="004B7888">
      <w:pPr>
        <w:tabs>
          <w:tab w:val="left" w:pos="9540"/>
        </w:tabs>
        <w:jc w:val="center"/>
        <w:rPr>
          <w:sz w:val="22"/>
          <w:szCs w:val="22"/>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551"/>
        <w:gridCol w:w="2127"/>
        <w:gridCol w:w="2835"/>
      </w:tblGrid>
      <w:tr w:rsidR="004B7888" w:rsidRPr="004B7888" w14:paraId="1A079EA7" w14:textId="77777777" w:rsidTr="001F18A0">
        <w:trPr>
          <w:trHeight w:val="475"/>
        </w:trPr>
        <w:tc>
          <w:tcPr>
            <w:tcW w:w="2093" w:type="dxa"/>
            <w:tcBorders>
              <w:top w:val="nil"/>
              <w:left w:val="nil"/>
              <w:bottom w:val="nil"/>
              <w:right w:val="single" w:sz="4" w:space="0" w:color="auto"/>
            </w:tcBorders>
            <w:shd w:val="clear" w:color="auto" w:fill="auto"/>
          </w:tcPr>
          <w:p w14:paraId="514FF662" w14:textId="77777777" w:rsidR="004B7888" w:rsidRPr="004B7888" w:rsidRDefault="004B7888" w:rsidP="004B7888">
            <w:pPr>
              <w:jc w:val="right"/>
              <w:rPr>
                <w:color w:val="000000"/>
                <w:sz w:val="22"/>
                <w:szCs w:val="22"/>
                <w:lang w:eastAsia="lt-LT"/>
              </w:rPr>
            </w:pPr>
            <w:r w:rsidRPr="004B7888">
              <w:rPr>
                <w:color w:val="000000"/>
                <w:sz w:val="22"/>
                <w:szCs w:val="22"/>
                <w:lang w:eastAsia="lt-LT"/>
              </w:rPr>
              <w:t>Prekių pavadinimas</w:t>
            </w:r>
          </w:p>
        </w:tc>
        <w:tc>
          <w:tcPr>
            <w:tcW w:w="2551" w:type="dxa"/>
            <w:tcBorders>
              <w:top w:val="single" w:sz="4" w:space="0" w:color="auto"/>
              <w:left w:val="single" w:sz="4" w:space="0" w:color="auto"/>
              <w:right w:val="single" w:sz="4" w:space="0" w:color="auto"/>
            </w:tcBorders>
            <w:shd w:val="clear" w:color="auto" w:fill="auto"/>
          </w:tcPr>
          <w:p w14:paraId="03ABDDC7" w14:textId="12710A19" w:rsidR="004B7888" w:rsidRPr="004B7888" w:rsidRDefault="004B7888" w:rsidP="004B7888">
            <w:pPr>
              <w:rPr>
                <w:color w:val="000000"/>
                <w:sz w:val="22"/>
                <w:szCs w:val="22"/>
                <w:lang w:eastAsia="lt-LT"/>
              </w:rPr>
            </w:pPr>
          </w:p>
        </w:tc>
        <w:tc>
          <w:tcPr>
            <w:tcW w:w="2127" w:type="dxa"/>
            <w:tcBorders>
              <w:top w:val="nil"/>
              <w:left w:val="single" w:sz="4" w:space="0" w:color="auto"/>
              <w:bottom w:val="nil"/>
              <w:right w:val="single" w:sz="4" w:space="0" w:color="auto"/>
            </w:tcBorders>
          </w:tcPr>
          <w:p w14:paraId="7367DC67" w14:textId="77777777" w:rsidR="004B7888" w:rsidRPr="004B7888" w:rsidRDefault="004B7888" w:rsidP="004B7888">
            <w:pPr>
              <w:jc w:val="right"/>
              <w:rPr>
                <w:color w:val="000000"/>
                <w:sz w:val="22"/>
                <w:szCs w:val="22"/>
                <w:lang w:eastAsia="lt-LT"/>
              </w:rPr>
            </w:pPr>
            <w:r w:rsidRPr="004B7888">
              <w:rPr>
                <w:color w:val="000000"/>
                <w:sz w:val="22"/>
                <w:szCs w:val="22"/>
                <w:lang w:eastAsia="lt-LT"/>
              </w:rPr>
              <w:t>Sutarties data, numeris</w:t>
            </w:r>
          </w:p>
        </w:tc>
        <w:tc>
          <w:tcPr>
            <w:tcW w:w="2835" w:type="dxa"/>
            <w:tcBorders>
              <w:top w:val="single" w:sz="4" w:space="0" w:color="auto"/>
              <w:left w:val="single" w:sz="4" w:space="0" w:color="auto"/>
              <w:right w:val="single" w:sz="4" w:space="0" w:color="auto"/>
            </w:tcBorders>
          </w:tcPr>
          <w:p w14:paraId="727F55B3" w14:textId="77777777" w:rsidR="004B7888" w:rsidRPr="004B7888" w:rsidRDefault="004B7888" w:rsidP="004B7888">
            <w:pPr>
              <w:rPr>
                <w:color w:val="000000"/>
                <w:sz w:val="22"/>
                <w:szCs w:val="22"/>
                <w:lang w:eastAsia="lt-LT"/>
              </w:rPr>
            </w:pPr>
          </w:p>
        </w:tc>
      </w:tr>
      <w:tr w:rsidR="004B7888" w:rsidRPr="004B7888" w14:paraId="70B8A86D" w14:textId="77777777" w:rsidTr="001F18A0">
        <w:trPr>
          <w:trHeight w:val="470"/>
        </w:trPr>
        <w:tc>
          <w:tcPr>
            <w:tcW w:w="2093" w:type="dxa"/>
            <w:tcBorders>
              <w:top w:val="nil"/>
              <w:left w:val="nil"/>
              <w:bottom w:val="nil"/>
              <w:right w:val="single" w:sz="4" w:space="0" w:color="auto"/>
            </w:tcBorders>
            <w:shd w:val="clear" w:color="auto" w:fill="auto"/>
          </w:tcPr>
          <w:p w14:paraId="315E326D" w14:textId="77777777" w:rsidR="004B7888" w:rsidRPr="004B7888" w:rsidRDefault="004B7888" w:rsidP="004B7888">
            <w:pPr>
              <w:jc w:val="right"/>
              <w:rPr>
                <w:color w:val="000000"/>
                <w:sz w:val="22"/>
                <w:szCs w:val="22"/>
                <w:lang w:eastAsia="lt-LT"/>
              </w:rPr>
            </w:pPr>
            <w:r w:rsidRPr="004B7888">
              <w:rPr>
                <w:color w:val="000000"/>
                <w:sz w:val="22"/>
                <w:szCs w:val="22"/>
                <w:lang w:eastAsia="lt-LT"/>
              </w:rPr>
              <w:t>Tiekėjas</w:t>
            </w:r>
          </w:p>
        </w:tc>
        <w:tc>
          <w:tcPr>
            <w:tcW w:w="2551" w:type="dxa"/>
            <w:tcBorders>
              <w:top w:val="single" w:sz="4" w:space="0" w:color="auto"/>
              <w:left w:val="single" w:sz="4" w:space="0" w:color="auto"/>
              <w:right w:val="single" w:sz="4" w:space="0" w:color="auto"/>
            </w:tcBorders>
            <w:shd w:val="clear" w:color="auto" w:fill="auto"/>
          </w:tcPr>
          <w:p w14:paraId="05C15D90" w14:textId="77777777" w:rsidR="004B7888" w:rsidRPr="004B7888" w:rsidRDefault="004B7888" w:rsidP="004B7888">
            <w:pPr>
              <w:rPr>
                <w:color w:val="000000"/>
                <w:sz w:val="22"/>
                <w:szCs w:val="22"/>
                <w:lang w:eastAsia="lt-LT"/>
              </w:rPr>
            </w:pPr>
            <w:r w:rsidRPr="004B7888">
              <w:rPr>
                <w:color w:val="000000"/>
                <w:sz w:val="22"/>
                <w:szCs w:val="22"/>
                <w:lang w:eastAsia="lt-LT"/>
              </w:rPr>
              <w:t>UAB „“</w:t>
            </w:r>
          </w:p>
        </w:tc>
        <w:tc>
          <w:tcPr>
            <w:tcW w:w="2127" w:type="dxa"/>
            <w:tcBorders>
              <w:top w:val="nil"/>
              <w:left w:val="single" w:sz="4" w:space="0" w:color="auto"/>
              <w:bottom w:val="nil"/>
              <w:right w:val="single" w:sz="4" w:space="0" w:color="auto"/>
            </w:tcBorders>
          </w:tcPr>
          <w:p w14:paraId="662F083F" w14:textId="77777777" w:rsidR="004B7888" w:rsidRPr="004B7888" w:rsidRDefault="004B7888" w:rsidP="004B7888">
            <w:pPr>
              <w:jc w:val="right"/>
              <w:rPr>
                <w:color w:val="000000"/>
                <w:sz w:val="22"/>
                <w:szCs w:val="22"/>
                <w:lang w:eastAsia="lt-LT"/>
              </w:rPr>
            </w:pPr>
            <w:r w:rsidRPr="004B7888">
              <w:rPr>
                <w:color w:val="000000"/>
                <w:sz w:val="22"/>
                <w:szCs w:val="22"/>
                <w:lang w:eastAsia="lt-LT"/>
              </w:rPr>
              <w:t xml:space="preserve">Apskaitos dokumento </w:t>
            </w:r>
          </w:p>
          <w:p w14:paraId="355C35CC" w14:textId="77777777" w:rsidR="004B7888" w:rsidRPr="004B7888" w:rsidRDefault="004B7888" w:rsidP="004B7888">
            <w:pPr>
              <w:jc w:val="right"/>
              <w:rPr>
                <w:color w:val="000000"/>
                <w:sz w:val="22"/>
                <w:szCs w:val="22"/>
                <w:lang w:eastAsia="lt-LT"/>
              </w:rPr>
            </w:pPr>
            <w:r w:rsidRPr="004B7888">
              <w:rPr>
                <w:color w:val="000000"/>
                <w:sz w:val="22"/>
                <w:szCs w:val="22"/>
                <w:lang w:eastAsia="lt-LT"/>
              </w:rPr>
              <w:t>data, numeris</w:t>
            </w:r>
          </w:p>
        </w:tc>
        <w:tc>
          <w:tcPr>
            <w:tcW w:w="2835" w:type="dxa"/>
            <w:tcBorders>
              <w:top w:val="single" w:sz="4" w:space="0" w:color="auto"/>
              <w:left w:val="single" w:sz="4" w:space="0" w:color="auto"/>
              <w:right w:val="single" w:sz="4" w:space="0" w:color="auto"/>
            </w:tcBorders>
          </w:tcPr>
          <w:p w14:paraId="2D88B5F1" w14:textId="77777777" w:rsidR="004B7888" w:rsidRPr="004B7888" w:rsidRDefault="004B7888" w:rsidP="004B7888">
            <w:pPr>
              <w:rPr>
                <w:color w:val="000000"/>
                <w:sz w:val="22"/>
                <w:szCs w:val="22"/>
                <w:lang w:eastAsia="lt-LT"/>
              </w:rPr>
            </w:pPr>
          </w:p>
        </w:tc>
      </w:tr>
    </w:tbl>
    <w:p w14:paraId="7722618B" w14:textId="77777777" w:rsidR="004B7888" w:rsidRPr="004B7888" w:rsidRDefault="004B7888" w:rsidP="004B7888">
      <w:pPr>
        <w:jc w:val="both"/>
        <w:rPr>
          <w:sz w:val="22"/>
          <w:szCs w:val="22"/>
          <w:lang w:eastAsia="lt-LT"/>
        </w:rPr>
      </w:pPr>
    </w:p>
    <w:p w14:paraId="7D050CC0" w14:textId="77777777" w:rsidR="004B7888" w:rsidRPr="004B7888" w:rsidRDefault="004B7888" w:rsidP="004B7888">
      <w:pPr>
        <w:tabs>
          <w:tab w:val="left" w:pos="9540"/>
        </w:tabs>
        <w:rPr>
          <w:sz w:val="22"/>
          <w:szCs w:val="22"/>
          <w:lang w:eastAsia="lt-LT"/>
        </w:rPr>
      </w:pPr>
      <w:r w:rsidRPr="004B7888">
        <w:rPr>
          <w:sz w:val="22"/>
          <w:szCs w:val="22"/>
          <w:lang w:eastAsia="lt-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969"/>
        <w:gridCol w:w="1134"/>
        <w:gridCol w:w="993"/>
        <w:gridCol w:w="1666"/>
      </w:tblGrid>
      <w:tr w:rsidR="004B7888" w:rsidRPr="004B7888" w14:paraId="4CB0DC4A" w14:textId="77777777" w:rsidTr="001F18A0">
        <w:trPr>
          <w:trHeight w:val="910"/>
        </w:trPr>
        <w:tc>
          <w:tcPr>
            <w:tcW w:w="675" w:type="dxa"/>
            <w:shd w:val="clear" w:color="auto" w:fill="auto"/>
            <w:vAlign w:val="center"/>
          </w:tcPr>
          <w:p w14:paraId="45C71A4F" w14:textId="77777777" w:rsidR="004B7888" w:rsidRPr="004B7888" w:rsidRDefault="004B7888" w:rsidP="004B7888">
            <w:pPr>
              <w:jc w:val="center"/>
              <w:rPr>
                <w:b/>
                <w:sz w:val="22"/>
                <w:szCs w:val="22"/>
                <w:lang w:eastAsia="lt-LT"/>
              </w:rPr>
            </w:pPr>
            <w:r w:rsidRPr="004B7888">
              <w:rPr>
                <w:b/>
                <w:sz w:val="22"/>
                <w:szCs w:val="22"/>
                <w:lang w:eastAsia="lt-LT"/>
              </w:rPr>
              <w:t>Eil. Nr.</w:t>
            </w:r>
          </w:p>
        </w:tc>
        <w:tc>
          <w:tcPr>
            <w:tcW w:w="3969" w:type="dxa"/>
          </w:tcPr>
          <w:p w14:paraId="02492C95" w14:textId="77777777" w:rsidR="004B7888" w:rsidRPr="004B7888" w:rsidRDefault="004B7888" w:rsidP="004B7888">
            <w:pPr>
              <w:jc w:val="center"/>
              <w:rPr>
                <w:b/>
                <w:sz w:val="22"/>
                <w:szCs w:val="22"/>
                <w:lang w:eastAsia="lt-LT"/>
              </w:rPr>
            </w:pPr>
          </w:p>
          <w:p w14:paraId="4C400879" w14:textId="77777777" w:rsidR="004B7888" w:rsidRPr="004B7888" w:rsidRDefault="004B7888" w:rsidP="004B7888">
            <w:pPr>
              <w:jc w:val="center"/>
              <w:rPr>
                <w:b/>
                <w:sz w:val="22"/>
                <w:szCs w:val="22"/>
                <w:lang w:eastAsia="lt-LT"/>
              </w:rPr>
            </w:pPr>
          </w:p>
          <w:p w14:paraId="4F91FA93" w14:textId="77777777" w:rsidR="004B7888" w:rsidRPr="004B7888" w:rsidRDefault="004B7888" w:rsidP="004B7888">
            <w:pPr>
              <w:jc w:val="center"/>
              <w:rPr>
                <w:b/>
                <w:sz w:val="22"/>
                <w:szCs w:val="22"/>
                <w:lang w:eastAsia="lt-LT"/>
              </w:rPr>
            </w:pPr>
            <w:r w:rsidRPr="004B7888">
              <w:rPr>
                <w:b/>
                <w:sz w:val="22"/>
                <w:szCs w:val="22"/>
                <w:lang w:eastAsia="lt-LT"/>
              </w:rPr>
              <w:t>Prekių pavadinimas</w:t>
            </w:r>
          </w:p>
        </w:tc>
        <w:tc>
          <w:tcPr>
            <w:tcW w:w="1134" w:type="dxa"/>
            <w:shd w:val="clear" w:color="auto" w:fill="auto"/>
            <w:vAlign w:val="center"/>
          </w:tcPr>
          <w:p w14:paraId="2E46CA78" w14:textId="77777777" w:rsidR="004B7888" w:rsidRPr="004B7888" w:rsidRDefault="004B7888" w:rsidP="004B7888">
            <w:pPr>
              <w:jc w:val="center"/>
              <w:rPr>
                <w:b/>
                <w:sz w:val="22"/>
                <w:szCs w:val="22"/>
                <w:lang w:eastAsia="lt-LT"/>
              </w:rPr>
            </w:pPr>
            <w:r w:rsidRPr="004B7888">
              <w:rPr>
                <w:b/>
                <w:sz w:val="22"/>
                <w:szCs w:val="22"/>
                <w:lang w:eastAsia="lt-LT"/>
              </w:rPr>
              <w:t>Mat. vienetas</w:t>
            </w:r>
          </w:p>
        </w:tc>
        <w:tc>
          <w:tcPr>
            <w:tcW w:w="993" w:type="dxa"/>
            <w:shd w:val="clear" w:color="auto" w:fill="auto"/>
            <w:vAlign w:val="center"/>
          </w:tcPr>
          <w:p w14:paraId="6CD23B1A" w14:textId="77777777" w:rsidR="004B7888" w:rsidRPr="004B7888" w:rsidRDefault="004B7888" w:rsidP="004B7888">
            <w:pPr>
              <w:jc w:val="center"/>
              <w:rPr>
                <w:sz w:val="22"/>
                <w:szCs w:val="22"/>
                <w:lang w:eastAsia="lt-LT"/>
              </w:rPr>
            </w:pPr>
            <w:r w:rsidRPr="004B7888">
              <w:rPr>
                <w:b/>
                <w:sz w:val="22"/>
                <w:szCs w:val="22"/>
                <w:lang w:eastAsia="lt-LT"/>
              </w:rPr>
              <w:t>Kiekis</w:t>
            </w:r>
          </w:p>
        </w:tc>
        <w:tc>
          <w:tcPr>
            <w:tcW w:w="1666" w:type="dxa"/>
          </w:tcPr>
          <w:p w14:paraId="583248A8" w14:textId="77777777" w:rsidR="004B7888" w:rsidRPr="004B7888" w:rsidRDefault="004B7888" w:rsidP="004B7888">
            <w:pPr>
              <w:jc w:val="center"/>
              <w:rPr>
                <w:b/>
                <w:sz w:val="22"/>
                <w:szCs w:val="22"/>
                <w:lang w:eastAsia="lt-LT"/>
              </w:rPr>
            </w:pPr>
          </w:p>
          <w:p w14:paraId="1C1A4ABF" w14:textId="77777777" w:rsidR="004B7888" w:rsidRPr="004B7888" w:rsidRDefault="004B7888" w:rsidP="004B7888">
            <w:pPr>
              <w:jc w:val="center"/>
              <w:rPr>
                <w:b/>
                <w:sz w:val="22"/>
                <w:szCs w:val="22"/>
                <w:lang w:eastAsia="lt-LT"/>
              </w:rPr>
            </w:pPr>
          </w:p>
          <w:p w14:paraId="37B24293" w14:textId="77777777" w:rsidR="004B7888" w:rsidRPr="004B7888" w:rsidRDefault="004B7888" w:rsidP="004B7888">
            <w:pPr>
              <w:jc w:val="center"/>
              <w:rPr>
                <w:b/>
                <w:sz w:val="22"/>
                <w:szCs w:val="22"/>
                <w:lang w:eastAsia="lt-LT"/>
              </w:rPr>
            </w:pPr>
            <w:r w:rsidRPr="004B7888">
              <w:rPr>
                <w:b/>
                <w:sz w:val="22"/>
                <w:szCs w:val="22"/>
                <w:lang w:eastAsia="lt-LT"/>
              </w:rPr>
              <w:t xml:space="preserve">Suma </w:t>
            </w:r>
          </w:p>
        </w:tc>
      </w:tr>
      <w:tr w:rsidR="004B7888" w:rsidRPr="004B7888" w14:paraId="4220273F" w14:textId="77777777" w:rsidTr="001F18A0">
        <w:trPr>
          <w:trHeight w:val="292"/>
        </w:trPr>
        <w:tc>
          <w:tcPr>
            <w:tcW w:w="675" w:type="dxa"/>
            <w:shd w:val="clear" w:color="auto" w:fill="auto"/>
          </w:tcPr>
          <w:p w14:paraId="37FFE963" w14:textId="77777777" w:rsidR="004B7888" w:rsidRPr="004B7888" w:rsidRDefault="004B7888" w:rsidP="004B7888">
            <w:pPr>
              <w:jc w:val="both"/>
              <w:rPr>
                <w:sz w:val="22"/>
                <w:szCs w:val="22"/>
                <w:lang w:eastAsia="lt-LT"/>
              </w:rPr>
            </w:pPr>
            <w:r w:rsidRPr="004B7888">
              <w:rPr>
                <w:sz w:val="22"/>
                <w:szCs w:val="22"/>
                <w:lang w:eastAsia="lt-LT"/>
              </w:rPr>
              <w:t>1</w:t>
            </w:r>
          </w:p>
        </w:tc>
        <w:tc>
          <w:tcPr>
            <w:tcW w:w="3969" w:type="dxa"/>
            <w:tcBorders>
              <w:top w:val="single" w:sz="4" w:space="0" w:color="auto"/>
              <w:left w:val="single" w:sz="4" w:space="0" w:color="auto"/>
              <w:right w:val="single" w:sz="4" w:space="0" w:color="auto"/>
            </w:tcBorders>
            <w:shd w:val="clear" w:color="auto" w:fill="auto"/>
          </w:tcPr>
          <w:p w14:paraId="6FA94105" w14:textId="159D227F" w:rsidR="004B7888" w:rsidRPr="004B7888" w:rsidRDefault="004B7888" w:rsidP="004B7888">
            <w:pPr>
              <w:rPr>
                <w:color w:val="000000"/>
                <w:sz w:val="22"/>
                <w:szCs w:val="22"/>
                <w:lang w:eastAsia="lt-LT"/>
              </w:rPr>
            </w:pPr>
          </w:p>
        </w:tc>
        <w:tc>
          <w:tcPr>
            <w:tcW w:w="1134" w:type="dxa"/>
            <w:vAlign w:val="center"/>
          </w:tcPr>
          <w:p w14:paraId="4B3056A6" w14:textId="77777777" w:rsidR="004B7888" w:rsidRPr="004B7888" w:rsidRDefault="004B7888" w:rsidP="004B7888">
            <w:pPr>
              <w:jc w:val="center"/>
            </w:pPr>
            <w:r w:rsidRPr="004B7888">
              <w:t>vnt.</w:t>
            </w:r>
          </w:p>
        </w:tc>
        <w:tc>
          <w:tcPr>
            <w:tcW w:w="993" w:type="dxa"/>
            <w:tcBorders>
              <w:right w:val="single" w:sz="4" w:space="0" w:color="auto"/>
            </w:tcBorders>
            <w:vAlign w:val="center"/>
          </w:tcPr>
          <w:p w14:paraId="187905A2" w14:textId="48412B91" w:rsidR="004B7888" w:rsidRPr="004B7888" w:rsidRDefault="004B7888" w:rsidP="004B7888">
            <w:pPr>
              <w:jc w:val="center"/>
              <w:rPr>
                <w:color w:val="000000"/>
              </w:rPr>
            </w:pPr>
          </w:p>
        </w:tc>
        <w:tc>
          <w:tcPr>
            <w:tcW w:w="1666" w:type="dxa"/>
            <w:vAlign w:val="center"/>
          </w:tcPr>
          <w:p w14:paraId="75D9DDD5" w14:textId="77777777" w:rsidR="004B7888" w:rsidRPr="004B7888" w:rsidRDefault="004B7888" w:rsidP="004B7888">
            <w:pPr>
              <w:jc w:val="center"/>
              <w:rPr>
                <w:sz w:val="22"/>
                <w:szCs w:val="22"/>
                <w:lang w:eastAsia="lt-LT"/>
              </w:rPr>
            </w:pPr>
          </w:p>
        </w:tc>
      </w:tr>
    </w:tbl>
    <w:p w14:paraId="668E60E5" w14:textId="77777777" w:rsidR="004B7888" w:rsidRPr="004B7888" w:rsidRDefault="004B7888" w:rsidP="004B7888">
      <w:pPr>
        <w:jc w:val="both"/>
        <w:rPr>
          <w:sz w:val="22"/>
          <w:szCs w:val="22"/>
          <w:lang w:eastAsia="lt-LT"/>
        </w:rPr>
      </w:pPr>
    </w:p>
    <w:p w14:paraId="7F281631" w14:textId="77777777" w:rsidR="004B7888" w:rsidRPr="004B7888" w:rsidRDefault="004B7888" w:rsidP="004B7888">
      <w:pPr>
        <w:jc w:val="both"/>
        <w:rPr>
          <w:sz w:val="22"/>
          <w:szCs w:val="22"/>
          <w:lang w:eastAsia="lt-LT"/>
        </w:rPr>
      </w:pPr>
    </w:p>
    <w:p w14:paraId="3FE8504F" w14:textId="77777777" w:rsidR="004B7888" w:rsidRPr="004B7888" w:rsidRDefault="004B7888" w:rsidP="004B7888">
      <w:pPr>
        <w:jc w:val="both"/>
        <w:rPr>
          <w:sz w:val="22"/>
          <w:szCs w:val="22"/>
          <w:lang w:eastAsia="lt-LT"/>
        </w:rPr>
      </w:pPr>
    </w:p>
    <w:p w14:paraId="4E5DBFF0" w14:textId="77777777" w:rsidR="004B7888" w:rsidRPr="004B7888" w:rsidRDefault="004B7888" w:rsidP="004B7888">
      <w:pPr>
        <w:jc w:val="both"/>
        <w:rPr>
          <w:sz w:val="22"/>
          <w:szCs w:val="22"/>
          <w:lang w:eastAsia="lt-LT"/>
        </w:rPr>
      </w:pPr>
    </w:p>
    <w:p w14:paraId="7D9940D6" w14:textId="77777777" w:rsidR="004B7888" w:rsidRPr="004B7888" w:rsidRDefault="004B7888" w:rsidP="004B7888">
      <w:pPr>
        <w:jc w:val="both"/>
        <w:rPr>
          <w:sz w:val="22"/>
          <w:szCs w:val="22"/>
          <w:lang w:eastAsia="lt-LT"/>
        </w:rPr>
      </w:pPr>
    </w:p>
    <w:p w14:paraId="7B594C19" w14:textId="77777777" w:rsidR="004B7888" w:rsidRPr="004B7888" w:rsidRDefault="004B7888" w:rsidP="004B7888">
      <w:pPr>
        <w:rPr>
          <w:rFonts w:eastAsia="Arial"/>
          <w:sz w:val="22"/>
          <w:szCs w:val="22"/>
          <w:lang w:eastAsia="ar-SA"/>
        </w:rPr>
      </w:pPr>
      <w:r w:rsidRPr="004B7888">
        <w:rPr>
          <w:rFonts w:eastAsia="Arial"/>
          <w:sz w:val="22"/>
          <w:szCs w:val="22"/>
          <w:lang w:eastAsia="ar-SA"/>
        </w:rPr>
        <w:t xml:space="preserve">            PIRKIMO INICIATORIUS</w:t>
      </w:r>
      <w:r w:rsidRPr="004B7888">
        <w:rPr>
          <w:rFonts w:eastAsia="Arial"/>
          <w:sz w:val="22"/>
          <w:szCs w:val="22"/>
          <w:lang w:eastAsia="ar-SA"/>
        </w:rPr>
        <w:tab/>
      </w:r>
      <w:r w:rsidRPr="004B7888">
        <w:rPr>
          <w:rFonts w:eastAsia="Arial"/>
          <w:sz w:val="22"/>
          <w:szCs w:val="22"/>
          <w:lang w:eastAsia="ar-SA"/>
        </w:rPr>
        <w:tab/>
      </w:r>
      <w:r w:rsidRPr="004B7888">
        <w:rPr>
          <w:rFonts w:eastAsia="Arial"/>
          <w:sz w:val="22"/>
          <w:szCs w:val="22"/>
          <w:lang w:eastAsia="ar-SA"/>
        </w:rPr>
        <w:tab/>
      </w:r>
      <w:r w:rsidRPr="004B7888">
        <w:rPr>
          <w:rFonts w:eastAsia="Arial"/>
          <w:sz w:val="22"/>
          <w:szCs w:val="22"/>
          <w:lang w:eastAsia="ar-SA"/>
        </w:rPr>
        <w:tab/>
      </w:r>
      <w:r w:rsidRPr="004B7888">
        <w:rPr>
          <w:rFonts w:eastAsia="Arial"/>
          <w:sz w:val="22"/>
          <w:szCs w:val="22"/>
          <w:lang w:eastAsia="ar-SA"/>
        </w:rPr>
        <w:tab/>
        <w:t xml:space="preserve">       PARDAVĖJAS</w:t>
      </w:r>
    </w:p>
    <w:p w14:paraId="2BC94CC0" w14:textId="77777777" w:rsidR="004B7888" w:rsidRPr="004B7888" w:rsidRDefault="004B7888" w:rsidP="004B7888"/>
    <w:p w14:paraId="64922A5B" w14:textId="77777777" w:rsidR="004B7888" w:rsidRPr="004B7888" w:rsidRDefault="004B7888" w:rsidP="004B7888"/>
    <w:p w14:paraId="566FBF45" w14:textId="77777777" w:rsidR="004B7888" w:rsidRPr="004B7888" w:rsidRDefault="004B7888" w:rsidP="004B7888"/>
    <w:p w14:paraId="1809AE95" w14:textId="77777777" w:rsidR="004B7888" w:rsidRPr="004B7888" w:rsidRDefault="004B7888" w:rsidP="004B7888"/>
    <w:p w14:paraId="467B4EEA" w14:textId="77777777" w:rsidR="004B7888" w:rsidRPr="004B7888" w:rsidRDefault="004B7888" w:rsidP="004B7888"/>
    <w:p w14:paraId="038F371C" w14:textId="77777777" w:rsidR="004B7888" w:rsidRPr="004B7888" w:rsidRDefault="004B7888" w:rsidP="004B7888"/>
    <w:p w14:paraId="2841E751" w14:textId="77777777" w:rsidR="004B7888" w:rsidRPr="004B7888" w:rsidRDefault="004B7888" w:rsidP="004B7888"/>
    <w:p w14:paraId="0353E678" w14:textId="77777777" w:rsidR="004B7888" w:rsidRPr="004B7888" w:rsidRDefault="004B7888" w:rsidP="004B7888"/>
    <w:p w14:paraId="44BD4D7B" w14:textId="77777777" w:rsidR="004B7888" w:rsidRPr="004B7888" w:rsidRDefault="004B7888" w:rsidP="004B7888"/>
    <w:p w14:paraId="2D5230E4" w14:textId="77777777" w:rsidR="004B7888" w:rsidRPr="004B7888" w:rsidRDefault="004B7888" w:rsidP="004B7888"/>
    <w:p w14:paraId="452A7711" w14:textId="77777777" w:rsidR="004B7888" w:rsidRPr="004B7888" w:rsidRDefault="004B7888" w:rsidP="004B7888"/>
    <w:p w14:paraId="092691A8" w14:textId="77777777" w:rsidR="004B7888" w:rsidRPr="004B7888" w:rsidRDefault="004B7888" w:rsidP="004B7888"/>
    <w:p w14:paraId="27AEA2A3" w14:textId="77777777" w:rsidR="004B7888" w:rsidRPr="004B7888" w:rsidRDefault="004B7888" w:rsidP="004B7888"/>
    <w:p w14:paraId="71A2216D" w14:textId="77777777" w:rsidR="004B7888" w:rsidRPr="004B7888" w:rsidRDefault="004B7888" w:rsidP="004B7888"/>
    <w:p w14:paraId="73E9471C" w14:textId="77777777" w:rsidR="004B7888" w:rsidRPr="004B7888" w:rsidRDefault="004B7888" w:rsidP="004B7888"/>
    <w:p w14:paraId="5759E865" w14:textId="77777777" w:rsidR="004B7888" w:rsidRDefault="004B7888" w:rsidP="004B7888">
      <w:pPr>
        <w:tabs>
          <w:tab w:val="left" w:pos="5940"/>
        </w:tabs>
        <w:rPr>
          <w:b/>
          <w:color w:val="000000"/>
          <w:lang w:eastAsia="lt-LT"/>
        </w:rPr>
      </w:pPr>
      <w:r w:rsidRPr="004B7888">
        <w:rPr>
          <w:b/>
          <w:color w:val="000000"/>
          <w:lang w:eastAsia="lt-LT"/>
        </w:rPr>
        <w:tab/>
      </w:r>
    </w:p>
    <w:p w14:paraId="2F3541D6" w14:textId="77777777" w:rsidR="00397D6A" w:rsidRDefault="00397D6A" w:rsidP="004B7888">
      <w:pPr>
        <w:tabs>
          <w:tab w:val="left" w:pos="5940"/>
        </w:tabs>
        <w:rPr>
          <w:b/>
          <w:color w:val="000000"/>
          <w:lang w:eastAsia="lt-LT"/>
        </w:rPr>
      </w:pPr>
    </w:p>
    <w:p w14:paraId="292B6BBC" w14:textId="77777777" w:rsidR="00397D6A" w:rsidRDefault="00397D6A" w:rsidP="004B7888">
      <w:pPr>
        <w:tabs>
          <w:tab w:val="left" w:pos="5940"/>
        </w:tabs>
        <w:rPr>
          <w:b/>
          <w:color w:val="000000"/>
          <w:lang w:eastAsia="lt-LT"/>
        </w:rPr>
      </w:pPr>
    </w:p>
    <w:p w14:paraId="01D0DF98" w14:textId="77777777" w:rsidR="00397D6A" w:rsidRDefault="00397D6A" w:rsidP="004B7888">
      <w:pPr>
        <w:tabs>
          <w:tab w:val="left" w:pos="5940"/>
        </w:tabs>
        <w:rPr>
          <w:b/>
          <w:color w:val="000000"/>
          <w:lang w:eastAsia="lt-LT"/>
        </w:rPr>
      </w:pPr>
    </w:p>
    <w:p w14:paraId="451E8AF5" w14:textId="77777777" w:rsidR="00397D6A" w:rsidRPr="004B7888" w:rsidRDefault="00397D6A" w:rsidP="004B7888">
      <w:pPr>
        <w:tabs>
          <w:tab w:val="left" w:pos="5940"/>
        </w:tabs>
        <w:rPr>
          <w:b/>
          <w:color w:val="000000"/>
          <w:lang w:eastAsia="lt-LT"/>
        </w:rPr>
      </w:pPr>
    </w:p>
    <w:p w14:paraId="3FC5B073" w14:textId="77777777" w:rsidR="004B7888" w:rsidRPr="004B7888" w:rsidRDefault="004B7888" w:rsidP="004B7888">
      <w:pPr>
        <w:tabs>
          <w:tab w:val="left" w:pos="5940"/>
        </w:tabs>
        <w:rPr>
          <w:b/>
          <w:color w:val="000000"/>
          <w:lang w:eastAsia="lt-LT"/>
        </w:rPr>
      </w:pPr>
    </w:p>
    <w:p w14:paraId="1E0EF549" w14:textId="77777777" w:rsidR="004B7888" w:rsidRPr="004B7888" w:rsidRDefault="004B7888" w:rsidP="004B7888">
      <w:pPr>
        <w:tabs>
          <w:tab w:val="left" w:pos="4678"/>
          <w:tab w:val="left" w:pos="5940"/>
        </w:tabs>
        <w:rPr>
          <w:color w:val="000000"/>
          <w:sz w:val="16"/>
          <w:szCs w:val="16"/>
          <w:lang w:eastAsia="lt-LT"/>
        </w:rPr>
      </w:pPr>
      <w:r w:rsidRPr="004B7888">
        <w:rPr>
          <w:b/>
          <w:color w:val="000000"/>
          <w:lang w:eastAsia="lt-LT"/>
        </w:rPr>
        <w:tab/>
      </w:r>
    </w:p>
    <w:p w14:paraId="3EE4AC44" w14:textId="77777777" w:rsidR="004B7888" w:rsidRPr="004B7888" w:rsidRDefault="004B7888" w:rsidP="004B7888">
      <w:pPr>
        <w:tabs>
          <w:tab w:val="left" w:pos="6660"/>
          <w:tab w:val="left" w:pos="9180"/>
        </w:tabs>
        <w:jc w:val="center"/>
        <w:rPr>
          <w:b/>
          <w:color w:val="000000"/>
          <w:sz w:val="16"/>
          <w:szCs w:val="16"/>
          <w:lang w:eastAsia="lt-LT"/>
        </w:rPr>
      </w:pPr>
    </w:p>
    <w:p w14:paraId="65B16FC3" w14:textId="77777777" w:rsidR="004B7888" w:rsidRPr="004B7888" w:rsidRDefault="004B7888" w:rsidP="004B7888">
      <w:pPr>
        <w:jc w:val="center"/>
        <w:rPr>
          <w:b/>
          <w:sz w:val="20"/>
          <w:szCs w:val="20"/>
          <w:lang w:eastAsia="lt-LT"/>
        </w:rPr>
      </w:pPr>
    </w:p>
    <w:p w14:paraId="63197B7B" w14:textId="77777777" w:rsidR="00397D6A" w:rsidRDefault="00397D6A" w:rsidP="004B7888">
      <w:pPr>
        <w:jc w:val="center"/>
        <w:rPr>
          <w:b/>
          <w:caps/>
          <w:lang w:eastAsia="lt-LT"/>
        </w:rPr>
      </w:pPr>
    </w:p>
    <w:p w14:paraId="63A3103F" w14:textId="77777777" w:rsidR="00397D6A" w:rsidRDefault="00397D6A" w:rsidP="004B7888">
      <w:pPr>
        <w:jc w:val="center"/>
        <w:rPr>
          <w:b/>
          <w:caps/>
          <w:lang w:eastAsia="lt-LT"/>
        </w:rPr>
      </w:pPr>
    </w:p>
    <w:p w14:paraId="01B336AE" w14:textId="77777777" w:rsidR="00397D6A" w:rsidRDefault="00397D6A" w:rsidP="004B7888">
      <w:pPr>
        <w:jc w:val="center"/>
        <w:rPr>
          <w:b/>
          <w:caps/>
          <w:lang w:eastAsia="lt-LT"/>
        </w:rPr>
      </w:pPr>
    </w:p>
    <w:p w14:paraId="53455301" w14:textId="77777777" w:rsidR="004B7888" w:rsidRPr="004B7888" w:rsidRDefault="004B7888" w:rsidP="004B7888">
      <w:pPr>
        <w:jc w:val="center"/>
        <w:rPr>
          <w:b/>
          <w:caps/>
          <w:lang w:eastAsia="lt-LT"/>
        </w:rPr>
      </w:pPr>
      <w:r w:rsidRPr="004B7888">
        <w:rPr>
          <w:b/>
          <w:caps/>
          <w:lang w:eastAsia="lt-LT"/>
        </w:rPr>
        <w:t xml:space="preserve">Prekių patikrinimo AKTAS </w:t>
      </w:r>
    </w:p>
    <w:p w14:paraId="258E2422" w14:textId="77777777" w:rsidR="004B7888" w:rsidRPr="004B7888" w:rsidRDefault="004B7888" w:rsidP="004B7888">
      <w:pPr>
        <w:jc w:val="center"/>
        <w:rPr>
          <w:lang w:eastAsia="lt-LT"/>
        </w:rPr>
      </w:pPr>
    </w:p>
    <w:p w14:paraId="590D03DE" w14:textId="77777777" w:rsidR="004B7888" w:rsidRPr="004B7888" w:rsidRDefault="004B7888" w:rsidP="004B7888">
      <w:pPr>
        <w:jc w:val="center"/>
        <w:rPr>
          <w:lang w:eastAsia="lt-LT"/>
        </w:rPr>
      </w:pPr>
      <w:r w:rsidRPr="004B7888">
        <w:rPr>
          <w:lang w:eastAsia="lt-LT"/>
        </w:rPr>
        <w:t>2026 m.                   d.</w:t>
      </w:r>
    </w:p>
    <w:p w14:paraId="635A3B7B" w14:textId="77777777" w:rsidR="004B7888" w:rsidRPr="004B7888" w:rsidRDefault="004B7888" w:rsidP="004B7888">
      <w:pPr>
        <w:tabs>
          <w:tab w:val="left" w:pos="2835"/>
        </w:tabs>
        <w:jc w:val="center"/>
        <w:rPr>
          <w:u w:val="single"/>
          <w:lang w:eastAsia="lt-LT"/>
        </w:rPr>
      </w:pPr>
      <w:r w:rsidRPr="004B7888">
        <w:rPr>
          <w:u w:val="single"/>
          <w:lang w:eastAsia="lt-LT"/>
        </w:rPr>
        <w:t>Vilnius</w:t>
      </w:r>
    </w:p>
    <w:p w14:paraId="17A8C3BD" w14:textId="77777777" w:rsidR="004B7888" w:rsidRPr="004B7888" w:rsidRDefault="004B7888" w:rsidP="004B7888">
      <w:pPr>
        <w:tabs>
          <w:tab w:val="left" w:pos="2340"/>
          <w:tab w:val="left" w:pos="2835"/>
        </w:tabs>
        <w:jc w:val="center"/>
        <w:rPr>
          <w:color w:val="000000"/>
          <w:sz w:val="16"/>
          <w:szCs w:val="16"/>
          <w:lang w:eastAsia="lt-LT"/>
        </w:rPr>
      </w:pPr>
      <w:r w:rsidRPr="004B7888">
        <w:rPr>
          <w:color w:val="000000"/>
          <w:sz w:val="16"/>
          <w:szCs w:val="16"/>
          <w:lang w:eastAsia="lt-LT"/>
        </w:rPr>
        <w:t>(vieta)</w:t>
      </w:r>
    </w:p>
    <w:p w14:paraId="4069EC46" w14:textId="77777777" w:rsidR="004B7888" w:rsidRPr="004B7888" w:rsidRDefault="004B7888" w:rsidP="004B7888">
      <w:pPr>
        <w:tabs>
          <w:tab w:val="left" w:pos="720"/>
          <w:tab w:val="left" w:pos="9540"/>
        </w:tabs>
        <w:rPr>
          <w:lang w:eastAsia="lt-LT"/>
        </w:rPr>
      </w:pPr>
    </w:p>
    <w:p w14:paraId="3A99FF43" w14:textId="77777777" w:rsidR="004B7888" w:rsidRPr="004B7888" w:rsidRDefault="004B7888" w:rsidP="004B7888">
      <w:pPr>
        <w:tabs>
          <w:tab w:val="left" w:pos="720"/>
          <w:tab w:val="left" w:pos="9540"/>
        </w:tabs>
        <w:jc w:val="center"/>
        <w:rPr>
          <w:sz w:val="22"/>
          <w:szCs w:val="22"/>
          <w:u w:val="single"/>
          <w:lang w:eastAsia="lt-LT"/>
        </w:rPr>
      </w:pPr>
    </w:p>
    <w:p w14:paraId="40E29245" w14:textId="77777777" w:rsidR="004B7888" w:rsidRPr="004B7888" w:rsidRDefault="004B7888" w:rsidP="004B7888">
      <w:pPr>
        <w:tabs>
          <w:tab w:val="left" w:pos="993"/>
          <w:tab w:val="left" w:pos="9540"/>
        </w:tabs>
        <w:jc w:val="center"/>
        <w:rPr>
          <w:sz w:val="16"/>
          <w:szCs w:val="16"/>
          <w:lang w:eastAsia="lt-LT"/>
        </w:rPr>
      </w:pPr>
      <w:r w:rsidRPr="004B7888">
        <w:rPr>
          <w:sz w:val="16"/>
          <w:szCs w:val="16"/>
          <w:lang w:eastAsia="lt-LT"/>
        </w:rPr>
        <w:t xml:space="preserve">           (įrašyti komisiją (sudarymo dokumento numerį ir datą) arba paskirto asmens, atliekančio prekių atitikties sutarties reikalavimams patikrinimą, pareigas, vardą, pavardę)</w:t>
      </w:r>
    </w:p>
    <w:p w14:paraId="4F122E3E" w14:textId="77777777" w:rsidR="004B7888" w:rsidRPr="004B7888" w:rsidRDefault="004B7888" w:rsidP="004B7888">
      <w:pPr>
        <w:tabs>
          <w:tab w:val="left" w:pos="2340"/>
          <w:tab w:val="left" w:pos="9540"/>
        </w:tabs>
        <w:rPr>
          <w:color w:val="000000"/>
          <w:sz w:val="16"/>
          <w:szCs w:val="16"/>
          <w:u w:val="single"/>
          <w:lang w:eastAsia="lt-LT"/>
        </w:rPr>
      </w:pPr>
      <w:r w:rsidRPr="004B7888">
        <w:rPr>
          <w:color w:val="000000"/>
          <w:sz w:val="22"/>
          <w:szCs w:val="22"/>
          <w:lang w:eastAsia="lt-LT"/>
        </w:rPr>
        <w:t>dalyvaujant</w:t>
      </w:r>
      <w:r w:rsidRPr="004B7888">
        <w:rPr>
          <w:color w:val="000000"/>
          <w:sz w:val="16"/>
          <w:szCs w:val="16"/>
          <w:lang w:eastAsia="lt-LT"/>
        </w:rPr>
        <w:t xml:space="preserve">  </w:t>
      </w:r>
      <w:r w:rsidRPr="004B7888">
        <w:rPr>
          <w:color w:val="000000"/>
          <w:sz w:val="16"/>
          <w:szCs w:val="16"/>
          <w:u w:val="single"/>
          <w:lang w:eastAsia="lt-LT"/>
        </w:rPr>
        <w:t xml:space="preserve"> </w:t>
      </w:r>
      <w:r w:rsidRPr="004B7888">
        <w:rPr>
          <w:color w:val="000000"/>
          <w:sz w:val="22"/>
          <w:szCs w:val="22"/>
          <w:u w:val="single"/>
          <w:lang w:eastAsia="lt-LT"/>
        </w:rPr>
        <w:tab/>
      </w:r>
    </w:p>
    <w:p w14:paraId="0784DDD0" w14:textId="77777777" w:rsidR="004B7888" w:rsidRPr="004B7888" w:rsidRDefault="004B7888" w:rsidP="004B7888">
      <w:pPr>
        <w:jc w:val="center"/>
        <w:rPr>
          <w:sz w:val="16"/>
          <w:szCs w:val="16"/>
          <w:lang w:eastAsia="lt-LT"/>
        </w:rPr>
      </w:pPr>
      <w:r w:rsidRPr="004B7888">
        <w:rPr>
          <w:color w:val="000000"/>
          <w:sz w:val="16"/>
          <w:szCs w:val="16"/>
          <w:lang w:eastAsia="lt-LT"/>
        </w:rPr>
        <w:tab/>
      </w:r>
      <w:r w:rsidRPr="004B7888">
        <w:rPr>
          <w:sz w:val="16"/>
          <w:szCs w:val="16"/>
          <w:lang w:eastAsia="lt-LT"/>
        </w:rPr>
        <w:t>(jeigu dalyvavo įrašyti tiekėjo (įgalioto atstovo) arba kitų asmenų dalyvaujančių priėmime vardą, pavardę)</w:t>
      </w:r>
    </w:p>
    <w:p w14:paraId="0F3E2D83" w14:textId="77777777" w:rsidR="004B7888" w:rsidRPr="004B7888" w:rsidRDefault="004B7888" w:rsidP="004B7888">
      <w:pPr>
        <w:jc w:val="center"/>
        <w:rPr>
          <w:sz w:val="16"/>
          <w:szCs w:val="16"/>
          <w:lang w:eastAsia="lt-LT"/>
        </w:rPr>
      </w:pPr>
    </w:p>
    <w:p w14:paraId="5F64AFDD" w14:textId="77777777" w:rsidR="004B7888" w:rsidRPr="004B7888" w:rsidRDefault="004B7888" w:rsidP="004B7888">
      <w:pPr>
        <w:tabs>
          <w:tab w:val="left" w:pos="9540"/>
        </w:tabs>
        <w:rPr>
          <w:sz w:val="16"/>
          <w:szCs w:val="16"/>
          <w:lang w:eastAsia="lt-LT"/>
        </w:rPr>
      </w:pPr>
    </w:p>
    <w:p w14:paraId="34BB90BF" w14:textId="77777777" w:rsidR="004B7888" w:rsidRPr="004B7888" w:rsidRDefault="004B7888" w:rsidP="004B7888">
      <w:pPr>
        <w:tabs>
          <w:tab w:val="left" w:pos="9540"/>
        </w:tabs>
        <w:jc w:val="center"/>
        <w:rPr>
          <w:sz w:val="16"/>
          <w:szCs w:val="16"/>
          <w:lang w:eastAsia="lt-LT"/>
        </w:rPr>
      </w:pPr>
      <w:r w:rsidRPr="004B7888">
        <w:rPr>
          <w:sz w:val="16"/>
          <w:szCs w:val="16"/>
          <w:lang w:eastAsia="lt-LT"/>
        </w:rPr>
        <w:t>Pildyti atitinkamai atsižvelgiant į tikrinamąjį objektą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551"/>
        <w:gridCol w:w="2127"/>
        <w:gridCol w:w="2835"/>
      </w:tblGrid>
      <w:tr w:rsidR="004B7888" w:rsidRPr="004B7888" w14:paraId="4EDFBB7C" w14:textId="77777777" w:rsidTr="001F18A0">
        <w:trPr>
          <w:trHeight w:val="475"/>
        </w:trPr>
        <w:tc>
          <w:tcPr>
            <w:tcW w:w="2093" w:type="dxa"/>
            <w:tcBorders>
              <w:top w:val="nil"/>
              <w:left w:val="nil"/>
              <w:bottom w:val="nil"/>
              <w:right w:val="single" w:sz="4" w:space="0" w:color="auto"/>
            </w:tcBorders>
            <w:hideMark/>
          </w:tcPr>
          <w:p w14:paraId="1AACB29A" w14:textId="77777777" w:rsidR="004B7888" w:rsidRPr="004B7888" w:rsidRDefault="004B7888" w:rsidP="004B7888">
            <w:pPr>
              <w:jc w:val="right"/>
              <w:rPr>
                <w:color w:val="000000"/>
                <w:sz w:val="20"/>
                <w:szCs w:val="20"/>
                <w:lang w:eastAsia="lt-LT"/>
              </w:rPr>
            </w:pPr>
            <w:r w:rsidRPr="004B7888">
              <w:rPr>
                <w:color w:val="000000"/>
                <w:sz w:val="20"/>
                <w:szCs w:val="20"/>
                <w:lang w:eastAsia="lt-LT"/>
              </w:rPr>
              <w:t>Prekių pavadinimas</w:t>
            </w:r>
          </w:p>
        </w:tc>
        <w:tc>
          <w:tcPr>
            <w:tcW w:w="2551" w:type="dxa"/>
            <w:tcBorders>
              <w:top w:val="single" w:sz="4" w:space="0" w:color="auto"/>
              <w:left w:val="single" w:sz="4" w:space="0" w:color="auto"/>
              <w:bottom w:val="single" w:sz="4" w:space="0" w:color="auto"/>
              <w:right w:val="single" w:sz="4" w:space="0" w:color="auto"/>
            </w:tcBorders>
          </w:tcPr>
          <w:p w14:paraId="6E4C6ECC" w14:textId="073133D1" w:rsidR="004B7888" w:rsidRPr="004B7888" w:rsidRDefault="004B7888" w:rsidP="004B7888">
            <w:pPr>
              <w:rPr>
                <w:color w:val="000000"/>
                <w:sz w:val="20"/>
                <w:szCs w:val="20"/>
                <w:lang w:eastAsia="lt-LT"/>
              </w:rPr>
            </w:pPr>
          </w:p>
        </w:tc>
        <w:tc>
          <w:tcPr>
            <w:tcW w:w="2127" w:type="dxa"/>
            <w:tcBorders>
              <w:top w:val="nil"/>
              <w:left w:val="single" w:sz="4" w:space="0" w:color="auto"/>
              <w:bottom w:val="nil"/>
              <w:right w:val="single" w:sz="4" w:space="0" w:color="auto"/>
            </w:tcBorders>
            <w:hideMark/>
          </w:tcPr>
          <w:p w14:paraId="05437270" w14:textId="77777777" w:rsidR="004B7888" w:rsidRPr="004B7888" w:rsidRDefault="004B7888" w:rsidP="004B7888">
            <w:pPr>
              <w:jc w:val="right"/>
              <w:rPr>
                <w:color w:val="000000"/>
                <w:sz w:val="20"/>
                <w:szCs w:val="20"/>
                <w:lang w:eastAsia="lt-LT"/>
              </w:rPr>
            </w:pPr>
            <w:r w:rsidRPr="004B7888">
              <w:rPr>
                <w:color w:val="000000"/>
                <w:sz w:val="20"/>
                <w:szCs w:val="20"/>
                <w:lang w:eastAsia="lt-LT"/>
              </w:rPr>
              <w:t>Sutarties data, numeris</w:t>
            </w:r>
          </w:p>
        </w:tc>
        <w:tc>
          <w:tcPr>
            <w:tcW w:w="2835" w:type="dxa"/>
            <w:tcBorders>
              <w:top w:val="single" w:sz="4" w:space="0" w:color="auto"/>
              <w:left w:val="single" w:sz="4" w:space="0" w:color="auto"/>
              <w:bottom w:val="single" w:sz="4" w:space="0" w:color="auto"/>
              <w:right w:val="single" w:sz="4" w:space="0" w:color="auto"/>
            </w:tcBorders>
          </w:tcPr>
          <w:p w14:paraId="0789DC94" w14:textId="77777777" w:rsidR="004B7888" w:rsidRPr="004B7888" w:rsidRDefault="004B7888" w:rsidP="004B7888">
            <w:pPr>
              <w:rPr>
                <w:color w:val="000000"/>
                <w:sz w:val="20"/>
                <w:szCs w:val="20"/>
                <w:lang w:eastAsia="lt-LT"/>
              </w:rPr>
            </w:pPr>
          </w:p>
        </w:tc>
      </w:tr>
      <w:tr w:rsidR="004B7888" w:rsidRPr="004B7888" w14:paraId="4D708EB2" w14:textId="77777777" w:rsidTr="001F18A0">
        <w:trPr>
          <w:trHeight w:val="470"/>
        </w:trPr>
        <w:tc>
          <w:tcPr>
            <w:tcW w:w="2093" w:type="dxa"/>
            <w:tcBorders>
              <w:top w:val="nil"/>
              <w:left w:val="nil"/>
              <w:bottom w:val="nil"/>
              <w:right w:val="single" w:sz="4" w:space="0" w:color="auto"/>
            </w:tcBorders>
            <w:hideMark/>
          </w:tcPr>
          <w:p w14:paraId="782853D8" w14:textId="77777777" w:rsidR="004B7888" w:rsidRPr="004B7888" w:rsidRDefault="004B7888" w:rsidP="004B7888">
            <w:pPr>
              <w:jc w:val="right"/>
              <w:rPr>
                <w:color w:val="000000"/>
                <w:sz w:val="20"/>
                <w:szCs w:val="20"/>
                <w:lang w:eastAsia="lt-LT"/>
              </w:rPr>
            </w:pPr>
            <w:r w:rsidRPr="004B7888">
              <w:rPr>
                <w:color w:val="000000"/>
                <w:sz w:val="20"/>
                <w:szCs w:val="20"/>
                <w:lang w:eastAsia="lt-LT"/>
              </w:rPr>
              <w:t>Tiekėjas</w:t>
            </w:r>
          </w:p>
        </w:tc>
        <w:tc>
          <w:tcPr>
            <w:tcW w:w="2551" w:type="dxa"/>
            <w:tcBorders>
              <w:top w:val="single" w:sz="4" w:space="0" w:color="auto"/>
              <w:left w:val="single" w:sz="4" w:space="0" w:color="auto"/>
              <w:bottom w:val="single" w:sz="4" w:space="0" w:color="auto"/>
              <w:right w:val="single" w:sz="4" w:space="0" w:color="auto"/>
            </w:tcBorders>
          </w:tcPr>
          <w:p w14:paraId="3E257077" w14:textId="77777777" w:rsidR="004B7888" w:rsidRPr="004B7888" w:rsidRDefault="004B7888" w:rsidP="004B7888">
            <w:pPr>
              <w:rPr>
                <w:color w:val="000000"/>
                <w:sz w:val="20"/>
                <w:szCs w:val="20"/>
                <w:lang w:eastAsia="lt-LT"/>
              </w:rPr>
            </w:pPr>
          </w:p>
        </w:tc>
        <w:tc>
          <w:tcPr>
            <w:tcW w:w="2127" w:type="dxa"/>
            <w:tcBorders>
              <w:top w:val="nil"/>
              <w:left w:val="single" w:sz="4" w:space="0" w:color="auto"/>
              <w:bottom w:val="nil"/>
              <w:right w:val="single" w:sz="4" w:space="0" w:color="auto"/>
            </w:tcBorders>
            <w:hideMark/>
          </w:tcPr>
          <w:p w14:paraId="3D586DC2" w14:textId="77777777" w:rsidR="004B7888" w:rsidRPr="004B7888" w:rsidRDefault="004B7888" w:rsidP="004B7888">
            <w:pPr>
              <w:jc w:val="right"/>
              <w:rPr>
                <w:color w:val="000000"/>
                <w:sz w:val="20"/>
                <w:szCs w:val="20"/>
                <w:lang w:eastAsia="lt-LT"/>
              </w:rPr>
            </w:pPr>
            <w:r w:rsidRPr="004B7888">
              <w:rPr>
                <w:color w:val="000000"/>
                <w:sz w:val="20"/>
                <w:szCs w:val="20"/>
                <w:lang w:eastAsia="lt-LT"/>
              </w:rPr>
              <w:t xml:space="preserve">Apskaitos dokumento </w:t>
            </w:r>
          </w:p>
          <w:p w14:paraId="04776DDE" w14:textId="77777777" w:rsidR="004B7888" w:rsidRPr="004B7888" w:rsidRDefault="004B7888" w:rsidP="004B7888">
            <w:pPr>
              <w:jc w:val="right"/>
              <w:rPr>
                <w:color w:val="000000"/>
                <w:sz w:val="20"/>
                <w:szCs w:val="20"/>
                <w:lang w:eastAsia="lt-LT"/>
              </w:rPr>
            </w:pPr>
            <w:r w:rsidRPr="004B7888">
              <w:rPr>
                <w:color w:val="000000"/>
                <w:sz w:val="20"/>
                <w:szCs w:val="20"/>
                <w:lang w:eastAsia="lt-LT"/>
              </w:rPr>
              <w:t>data, numeris</w:t>
            </w:r>
          </w:p>
        </w:tc>
        <w:tc>
          <w:tcPr>
            <w:tcW w:w="2835" w:type="dxa"/>
            <w:tcBorders>
              <w:top w:val="single" w:sz="4" w:space="0" w:color="auto"/>
              <w:left w:val="single" w:sz="4" w:space="0" w:color="auto"/>
              <w:bottom w:val="single" w:sz="4" w:space="0" w:color="auto"/>
              <w:right w:val="single" w:sz="4" w:space="0" w:color="auto"/>
            </w:tcBorders>
          </w:tcPr>
          <w:p w14:paraId="74BE8E93" w14:textId="77777777" w:rsidR="004B7888" w:rsidRPr="004B7888" w:rsidRDefault="004B7888" w:rsidP="004B7888">
            <w:pPr>
              <w:rPr>
                <w:color w:val="000000"/>
                <w:sz w:val="20"/>
                <w:szCs w:val="20"/>
                <w:lang w:eastAsia="lt-LT"/>
              </w:rPr>
            </w:pPr>
          </w:p>
        </w:tc>
      </w:tr>
    </w:tbl>
    <w:p w14:paraId="721F0EB7" w14:textId="77777777" w:rsidR="004B7888" w:rsidRPr="004B7888" w:rsidRDefault="004B7888" w:rsidP="004B7888">
      <w:pPr>
        <w:jc w:val="both"/>
        <w:rPr>
          <w:sz w:val="16"/>
          <w:szCs w:val="16"/>
          <w:lang w:eastAsia="lt-LT"/>
        </w:rPr>
      </w:pPr>
    </w:p>
    <w:p w14:paraId="2C846A55" w14:textId="77777777" w:rsidR="004B7888" w:rsidRPr="004B7888" w:rsidRDefault="004B7888" w:rsidP="004B7888">
      <w:pPr>
        <w:tabs>
          <w:tab w:val="left" w:pos="9540"/>
        </w:tabs>
        <w:rPr>
          <w:sz w:val="22"/>
          <w:szCs w:val="22"/>
          <w:lang w:eastAsia="lt-LT"/>
        </w:rPr>
      </w:pPr>
      <w:r w:rsidRPr="004B7888">
        <w:rPr>
          <w:sz w:val="22"/>
          <w:szCs w:val="22"/>
          <w:lang w:eastAsia="lt-LT"/>
        </w:rPr>
        <w:t xml:space="preserve">Prekių priėmimo metu atrankos būdu patikrinta: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
        <w:gridCol w:w="2011"/>
        <w:gridCol w:w="1672"/>
        <w:gridCol w:w="1985"/>
        <w:gridCol w:w="1417"/>
        <w:gridCol w:w="2233"/>
      </w:tblGrid>
      <w:tr w:rsidR="004B7888" w:rsidRPr="004B7888" w14:paraId="2CF604A6" w14:textId="77777777" w:rsidTr="001F18A0">
        <w:trPr>
          <w:trHeight w:val="910"/>
        </w:trPr>
        <w:tc>
          <w:tcPr>
            <w:tcW w:w="536" w:type="dxa"/>
            <w:tcBorders>
              <w:top w:val="single" w:sz="4" w:space="0" w:color="auto"/>
              <w:left w:val="single" w:sz="4" w:space="0" w:color="auto"/>
              <w:bottom w:val="single" w:sz="4" w:space="0" w:color="auto"/>
              <w:right w:val="single" w:sz="4" w:space="0" w:color="auto"/>
            </w:tcBorders>
            <w:vAlign w:val="center"/>
            <w:hideMark/>
          </w:tcPr>
          <w:p w14:paraId="6EF00F6D" w14:textId="77777777" w:rsidR="004B7888" w:rsidRPr="004B7888" w:rsidRDefault="004B7888" w:rsidP="004B7888">
            <w:pPr>
              <w:jc w:val="center"/>
              <w:rPr>
                <w:b/>
                <w:sz w:val="20"/>
                <w:lang w:eastAsia="lt-LT"/>
              </w:rPr>
            </w:pPr>
            <w:r w:rsidRPr="004B7888">
              <w:rPr>
                <w:b/>
                <w:sz w:val="20"/>
                <w:lang w:eastAsia="lt-LT"/>
              </w:rPr>
              <w:t>Eil. Nr.</w:t>
            </w:r>
          </w:p>
        </w:tc>
        <w:tc>
          <w:tcPr>
            <w:tcW w:w="2011" w:type="dxa"/>
            <w:tcBorders>
              <w:top w:val="single" w:sz="4" w:space="0" w:color="auto"/>
              <w:left w:val="single" w:sz="4" w:space="0" w:color="auto"/>
              <w:bottom w:val="single" w:sz="4" w:space="0" w:color="auto"/>
              <w:right w:val="single" w:sz="4" w:space="0" w:color="auto"/>
            </w:tcBorders>
          </w:tcPr>
          <w:p w14:paraId="0A8CAC8E" w14:textId="77777777" w:rsidR="004B7888" w:rsidRPr="004B7888" w:rsidRDefault="004B7888" w:rsidP="004B7888">
            <w:pPr>
              <w:jc w:val="center"/>
              <w:rPr>
                <w:b/>
                <w:sz w:val="20"/>
                <w:lang w:eastAsia="lt-LT"/>
              </w:rPr>
            </w:pPr>
          </w:p>
          <w:p w14:paraId="51C4830D" w14:textId="77777777" w:rsidR="004B7888" w:rsidRPr="004B7888" w:rsidRDefault="004B7888" w:rsidP="004B7888">
            <w:pPr>
              <w:jc w:val="center"/>
              <w:rPr>
                <w:b/>
                <w:sz w:val="20"/>
                <w:lang w:eastAsia="lt-LT"/>
              </w:rPr>
            </w:pPr>
          </w:p>
          <w:p w14:paraId="7AE45DCA" w14:textId="77777777" w:rsidR="004B7888" w:rsidRPr="004B7888" w:rsidRDefault="004B7888" w:rsidP="004B7888">
            <w:pPr>
              <w:jc w:val="center"/>
              <w:rPr>
                <w:b/>
                <w:sz w:val="20"/>
                <w:lang w:eastAsia="lt-LT"/>
              </w:rPr>
            </w:pPr>
            <w:r w:rsidRPr="004B7888">
              <w:rPr>
                <w:b/>
                <w:sz w:val="20"/>
                <w:lang w:eastAsia="lt-LT"/>
              </w:rPr>
              <w:t>Prekių pavadinimas</w:t>
            </w:r>
          </w:p>
        </w:tc>
        <w:tc>
          <w:tcPr>
            <w:tcW w:w="1672" w:type="dxa"/>
            <w:tcBorders>
              <w:top w:val="single" w:sz="4" w:space="0" w:color="auto"/>
              <w:left w:val="single" w:sz="4" w:space="0" w:color="auto"/>
              <w:bottom w:val="single" w:sz="4" w:space="0" w:color="auto"/>
              <w:right w:val="single" w:sz="4" w:space="0" w:color="auto"/>
            </w:tcBorders>
            <w:vAlign w:val="center"/>
            <w:hideMark/>
          </w:tcPr>
          <w:p w14:paraId="25EF06F2" w14:textId="77777777" w:rsidR="004B7888" w:rsidRPr="004B7888" w:rsidRDefault="004B7888" w:rsidP="004B7888">
            <w:pPr>
              <w:jc w:val="center"/>
              <w:rPr>
                <w:b/>
                <w:sz w:val="20"/>
                <w:lang w:eastAsia="lt-LT"/>
              </w:rPr>
            </w:pPr>
            <w:r w:rsidRPr="004B7888">
              <w:rPr>
                <w:b/>
                <w:sz w:val="20"/>
                <w:lang w:eastAsia="lt-LT"/>
              </w:rPr>
              <w:t>Reikalavimų pavadinimas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DEA2F6E" w14:textId="77777777" w:rsidR="004B7888" w:rsidRPr="004B7888" w:rsidRDefault="004B7888" w:rsidP="004B7888">
            <w:pPr>
              <w:jc w:val="center"/>
              <w:rPr>
                <w:b/>
                <w:sz w:val="20"/>
                <w:lang w:eastAsia="lt-LT"/>
              </w:rPr>
            </w:pPr>
            <w:r w:rsidRPr="004B7888">
              <w:rPr>
                <w:b/>
                <w:sz w:val="20"/>
                <w:lang w:eastAsia="lt-LT"/>
              </w:rPr>
              <w:t xml:space="preserve">Patikrinimo </w:t>
            </w:r>
          </w:p>
          <w:p w14:paraId="7C2A6DAB" w14:textId="77777777" w:rsidR="004B7888" w:rsidRPr="004B7888" w:rsidRDefault="004B7888" w:rsidP="004B7888">
            <w:pPr>
              <w:jc w:val="center"/>
              <w:rPr>
                <w:b/>
                <w:sz w:val="20"/>
                <w:lang w:eastAsia="lt-LT"/>
              </w:rPr>
            </w:pPr>
            <w:r w:rsidRPr="004B7888">
              <w:rPr>
                <w:b/>
                <w:sz w:val="20"/>
                <w:lang w:eastAsia="lt-LT"/>
              </w:rPr>
              <w:t>būdas</w:t>
            </w:r>
          </w:p>
          <w:p w14:paraId="02BE29BE" w14:textId="77777777" w:rsidR="004B7888" w:rsidRPr="004B7888" w:rsidRDefault="004B7888" w:rsidP="004B7888">
            <w:pPr>
              <w:jc w:val="center"/>
              <w:rPr>
                <w:sz w:val="20"/>
                <w:szCs w:val="20"/>
                <w:lang w:eastAsia="lt-LT"/>
              </w:rPr>
            </w:pPr>
            <w:r w:rsidRPr="004B7888">
              <w:rPr>
                <w:sz w:val="20"/>
                <w:szCs w:val="20"/>
                <w:lang w:eastAsia="lt-LT"/>
              </w:rPr>
              <w:t>(pvz. vizualinis vertinimas, matavimai ar kt.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5411CC" w14:textId="77777777" w:rsidR="004B7888" w:rsidRPr="004B7888" w:rsidRDefault="004B7888" w:rsidP="004B7888">
            <w:pPr>
              <w:jc w:val="center"/>
              <w:rPr>
                <w:sz w:val="20"/>
                <w:szCs w:val="20"/>
                <w:lang w:eastAsia="lt-LT"/>
              </w:rPr>
            </w:pPr>
            <w:r w:rsidRPr="004B7888">
              <w:rPr>
                <w:b/>
                <w:sz w:val="20"/>
                <w:lang w:eastAsia="lt-LT"/>
              </w:rPr>
              <w:t>Atžyma apie atitikimą</w:t>
            </w:r>
            <w:r w:rsidRPr="004B7888">
              <w:rPr>
                <w:sz w:val="20"/>
                <w:lang w:eastAsia="lt-LT"/>
              </w:rPr>
              <w:t xml:space="preserve"> </w:t>
            </w:r>
            <w:r w:rsidRPr="004B7888">
              <w:rPr>
                <w:sz w:val="20"/>
                <w:szCs w:val="20"/>
                <w:lang w:eastAsia="lt-LT"/>
              </w:rPr>
              <w:t>(atitinka/</w:t>
            </w:r>
          </w:p>
          <w:p w14:paraId="383BACA8" w14:textId="77777777" w:rsidR="004B7888" w:rsidRPr="004B7888" w:rsidRDefault="004B7888" w:rsidP="004B7888">
            <w:pPr>
              <w:jc w:val="center"/>
              <w:rPr>
                <w:sz w:val="20"/>
                <w:szCs w:val="20"/>
                <w:lang w:eastAsia="lt-LT"/>
              </w:rPr>
            </w:pPr>
            <w:r w:rsidRPr="004B7888">
              <w:rPr>
                <w:sz w:val="20"/>
                <w:szCs w:val="20"/>
                <w:lang w:eastAsia="lt-LT"/>
              </w:rPr>
              <w:t>neatitinka)</w:t>
            </w:r>
          </w:p>
          <w:p w14:paraId="645B88F0" w14:textId="77777777" w:rsidR="004B7888" w:rsidRPr="004B7888" w:rsidRDefault="004B7888" w:rsidP="004B7888">
            <w:pPr>
              <w:jc w:val="center"/>
              <w:rPr>
                <w:sz w:val="20"/>
                <w:lang w:eastAsia="lt-LT"/>
              </w:rPr>
            </w:pPr>
            <w:r w:rsidRPr="004B7888">
              <w:rPr>
                <w:sz w:val="20"/>
                <w:szCs w:val="20"/>
                <w:lang w:eastAsia="lt-LT"/>
              </w:rPr>
              <w:t>nereikalinga išbraukti</w:t>
            </w:r>
          </w:p>
        </w:tc>
        <w:tc>
          <w:tcPr>
            <w:tcW w:w="2233" w:type="dxa"/>
            <w:tcBorders>
              <w:top w:val="single" w:sz="4" w:space="0" w:color="auto"/>
              <w:left w:val="single" w:sz="4" w:space="0" w:color="auto"/>
              <w:bottom w:val="single" w:sz="4" w:space="0" w:color="auto"/>
              <w:right w:val="single" w:sz="4" w:space="0" w:color="auto"/>
            </w:tcBorders>
            <w:hideMark/>
          </w:tcPr>
          <w:p w14:paraId="26A14C36" w14:textId="77777777" w:rsidR="004B7888" w:rsidRPr="004B7888" w:rsidRDefault="004B7888" w:rsidP="004B7888">
            <w:pPr>
              <w:jc w:val="center"/>
              <w:rPr>
                <w:b/>
                <w:sz w:val="20"/>
                <w:szCs w:val="22"/>
                <w:lang w:eastAsia="lt-LT"/>
              </w:rPr>
            </w:pPr>
            <w:r w:rsidRPr="004B7888">
              <w:rPr>
                <w:b/>
                <w:sz w:val="20"/>
                <w:szCs w:val="22"/>
                <w:lang w:eastAsia="lt-LT"/>
              </w:rPr>
              <w:t>Patikrinimo metu nustatyti neatitikimai</w:t>
            </w:r>
          </w:p>
          <w:p w14:paraId="14F5721C" w14:textId="77777777" w:rsidR="004B7888" w:rsidRPr="004B7888" w:rsidRDefault="004B7888" w:rsidP="004B7888">
            <w:pPr>
              <w:jc w:val="center"/>
              <w:rPr>
                <w:sz w:val="20"/>
                <w:lang w:eastAsia="lt-LT"/>
              </w:rPr>
            </w:pPr>
            <w:r w:rsidRPr="004B7888">
              <w:rPr>
                <w:sz w:val="20"/>
                <w:lang w:eastAsia="lt-LT"/>
              </w:rPr>
              <w:t>(nustačius neatitikimus, vadovaujantis pirkimo – pardavimo sutarties ir jos priede (-uose) punktais, detaliai surašomi nustatyti trūkumai,</w:t>
            </w:r>
          </w:p>
          <w:p w14:paraId="27276262" w14:textId="77777777" w:rsidR="004B7888" w:rsidRPr="004B7888" w:rsidRDefault="004B7888" w:rsidP="004B7888">
            <w:pPr>
              <w:jc w:val="center"/>
              <w:rPr>
                <w:b/>
                <w:sz w:val="20"/>
                <w:lang w:eastAsia="lt-LT"/>
              </w:rPr>
            </w:pPr>
            <w:r w:rsidRPr="004B7888">
              <w:rPr>
                <w:sz w:val="20"/>
                <w:lang w:eastAsia="lt-LT"/>
              </w:rPr>
              <w:t xml:space="preserve"> neįvykdytos sutarties sąlygos ir pan.)</w:t>
            </w:r>
            <w:r w:rsidRPr="004B7888">
              <w:rPr>
                <w:b/>
                <w:sz w:val="20"/>
                <w:lang w:eastAsia="lt-LT"/>
              </w:rPr>
              <w:t xml:space="preserve">  </w:t>
            </w:r>
          </w:p>
        </w:tc>
      </w:tr>
      <w:tr w:rsidR="004B7888" w:rsidRPr="004B7888" w14:paraId="3ADCA88C" w14:textId="77777777" w:rsidTr="001F18A0">
        <w:trPr>
          <w:trHeight w:val="356"/>
        </w:trPr>
        <w:tc>
          <w:tcPr>
            <w:tcW w:w="536" w:type="dxa"/>
            <w:tcBorders>
              <w:top w:val="single" w:sz="4" w:space="0" w:color="auto"/>
              <w:left w:val="single" w:sz="4" w:space="0" w:color="auto"/>
              <w:bottom w:val="single" w:sz="4" w:space="0" w:color="auto"/>
              <w:right w:val="single" w:sz="4" w:space="0" w:color="auto"/>
            </w:tcBorders>
            <w:hideMark/>
          </w:tcPr>
          <w:p w14:paraId="751D0CDF" w14:textId="77777777" w:rsidR="004B7888" w:rsidRPr="004B7888" w:rsidRDefault="004B7888" w:rsidP="004B7888">
            <w:pPr>
              <w:jc w:val="both"/>
              <w:rPr>
                <w:sz w:val="22"/>
                <w:lang w:eastAsia="lt-LT"/>
              </w:rPr>
            </w:pPr>
            <w:r w:rsidRPr="004B7888">
              <w:rPr>
                <w:sz w:val="22"/>
                <w:lang w:eastAsia="lt-LT"/>
              </w:rPr>
              <w:t>1.</w:t>
            </w:r>
          </w:p>
        </w:tc>
        <w:tc>
          <w:tcPr>
            <w:tcW w:w="2011" w:type="dxa"/>
            <w:tcBorders>
              <w:top w:val="single" w:sz="4" w:space="0" w:color="auto"/>
              <w:left w:val="single" w:sz="4" w:space="0" w:color="auto"/>
              <w:bottom w:val="single" w:sz="4" w:space="0" w:color="auto"/>
              <w:right w:val="single" w:sz="4" w:space="0" w:color="auto"/>
            </w:tcBorders>
            <w:vAlign w:val="center"/>
          </w:tcPr>
          <w:p w14:paraId="7683CC88" w14:textId="059DA01D" w:rsidR="004B7888" w:rsidRPr="004B7888" w:rsidRDefault="004B7888" w:rsidP="004B7888">
            <w:pPr>
              <w:tabs>
                <w:tab w:val="left" w:pos="3330"/>
              </w:tabs>
              <w:jc w:val="center"/>
              <w:rPr>
                <w:sz w:val="20"/>
                <w:szCs w:val="20"/>
                <w:lang w:eastAsia="lt-LT"/>
              </w:rPr>
            </w:pPr>
          </w:p>
        </w:tc>
        <w:tc>
          <w:tcPr>
            <w:tcW w:w="1672" w:type="dxa"/>
            <w:tcBorders>
              <w:top w:val="single" w:sz="4" w:space="0" w:color="auto"/>
              <w:left w:val="single" w:sz="4" w:space="0" w:color="auto"/>
              <w:bottom w:val="single" w:sz="4" w:space="0" w:color="auto"/>
              <w:right w:val="single" w:sz="4" w:space="0" w:color="auto"/>
            </w:tcBorders>
            <w:vAlign w:val="center"/>
            <w:hideMark/>
          </w:tcPr>
          <w:p w14:paraId="394A719F" w14:textId="77777777" w:rsidR="004B7888" w:rsidRPr="004B7888" w:rsidRDefault="004B7888" w:rsidP="004B7888">
            <w:pPr>
              <w:tabs>
                <w:tab w:val="left" w:pos="3330"/>
              </w:tabs>
              <w:jc w:val="center"/>
              <w:rPr>
                <w:sz w:val="20"/>
                <w:szCs w:val="20"/>
                <w:lang w:eastAsia="lt-LT"/>
              </w:rPr>
            </w:pPr>
            <w:r w:rsidRPr="004B7888">
              <w:rPr>
                <w:sz w:val="20"/>
                <w:szCs w:val="20"/>
                <w:lang w:eastAsia="lt-LT"/>
              </w:rPr>
              <w:t>Techninė specifikacija</w:t>
            </w:r>
          </w:p>
        </w:tc>
        <w:tc>
          <w:tcPr>
            <w:tcW w:w="1985" w:type="dxa"/>
            <w:tcBorders>
              <w:top w:val="single" w:sz="4" w:space="0" w:color="auto"/>
              <w:left w:val="single" w:sz="4" w:space="0" w:color="auto"/>
              <w:bottom w:val="single" w:sz="4" w:space="0" w:color="auto"/>
              <w:right w:val="single" w:sz="4" w:space="0" w:color="auto"/>
            </w:tcBorders>
            <w:vAlign w:val="center"/>
          </w:tcPr>
          <w:p w14:paraId="77F5B01C" w14:textId="77777777" w:rsidR="004B7888" w:rsidRPr="004B7888" w:rsidRDefault="004B7888" w:rsidP="004B7888">
            <w:pPr>
              <w:jc w:val="center"/>
              <w:rPr>
                <w:sz w:val="20"/>
                <w:szCs w:val="20"/>
                <w:lang w:eastAsia="lt-LT"/>
              </w:rPr>
            </w:pPr>
            <w:r w:rsidRPr="004B7888">
              <w:rPr>
                <w:sz w:val="20"/>
                <w:szCs w:val="20"/>
                <w:lang w:eastAsia="lt-LT"/>
              </w:rPr>
              <w:t>Vizualinis vertinimas</w:t>
            </w:r>
          </w:p>
        </w:tc>
        <w:tc>
          <w:tcPr>
            <w:tcW w:w="1417" w:type="dxa"/>
            <w:tcBorders>
              <w:top w:val="single" w:sz="4" w:space="0" w:color="auto"/>
              <w:left w:val="single" w:sz="4" w:space="0" w:color="auto"/>
              <w:bottom w:val="single" w:sz="4" w:space="0" w:color="auto"/>
              <w:right w:val="single" w:sz="4" w:space="0" w:color="auto"/>
            </w:tcBorders>
            <w:vAlign w:val="center"/>
          </w:tcPr>
          <w:p w14:paraId="277209BA" w14:textId="77777777" w:rsidR="004B7888" w:rsidRPr="004B7888" w:rsidRDefault="004B7888" w:rsidP="004B7888">
            <w:pPr>
              <w:jc w:val="center"/>
              <w:rPr>
                <w:sz w:val="20"/>
                <w:szCs w:val="20"/>
                <w:lang w:eastAsia="lt-LT"/>
              </w:rPr>
            </w:pPr>
            <w:r w:rsidRPr="004B7888">
              <w:rPr>
                <w:sz w:val="20"/>
                <w:szCs w:val="20"/>
                <w:lang w:eastAsia="lt-LT"/>
              </w:rPr>
              <w:t>Atitinka</w:t>
            </w:r>
          </w:p>
          <w:p w14:paraId="5CEBD93E" w14:textId="069CC483" w:rsidR="004B7888" w:rsidRPr="004B7888" w:rsidRDefault="004B7888" w:rsidP="004B7888">
            <w:pPr>
              <w:jc w:val="center"/>
              <w:rPr>
                <w:sz w:val="20"/>
                <w:szCs w:val="20"/>
                <w:lang w:eastAsia="lt-LT"/>
              </w:rPr>
            </w:pPr>
            <w:r w:rsidRPr="004B7888">
              <w:rPr>
                <w:sz w:val="20"/>
                <w:szCs w:val="20"/>
                <w:lang w:eastAsia="lt-LT"/>
              </w:rPr>
              <w:t>/</w:t>
            </w:r>
            <w:r w:rsidR="008C483F">
              <w:rPr>
                <w:sz w:val="20"/>
                <w:szCs w:val="20"/>
                <w:lang w:eastAsia="lt-LT"/>
              </w:rPr>
              <w:t xml:space="preserve"> </w:t>
            </w:r>
            <w:r w:rsidRPr="004B7888">
              <w:rPr>
                <w:sz w:val="20"/>
                <w:szCs w:val="20"/>
                <w:lang w:eastAsia="lt-LT"/>
              </w:rPr>
              <w:t>neatitinka</w:t>
            </w:r>
          </w:p>
        </w:tc>
        <w:tc>
          <w:tcPr>
            <w:tcW w:w="2233" w:type="dxa"/>
            <w:tcBorders>
              <w:top w:val="single" w:sz="4" w:space="0" w:color="auto"/>
              <w:left w:val="single" w:sz="4" w:space="0" w:color="auto"/>
              <w:bottom w:val="single" w:sz="4" w:space="0" w:color="auto"/>
              <w:right w:val="single" w:sz="4" w:space="0" w:color="auto"/>
            </w:tcBorders>
            <w:vAlign w:val="center"/>
          </w:tcPr>
          <w:p w14:paraId="5EFA13F6" w14:textId="77777777" w:rsidR="004B7888" w:rsidRPr="004B7888" w:rsidRDefault="004B7888" w:rsidP="004B7888">
            <w:pPr>
              <w:jc w:val="center"/>
              <w:rPr>
                <w:sz w:val="20"/>
                <w:szCs w:val="20"/>
                <w:lang w:eastAsia="lt-LT"/>
              </w:rPr>
            </w:pPr>
            <w:r w:rsidRPr="004B7888">
              <w:rPr>
                <w:sz w:val="20"/>
                <w:szCs w:val="20"/>
                <w:lang w:eastAsia="lt-LT"/>
              </w:rPr>
              <w:t>-</w:t>
            </w:r>
          </w:p>
        </w:tc>
      </w:tr>
    </w:tbl>
    <w:p w14:paraId="3E3AD714" w14:textId="77777777" w:rsidR="004B7888" w:rsidRPr="004B7888" w:rsidRDefault="004B7888" w:rsidP="004B7888">
      <w:pPr>
        <w:jc w:val="both"/>
        <w:rPr>
          <w:sz w:val="16"/>
          <w:szCs w:val="16"/>
          <w:lang w:eastAsia="lt-LT"/>
        </w:rPr>
      </w:pPr>
    </w:p>
    <w:p w14:paraId="7259FA65" w14:textId="77777777" w:rsidR="004B7888" w:rsidRPr="004B7888" w:rsidRDefault="004B7888" w:rsidP="004B7888">
      <w:pPr>
        <w:rPr>
          <w:sz w:val="20"/>
          <w:szCs w:val="20"/>
          <w:lang w:eastAsia="lt-LT"/>
        </w:rPr>
      </w:pPr>
      <w:r w:rsidRPr="004B7888">
        <w:rPr>
          <w:sz w:val="22"/>
          <w:szCs w:val="22"/>
          <w:lang w:eastAsia="lt-LT"/>
        </w:rPr>
        <w:t>Išvados ir pasiūlymai</w:t>
      </w:r>
      <w:r w:rsidRPr="004B7888">
        <w:rPr>
          <w:sz w:val="20"/>
          <w:szCs w:val="20"/>
          <w:lang w:eastAsia="lt-LT"/>
        </w:rPr>
        <w:t xml:space="preserve"> : </w:t>
      </w:r>
    </w:p>
    <w:p w14:paraId="00E7F69F" w14:textId="77777777" w:rsidR="004B7888" w:rsidRPr="004B7888" w:rsidRDefault="004B7888" w:rsidP="004B7888">
      <w:pPr>
        <w:tabs>
          <w:tab w:val="left" w:pos="9540"/>
        </w:tabs>
        <w:rPr>
          <w:sz w:val="20"/>
          <w:szCs w:val="20"/>
          <w:u w:val="single"/>
          <w:lang w:eastAsia="lt-LT"/>
        </w:rPr>
      </w:pPr>
      <w:r w:rsidRPr="004B7888">
        <w:rPr>
          <w:sz w:val="20"/>
          <w:szCs w:val="20"/>
          <w:u w:val="single"/>
          <w:lang w:eastAsia="lt-LT"/>
        </w:rPr>
        <w:tab/>
      </w:r>
    </w:p>
    <w:p w14:paraId="5DECE409" w14:textId="77777777" w:rsidR="004B7888" w:rsidRPr="004B7888" w:rsidRDefault="004B7888" w:rsidP="004B7888">
      <w:pPr>
        <w:tabs>
          <w:tab w:val="left" w:pos="9540"/>
        </w:tabs>
        <w:rPr>
          <w:sz w:val="20"/>
          <w:szCs w:val="20"/>
          <w:u w:val="single"/>
          <w:lang w:eastAsia="lt-LT"/>
        </w:rPr>
      </w:pPr>
      <w:r w:rsidRPr="004B7888">
        <w:rPr>
          <w:sz w:val="20"/>
          <w:szCs w:val="20"/>
          <w:u w:val="single"/>
          <w:lang w:eastAsia="lt-LT"/>
        </w:rPr>
        <w:tab/>
      </w:r>
    </w:p>
    <w:p w14:paraId="63F528E7" w14:textId="53A394C2" w:rsidR="004B7888" w:rsidRPr="004B7888" w:rsidRDefault="004B7888" w:rsidP="004B7888">
      <w:pPr>
        <w:jc w:val="center"/>
        <w:rPr>
          <w:sz w:val="16"/>
          <w:szCs w:val="16"/>
          <w:lang w:eastAsia="lt-LT"/>
        </w:rPr>
      </w:pPr>
      <w:r w:rsidRPr="004B7888">
        <w:rPr>
          <w:sz w:val="16"/>
          <w:szCs w:val="16"/>
          <w:lang w:eastAsia="lt-LT"/>
        </w:rPr>
        <w:t>(įrašyti prekės atitinka</w:t>
      </w:r>
      <w:r w:rsidR="008C483F">
        <w:rPr>
          <w:sz w:val="16"/>
          <w:szCs w:val="16"/>
          <w:lang w:eastAsia="lt-LT"/>
        </w:rPr>
        <w:t xml:space="preserve"> </w:t>
      </w:r>
      <w:r w:rsidRPr="004B7888">
        <w:rPr>
          <w:sz w:val="16"/>
          <w:szCs w:val="16"/>
          <w:lang w:eastAsia="lt-LT"/>
        </w:rPr>
        <w:t>/ neatitinka pirkimo – pardavimo sutarties ir jos priede (-uose)  nustatytus reikalavimus, prekės priimti/nepriimti ir kt. pagal sutarties sąlygas; nurodomas terminas per kurį turi būti pašalinti trukūmai)</w:t>
      </w:r>
    </w:p>
    <w:p w14:paraId="4F2EFFFB" w14:textId="77777777" w:rsidR="004B7888" w:rsidRPr="004B7888" w:rsidRDefault="004B7888" w:rsidP="004B7888">
      <w:pPr>
        <w:jc w:val="center"/>
        <w:rPr>
          <w:sz w:val="16"/>
          <w:szCs w:val="16"/>
          <w:lang w:eastAsia="lt-LT"/>
        </w:rPr>
      </w:pPr>
    </w:p>
    <w:p w14:paraId="591F26C2" w14:textId="77777777" w:rsidR="004B7888" w:rsidRPr="004B7888" w:rsidRDefault="004B7888" w:rsidP="004B7888">
      <w:pPr>
        <w:jc w:val="both"/>
        <w:rPr>
          <w:sz w:val="20"/>
          <w:szCs w:val="20"/>
          <w:lang w:eastAsia="lt-LT"/>
        </w:rPr>
      </w:pPr>
      <w:r w:rsidRPr="004B7888">
        <w:rPr>
          <w:sz w:val="20"/>
          <w:szCs w:val="20"/>
          <w:lang w:eastAsia="lt-LT"/>
        </w:rPr>
        <w:t xml:space="preserve"> </w:t>
      </w:r>
    </w:p>
    <w:p w14:paraId="1B1ED3DE" w14:textId="1E6323A1" w:rsidR="004B7888" w:rsidRPr="004B7888" w:rsidRDefault="004B7888" w:rsidP="004B7888">
      <w:pPr>
        <w:tabs>
          <w:tab w:val="left" w:pos="5103"/>
        </w:tabs>
        <w:jc w:val="both"/>
        <w:rPr>
          <w:sz w:val="20"/>
          <w:szCs w:val="20"/>
          <w:lang w:eastAsia="lt-LT"/>
        </w:rPr>
      </w:pPr>
      <w:r w:rsidRPr="004B7888">
        <w:rPr>
          <w:b/>
          <w:sz w:val="20"/>
          <w:szCs w:val="20"/>
          <w:lang w:eastAsia="lt-LT"/>
        </w:rPr>
        <w:t>Patikrinimą atlikusių asmenų</w:t>
      </w:r>
      <w:r w:rsidR="008C483F">
        <w:rPr>
          <w:b/>
          <w:sz w:val="20"/>
          <w:szCs w:val="20"/>
          <w:lang w:eastAsia="lt-LT"/>
        </w:rPr>
        <w:t xml:space="preserve"> </w:t>
      </w:r>
      <w:r w:rsidRPr="004B7888">
        <w:rPr>
          <w:b/>
          <w:sz w:val="20"/>
          <w:szCs w:val="20"/>
          <w:lang w:eastAsia="lt-LT"/>
        </w:rPr>
        <w:t>/</w:t>
      </w:r>
      <w:r w:rsidR="008C483F">
        <w:rPr>
          <w:b/>
          <w:sz w:val="20"/>
          <w:szCs w:val="20"/>
          <w:lang w:eastAsia="lt-LT"/>
        </w:rPr>
        <w:t xml:space="preserve"> </w:t>
      </w:r>
      <w:r w:rsidRPr="004B7888">
        <w:rPr>
          <w:b/>
          <w:sz w:val="20"/>
          <w:szCs w:val="20"/>
          <w:lang w:eastAsia="lt-LT"/>
        </w:rPr>
        <w:t>komisijos narių:</w:t>
      </w:r>
      <w:r w:rsidRPr="004B7888">
        <w:rPr>
          <w:sz w:val="20"/>
          <w:szCs w:val="20"/>
          <w:lang w:eastAsia="lt-LT"/>
        </w:rPr>
        <w:tab/>
      </w:r>
      <w:r w:rsidRPr="004B7888">
        <w:rPr>
          <w:b/>
          <w:sz w:val="20"/>
          <w:szCs w:val="20"/>
          <w:lang w:eastAsia="lt-LT"/>
        </w:rPr>
        <w:t xml:space="preserve">Tiekėjas: </w:t>
      </w:r>
    </w:p>
    <w:p w14:paraId="08B2BB00" w14:textId="77777777" w:rsidR="004B7888" w:rsidRPr="004B7888" w:rsidRDefault="004B7888" w:rsidP="004B7888">
      <w:pPr>
        <w:tabs>
          <w:tab w:val="left" w:pos="5245"/>
        </w:tabs>
        <w:jc w:val="both"/>
        <w:rPr>
          <w:i/>
          <w:sz w:val="16"/>
          <w:szCs w:val="16"/>
          <w:lang w:eastAsia="lt-LT"/>
        </w:rPr>
      </w:pPr>
      <w:r w:rsidRPr="004B7888">
        <w:rPr>
          <w:sz w:val="16"/>
          <w:szCs w:val="16"/>
          <w:lang w:eastAsia="lt-LT"/>
        </w:rPr>
        <w:tab/>
      </w:r>
    </w:p>
    <w:p w14:paraId="4BBCB030" w14:textId="77777777" w:rsidR="004B7888" w:rsidRPr="004B7888" w:rsidRDefault="004B7888" w:rsidP="004B7888">
      <w:pPr>
        <w:tabs>
          <w:tab w:val="left" w:pos="4111"/>
          <w:tab w:val="left" w:pos="5103"/>
          <w:tab w:val="left" w:pos="9639"/>
        </w:tabs>
        <w:jc w:val="both"/>
        <w:rPr>
          <w:sz w:val="20"/>
          <w:szCs w:val="20"/>
          <w:u w:val="single"/>
          <w:lang w:eastAsia="lt-LT"/>
        </w:rPr>
      </w:pPr>
      <w:r w:rsidRPr="004B7888">
        <w:rPr>
          <w:sz w:val="20"/>
          <w:szCs w:val="20"/>
          <w:u w:val="single"/>
          <w:lang w:eastAsia="lt-LT"/>
        </w:rPr>
        <w:tab/>
      </w:r>
      <w:r w:rsidRPr="004B7888">
        <w:rPr>
          <w:sz w:val="20"/>
          <w:szCs w:val="20"/>
          <w:lang w:eastAsia="lt-LT"/>
        </w:rPr>
        <w:tab/>
      </w:r>
    </w:p>
    <w:p w14:paraId="20BFFC54" w14:textId="77777777" w:rsidR="004B7888" w:rsidRPr="004B7888" w:rsidRDefault="004B7888" w:rsidP="004B7888">
      <w:pPr>
        <w:tabs>
          <w:tab w:val="left" w:pos="1276"/>
          <w:tab w:val="left" w:pos="5103"/>
        </w:tabs>
        <w:jc w:val="both"/>
        <w:rPr>
          <w:sz w:val="16"/>
          <w:szCs w:val="16"/>
          <w:lang w:eastAsia="lt-LT"/>
        </w:rPr>
      </w:pPr>
      <w:r w:rsidRPr="004B7888">
        <w:rPr>
          <w:sz w:val="20"/>
          <w:szCs w:val="20"/>
          <w:lang w:eastAsia="lt-LT"/>
        </w:rPr>
        <w:tab/>
      </w:r>
      <w:r w:rsidRPr="004B7888">
        <w:rPr>
          <w:sz w:val="16"/>
          <w:szCs w:val="16"/>
          <w:lang w:eastAsia="lt-LT"/>
        </w:rPr>
        <w:t>(vardas, pavardė, parašas)</w:t>
      </w:r>
      <w:r w:rsidRPr="004B7888">
        <w:rPr>
          <w:sz w:val="16"/>
          <w:szCs w:val="16"/>
          <w:lang w:eastAsia="lt-LT"/>
        </w:rPr>
        <w:tab/>
        <w:t>(Tiekėjo (įgalioto atstovo) vardas, pavardė, paršas)</w:t>
      </w:r>
    </w:p>
    <w:p w14:paraId="003FE2A9" w14:textId="77777777" w:rsidR="004D7379" w:rsidRPr="004D7379" w:rsidRDefault="004D7379" w:rsidP="004D7379">
      <w:pPr>
        <w:rPr>
          <w:lang w:eastAsia="lt-LT"/>
        </w:rPr>
      </w:pPr>
    </w:p>
    <w:p w14:paraId="2DE70D17" w14:textId="77777777" w:rsidR="004D7379" w:rsidRPr="006F5512" w:rsidRDefault="004D7379" w:rsidP="006F5512"/>
    <w:p w14:paraId="13EDFED4" w14:textId="77777777" w:rsidR="006F5512" w:rsidRDefault="006F5512" w:rsidP="006F5512"/>
    <w:p w14:paraId="2C55DA37" w14:textId="77777777" w:rsidR="004D7379" w:rsidRDefault="004D7379" w:rsidP="006F5512"/>
    <w:p w14:paraId="74A14998" w14:textId="77777777" w:rsidR="004D7379" w:rsidRDefault="004D7379" w:rsidP="006F5512"/>
    <w:p w14:paraId="6A912F59" w14:textId="77777777" w:rsidR="004D7379" w:rsidRDefault="004D7379" w:rsidP="006F5512"/>
    <w:p w14:paraId="5ED24F28" w14:textId="77777777" w:rsidR="004D7379" w:rsidRDefault="004D7379" w:rsidP="006F5512"/>
    <w:p w14:paraId="4533ABF7" w14:textId="77777777" w:rsidR="004D7379" w:rsidRDefault="004D7379" w:rsidP="006F5512"/>
    <w:p w14:paraId="6A58F4ED" w14:textId="77777777" w:rsidR="004D7379" w:rsidRDefault="004D7379" w:rsidP="006F5512"/>
    <w:p w14:paraId="71B90BE6" w14:textId="77777777" w:rsidR="004D7379" w:rsidRDefault="004D7379" w:rsidP="006F5512"/>
    <w:p w14:paraId="630A74A8" w14:textId="77777777" w:rsidR="004D7379" w:rsidRDefault="004D7379" w:rsidP="006F5512"/>
    <w:p w14:paraId="232A45D9" w14:textId="77777777" w:rsidR="002D027C" w:rsidRDefault="002D027C" w:rsidP="006F5512"/>
    <w:p w14:paraId="27C65021" w14:textId="77777777" w:rsidR="004D7379" w:rsidRDefault="004D7379" w:rsidP="006F5512"/>
    <w:p w14:paraId="7DFCC199" w14:textId="77777777" w:rsidR="004D7379" w:rsidRDefault="004D7379" w:rsidP="006F5512"/>
    <w:p w14:paraId="649C12F3" w14:textId="77777777" w:rsidR="004B7888" w:rsidRPr="006F5512" w:rsidRDefault="004B7888" w:rsidP="006F5512"/>
    <w:p w14:paraId="528FE498" w14:textId="77777777" w:rsidR="006F5512" w:rsidRPr="006F5512" w:rsidRDefault="006F5512" w:rsidP="006F5512">
      <w:pPr>
        <w:ind w:left="6480" w:right="282" w:firstLine="720"/>
      </w:pPr>
      <w:r w:rsidRPr="006F5512">
        <w:lastRenderedPageBreak/>
        <w:t>Pirkimo sąlygų</w:t>
      </w:r>
    </w:p>
    <w:p w14:paraId="75417FC5" w14:textId="77777777" w:rsidR="006F5512" w:rsidRPr="006F5512" w:rsidRDefault="006F5512" w:rsidP="006F5512">
      <w:pPr>
        <w:ind w:left="6480" w:right="282" w:firstLine="720"/>
      </w:pPr>
      <w:r w:rsidRPr="006F5512">
        <w:t>3 priedas</w:t>
      </w:r>
    </w:p>
    <w:p w14:paraId="6CCF9FA0" w14:textId="77777777" w:rsidR="006F5512" w:rsidRPr="006F5512" w:rsidRDefault="006F5512" w:rsidP="006F5512">
      <w:pPr>
        <w:ind w:right="282"/>
      </w:pPr>
    </w:p>
    <w:p w14:paraId="742BAF17" w14:textId="77777777" w:rsidR="006F5512" w:rsidRPr="006F5512" w:rsidRDefault="006F5512" w:rsidP="006F5512">
      <w:pPr>
        <w:shd w:val="clear" w:color="auto" w:fill="FFFFFF"/>
        <w:jc w:val="right"/>
        <w:rPr>
          <w:color w:val="000000"/>
        </w:rPr>
      </w:pPr>
    </w:p>
    <w:p w14:paraId="4AE8E9D5" w14:textId="77777777" w:rsidR="006F5512" w:rsidRPr="006F5512" w:rsidRDefault="006F5512" w:rsidP="006F5512">
      <w:pPr>
        <w:shd w:val="clear" w:color="auto" w:fill="FFFFFF"/>
        <w:jc w:val="center"/>
        <w:rPr>
          <w:b/>
          <w:i/>
          <w:color w:val="000000"/>
          <w:sz w:val="20"/>
          <w:szCs w:val="20"/>
        </w:rPr>
      </w:pPr>
      <w:r w:rsidRPr="006F5512">
        <w:rPr>
          <w:b/>
          <w:i/>
          <w:color w:val="000000"/>
          <w:sz w:val="20"/>
          <w:szCs w:val="20"/>
        </w:rPr>
        <w:t>(Minimalių kvalifikacinių reikalavimų atitikties deklaracijos formos pavyzdys)</w:t>
      </w:r>
    </w:p>
    <w:p w14:paraId="645F808B" w14:textId="77777777" w:rsidR="006F5512" w:rsidRPr="006F5512" w:rsidRDefault="006F5512" w:rsidP="006F5512">
      <w:pPr>
        <w:shd w:val="clear" w:color="auto" w:fill="FFFFFF"/>
        <w:jc w:val="center"/>
        <w:rPr>
          <w:color w:val="000000"/>
          <w:sz w:val="20"/>
          <w:szCs w:val="20"/>
        </w:rPr>
      </w:pPr>
    </w:p>
    <w:p w14:paraId="3ED3517A" w14:textId="77777777" w:rsidR="006F5512" w:rsidRPr="006F5512" w:rsidRDefault="006F5512" w:rsidP="006F5512">
      <w:pPr>
        <w:shd w:val="clear" w:color="auto" w:fill="FFFFFF"/>
        <w:jc w:val="center"/>
        <w:rPr>
          <w:color w:val="000000"/>
          <w:sz w:val="20"/>
          <w:szCs w:val="20"/>
        </w:rPr>
      </w:pPr>
    </w:p>
    <w:p w14:paraId="4BE98E43" w14:textId="77777777" w:rsidR="006F5512" w:rsidRPr="006F5512" w:rsidRDefault="006F5512" w:rsidP="006F5512">
      <w:pPr>
        <w:ind w:right="-178"/>
        <w:jc w:val="center"/>
        <w:rPr>
          <w:color w:val="000000"/>
          <w:sz w:val="20"/>
          <w:szCs w:val="20"/>
        </w:rPr>
      </w:pPr>
      <w:r w:rsidRPr="006F5512">
        <w:rPr>
          <w:color w:val="000000"/>
          <w:sz w:val="20"/>
          <w:szCs w:val="20"/>
        </w:rPr>
        <w:t>Herbas arba prekių ženklas</w:t>
      </w:r>
    </w:p>
    <w:p w14:paraId="5A036B1E" w14:textId="77777777" w:rsidR="006F5512" w:rsidRPr="006F5512" w:rsidRDefault="006F5512" w:rsidP="006F5512">
      <w:pPr>
        <w:ind w:right="-178"/>
        <w:jc w:val="center"/>
        <w:rPr>
          <w:color w:val="000000"/>
          <w:sz w:val="20"/>
          <w:szCs w:val="20"/>
        </w:rPr>
      </w:pPr>
    </w:p>
    <w:p w14:paraId="50314260" w14:textId="77777777" w:rsidR="006F5512" w:rsidRPr="006F5512" w:rsidRDefault="006F5512" w:rsidP="006F5512">
      <w:pPr>
        <w:ind w:right="-178"/>
        <w:jc w:val="center"/>
        <w:rPr>
          <w:color w:val="000000"/>
          <w:sz w:val="20"/>
          <w:szCs w:val="20"/>
        </w:rPr>
      </w:pPr>
      <w:r w:rsidRPr="006F5512">
        <w:rPr>
          <w:color w:val="000000"/>
          <w:sz w:val="20"/>
          <w:szCs w:val="20"/>
        </w:rPr>
        <w:t xml:space="preserve"> (Tiekėjo pavadinimas)</w:t>
      </w:r>
    </w:p>
    <w:p w14:paraId="0CCC4CF9" w14:textId="77777777" w:rsidR="006F5512" w:rsidRPr="006F5512" w:rsidRDefault="006F5512" w:rsidP="006F5512">
      <w:pPr>
        <w:ind w:right="-178"/>
        <w:jc w:val="center"/>
        <w:rPr>
          <w:color w:val="000000"/>
          <w:sz w:val="20"/>
          <w:szCs w:val="20"/>
        </w:rPr>
      </w:pPr>
    </w:p>
    <w:p w14:paraId="14B195BF" w14:textId="77777777" w:rsidR="006F5512" w:rsidRPr="006F5512" w:rsidRDefault="006F5512" w:rsidP="006F5512">
      <w:pPr>
        <w:ind w:right="-178"/>
        <w:jc w:val="center"/>
        <w:rPr>
          <w:color w:val="000000"/>
          <w:sz w:val="20"/>
          <w:szCs w:val="20"/>
        </w:rPr>
      </w:pPr>
      <w:r w:rsidRPr="006F5512">
        <w:rPr>
          <w:color w:val="000000"/>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CA7715" w14:textId="77777777" w:rsidR="006F5512" w:rsidRPr="006F5512" w:rsidRDefault="006F5512" w:rsidP="006F5512">
      <w:pPr>
        <w:jc w:val="both"/>
        <w:rPr>
          <w:color w:val="000000"/>
          <w:sz w:val="20"/>
          <w:szCs w:val="20"/>
        </w:rPr>
      </w:pPr>
    </w:p>
    <w:p w14:paraId="21475166" w14:textId="77777777" w:rsidR="006F5512" w:rsidRPr="006F5512" w:rsidRDefault="006F5512" w:rsidP="006F5512">
      <w:pPr>
        <w:jc w:val="both"/>
        <w:rPr>
          <w:color w:val="000000"/>
          <w:sz w:val="20"/>
          <w:szCs w:val="20"/>
        </w:rPr>
      </w:pPr>
      <w:r w:rsidRPr="006F5512">
        <w:rPr>
          <w:color w:val="000000"/>
          <w:sz w:val="20"/>
          <w:szCs w:val="20"/>
        </w:rPr>
        <w:t>______________________________________________</w:t>
      </w:r>
    </w:p>
    <w:p w14:paraId="480A77C4" w14:textId="77777777" w:rsidR="006F5512" w:rsidRPr="006F5512" w:rsidRDefault="006F5512" w:rsidP="006F5512">
      <w:pPr>
        <w:tabs>
          <w:tab w:val="center" w:pos="2520"/>
        </w:tabs>
        <w:jc w:val="both"/>
        <w:rPr>
          <w:color w:val="000000"/>
          <w:sz w:val="20"/>
          <w:szCs w:val="20"/>
        </w:rPr>
      </w:pPr>
      <w:r w:rsidRPr="006F5512">
        <w:rPr>
          <w:color w:val="000000"/>
          <w:sz w:val="20"/>
          <w:szCs w:val="20"/>
        </w:rPr>
        <w:t>(adresatas (perkančiosios organizacijos pavadinimas)</w:t>
      </w:r>
    </w:p>
    <w:p w14:paraId="54A17F81" w14:textId="77777777" w:rsidR="006F5512" w:rsidRPr="006F5512" w:rsidRDefault="006F5512" w:rsidP="006F5512">
      <w:pPr>
        <w:shd w:val="clear" w:color="auto" w:fill="FFFFFF"/>
        <w:rPr>
          <w:bCs/>
          <w:color w:val="000000"/>
        </w:rPr>
      </w:pPr>
    </w:p>
    <w:p w14:paraId="52A567E1" w14:textId="77777777" w:rsidR="006F5512" w:rsidRPr="006F5512" w:rsidRDefault="006F5512" w:rsidP="006F5512">
      <w:pPr>
        <w:shd w:val="clear" w:color="auto" w:fill="FFFFFF"/>
        <w:jc w:val="center"/>
        <w:rPr>
          <w:b/>
          <w:bCs/>
          <w:color w:val="000000"/>
        </w:rPr>
      </w:pPr>
      <w:r w:rsidRPr="006F5512">
        <w:rPr>
          <w:b/>
          <w:bCs/>
          <w:color w:val="000000"/>
        </w:rPr>
        <w:t>MINIMALIŲ KVALIFIKACINIŲ REIKALAVIMŲ ATITIKTIES DEKLARACIJA</w:t>
      </w:r>
    </w:p>
    <w:p w14:paraId="2E8F11C9" w14:textId="77777777" w:rsidR="006F5512" w:rsidRPr="006F5512" w:rsidRDefault="006F5512" w:rsidP="006F5512">
      <w:pPr>
        <w:shd w:val="clear" w:color="auto" w:fill="FFFFFF"/>
        <w:jc w:val="center"/>
        <w:rPr>
          <w:b/>
          <w:bCs/>
          <w:color w:val="000000"/>
        </w:rPr>
      </w:pPr>
    </w:p>
    <w:p w14:paraId="41AA06D7" w14:textId="77777777" w:rsidR="006F5512" w:rsidRPr="006F5512" w:rsidRDefault="006F5512" w:rsidP="006F5512">
      <w:pPr>
        <w:shd w:val="clear" w:color="auto" w:fill="FFFFFF"/>
        <w:jc w:val="center"/>
        <w:rPr>
          <w:color w:val="000000"/>
        </w:rPr>
      </w:pPr>
    </w:p>
    <w:p w14:paraId="32D53023" w14:textId="77777777" w:rsidR="006F5512" w:rsidRPr="006F5512" w:rsidRDefault="006F5512" w:rsidP="006F5512">
      <w:pPr>
        <w:shd w:val="clear" w:color="auto" w:fill="FFFFFF"/>
        <w:jc w:val="center"/>
        <w:rPr>
          <w:bCs/>
          <w:color w:val="000000"/>
        </w:rPr>
      </w:pPr>
      <w:r w:rsidRPr="006F5512">
        <w:rPr>
          <w:color w:val="000000"/>
        </w:rPr>
        <w:t>___________</w:t>
      </w:r>
      <w:r w:rsidRPr="006F5512">
        <w:rPr>
          <w:bCs/>
          <w:color w:val="000000"/>
        </w:rPr>
        <w:t xml:space="preserve"> </w:t>
      </w:r>
      <w:r w:rsidRPr="006F5512">
        <w:rPr>
          <w:color w:val="000000"/>
        </w:rPr>
        <w:t>Nr.______</w:t>
      </w:r>
    </w:p>
    <w:p w14:paraId="37A473E0" w14:textId="77777777" w:rsidR="006F5512" w:rsidRPr="006F5512" w:rsidRDefault="006F5512" w:rsidP="006F5512">
      <w:pPr>
        <w:shd w:val="clear" w:color="auto" w:fill="FFFFFF"/>
        <w:ind w:left="2592" w:firstLine="1296"/>
        <w:rPr>
          <w:bCs/>
          <w:color w:val="000000"/>
        </w:rPr>
      </w:pPr>
      <w:r w:rsidRPr="006F5512">
        <w:rPr>
          <w:bCs/>
          <w:color w:val="000000"/>
        </w:rPr>
        <w:t xml:space="preserve">   (data)</w:t>
      </w:r>
    </w:p>
    <w:p w14:paraId="3AFE24F4" w14:textId="77777777" w:rsidR="006F5512" w:rsidRPr="006F5512" w:rsidRDefault="006F5512" w:rsidP="006F5512">
      <w:pPr>
        <w:shd w:val="clear" w:color="auto" w:fill="FFFFFF"/>
        <w:jc w:val="center"/>
        <w:rPr>
          <w:bCs/>
          <w:color w:val="000000"/>
        </w:rPr>
      </w:pPr>
      <w:r w:rsidRPr="006F5512">
        <w:rPr>
          <w:bCs/>
          <w:color w:val="000000"/>
        </w:rPr>
        <w:t>________________</w:t>
      </w:r>
    </w:p>
    <w:p w14:paraId="42DC708B" w14:textId="77777777" w:rsidR="006F5512" w:rsidRPr="006F5512" w:rsidRDefault="006F5512" w:rsidP="006F5512">
      <w:pPr>
        <w:shd w:val="clear" w:color="auto" w:fill="FFFFFF"/>
        <w:jc w:val="center"/>
        <w:rPr>
          <w:bCs/>
          <w:color w:val="000000"/>
        </w:rPr>
      </w:pPr>
      <w:r w:rsidRPr="006F5512">
        <w:rPr>
          <w:bCs/>
          <w:color w:val="000000"/>
        </w:rPr>
        <w:t>(sudarymo vieta)</w:t>
      </w:r>
    </w:p>
    <w:p w14:paraId="1DD65E6A" w14:textId="77777777" w:rsidR="006F5512" w:rsidRPr="006F5512" w:rsidRDefault="006F5512" w:rsidP="006F5512">
      <w:pPr>
        <w:autoSpaceDE w:val="0"/>
        <w:autoSpaceDN w:val="0"/>
        <w:adjustRightInd w:val="0"/>
        <w:jc w:val="center"/>
        <w:rPr>
          <w:color w:val="000000"/>
          <w:szCs w:val="20"/>
        </w:rPr>
      </w:pPr>
    </w:p>
    <w:tbl>
      <w:tblPr>
        <w:tblW w:w="0" w:type="dxa"/>
        <w:tblLayout w:type="fixed"/>
        <w:tblLook w:val="04A0" w:firstRow="1" w:lastRow="0" w:firstColumn="1" w:lastColumn="0" w:noHBand="0" w:noVBand="1"/>
      </w:tblPr>
      <w:tblGrid>
        <w:gridCol w:w="9828"/>
      </w:tblGrid>
      <w:tr w:rsidR="006F5512" w:rsidRPr="006F5512" w14:paraId="053A864B" w14:textId="77777777" w:rsidTr="006F5512">
        <w:tc>
          <w:tcPr>
            <w:tcW w:w="9828" w:type="dxa"/>
            <w:hideMark/>
          </w:tcPr>
          <w:p w14:paraId="43F0BAC9" w14:textId="77777777" w:rsidR="006F5512" w:rsidRPr="006F5512" w:rsidRDefault="006F5512" w:rsidP="006F5512">
            <w:pPr>
              <w:snapToGrid w:val="0"/>
              <w:ind w:right="-82" w:firstLine="900"/>
              <w:jc w:val="both"/>
              <w:rPr>
                <w:color w:val="000000"/>
              </w:rPr>
            </w:pPr>
            <w:r w:rsidRPr="006F5512">
              <w:rPr>
                <w:color w:val="000000"/>
              </w:rPr>
              <w:t>Aš, ___________________________________________________________________ ,</w:t>
            </w:r>
          </w:p>
        </w:tc>
      </w:tr>
      <w:tr w:rsidR="006F5512" w:rsidRPr="006F5512" w14:paraId="48ACC447" w14:textId="77777777" w:rsidTr="006F5512">
        <w:tc>
          <w:tcPr>
            <w:tcW w:w="9828" w:type="dxa"/>
            <w:hideMark/>
          </w:tcPr>
          <w:p w14:paraId="313E937C" w14:textId="77777777" w:rsidR="006F5512" w:rsidRPr="006F5512" w:rsidRDefault="006F5512" w:rsidP="006F5512">
            <w:pPr>
              <w:snapToGrid w:val="0"/>
              <w:ind w:right="-82"/>
              <w:jc w:val="center"/>
              <w:rPr>
                <w:i/>
                <w:color w:val="000000"/>
              </w:rPr>
            </w:pPr>
            <w:r w:rsidRPr="006F5512">
              <w:rPr>
                <w:i/>
                <w:color w:val="000000"/>
                <w:position w:val="6"/>
              </w:rPr>
              <w:t xml:space="preserve">          (Tiekėjo vadovo ar jo įgalioto asmens pareigų pavadinimas, vardas ir pavardė)</w:t>
            </w:r>
          </w:p>
        </w:tc>
      </w:tr>
      <w:tr w:rsidR="006F5512" w:rsidRPr="006F5512" w14:paraId="482ADECC" w14:textId="77777777" w:rsidTr="006F5512">
        <w:tc>
          <w:tcPr>
            <w:tcW w:w="9828" w:type="dxa"/>
            <w:hideMark/>
          </w:tcPr>
          <w:p w14:paraId="26F2B588" w14:textId="77777777" w:rsidR="006F5512" w:rsidRPr="006F5512" w:rsidRDefault="006F5512" w:rsidP="006F5512">
            <w:pPr>
              <w:snapToGrid w:val="0"/>
              <w:ind w:right="-82"/>
              <w:jc w:val="both"/>
              <w:rPr>
                <w:color w:val="000000"/>
              </w:rPr>
            </w:pPr>
            <w:r w:rsidRPr="006F5512">
              <w:rPr>
                <w:color w:val="000000"/>
              </w:rPr>
              <w:t>tvirtinu, kad mano vadovaujamo (-os) (atstovaujamo (-os))_______________________________ ,</w:t>
            </w:r>
          </w:p>
        </w:tc>
      </w:tr>
      <w:tr w:rsidR="006F5512" w:rsidRPr="006F5512" w14:paraId="5FB78E4E" w14:textId="77777777" w:rsidTr="006F5512">
        <w:tc>
          <w:tcPr>
            <w:tcW w:w="9828" w:type="dxa"/>
            <w:hideMark/>
          </w:tcPr>
          <w:p w14:paraId="2FB22163" w14:textId="77777777" w:rsidR="006F5512" w:rsidRPr="006F5512" w:rsidRDefault="006F5512" w:rsidP="006F5512">
            <w:pPr>
              <w:snapToGrid w:val="0"/>
              <w:ind w:right="-82"/>
              <w:jc w:val="center"/>
              <w:rPr>
                <w:i/>
                <w:color w:val="000000"/>
              </w:rPr>
            </w:pPr>
            <w:r w:rsidRPr="006F5512">
              <w:rPr>
                <w:color w:val="000000"/>
                <w:position w:val="6"/>
              </w:rPr>
              <w:t xml:space="preserve">                                                                                </w:t>
            </w:r>
            <w:r w:rsidRPr="006F5512">
              <w:rPr>
                <w:i/>
                <w:color w:val="000000"/>
                <w:position w:val="6"/>
              </w:rPr>
              <w:t>(Tiekėjo pavadinimas)</w:t>
            </w:r>
          </w:p>
        </w:tc>
      </w:tr>
      <w:tr w:rsidR="006F5512" w:rsidRPr="006F5512" w14:paraId="395EF71E" w14:textId="77777777" w:rsidTr="006F5512">
        <w:tc>
          <w:tcPr>
            <w:tcW w:w="9828" w:type="dxa"/>
            <w:hideMark/>
          </w:tcPr>
          <w:p w14:paraId="1FDB4125" w14:textId="77777777" w:rsidR="006F5512" w:rsidRPr="006F5512" w:rsidRDefault="006F5512" w:rsidP="006F5512">
            <w:pPr>
              <w:snapToGrid w:val="0"/>
              <w:ind w:right="-82"/>
              <w:jc w:val="both"/>
              <w:rPr>
                <w:color w:val="000000"/>
              </w:rPr>
            </w:pPr>
            <w:r w:rsidRPr="006F5512">
              <w:rPr>
                <w:color w:val="000000"/>
              </w:rPr>
              <w:t>dalyvaujančio (-ios) ______________________________________________________________</w:t>
            </w:r>
          </w:p>
        </w:tc>
      </w:tr>
      <w:tr w:rsidR="006F5512" w:rsidRPr="006F5512" w14:paraId="72D8DDB2" w14:textId="77777777" w:rsidTr="006F5512">
        <w:tc>
          <w:tcPr>
            <w:tcW w:w="9828" w:type="dxa"/>
            <w:hideMark/>
          </w:tcPr>
          <w:p w14:paraId="0B3B091A" w14:textId="77777777" w:rsidR="006F5512" w:rsidRPr="006F5512" w:rsidRDefault="006F5512" w:rsidP="006F5512">
            <w:pPr>
              <w:snapToGrid w:val="0"/>
              <w:ind w:right="-82"/>
              <w:jc w:val="center"/>
              <w:rPr>
                <w:i/>
                <w:color w:val="000000"/>
              </w:rPr>
            </w:pPr>
            <w:r w:rsidRPr="006F5512">
              <w:rPr>
                <w:i/>
                <w:color w:val="000000"/>
                <w:position w:val="6"/>
              </w:rPr>
              <w:t>(Perkančiosios organizacijos pavadinimas)</w:t>
            </w:r>
          </w:p>
        </w:tc>
      </w:tr>
      <w:tr w:rsidR="006F5512" w:rsidRPr="006F5512" w14:paraId="0232C994" w14:textId="77777777" w:rsidTr="006F5512">
        <w:tc>
          <w:tcPr>
            <w:tcW w:w="9828" w:type="dxa"/>
            <w:hideMark/>
          </w:tcPr>
          <w:p w14:paraId="04BDD8CC" w14:textId="77777777" w:rsidR="006F5512" w:rsidRPr="006F5512" w:rsidRDefault="006F5512" w:rsidP="006F5512">
            <w:pPr>
              <w:snapToGrid w:val="0"/>
              <w:ind w:right="-82"/>
              <w:jc w:val="both"/>
              <w:rPr>
                <w:color w:val="000000"/>
              </w:rPr>
            </w:pPr>
            <w:r w:rsidRPr="006F5512">
              <w:rPr>
                <w:color w:val="000000"/>
              </w:rPr>
              <w:t>atliekamame ___________________________________________________________________ ,</w:t>
            </w:r>
          </w:p>
        </w:tc>
      </w:tr>
      <w:tr w:rsidR="006F5512" w:rsidRPr="006F5512" w14:paraId="528F5428" w14:textId="77777777" w:rsidTr="006F5512">
        <w:tc>
          <w:tcPr>
            <w:tcW w:w="9828" w:type="dxa"/>
            <w:hideMark/>
          </w:tcPr>
          <w:p w14:paraId="716BE078" w14:textId="77777777" w:rsidR="006F5512" w:rsidRPr="006F5512" w:rsidRDefault="006F5512" w:rsidP="006F5512">
            <w:pPr>
              <w:snapToGrid w:val="0"/>
              <w:ind w:right="-82"/>
              <w:jc w:val="center"/>
              <w:rPr>
                <w:i/>
                <w:color w:val="000000"/>
              </w:rPr>
            </w:pPr>
            <w:r w:rsidRPr="006F5512">
              <w:rPr>
                <w:i/>
                <w:color w:val="000000"/>
                <w:position w:val="6"/>
              </w:rPr>
              <w:t>(Pirkimo objekto pavadinimas, pirkimo kodas, pirkimo būdas)</w:t>
            </w:r>
          </w:p>
        </w:tc>
      </w:tr>
      <w:tr w:rsidR="006F5512" w:rsidRPr="006F5512" w14:paraId="0BC18380" w14:textId="77777777" w:rsidTr="006F5512">
        <w:tc>
          <w:tcPr>
            <w:tcW w:w="9828" w:type="dxa"/>
            <w:hideMark/>
          </w:tcPr>
          <w:p w14:paraId="5F9C56F9" w14:textId="77777777" w:rsidR="006F5512" w:rsidRPr="006F5512" w:rsidRDefault="006F5512" w:rsidP="006F5512">
            <w:pPr>
              <w:snapToGrid w:val="0"/>
              <w:ind w:right="-82"/>
              <w:jc w:val="both"/>
              <w:rPr>
                <w:color w:val="000000"/>
              </w:rPr>
            </w:pPr>
            <w:r w:rsidRPr="006F5512">
              <w:rPr>
                <w:color w:val="000000"/>
              </w:rPr>
              <w:t>skelbtame _____________________________________________________________________,</w:t>
            </w:r>
          </w:p>
        </w:tc>
      </w:tr>
      <w:tr w:rsidR="006F5512" w:rsidRPr="006F5512" w14:paraId="053BB2DC" w14:textId="77777777" w:rsidTr="006F5512">
        <w:tc>
          <w:tcPr>
            <w:tcW w:w="9828" w:type="dxa"/>
            <w:hideMark/>
          </w:tcPr>
          <w:p w14:paraId="19DE6E57" w14:textId="77777777" w:rsidR="006F5512" w:rsidRPr="006F5512" w:rsidRDefault="006F5512" w:rsidP="006F5512">
            <w:pPr>
              <w:snapToGrid w:val="0"/>
              <w:ind w:right="-82"/>
              <w:jc w:val="center"/>
              <w:rPr>
                <w:i/>
                <w:color w:val="000000"/>
              </w:rPr>
            </w:pPr>
            <w:r w:rsidRPr="006F5512">
              <w:rPr>
                <w:i/>
                <w:color w:val="000000"/>
                <w:position w:val="6"/>
              </w:rPr>
              <w:t>(Leidinio pavadinimas, kuriame paskelbtas skelbimas apie pirkimą, data ir numeris ir (arba) nuoroda į CVP IS)</w:t>
            </w:r>
          </w:p>
        </w:tc>
      </w:tr>
    </w:tbl>
    <w:p w14:paraId="5E495EB0" w14:textId="77777777" w:rsidR="006F5512" w:rsidRPr="006F5512" w:rsidRDefault="006F5512" w:rsidP="006F5512">
      <w:pPr>
        <w:jc w:val="both"/>
        <w:rPr>
          <w:i/>
          <w:color w:val="000000"/>
        </w:rPr>
      </w:pPr>
      <w:r w:rsidRPr="006F5512">
        <w:rPr>
          <w:color w:val="000000"/>
        </w:rPr>
        <w:t xml:space="preserve">kvalifikacijos duomenys* yra tokie </w:t>
      </w:r>
      <w:r w:rsidRPr="006F5512">
        <w:rPr>
          <w:i/>
          <w:color w:val="000000"/>
        </w:rPr>
        <w:t xml:space="preserve">(tiekėjas nurodo atitiktį nurodytiems kvalifikacijos reikalavimams pažymėdamas stulpeliuose „Taip“ arba „Ne“): </w:t>
      </w:r>
    </w:p>
    <w:p w14:paraId="3FC26BB1" w14:textId="77777777" w:rsidR="006F5512" w:rsidRPr="006F5512" w:rsidRDefault="006F5512" w:rsidP="006F5512">
      <w:pPr>
        <w:jc w:val="both"/>
        <w:rPr>
          <w:i/>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7655"/>
        <w:gridCol w:w="709"/>
        <w:gridCol w:w="708"/>
      </w:tblGrid>
      <w:tr w:rsidR="006F5512" w:rsidRPr="006F5512" w14:paraId="3A6A525C" w14:textId="77777777" w:rsidTr="006F5512">
        <w:trPr>
          <w:trHeight w:val="20"/>
          <w:tblHeader/>
        </w:trPr>
        <w:tc>
          <w:tcPr>
            <w:tcW w:w="567" w:type="dxa"/>
            <w:tcBorders>
              <w:top w:val="single" w:sz="4" w:space="0" w:color="auto"/>
              <w:left w:val="single" w:sz="4" w:space="0" w:color="auto"/>
              <w:bottom w:val="single" w:sz="4" w:space="0" w:color="auto"/>
              <w:right w:val="single" w:sz="4" w:space="0" w:color="auto"/>
            </w:tcBorders>
            <w:hideMark/>
          </w:tcPr>
          <w:p w14:paraId="20AA3267" w14:textId="77777777" w:rsidR="006F5512" w:rsidRPr="006F5512" w:rsidRDefault="006F5512" w:rsidP="006F5512">
            <w:pPr>
              <w:jc w:val="both"/>
              <w:rPr>
                <w:color w:val="000000"/>
                <w:sz w:val="20"/>
                <w:szCs w:val="20"/>
              </w:rPr>
            </w:pPr>
            <w:r w:rsidRPr="006F5512">
              <w:rPr>
                <w:color w:val="000000"/>
                <w:sz w:val="20"/>
                <w:szCs w:val="20"/>
              </w:rPr>
              <w:t>Nr.</w:t>
            </w:r>
          </w:p>
        </w:tc>
        <w:tc>
          <w:tcPr>
            <w:tcW w:w="7655" w:type="dxa"/>
            <w:tcBorders>
              <w:top w:val="single" w:sz="4" w:space="0" w:color="auto"/>
              <w:left w:val="single" w:sz="4" w:space="0" w:color="auto"/>
              <w:bottom w:val="single" w:sz="4" w:space="0" w:color="auto"/>
              <w:right w:val="single" w:sz="4" w:space="0" w:color="auto"/>
            </w:tcBorders>
            <w:hideMark/>
          </w:tcPr>
          <w:p w14:paraId="3C5C6FBC" w14:textId="77777777" w:rsidR="006F5512" w:rsidRPr="006F5512" w:rsidRDefault="006F5512" w:rsidP="006F5512">
            <w:pPr>
              <w:jc w:val="both"/>
              <w:rPr>
                <w:b/>
                <w:color w:val="000000"/>
                <w:sz w:val="20"/>
                <w:szCs w:val="20"/>
              </w:rPr>
            </w:pPr>
            <w:r w:rsidRPr="006F5512">
              <w:rPr>
                <w:b/>
                <w:color w:val="000000"/>
                <w:sz w:val="20"/>
                <w:szCs w:val="20"/>
              </w:rPr>
              <w:t>Bendrieji reikalavimai:</w:t>
            </w:r>
          </w:p>
        </w:tc>
        <w:tc>
          <w:tcPr>
            <w:tcW w:w="709" w:type="dxa"/>
            <w:tcBorders>
              <w:top w:val="single" w:sz="4" w:space="0" w:color="auto"/>
              <w:left w:val="single" w:sz="4" w:space="0" w:color="auto"/>
              <w:bottom w:val="single" w:sz="4" w:space="0" w:color="auto"/>
              <w:right w:val="single" w:sz="4" w:space="0" w:color="auto"/>
            </w:tcBorders>
            <w:vAlign w:val="center"/>
            <w:hideMark/>
          </w:tcPr>
          <w:p w14:paraId="413762BA" w14:textId="77777777" w:rsidR="006F5512" w:rsidRPr="006F5512" w:rsidRDefault="006F5512" w:rsidP="006F5512">
            <w:pPr>
              <w:jc w:val="center"/>
              <w:rPr>
                <w:color w:val="000000"/>
                <w:sz w:val="22"/>
                <w:szCs w:val="22"/>
              </w:rPr>
            </w:pPr>
            <w:r w:rsidRPr="006F5512">
              <w:rPr>
                <w:color w:val="000000"/>
                <w:sz w:val="22"/>
                <w:szCs w:val="22"/>
              </w:rPr>
              <w:t>Taip</w:t>
            </w:r>
          </w:p>
        </w:tc>
        <w:tc>
          <w:tcPr>
            <w:tcW w:w="708" w:type="dxa"/>
            <w:tcBorders>
              <w:top w:val="single" w:sz="4" w:space="0" w:color="auto"/>
              <w:left w:val="single" w:sz="4" w:space="0" w:color="auto"/>
              <w:bottom w:val="single" w:sz="4" w:space="0" w:color="auto"/>
              <w:right w:val="single" w:sz="4" w:space="0" w:color="auto"/>
            </w:tcBorders>
            <w:vAlign w:val="center"/>
            <w:hideMark/>
          </w:tcPr>
          <w:p w14:paraId="04D354D6" w14:textId="77777777" w:rsidR="006F5512" w:rsidRPr="006F5512" w:rsidRDefault="006F5512" w:rsidP="006F5512">
            <w:pPr>
              <w:jc w:val="center"/>
              <w:rPr>
                <w:color w:val="000000"/>
                <w:sz w:val="22"/>
                <w:szCs w:val="22"/>
              </w:rPr>
            </w:pPr>
            <w:r w:rsidRPr="006F5512">
              <w:rPr>
                <w:color w:val="000000"/>
                <w:sz w:val="22"/>
                <w:szCs w:val="22"/>
              </w:rPr>
              <w:t>Ne</w:t>
            </w:r>
          </w:p>
        </w:tc>
      </w:tr>
      <w:tr w:rsidR="006F5512" w:rsidRPr="006F5512" w14:paraId="7C58802C" w14:textId="77777777" w:rsidTr="006F5512">
        <w:trPr>
          <w:trHeight w:val="20"/>
        </w:trPr>
        <w:tc>
          <w:tcPr>
            <w:tcW w:w="567" w:type="dxa"/>
            <w:tcBorders>
              <w:top w:val="single" w:sz="4" w:space="0" w:color="auto"/>
              <w:left w:val="single" w:sz="4" w:space="0" w:color="auto"/>
              <w:bottom w:val="single" w:sz="4" w:space="0" w:color="auto"/>
              <w:right w:val="single" w:sz="4" w:space="0" w:color="auto"/>
            </w:tcBorders>
            <w:hideMark/>
          </w:tcPr>
          <w:p w14:paraId="1BE66B3E" w14:textId="77777777" w:rsidR="006F5512" w:rsidRPr="006F5512" w:rsidRDefault="006F5512" w:rsidP="006F5512">
            <w:pPr>
              <w:jc w:val="both"/>
              <w:rPr>
                <w:color w:val="000000"/>
                <w:sz w:val="20"/>
                <w:szCs w:val="20"/>
              </w:rPr>
            </w:pPr>
            <w:r w:rsidRPr="006F5512">
              <w:rPr>
                <w:color w:val="000000"/>
                <w:sz w:val="20"/>
                <w:szCs w:val="20"/>
              </w:rPr>
              <w:t>1.</w:t>
            </w:r>
          </w:p>
        </w:tc>
        <w:tc>
          <w:tcPr>
            <w:tcW w:w="7655" w:type="dxa"/>
            <w:tcBorders>
              <w:top w:val="single" w:sz="4" w:space="0" w:color="auto"/>
              <w:left w:val="single" w:sz="4" w:space="0" w:color="auto"/>
              <w:bottom w:val="single" w:sz="4" w:space="0" w:color="auto"/>
              <w:right w:val="single" w:sz="4" w:space="0" w:color="auto"/>
            </w:tcBorders>
            <w:hideMark/>
          </w:tcPr>
          <w:p w14:paraId="71ACD880" w14:textId="77777777" w:rsidR="006F5512" w:rsidRPr="006F5512" w:rsidRDefault="006F5512" w:rsidP="006F5512">
            <w:pPr>
              <w:rPr>
                <w:bCs/>
                <w:color w:val="000000"/>
                <w:sz w:val="20"/>
                <w:szCs w:val="20"/>
              </w:rPr>
            </w:pPr>
            <w:r w:rsidRPr="006F5512">
              <w:rPr>
                <w:bCs/>
                <w:color w:val="000000"/>
                <w:sz w:val="20"/>
                <w:szCs w:val="20"/>
              </w:rPr>
              <w:t>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709" w:type="dxa"/>
            <w:tcBorders>
              <w:top w:val="single" w:sz="4" w:space="0" w:color="auto"/>
              <w:left w:val="single" w:sz="4" w:space="0" w:color="auto"/>
              <w:bottom w:val="single" w:sz="4" w:space="0" w:color="auto"/>
              <w:right w:val="single" w:sz="4" w:space="0" w:color="auto"/>
            </w:tcBorders>
          </w:tcPr>
          <w:p w14:paraId="0EFAA26F" w14:textId="77777777" w:rsidR="006F5512" w:rsidRPr="006F5512" w:rsidRDefault="006F5512" w:rsidP="006F5512">
            <w:pPr>
              <w:jc w:val="both"/>
              <w:rPr>
                <w:color w:val="000000"/>
                <w:sz w:val="22"/>
                <w:szCs w:val="22"/>
              </w:rPr>
            </w:pPr>
          </w:p>
        </w:tc>
        <w:tc>
          <w:tcPr>
            <w:tcW w:w="708" w:type="dxa"/>
            <w:tcBorders>
              <w:top w:val="single" w:sz="4" w:space="0" w:color="auto"/>
              <w:left w:val="single" w:sz="4" w:space="0" w:color="auto"/>
              <w:bottom w:val="single" w:sz="4" w:space="0" w:color="auto"/>
              <w:right w:val="single" w:sz="4" w:space="0" w:color="auto"/>
            </w:tcBorders>
          </w:tcPr>
          <w:p w14:paraId="40364096" w14:textId="77777777" w:rsidR="006F5512" w:rsidRPr="006F5512" w:rsidRDefault="006F5512" w:rsidP="006F5512">
            <w:pPr>
              <w:jc w:val="both"/>
              <w:rPr>
                <w:color w:val="000000"/>
                <w:sz w:val="22"/>
                <w:szCs w:val="22"/>
              </w:rPr>
            </w:pPr>
          </w:p>
        </w:tc>
      </w:tr>
      <w:tr w:rsidR="006F5512" w:rsidRPr="006F5512" w14:paraId="5EE9B611" w14:textId="77777777" w:rsidTr="006F5512">
        <w:trPr>
          <w:trHeight w:val="20"/>
        </w:trPr>
        <w:tc>
          <w:tcPr>
            <w:tcW w:w="567" w:type="dxa"/>
            <w:tcBorders>
              <w:top w:val="single" w:sz="4" w:space="0" w:color="auto"/>
              <w:left w:val="single" w:sz="4" w:space="0" w:color="auto"/>
              <w:bottom w:val="single" w:sz="4" w:space="0" w:color="auto"/>
              <w:right w:val="single" w:sz="4" w:space="0" w:color="auto"/>
            </w:tcBorders>
            <w:hideMark/>
          </w:tcPr>
          <w:p w14:paraId="6A3A1556" w14:textId="77777777" w:rsidR="006F5512" w:rsidRPr="006F5512" w:rsidRDefault="006F5512" w:rsidP="006F5512">
            <w:pPr>
              <w:shd w:val="clear" w:color="auto" w:fill="FFFFFF"/>
              <w:jc w:val="both"/>
              <w:rPr>
                <w:color w:val="000000"/>
                <w:sz w:val="20"/>
                <w:szCs w:val="20"/>
              </w:rPr>
            </w:pPr>
            <w:r w:rsidRPr="006F5512">
              <w:rPr>
                <w:color w:val="000000"/>
                <w:sz w:val="20"/>
                <w:szCs w:val="20"/>
              </w:rPr>
              <w:lastRenderedPageBreak/>
              <w:t>2.</w:t>
            </w:r>
          </w:p>
        </w:tc>
        <w:tc>
          <w:tcPr>
            <w:tcW w:w="7655" w:type="dxa"/>
            <w:tcBorders>
              <w:top w:val="single" w:sz="4" w:space="0" w:color="auto"/>
              <w:left w:val="single" w:sz="4" w:space="0" w:color="auto"/>
              <w:bottom w:val="single" w:sz="4" w:space="0" w:color="auto"/>
              <w:right w:val="single" w:sz="4" w:space="0" w:color="auto"/>
            </w:tcBorders>
            <w:hideMark/>
          </w:tcPr>
          <w:p w14:paraId="51518019" w14:textId="77777777" w:rsidR="006F5512" w:rsidRPr="006F5512" w:rsidRDefault="006F5512" w:rsidP="006F5512">
            <w:pPr>
              <w:shd w:val="clear" w:color="auto" w:fill="FFFFFF"/>
              <w:jc w:val="both"/>
              <w:rPr>
                <w:color w:val="000000"/>
                <w:sz w:val="20"/>
                <w:szCs w:val="20"/>
              </w:rPr>
            </w:pPr>
            <w:r w:rsidRPr="006F5512">
              <w:rPr>
                <w:color w:val="000000"/>
                <w:sz w:val="20"/>
                <w:szCs w:val="20"/>
              </w:rPr>
              <w:t xml:space="preserve">Tiekėjo veiklos pobūdis </w:t>
            </w:r>
            <w:r w:rsidRPr="006F5512">
              <w:rPr>
                <w:i/>
                <w:iCs/>
                <w:color w:val="000000"/>
                <w:sz w:val="20"/>
                <w:szCs w:val="20"/>
              </w:rPr>
              <w:t>(nurodomas veiklos pobūdis)</w:t>
            </w:r>
            <w:r w:rsidRPr="006F5512">
              <w:rPr>
                <w:color w:val="000000"/>
                <w:sz w:val="20"/>
                <w:szCs w:val="20"/>
              </w:rPr>
              <w:t xml:space="preserve"> atitinka pirkimo objekto specifiką. Tiekėjas yra įregistruotas įstatymų nustatyta tvarka (jei reikia) ir turi šiai pirkimo sutarčiai vykdyti privalomus dokumentus.</w:t>
            </w:r>
          </w:p>
        </w:tc>
        <w:tc>
          <w:tcPr>
            <w:tcW w:w="709" w:type="dxa"/>
            <w:tcBorders>
              <w:top w:val="single" w:sz="4" w:space="0" w:color="auto"/>
              <w:left w:val="single" w:sz="4" w:space="0" w:color="auto"/>
              <w:bottom w:val="single" w:sz="4" w:space="0" w:color="auto"/>
              <w:right w:val="single" w:sz="4" w:space="0" w:color="auto"/>
            </w:tcBorders>
          </w:tcPr>
          <w:p w14:paraId="3EAC2296" w14:textId="77777777" w:rsidR="006F5512" w:rsidRPr="006F5512" w:rsidRDefault="006F5512" w:rsidP="006F5512">
            <w:pPr>
              <w:shd w:val="clear" w:color="auto" w:fill="FFFFFF"/>
              <w:jc w:val="both"/>
              <w:rPr>
                <w:color w:val="000000"/>
                <w:sz w:val="22"/>
                <w:szCs w:val="22"/>
              </w:rPr>
            </w:pPr>
          </w:p>
        </w:tc>
        <w:tc>
          <w:tcPr>
            <w:tcW w:w="708" w:type="dxa"/>
            <w:tcBorders>
              <w:top w:val="single" w:sz="4" w:space="0" w:color="auto"/>
              <w:left w:val="single" w:sz="4" w:space="0" w:color="auto"/>
              <w:bottom w:val="single" w:sz="4" w:space="0" w:color="auto"/>
              <w:right w:val="single" w:sz="4" w:space="0" w:color="auto"/>
            </w:tcBorders>
          </w:tcPr>
          <w:p w14:paraId="6CB7B6B9" w14:textId="77777777" w:rsidR="006F5512" w:rsidRPr="006F5512" w:rsidRDefault="006F5512" w:rsidP="006F5512">
            <w:pPr>
              <w:shd w:val="clear" w:color="auto" w:fill="FFFFFF"/>
              <w:jc w:val="both"/>
              <w:rPr>
                <w:color w:val="000000"/>
                <w:sz w:val="22"/>
                <w:szCs w:val="22"/>
              </w:rPr>
            </w:pPr>
          </w:p>
        </w:tc>
      </w:tr>
      <w:tr w:rsidR="006F5512" w:rsidRPr="006F5512" w14:paraId="3BE6DE96" w14:textId="77777777" w:rsidTr="006F5512">
        <w:trPr>
          <w:trHeight w:val="20"/>
        </w:trPr>
        <w:tc>
          <w:tcPr>
            <w:tcW w:w="567" w:type="dxa"/>
            <w:tcBorders>
              <w:top w:val="single" w:sz="4" w:space="0" w:color="auto"/>
              <w:left w:val="single" w:sz="4" w:space="0" w:color="auto"/>
              <w:bottom w:val="single" w:sz="4" w:space="0" w:color="auto"/>
              <w:right w:val="single" w:sz="4" w:space="0" w:color="auto"/>
            </w:tcBorders>
            <w:hideMark/>
          </w:tcPr>
          <w:p w14:paraId="46FA8284" w14:textId="77777777" w:rsidR="006F5512" w:rsidRPr="006F5512" w:rsidRDefault="006F5512" w:rsidP="006F5512">
            <w:pPr>
              <w:shd w:val="clear" w:color="auto" w:fill="FFFFFF"/>
              <w:jc w:val="both"/>
              <w:rPr>
                <w:color w:val="000000"/>
                <w:sz w:val="20"/>
                <w:szCs w:val="20"/>
              </w:rPr>
            </w:pPr>
            <w:r w:rsidRPr="006F5512">
              <w:rPr>
                <w:color w:val="000000"/>
                <w:sz w:val="20"/>
                <w:szCs w:val="20"/>
              </w:rPr>
              <w:t>3.</w:t>
            </w:r>
          </w:p>
        </w:tc>
        <w:tc>
          <w:tcPr>
            <w:tcW w:w="7655" w:type="dxa"/>
            <w:tcBorders>
              <w:top w:val="single" w:sz="4" w:space="0" w:color="auto"/>
              <w:left w:val="single" w:sz="4" w:space="0" w:color="auto"/>
              <w:bottom w:val="single" w:sz="4" w:space="0" w:color="auto"/>
              <w:right w:val="single" w:sz="4" w:space="0" w:color="auto"/>
            </w:tcBorders>
            <w:hideMark/>
          </w:tcPr>
          <w:p w14:paraId="136DE1B7" w14:textId="77777777" w:rsidR="006F5512" w:rsidRPr="006F5512" w:rsidRDefault="006F5512" w:rsidP="006F5512">
            <w:pPr>
              <w:shd w:val="clear" w:color="auto" w:fill="FFFFFF"/>
              <w:jc w:val="both"/>
              <w:rPr>
                <w:color w:val="000000"/>
                <w:spacing w:val="-6"/>
                <w:sz w:val="20"/>
                <w:szCs w:val="20"/>
              </w:rPr>
            </w:pPr>
            <w:r w:rsidRPr="006F5512">
              <w:rPr>
                <w:color w:val="000000"/>
                <w:sz w:val="20"/>
                <w:szCs w:val="20"/>
              </w:rPr>
              <w:t>T</w:t>
            </w:r>
            <w:r w:rsidRPr="006F5512">
              <w:rPr>
                <w:color w:val="000000"/>
                <w:spacing w:val="-6"/>
                <w:sz w:val="20"/>
                <w:szCs w:val="20"/>
              </w:rPr>
              <w:t>iekėjas yra įvykdęs įsipareigojimus, susijusius su socialinio draudimo įmokų mokėjimu pagal šalies, kurioje jis registruotas, ar šalies, kurioje yra perkančioji organizacija, reikalavimus.</w:t>
            </w:r>
          </w:p>
        </w:tc>
        <w:tc>
          <w:tcPr>
            <w:tcW w:w="709" w:type="dxa"/>
            <w:tcBorders>
              <w:top w:val="single" w:sz="4" w:space="0" w:color="auto"/>
              <w:left w:val="single" w:sz="4" w:space="0" w:color="auto"/>
              <w:bottom w:val="single" w:sz="4" w:space="0" w:color="auto"/>
              <w:right w:val="single" w:sz="4" w:space="0" w:color="auto"/>
            </w:tcBorders>
          </w:tcPr>
          <w:p w14:paraId="7978E233" w14:textId="77777777" w:rsidR="006F5512" w:rsidRPr="006F5512" w:rsidRDefault="006F5512" w:rsidP="006F5512">
            <w:pPr>
              <w:shd w:val="clear" w:color="auto" w:fill="FFFFFF"/>
              <w:jc w:val="both"/>
              <w:rPr>
                <w:color w:val="000000"/>
                <w:sz w:val="22"/>
                <w:szCs w:val="22"/>
              </w:rPr>
            </w:pPr>
          </w:p>
        </w:tc>
        <w:tc>
          <w:tcPr>
            <w:tcW w:w="708" w:type="dxa"/>
            <w:tcBorders>
              <w:top w:val="single" w:sz="4" w:space="0" w:color="auto"/>
              <w:left w:val="single" w:sz="4" w:space="0" w:color="auto"/>
              <w:bottom w:val="single" w:sz="4" w:space="0" w:color="auto"/>
              <w:right w:val="single" w:sz="4" w:space="0" w:color="auto"/>
            </w:tcBorders>
          </w:tcPr>
          <w:p w14:paraId="2D8AABA0" w14:textId="77777777" w:rsidR="006F5512" w:rsidRPr="006F5512" w:rsidRDefault="006F5512" w:rsidP="006F5512">
            <w:pPr>
              <w:shd w:val="clear" w:color="auto" w:fill="FFFFFF"/>
              <w:jc w:val="both"/>
              <w:rPr>
                <w:color w:val="000000"/>
                <w:sz w:val="22"/>
                <w:szCs w:val="22"/>
              </w:rPr>
            </w:pPr>
          </w:p>
        </w:tc>
      </w:tr>
      <w:tr w:rsidR="006F5512" w:rsidRPr="006F5512" w14:paraId="52BA5953" w14:textId="77777777" w:rsidTr="006F5512">
        <w:trPr>
          <w:trHeight w:val="20"/>
        </w:trPr>
        <w:tc>
          <w:tcPr>
            <w:tcW w:w="567" w:type="dxa"/>
            <w:tcBorders>
              <w:top w:val="single" w:sz="4" w:space="0" w:color="auto"/>
              <w:left w:val="single" w:sz="4" w:space="0" w:color="auto"/>
              <w:bottom w:val="single" w:sz="4" w:space="0" w:color="auto"/>
              <w:right w:val="single" w:sz="4" w:space="0" w:color="auto"/>
            </w:tcBorders>
            <w:hideMark/>
          </w:tcPr>
          <w:p w14:paraId="22F5E295" w14:textId="77777777" w:rsidR="006F5512" w:rsidRPr="006F5512" w:rsidRDefault="006F5512" w:rsidP="006F5512">
            <w:pPr>
              <w:shd w:val="clear" w:color="auto" w:fill="FFFFFF"/>
              <w:jc w:val="both"/>
              <w:rPr>
                <w:color w:val="000000"/>
                <w:sz w:val="20"/>
                <w:szCs w:val="20"/>
              </w:rPr>
            </w:pPr>
            <w:r w:rsidRPr="006F5512">
              <w:rPr>
                <w:color w:val="000000"/>
                <w:sz w:val="20"/>
                <w:szCs w:val="20"/>
              </w:rPr>
              <w:t>4.</w:t>
            </w:r>
          </w:p>
        </w:tc>
        <w:tc>
          <w:tcPr>
            <w:tcW w:w="7655" w:type="dxa"/>
            <w:tcBorders>
              <w:top w:val="single" w:sz="4" w:space="0" w:color="auto"/>
              <w:left w:val="single" w:sz="4" w:space="0" w:color="auto"/>
              <w:bottom w:val="single" w:sz="4" w:space="0" w:color="auto"/>
              <w:right w:val="single" w:sz="4" w:space="0" w:color="auto"/>
            </w:tcBorders>
            <w:hideMark/>
          </w:tcPr>
          <w:p w14:paraId="4E02298C" w14:textId="77777777" w:rsidR="006F5512" w:rsidRPr="006F5512" w:rsidRDefault="006F5512" w:rsidP="006F5512">
            <w:pPr>
              <w:shd w:val="clear" w:color="auto" w:fill="FFFFFF"/>
              <w:jc w:val="both"/>
              <w:rPr>
                <w:iCs/>
                <w:sz w:val="20"/>
                <w:szCs w:val="20"/>
                <w:lang w:val="en"/>
              </w:rPr>
            </w:pPr>
            <w:r w:rsidRPr="006F5512">
              <w:rPr>
                <w:iCs/>
                <w:sz w:val="20"/>
                <w:szCs w:val="20"/>
                <w:lang w:val="en"/>
              </w:rPr>
              <w:t>„Tiekėjas nuo 2016-01-01 nėra padaręs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 Pateikiama laisvos formos tiekėjo deklaracija."</w:t>
            </w:r>
          </w:p>
          <w:p w14:paraId="4400BB46" w14:textId="77777777" w:rsidR="006F5512" w:rsidRPr="006F5512" w:rsidRDefault="006F5512" w:rsidP="006F5512">
            <w:pPr>
              <w:shd w:val="clear" w:color="auto" w:fill="FFFFFF"/>
              <w:jc w:val="both"/>
              <w:rPr>
                <w:iCs/>
                <w:sz w:val="20"/>
                <w:szCs w:val="20"/>
                <w:lang w:val="en"/>
              </w:rPr>
            </w:pPr>
            <w:r w:rsidRPr="006F5512">
              <w:rPr>
                <w:sz w:val="20"/>
                <w:szCs w:val="20"/>
              </w:rPr>
              <w:t>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Padniestrės teritorija, Sakartvelo vyriausybės nekontroliuojamos Abchazijos ir Pietų Osedijos teritorijos.</w:t>
            </w:r>
          </w:p>
          <w:p w14:paraId="6B1D36FB" w14:textId="77777777" w:rsidR="006F5512" w:rsidRPr="006F5512" w:rsidRDefault="006F5512" w:rsidP="006F5512">
            <w:pPr>
              <w:shd w:val="clear" w:color="auto" w:fill="FFFFFF"/>
              <w:jc w:val="both"/>
              <w:rPr>
                <w:i/>
                <w:sz w:val="20"/>
                <w:szCs w:val="20"/>
              </w:rPr>
            </w:pPr>
            <w:r w:rsidRPr="006F5512">
              <w:rPr>
                <w:iCs/>
                <w:sz w:val="20"/>
                <w:szCs w:val="20"/>
                <w:lang w:val="en"/>
              </w:rPr>
              <w:t>Pateikiama laisvos formos tiekėjo deklaracija."</w:t>
            </w:r>
          </w:p>
        </w:tc>
        <w:tc>
          <w:tcPr>
            <w:tcW w:w="709" w:type="dxa"/>
            <w:tcBorders>
              <w:top w:val="single" w:sz="4" w:space="0" w:color="auto"/>
              <w:left w:val="single" w:sz="4" w:space="0" w:color="auto"/>
              <w:bottom w:val="single" w:sz="4" w:space="0" w:color="auto"/>
              <w:right w:val="single" w:sz="4" w:space="0" w:color="auto"/>
            </w:tcBorders>
          </w:tcPr>
          <w:p w14:paraId="5AD3311F" w14:textId="77777777" w:rsidR="006F5512" w:rsidRPr="006F5512" w:rsidRDefault="006F5512" w:rsidP="006F5512">
            <w:pPr>
              <w:shd w:val="clear" w:color="auto" w:fill="FFFFFF"/>
              <w:jc w:val="both"/>
              <w:rPr>
                <w:color w:val="000000"/>
                <w:sz w:val="22"/>
                <w:szCs w:val="22"/>
              </w:rPr>
            </w:pPr>
          </w:p>
        </w:tc>
        <w:tc>
          <w:tcPr>
            <w:tcW w:w="708" w:type="dxa"/>
            <w:tcBorders>
              <w:top w:val="single" w:sz="4" w:space="0" w:color="auto"/>
              <w:left w:val="single" w:sz="4" w:space="0" w:color="auto"/>
              <w:bottom w:val="single" w:sz="4" w:space="0" w:color="auto"/>
              <w:right w:val="single" w:sz="4" w:space="0" w:color="auto"/>
            </w:tcBorders>
          </w:tcPr>
          <w:p w14:paraId="73104880" w14:textId="77777777" w:rsidR="006F5512" w:rsidRPr="006F5512" w:rsidRDefault="006F5512" w:rsidP="006F5512">
            <w:pPr>
              <w:shd w:val="clear" w:color="auto" w:fill="FFFFFF"/>
              <w:jc w:val="both"/>
              <w:rPr>
                <w:color w:val="000000"/>
                <w:sz w:val="22"/>
                <w:szCs w:val="22"/>
              </w:rPr>
            </w:pPr>
          </w:p>
        </w:tc>
      </w:tr>
    </w:tbl>
    <w:p w14:paraId="5201A4AF" w14:textId="77777777" w:rsidR="006F5512" w:rsidRPr="006F5512" w:rsidRDefault="006F5512" w:rsidP="006F5512">
      <w:pPr>
        <w:shd w:val="clear" w:color="auto" w:fill="FFFFFF"/>
        <w:jc w:val="both"/>
        <w:rPr>
          <w:color w:val="000000"/>
          <w:sz w:val="22"/>
          <w:szCs w:val="22"/>
        </w:rPr>
      </w:pPr>
    </w:p>
    <w:p w14:paraId="2417BE1E" w14:textId="77777777" w:rsidR="006F5512" w:rsidRPr="006F5512" w:rsidRDefault="006F5512" w:rsidP="006F5512">
      <w:pPr>
        <w:jc w:val="both"/>
        <w:rPr>
          <w:color w:val="000000"/>
        </w:rPr>
      </w:pPr>
      <w:r w:rsidRPr="006F5512">
        <w:rPr>
          <w:color w:val="000000"/>
        </w:rPr>
        <w:tab/>
        <w:t xml:space="preserve">Man žinoma, kad, jeigu perkančioji organizacija nustatytų, pateikti duomenys yra neteisingi, pateiktas pasiūlymas bus nenagrinėjamas ir atmestas. </w:t>
      </w:r>
    </w:p>
    <w:p w14:paraId="3DE557FF" w14:textId="77777777" w:rsidR="006F5512" w:rsidRPr="006F5512" w:rsidRDefault="006F5512" w:rsidP="006F5512">
      <w:pPr>
        <w:jc w:val="both"/>
        <w:rPr>
          <w:color w:val="000000"/>
        </w:rPr>
      </w:pPr>
    </w:p>
    <w:p w14:paraId="226D95F9" w14:textId="77777777" w:rsidR="006F5512" w:rsidRPr="006F5512" w:rsidRDefault="006F5512" w:rsidP="006F5512">
      <w:pPr>
        <w:ind w:firstLine="1296"/>
        <w:jc w:val="both"/>
        <w:rPr>
          <w:b/>
          <w:color w:val="000000"/>
        </w:rPr>
      </w:pPr>
      <w:r w:rsidRPr="006F5512">
        <w:rPr>
          <w:b/>
          <w:color w:val="000000"/>
        </w:rPr>
        <w:t xml:space="preserve">Jei pagal vertinimo rezultatus pasiūlymas galės būti pripažintas laimėjusiu (iki pasiūlymų eilės nustatymo), pateiksiu perkančiosios organizacijos nurodytus atitiktį minimaliems kvalifikacijos reikalavimams patvirtinančius dokumentus. </w:t>
      </w:r>
    </w:p>
    <w:p w14:paraId="611F3E1B" w14:textId="77777777" w:rsidR="006F5512" w:rsidRPr="006F5512" w:rsidRDefault="006F5512" w:rsidP="006F5512">
      <w:pPr>
        <w:shd w:val="clear" w:color="auto" w:fill="FFFFFF"/>
        <w:jc w:val="both"/>
        <w:rPr>
          <w:color w:val="000000"/>
        </w:rPr>
      </w:pPr>
    </w:p>
    <w:p w14:paraId="069E8B0C" w14:textId="77777777" w:rsidR="006F5512" w:rsidRPr="006F5512" w:rsidRDefault="006F5512" w:rsidP="006F5512">
      <w:pPr>
        <w:jc w:val="center"/>
        <w:rPr>
          <w:color w:val="000000"/>
          <w:lang w:eastAsia="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F5512" w:rsidRPr="006F5512" w14:paraId="0BD222AD" w14:textId="77777777" w:rsidTr="006F5512">
        <w:trPr>
          <w:trHeight w:val="285"/>
        </w:trPr>
        <w:tc>
          <w:tcPr>
            <w:tcW w:w="3284" w:type="dxa"/>
            <w:tcBorders>
              <w:top w:val="nil"/>
              <w:left w:val="nil"/>
              <w:bottom w:val="single" w:sz="4" w:space="0" w:color="auto"/>
              <w:right w:val="nil"/>
            </w:tcBorders>
          </w:tcPr>
          <w:p w14:paraId="0B48FACB" w14:textId="77777777" w:rsidR="006F5512" w:rsidRPr="006F5512" w:rsidRDefault="006F5512" w:rsidP="006F5512">
            <w:pPr>
              <w:ind w:right="-1"/>
              <w:rPr>
                <w:color w:val="000000"/>
              </w:rPr>
            </w:pPr>
          </w:p>
        </w:tc>
        <w:tc>
          <w:tcPr>
            <w:tcW w:w="604" w:type="dxa"/>
          </w:tcPr>
          <w:p w14:paraId="09C9F067" w14:textId="77777777" w:rsidR="006F5512" w:rsidRPr="006F5512" w:rsidRDefault="006F5512" w:rsidP="006F5512">
            <w:pPr>
              <w:ind w:right="-1"/>
              <w:jc w:val="center"/>
              <w:rPr>
                <w:color w:val="000000"/>
              </w:rPr>
            </w:pPr>
          </w:p>
        </w:tc>
        <w:tc>
          <w:tcPr>
            <w:tcW w:w="1980" w:type="dxa"/>
            <w:tcBorders>
              <w:top w:val="nil"/>
              <w:left w:val="nil"/>
              <w:bottom w:val="single" w:sz="4" w:space="0" w:color="auto"/>
              <w:right w:val="nil"/>
            </w:tcBorders>
          </w:tcPr>
          <w:p w14:paraId="23184ACE" w14:textId="77777777" w:rsidR="006F5512" w:rsidRPr="006F5512" w:rsidRDefault="006F5512" w:rsidP="006F5512">
            <w:pPr>
              <w:ind w:right="-1"/>
              <w:jc w:val="center"/>
              <w:rPr>
                <w:color w:val="000000"/>
              </w:rPr>
            </w:pPr>
          </w:p>
        </w:tc>
        <w:tc>
          <w:tcPr>
            <w:tcW w:w="701" w:type="dxa"/>
          </w:tcPr>
          <w:p w14:paraId="75FA7AD4" w14:textId="77777777" w:rsidR="006F5512" w:rsidRPr="006F5512" w:rsidRDefault="006F5512" w:rsidP="006F5512">
            <w:pPr>
              <w:ind w:right="-1"/>
              <w:jc w:val="center"/>
              <w:rPr>
                <w:color w:val="000000"/>
              </w:rPr>
            </w:pPr>
          </w:p>
        </w:tc>
        <w:tc>
          <w:tcPr>
            <w:tcW w:w="2611" w:type="dxa"/>
            <w:tcBorders>
              <w:top w:val="nil"/>
              <w:left w:val="nil"/>
              <w:bottom w:val="single" w:sz="4" w:space="0" w:color="auto"/>
              <w:right w:val="nil"/>
            </w:tcBorders>
          </w:tcPr>
          <w:p w14:paraId="2547077C" w14:textId="77777777" w:rsidR="006F5512" w:rsidRPr="006F5512" w:rsidRDefault="006F5512" w:rsidP="006F5512">
            <w:pPr>
              <w:ind w:right="-1"/>
              <w:jc w:val="right"/>
              <w:rPr>
                <w:color w:val="000000"/>
              </w:rPr>
            </w:pPr>
          </w:p>
        </w:tc>
        <w:tc>
          <w:tcPr>
            <w:tcW w:w="648" w:type="dxa"/>
          </w:tcPr>
          <w:p w14:paraId="30F6EC40" w14:textId="77777777" w:rsidR="006F5512" w:rsidRPr="006F5512" w:rsidRDefault="006F5512" w:rsidP="006F5512">
            <w:pPr>
              <w:ind w:right="-1"/>
              <w:jc w:val="right"/>
              <w:rPr>
                <w:color w:val="000000"/>
              </w:rPr>
            </w:pPr>
          </w:p>
        </w:tc>
      </w:tr>
      <w:tr w:rsidR="006F5512" w:rsidRPr="006F5512" w14:paraId="0D245D16" w14:textId="77777777" w:rsidTr="006F5512">
        <w:trPr>
          <w:trHeight w:val="186"/>
        </w:trPr>
        <w:tc>
          <w:tcPr>
            <w:tcW w:w="3284" w:type="dxa"/>
            <w:tcBorders>
              <w:top w:val="single" w:sz="4" w:space="0" w:color="auto"/>
              <w:left w:val="nil"/>
              <w:bottom w:val="nil"/>
              <w:right w:val="nil"/>
            </w:tcBorders>
            <w:hideMark/>
          </w:tcPr>
          <w:p w14:paraId="17890F02" w14:textId="77777777" w:rsidR="006F5512" w:rsidRPr="006F5512" w:rsidRDefault="006F5512" w:rsidP="006F5512">
            <w:pPr>
              <w:snapToGrid w:val="0"/>
              <w:jc w:val="center"/>
              <w:rPr>
                <w:color w:val="000000"/>
                <w:position w:val="6"/>
              </w:rPr>
            </w:pPr>
            <w:r w:rsidRPr="006F5512">
              <w:rPr>
                <w:color w:val="000000"/>
                <w:position w:val="6"/>
              </w:rPr>
              <w:t>(tiekėjo arba jo įgalioto asmens pareigų pavadinimas***)</w:t>
            </w:r>
          </w:p>
        </w:tc>
        <w:tc>
          <w:tcPr>
            <w:tcW w:w="604" w:type="dxa"/>
          </w:tcPr>
          <w:p w14:paraId="00117022" w14:textId="77777777" w:rsidR="006F5512" w:rsidRPr="006F5512" w:rsidRDefault="006F5512" w:rsidP="006F5512">
            <w:pPr>
              <w:ind w:right="-1"/>
              <w:jc w:val="center"/>
              <w:rPr>
                <w:color w:val="000000"/>
              </w:rPr>
            </w:pPr>
          </w:p>
        </w:tc>
        <w:tc>
          <w:tcPr>
            <w:tcW w:w="1980" w:type="dxa"/>
            <w:tcBorders>
              <w:top w:val="single" w:sz="4" w:space="0" w:color="auto"/>
              <w:left w:val="nil"/>
              <w:bottom w:val="nil"/>
              <w:right w:val="nil"/>
            </w:tcBorders>
            <w:hideMark/>
          </w:tcPr>
          <w:p w14:paraId="380788DE" w14:textId="77777777" w:rsidR="006F5512" w:rsidRPr="006F5512" w:rsidRDefault="006F5512" w:rsidP="006F5512">
            <w:pPr>
              <w:ind w:right="-1"/>
              <w:jc w:val="center"/>
              <w:rPr>
                <w:color w:val="000000"/>
              </w:rPr>
            </w:pPr>
            <w:r w:rsidRPr="006F5512">
              <w:rPr>
                <w:color w:val="000000"/>
                <w:position w:val="6"/>
              </w:rPr>
              <w:t>(parašas***)</w:t>
            </w:r>
          </w:p>
        </w:tc>
        <w:tc>
          <w:tcPr>
            <w:tcW w:w="701" w:type="dxa"/>
          </w:tcPr>
          <w:p w14:paraId="141A6F30" w14:textId="77777777" w:rsidR="006F5512" w:rsidRPr="006F5512" w:rsidRDefault="006F5512" w:rsidP="006F5512">
            <w:pPr>
              <w:ind w:right="-1"/>
              <w:jc w:val="center"/>
              <w:rPr>
                <w:color w:val="000000"/>
              </w:rPr>
            </w:pPr>
          </w:p>
        </w:tc>
        <w:tc>
          <w:tcPr>
            <w:tcW w:w="2611" w:type="dxa"/>
            <w:tcBorders>
              <w:top w:val="single" w:sz="4" w:space="0" w:color="auto"/>
              <w:left w:val="nil"/>
              <w:bottom w:val="nil"/>
              <w:right w:val="nil"/>
            </w:tcBorders>
            <w:hideMark/>
          </w:tcPr>
          <w:p w14:paraId="552850F0" w14:textId="77777777" w:rsidR="006F5512" w:rsidRPr="006F5512" w:rsidRDefault="006F5512" w:rsidP="006F5512">
            <w:pPr>
              <w:ind w:right="-1"/>
              <w:jc w:val="center"/>
              <w:rPr>
                <w:color w:val="000000"/>
              </w:rPr>
            </w:pPr>
            <w:r w:rsidRPr="006F5512">
              <w:rPr>
                <w:color w:val="000000"/>
                <w:position w:val="6"/>
              </w:rPr>
              <w:t>(vardas ir pavardė***)</w:t>
            </w:r>
          </w:p>
        </w:tc>
        <w:tc>
          <w:tcPr>
            <w:tcW w:w="648" w:type="dxa"/>
          </w:tcPr>
          <w:p w14:paraId="06B5F27D" w14:textId="77777777" w:rsidR="006F5512" w:rsidRPr="006F5512" w:rsidRDefault="006F5512" w:rsidP="006F5512">
            <w:pPr>
              <w:ind w:right="-1"/>
              <w:jc w:val="center"/>
              <w:rPr>
                <w:color w:val="000000"/>
              </w:rPr>
            </w:pPr>
          </w:p>
        </w:tc>
      </w:tr>
    </w:tbl>
    <w:p w14:paraId="4713C6E5" w14:textId="77777777" w:rsidR="00D9047F" w:rsidRPr="00F91183" w:rsidRDefault="00D9047F" w:rsidP="00D9047F">
      <w:pPr>
        <w:pStyle w:val="linija"/>
        <w:spacing w:before="0" w:beforeAutospacing="0" w:after="0" w:afterAutospacing="0"/>
        <w:jc w:val="center"/>
        <w:rPr>
          <w:color w:val="000000"/>
        </w:rPr>
      </w:pPr>
    </w:p>
    <w:p w14:paraId="5CC217FB" w14:textId="77777777" w:rsidR="00D9047F" w:rsidRPr="00F91183" w:rsidRDefault="00D9047F" w:rsidP="00D9047F">
      <w:pPr>
        <w:ind w:firstLine="851"/>
        <w:jc w:val="both"/>
        <w:rPr>
          <w:color w:val="000000"/>
        </w:rPr>
      </w:pPr>
    </w:p>
    <w:p w14:paraId="1D1EDB64" w14:textId="77777777" w:rsidR="00D9047F" w:rsidRPr="00F91183" w:rsidRDefault="00D9047F" w:rsidP="00D9047F">
      <w:pPr>
        <w:pStyle w:val="linija"/>
        <w:spacing w:before="0" w:beforeAutospacing="0" w:after="0" w:afterAutospacing="0"/>
        <w:jc w:val="center"/>
        <w:rPr>
          <w:color w:val="000000"/>
        </w:rPr>
      </w:pPr>
    </w:p>
    <w:p w14:paraId="43D351B0" w14:textId="77777777" w:rsidR="00D9047F" w:rsidRPr="00F91183" w:rsidRDefault="00D9047F" w:rsidP="00D9047F">
      <w:pPr>
        <w:ind w:firstLine="851"/>
        <w:jc w:val="both"/>
        <w:rPr>
          <w:color w:val="000000"/>
        </w:rPr>
      </w:pPr>
    </w:p>
    <w:p w14:paraId="1CF195EC" w14:textId="77777777" w:rsidR="00D9047F" w:rsidRDefault="00D9047F" w:rsidP="00D9047F"/>
    <w:p w14:paraId="7B112F0F" w14:textId="77777777" w:rsidR="00D9047F" w:rsidRPr="00332E3F" w:rsidRDefault="00D9047F" w:rsidP="00A15B5B">
      <w:pPr>
        <w:ind w:right="282"/>
      </w:pPr>
    </w:p>
    <w:sectPr w:rsidR="00D9047F" w:rsidRPr="00332E3F" w:rsidSect="00F570DD">
      <w:headerReference w:type="even" r:id="rId14"/>
      <w:headerReference w:type="default" r:id="rId15"/>
      <w:footerReference w:type="even" r:id="rId16"/>
      <w:footerReference w:type="default" r:id="rId17"/>
      <w:pgSz w:w="11907" w:h="16840" w:code="9"/>
      <w:pgMar w:top="1247" w:right="720" w:bottom="720"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AB7B7" w14:textId="77777777" w:rsidR="00473573" w:rsidRDefault="00473573">
      <w:r>
        <w:separator/>
      </w:r>
    </w:p>
  </w:endnote>
  <w:endnote w:type="continuationSeparator" w:id="0">
    <w:p w14:paraId="39FDB2F6" w14:textId="77777777" w:rsidR="00473573" w:rsidRDefault="00473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font>
  <w:font w:name="Calibri">
    <w:panose1 w:val="020F0502020204030204"/>
    <w:charset w:val="BA"/>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ECEC5" w14:textId="77777777" w:rsidR="006F5512" w:rsidRDefault="006F5512" w:rsidP="006655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8F1B67" w14:textId="77777777" w:rsidR="006F5512" w:rsidRDefault="006F5512" w:rsidP="006655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9BB8C" w14:textId="77777777" w:rsidR="006F5512" w:rsidRDefault="006F5512" w:rsidP="0066554A">
    <w:pPr>
      <w:pStyle w:val="Footer"/>
      <w:framePr w:wrap="around" w:vAnchor="text" w:hAnchor="margin" w:xAlign="right" w:y="1"/>
      <w:rPr>
        <w:rStyle w:val="PageNumber"/>
      </w:rPr>
    </w:pPr>
  </w:p>
  <w:p w14:paraId="42FCB024" w14:textId="77777777" w:rsidR="006F5512" w:rsidRDefault="006F5512" w:rsidP="0066554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E8CEB" w14:textId="77777777" w:rsidR="00473573" w:rsidRDefault="00473573">
      <w:r>
        <w:separator/>
      </w:r>
    </w:p>
  </w:footnote>
  <w:footnote w:type="continuationSeparator" w:id="0">
    <w:p w14:paraId="28BC64B1" w14:textId="77777777" w:rsidR="00473573" w:rsidRDefault="00473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FDFE8" w14:textId="77777777" w:rsidR="006F5512" w:rsidRDefault="006F5512" w:rsidP="006655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FD950F" w14:textId="77777777" w:rsidR="006F5512" w:rsidRDefault="006F55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458D2" w14:textId="4442C111" w:rsidR="006F5512" w:rsidRDefault="006F5512" w:rsidP="006655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C483F">
      <w:rPr>
        <w:rStyle w:val="PageNumber"/>
        <w:noProof/>
      </w:rPr>
      <w:t>28</w:t>
    </w:r>
    <w:r>
      <w:rPr>
        <w:rStyle w:val="PageNumber"/>
      </w:rPr>
      <w:fldChar w:fldCharType="end"/>
    </w:r>
  </w:p>
  <w:p w14:paraId="32902890" w14:textId="77777777" w:rsidR="006F5512" w:rsidRDefault="006F5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B672407"/>
    <w:multiLevelType w:val="singleLevel"/>
    <w:tmpl w:val="ACDE727E"/>
    <w:lvl w:ilvl="0">
      <w:start w:val="3"/>
      <w:numFmt w:val="bullet"/>
      <w:lvlText w:val="-"/>
      <w:lvlJc w:val="left"/>
      <w:pPr>
        <w:tabs>
          <w:tab w:val="num" w:pos="2520"/>
        </w:tabs>
        <w:ind w:left="2520" w:hanging="360"/>
      </w:pPr>
      <w:rPr>
        <w:rFonts w:hint="default"/>
      </w:rPr>
    </w:lvl>
  </w:abstractNum>
  <w:abstractNum w:abstractNumId="2" w15:restartNumberingAfterBreak="0">
    <w:nsid w:val="16172C89"/>
    <w:multiLevelType w:val="multilevel"/>
    <w:tmpl w:val="9760B192"/>
    <w:lvl w:ilvl="0">
      <w:start w:val="11"/>
      <w:numFmt w:val="decimal"/>
      <w:lvlText w:val="%1."/>
      <w:lvlJc w:val="left"/>
      <w:pPr>
        <w:ind w:left="480" w:hanging="480"/>
      </w:pPr>
    </w:lvl>
    <w:lvl w:ilvl="1">
      <w:start w:val="9"/>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17390CBB"/>
    <w:multiLevelType w:val="hybridMultilevel"/>
    <w:tmpl w:val="26D2BD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A41EE8"/>
    <w:multiLevelType w:val="multilevel"/>
    <w:tmpl w:val="2470391A"/>
    <w:lvl w:ilvl="0">
      <w:start w:val="1"/>
      <w:numFmt w:val="decimal"/>
      <w:lvlText w:val="%1."/>
      <w:lvlJc w:val="left"/>
      <w:pPr>
        <w:tabs>
          <w:tab w:val="num" w:pos="360"/>
        </w:tabs>
        <w:ind w:left="360" w:hanging="360"/>
      </w:pPr>
      <w:rPr>
        <w:rFonts w:hint="default"/>
      </w:rPr>
    </w:lvl>
    <w:lvl w:ilvl="1">
      <w:start w:val="1"/>
      <w:numFmt w:val="decimal"/>
      <w:isLgl/>
      <w:lvlText w:val="%2."/>
      <w:lvlJc w:val="left"/>
      <w:pPr>
        <w:tabs>
          <w:tab w:val="num" w:pos="720"/>
        </w:tabs>
        <w:ind w:left="720" w:hanging="720"/>
      </w:pPr>
      <w:rPr>
        <w:rFonts w:ascii="Times New Roman" w:eastAsia="Times New Roman" w:hAnsi="Times New Roman" w:cs="Times New Roman"/>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84F10FE"/>
    <w:multiLevelType w:val="multilevel"/>
    <w:tmpl w:val="E4DEA8B0"/>
    <w:lvl w:ilvl="0">
      <w:start w:val="2"/>
      <w:numFmt w:val="decimal"/>
      <w:suff w:val="space"/>
      <w:lvlText w:val="%1."/>
      <w:lvlJc w:val="left"/>
      <w:pPr>
        <w:ind w:left="1069" w:hanging="360"/>
      </w:pPr>
      <w:rPr>
        <w:rFonts w:hint="default"/>
        <w:b/>
        <w:u w:val="none"/>
      </w:rPr>
    </w:lvl>
    <w:lvl w:ilvl="1">
      <w:start w:val="1"/>
      <w:numFmt w:val="decimal"/>
      <w:suff w:val="space"/>
      <w:lvlText w:val="%1.%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358D202D"/>
    <w:multiLevelType w:val="multilevel"/>
    <w:tmpl w:val="C73E4C20"/>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67447E0"/>
    <w:multiLevelType w:val="hybridMultilevel"/>
    <w:tmpl w:val="515EE118"/>
    <w:lvl w:ilvl="0" w:tplc="8BB88C70">
      <w:start w:val="3"/>
      <w:numFmt w:val="bullet"/>
      <w:lvlText w:val="-"/>
      <w:lvlJc w:val="left"/>
      <w:pPr>
        <w:tabs>
          <w:tab w:val="num" w:pos="1040"/>
        </w:tabs>
        <w:ind w:left="1040" w:hanging="360"/>
      </w:pPr>
      <w:rPr>
        <w:rFonts w:ascii="Times New Roman" w:eastAsia="Times New Roman" w:hAnsi="Times New Roman" w:cs="Times New Roman" w:hint="default"/>
      </w:rPr>
    </w:lvl>
    <w:lvl w:ilvl="1" w:tplc="04090003" w:tentative="1">
      <w:start w:val="1"/>
      <w:numFmt w:val="bullet"/>
      <w:lvlText w:val="o"/>
      <w:lvlJc w:val="left"/>
      <w:pPr>
        <w:tabs>
          <w:tab w:val="num" w:pos="1760"/>
        </w:tabs>
        <w:ind w:left="1760" w:hanging="360"/>
      </w:pPr>
      <w:rPr>
        <w:rFonts w:ascii="Courier New" w:hAnsi="Courier New" w:cs="Courier New" w:hint="default"/>
      </w:rPr>
    </w:lvl>
    <w:lvl w:ilvl="2" w:tplc="04090005" w:tentative="1">
      <w:start w:val="1"/>
      <w:numFmt w:val="bullet"/>
      <w:lvlText w:val=""/>
      <w:lvlJc w:val="left"/>
      <w:pPr>
        <w:tabs>
          <w:tab w:val="num" w:pos="2480"/>
        </w:tabs>
        <w:ind w:left="2480" w:hanging="360"/>
      </w:pPr>
      <w:rPr>
        <w:rFonts w:ascii="Wingdings" w:hAnsi="Wingdings" w:hint="default"/>
      </w:rPr>
    </w:lvl>
    <w:lvl w:ilvl="3" w:tplc="04090001" w:tentative="1">
      <w:start w:val="1"/>
      <w:numFmt w:val="bullet"/>
      <w:lvlText w:val=""/>
      <w:lvlJc w:val="left"/>
      <w:pPr>
        <w:tabs>
          <w:tab w:val="num" w:pos="3200"/>
        </w:tabs>
        <w:ind w:left="3200" w:hanging="360"/>
      </w:pPr>
      <w:rPr>
        <w:rFonts w:ascii="Symbol" w:hAnsi="Symbol" w:hint="default"/>
      </w:rPr>
    </w:lvl>
    <w:lvl w:ilvl="4" w:tplc="04090003" w:tentative="1">
      <w:start w:val="1"/>
      <w:numFmt w:val="bullet"/>
      <w:lvlText w:val="o"/>
      <w:lvlJc w:val="left"/>
      <w:pPr>
        <w:tabs>
          <w:tab w:val="num" w:pos="3920"/>
        </w:tabs>
        <w:ind w:left="3920" w:hanging="360"/>
      </w:pPr>
      <w:rPr>
        <w:rFonts w:ascii="Courier New" w:hAnsi="Courier New" w:cs="Courier New" w:hint="default"/>
      </w:rPr>
    </w:lvl>
    <w:lvl w:ilvl="5" w:tplc="04090005" w:tentative="1">
      <w:start w:val="1"/>
      <w:numFmt w:val="bullet"/>
      <w:lvlText w:val=""/>
      <w:lvlJc w:val="left"/>
      <w:pPr>
        <w:tabs>
          <w:tab w:val="num" w:pos="4640"/>
        </w:tabs>
        <w:ind w:left="4640" w:hanging="360"/>
      </w:pPr>
      <w:rPr>
        <w:rFonts w:ascii="Wingdings" w:hAnsi="Wingdings" w:hint="default"/>
      </w:rPr>
    </w:lvl>
    <w:lvl w:ilvl="6" w:tplc="04090001" w:tentative="1">
      <w:start w:val="1"/>
      <w:numFmt w:val="bullet"/>
      <w:lvlText w:val=""/>
      <w:lvlJc w:val="left"/>
      <w:pPr>
        <w:tabs>
          <w:tab w:val="num" w:pos="5360"/>
        </w:tabs>
        <w:ind w:left="5360" w:hanging="360"/>
      </w:pPr>
      <w:rPr>
        <w:rFonts w:ascii="Symbol" w:hAnsi="Symbol" w:hint="default"/>
      </w:rPr>
    </w:lvl>
    <w:lvl w:ilvl="7" w:tplc="04090003" w:tentative="1">
      <w:start w:val="1"/>
      <w:numFmt w:val="bullet"/>
      <w:lvlText w:val="o"/>
      <w:lvlJc w:val="left"/>
      <w:pPr>
        <w:tabs>
          <w:tab w:val="num" w:pos="6080"/>
        </w:tabs>
        <w:ind w:left="6080" w:hanging="360"/>
      </w:pPr>
      <w:rPr>
        <w:rFonts w:ascii="Courier New" w:hAnsi="Courier New" w:cs="Courier New" w:hint="default"/>
      </w:rPr>
    </w:lvl>
    <w:lvl w:ilvl="8" w:tplc="04090005" w:tentative="1">
      <w:start w:val="1"/>
      <w:numFmt w:val="bullet"/>
      <w:lvlText w:val=""/>
      <w:lvlJc w:val="left"/>
      <w:pPr>
        <w:tabs>
          <w:tab w:val="num" w:pos="6800"/>
        </w:tabs>
        <w:ind w:left="6800" w:hanging="360"/>
      </w:pPr>
      <w:rPr>
        <w:rFonts w:ascii="Wingdings" w:hAnsi="Wingdings" w:hint="default"/>
      </w:rPr>
    </w:lvl>
  </w:abstractNum>
  <w:abstractNum w:abstractNumId="10" w15:restartNumberingAfterBreak="0">
    <w:nsid w:val="36C6780F"/>
    <w:multiLevelType w:val="multilevel"/>
    <w:tmpl w:val="BF5E21EA"/>
    <w:lvl w:ilvl="0">
      <w:start w:val="6"/>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0"/>
        </w:tabs>
        <w:ind w:left="574"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1" w15:restartNumberingAfterBreak="0">
    <w:nsid w:val="3A6202F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3" w15:restartNumberingAfterBreak="0">
    <w:nsid w:val="46817947"/>
    <w:multiLevelType w:val="multilevel"/>
    <w:tmpl w:val="6FACA1A6"/>
    <w:lvl w:ilvl="0">
      <w:start w:val="1"/>
      <w:numFmt w:val="decimal"/>
      <w:lvlText w:val="%1."/>
      <w:lvlJc w:val="left"/>
      <w:pPr>
        <w:tabs>
          <w:tab w:val="num" w:pos="1134"/>
        </w:tabs>
        <w:ind w:left="0" w:firstLine="680"/>
      </w:pPr>
      <w:rPr>
        <w:rFonts w:ascii="Times New Roman" w:hAnsi="Times New Roman" w:cs="Times New Roman" w:hint="default"/>
        <w:b w:val="0"/>
        <w:i w:val="0"/>
        <w:sz w:val="24"/>
      </w:rPr>
    </w:lvl>
    <w:lvl w:ilvl="1">
      <w:start w:val="1"/>
      <w:numFmt w:val="decimal"/>
      <w:lvlText w:val="%1.%2."/>
      <w:lvlJc w:val="left"/>
      <w:pPr>
        <w:tabs>
          <w:tab w:val="num" w:pos="1077"/>
        </w:tabs>
        <w:ind w:left="0" w:firstLine="680"/>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46E3309F"/>
    <w:multiLevelType w:val="multilevel"/>
    <w:tmpl w:val="804452EC"/>
    <w:lvl w:ilvl="0">
      <w:start w:val="2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35C324A"/>
    <w:multiLevelType w:val="multilevel"/>
    <w:tmpl w:val="30E05DCE"/>
    <w:lvl w:ilvl="0">
      <w:start w:val="10"/>
      <w:numFmt w:val="decimal"/>
      <w:lvlText w:val="%1."/>
      <w:lvlJc w:val="left"/>
      <w:pPr>
        <w:tabs>
          <w:tab w:val="num" w:pos="0"/>
        </w:tabs>
        <w:ind w:left="502" w:hanging="360"/>
      </w:pPr>
      <w:rPr>
        <w:rFonts w:cs="Times New Roman" w:hint="default"/>
        <w:b/>
        <w:i w:val="0"/>
      </w:rPr>
    </w:lvl>
    <w:lvl w:ilvl="1">
      <w:start w:val="1"/>
      <w:numFmt w:val="decimal"/>
      <w:lvlText w:val="%1.%2."/>
      <w:lvlJc w:val="left"/>
      <w:pPr>
        <w:tabs>
          <w:tab w:val="num" w:pos="851"/>
        </w:tabs>
        <w:ind w:left="1425" w:hanging="432"/>
      </w:pPr>
      <w:rPr>
        <w:rFonts w:cs="Times New Roman" w:hint="default"/>
        <w:b w:val="0"/>
        <w:i w:val="0"/>
        <w:strike w:val="0"/>
        <w:dstrike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6"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D541824"/>
    <w:multiLevelType w:val="multilevel"/>
    <w:tmpl w:val="2EB663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D77567F"/>
    <w:multiLevelType w:val="multilevel"/>
    <w:tmpl w:val="205231CC"/>
    <w:lvl w:ilvl="0">
      <w:start w:val="11"/>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938"/>
        </w:tabs>
        <w:ind w:left="1512"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9" w15:restartNumberingAfterBreak="0">
    <w:nsid w:val="5E122C26"/>
    <w:multiLevelType w:val="multilevel"/>
    <w:tmpl w:val="C324B844"/>
    <w:lvl w:ilvl="0">
      <w:start w:val="5"/>
      <w:numFmt w:val="decimal"/>
      <w:lvlText w:val="%1."/>
      <w:lvlJc w:val="left"/>
      <w:pPr>
        <w:tabs>
          <w:tab w:val="num" w:pos="1295"/>
        </w:tabs>
        <w:ind w:left="1295" w:hanging="360"/>
      </w:pPr>
      <w:rPr>
        <w:rFonts w:cs="Arial" w:hint="default"/>
        <w:b/>
      </w:rPr>
    </w:lvl>
    <w:lvl w:ilvl="1">
      <w:start w:val="5"/>
      <w:numFmt w:val="decimal"/>
      <w:lvlText w:val="%2.1."/>
      <w:lvlJc w:val="left"/>
      <w:pPr>
        <w:tabs>
          <w:tab w:val="num" w:pos="1440"/>
        </w:tabs>
        <w:ind w:left="1440" w:hanging="360"/>
      </w:pPr>
      <w:rPr>
        <w:rFonts w:hint="default"/>
        <w:b w:val="0"/>
      </w:rPr>
    </w:lvl>
    <w:lvl w:ilvl="2">
      <w:start w:val="1"/>
      <w:numFmt w:val="decimal"/>
      <w:lvlText w:val="%1.%2.%3."/>
      <w:lvlJc w:val="left"/>
      <w:pPr>
        <w:tabs>
          <w:tab w:val="num" w:pos="1655"/>
        </w:tabs>
        <w:ind w:left="1655" w:hanging="720"/>
      </w:pPr>
      <w:rPr>
        <w:rFonts w:cs="Arial" w:hint="default"/>
        <w:b w:val="0"/>
        <w:color w:val="auto"/>
      </w:rPr>
    </w:lvl>
    <w:lvl w:ilvl="3">
      <w:start w:val="1"/>
      <w:numFmt w:val="decimal"/>
      <w:lvlText w:val="%1.%2.%3.%4."/>
      <w:lvlJc w:val="left"/>
      <w:pPr>
        <w:tabs>
          <w:tab w:val="num" w:pos="3960"/>
        </w:tabs>
        <w:ind w:left="3960" w:hanging="720"/>
      </w:pPr>
      <w:rPr>
        <w:rFonts w:cs="Arial" w:hint="default"/>
        <w:b w:val="0"/>
        <w:color w:val="auto"/>
      </w:rPr>
    </w:lvl>
    <w:lvl w:ilvl="4">
      <w:start w:val="1"/>
      <w:numFmt w:val="decimal"/>
      <w:lvlText w:val="%1.%2.%3.%4.%5."/>
      <w:lvlJc w:val="left"/>
      <w:pPr>
        <w:tabs>
          <w:tab w:val="num" w:pos="5400"/>
        </w:tabs>
        <w:ind w:left="5400" w:hanging="1080"/>
      </w:pPr>
      <w:rPr>
        <w:rFonts w:cs="Arial" w:hint="default"/>
        <w:b w:val="0"/>
        <w:color w:val="auto"/>
      </w:rPr>
    </w:lvl>
    <w:lvl w:ilvl="5">
      <w:start w:val="1"/>
      <w:numFmt w:val="decimal"/>
      <w:lvlText w:val="%1.%2.%3.%4.%5.%6."/>
      <w:lvlJc w:val="left"/>
      <w:pPr>
        <w:tabs>
          <w:tab w:val="num" w:pos="6480"/>
        </w:tabs>
        <w:ind w:left="6480" w:hanging="1080"/>
      </w:pPr>
      <w:rPr>
        <w:rFonts w:cs="Arial" w:hint="default"/>
        <w:b/>
      </w:rPr>
    </w:lvl>
    <w:lvl w:ilvl="6">
      <w:start w:val="1"/>
      <w:numFmt w:val="decimal"/>
      <w:lvlText w:val="%1.%2.%3.%4.%5.%6.%7."/>
      <w:lvlJc w:val="left"/>
      <w:pPr>
        <w:tabs>
          <w:tab w:val="num" w:pos="7920"/>
        </w:tabs>
        <w:ind w:left="7920" w:hanging="1440"/>
      </w:pPr>
      <w:rPr>
        <w:rFonts w:cs="Arial" w:hint="default"/>
        <w:b/>
      </w:rPr>
    </w:lvl>
    <w:lvl w:ilvl="7">
      <w:start w:val="1"/>
      <w:numFmt w:val="decimal"/>
      <w:lvlText w:val="%1.%2.%3.%4.%5.%6.%7.%8."/>
      <w:lvlJc w:val="left"/>
      <w:pPr>
        <w:tabs>
          <w:tab w:val="num" w:pos="9000"/>
        </w:tabs>
        <w:ind w:left="9000" w:hanging="1440"/>
      </w:pPr>
      <w:rPr>
        <w:rFonts w:cs="Arial" w:hint="default"/>
        <w:b/>
      </w:rPr>
    </w:lvl>
    <w:lvl w:ilvl="8">
      <w:start w:val="1"/>
      <w:numFmt w:val="decimal"/>
      <w:lvlText w:val="%1.%2.%3.%4.%5.%6.%7.%8.%9."/>
      <w:lvlJc w:val="left"/>
      <w:pPr>
        <w:tabs>
          <w:tab w:val="num" w:pos="10440"/>
        </w:tabs>
        <w:ind w:left="10440" w:hanging="1800"/>
      </w:pPr>
      <w:rPr>
        <w:rFonts w:cs="Arial" w:hint="default"/>
        <w:b/>
      </w:rPr>
    </w:lvl>
  </w:abstractNum>
  <w:abstractNum w:abstractNumId="20" w15:restartNumberingAfterBreak="0">
    <w:nsid w:val="60654D0F"/>
    <w:multiLevelType w:val="multilevel"/>
    <w:tmpl w:val="D81E8DD6"/>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1" w15:restartNumberingAfterBreak="0">
    <w:nsid w:val="68EC6463"/>
    <w:multiLevelType w:val="hybridMultilevel"/>
    <w:tmpl w:val="3052174E"/>
    <w:lvl w:ilvl="0" w:tplc="B8A4ED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4" w15:restartNumberingAfterBreak="0">
    <w:nsid w:val="6EFE592A"/>
    <w:multiLevelType w:val="hybridMultilevel"/>
    <w:tmpl w:val="DEC605DA"/>
    <w:lvl w:ilvl="0" w:tplc="AD60CBF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14829F7"/>
    <w:multiLevelType w:val="multilevel"/>
    <w:tmpl w:val="01321290"/>
    <w:lvl w:ilvl="0">
      <w:start w:val="1"/>
      <w:numFmt w:val="decimal"/>
      <w:suff w:val="space"/>
      <w:lvlText w:val="%1."/>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rPr>
    </w:lvl>
    <w:lvl w:ilvl="1">
      <w:start w:val="1"/>
      <w:numFmt w:val="decimal"/>
      <w:suff w:val="space"/>
      <w:lvlText w:val="%1.%2."/>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rPr>
    </w:lvl>
    <w:lvl w:ilvl="2">
      <w:start w:val="1"/>
      <w:numFmt w:val="decimal"/>
      <w:suff w:val="space"/>
      <w:lvlText w:val="%1.%2.%3."/>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rPr>
    </w:lvl>
    <w:lvl w:ilvl="3">
      <w:start w:val="1"/>
      <w:numFmt w:val="decimal"/>
      <w:suff w:val="space"/>
      <w:lvlText w:val="%1.%2.%3.%4."/>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rPr>
    </w:lvl>
    <w:lvl w:ilvl="4">
      <w:start w:val="1"/>
      <w:numFmt w:val="decimal"/>
      <w:suff w:val="space"/>
      <w:lvlText w:val="%1.%2.%3.%4.%5."/>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rPr>
    </w:lvl>
    <w:lvl w:ilvl="5">
      <w:start w:val="1"/>
      <w:numFmt w:val="decimal"/>
      <w:suff w:val="space"/>
      <w:lvlText w:val="%1.%2.%3.%4.%5.%6."/>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rPr>
    </w:lvl>
    <w:lvl w:ilvl="6">
      <w:start w:val="1"/>
      <w:numFmt w:val="decimal"/>
      <w:suff w:val="space"/>
      <w:lvlText w:val="%1.%2.%3.%4.%5.%6.%7."/>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rPr>
    </w:lvl>
    <w:lvl w:ilvl="7">
      <w:start w:val="1"/>
      <w:numFmt w:val="decimal"/>
      <w:suff w:val="space"/>
      <w:lvlText w:val="%1.%2.%3.%4.%5.%6.%7.%8."/>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rPr>
    </w:lvl>
    <w:lvl w:ilvl="8">
      <w:start w:val="1"/>
      <w:numFmt w:val="decimal"/>
      <w:suff w:val="space"/>
      <w:lvlText w:val="%1.%2.%3.%4.%5.%6.%7.%8.%9."/>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rPr>
    </w:lvl>
  </w:abstractNum>
  <w:abstractNum w:abstractNumId="26" w15:restartNumberingAfterBreak="0">
    <w:nsid w:val="7234185D"/>
    <w:multiLevelType w:val="multilevel"/>
    <w:tmpl w:val="6FACA1A6"/>
    <w:lvl w:ilvl="0">
      <w:start w:val="1"/>
      <w:numFmt w:val="decimal"/>
      <w:lvlText w:val="%1."/>
      <w:lvlJc w:val="left"/>
      <w:pPr>
        <w:tabs>
          <w:tab w:val="num" w:pos="1134"/>
        </w:tabs>
        <w:ind w:left="0" w:firstLine="680"/>
      </w:pPr>
      <w:rPr>
        <w:rFonts w:ascii="Times New Roman" w:hAnsi="Times New Roman" w:cs="Times New Roman" w:hint="default"/>
        <w:b w:val="0"/>
        <w:i w:val="0"/>
        <w:sz w:val="24"/>
      </w:rPr>
    </w:lvl>
    <w:lvl w:ilvl="1">
      <w:start w:val="1"/>
      <w:numFmt w:val="decimal"/>
      <w:lvlText w:val="%1.%2."/>
      <w:lvlJc w:val="left"/>
      <w:pPr>
        <w:tabs>
          <w:tab w:val="num" w:pos="1077"/>
        </w:tabs>
        <w:ind w:left="0" w:firstLine="680"/>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754B11C0"/>
    <w:multiLevelType w:val="multilevel"/>
    <w:tmpl w:val="2C5E56B4"/>
    <w:lvl w:ilvl="0">
      <w:start w:val="10"/>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0"/>
        </w:tabs>
        <w:ind w:left="574"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8" w15:restartNumberingAfterBreak="0">
    <w:nsid w:val="79673D4C"/>
    <w:multiLevelType w:val="multilevel"/>
    <w:tmpl w:val="6FACA1A6"/>
    <w:lvl w:ilvl="0">
      <w:start w:val="1"/>
      <w:numFmt w:val="decimal"/>
      <w:lvlText w:val="%1."/>
      <w:lvlJc w:val="left"/>
      <w:pPr>
        <w:tabs>
          <w:tab w:val="num" w:pos="1134"/>
        </w:tabs>
        <w:ind w:left="0" w:firstLine="680"/>
      </w:pPr>
      <w:rPr>
        <w:rFonts w:ascii="Times New Roman" w:hAnsi="Times New Roman" w:cs="Times New Roman" w:hint="default"/>
        <w:b w:val="0"/>
        <w:i w:val="0"/>
        <w:sz w:val="24"/>
      </w:rPr>
    </w:lvl>
    <w:lvl w:ilvl="1">
      <w:start w:val="1"/>
      <w:numFmt w:val="decimal"/>
      <w:lvlText w:val="%1.%2."/>
      <w:lvlJc w:val="left"/>
      <w:pPr>
        <w:tabs>
          <w:tab w:val="num" w:pos="1077"/>
        </w:tabs>
        <w:ind w:left="0" w:firstLine="680"/>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796D0B68"/>
    <w:multiLevelType w:val="multilevel"/>
    <w:tmpl w:val="EDA203B0"/>
    <w:lvl w:ilvl="0">
      <w:start w:val="1"/>
      <w:numFmt w:val="decimal"/>
      <w:pStyle w:val="Heading1"/>
      <w:suff w:val="space"/>
      <w:lvlText w:val="%1."/>
      <w:lvlJc w:val="left"/>
      <w:pPr>
        <w:ind w:left="2952" w:hanging="432"/>
      </w:pPr>
      <w:rPr>
        <w:rFonts w:hint="default"/>
      </w:rPr>
    </w:lvl>
    <w:lvl w:ilvl="1">
      <w:start w:val="1"/>
      <w:numFmt w:val="decimal"/>
      <w:pStyle w:val="Heading2"/>
      <w:suff w:val="space"/>
      <w:lvlText w:val="%1.%2."/>
      <w:lvlJc w:val="left"/>
      <w:pPr>
        <w:ind w:left="-1080" w:firstLine="720"/>
      </w:pPr>
      <w:rPr>
        <w:rFonts w:hint="default"/>
        <w:b w:val="0"/>
        <w:i w:val="0"/>
      </w:rPr>
    </w:lvl>
    <w:lvl w:ilvl="2">
      <w:start w:val="1"/>
      <w:numFmt w:val="decimal"/>
      <w:pStyle w:val="Heading3"/>
      <w:suff w:val="space"/>
      <w:lvlText w:val="%1.%2.%3."/>
      <w:lvlJc w:val="left"/>
      <w:pPr>
        <w:ind w:left="-10" w:firstLine="720"/>
      </w:pPr>
      <w:rPr>
        <w:rFonts w:hint="default"/>
      </w:rPr>
    </w:lvl>
    <w:lvl w:ilvl="3">
      <w:start w:val="1"/>
      <w:numFmt w:val="decimal"/>
      <w:pStyle w:val="Heading4"/>
      <w:lvlText w:val="%1.%2.%3.%4"/>
      <w:lvlJc w:val="left"/>
      <w:pPr>
        <w:tabs>
          <w:tab w:val="num" w:pos="1224"/>
        </w:tabs>
        <w:ind w:left="1224" w:hanging="864"/>
      </w:pPr>
      <w:rPr>
        <w:rFonts w:hint="default"/>
      </w:rPr>
    </w:lvl>
    <w:lvl w:ilvl="4">
      <w:start w:val="1"/>
      <w:numFmt w:val="decimal"/>
      <w:pStyle w:val="Heading5"/>
      <w:lvlText w:val="%1.%2.%3.%4.%5"/>
      <w:lvlJc w:val="left"/>
      <w:pPr>
        <w:tabs>
          <w:tab w:val="num" w:pos="1368"/>
        </w:tabs>
        <w:ind w:left="1368" w:hanging="1008"/>
      </w:pPr>
      <w:rPr>
        <w:rFonts w:hint="default"/>
      </w:rPr>
    </w:lvl>
    <w:lvl w:ilvl="5">
      <w:start w:val="1"/>
      <w:numFmt w:val="decimal"/>
      <w:pStyle w:val="Heading6"/>
      <w:lvlText w:val="%1.%2.%3.%4.%5.%6"/>
      <w:lvlJc w:val="left"/>
      <w:pPr>
        <w:tabs>
          <w:tab w:val="num" w:pos="1512"/>
        </w:tabs>
        <w:ind w:left="1512" w:hanging="1152"/>
      </w:pPr>
      <w:rPr>
        <w:rFonts w:hint="default"/>
      </w:rPr>
    </w:lvl>
    <w:lvl w:ilvl="6">
      <w:start w:val="1"/>
      <w:numFmt w:val="decimal"/>
      <w:pStyle w:val="Heading7"/>
      <w:lvlText w:val="%1.%2.%3.%4.%5.%6.%7"/>
      <w:lvlJc w:val="left"/>
      <w:pPr>
        <w:tabs>
          <w:tab w:val="num" w:pos="1656"/>
        </w:tabs>
        <w:ind w:left="1656" w:hanging="1296"/>
      </w:pPr>
      <w:rPr>
        <w:rFonts w:hint="default"/>
      </w:rPr>
    </w:lvl>
    <w:lvl w:ilvl="7">
      <w:start w:val="1"/>
      <w:numFmt w:val="decimal"/>
      <w:pStyle w:val="Heading8"/>
      <w:lvlText w:val="%1.%2.%3.%4.%5.%6.%7.%8"/>
      <w:lvlJc w:val="left"/>
      <w:pPr>
        <w:tabs>
          <w:tab w:val="num" w:pos="1800"/>
        </w:tabs>
        <w:ind w:left="1800" w:hanging="1440"/>
      </w:pPr>
      <w:rPr>
        <w:rFonts w:hint="default"/>
      </w:rPr>
    </w:lvl>
    <w:lvl w:ilvl="8">
      <w:start w:val="1"/>
      <w:numFmt w:val="decimal"/>
      <w:pStyle w:val="Heading9"/>
      <w:lvlText w:val="%1.%2.%3.%4.%5.%6.%7.%8.%9"/>
      <w:lvlJc w:val="left"/>
      <w:pPr>
        <w:tabs>
          <w:tab w:val="num" w:pos="1944"/>
        </w:tabs>
        <w:ind w:left="1944" w:hanging="1584"/>
      </w:pPr>
      <w:rPr>
        <w:rFonts w:hint="default"/>
      </w:rPr>
    </w:lvl>
  </w:abstractNum>
  <w:abstractNum w:abstractNumId="30" w15:restartNumberingAfterBreak="0">
    <w:nsid w:val="7AB8460C"/>
    <w:multiLevelType w:val="hybridMultilevel"/>
    <w:tmpl w:val="2A36CCFA"/>
    <w:lvl w:ilvl="0" w:tplc="1C20546C">
      <w:start w:val="2023"/>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B0E0BF2"/>
    <w:multiLevelType w:val="multilevel"/>
    <w:tmpl w:val="9F8C25E4"/>
    <w:lvl w:ilvl="0">
      <w:start w:val="1"/>
      <w:numFmt w:val="decimal"/>
      <w:lvlText w:val="%1."/>
      <w:lvlJc w:val="left"/>
      <w:pPr>
        <w:ind w:left="720" w:hanging="360"/>
      </w:pPr>
      <w:rPr>
        <w:rFonts w:hint="default"/>
      </w:rPr>
    </w:lvl>
    <w:lvl w:ilvl="1">
      <w:start w:val="1"/>
      <w:numFmt w:val="decimal"/>
      <w:isLgl/>
      <w:lvlText w:val="%1.%2."/>
      <w:lvlJc w:val="left"/>
      <w:pPr>
        <w:ind w:left="1009" w:hanging="649"/>
      </w:pPr>
      <w:rPr>
        <w:rFonts w:hint="default"/>
      </w:rPr>
    </w:lvl>
    <w:lvl w:ilvl="2">
      <w:start w:val="1"/>
      <w:numFmt w:val="decimal"/>
      <w:isLgl/>
      <w:lvlText w:val="%1.%2.%3."/>
      <w:lvlJc w:val="left"/>
      <w:pPr>
        <w:ind w:left="1084" w:hanging="724"/>
      </w:pPr>
      <w:rPr>
        <w:rFonts w:hint="default"/>
      </w:rPr>
    </w:lvl>
    <w:lvl w:ilvl="3">
      <w:start w:val="1"/>
      <w:numFmt w:val="decimal"/>
      <w:isLgl/>
      <w:lvlText w:val="%1.%2.%3.%4."/>
      <w:lvlJc w:val="left"/>
      <w:pPr>
        <w:ind w:left="1084" w:hanging="724"/>
      </w:pPr>
      <w:rPr>
        <w:rFonts w:hint="default"/>
      </w:rPr>
    </w:lvl>
    <w:lvl w:ilvl="4">
      <w:start w:val="1"/>
      <w:numFmt w:val="decimal"/>
      <w:isLgl/>
      <w:lvlText w:val="%1.%2.%3.%4.%5."/>
      <w:lvlJc w:val="left"/>
      <w:pPr>
        <w:ind w:left="1444" w:hanging="1084"/>
      </w:pPr>
      <w:rPr>
        <w:rFonts w:hint="default"/>
      </w:rPr>
    </w:lvl>
    <w:lvl w:ilvl="5">
      <w:start w:val="1"/>
      <w:numFmt w:val="decimal"/>
      <w:isLgl/>
      <w:lvlText w:val="%1.%2.%3.%4.%5.%6."/>
      <w:lvlJc w:val="left"/>
      <w:pPr>
        <w:ind w:left="1444" w:hanging="1084"/>
      </w:pPr>
      <w:rPr>
        <w:rFonts w:hint="default"/>
      </w:rPr>
    </w:lvl>
    <w:lvl w:ilvl="6">
      <w:start w:val="1"/>
      <w:numFmt w:val="decimal"/>
      <w:isLgl/>
      <w:lvlText w:val="%1.%2.%3.%4.%5.%6.%7."/>
      <w:lvlJc w:val="left"/>
      <w:pPr>
        <w:ind w:left="1804" w:hanging="1444"/>
      </w:pPr>
      <w:rPr>
        <w:rFonts w:hint="default"/>
      </w:rPr>
    </w:lvl>
    <w:lvl w:ilvl="7">
      <w:start w:val="1"/>
      <w:numFmt w:val="decimal"/>
      <w:isLgl/>
      <w:lvlText w:val="%1.%2.%3.%4.%5.%6.%7.%8."/>
      <w:lvlJc w:val="left"/>
      <w:pPr>
        <w:ind w:left="1804" w:hanging="1444"/>
      </w:pPr>
      <w:rPr>
        <w:rFonts w:hint="default"/>
      </w:rPr>
    </w:lvl>
    <w:lvl w:ilvl="8">
      <w:start w:val="1"/>
      <w:numFmt w:val="decimal"/>
      <w:isLgl/>
      <w:lvlText w:val="%1.%2.%3.%4.%5.%6.%7.%8.%9."/>
      <w:lvlJc w:val="left"/>
      <w:pPr>
        <w:ind w:left="2164" w:hanging="1804"/>
      </w:pPr>
      <w:rPr>
        <w:rFonts w:hint="default"/>
      </w:rPr>
    </w:lvl>
  </w:abstractNum>
  <w:num w:numId="1" w16cid:durableId="206988653">
    <w:abstractNumId w:val="29"/>
  </w:num>
  <w:num w:numId="2" w16cid:durableId="8479853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63657880">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1908343">
    <w:abstractNumId w:val="19"/>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91827445">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0372618">
    <w:abstractNumId w:val="1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57813313">
    <w:abstractNumId w:val="2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6268037">
    <w:abstractNumId w:val="2"/>
    <w:lvlOverride w:ilvl="0">
      <w:startOverride w:val="1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87059390">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7573943">
    <w:abstractNumId w:val="12"/>
  </w:num>
  <w:num w:numId="11" w16cid:durableId="691734873">
    <w:abstractNumId w:val="5"/>
  </w:num>
  <w:num w:numId="12" w16cid:durableId="1159035387">
    <w:abstractNumId w:val="22"/>
  </w:num>
  <w:num w:numId="13" w16cid:durableId="1429303899">
    <w:abstractNumId w:val="16"/>
  </w:num>
  <w:num w:numId="14" w16cid:durableId="640040143">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36206794">
    <w:abstractNumId w:val="0"/>
  </w:num>
  <w:num w:numId="16" w16cid:durableId="1186445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5716410">
    <w:abstractNumId w:val="3"/>
  </w:num>
  <w:num w:numId="18" w16cid:durableId="1076971365">
    <w:abstractNumId w:val="28"/>
  </w:num>
  <w:num w:numId="19" w16cid:durableId="1471241560">
    <w:abstractNumId w:val="23"/>
  </w:num>
  <w:num w:numId="20" w16cid:durableId="1123691333">
    <w:abstractNumId w:val="30"/>
  </w:num>
  <w:num w:numId="21" w16cid:durableId="326249401">
    <w:abstractNumId w:val="25"/>
  </w:num>
  <w:num w:numId="22" w16cid:durableId="1069961773">
    <w:abstractNumId w:val="6"/>
  </w:num>
  <w:num w:numId="23" w16cid:durableId="342240905">
    <w:abstractNumId w:val="13"/>
  </w:num>
  <w:num w:numId="24" w16cid:durableId="2061129474">
    <w:abstractNumId w:val="26"/>
  </w:num>
  <w:num w:numId="25" w16cid:durableId="525756086">
    <w:abstractNumId w:val="4"/>
  </w:num>
  <w:num w:numId="26" w16cid:durableId="1552614141">
    <w:abstractNumId w:val="9"/>
  </w:num>
  <w:num w:numId="27" w16cid:durableId="227763882">
    <w:abstractNumId w:val="23"/>
  </w:num>
  <w:num w:numId="28" w16cid:durableId="63525820">
    <w:abstractNumId w:val="1"/>
  </w:num>
  <w:num w:numId="29" w16cid:durableId="1148980447">
    <w:abstractNumId w:val="14"/>
  </w:num>
  <w:num w:numId="30" w16cid:durableId="886112621">
    <w:abstractNumId w:val="31"/>
  </w:num>
  <w:num w:numId="31" w16cid:durableId="1788968811">
    <w:abstractNumId w:val="8"/>
  </w:num>
  <w:num w:numId="32" w16cid:durableId="1301500569">
    <w:abstractNumId w:val="24"/>
  </w:num>
  <w:num w:numId="33" w16cid:durableId="1957636962">
    <w:abstractNumId w:val="20"/>
  </w:num>
  <w:num w:numId="34" w16cid:durableId="1454253866">
    <w:abstractNumId w:val="29"/>
    <w:lvlOverride w:ilvl="0">
      <w:startOverride w:val="4"/>
    </w:lvlOverride>
    <w:lvlOverride w:ilvl="1">
      <w:startOverride w:val="10"/>
    </w:lvlOverride>
    <w:lvlOverride w:ilvl="2">
      <w:startOverride w:val="3"/>
    </w:lvlOverride>
  </w:num>
  <w:num w:numId="35" w16cid:durableId="1306813891">
    <w:abstractNumId w:val="17"/>
  </w:num>
  <w:num w:numId="36" w16cid:durableId="322128718">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F4F"/>
    <w:rsid w:val="0000290F"/>
    <w:rsid w:val="00003C63"/>
    <w:rsid w:val="0000493F"/>
    <w:rsid w:val="00004E82"/>
    <w:rsid w:val="000050B6"/>
    <w:rsid w:val="00020998"/>
    <w:rsid w:val="00020E29"/>
    <w:rsid w:val="00022D25"/>
    <w:rsid w:val="00022D2F"/>
    <w:rsid w:val="00024014"/>
    <w:rsid w:val="0002416D"/>
    <w:rsid w:val="00030969"/>
    <w:rsid w:val="00034776"/>
    <w:rsid w:val="0003682D"/>
    <w:rsid w:val="00036FE6"/>
    <w:rsid w:val="000426A9"/>
    <w:rsid w:val="00042938"/>
    <w:rsid w:val="00046A6B"/>
    <w:rsid w:val="00047805"/>
    <w:rsid w:val="00047E81"/>
    <w:rsid w:val="00052416"/>
    <w:rsid w:val="00055AA0"/>
    <w:rsid w:val="00055E09"/>
    <w:rsid w:val="00056ABF"/>
    <w:rsid w:val="00060477"/>
    <w:rsid w:val="000622F5"/>
    <w:rsid w:val="000630CE"/>
    <w:rsid w:val="000657BA"/>
    <w:rsid w:val="00070017"/>
    <w:rsid w:val="00072AA9"/>
    <w:rsid w:val="00076B27"/>
    <w:rsid w:val="000804BC"/>
    <w:rsid w:val="00080CF2"/>
    <w:rsid w:val="00082790"/>
    <w:rsid w:val="0008543F"/>
    <w:rsid w:val="0008702A"/>
    <w:rsid w:val="00092D4F"/>
    <w:rsid w:val="0009411F"/>
    <w:rsid w:val="0009596D"/>
    <w:rsid w:val="0009709E"/>
    <w:rsid w:val="00097639"/>
    <w:rsid w:val="000A598D"/>
    <w:rsid w:val="000A59AC"/>
    <w:rsid w:val="000B1371"/>
    <w:rsid w:val="000B3016"/>
    <w:rsid w:val="000B3A00"/>
    <w:rsid w:val="000B3B3B"/>
    <w:rsid w:val="000B59AC"/>
    <w:rsid w:val="000C2AF3"/>
    <w:rsid w:val="000C2C4E"/>
    <w:rsid w:val="000C695E"/>
    <w:rsid w:val="000D1538"/>
    <w:rsid w:val="000D5E7F"/>
    <w:rsid w:val="000D6C77"/>
    <w:rsid w:val="000D7813"/>
    <w:rsid w:val="000D7B68"/>
    <w:rsid w:val="000E0B03"/>
    <w:rsid w:val="000E1CB7"/>
    <w:rsid w:val="000E2FA9"/>
    <w:rsid w:val="000E34FC"/>
    <w:rsid w:val="000F3353"/>
    <w:rsid w:val="000F33C0"/>
    <w:rsid w:val="000F38E9"/>
    <w:rsid w:val="000F48EF"/>
    <w:rsid w:val="000F534E"/>
    <w:rsid w:val="000F5D0C"/>
    <w:rsid w:val="00100D16"/>
    <w:rsid w:val="0011158B"/>
    <w:rsid w:val="00111DBE"/>
    <w:rsid w:val="001122FC"/>
    <w:rsid w:val="00115A19"/>
    <w:rsid w:val="00117D73"/>
    <w:rsid w:val="0012403D"/>
    <w:rsid w:val="00124255"/>
    <w:rsid w:val="0013061D"/>
    <w:rsid w:val="00132CAB"/>
    <w:rsid w:val="00133478"/>
    <w:rsid w:val="00135573"/>
    <w:rsid w:val="00140C16"/>
    <w:rsid w:val="00141CE8"/>
    <w:rsid w:val="00142E16"/>
    <w:rsid w:val="001430C2"/>
    <w:rsid w:val="001434EE"/>
    <w:rsid w:val="00143530"/>
    <w:rsid w:val="0014379E"/>
    <w:rsid w:val="00146598"/>
    <w:rsid w:val="0014726F"/>
    <w:rsid w:val="001538BD"/>
    <w:rsid w:val="00154BA9"/>
    <w:rsid w:val="00156A85"/>
    <w:rsid w:val="00157DAA"/>
    <w:rsid w:val="0016496C"/>
    <w:rsid w:val="00164DD6"/>
    <w:rsid w:val="0016610E"/>
    <w:rsid w:val="00167A0D"/>
    <w:rsid w:val="00170AE7"/>
    <w:rsid w:val="00173869"/>
    <w:rsid w:val="00173F47"/>
    <w:rsid w:val="001747B3"/>
    <w:rsid w:val="00174A10"/>
    <w:rsid w:val="0018085B"/>
    <w:rsid w:val="00181F45"/>
    <w:rsid w:val="00183895"/>
    <w:rsid w:val="00190191"/>
    <w:rsid w:val="00190381"/>
    <w:rsid w:val="00190F04"/>
    <w:rsid w:val="001923A8"/>
    <w:rsid w:val="001A3380"/>
    <w:rsid w:val="001A62E4"/>
    <w:rsid w:val="001A6AEA"/>
    <w:rsid w:val="001A79CE"/>
    <w:rsid w:val="001B123B"/>
    <w:rsid w:val="001B1307"/>
    <w:rsid w:val="001B2051"/>
    <w:rsid w:val="001B2470"/>
    <w:rsid w:val="001B2967"/>
    <w:rsid w:val="001B4F49"/>
    <w:rsid w:val="001B5F0C"/>
    <w:rsid w:val="001B7931"/>
    <w:rsid w:val="001C0BC4"/>
    <w:rsid w:val="001C19CB"/>
    <w:rsid w:val="001C2438"/>
    <w:rsid w:val="001C3065"/>
    <w:rsid w:val="001C4E88"/>
    <w:rsid w:val="001C75D9"/>
    <w:rsid w:val="001D2B83"/>
    <w:rsid w:val="001D7AFF"/>
    <w:rsid w:val="001E2EE6"/>
    <w:rsid w:val="001E31F9"/>
    <w:rsid w:val="001E3E2D"/>
    <w:rsid w:val="001E41B2"/>
    <w:rsid w:val="001E4865"/>
    <w:rsid w:val="001F18A0"/>
    <w:rsid w:val="001F1ED6"/>
    <w:rsid w:val="001F2FCE"/>
    <w:rsid w:val="001F36D4"/>
    <w:rsid w:val="001F5761"/>
    <w:rsid w:val="001F7F9B"/>
    <w:rsid w:val="00200D29"/>
    <w:rsid w:val="00200FDE"/>
    <w:rsid w:val="00202F9B"/>
    <w:rsid w:val="002049E7"/>
    <w:rsid w:val="00206954"/>
    <w:rsid w:val="002116F6"/>
    <w:rsid w:val="00213E8F"/>
    <w:rsid w:val="00214D50"/>
    <w:rsid w:val="00216FD2"/>
    <w:rsid w:val="00217041"/>
    <w:rsid w:val="00220D3D"/>
    <w:rsid w:val="00226AC7"/>
    <w:rsid w:val="00227096"/>
    <w:rsid w:val="002324EC"/>
    <w:rsid w:val="00235195"/>
    <w:rsid w:val="002357BD"/>
    <w:rsid w:val="00243B2C"/>
    <w:rsid w:val="00243DC2"/>
    <w:rsid w:val="0024473C"/>
    <w:rsid w:val="00251DAE"/>
    <w:rsid w:val="00252993"/>
    <w:rsid w:val="00252E2E"/>
    <w:rsid w:val="00254A5E"/>
    <w:rsid w:val="00256223"/>
    <w:rsid w:val="00256FB4"/>
    <w:rsid w:val="00260DBF"/>
    <w:rsid w:val="0026156E"/>
    <w:rsid w:val="00263F4F"/>
    <w:rsid w:val="0026660E"/>
    <w:rsid w:val="002706BF"/>
    <w:rsid w:val="00270E13"/>
    <w:rsid w:val="00272AB1"/>
    <w:rsid w:val="0027562F"/>
    <w:rsid w:val="00277B61"/>
    <w:rsid w:val="002845A1"/>
    <w:rsid w:val="002909E0"/>
    <w:rsid w:val="002924C6"/>
    <w:rsid w:val="002936E8"/>
    <w:rsid w:val="00295236"/>
    <w:rsid w:val="00295777"/>
    <w:rsid w:val="002962D3"/>
    <w:rsid w:val="00296CC4"/>
    <w:rsid w:val="002A2E48"/>
    <w:rsid w:val="002A46F0"/>
    <w:rsid w:val="002A5620"/>
    <w:rsid w:val="002A6D9B"/>
    <w:rsid w:val="002B0887"/>
    <w:rsid w:val="002B2773"/>
    <w:rsid w:val="002B4975"/>
    <w:rsid w:val="002C0656"/>
    <w:rsid w:val="002C0B77"/>
    <w:rsid w:val="002C0C8C"/>
    <w:rsid w:val="002C2285"/>
    <w:rsid w:val="002C2AED"/>
    <w:rsid w:val="002C357A"/>
    <w:rsid w:val="002C434A"/>
    <w:rsid w:val="002C5248"/>
    <w:rsid w:val="002D027C"/>
    <w:rsid w:val="002D1558"/>
    <w:rsid w:val="002D4904"/>
    <w:rsid w:val="002D5FF3"/>
    <w:rsid w:val="002E6E80"/>
    <w:rsid w:val="002E7555"/>
    <w:rsid w:val="002F0458"/>
    <w:rsid w:val="002F0564"/>
    <w:rsid w:val="002F0B98"/>
    <w:rsid w:val="002F58DD"/>
    <w:rsid w:val="002F5C9D"/>
    <w:rsid w:val="002F6198"/>
    <w:rsid w:val="002F6682"/>
    <w:rsid w:val="002F67F0"/>
    <w:rsid w:val="00300D1D"/>
    <w:rsid w:val="003016E1"/>
    <w:rsid w:val="00304296"/>
    <w:rsid w:val="00306FDD"/>
    <w:rsid w:val="00307B3B"/>
    <w:rsid w:val="00310C9D"/>
    <w:rsid w:val="003127F6"/>
    <w:rsid w:val="00314351"/>
    <w:rsid w:val="00315BA1"/>
    <w:rsid w:val="00322767"/>
    <w:rsid w:val="003228D6"/>
    <w:rsid w:val="00327D34"/>
    <w:rsid w:val="00332E3F"/>
    <w:rsid w:val="00333A2A"/>
    <w:rsid w:val="00335277"/>
    <w:rsid w:val="003357AE"/>
    <w:rsid w:val="00336CB4"/>
    <w:rsid w:val="003373C8"/>
    <w:rsid w:val="003415DD"/>
    <w:rsid w:val="00344991"/>
    <w:rsid w:val="00346064"/>
    <w:rsid w:val="0034736E"/>
    <w:rsid w:val="003506A6"/>
    <w:rsid w:val="00350A9C"/>
    <w:rsid w:val="00351CB3"/>
    <w:rsid w:val="00352A94"/>
    <w:rsid w:val="003538D8"/>
    <w:rsid w:val="00353F5D"/>
    <w:rsid w:val="00354FDA"/>
    <w:rsid w:val="00356145"/>
    <w:rsid w:val="003564EB"/>
    <w:rsid w:val="003622D3"/>
    <w:rsid w:val="00362374"/>
    <w:rsid w:val="003722EC"/>
    <w:rsid w:val="00373615"/>
    <w:rsid w:val="00380F8F"/>
    <w:rsid w:val="0038158D"/>
    <w:rsid w:val="00381D5F"/>
    <w:rsid w:val="0038540E"/>
    <w:rsid w:val="003908A0"/>
    <w:rsid w:val="00392A5D"/>
    <w:rsid w:val="00393CFE"/>
    <w:rsid w:val="00395006"/>
    <w:rsid w:val="00395C24"/>
    <w:rsid w:val="003965AB"/>
    <w:rsid w:val="003977C5"/>
    <w:rsid w:val="00397D6A"/>
    <w:rsid w:val="003A0B64"/>
    <w:rsid w:val="003A2195"/>
    <w:rsid w:val="003A37A7"/>
    <w:rsid w:val="003B18CA"/>
    <w:rsid w:val="003B635E"/>
    <w:rsid w:val="003C0A00"/>
    <w:rsid w:val="003C25F1"/>
    <w:rsid w:val="003C3C5B"/>
    <w:rsid w:val="003D03C5"/>
    <w:rsid w:val="003D12DD"/>
    <w:rsid w:val="003D1305"/>
    <w:rsid w:val="003D18D6"/>
    <w:rsid w:val="003D1FD9"/>
    <w:rsid w:val="003D384F"/>
    <w:rsid w:val="003D3D3C"/>
    <w:rsid w:val="003D43CB"/>
    <w:rsid w:val="003E0913"/>
    <w:rsid w:val="003E460B"/>
    <w:rsid w:val="003E59CF"/>
    <w:rsid w:val="003F17C5"/>
    <w:rsid w:val="003F1D0C"/>
    <w:rsid w:val="003F4CFF"/>
    <w:rsid w:val="0040085E"/>
    <w:rsid w:val="00405410"/>
    <w:rsid w:val="00406D8A"/>
    <w:rsid w:val="00410C21"/>
    <w:rsid w:val="004123AF"/>
    <w:rsid w:val="00416ED9"/>
    <w:rsid w:val="004177DB"/>
    <w:rsid w:val="00420213"/>
    <w:rsid w:val="00422059"/>
    <w:rsid w:val="0042215F"/>
    <w:rsid w:val="00427C75"/>
    <w:rsid w:val="0043170B"/>
    <w:rsid w:val="00435296"/>
    <w:rsid w:val="00437EB6"/>
    <w:rsid w:val="00442A7B"/>
    <w:rsid w:val="00444373"/>
    <w:rsid w:val="00445939"/>
    <w:rsid w:val="004460D5"/>
    <w:rsid w:val="00451DDF"/>
    <w:rsid w:val="0045487B"/>
    <w:rsid w:val="004549F8"/>
    <w:rsid w:val="00457B55"/>
    <w:rsid w:val="00464D77"/>
    <w:rsid w:val="00465415"/>
    <w:rsid w:val="00465516"/>
    <w:rsid w:val="00467697"/>
    <w:rsid w:val="004729A6"/>
    <w:rsid w:val="00472BB4"/>
    <w:rsid w:val="0047318A"/>
    <w:rsid w:val="00473573"/>
    <w:rsid w:val="00474752"/>
    <w:rsid w:val="00475A30"/>
    <w:rsid w:val="004778C4"/>
    <w:rsid w:val="00480113"/>
    <w:rsid w:val="0048020C"/>
    <w:rsid w:val="00480952"/>
    <w:rsid w:val="004836F1"/>
    <w:rsid w:val="00485041"/>
    <w:rsid w:val="00486E3A"/>
    <w:rsid w:val="00491B23"/>
    <w:rsid w:val="00491CE1"/>
    <w:rsid w:val="004936F9"/>
    <w:rsid w:val="00496F47"/>
    <w:rsid w:val="00497D3F"/>
    <w:rsid w:val="004A0CBA"/>
    <w:rsid w:val="004A0ED0"/>
    <w:rsid w:val="004A2A2F"/>
    <w:rsid w:val="004A3D31"/>
    <w:rsid w:val="004A4DB8"/>
    <w:rsid w:val="004A587C"/>
    <w:rsid w:val="004B6A34"/>
    <w:rsid w:val="004B7888"/>
    <w:rsid w:val="004C372A"/>
    <w:rsid w:val="004C5012"/>
    <w:rsid w:val="004C6E67"/>
    <w:rsid w:val="004C786E"/>
    <w:rsid w:val="004D14D0"/>
    <w:rsid w:val="004D1CE1"/>
    <w:rsid w:val="004D36FD"/>
    <w:rsid w:val="004D631D"/>
    <w:rsid w:val="004D66DC"/>
    <w:rsid w:val="004D6A28"/>
    <w:rsid w:val="004D7379"/>
    <w:rsid w:val="004E5E9E"/>
    <w:rsid w:val="004E6DE1"/>
    <w:rsid w:val="004F01F4"/>
    <w:rsid w:val="004F1620"/>
    <w:rsid w:val="004F4B42"/>
    <w:rsid w:val="005008F0"/>
    <w:rsid w:val="00501924"/>
    <w:rsid w:val="005073C8"/>
    <w:rsid w:val="00507D28"/>
    <w:rsid w:val="00511832"/>
    <w:rsid w:val="0051261D"/>
    <w:rsid w:val="0051398C"/>
    <w:rsid w:val="00520671"/>
    <w:rsid w:val="005206AF"/>
    <w:rsid w:val="00521106"/>
    <w:rsid w:val="005216DC"/>
    <w:rsid w:val="00521FB0"/>
    <w:rsid w:val="0052582D"/>
    <w:rsid w:val="005310F7"/>
    <w:rsid w:val="00531BFC"/>
    <w:rsid w:val="00534649"/>
    <w:rsid w:val="0053484B"/>
    <w:rsid w:val="00535763"/>
    <w:rsid w:val="00535F97"/>
    <w:rsid w:val="0054102C"/>
    <w:rsid w:val="005430E1"/>
    <w:rsid w:val="005504E8"/>
    <w:rsid w:val="00551767"/>
    <w:rsid w:val="005560B4"/>
    <w:rsid w:val="00564010"/>
    <w:rsid w:val="00570232"/>
    <w:rsid w:val="005708F5"/>
    <w:rsid w:val="00570EEC"/>
    <w:rsid w:val="00571F0E"/>
    <w:rsid w:val="0057322C"/>
    <w:rsid w:val="005754EC"/>
    <w:rsid w:val="00575776"/>
    <w:rsid w:val="0057579C"/>
    <w:rsid w:val="00575C98"/>
    <w:rsid w:val="00577D5C"/>
    <w:rsid w:val="00582314"/>
    <w:rsid w:val="00583100"/>
    <w:rsid w:val="005839F7"/>
    <w:rsid w:val="00583A23"/>
    <w:rsid w:val="005848E7"/>
    <w:rsid w:val="00585184"/>
    <w:rsid w:val="00585FD7"/>
    <w:rsid w:val="005869B4"/>
    <w:rsid w:val="005874DA"/>
    <w:rsid w:val="005909A6"/>
    <w:rsid w:val="00592E07"/>
    <w:rsid w:val="00595085"/>
    <w:rsid w:val="005A1D51"/>
    <w:rsid w:val="005A2686"/>
    <w:rsid w:val="005A4320"/>
    <w:rsid w:val="005A446A"/>
    <w:rsid w:val="005B0259"/>
    <w:rsid w:val="005B1BF0"/>
    <w:rsid w:val="005B2BED"/>
    <w:rsid w:val="005B3EE8"/>
    <w:rsid w:val="005B79C2"/>
    <w:rsid w:val="005C2B32"/>
    <w:rsid w:val="005C4F54"/>
    <w:rsid w:val="005C6701"/>
    <w:rsid w:val="005C7348"/>
    <w:rsid w:val="005D064C"/>
    <w:rsid w:val="005D0A1C"/>
    <w:rsid w:val="005D0AAD"/>
    <w:rsid w:val="005D5466"/>
    <w:rsid w:val="005D7EB1"/>
    <w:rsid w:val="005E6116"/>
    <w:rsid w:val="005F0092"/>
    <w:rsid w:val="005F481F"/>
    <w:rsid w:val="005F78CF"/>
    <w:rsid w:val="0060080A"/>
    <w:rsid w:val="0060362C"/>
    <w:rsid w:val="006038C1"/>
    <w:rsid w:val="00603B0A"/>
    <w:rsid w:val="0061394E"/>
    <w:rsid w:val="006157AC"/>
    <w:rsid w:val="0061792A"/>
    <w:rsid w:val="00620498"/>
    <w:rsid w:val="00621F86"/>
    <w:rsid w:val="006235AB"/>
    <w:rsid w:val="00624928"/>
    <w:rsid w:val="00624B72"/>
    <w:rsid w:val="006302B3"/>
    <w:rsid w:val="0063141E"/>
    <w:rsid w:val="0063260F"/>
    <w:rsid w:val="00632E8E"/>
    <w:rsid w:val="00633FCC"/>
    <w:rsid w:val="00635723"/>
    <w:rsid w:val="0064206D"/>
    <w:rsid w:val="0064305D"/>
    <w:rsid w:val="006440EE"/>
    <w:rsid w:val="00646663"/>
    <w:rsid w:val="00647556"/>
    <w:rsid w:val="00647DD7"/>
    <w:rsid w:val="00651358"/>
    <w:rsid w:val="00652778"/>
    <w:rsid w:val="0066101F"/>
    <w:rsid w:val="00661E6F"/>
    <w:rsid w:val="0066554A"/>
    <w:rsid w:val="00665C57"/>
    <w:rsid w:val="00670BDD"/>
    <w:rsid w:val="0067527C"/>
    <w:rsid w:val="00675B41"/>
    <w:rsid w:val="00676F3F"/>
    <w:rsid w:val="00680F42"/>
    <w:rsid w:val="006813EB"/>
    <w:rsid w:val="00681628"/>
    <w:rsid w:val="00687BCE"/>
    <w:rsid w:val="0069223B"/>
    <w:rsid w:val="006926D4"/>
    <w:rsid w:val="00693C54"/>
    <w:rsid w:val="00695261"/>
    <w:rsid w:val="006A0054"/>
    <w:rsid w:val="006A23B8"/>
    <w:rsid w:val="006A2BC2"/>
    <w:rsid w:val="006A329D"/>
    <w:rsid w:val="006A359B"/>
    <w:rsid w:val="006A698D"/>
    <w:rsid w:val="006A69DF"/>
    <w:rsid w:val="006A7576"/>
    <w:rsid w:val="006B5230"/>
    <w:rsid w:val="006C0FB8"/>
    <w:rsid w:val="006C3C20"/>
    <w:rsid w:val="006C5AEC"/>
    <w:rsid w:val="006C762B"/>
    <w:rsid w:val="006C795B"/>
    <w:rsid w:val="006D0BD2"/>
    <w:rsid w:val="006D1633"/>
    <w:rsid w:val="006D1775"/>
    <w:rsid w:val="006D41C9"/>
    <w:rsid w:val="006D4636"/>
    <w:rsid w:val="006D5AB4"/>
    <w:rsid w:val="006E05C4"/>
    <w:rsid w:val="006E107F"/>
    <w:rsid w:val="006E18FC"/>
    <w:rsid w:val="006E200C"/>
    <w:rsid w:val="006E24ED"/>
    <w:rsid w:val="006E3BAF"/>
    <w:rsid w:val="006E464C"/>
    <w:rsid w:val="006E4F84"/>
    <w:rsid w:val="006E600B"/>
    <w:rsid w:val="006E6D4C"/>
    <w:rsid w:val="006E7581"/>
    <w:rsid w:val="006F0666"/>
    <w:rsid w:val="006F18F4"/>
    <w:rsid w:val="006F1D04"/>
    <w:rsid w:val="006F30FB"/>
    <w:rsid w:val="006F35FC"/>
    <w:rsid w:val="006F5512"/>
    <w:rsid w:val="00702852"/>
    <w:rsid w:val="0070789A"/>
    <w:rsid w:val="00710D02"/>
    <w:rsid w:val="00711978"/>
    <w:rsid w:val="00712527"/>
    <w:rsid w:val="0071479E"/>
    <w:rsid w:val="00717435"/>
    <w:rsid w:val="00722230"/>
    <w:rsid w:val="00723B33"/>
    <w:rsid w:val="00725190"/>
    <w:rsid w:val="007263BF"/>
    <w:rsid w:val="00726910"/>
    <w:rsid w:val="00727633"/>
    <w:rsid w:val="007373A3"/>
    <w:rsid w:val="00740788"/>
    <w:rsid w:val="00743806"/>
    <w:rsid w:val="00744729"/>
    <w:rsid w:val="00744FB4"/>
    <w:rsid w:val="00745F7D"/>
    <w:rsid w:val="00746ADE"/>
    <w:rsid w:val="0075492D"/>
    <w:rsid w:val="00755B8A"/>
    <w:rsid w:val="007570A2"/>
    <w:rsid w:val="00757B52"/>
    <w:rsid w:val="00761256"/>
    <w:rsid w:val="00761B6C"/>
    <w:rsid w:val="00763A23"/>
    <w:rsid w:val="00764B55"/>
    <w:rsid w:val="00764D0E"/>
    <w:rsid w:val="007653B8"/>
    <w:rsid w:val="00765EFC"/>
    <w:rsid w:val="00766866"/>
    <w:rsid w:val="00766964"/>
    <w:rsid w:val="00767C15"/>
    <w:rsid w:val="00767D60"/>
    <w:rsid w:val="0077130C"/>
    <w:rsid w:val="00772118"/>
    <w:rsid w:val="00773DD1"/>
    <w:rsid w:val="00774643"/>
    <w:rsid w:val="00777124"/>
    <w:rsid w:val="007827C9"/>
    <w:rsid w:val="007833FF"/>
    <w:rsid w:val="00790410"/>
    <w:rsid w:val="0079263F"/>
    <w:rsid w:val="0079280E"/>
    <w:rsid w:val="00794973"/>
    <w:rsid w:val="00796550"/>
    <w:rsid w:val="007968EF"/>
    <w:rsid w:val="00797884"/>
    <w:rsid w:val="007A0B14"/>
    <w:rsid w:val="007A0B76"/>
    <w:rsid w:val="007A1984"/>
    <w:rsid w:val="007A3830"/>
    <w:rsid w:val="007A48B8"/>
    <w:rsid w:val="007A573D"/>
    <w:rsid w:val="007A6D8A"/>
    <w:rsid w:val="007A7688"/>
    <w:rsid w:val="007B00A4"/>
    <w:rsid w:val="007B49A1"/>
    <w:rsid w:val="007B55F2"/>
    <w:rsid w:val="007B569F"/>
    <w:rsid w:val="007B782B"/>
    <w:rsid w:val="007B7BBF"/>
    <w:rsid w:val="007B7EC1"/>
    <w:rsid w:val="007C13C4"/>
    <w:rsid w:val="007C1AC9"/>
    <w:rsid w:val="007C2580"/>
    <w:rsid w:val="007C4D0C"/>
    <w:rsid w:val="007C5198"/>
    <w:rsid w:val="007C61EB"/>
    <w:rsid w:val="007C7AAE"/>
    <w:rsid w:val="007D1B3E"/>
    <w:rsid w:val="007D5507"/>
    <w:rsid w:val="007D7AA7"/>
    <w:rsid w:val="007E0FCB"/>
    <w:rsid w:val="007E224C"/>
    <w:rsid w:val="007E3CEC"/>
    <w:rsid w:val="007E46A9"/>
    <w:rsid w:val="007F0B5B"/>
    <w:rsid w:val="007F149F"/>
    <w:rsid w:val="007F16FD"/>
    <w:rsid w:val="007F3042"/>
    <w:rsid w:val="007F42E2"/>
    <w:rsid w:val="007F5AD9"/>
    <w:rsid w:val="007F6091"/>
    <w:rsid w:val="007F7262"/>
    <w:rsid w:val="00800866"/>
    <w:rsid w:val="00800880"/>
    <w:rsid w:val="00803321"/>
    <w:rsid w:val="008104D8"/>
    <w:rsid w:val="00812D89"/>
    <w:rsid w:val="0081508C"/>
    <w:rsid w:val="0081588F"/>
    <w:rsid w:val="00817CF5"/>
    <w:rsid w:val="0082146D"/>
    <w:rsid w:val="0082266E"/>
    <w:rsid w:val="00824D3B"/>
    <w:rsid w:val="008317EB"/>
    <w:rsid w:val="008323FE"/>
    <w:rsid w:val="00834558"/>
    <w:rsid w:val="0083726A"/>
    <w:rsid w:val="0084035B"/>
    <w:rsid w:val="00842C92"/>
    <w:rsid w:val="008449FF"/>
    <w:rsid w:val="00850859"/>
    <w:rsid w:val="00850BB5"/>
    <w:rsid w:val="00850EB4"/>
    <w:rsid w:val="00851382"/>
    <w:rsid w:val="008541A5"/>
    <w:rsid w:val="008566AB"/>
    <w:rsid w:val="00857845"/>
    <w:rsid w:val="00866D48"/>
    <w:rsid w:val="008718C3"/>
    <w:rsid w:val="0087348E"/>
    <w:rsid w:val="00881609"/>
    <w:rsid w:val="0088246A"/>
    <w:rsid w:val="008834D2"/>
    <w:rsid w:val="00885859"/>
    <w:rsid w:val="00886BD6"/>
    <w:rsid w:val="008A32A2"/>
    <w:rsid w:val="008A6251"/>
    <w:rsid w:val="008A6400"/>
    <w:rsid w:val="008A66C8"/>
    <w:rsid w:val="008B010B"/>
    <w:rsid w:val="008B08B5"/>
    <w:rsid w:val="008B0EBC"/>
    <w:rsid w:val="008B0F26"/>
    <w:rsid w:val="008B0FAC"/>
    <w:rsid w:val="008B18AA"/>
    <w:rsid w:val="008B451F"/>
    <w:rsid w:val="008B5C14"/>
    <w:rsid w:val="008B5E4B"/>
    <w:rsid w:val="008B6362"/>
    <w:rsid w:val="008B7C11"/>
    <w:rsid w:val="008C1777"/>
    <w:rsid w:val="008C291B"/>
    <w:rsid w:val="008C38E8"/>
    <w:rsid w:val="008C483F"/>
    <w:rsid w:val="008C7D63"/>
    <w:rsid w:val="008D4DD7"/>
    <w:rsid w:val="008E5A27"/>
    <w:rsid w:val="008E6B8E"/>
    <w:rsid w:val="008E7943"/>
    <w:rsid w:val="008F2481"/>
    <w:rsid w:val="008F27F9"/>
    <w:rsid w:val="008F318B"/>
    <w:rsid w:val="008F67BD"/>
    <w:rsid w:val="008F767C"/>
    <w:rsid w:val="008F7B3C"/>
    <w:rsid w:val="00901A57"/>
    <w:rsid w:val="00902146"/>
    <w:rsid w:val="00903D7F"/>
    <w:rsid w:val="00905E91"/>
    <w:rsid w:val="00907D4D"/>
    <w:rsid w:val="00910B73"/>
    <w:rsid w:val="0091500E"/>
    <w:rsid w:val="00916411"/>
    <w:rsid w:val="00921E63"/>
    <w:rsid w:val="009233D5"/>
    <w:rsid w:val="0092386F"/>
    <w:rsid w:val="0092436A"/>
    <w:rsid w:val="009248D8"/>
    <w:rsid w:val="009315A9"/>
    <w:rsid w:val="0093166B"/>
    <w:rsid w:val="009322A5"/>
    <w:rsid w:val="009335F8"/>
    <w:rsid w:val="00933BC6"/>
    <w:rsid w:val="00934D1B"/>
    <w:rsid w:val="009417FB"/>
    <w:rsid w:val="00943F74"/>
    <w:rsid w:val="00952408"/>
    <w:rsid w:val="00953942"/>
    <w:rsid w:val="0095460D"/>
    <w:rsid w:val="00954854"/>
    <w:rsid w:val="00955717"/>
    <w:rsid w:val="009566E5"/>
    <w:rsid w:val="0095682C"/>
    <w:rsid w:val="009568FE"/>
    <w:rsid w:val="00956C89"/>
    <w:rsid w:val="009574EF"/>
    <w:rsid w:val="009609EE"/>
    <w:rsid w:val="00961481"/>
    <w:rsid w:val="00964475"/>
    <w:rsid w:val="009668FD"/>
    <w:rsid w:val="00967B04"/>
    <w:rsid w:val="009705D5"/>
    <w:rsid w:val="00972BE7"/>
    <w:rsid w:val="009732AB"/>
    <w:rsid w:val="00974027"/>
    <w:rsid w:val="00974723"/>
    <w:rsid w:val="0098065E"/>
    <w:rsid w:val="00980660"/>
    <w:rsid w:val="009817B5"/>
    <w:rsid w:val="00982C39"/>
    <w:rsid w:val="00982E59"/>
    <w:rsid w:val="00984376"/>
    <w:rsid w:val="009864A6"/>
    <w:rsid w:val="00986712"/>
    <w:rsid w:val="009879F2"/>
    <w:rsid w:val="0099194A"/>
    <w:rsid w:val="00991AA7"/>
    <w:rsid w:val="00994246"/>
    <w:rsid w:val="009943AC"/>
    <w:rsid w:val="0099575B"/>
    <w:rsid w:val="009977C4"/>
    <w:rsid w:val="009A0BE6"/>
    <w:rsid w:val="009A2B3B"/>
    <w:rsid w:val="009A4842"/>
    <w:rsid w:val="009A4F8B"/>
    <w:rsid w:val="009B065C"/>
    <w:rsid w:val="009B0830"/>
    <w:rsid w:val="009B3EF8"/>
    <w:rsid w:val="009C12B1"/>
    <w:rsid w:val="009C4BB0"/>
    <w:rsid w:val="009D1276"/>
    <w:rsid w:val="009D1DFE"/>
    <w:rsid w:val="009D2FDA"/>
    <w:rsid w:val="009E25DD"/>
    <w:rsid w:val="009E5AA2"/>
    <w:rsid w:val="009E6214"/>
    <w:rsid w:val="009E6439"/>
    <w:rsid w:val="009E6601"/>
    <w:rsid w:val="009E6C5D"/>
    <w:rsid w:val="009F48A2"/>
    <w:rsid w:val="009F637D"/>
    <w:rsid w:val="009F66D7"/>
    <w:rsid w:val="00A00D93"/>
    <w:rsid w:val="00A0288F"/>
    <w:rsid w:val="00A0356C"/>
    <w:rsid w:val="00A036CC"/>
    <w:rsid w:val="00A0473F"/>
    <w:rsid w:val="00A0564C"/>
    <w:rsid w:val="00A15B5B"/>
    <w:rsid w:val="00A174AB"/>
    <w:rsid w:val="00A20753"/>
    <w:rsid w:val="00A20FB3"/>
    <w:rsid w:val="00A27199"/>
    <w:rsid w:val="00A33EC9"/>
    <w:rsid w:val="00A36284"/>
    <w:rsid w:val="00A37B73"/>
    <w:rsid w:val="00A37D65"/>
    <w:rsid w:val="00A37FC8"/>
    <w:rsid w:val="00A405E7"/>
    <w:rsid w:val="00A41377"/>
    <w:rsid w:val="00A426DA"/>
    <w:rsid w:val="00A44574"/>
    <w:rsid w:val="00A461A0"/>
    <w:rsid w:val="00A50699"/>
    <w:rsid w:val="00A5651B"/>
    <w:rsid w:val="00A56AA2"/>
    <w:rsid w:val="00A62191"/>
    <w:rsid w:val="00A62F0E"/>
    <w:rsid w:val="00A637D5"/>
    <w:rsid w:val="00A63E24"/>
    <w:rsid w:val="00A64595"/>
    <w:rsid w:val="00A6515A"/>
    <w:rsid w:val="00A74103"/>
    <w:rsid w:val="00A80C32"/>
    <w:rsid w:val="00A848B2"/>
    <w:rsid w:val="00A86707"/>
    <w:rsid w:val="00A86AB8"/>
    <w:rsid w:val="00A86E0D"/>
    <w:rsid w:val="00A8790C"/>
    <w:rsid w:val="00A87BF7"/>
    <w:rsid w:val="00A903A3"/>
    <w:rsid w:val="00A91A99"/>
    <w:rsid w:val="00A92CE8"/>
    <w:rsid w:val="00A94471"/>
    <w:rsid w:val="00A94EA4"/>
    <w:rsid w:val="00A95D55"/>
    <w:rsid w:val="00A97C6E"/>
    <w:rsid w:val="00AA0156"/>
    <w:rsid w:val="00AA0650"/>
    <w:rsid w:val="00AA0908"/>
    <w:rsid w:val="00AA1394"/>
    <w:rsid w:val="00AA1491"/>
    <w:rsid w:val="00AA3B74"/>
    <w:rsid w:val="00AA4096"/>
    <w:rsid w:val="00AA4C8A"/>
    <w:rsid w:val="00AA518F"/>
    <w:rsid w:val="00AA530F"/>
    <w:rsid w:val="00AB0609"/>
    <w:rsid w:val="00AB0653"/>
    <w:rsid w:val="00AB1ED7"/>
    <w:rsid w:val="00AB2AB6"/>
    <w:rsid w:val="00AB426C"/>
    <w:rsid w:val="00AB5908"/>
    <w:rsid w:val="00AB71C8"/>
    <w:rsid w:val="00AC08DD"/>
    <w:rsid w:val="00AC08F3"/>
    <w:rsid w:val="00AC21CE"/>
    <w:rsid w:val="00AC26C9"/>
    <w:rsid w:val="00AC2917"/>
    <w:rsid w:val="00AC3F3D"/>
    <w:rsid w:val="00AC4309"/>
    <w:rsid w:val="00AC7CA2"/>
    <w:rsid w:val="00AD03A4"/>
    <w:rsid w:val="00AD1EBF"/>
    <w:rsid w:val="00AD20CA"/>
    <w:rsid w:val="00AD56E0"/>
    <w:rsid w:val="00AE3AE8"/>
    <w:rsid w:val="00AF11D1"/>
    <w:rsid w:val="00AF2CCB"/>
    <w:rsid w:val="00AF3EC2"/>
    <w:rsid w:val="00AF5E71"/>
    <w:rsid w:val="00AF629D"/>
    <w:rsid w:val="00AF6A1E"/>
    <w:rsid w:val="00AF7E97"/>
    <w:rsid w:val="00B00723"/>
    <w:rsid w:val="00B00A24"/>
    <w:rsid w:val="00B015B4"/>
    <w:rsid w:val="00B01D8C"/>
    <w:rsid w:val="00B0230A"/>
    <w:rsid w:val="00B050F0"/>
    <w:rsid w:val="00B052B9"/>
    <w:rsid w:val="00B068DD"/>
    <w:rsid w:val="00B10553"/>
    <w:rsid w:val="00B13537"/>
    <w:rsid w:val="00B16F2A"/>
    <w:rsid w:val="00B1783A"/>
    <w:rsid w:val="00B20892"/>
    <w:rsid w:val="00B20D6B"/>
    <w:rsid w:val="00B27466"/>
    <w:rsid w:val="00B27472"/>
    <w:rsid w:val="00B277D6"/>
    <w:rsid w:val="00B332CF"/>
    <w:rsid w:val="00B358CE"/>
    <w:rsid w:val="00B366B7"/>
    <w:rsid w:val="00B41FD7"/>
    <w:rsid w:val="00B432BE"/>
    <w:rsid w:val="00B47462"/>
    <w:rsid w:val="00B52091"/>
    <w:rsid w:val="00B5393F"/>
    <w:rsid w:val="00B55B6A"/>
    <w:rsid w:val="00B56C2F"/>
    <w:rsid w:val="00B574D4"/>
    <w:rsid w:val="00B57FAD"/>
    <w:rsid w:val="00B63151"/>
    <w:rsid w:val="00B648DF"/>
    <w:rsid w:val="00B65822"/>
    <w:rsid w:val="00B6769B"/>
    <w:rsid w:val="00B71483"/>
    <w:rsid w:val="00B77495"/>
    <w:rsid w:val="00B7773F"/>
    <w:rsid w:val="00B845EE"/>
    <w:rsid w:val="00B85376"/>
    <w:rsid w:val="00B85692"/>
    <w:rsid w:val="00B9365E"/>
    <w:rsid w:val="00B948B8"/>
    <w:rsid w:val="00B9529C"/>
    <w:rsid w:val="00B9678C"/>
    <w:rsid w:val="00B97B93"/>
    <w:rsid w:val="00BA0BC0"/>
    <w:rsid w:val="00BA10DA"/>
    <w:rsid w:val="00BA15E8"/>
    <w:rsid w:val="00BA3B1A"/>
    <w:rsid w:val="00BA3B6E"/>
    <w:rsid w:val="00BA6819"/>
    <w:rsid w:val="00BA7981"/>
    <w:rsid w:val="00BB08C5"/>
    <w:rsid w:val="00BB08C6"/>
    <w:rsid w:val="00BB265D"/>
    <w:rsid w:val="00BB2BE6"/>
    <w:rsid w:val="00BB30B9"/>
    <w:rsid w:val="00BB3AF6"/>
    <w:rsid w:val="00BB73C2"/>
    <w:rsid w:val="00BB7B4E"/>
    <w:rsid w:val="00BB7E94"/>
    <w:rsid w:val="00BC1504"/>
    <w:rsid w:val="00BC2FCD"/>
    <w:rsid w:val="00BC3AFD"/>
    <w:rsid w:val="00BC5B4E"/>
    <w:rsid w:val="00BC7247"/>
    <w:rsid w:val="00BD0355"/>
    <w:rsid w:val="00BD15E9"/>
    <w:rsid w:val="00BD17BD"/>
    <w:rsid w:val="00BD5AB8"/>
    <w:rsid w:val="00BD6983"/>
    <w:rsid w:val="00BD6CCC"/>
    <w:rsid w:val="00BD7274"/>
    <w:rsid w:val="00BE016D"/>
    <w:rsid w:val="00BE0231"/>
    <w:rsid w:val="00BE1887"/>
    <w:rsid w:val="00BE52B3"/>
    <w:rsid w:val="00BE56E0"/>
    <w:rsid w:val="00BE586D"/>
    <w:rsid w:val="00BE5B38"/>
    <w:rsid w:val="00BE63B5"/>
    <w:rsid w:val="00BF1145"/>
    <w:rsid w:val="00BF3E17"/>
    <w:rsid w:val="00BF696C"/>
    <w:rsid w:val="00BF7465"/>
    <w:rsid w:val="00BF7EA1"/>
    <w:rsid w:val="00C024ED"/>
    <w:rsid w:val="00C0308C"/>
    <w:rsid w:val="00C043AE"/>
    <w:rsid w:val="00C05784"/>
    <w:rsid w:val="00C0732E"/>
    <w:rsid w:val="00C12327"/>
    <w:rsid w:val="00C12F77"/>
    <w:rsid w:val="00C15814"/>
    <w:rsid w:val="00C2102B"/>
    <w:rsid w:val="00C215F9"/>
    <w:rsid w:val="00C244CA"/>
    <w:rsid w:val="00C306B2"/>
    <w:rsid w:val="00C315F6"/>
    <w:rsid w:val="00C31E04"/>
    <w:rsid w:val="00C35440"/>
    <w:rsid w:val="00C35ADD"/>
    <w:rsid w:val="00C37946"/>
    <w:rsid w:val="00C407C5"/>
    <w:rsid w:val="00C40B6F"/>
    <w:rsid w:val="00C425B0"/>
    <w:rsid w:val="00C438AA"/>
    <w:rsid w:val="00C441C8"/>
    <w:rsid w:val="00C45689"/>
    <w:rsid w:val="00C47198"/>
    <w:rsid w:val="00C47ED9"/>
    <w:rsid w:val="00C507EC"/>
    <w:rsid w:val="00C52162"/>
    <w:rsid w:val="00C52B57"/>
    <w:rsid w:val="00C52DB0"/>
    <w:rsid w:val="00C60435"/>
    <w:rsid w:val="00C60D2E"/>
    <w:rsid w:val="00C64F66"/>
    <w:rsid w:val="00C658D9"/>
    <w:rsid w:val="00C66219"/>
    <w:rsid w:val="00C67D4A"/>
    <w:rsid w:val="00C71793"/>
    <w:rsid w:val="00C738C8"/>
    <w:rsid w:val="00C76EC4"/>
    <w:rsid w:val="00C77893"/>
    <w:rsid w:val="00C804DB"/>
    <w:rsid w:val="00C83A72"/>
    <w:rsid w:val="00C84668"/>
    <w:rsid w:val="00C85D30"/>
    <w:rsid w:val="00C861CB"/>
    <w:rsid w:val="00C86994"/>
    <w:rsid w:val="00C86D22"/>
    <w:rsid w:val="00C9232E"/>
    <w:rsid w:val="00C9515D"/>
    <w:rsid w:val="00C97FBD"/>
    <w:rsid w:val="00CA0B4F"/>
    <w:rsid w:val="00CA4A4E"/>
    <w:rsid w:val="00CA5666"/>
    <w:rsid w:val="00CA56EA"/>
    <w:rsid w:val="00CA57CD"/>
    <w:rsid w:val="00CA62D1"/>
    <w:rsid w:val="00CA65B6"/>
    <w:rsid w:val="00CA68E8"/>
    <w:rsid w:val="00CB36F7"/>
    <w:rsid w:val="00CB4CF3"/>
    <w:rsid w:val="00CB556C"/>
    <w:rsid w:val="00CB5C69"/>
    <w:rsid w:val="00CB70F7"/>
    <w:rsid w:val="00CC01CD"/>
    <w:rsid w:val="00CC068F"/>
    <w:rsid w:val="00CC2488"/>
    <w:rsid w:val="00CC43B2"/>
    <w:rsid w:val="00CC57C5"/>
    <w:rsid w:val="00CC7584"/>
    <w:rsid w:val="00CC7CB7"/>
    <w:rsid w:val="00CD0E18"/>
    <w:rsid w:val="00CD4709"/>
    <w:rsid w:val="00CD7B4C"/>
    <w:rsid w:val="00CE1AB0"/>
    <w:rsid w:val="00CE1E9A"/>
    <w:rsid w:val="00CE36B5"/>
    <w:rsid w:val="00CE7BB2"/>
    <w:rsid w:val="00CF0963"/>
    <w:rsid w:val="00CF158B"/>
    <w:rsid w:val="00CF2CA7"/>
    <w:rsid w:val="00CF45A1"/>
    <w:rsid w:val="00CF4FF9"/>
    <w:rsid w:val="00CF56A5"/>
    <w:rsid w:val="00CF6C94"/>
    <w:rsid w:val="00CF7162"/>
    <w:rsid w:val="00CF7B28"/>
    <w:rsid w:val="00D03419"/>
    <w:rsid w:val="00D05EFB"/>
    <w:rsid w:val="00D077B7"/>
    <w:rsid w:val="00D10AB5"/>
    <w:rsid w:val="00D1211C"/>
    <w:rsid w:val="00D12BAD"/>
    <w:rsid w:val="00D151BB"/>
    <w:rsid w:val="00D16549"/>
    <w:rsid w:val="00D1737E"/>
    <w:rsid w:val="00D23023"/>
    <w:rsid w:val="00D24100"/>
    <w:rsid w:val="00D246D6"/>
    <w:rsid w:val="00D26E09"/>
    <w:rsid w:val="00D30DE8"/>
    <w:rsid w:val="00D32666"/>
    <w:rsid w:val="00D32819"/>
    <w:rsid w:val="00D35105"/>
    <w:rsid w:val="00D35F7F"/>
    <w:rsid w:val="00D3655A"/>
    <w:rsid w:val="00D36B4D"/>
    <w:rsid w:val="00D36E1C"/>
    <w:rsid w:val="00D478C6"/>
    <w:rsid w:val="00D541E1"/>
    <w:rsid w:val="00D55B71"/>
    <w:rsid w:val="00D55D2B"/>
    <w:rsid w:val="00D55F75"/>
    <w:rsid w:val="00D565EE"/>
    <w:rsid w:val="00D568B9"/>
    <w:rsid w:val="00D60A08"/>
    <w:rsid w:val="00D62FB5"/>
    <w:rsid w:val="00D641C7"/>
    <w:rsid w:val="00D65AE0"/>
    <w:rsid w:val="00D66B1D"/>
    <w:rsid w:val="00D66FC3"/>
    <w:rsid w:val="00D67624"/>
    <w:rsid w:val="00D7162D"/>
    <w:rsid w:val="00D71CA2"/>
    <w:rsid w:val="00D77AE5"/>
    <w:rsid w:val="00D77CDD"/>
    <w:rsid w:val="00D82922"/>
    <w:rsid w:val="00D82E35"/>
    <w:rsid w:val="00D82E60"/>
    <w:rsid w:val="00D84A76"/>
    <w:rsid w:val="00D87AA4"/>
    <w:rsid w:val="00D9026F"/>
    <w:rsid w:val="00D9047F"/>
    <w:rsid w:val="00D92956"/>
    <w:rsid w:val="00D96FF4"/>
    <w:rsid w:val="00D9723C"/>
    <w:rsid w:val="00DA3B32"/>
    <w:rsid w:val="00DA4922"/>
    <w:rsid w:val="00DA5A36"/>
    <w:rsid w:val="00DB180C"/>
    <w:rsid w:val="00DB4F1F"/>
    <w:rsid w:val="00DB7416"/>
    <w:rsid w:val="00DB7EFD"/>
    <w:rsid w:val="00DC0A10"/>
    <w:rsid w:val="00DC44CB"/>
    <w:rsid w:val="00DC4949"/>
    <w:rsid w:val="00DC4BE4"/>
    <w:rsid w:val="00DC5105"/>
    <w:rsid w:val="00DC6CC2"/>
    <w:rsid w:val="00DD0166"/>
    <w:rsid w:val="00DD49C2"/>
    <w:rsid w:val="00DD4F04"/>
    <w:rsid w:val="00DD6D9A"/>
    <w:rsid w:val="00DD6E5A"/>
    <w:rsid w:val="00DE06DE"/>
    <w:rsid w:val="00DE06F9"/>
    <w:rsid w:val="00DE38F5"/>
    <w:rsid w:val="00DE4A0A"/>
    <w:rsid w:val="00E01636"/>
    <w:rsid w:val="00E01A36"/>
    <w:rsid w:val="00E025CB"/>
    <w:rsid w:val="00E02F05"/>
    <w:rsid w:val="00E0559A"/>
    <w:rsid w:val="00E066E1"/>
    <w:rsid w:val="00E06828"/>
    <w:rsid w:val="00E11E28"/>
    <w:rsid w:val="00E13851"/>
    <w:rsid w:val="00E16505"/>
    <w:rsid w:val="00E16DAA"/>
    <w:rsid w:val="00E22E03"/>
    <w:rsid w:val="00E23AED"/>
    <w:rsid w:val="00E24455"/>
    <w:rsid w:val="00E25A72"/>
    <w:rsid w:val="00E25EF0"/>
    <w:rsid w:val="00E31BFB"/>
    <w:rsid w:val="00E33373"/>
    <w:rsid w:val="00E34DEA"/>
    <w:rsid w:val="00E4218F"/>
    <w:rsid w:val="00E424FC"/>
    <w:rsid w:val="00E43218"/>
    <w:rsid w:val="00E4589C"/>
    <w:rsid w:val="00E50962"/>
    <w:rsid w:val="00E511BB"/>
    <w:rsid w:val="00E513A2"/>
    <w:rsid w:val="00E51BD0"/>
    <w:rsid w:val="00E55366"/>
    <w:rsid w:val="00E55945"/>
    <w:rsid w:val="00E57955"/>
    <w:rsid w:val="00E61771"/>
    <w:rsid w:val="00E67E26"/>
    <w:rsid w:val="00E70256"/>
    <w:rsid w:val="00E71642"/>
    <w:rsid w:val="00E72221"/>
    <w:rsid w:val="00E7485D"/>
    <w:rsid w:val="00E75395"/>
    <w:rsid w:val="00E76BED"/>
    <w:rsid w:val="00E80C09"/>
    <w:rsid w:val="00E858AA"/>
    <w:rsid w:val="00E94ABE"/>
    <w:rsid w:val="00E9520D"/>
    <w:rsid w:val="00E9787A"/>
    <w:rsid w:val="00EA2878"/>
    <w:rsid w:val="00EA38BC"/>
    <w:rsid w:val="00EA64FB"/>
    <w:rsid w:val="00EA721B"/>
    <w:rsid w:val="00EB3566"/>
    <w:rsid w:val="00EB3FB2"/>
    <w:rsid w:val="00EB4677"/>
    <w:rsid w:val="00EB4C66"/>
    <w:rsid w:val="00EB7FB4"/>
    <w:rsid w:val="00EC3D75"/>
    <w:rsid w:val="00EC65FD"/>
    <w:rsid w:val="00EC667D"/>
    <w:rsid w:val="00ED0973"/>
    <w:rsid w:val="00ED4F87"/>
    <w:rsid w:val="00ED5ECF"/>
    <w:rsid w:val="00ED78AC"/>
    <w:rsid w:val="00EE1712"/>
    <w:rsid w:val="00EE293D"/>
    <w:rsid w:val="00EE29D9"/>
    <w:rsid w:val="00EE6D64"/>
    <w:rsid w:val="00EE7CC3"/>
    <w:rsid w:val="00EF1230"/>
    <w:rsid w:val="00EF1510"/>
    <w:rsid w:val="00EF1705"/>
    <w:rsid w:val="00EF1DEB"/>
    <w:rsid w:val="00EF26DF"/>
    <w:rsid w:val="00EF3716"/>
    <w:rsid w:val="00EF3890"/>
    <w:rsid w:val="00EF4D68"/>
    <w:rsid w:val="00EF5194"/>
    <w:rsid w:val="00F00366"/>
    <w:rsid w:val="00F00FA5"/>
    <w:rsid w:val="00F0125F"/>
    <w:rsid w:val="00F04A35"/>
    <w:rsid w:val="00F07401"/>
    <w:rsid w:val="00F13396"/>
    <w:rsid w:val="00F13463"/>
    <w:rsid w:val="00F14987"/>
    <w:rsid w:val="00F14F0C"/>
    <w:rsid w:val="00F15551"/>
    <w:rsid w:val="00F170DF"/>
    <w:rsid w:val="00F213E5"/>
    <w:rsid w:val="00F218F4"/>
    <w:rsid w:val="00F228F9"/>
    <w:rsid w:val="00F234F6"/>
    <w:rsid w:val="00F2392C"/>
    <w:rsid w:val="00F239EB"/>
    <w:rsid w:val="00F2536A"/>
    <w:rsid w:val="00F26308"/>
    <w:rsid w:val="00F273CE"/>
    <w:rsid w:val="00F32898"/>
    <w:rsid w:val="00F340C7"/>
    <w:rsid w:val="00F34B61"/>
    <w:rsid w:val="00F41C40"/>
    <w:rsid w:val="00F422B7"/>
    <w:rsid w:val="00F44EE4"/>
    <w:rsid w:val="00F45A88"/>
    <w:rsid w:val="00F51A8B"/>
    <w:rsid w:val="00F534D8"/>
    <w:rsid w:val="00F54FD3"/>
    <w:rsid w:val="00F56374"/>
    <w:rsid w:val="00F56822"/>
    <w:rsid w:val="00F56CB8"/>
    <w:rsid w:val="00F570DD"/>
    <w:rsid w:val="00F5778F"/>
    <w:rsid w:val="00F6012F"/>
    <w:rsid w:val="00F6170D"/>
    <w:rsid w:val="00F638F9"/>
    <w:rsid w:val="00F64BD7"/>
    <w:rsid w:val="00F660CA"/>
    <w:rsid w:val="00F71500"/>
    <w:rsid w:val="00F756CB"/>
    <w:rsid w:val="00F76F90"/>
    <w:rsid w:val="00F777F3"/>
    <w:rsid w:val="00F80938"/>
    <w:rsid w:val="00F8108F"/>
    <w:rsid w:val="00F85B96"/>
    <w:rsid w:val="00F94239"/>
    <w:rsid w:val="00F94F3C"/>
    <w:rsid w:val="00FA0160"/>
    <w:rsid w:val="00FA2200"/>
    <w:rsid w:val="00FA26FF"/>
    <w:rsid w:val="00FA3489"/>
    <w:rsid w:val="00FA4D3A"/>
    <w:rsid w:val="00FA571B"/>
    <w:rsid w:val="00FA617F"/>
    <w:rsid w:val="00FA779E"/>
    <w:rsid w:val="00FB2B34"/>
    <w:rsid w:val="00FC0D2D"/>
    <w:rsid w:val="00FC0E92"/>
    <w:rsid w:val="00FC1FDE"/>
    <w:rsid w:val="00FC2163"/>
    <w:rsid w:val="00FC332F"/>
    <w:rsid w:val="00FC52AE"/>
    <w:rsid w:val="00FC5436"/>
    <w:rsid w:val="00FC5FB5"/>
    <w:rsid w:val="00FC785C"/>
    <w:rsid w:val="00FD1C92"/>
    <w:rsid w:val="00FD5565"/>
    <w:rsid w:val="00FD726E"/>
    <w:rsid w:val="00FE0F84"/>
    <w:rsid w:val="00FE1EE3"/>
    <w:rsid w:val="00FE2375"/>
    <w:rsid w:val="00FE6090"/>
    <w:rsid w:val="00FF644B"/>
    <w:rsid w:val="00FF74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3E372C"/>
  <w15:chartTrackingRefBased/>
  <w15:docId w15:val="{FF487CCB-950F-4ABC-8193-B54FBEB7B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FollowedHyperlink" w:uiPriority="99"/>
    <w:lsdException w:name="Strong" w:qFormat="1"/>
    <w:lsdException w:name="Emphasis" w:uiPriority="20"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3B32"/>
    <w:rPr>
      <w:sz w:val="24"/>
      <w:szCs w:val="24"/>
      <w:lang w:eastAsia="en-US"/>
    </w:rPr>
  </w:style>
  <w:style w:type="paragraph" w:styleId="Heading1">
    <w:name w:val="heading 1"/>
    <w:basedOn w:val="Normal"/>
    <w:next w:val="Normal"/>
    <w:link w:val="Heading1Char"/>
    <w:qFormat/>
    <w:rsid w:val="00263F4F"/>
    <w:pPr>
      <w:keepNext/>
      <w:numPr>
        <w:numId w:val="1"/>
      </w:numPr>
      <w:spacing w:before="360" w:after="360"/>
      <w:jc w:val="center"/>
      <w:outlineLvl w:val="0"/>
    </w:pPr>
    <w:rPr>
      <w:sz w:val="28"/>
      <w:szCs w:val="20"/>
    </w:rPr>
  </w:style>
  <w:style w:type="paragraph" w:styleId="Heading2">
    <w:name w:val="heading 2"/>
    <w:basedOn w:val="Normal"/>
    <w:next w:val="Normal"/>
    <w:link w:val="Heading2Char"/>
    <w:qFormat/>
    <w:rsid w:val="00263F4F"/>
    <w:pPr>
      <w:numPr>
        <w:ilvl w:val="1"/>
        <w:numId w:val="1"/>
      </w:numPr>
      <w:jc w:val="both"/>
      <w:outlineLvl w:val="1"/>
    </w:pPr>
    <w:rPr>
      <w:szCs w:val="20"/>
    </w:rPr>
  </w:style>
  <w:style w:type="paragraph" w:styleId="Heading3">
    <w:name w:val="heading 3"/>
    <w:basedOn w:val="Normal"/>
    <w:next w:val="Normal"/>
    <w:link w:val="Heading3Char"/>
    <w:qFormat/>
    <w:rsid w:val="00263F4F"/>
    <w:pPr>
      <w:keepNext/>
      <w:numPr>
        <w:ilvl w:val="2"/>
        <w:numId w:val="1"/>
      </w:numPr>
      <w:jc w:val="both"/>
      <w:outlineLvl w:val="2"/>
    </w:pPr>
    <w:rPr>
      <w:szCs w:val="20"/>
    </w:rPr>
  </w:style>
  <w:style w:type="paragraph" w:styleId="Heading4">
    <w:name w:val="heading 4"/>
    <w:basedOn w:val="Normal"/>
    <w:next w:val="Normal"/>
    <w:link w:val="Heading4Char"/>
    <w:qFormat/>
    <w:rsid w:val="00263F4F"/>
    <w:pPr>
      <w:keepNext/>
      <w:numPr>
        <w:ilvl w:val="3"/>
        <w:numId w:val="1"/>
      </w:numPr>
      <w:outlineLvl w:val="3"/>
    </w:pPr>
    <w:rPr>
      <w:b/>
      <w:sz w:val="44"/>
      <w:szCs w:val="20"/>
    </w:rPr>
  </w:style>
  <w:style w:type="paragraph" w:styleId="Heading5">
    <w:name w:val="heading 5"/>
    <w:basedOn w:val="Normal"/>
    <w:next w:val="Normal"/>
    <w:link w:val="Heading5Char"/>
    <w:qFormat/>
    <w:rsid w:val="00263F4F"/>
    <w:pPr>
      <w:keepNext/>
      <w:numPr>
        <w:ilvl w:val="4"/>
        <w:numId w:val="1"/>
      </w:numPr>
      <w:outlineLvl w:val="4"/>
    </w:pPr>
    <w:rPr>
      <w:b/>
      <w:sz w:val="40"/>
      <w:szCs w:val="20"/>
    </w:rPr>
  </w:style>
  <w:style w:type="paragraph" w:styleId="Heading6">
    <w:name w:val="heading 6"/>
    <w:basedOn w:val="Normal"/>
    <w:next w:val="Normal"/>
    <w:link w:val="Heading6Char"/>
    <w:qFormat/>
    <w:rsid w:val="00263F4F"/>
    <w:pPr>
      <w:keepNext/>
      <w:numPr>
        <w:ilvl w:val="5"/>
        <w:numId w:val="1"/>
      </w:numPr>
      <w:outlineLvl w:val="5"/>
    </w:pPr>
    <w:rPr>
      <w:b/>
      <w:sz w:val="36"/>
      <w:szCs w:val="20"/>
    </w:rPr>
  </w:style>
  <w:style w:type="paragraph" w:styleId="Heading7">
    <w:name w:val="heading 7"/>
    <w:basedOn w:val="Normal"/>
    <w:next w:val="Normal"/>
    <w:link w:val="Heading7Char"/>
    <w:qFormat/>
    <w:rsid w:val="00263F4F"/>
    <w:pPr>
      <w:keepNext/>
      <w:numPr>
        <w:ilvl w:val="6"/>
        <w:numId w:val="1"/>
      </w:numPr>
      <w:outlineLvl w:val="6"/>
    </w:pPr>
    <w:rPr>
      <w:sz w:val="48"/>
      <w:szCs w:val="20"/>
    </w:rPr>
  </w:style>
  <w:style w:type="paragraph" w:styleId="Heading8">
    <w:name w:val="heading 8"/>
    <w:basedOn w:val="Normal"/>
    <w:next w:val="Normal"/>
    <w:link w:val="Heading8Char"/>
    <w:qFormat/>
    <w:rsid w:val="00263F4F"/>
    <w:pPr>
      <w:keepNext/>
      <w:numPr>
        <w:ilvl w:val="7"/>
        <w:numId w:val="1"/>
      </w:numPr>
      <w:outlineLvl w:val="7"/>
    </w:pPr>
    <w:rPr>
      <w:b/>
      <w:sz w:val="18"/>
      <w:szCs w:val="20"/>
    </w:rPr>
  </w:style>
  <w:style w:type="paragraph" w:styleId="Heading9">
    <w:name w:val="heading 9"/>
    <w:basedOn w:val="Normal"/>
    <w:next w:val="Normal"/>
    <w:link w:val="Heading9Char"/>
    <w:qFormat/>
    <w:rsid w:val="00263F4F"/>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63F4F"/>
    <w:pPr>
      <w:widowControl w:val="0"/>
      <w:tabs>
        <w:tab w:val="center" w:pos="4153"/>
        <w:tab w:val="right" w:pos="8306"/>
      </w:tabs>
      <w:spacing w:after="20"/>
      <w:jc w:val="both"/>
    </w:pPr>
    <w:rPr>
      <w:szCs w:val="20"/>
    </w:rPr>
  </w:style>
  <w:style w:type="character" w:styleId="PageNumber">
    <w:name w:val="page number"/>
    <w:basedOn w:val="DefaultParagraphFont"/>
    <w:rsid w:val="00263F4F"/>
  </w:style>
  <w:style w:type="paragraph" w:customStyle="1" w:styleId="Patvirtinta">
    <w:name w:val="Patvirtinta"/>
    <w:basedOn w:val="Normal"/>
    <w:rsid w:val="00263F4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character" w:styleId="Hyperlink">
    <w:name w:val="Hyperlink"/>
    <w:rsid w:val="00263F4F"/>
    <w:rPr>
      <w:color w:val="0000FF"/>
      <w:u w:val="single"/>
    </w:rPr>
  </w:style>
  <w:style w:type="paragraph" w:customStyle="1" w:styleId="Point1">
    <w:name w:val="Point 1"/>
    <w:basedOn w:val="Normal"/>
    <w:rsid w:val="00263F4F"/>
    <w:pPr>
      <w:spacing w:before="120" w:after="120"/>
      <w:ind w:left="1418" w:hanging="567"/>
      <w:jc w:val="both"/>
    </w:pPr>
    <w:rPr>
      <w:szCs w:val="20"/>
      <w:lang w:val="en-GB"/>
    </w:rPr>
  </w:style>
  <w:style w:type="paragraph" w:customStyle="1" w:styleId="BodyText1">
    <w:name w:val="Body Text1"/>
    <w:rsid w:val="00263F4F"/>
    <w:pPr>
      <w:ind w:firstLine="312"/>
      <w:jc w:val="both"/>
    </w:pPr>
    <w:rPr>
      <w:rFonts w:ascii="TimesLT" w:hAnsi="TimesLT"/>
      <w:snapToGrid w:val="0"/>
      <w:lang w:val="en-US" w:eastAsia="en-US"/>
    </w:rPr>
  </w:style>
  <w:style w:type="paragraph" w:styleId="TOC1">
    <w:name w:val="toc 1"/>
    <w:basedOn w:val="Normal"/>
    <w:next w:val="Normal"/>
    <w:autoRedefine/>
    <w:semiHidden/>
    <w:rsid w:val="00263F4F"/>
    <w:rPr>
      <w:szCs w:val="20"/>
    </w:rPr>
  </w:style>
  <w:style w:type="paragraph" w:styleId="ListParagraph">
    <w:name w:val="List Paragraph"/>
    <w:aliases w:val="lp1,Bullet 1,Use Case List Paragraph,Buletai,Bullet EY,List Paragraph21,Numbering,ERP-List Paragraph,List Paragraph111,Paragraph,List Paragraph Red,List not in Table,List Paragraph11,Sąrašo pastraipa.Bullet,Sąrašo pastraipa;Bullet"/>
    <w:basedOn w:val="Normal"/>
    <w:link w:val="ListParagraphChar"/>
    <w:uiPriority w:val="34"/>
    <w:qFormat/>
    <w:rsid w:val="00263F4F"/>
    <w:pPr>
      <w:ind w:left="720"/>
      <w:contextualSpacing/>
    </w:pPr>
    <w:rPr>
      <w:szCs w:val="20"/>
    </w:rPr>
  </w:style>
  <w:style w:type="paragraph" w:styleId="Footer">
    <w:name w:val="footer"/>
    <w:basedOn w:val="Normal"/>
    <w:link w:val="FooterChar"/>
    <w:rsid w:val="00263F4F"/>
    <w:pPr>
      <w:tabs>
        <w:tab w:val="center" w:pos="4320"/>
        <w:tab w:val="right" w:pos="8640"/>
      </w:tabs>
    </w:pPr>
    <w:rPr>
      <w:szCs w:val="20"/>
    </w:rPr>
  </w:style>
  <w:style w:type="character" w:customStyle="1" w:styleId="FooterChar">
    <w:name w:val="Footer Char"/>
    <w:link w:val="Footer"/>
    <w:locked/>
    <w:rsid w:val="00263F4F"/>
    <w:rPr>
      <w:sz w:val="24"/>
      <w:lang w:val="lt-LT" w:eastAsia="en-US" w:bidi="ar-SA"/>
    </w:rPr>
  </w:style>
  <w:style w:type="paragraph" w:customStyle="1" w:styleId="CentrBoldm">
    <w:name w:val="CentrBoldm"/>
    <w:basedOn w:val="Normal"/>
    <w:rsid w:val="00263F4F"/>
    <w:pPr>
      <w:autoSpaceDE w:val="0"/>
      <w:autoSpaceDN w:val="0"/>
      <w:adjustRightInd w:val="0"/>
      <w:jc w:val="center"/>
    </w:pPr>
    <w:rPr>
      <w:rFonts w:ascii="TimesLT" w:hAnsi="TimesLT"/>
      <w:b/>
      <w:bCs/>
      <w:sz w:val="20"/>
      <w:szCs w:val="20"/>
      <w:lang w:val="en-US"/>
    </w:rPr>
  </w:style>
  <w:style w:type="character" w:customStyle="1" w:styleId="apple-style-span">
    <w:name w:val="apple-style-span"/>
    <w:basedOn w:val="DefaultParagraphFont"/>
    <w:rsid w:val="00263F4F"/>
  </w:style>
  <w:style w:type="paragraph" w:styleId="BodyText">
    <w:name w:val="Body Text"/>
    <w:basedOn w:val="Normal"/>
    <w:link w:val="BodyTextChar"/>
    <w:rsid w:val="00263F4F"/>
    <w:pPr>
      <w:spacing w:after="120"/>
    </w:pPr>
    <w:rPr>
      <w:szCs w:val="20"/>
    </w:rPr>
  </w:style>
  <w:style w:type="table" w:styleId="TableGrid">
    <w:name w:val="Table Grid"/>
    <w:basedOn w:val="TableNormal"/>
    <w:rsid w:val="00263F4F"/>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263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link w:val="HTMLPreformatted"/>
    <w:rsid w:val="00263F4F"/>
    <w:rPr>
      <w:rFonts w:ascii="Courier New" w:hAnsi="Courier New" w:cs="Courier New"/>
      <w:lang w:val="lt-LT" w:eastAsia="lt-LT" w:bidi="ar-SA"/>
    </w:rPr>
  </w:style>
  <w:style w:type="paragraph" w:customStyle="1" w:styleId="MAZAS">
    <w:name w:val="MAZAS"/>
    <w:rsid w:val="00263F4F"/>
    <w:pPr>
      <w:autoSpaceDE w:val="0"/>
      <w:autoSpaceDN w:val="0"/>
      <w:adjustRightInd w:val="0"/>
      <w:ind w:firstLine="312"/>
      <w:jc w:val="both"/>
    </w:pPr>
    <w:rPr>
      <w:rFonts w:ascii="TimesLT" w:hAnsi="TimesLT"/>
      <w:color w:val="000000"/>
      <w:sz w:val="8"/>
      <w:szCs w:val="8"/>
      <w:lang w:val="en-US" w:eastAsia="en-US"/>
    </w:rPr>
  </w:style>
  <w:style w:type="paragraph" w:styleId="BalloonText">
    <w:name w:val="Balloon Text"/>
    <w:basedOn w:val="Normal"/>
    <w:link w:val="BalloonTextChar"/>
    <w:uiPriority w:val="99"/>
    <w:rsid w:val="002B0887"/>
    <w:rPr>
      <w:rFonts w:ascii="Tahoma" w:hAnsi="Tahoma" w:cs="Tahoma"/>
      <w:sz w:val="16"/>
      <w:szCs w:val="16"/>
    </w:rPr>
  </w:style>
  <w:style w:type="character" w:customStyle="1" w:styleId="BalloonTextChar">
    <w:name w:val="Balloon Text Char"/>
    <w:link w:val="BalloonText"/>
    <w:uiPriority w:val="99"/>
    <w:rsid w:val="002B0887"/>
    <w:rPr>
      <w:rFonts w:ascii="Tahoma" w:hAnsi="Tahoma" w:cs="Tahoma"/>
      <w:sz w:val="16"/>
      <w:szCs w:val="16"/>
      <w:lang w:eastAsia="en-US"/>
    </w:rPr>
  </w:style>
  <w:style w:type="character" w:customStyle="1" w:styleId="Heading3Char">
    <w:name w:val="Heading 3 Char"/>
    <w:link w:val="Heading3"/>
    <w:rsid w:val="00FC0E92"/>
    <w:rPr>
      <w:sz w:val="24"/>
      <w:lang w:eastAsia="en-US"/>
    </w:rPr>
  </w:style>
  <w:style w:type="character" w:styleId="CommentReference">
    <w:name w:val="annotation reference"/>
    <w:uiPriority w:val="99"/>
    <w:rsid w:val="005430E1"/>
    <w:rPr>
      <w:sz w:val="16"/>
      <w:szCs w:val="16"/>
    </w:rPr>
  </w:style>
  <w:style w:type="paragraph" w:styleId="CommentText">
    <w:name w:val="annotation text"/>
    <w:basedOn w:val="Normal"/>
    <w:link w:val="CommentTextChar"/>
    <w:uiPriority w:val="99"/>
    <w:rsid w:val="005430E1"/>
    <w:rPr>
      <w:sz w:val="20"/>
      <w:szCs w:val="20"/>
    </w:rPr>
  </w:style>
  <w:style w:type="character" w:customStyle="1" w:styleId="CommentTextChar">
    <w:name w:val="Comment Text Char"/>
    <w:link w:val="CommentText"/>
    <w:uiPriority w:val="99"/>
    <w:rsid w:val="005430E1"/>
    <w:rPr>
      <w:lang w:eastAsia="en-US"/>
    </w:rPr>
  </w:style>
  <w:style w:type="paragraph" w:styleId="CommentSubject">
    <w:name w:val="annotation subject"/>
    <w:basedOn w:val="CommentText"/>
    <w:next w:val="CommentText"/>
    <w:link w:val="CommentSubjectChar"/>
    <w:uiPriority w:val="99"/>
    <w:rsid w:val="005430E1"/>
    <w:rPr>
      <w:b/>
      <w:bCs/>
    </w:rPr>
  </w:style>
  <w:style w:type="character" w:customStyle="1" w:styleId="CommentSubjectChar">
    <w:name w:val="Comment Subject Char"/>
    <w:link w:val="CommentSubject"/>
    <w:uiPriority w:val="99"/>
    <w:rsid w:val="005430E1"/>
    <w:rPr>
      <w:b/>
      <w:bCs/>
      <w:lang w:eastAsia="en-US"/>
    </w:rPr>
  </w:style>
  <w:style w:type="paragraph" w:styleId="Revision">
    <w:name w:val="Revision"/>
    <w:hidden/>
    <w:uiPriority w:val="99"/>
    <w:semiHidden/>
    <w:rsid w:val="005430E1"/>
    <w:rPr>
      <w:sz w:val="24"/>
      <w:szCs w:val="24"/>
      <w:lang w:eastAsia="en-US"/>
    </w:rPr>
  </w:style>
  <w:style w:type="character" w:customStyle="1" w:styleId="BodyTextChar">
    <w:name w:val="Body Text Char"/>
    <w:link w:val="BodyText"/>
    <w:rsid w:val="00335277"/>
    <w:rPr>
      <w:sz w:val="24"/>
      <w:lang w:eastAsia="en-US"/>
    </w:rPr>
  </w:style>
  <w:style w:type="paragraph" w:styleId="BodyTextIndent2">
    <w:name w:val="Body Text Indent 2"/>
    <w:basedOn w:val="Normal"/>
    <w:link w:val="BodyTextIndent2Char"/>
    <w:unhideWhenUsed/>
    <w:rsid w:val="00335277"/>
    <w:pPr>
      <w:spacing w:after="120" w:line="480" w:lineRule="auto"/>
      <w:ind w:left="283"/>
    </w:pPr>
  </w:style>
  <w:style w:type="character" w:customStyle="1" w:styleId="BodyTextIndent2Char">
    <w:name w:val="Body Text Indent 2 Char"/>
    <w:link w:val="BodyTextIndent2"/>
    <w:rsid w:val="00335277"/>
    <w:rPr>
      <w:sz w:val="24"/>
      <w:szCs w:val="24"/>
      <w:lang w:eastAsia="en-US"/>
    </w:rPr>
  </w:style>
  <w:style w:type="paragraph" w:styleId="NoSpacing">
    <w:name w:val="No Spacing"/>
    <w:uiPriority w:val="1"/>
    <w:qFormat/>
    <w:rsid w:val="00335277"/>
    <w:rPr>
      <w:sz w:val="24"/>
      <w:szCs w:val="24"/>
      <w:lang w:val="en-GB" w:eastAsia="en-US"/>
    </w:rPr>
  </w:style>
  <w:style w:type="character" w:customStyle="1" w:styleId="Heading1Char">
    <w:name w:val="Heading 1 Char"/>
    <w:link w:val="Heading1"/>
    <w:rsid w:val="007F0B5B"/>
    <w:rPr>
      <w:sz w:val="28"/>
      <w:lang w:eastAsia="en-US"/>
    </w:rPr>
  </w:style>
  <w:style w:type="character" w:customStyle="1" w:styleId="Heading2Char">
    <w:name w:val="Heading 2 Char"/>
    <w:link w:val="Heading2"/>
    <w:rsid w:val="007F0B5B"/>
    <w:rPr>
      <w:sz w:val="24"/>
      <w:lang w:eastAsia="en-US"/>
    </w:rPr>
  </w:style>
  <w:style w:type="character" w:customStyle="1" w:styleId="Heading4Char">
    <w:name w:val="Heading 4 Char"/>
    <w:link w:val="Heading4"/>
    <w:rsid w:val="007F0B5B"/>
    <w:rPr>
      <w:b/>
      <w:sz w:val="44"/>
      <w:lang w:eastAsia="en-US"/>
    </w:rPr>
  </w:style>
  <w:style w:type="character" w:customStyle="1" w:styleId="Heading5Char">
    <w:name w:val="Heading 5 Char"/>
    <w:link w:val="Heading5"/>
    <w:rsid w:val="007F0B5B"/>
    <w:rPr>
      <w:b/>
      <w:sz w:val="40"/>
      <w:lang w:eastAsia="en-US"/>
    </w:rPr>
  </w:style>
  <w:style w:type="character" w:customStyle="1" w:styleId="Heading6Char">
    <w:name w:val="Heading 6 Char"/>
    <w:link w:val="Heading6"/>
    <w:rsid w:val="007F0B5B"/>
    <w:rPr>
      <w:b/>
      <w:sz w:val="36"/>
      <w:lang w:eastAsia="en-US"/>
    </w:rPr>
  </w:style>
  <w:style w:type="character" w:customStyle="1" w:styleId="Heading7Char">
    <w:name w:val="Heading 7 Char"/>
    <w:link w:val="Heading7"/>
    <w:rsid w:val="007F0B5B"/>
    <w:rPr>
      <w:sz w:val="48"/>
      <w:lang w:eastAsia="en-US"/>
    </w:rPr>
  </w:style>
  <w:style w:type="character" w:customStyle="1" w:styleId="Heading8Char">
    <w:name w:val="Heading 8 Char"/>
    <w:link w:val="Heading8"/>
    <w:rsid w:val="007F0B5B"/>
    <w:rPr>
      <w:b/>
      <w:sz w:val="18"/>
      <w:lang w:eastAsia="en-US"/>
    </w:rPr>
  </w:style>
  <w:style w:type="character" w:customStyle="1" w:styleId="Heading9Char">
    <w:name w:val="Heading 9 Char"/>
    <w:link w:val="Heading9"/>
    <w:rsid w:val="007F0B5B"/>
    <w:rPr>
      <w:sz w:val="40"/>
      <w:lang w:eastAsia="en-US"/>
    </w:rPr>
  </w:style>
  <w:style w:type="character" w:styleId="FollowedHyperlink">
    <w:name w:val="FollowedHyperlink"/>
    <w:uiPriority w:val="99"/>
    <w:unhideWhenUsed/>
    <w:rsid w:val="007F0B5B"/>
    <w:rPr>
      <w:color w:val="800080"/>
      <w:u w:val="single"/>
    </w:rPr>
  </w:style>
  <w:style w:type="character" w:customStyle="1" w:styleId="HeaderChar">
    <w:name w:val="Header Char"/>
    <w:link w:val="Header"/>
    <w:rsid w:val="007F0B5B"/>
    <w:rPr>
      <w:sz w:val="24"/>
      <w:lang w:eastAsia="en-US"/>
    </w:rPr>
  </w:style>
  <w:style w:type="paragraph" w:customStyle="1" w:styleId="Sraopastraipa1">
    <w:name w:val="Sąrašo pastraipa1"/>
    <w:basedOn w:val="Normal"/>
    <w:qFormat/>
    <w:rsid w:val="00B277D6"/>
    <w:pPr>
      <w:ind w:left="720"/>
      <w:contextualSpacing/>
    </w:pPr>
    <w:rPr>
      <w:szCs w:val="20"/>
    </w:rPr>
  </w:style>
  <w:style w:type="paragraph" w:customStyle="1" w:styleId="Pagrindinistekstas1">
    <w:name w:val="Pagrindinis tekstas1"/>
    <w:rsid w:val="00507D28"/>
    <w:pPr>
      <w:snapToGrid w:val="0"/>
      <w:ind w:firstLine="312"/>
      <w:jc w:val="both"/>
    </w:pPr>
    <w:rPr>
      <w:rFonts w:ascii="TimesLT" w:hAnsi="TimesLT"/>
      <w:lang w:val="en-US" w:eastAsia="en-US"/>
    </w:rPr>
  </w:style>
  <w:style w:type="paragraph" w:styleId="BodyTextIndent">
    <w:name w:val="Body Text Indent"/>
    <w:basedOn w:val="Normal"/>
    <w:link w:val="BodyTextIndentChar"/>
    <w:unhideWhenUsed/>
    <w:rsid w:val="00507D28"/>
    <w:pPr>
      <w:spacing w:after="120"/>
      <w:ind w:left="283"/>
    </w:pPr>
  </w:style>
  <w:style w:type="character" w:customStyle="1" w:styleId="BodyTextIndentChar">
    <w:name w:val="Body Text Indent Char"/>
    <w:link w:val="BodyTextIndent"/>
    <w:rsid w:val="00507D28"/>
    <w:rPr>
      <w:sz w:val="24"/>
      <w:szCs w:val="24"/>
      <w:lang w:eastAsia="en-US"/>
    </w:rPr>
  </w:style>
  <w:style w:type="paragraph" w:customStyle="1" w:styleId="linija">
    <w:name w:val="linija"/>
    <w:basedOn w:val="Normal"/>
    <w:rsid w:val="00D9047F"/>
    <w:pPr>
      <w:spacing w:before="100" w:beforeAutospacing="1" w:after="100" w:afterAutospacing="1"/>
    </w:pPr>
    <w:rPr>
      <w:lang w:eastAsia="lt-LT"/>
    </w:rPr>
  </w:style>
  <w:style w:type="character" w:styleId="Emphasis">
    <w:name w:val="Emphasis"/>
    <w:uiPriority w:val="20"/>
    <w:qFormat/>
    <w:rsid w:val="00AD56E0"/>
    <w:rPr>
      <w:i/>
      <w:iCs/>
    </w:rPr>
  </w:style>
  <w:style w:type="character" w:customStyle="1" w:styleId="shorttext">
    <w:name w:val="short_text"/>
    <w:rsid w:val="005D7EB1"/>
  </w:style>
  <w:style w:type="character" w:customStyle="1" w:styleId="Vilmaraslanaite">
    <w:name w:val="Vilma.raslanaite"/>
    <w:semiHidden/>
    <w:rsid w:val="00D67624"/>
    <w:rPr>
      <w:rFonts w:ascii="Arial" w:hAnsi="Arial" w:cs="Arial"/>
      <w:b w:val="0"/>
      <w:bCs w:val="0"/>
      <w:i w:val="0"/>
      <w:iCs w:val="0"/>
      <w:strike w:val="0"/>
      <w:color w:val="0000FF"/>
      <w:sz w:val="20"/>
      <w:szCs w:val="20"/>
      <w:u w:val="none"/>
    </w:rPr>
  </w:style>
  <w:style w:type="paragraph" w:customStyle="1" w:styleId="tajtip">
    <w:name w:val="tajtip"/>
    <w:basedOn w:val="Normal"/>
    <w:rsid w:val="00D67624"/>
    <w:pPr>
      <w:spacing w:before="100" w:beforeAutospacing="1" w:after="100" w:afterAutospacing="1"/>
    </w:pPr>
    <w:rPr>
      <w:lang w:val="en-US"/>
    </w:rPr>
  </w:style>
  <w:style w:type="paragraph" w:customStyle="1" w:styleId="msonormal0">
    <w:name w:val="msonormal"/>
    <w:basedOn w:val="Normal"/>
    <w:rsid w:val="001D7AFF"/>
    <w:pPr>
      <w:spacing w:before="100" w:beforeAutospacing="1" w:after="100" w:afterAutospacing="1"/>
    </w:pPr>
    <w:rPr>
      <w:lang w:eastAsia="lt-LT"/>
    </w:rPr>
  </w:style>
  <w:style w:type="paragraph" w:styleId="NormalWeb">
    <w:name w:val="Normal (Web)"/>
    <w:basedOn w:val="Normal"/>
    <w:uiPriority w:val="99"/>
    <w:unhideWhenUsed/>
    <w:rsid w:val="000657BA"/>
    <w:pPr>
      <w:spacing w:before="100" w:beforeAutospacing="1" w:after="100" w:afterAutospacing="1"/>
    </w:pPr>
    <w:rPr>
      <w:rFonts w:eastAsia="Calibri"/>
      <w:lang w:eastAsia="lt-LT"/>
    </w:rPr>
  </w:style>
  <w:style w:type="table" w:customStyle="1" w:styleId="TableGrid1">
    <w:name w:val="Table Grid1"/>
    <w:basedOn w:val="TableNormal"/>
    <w:next w:val="TableGrid"/>
    <w:rsid w:val="006D1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p1 Char,Bullet 1 Char,Use Case List Paragraph Char,Buletai Char,Bullet EY Char,List Paragraph21 Char,Numbering Char,ERP-List Paragraph Char,List Paragraph111 Char,Paragraph Char,List Paragraph Red Char,List not in Table Char"/>
    <w:link w:val="ListParagraph"/>
    <w:uiPriority w:val="34"/>
    <w:locked/>
    <w:rsid w:val="004F01F4"/>
    <w:rPr>
      <w:sz w:val="24"/>
      <w:lang w:eastAsia="en-US"/>
    </w:rPr>
  </w:style>
  <w:style w:type="paragraph" w:styleId="BodyText2">
    <w:name w:val="Body Text 2"/>
    <w:basedOn w:val="Normal"/>
    <w:link w:val="BodyText2Char"/>
    <w:rsid w:val="008323FE"/>
    <w:pPr>
      <w:spacing w:after="120" w:line="480" w:lineRule="auto"/>
    </w:pPr>
  </w:style>
  <w:style w:type="character" w:customStyle="1" w:styleId="BodyText2Char">
    <w:name w:val="Body Text 2 Char"/>
    <w:link w:val="BodyText2"/>
    <w:rsid w:val="008323FE"/>
    <w:rPr>
      <w:sz w:val="24"/>
      <w:szCs w:val="24"/>
      <w:lang w:val="lt-LT"/>
    </w:rPr>
  </w:style>
  <w:style w:type="numbering" w:customStyle="1" w:styleId="NoList1">
    <w:name w:val="No List1"/>
    <w:next w:val="NoList"/>
    <w:uiPriority w:val="99"/>
    <w:semiHidden/>
    <w:unhideWhenUsed/>
    <w:rsid w:val="004B7888"/>
  </w:style>
  <w:style w:type="character" w:customStyle="1" w:styleId="UnresolvedMention1">
    <w:name w:val="Unresolved Mention1"/>
    <w:uiPriority w:val="99"/>
    <w:semiHidden/>
    <w:unhideWhenUsed/>
    <w:rsid w:val="00BD6C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11942">
      <w:bodyDiv w:val="1"/>
      <w:marLeft w:val="0"/>
      <w:marRight w:val="0"/>
      <w:marTop w:val="0"/>
      <w:marBottom w:val="0"/>
      <w:divBdr>
        <w:top w:val="none" w:sz="0" w:space="0" w:color="auto"/>
        <w:left w:val="none" w:sz="0" w:space="0" w:color="auto"/>
        <w:bottom w:val="none" w:sz="0" w:space="0" w:color="auto"/>
        <w:right w:val="none" w:sz="0" w:space="0" w:color="auto"/>
      </w:divBdr>
    </w:div>
    <w:div w:id="68969259">
      <w:bodyDiv w:val="1"/>
      <w:marLeft w:val="0"/>
      <w:marRight w:val="0"/>
      <w:marTop w:val="0"/>
      <w:marBottom w:val="0"/>
      <w:divBdr>
        <w:top w:val="none" w:sz="0" w:space="0" w:color="auto"/>
        <w:left w:val="none" w:sz="0" w:space="0" w:color="auto"/>
        <w:bottom w:val="none" w:sz="0" w:space="0" w:color="auto"/>
        <w:right w:val="none" w:sz="0" w:space="0" w:color="auto"/>
      </w:divBdr>
    </w:div>
    <w:div w:id="74209372">
      <w:bodyDiv w:val="1"/>
      <w:marLeft w:val="0"/>
      <w:marRight w:val="0"/>
      <w:marTop w:val="0"/>
      <w:marBottom w:val="0"/>
      <w:divBdr>
        <w:top w:val="none" w:sz="0" w:space="0" w:color="auto"/>
        <w:left w:val="none" w:sz="0" w:space="0" w:color="auto"/>
        <w:bottom w:val="none" w:sz="0" w:space="0" w:color="auto"/>
        <w:right w:val="none" w:sz="0" w:space="0" w:color="auto"/>
      </w:divBdr>
    </w:div>
    <w:div w:id="108403766">
      <w:bodyDiv w:val="1"/>
      <w:marLeft w:val="0"/>
      <w:marRight w:val="0"/>
      <w:marTop w:val="0"/>
      <w:marBottom w:val="0"/>
      <w:divBdr>
        <w:top w:val="none" w:sz="0" w:space="0" w:color="auto"/>
        <w:left w:val="none" w:sz="0" w:space="0" w:color="auto"/>
        <w:bottom w:val="none" w:sz="0" w:space="0" w:color="auto"/>
        <w:right w:val="none" w:sz="0" w:space="0" w:color="auto"/>
      </w:divBdr>
    </w:div>
    <w:div w:id="152261217">
      <w:bodyDiv w:val="1"/>
      <w:marLeft w:val="0"/>
      <w:marRight w:val="0"/>
      <w:marTop w:val="0"/>
      <w:marBottom w:val="0"/>
      <w:divBdr>
        <w:top w:val="none" w:sz="0" w:space="0" w:color="auto"/>
        <w:left w:val="none" w:sz="0" w:space="0" w:color="auto"/>
        <w:bottom w:val="none" w:sz="0" w:space="0" w:color="auto"/>
        <w:right w:val="none" w:sz="0" w:space="0" w:color="auto"/>
      </w:divBdr>
    </w:div>
    <w:div w:id="194461472">
      <w:bodyDiv w:val="1"/>
      <w:marLeft w:val="0"/>
      <w:marRight w:val="0"/>
      <w:marTop w:val="0"/>
      <w:marBottom w:val="0"/>
      <w:divBdr>
        <w:top w:val="none" w:sz="0" w:space="0" w:color="auto"/>
        <w:left w:val="none" w:sz="0" w:space="0" w:color="auto"/>
        <w:bottom w:val="none" w:sz="0" w:space="0" w:color="auto"/>
        <w:right w:val="none" w:sz="0" w:space="0" w:color="auto"/>
      </w:divBdr>
    </w:div>
    <w:div w:id="194735150">
      <w:bodyDiv w:val="1"/>
      <w:marLeft w:val="0"/>
      <w:marRight w:val="0"/>
      <w:marTop w:val="0"/>
      <w:marBottom w:val="0"/>
      <w:divBdr>
        <w:top w:val="none" w:sz="0" w:space="0" w:color="auto"/>
        <w:left w:val="none" w:sz="0" w:space="0" w:color="auto"/>
        <w:bottom w:val="none" w:sz="0" w:space="0" w:color="auto"/>
        <w:right w:val="none" w:sz="0" w:space="0" w:color="auto"/>
      </w:divBdr>
    </w:div>
    <w:div w:id="264045882">
      <w:bodyDiv w:val="1"/>
      <w:marLeft w:val="0"/>
      <w:marRight w:val="0"/>
      <w:marTop w:val="0"/>
      <w:marBottom w:val="0"/>
      <w:divBdr>
        <w:top w:val="none" w:sz="0" w:space="0" w:color="auto"/>
        <w:left w:val="none" w:sz="0" w:space="0" w:color="auto"/>
        <w:bottom w:val="none" w:sz="0" w:space="0" w:color="auto"/>
        <w:right w:val="none" w:sz="0" w:space="0" w:color="auto"/>
      </w:divBdr>
    </w:div>
    <w:div w:id="294721838">
      <w:bodyDiv w:val="1"/>
      <w:marLeft w:val="0"/>
      <w:marRight w:val="0"/>
      <w:marTop w:val="0"/>
      <w:marBottom w:val="0"/>
      <w:divBdr>
        <w:top w:val="none" w:sz="0" w:space="0" w:color="auto"/>
        <w:left w:val="none" w:sz="0" w:space="0" w:color="auto"/>
        <w:bottom w:val="none" w:sz="0" w:space="0" w:color="auto"/>
        <w:right w:val="none" w:sz="0" w:space="0" w:color="auto"/>
      </w:divBdr>
    </w:div>
    <w:div w:id="307705703">
      <w:bodyDiv w:val="1"/>
      <w:marLeft w:val="0"/>
      <w:marRight w:val="0"/>
      <w:marTop w:val="0"/>
      <w:marBottom w:val="0"/>
      <w:divBdr>
        <w:top w:val="none" w:sz="0" w:space="0" w:color="auto"/>
        <w:left w:val="none" w:sz="0" w:space="0" w:color="auto"/>
        <w:bottom w:val="none" w:sz="0" w:space="0" w:color="auto"/>
        <w:right w:val="none" w:sz="0" w:space="0" w:color="auto"/>
      </w:divBdr>
    </w:div>
    <w:div w:id="437142492">
      <w:bodyDiv w:val="1"/>
      <w:marLeft w:val="0"/>
      <w:marRight w:val="0"/>
      <w:marTop w:val="0"/>
      <w:marBottom w:val="0"/>
      <w:divBdr>
        <w:top w:val="none" w:sz="0" w:space="0" w:color="auto"/>
        <w:left w:val="none" w:sz="0" w:space="0" w:color="auto"/>
        <w:bottom w:val="none" w:sz="0" w:space="0" w:color="auto"/>
        <w:right w:val="none" w:sz="0" w:space="0" w:color="auto"/>
      </w:divBdr>
    </w:div>
    <w:div w:id="440950635">
      <w:bodyDiv w:val="1"/>
      <w:marLeft w:val="0"/>
      <w:marRight w:val="0"/>
      <w:marTop w:val="0"/>
      <w:marBottom w:val="0"/>
      <w:divBdr>
        <w:top w:val="none" w:sz="0" w:space="0" w:color="auto"/>
        <w:left w:val="none" w:sz="0" w:space="0" w:color="auto"/>
        <w:bottom w:val="none" w:sz="0" w:space="0" w:color="auto"/>
        <w:right w:val="none" w:sz="0" w:space="0" w:color="auto"/>
      </w:divBdr>
    </w:div>
    <w:div w:id="527531073">
      <w:bodyDiv w:val="1"/>
      <w:marLeft w:val="0"/>
      <w:marRight w:val="0"/>
      <w:marTop w:val="0"/>
      <w:marBottom w:val="0"/>
      <w:divBdr>
        <w:top w:val="none" w:sz="0" w:space="0" w:color="auto"/>
        <w:left w:val="none" w:sz="0" w:space="0" w:color="auto"/>
        <w:bottom w:val="none" w:sz="0" w:space="0" w:color="auto"/>
        <w:right w:val="none" w:sz="0" w:space="0" w:color="auto"/>
      </w:divBdr>
    </w:div>
    <w:div w:id="562061895">
      <w:bodyDiv w:val="1"/>
      <w:marLeft w:val="0"/>
      <w:marRight w:val="0"/>
      <w:marTop w:val="0"/>
      <w:marBottom w:val="0"/>
      <w:divBdr>
        <w:top w:val="none" w:sz="0" w:space="0" w:color="auto"/>
        <w:left w:val="none" w:sz="0" w:space="0" w:color="auto"/>
        <w:bottom w:val="none" w:sz="0" w:space="0" w:color="auto"/>
        <w:right w:val="none" w:sz="0" w:space="0" w:color="auto"/>
      </w:divBdr>
    </w:div>
    <w:div w:id="571158111">
      <w:bodyDiv w:val="1"/>
      <w:marLeft w:val="0"/>
      <w:marRight w:val="0"/>
      <w:marTop w:val="0"/>
      <w:marBottom w:val="0"/>
      <w:divBdr>
        <w:top w:val="none" w:sz="0" w:space="0" w:color="auto"/>
        <w:left w:val="none" w:sz="0" w:space="0" w:color="auto"/>
        <w:bottom w:val="none" w:sz="0" w:space="0" w:color="auto"/>
        <w:right w:val="none" w:sz="0" w:space="0" w:color="auto"/>
      </w:divBdr>
    </w:div>
    <w:div w:id="590702741">
      <w:bodyDiv w:val="1"/>
      <w:marLeft w:val="0"/>
      <w:marRight w:val="0"/>
      <w:marTop w:val="0"/>
      <w:marBottom w:val="0"/>
      <w:divBdr>
        <w:top w:val="none" w:sz="0" w:space="0" w:color="auto"/>
        <w:left w:val="none" w:sz="0" w:space="0" w:color="auto"/>
        <w:bottom w:val="none" w:sz="0" w:space="0" w:color="auto"/>
        <w:right w:val="none" w:sz="0" w:space="0" w:color="auto"/>
      </w:divBdr>
    </w:div>
    <w:div w:id="616108493">
      <w:bodyDiv w:val="1"/>
      <w:marLeft w:val="0"/>
      <w:marRight w:val="0"/>
      <w:marTop w:val="0"/>
      <w:marBottom w:val="0"/>
      <w:divBdr>
        <w:top w:val="none" w:sz="0" w:space="0" w:color="auto"/>
        <w:left w:val="none" w:sz="0" w:space="0" w:color="auto"/>
        <w:bottom w:val="none" w:sz="0" w:space="0" w:color="auto"/>
        <w:right w:val="none" w:sz="0" w:space="0" w:color="auto"/>
      </w:divBdr>
    </w:div>
    <w:div w:id="689189048">
      <w:bodyDiv w:val="1"/>
      <w:marLeft w:val="0"/>
      <w:marRight w:val="0"/>
      <w:marTop w:val="0"/>
      <w:marBottom w:val="0"/>
      <w:divBdr>
        <w:top w:val="none" w:sz="0" w:space="0" w:color="auto"/>
        <w:left w:val="none" w:sz="0" w:space="0" w:color="auto"/>
        <w:bottom w:val="none" w:sz="0" w:space="0" w:color="auto"/>
        <w:right w:val="none" w:sz="0" w:space="0" w:color="auto"/>
      </w:divBdr>
    </w:div>
    <w:div w:id="717586098">
      <w:bodyDiv w:val="1"/>
      <w:marLeft w:val="0"/>
      <w:marRight w:val="0"/>
      <w:marTop w:val="0"/>
      <w:marBottom w:val="0"/>
      <w:divBdr>
        <w:top w:val="none" w:sz="0" w:space="0" w:color="auto"/>
        <w:left w:val="none" w:sz="0" w:space="0" w:color="auto"/>
        <w:bottom w:val="none" w:sz="0" w:space="0" w:color="auto"/>
        <w:right w:val="none" w:sz="0" w:space="0" w:color="auto"/>
      </w:divBdr>
    </w:div>
    <w:div w:id="719086645">
      <w:bodyDiv w:val="1"/>
      <w:marLeft w:val="0"/>
      <w:marRight w:val="0"/>
      <w:marTop w:val="0"/>
      <w:marBottom w:val="0"/>
      <w:divBdr>
        <w:top w:val="none" w:sz="0" w:space="0" w:color="auto"/>
        <w:left w:val="none" w:sz="0" w:space="0" w:color="auto"/>
        <w:bottom w:val="none" w:sz="0" w:space="0" w:color="auto"/>
        <w:right w:val="none" w:sz="0" w:space="0" w:color="auto"/>
      </w:divBdr>
    </w:div>
    <w:div w:id="735709396">
      <w:bodyDiv w:val="1"/>
      <w:marLeft w:val="0"/>
      <w:marRight w:val="0"/>
      <w:marTop w:val="0"/>
      <w:marBottom w:val="0"/>
      <w:divBdr>
        <w:top w:val="none" w:sz="0" w:space="0" w:color="auto"/>
        <w:left w:val="none" w:sz="0" w:space="0" w:color="auto"/>
        <w:bottom w:val="none" w:sz="0" w:space="0" w:color="auto"/>
        <w:right w:val="none" w:sz="0" w:space="0" w:color="auto"/>
      </w:divBdr>
    </w:div>
    <w:div w:id="739987766">
      <w:bodyDiv w:val="1"/>
      <w:marLeft w:val="0"/>
      <w:marRight w:val="0"/>
      <w:marTop w:val="0"/>
      <w:marBottom w:val="0"/>
      <w:divBdr>
        <w:top w:val="none" w:sz="0" w:space="0" w:color="auto"/>
        <w:left w:val="none" w:sz="0" w:space="0" w:color="auto"/>
        <w:bottom w:val="none" w:sz="0" w:space="0" w:color="auto"/>
        <w:right w:val="none" w:sz="0" w:space="0" w:color="auto"/>
      </w:divBdr>
    </w:div>
    <w:div w:id="784274463">
      <w:bodyDiv w:val="1"/>
      <w:marLeft w:val="0"/>
      <w:marRight w:val="0"/>
      <w:marTop w:val="0"/>
      <w:marBottom w:val="0"/>
      <w:divBdr>
        <w:top w:val="none" w:sz="0" w:space="0" w:color="auto"/>
        <w:left w:val="none" w:sz="0" w:space="0" w:color="auto"/>
        <w:bottom w:val="none" w:sz="0" w:space="0" w:color="auto"/>
        <w:right w:val="none" w:sz="0" w:space="0" w:color="auto"/>
      </w:divBdr>
    </w:div>
    <w:div w:id="785659740">
      <w:bodyDiv w:val="1"/>
      <w:marLeft w:val="0"/>
      <w:marRight w:val="0"/>
      <w:marTop w:val="0"/>
      <w:marBottom w:val="0"/>
      <w:divBdr>
        <w:top w:val="none" w:sz="0" w:space="0" w:color="auto"/>
        <w:left w:val="none" w:sz="0" w:space="0" w:color="auto"/>
        <w:bottom w:val="none" w:sz="0" w:space="0" w:color="auto"/>
        <w:right w:val="none" w:sz="0" w:space="0" w:color="auto"/>
      </w:divBdr>
    </w:div>
    <w:div w:id="789544911">
      <w:bodyDiv w:val="1"/>
      <w:marLeft w:val="0"/>
      <w:marRight w:val="0"/>
      <w:marTop w:val="0"/>
      <w:marBottom w:val="0"/>
      <w:divBdr>
        <w:top w:val="none" w:sz="0" w:space="0" w:color="auto"/>
        <w:left w:val="none" w:sz="0" w:space="0" w:color="auto"/>
        <w:bottom w:val="none" w:sz="0" w:space="0" w:color="auto"/>
        <w:right w:val="none" w:sz="0" w:space="0" w:color="auto"/>
      </w:divBdr>
    </w:div>
    <w:div w:id="816840866">
      <w:bodyDiv w:val="1"/>
      <w:marLeft w:val="0"/>
      <w:marRight w:val="0"/>
      <w:marTop w:val="0"/>
      <w:marBottom w:val="0"/>
      <w:divBdr>
        <w:top w:val="none" w:sz="0" w:space="0" w:color="auto"/>
        <w:left w:val="none" w:sz="0" w:space="0" w:color="auto"/>
        <w:bottom w:val="none" w:sz="0" w:space="0" w:color="auto"/>
        <w:right w:val="none" w:sz="0" w:space="0" w:color="auto"/>
      </w:divBdr>
    </w:div>
    <w:div w:id="862599732">
      <w:bodyDiv w:val="1"/>
      <w:marLeft w:val="0"/>
      <w:marRight w:val="0"/>
      <w:marTop w:val="0"/>
      <w:marBottom w:val="0"/>
      <w:divBdr>
        <w:top w:val="none" w:sz="0" w:space="0" w:color="auto"/>
        <w:left w:val="none" w:sz="0" w:space="0" w:color="auto"/>
        <w:bottom w:val="none" w:sz="0" w:space="0" w:color="auto"/>
        <w:right w:val="none" w:sz="0" w:space="0" w:color="auto"/>
      </w:divBdr>
    </w:div>
    <w:div w:id="909269394">
      <w:bodyDiv w:val="1"/>
      <w:marLeft w:val="0"/>
      <w:marRight w:val="0"/>
      <w:marTop w:val="0"/>
      <w:marBottom w:val="0"/>
      <w:divBdr>
        <w:top w:val="none" w:sz="0" w:space="0" w:color="auto"/>
        <w:left w:val="none" w:sz="0" w:space="0" w:color="auto"/>
        <w:bottom w:val="none" w:sz="0" w:space="0" w:color="auto"/>
        <w:right w:val="none" w:sz="0" w:space="0" w:color="auto"/>
      </w:divBdr>
    </w:div>
    <w:div w:id="912203194">
      <w:bodyDiv w:val="1"/>
      <w:marLeft w:val="0"/>
      <w:marRight w:val="0"/>
      <w:marTop w:val="0"/>
      <w:marBottom w:val="0"/>
      <w:divBdr>
        <w:top w:val="none" w:sz="0" w:space="0" w:color="auto"/>
        <w:left w:val="none" w:sz="0" w:space="0" w:color="auto"/>
        <w:bottom w:val="none" w:sz="0" w:space="0" w:color="auto"/>
        <w:right w:val="none" w:sz="0" w:space="0" w:color="auto"/>
      </w:divBdr>
    </w:div>
    <w:div w:id="1026636147">
      <w:bodyDiv w:val="1"/>
      <w:marLeft w:val="0"/>
      <w:marRight w:val="0"/>
      <w:marTop w:val="0"/>
      <w:marBottom w:val="0"/>
      <w:divBdr>
        <w:top w:val="none" w:sz="0" w:space="0" w:color="auto"/>
        <w:left w:val="none" w:sz="0" w:space="0" w:color="auto"/>
        <w:bottom w:val="none" w:sz="0" w:space="0" w:color="auto"/>
        <w:right w:val="none" w:sz="0" w:space="0" w:color="auto"/>
      </w:divBdr>
    </w:div>
    <w:div w:id="1028488990">
      <w:bodyDiv w:val="1"/>
      <w:marLeft w:val="0"/>
      <w:marRight w:val="0"/>
      <w:marTop w:val="0"/>
      <w:marBottom w:val="0"/>
      <w:divBdr>
        <w:top w:val="none" w:sz="0" w:space="0" w:color="auto"/>
        <w:left w:val="none" w:sz="0" w:space="0" w:color="auto"/>
        <w:bottom w:val="none" w:sz="0" w:space="0" w:color="auto"/>
        <w:right w:val="none" w:sz="0" w:space="0" w:color="auto"/>
      </w:divBdr>
    </w:div>
    <w:div w:id="1040321999">
      <w:bodyDiv w:val="1"/>
      <w:marLeft w:val="0"/>
      <w:marRight w:val="0"/>
      <w:marTop w:val="0"/>
      <w:marBottom w:val="0"/>
      <w:divBdr>
        <w:top w:val="none" w:sz="0" w:space="0" w:color="auto"/>
        <w:left w:val="none" w:sz="0" w:space="0" w:color="auto"/>
        <w:bottom w:val="none" w:sz="0" w:space="0" w:color="auto"/>
        <w:right w:val="none" w:sz="0" w:space="0" w:color="auto"/>
      </w:divBdr>
    </w:div>
    <w:div w:id="1086339846">
      <w:bodyDiv w:val="1"/>
      <w:marLeft w:val="0"/>
      <w:marRight w:val="0"/>
      <w:marTop w:val="0"/>
      <w:marBottom w:val="0"/>
      <w:divBdr>
        <w:top w:val="none" w:sz="0" w:space="0" w:color="auto"/>
        <w:left w:val="none" w:sz="0" w:space="0" w:color="auto"/>
        <w:bottom w:val="none" w:sz="0" w:space="0" w:color="auto"/>
        <w:right w:val="none" w:sz="0" w:space="0" w:color="auto"/>
      </w:divBdr>
    </w:div>
    <w:div w:id="1140348003">
      <w:bodyDiv w:val="1"/>
      <w:marLeft w:val="0"/>
      <w:marRight w:val="0"/>
      <w:marTop w:val="0"/>
      <w:marBottom w:val="0"/>
      <w:divBdr>
        <w:top w:val="none" w:sz="0" w:space="0" w:color="auto"/>
        <w:left w:val="none" w:sz="0" w:space="0" w:color="auto"/>
        <w:bottom w:val="none" w:sz="0" w:space="0" w:color="auto"/>
        <w:right w:val="none" w:sz="0" w:space="0" w:color="auto"/>
      </w:divBdr>
    </w:div>
    <w:div w:id="1203907264">
      <w:bodyDiv w:val="1"/>
      <w:marLeft w:val="0"/>
      <w:marRight w:val="0"/>
      <w:marTop w:val="0"/>
      <w:marBottom w:val="0"/>
      <w:divBdr>
        <w:top w:val="none" w:sz="0" w:space="0" w:color="auto"/>
        <w:left w:val="none" w:sz="0" w:space="0" w:color="auto"/>
        <w:bottom w:val="none" w:sz="0" w:space="0" w:color="auto"/>
        <w:right w:val="none" w:sz="0" w:space="0" w:color="auto"/>
      </w:divBdr>
    </w:div>
    <w:div w:id="1259828330">
      <w:bodyDiv w:val="1"/>
      <w:marLeft w:val="0"/>
      <w:marRight w:val="0"/>
      <w:marTop w:val="0"/>
      <w:marBottom w:val="0"/>
      <w:divBdr>
        <w:top w:val="none" w:sz="0" w:space="0" w:color="auto"/>
        <w:left w:val="none" w:sz="0" w:space="0" w:color="auto"/>
        <w:bottom w:val="none" w:sz="0" w:space="0" w:color="auto"/>
        <w:right w:val="none" w:sz="0" w:space="0" w:color="auto"/>
      </w:divBdr>
    </w:div>
    <w:div w:id="1260061352">
      <w:bodyDiv w:val="1"/>
      <w:marLeft w:val="0"/>
      <w:marRight w:val="0"/>
      <w:marTop w:val="0"/>
      <w:marBottom w:val="0"/>
      <w:divBdr>
        <w:top w:val="none" w:sz="0" w:space="0" w:color="auto"/>
        <w:left w:val="none" w:sz="0" w:space="0" w:color="auto"/>
        <w:bottom w:val="none" w:sz="0" w:space="0" w:color="auto"/>
        <w:right w:val="none" w:sz="0" w:space="0" w:color="auto"/>
      </w:divBdr>
    </w:div>
    <w:div w:id="1261066987">
      <w:bodyDiv w:val="1"/>
      <w:marLeft w:val="0"/>
      <w:marRight w:val="0"/>
      <w:marTop w:val="0"/>
      <w:marBottom w:val="0"/>
      <w:divBdr>
        <w:top w:val="none" w:sz="0" w:space="0" w:color="auto"/>
        <w:left w:val="none" w:sz="0" w:space="0" w:color="auto"/>
        <w:bottom w:val="none" w:sz="0" w:space="0" w:color="auto"/>
        <w:right w:val="none" w:sz="0" w:space="0" w:color="auto"/>
      </w:divBdr>
    </w:div>
    <w:div w:id="1298729307">
      <w:bodyDiv w:val="1"/>
      <w:marLeft w:val="0"/>
      <w:marRight w:val="0"/>
      <w:marTop w:val="0"/>
      <w:marBottom w:val="0"/>
      <w:divBdr>
        <w:top w:val="none" w:sz="0" w:space="0" w:color="auto"/>
        <w:left w:val="none" w:sz="0" w:space="0" w:color="auto"/>
        <w:bottom w:val="none" w:sz="0" w:space="0" w:color="auto"/>
        <w:right w:val="none" w:sz="0" w:space="0" w:color="auto"/>
      </w:divBdr>
    </w:div>
    <w:div w:id="1365401475">
      <w:bodyDiv w:val="1"/>
      <w:marLeft w:val="0"/>
      <w:marRight w:val="0"/>
      <w:marTop w:val="0"/>
      <w:marBottom w:val="0"/>
      <w:divBdr>
        <w:top w:val="none" w:sz="0" w:space="0" w:color="auto"/>
        <w:left w:val="none" w:sz="0" w:space="0" w:color="auto"/>
        <w:bottom w:val="none" w:sz="0" w:space="0" w:color="auto"/>
        <w:right w:val="none" w:sz="0" w:space="0" w:color="auto"/>
      </w:divBdr>
    </w:div>
    <w:div w:id="1448888333">
      <w:bodyDiv w:val="1"/>
      <w:marLeft w:val="0"/>
      <w:marRight w:val="0"/>
      <w:marTop w:val="0"/>
      <w:marBottom w:val="0"/>
      <w:divBdr>
        <w:top w:val="none" w:sz="0" w:space="0" w:color="auto"/>
        <w:left w:val="none" w:sz="0" w:space="0" w:color="auto"/>
        <w:bottom w:val="none" w:sz="0" w:space="0" w:color="auto"/>
        <w:right w:val="none" w:sz="0" w:space="0" w:color="auto"/>
      </w:divBdr>
    </w:div>
    <w:div w:id="1657688830">
      <w:bodyDiv w:val="1"/>
      <w:marLeft w:val="0"/>
      <w:marRight w:val="0"/>
      <w:marTop w:val="0"/>
      <w:marBottom w:val="0"/>
      <w:divBdr>
        <w:top w:val="none" w:sz="0" w:space="0" w:color="auto"/>
        <w:left w:val="none" w:sz="0" w:space="0" w:color="auto"/>
        <w:bottom w:val="none" w:sz="0" w:space="0" w:color="auto"/>
        <w:right w:val="none" w:sz="0" w:space="0" w:color="auto"/>
      </w:divBdr>
    </w:div>
    <w:div w:id="1669095602">
      <w:bodyDiv w:val="1"/>
      <w:marLeft w:val="0"/>
      <w:marRight w:val="0"/>
      <w:marTop w:val="0"/>
      <w:marBottom w:val="0"/>
      <w:divBdr>
        <w:top w:val="none" w:sz="0" w:space="0" w:color="auto"/>
        <w:left w:val="none" w:sz="0" w:space="0" w:color="auto"/>
        <w:bottom w:val="none" w:sz="0" w:space="0" w:color="auto"/>
        <w:right w:val="none" w:sz="0" w:space="0" w:color="auto"/>
      </w:divBdr>
    </w:div>
    <w:div w:id="1671177269">
      <w:bodyDiv w:val="1"/>
      <w:marLeft w:val="0"/>
      <w:marRight w:val="0"/>
      <w:marTop w:val="0"/>
      <w:marBottom w:val="0"/>
      <w:divBdr>
        <w:top w:val="none" w:sz="0" w:space="0" w:color="auto"/>
        <w:left w:val="none" w:sz="0" w:space="0" w:color="auto"/>
        <w:bottom w:val="none" w:sz="0" w:space="0" w:color="auto"/>
        <w:right w:val="none" w:sz="0" w:space="0" w:color="auto"/>
      </w:divBdr>
    </w:div>
    <w:div w:id="1676226821">
      <w:bodyDiv w:val="1"/>
      <w:marLeft w:val="0"/>
      <w:marRight w:val="0"/>
      <w:marTop w:val="0"/>
      <w:marBottom w:val="0"/>
      <w:divBdr>
        <w:top w:val="none" w:sz="0" w:space="0" w:color="auto"/>
        <w:left w:val="none" w:sz="0" w:space="0" w:color="auto"/>
        <w:bottom w:val="none" w:sz="0" w:space="0" w:color="auto"/>
        <w:right w:val="none" w:sz="0" w:space="0" w:color="auto"/>
      </w:divBdr>
    </w:div>
    <w:div w:id="1698847075">
      <w:bodyDiv w:val="1"/>
      <w:marLeft w:val="0"/>
      <w:marRight w:val="0"/>
      <w:marTop w:val="0"/>
      <w:marBottom w:val="0"/>
      <w:divBdr>
        <w:top w:val="none" w:sz="0" w:space="0" w:color="auto"/>
        <w:left w:val="none" w:sz="0" w:space="0" w:color="auto"/>
        <w:bottom w:val="none" w:sz="0" w:space="0" w:color="auto"/>
        <w:right w:val="none" w:sz="0" w:space="0" w:color="auto"/>
      </w:divBdr>
    </w:div>
    <w:div w:id="1721132114">
      <w:bodyDiv w:val="1"/>
      <w:marLeft w:val="0"/>
      <w:marRight w:val="0"/>
      <w:marTop w:val="0"/>
      <w:marBottom w:val="0"/>
      <w:divBdr>
        <w:top w:val="none" w:sz="0" w:space="0" w:color="auto"/>
        <w:left w:val="none" w:sz="0" w:space="0" w:color="auto"/>
        <w:bottom w:val="none" w:sz="0" w:space="0" w:color="auto"/>
        <w:right w:val="none" w:sz="0" w:space="0" w:color="auto"/>
      </w:divBdr>
    </w:div>
    <w:div w:id="1811094118">
      <w:bodyDiv w:val="1"/>
      <w:marLeft w:val="0"/>
      <w:marRight w:val="0"/>
      <w:marTop w:val="0"/>
      <w:marBottom w:val="0"/>
      <w:divBdr>
        <w:top w:val="none" w:sz="0" w:space="0" w:color="auto"/>
        <w:left w:val="none" w:sz="0" w:space="0" w:color="auto"/>
        <w:bottom w:val="none" w:sz="0" w:space="0" w:color="auto"/>
        <w:right w:val="none" w:sz="0" w:space="0" w:color="auto"/>
      </w:divBdr>
    </w:div>
    <w:div w:id="1830751644">
      <w:bodyDiv w:val="1"/>
      <w:marLeft w:val="0"/>
      <w:marRight w:val="0"/>
      <w:marTop w:val="0"/>
      <w:marBottom w:val="0"/>
      <w:divBdr>
        <w:top w:val="none" w:sz="0" w:space="0" w:color="auto"/>
        <w:left w:val="none" w:sz="0" w:space="0" w:color="auto"/>
        <w:bottom w:val="none" w:sz="0" w:space="0" w:color="auto"/>
        <w:right w:val="none" w:sz="0" w:space="0" w:color="auto"/>
      </w:divBdr>
    </w:div>
    <w:div w:id="1846360120">
      <w:bodyDiv w:val="1"/>
      <w:marLeft w:val="0"/>
      <w:marRight w:val="0"/>
      <w:marTop w:val="0"/>
      <w:marBottom w:val="0"/>
      <w:divBdr>
        <w:top w:val="none" w:sz="0" w:space="0" w:color="auto"/>
        <w:left w:val="none" w:sz="0" w:space="0" w:color="auto"/>
        <w:bottom w:val="none" w:sz="0" w:space="0" w:color="auto"/>
        <w:right w:val="none" w:sz="0" w:space="0" w:color="auto"/>
      </w:divBdr>
    </w:div>
    <w:div w:id="1894778362">
      <w:bodyDiv w:val="1"/>
      <w:marLeft w:val="0"/>
      <w:marRight w:val="0"/>
      <w:marTop w:val="0"/>
      <w:marBottom w:val="0"/>
      <w:divBdr>
        <w:top w:val="none" w:sz="0" w:space="0" w:color="auto"/>
        <w:left w:val="none" w:sz="0" w:space="0" w:color="auto"/>
        <w:bottom w:val="none" w:sz="0" w:space="0" w:color="auto"/>
        <w:right w:val="none" w:sz="0" w:space="0" w:color="auto"/>
      </w:divBdr>
    </w:div>
    <w:div w:id="1932278660">
      <w:bodyDiv w:val="1"/>
      <w:marLeft w:val="0"/>
      <w:marRight w:val="0"/>
      <w:marTop w:val="0"/>
      <w:marBottom w:val="0"/>
      <w:divBdr>
        <w:top w:val="none" w:sz="0" w:space="0" w:color="auto"/>
        <w:left w:val="none" w:sz="0" w:space="0" w:color="auto"/>
        <w:bottom w:val="none" w:sz="0" w:space="0" w:color="auto"/>
        <w:right w:val="none" w:sz="0" w:space="0" w:color="auto"/>
      </w:divBdr>
    </w:div>
    <w:div w:id="1932814914">
      <w:bodyDiv w:val="1"/>
      <w:marLeft w:val="0"/>
      <w:marRight w:val="0"/>
      <w:marTop w:val="0"/>
      <w:marBottom w:val="0"/>
      <w:divBdr>
        <w:top w:val="none" w:sz="0" w:space="0" w:color="auto"/>
        <w:left w:val="none" w:sz="0" w:space="0" w:color="auto"/>
        <w:bottom w:val="none" w:sz="0" w:space="0" w:color="auto"/>
        <w:right w:val="none" w:sz="0" w:space="0" w:color="auto"/>
      </w:divBdr>
    </w:div>
    <w:div w:id="1938054890">
      <w:bodyDiv w:val="1"/>
      <w:marLeft w:val="0"/>
      <w:marRight w:val="0"/>
      <w:marTop w:val="0"/>
      <w:marBottom w:val="0"/>
      <w:divBdr>
        <w:top w:val="none" w:sz="0" w:space="0" w:color="auto"/>
        <w:left w:val="none" w:sz="0" w:space="0" w:color="auto"/>
        <w:bottom w:val="none" w:sz="0" w:space="0" w:color="auto"/>
        <w:right w:val="none" w:sz="0" w:space="0" w:color="auto"/>
      </w:divBdr>
    </w:div>
    <w:div w:id="1949387273">
      <w:bodyDiv w:val="1"/>
      <w:marLeft w:val="0"/>
      <w:marRight w:val="0"/>
      <w:marTop w:val="0"/>
      <w:marBottom w:val="0"/>
      <w:divBdr>
        <w:top w:val="none" w:sz="0" w:space="0" w:color="auto"/>
        <w:left w:val="none" w:sz="0" w:space="0" w:color="auto"/>
        <w:bottom w:val="none" w:sz="0" w:space="0" w:color="auto"/>
        <w:right w:val="none" w:sz="0" w:space="0" w:color="auto"/>
      </w:divBdr>
    </w:div>
    <w:div w:id="1969048551">
      <w:bodyDiv w:val="1"/>
      <w:marLeft w:val="0"/>
      <w:marRight w:val="0"/>
      <w:marTop w:val="0"/>
      <w:marBottom w:val="0"/>
      <w:divBdr>
        <w:top w:val="none" w:sz="0" w:space="0" w:color="auto"/>
        <w:left w:val="none" w:sz="0" w:space="0" w:color="auto"/>
        <w:bottom w:val="none" w:sz="0" w:space="0" w:color="auto"/>
        <w:right w:val="none" w:sz="0" w:space="0" w:color="auto"/>
      </w:divBdr>
    </w:div>
    <w:div w:id="2012904410">
      <w:bodyDiv w:val="1"/>
      <w:marLeft w:val="0"/>
      <w:marRight w:val="0"/>
      <w:marTop w:val="0"/>
      <w:marBottom w:val="0"/>
      <w:divBdr>
        <w:top w:val="none" w:sz="0" w:space="0" w:color="auto"/>
        <w:left w:val="none" w:sz="0" w:space="0" w:color="auto"/>
        <w:bottom w:val="none" w:sz="0" w:space="0" w:color="auto"/>
        <w:right w:val="none" w:sz="0" w:space="0" w:color="auto"/>
      </w:divBdr>
    </w:div>
    <w:div w:id="2042438674">
      <w:bodyDiv w:val="1"/>
      <w:marLeft w:val="0"/>
      <w:marRight w:val="0"/>
      <w:marTop w:val="0"/>
      <w:marBottom w:val="0"/>
      <w:divBdr>
        <w:top w:val="none" w:sz="0" w:space="0" w:color="auto"/>
        <w:left w:val="none" w:sz="0" w:space="0" w:color="auto"/>
        <w:bottom w:val="none" w:sz="0" w:space="0" w:color="auto"/>
        <w:right w:val="none" w:sz="0" w:space="0" w:color="auto"/>
      </w:divBdr>
    </w:div>
    <w:div w:id="2108235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eslav.soroka@mil.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37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ceslav.soroka@mil.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A391D-06EE-45D6-B14C-FF04F1111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51463</Words>
  <Characters>29335</Characters>
  <Application>Microsoft Office Word</Application>
  <DocSecurity>0</DocSecurity>
  <Lines>244</Lines>
  <Paragraphs>161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RIST</Company>
  <LinksUpToDate>false</LinksUpToDate>
  <CharactersWithSpaces>80637</CharactersWithSpaces>
  <SharedDoc>false</SharedDoc>
  <HLinks>
    <vt:vector size="30" baseType="variant">
      <vt:variant>
        <vt:i4>3211352</vt:i4>
      </vt:variant>
      <vt:variant>
        <vt:i4>12</vt:i4>
      </vt:variant>
      <vt:variant>
        <vt:i4>0</vt:i4>
      </vt:variant>
      <vt:variant>
        <vt:i4>5</vt:i4>
      </vt:variant>
      <vt:variant>
        <vt:lpwstr>mailto:ceslav.soroka@mil.lt</vt:lpwstr>
      </vt:variant>
      <vt:variant>
        <vt:lpwstr/>
      </vt:variant>
      <vt:variant>
        <vt:i4>6029316</vt:i4>
      </vt:variant>
      <vt:variant>
        <vt:i4>9</vt:i4>
      </vt:variant>
      <vt:variant>
        <vt:i4>0</vt:i4>
      </vt:variant>
      <vt:variant>
        <vt:i4>5</vt:i4>
      </vt:variant>
      <vt:variant>
        <vt:lpwstr>tel:+370</vt:lpwstr>
      </vt:variant>
      <vt:variant>
        <vt:lpwstr/>
      </vt:variant>
      <vt:variant>
        <vt:i4>3211352</vt:i4>
      </vt:variant>
      <vt:variant>
        <vt:i4>6</vt:i4>
      </vt:variant>
      <vt:variant>
        <vt:i4>0</vt:i4>
      </vt:variant>
      <vt:variant>
        <vt:i4>5</vt:i4>
      </vt:variant>
      <vt:variant>
        <vt:lpwstr>mailto:ceslav.soroka@mil.lt</vt:lpwstr>
      </vt:variant>
      <vt:variant>
        <vt:lpwstr/>
      </vt:variant>
      <vt:variant>
        <vt:i4>4325376</vt:i4>
      </vt:variant>
      <vt:variant>
        <vt:i4>3</vt:i4>
      </vt:variant>
      <vt:variant>
        <vt:i4>0</vt:i4>
      </vt:variant>
      <vt:variant>
        <vt:i4>5</vt:i4>
      </vt:variant>
      <vt:variant>
        <vt:lpwstr>https://viesiejipirkimai.lt/</vt:lpwstr>
      </vt:variant>
      <vt:variant>
        <vt:lpwstr/>
      </vt:variant>
      <vt:variant>
        <vt:i4>4325376</vt:i4>
      </vt:variant>
      <vt:variant>
        <vt:i4>0</vt:i4>
      </vt:variant>
      <vt:variant>
        <vt:i4>0</vt:i4>
      </vt:variant>
      <vt:variant>
        <vt:i4>5</vt:i4>
      </vt:variant>
      <vt:variant>
        <vt:lpwstr>https://viesiejipirkimai.lt/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Asta.Valiukeviciene</dc:creator>
  <cp:lastModifiedBy>Ceslav Soroka</cp:lastModifiedBy>
  <cp:revision>4</cp:revision>
  <cp:lastPrinted>2017-02-12T13:54:00Z</cp:lastPrinted>
  <dcterms:created xsi:type="dcterms:W3CDTF">2026-04-21T06:56:00Z</dcterms:created>
  <dcterms:modified xsi:type="dcterms:W3CDTF">2026-04-21T10:28:00Z</dcterms:modified>
</cp:coreProperties>
</file>