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0D905F72" w14:textId="77777777" w:rsidR="00254AFE" w:rsidRDefault="00254AFE"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ipersaitas"/>
              <w:rFonts w:cstheme="minorHAnsi"/>
              <w:b/>
              <w:bCs/>
              <w:noProof/>
              <w:sz w:val="28"/>
              <w:szCs w:val="28"/>
            </w:rPr>
          </w:pPr>
          <w:r w:rsidRPr="00206E03">
            <w:rPr>
              <w:rStyle w:val="Hipersaitas"/>
              <w:rFonts w:cstheme="minorHAnsi"/>
              <w:b/>
              <w:bCs/>
              <w:noProof/>
              <w:sz w:val="28"/>
              <w:szCs w:val="28"/>
            </w:rPr>
            <w:t xml:space="preserve">ATVIRO KONKURSO </w:t>
          </w:r>
          <w:r>
            <w:rPr>
              <w:rStyle w:val="Hipersaitas"/>
              <w:rFonts w:cstheme="minorHAnsi"/>
              <w:b/>
              <w:bCs/>
              <w:noProof/>
              <w:sz w:val="28"/>
              <w:szCs w:val="28"/>
            </w:rPr>
            <w:t>SPECIALIOSIOS</w:t>
          </w:r>
          <w:r w:rsidRPr="00206E03">
            <w:rPr>
              <w:rStyle w:val="Hipersaitas"/>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ipersaitas"/>
              <w:rFonts w:cstheme="minorHAnsi"/>
              <w:b/>
              <w:bCs/>
              <w:noProof/>
              <w:sz w:val="28"/>
              <w:szCs w:val="28"/>
            </w:rPr>
          </w:pPr>
          <w:r w:rsidRPr="00206E03">
            <w:rPr>
              <w:rStyle w:val="Hipersaitas"/>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ipersaitas"/>
              <w:rFonts w:cstheme="minorHAnsi"/>
              <w:b/>
              <w:bCs/>
              <w:noProof/>
              <w:sz w:val="28"/>
              <w:szCs w:val="28"/>
            </w:rPr>
          </w:pPr>
        </w:p>
        <w:p w14:paraId="19E9B731" w14:textId="77777777" w:rsidR="00092B6D" w:rsidRPr="00092B6D" w:rsidRDefault="00092B6D" w:rsidP="00092B6D">
          <w:pPr>
            <w:spacing w:after="0" w:line="240" w:lineRule="auto"/>
            <w:jc w:val="center"/>
            <w:rPr>
              <w:rStyle w:val="Hipersaitas"/>
              <w:rFonts w:cstheme="minorHAnsi"/>
              <w:b/>
              <w:bCs/>
              <w:noProof/>
              <w:sz w:val="28"/>
              <w:szCs w:val="28"/>
            </w:rPr>
          </w:pPr>
        </w:p>
        <w:p w14:paraId="36258ED2" w14:textId="77777777" w:rsidR="00092B6D" w:rsidRPr="00092B6D" w:rsidRDefault="00092B6D" w:rsidP="00092B6D">
          <w:pPr>
            <w:shd w:val="clear" w:color="auto" w:fill="FFFFFF"/>
            <w:spacing w:after="0"/>
            <w:jc w:val="center"/>
            <w:rPr>
              <w:rStyle w:val="Hipersaitas"/>
              <w:rFonts w:cstheme="minorHAnsi"/>
              <w:b/>
              <w:bCs/>
              <w:noProof/>
              <w:sz w:val="28"/>
              <w:szCs w:val="28"/>
            </w:rPr>
          </w:pPr>
          <w:r w:rsidRPr="00092B6D">
            <w:rPr>
              <w:rStyle w:val="Hipersaitas"/>
              <w:rFonts w:cstheme="minorHAnsi"/>
              <w:b/>
              <w:bCs/>
              <w:noProof/>
              <w:sz w:val="28"/>
              <w:szCs w:val="28"/>
            </w:rPr>
            <w:t>PAVADINIMAS</w:t>
          </w:r>
        </w:p>
        <w:p w14:paraId="59E4D4B8" w14:textId="4F3164B6" w:rsidR="00092B6D" w:rsidRPr="004A01DC" w:rsidRDefault="00D72B33" w:rsidP="00092B6D">
          <w:pPr>
            <w:spacing w:after="0"/>
            <w:jc w:val="center"/>
            <w:rPr>
              <w:rStyle w:val="Hipersaitas"/>
              <w:rFonts w:cstheme="minorHAnsi"/>
              <w:noProof/>
              <w:sz w:val="28"/>
              <w:szCs w:val="28"/>
            </w:rPr>
          </w:pPr>
          <w:r w:rsidRPr="00D72B33">
            <w:rPr>
              <w:rFonts w:cstheme="minorHAnsi"/>
              <w:b/>
              <w:bCs/>
              <w:noProof/>
              <w:sz w:val="28"/>
              <w:szCs w:val="28"/>
            </w:rPr>
            <w:t>SĄNAUDINIŲ MEDŽIAGŲ IR KITŲ PRIEMONIŲ, REIKALINGŲ ,,AGILENT TECHNOLOGIES" DUJŲ CHROMATOGRAFŲ SU MASIŲ SPEKTROMETRINIAIS DETEKTORIAIS DARBUI UŽTIKRINTI</w:t>
          </w:r>
          <w:r>
            <w:rPr>
              <w:rFonts w:cstheme="minorHAnsi"/>
              <w:b/>
              <w:bCs/>
              <w:noProof/>
              <w:sz w:val="28"/>
              <w:szCs w:val="28"/>
            </w:rPr>
            <w:t>, PIRKIMAS</w:t>
          </w:r>
          <w:r w:rsidR="00815546" w:rsidRPr="004A01DC">
            <w:rPr>
              <w:rStyle w:val="Hipersaitas"/>
              <w:rFonts w:cstheme="minorHAnsi"/>
              <w:noProof/>
              <w:sz w:val="28"/>
              <w:szCs w:val="28"/>
            </w:rPr>
            <w:br/>
          </w:r>
        </w:p>
        <w:p w14:paraId="3AC18D28"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ipersaitas"/>
              <w:rFonts w:cstheme="minorHAnsi"/>
              <w:noProof/>
            </w:rPr>
          </w:pP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ipersaitas"/>
              <w:rFonts w:cstheme="minorHAnsi"/>
              <w:noProof/>
            </w:rPr>
          </w:pPr>
        </w:p>
        <w:p w14:paraId="75FD67BA" w14:textId="77777777" w:rsidR="00092B6D" w:rsidRPr="00092B6D" w:rsidRDefault="00092B6D" w:rsidP="00092B6D">
          <w:pPr>
            <w:keepNext/>
            <w:spacing w:after="0"/>
            <w:jc w:val="center"/>
            <w:outlineLvl w:val="0"/>
            <w:rPr>
              <w:rStyle w:val="Hipersaitas"/>
              <w:rFonts w:cstheme="minorHAnsi"/>
              <w:noProof/>
            </w:rPr>
          </w:pPr>
        </w:p>
        <w:p w14:paraId="15813412" w14:textId="77777777" w:rsidR="00092B6D" w:rsidRPr="00092B6D" w:rsidRDefault="00092B6D" w:rsidP="00092B6D">
          <w:pPr>
            <w:spacing w:after="200"/>
            <w:jc w:val="both"/>
            <w:rPr>
              <w:rStyle w:val="Hipersaitas"/>
              <w:rFonts w:cstheme="minorHAnsi"/>
              <w:noProof/>
            </w:rPr>
          </w:pPr>
        </w:p>
        <w:p w14:paraId="18B766CA" w14:textId="4663B9AC" w:rsidR="00092B6D" w:rsidRPr="00A0542B" w:rsidRDefault="00092B6D" w:rsidP="00092B6D">
          <w:pPr>
            <w:spacing w:after="200"/>
            <w:jc w:val="center"/>
            <w:rPr>
              <w:rStyle w:val="Hipersaitas"/>
              <w:rFonts w:cstheme="minorHAnsi"/>
              <w:i/>
              <w:iCs/>
              <w:noProof/>
              <w:color w:val="FF0000"/>
            </w:rPr>
          </w:pPr>
          <w:bookmarkStart w:id="0" w:name="_Hlk53916832"/>
        </w:p>
        <w:bookmarkEnd w:id="0"/>
        <w:p w14:paraId="4EEF1B77" w14:textId="77777777" w:rsidR="00092B6D" w:rsidRPr="00092B6D" w:rsidRDefault="00092B6D" w:rsidP="00092B6D">
          <w:pPr>
            <w:tabs>
              <w:tab w:val="right" w:leader="dot" w:pos="9629"/>
            </w:tabs>
            <w:spacing w:after="0" w:line="240" w:lineRule="auto"/>
            <w:rPr>
              <w:rStyle w:val="Hipersaitas"/>
              <w:rFonts w:cstheme="minorHAnsi"/>
            </w:rPr>
          </w:pPr>
          <w:r w:rsidRPr="00092B6D">
            <w:rPr>
              <w:rStyle w:val="Hipersaitas"/>
              <w:rFonts w:cstheme="minorHAnsi"/>
              <w:noProof/>
            </w:rPr>
            <w:t xml:space="preserve">   </w:t>
          </w:r>
          <w:r w:rsidRPr="00DA283A">
            <w:rPr>
              <w:rStyle w:val="Hipersaitas"/>
              <w:rFonts w:cstheme="minorHAnsi"/>
              <w:noProof/>
            </w:rPr>
            <w:fldChar w:fldCharType="begin"/>
          </w:r>
          <w:r w:rsidRPr="00092B6D">
            <w:rPr>
              <w:rStyle w:val="Hipersaitas"/>
              <w:rFonts w:cstheme="minorHAnsi"/>
              <w:noProof/>
            </w:rPr>
            <w:instrText xml:space="preserve"> TOC \o "1-3" \h \z \u </w:instrText>
          </w:r>
          <w:r w:rsidRPr="00DA283A">
            <w:rPr>
              <w:rStyle w:val="Hipersaitas"/>
              <w:rFonts w:cstheme="minorHAnsi"/>
              <w:noProof/>
            </w:rPr>
            <w:fldChar w:fldCharType="separate"/>
          </w:r>
        </w:p>
        <w:p w14:paraId="45FD7407" w14:textId="77777777"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88" w:history="1">
            <w:r w:rsidRPr="00092B6D">
              <w:rPr>
                <w:rStyle w:val="Hipersaitas"/>
                <w:rFonts w:cstheme="minorHAnsi"/>
              </w:rPr>
              <w:t>1.</w:t>
            </w:r>
            <w:r w:rsidRPr="00092B6D">
              <w:rPr>
                <w:rStyle w:val="Hipersaitas"/>
                <w:rFonts w:cstheme="minorHAnsi"/>
              </w:rPr>
              <w:tab/>
              <w:t>BENDROSIOS NUOSTATOS</w:t>
            </w:r>
            <w:r w:rsidRPr="00092B6D">
              <w:rPr>
                <w:rStyle w:val="Hipersaitas"/>
                <w:rFonts w:cstheme="minorHAnsi"/>
                <w:webHidden/>
              </w:rPr>
              <w:tab/>
            </w:r>
            <w:r w:rsidRPr="00092B6D">
              <w:rPr>
                <w:rStyle w:val="Hipersaitas"/>
                <w:rFonts w:cstheme="minorHAnsi"/>
                <w:webHidden/>
              </w:rPr>
              <w:fldChar w:fldCharType="begin"/>
            </w:r>
            <w:r w:rsidRPr="00092B6D">
              <w:rPr>
                <w:rStyle w:val="Hipersaitas"/>
                <w:rFonts w:cstheme="minorHAnsi"/>
                <w:webHidden/>
              </w:rPr>
              <w:instrText xml:space="preserve"> PAGEREF _Toc63076488 \h </w:instrText>
            </w:r>
            <w:r w:rsidRPr="00092B6D">
              <w:rPr>
                <w:rStyle w:val="Hipersaitas"/>
                <w:rFonts w:cstheme="minorHAnsi"/>
                <w:webHidden/>
              </w:rPr>
            </w:r>
            <w:r w:rsidRPr="00092B6D">
              <w:rPr>
                <w:rStyle w:val="Hipersaitas"/>
                <w:rFonts w:cstheme="minorHAnsi"/>
                <w:webHidden/>
              </w:rPr>
              <w:fldChar w:fldCharType="separate"/>
            </w:r>
            <w:r w:rsidRPr="00092B6D">
              <w:rPr>
                <w:rStyle w:val="Hipersaitas"/>
                <w:rFonts w:cstheme="minorHAnsi"/>
                <w:webHidden/>
              </w:rPr>
              <w:t>2</w:t>
            </w:r>
            <w:r w:rsidRPr="00092B6D">
              <w:rPr>
                <w:rStyle w:val="Hipersaitas"/>
                <w:rFonts w:cstheme="minorHAnsi"/>
                <w:webHidden/>
              </w:rPr>
              <w:fldChar w:fldCharType="end"/>
            </w:r>
          </w:hyperlink>
        </w:p>
        <w:p w14:paraId="27591B8B" w14:textId="77777777"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89" w:history="1">
            <w:r w:rsidRPr="00092B6D">
              <w:rPr>
                <w:rStyle w:val="Hipersaitas"/>
                <w:rFonts w:cstheme="minorHAnsi"/>
              </w:rPr>
              <w:t>2.</w:t>
            </w:r>
            <w:r w:rsidRPr="00092B6D">
              <w:rPr>
                <w:rStyle w:val="Hipersaitas"/>
                <w:rFonts w:cstheme="minorHAnsi"/>
              </w:rPr>
              <w:tab/>
              <w:t>PIRKIMO OBJEKTAS</w:t>
            </w:r>
            <w:r w:rsidRPr="00092B6D">
              <w:rPr>
                <w:rStyle w:val="Hipersaitas"/>
                <w:rFonts w:cstheme="minorHAnsi"/>
                <w:webHidden/>
              </w:rPr>
              <w:tab/>
            </w:r>
            <w:r w:rsidRPr="00092B6D">
              <w:rPr>
                <w:rStyle w:val="Hipersaitas"/>
                <w:rFonts w:cstheme="minorHAnsi"/>
                <w:webHidden/>
              </w:rPr>
              <w:fldChar w:fldCharType="begin"/>
            </w:r>
            <w:r w:rsidRPr="00092B6D">
              <w:rPr>
                <w:rStyle w:val="Hipersaitas"/>
                <w:rFonts w:cstheme="minorHAnsi"/>
                <w:webHidden/>
              </w:rPr>
              <w:instrText xml:space="preserve"> PAGEREF _Toc63076489 \h </w:instrText>
            </w:r>
            <w:r w:rsidRPr="00092B6D">
              <w:rPr>
                <w:rStyle w:val="Hipersaitas"/>
                <w:rFonts w:cstheme="minorHAnsi"/>
                <w:webHidden/>
              </w:rPr>
            </w:r>
            <w:r w:rsidRPr="00092B6D">
              <w:rPr>
                <w:rStyle w:val="Hipersaitas"/>
                <w:rFonts w:cstheme="minorHAnsi"/>
                <w:webHidden/>
              </w:rPr>
              <w:fldChar w:fldCharType="separate"/>
            </w:r>
            <w:r w:rsidRPr="00092B6D">
              <w:rPr>
                <w:rStyle w:val="Hipersaitas"/>
                <w:rFonts w:cstheme="minorHAnsi"/>
                <w:webHidden/>
              </w:rPr>
              <w:t>4</w:t>
            </w:r>
            <w:r w:rsidRPr="00092B6D">
              <w:rPr>
                <w:rStyle w:val="Hipersaitas"/>
                <w:rFonts w:cstheme="minorHAnsi"/>
                <w:webHidden/>
              </w:rPr>
              <w:fldChar w:fldCharType="end"/>
            </w:r>
          </w:hyperlink>
        </w:p>
        <w:p w14:paraId="208265A9" w14:textId="70C50E81"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0" w:history="1">
            <w:r w:rsidRPr="00092B6D">
              <w:rPr>
                <w:rStyle w:val="Hipersaitas"/>
                <w:rFonts w:cstheme="minorHAnsi"/>
              </w:rPr>
              <w:t>3.</w:t>
            </w:r>
            <w:r w:rsidRPr="00092B6D">
              <w:rPr>
                <w:rStyle w:val="Hipersaitas"/>
                <w:rFonts w:cstheme="minorHAnsi"/>
              </w:rPr>
              <w:tab/>
              <w:t xml:space="preserve">TIEKĖJŲ PAŠALINIMO PAGRINDAI IR </w:t>
            </w:r>
            <w:r w:rsidR="00D145DE">
              <w:rPr>
                <w:rStyle w:val="Hipersaitas"/>
                <w:rFonts w:cstheme="minorHAnsi"/>
              </w:rPr>
              <w:t>REIKALAUJAMA KVALIFIKACIJA</w:t>
            </w:r>
            <w:r w:rsidRPr="00092B6D">
              <w:rPr>
                <w:rStyle w:val="Hipersaitas"/>
                <w:rFonts w:cstheme="minorHAnsi"/>
                <w:webHidden/>
              </w:rPr>
              <w:tab/>
            </w:r>
            <w:r w:rsidR="00B1733F">
              <w:rPr>
                <w:rStyle w:val="Hipersaitas"/>
                <w:rFonts w:cstheme="minorHAnsi"/>
                <w:webHidden/>
              </w:rPr>
              <w:t>6</w:t>
            </w:r>
          </w:hyperlink>
        </w:p>
        <w:p w14:paraId="4582C6C8" w14:textId="36BD0810"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1" w:history="1">
            <w:r w:rsidRPr="00092B6D">
              <w:rPr>
                <w:rStyle w:val="Hipersaitas"/>
                <w:rFonts w:cstheme="minorHAnsi"/>
              </w:rPr>
              <w:t>4.</w:t>
            </w:r>
            <w:r w:rsidRPr="00092B6D">
              <w:rPr>
                <w:rStyle w:val="Hipersaitas"/>
                <w:rFonts w:cstheme="minorHAnsi"/>
              </w:rPr>
              <w:tab/>
            </w:r>
            <w:r w:rsidR="007C55A7" w:rsidRPr="007C55A7">
              <w:rPr>
                <w:rStyle w:val="Hipersaitas"/>
                <w:rFonts w:cstheme="minorHAnsi"/>
                <w:caps/>
              </w:rPr>
              <w:t>reikalavimai pasiūlymų rengimui ir pateikimui</w:t>
            </w:r>
            <w:r w:rsidRPr="00092B6D">
              <w:rPr>
                <w:rStyle w:val="Hipersaitas"/>
                <w:rFonts w:cstheme="minorHAnsi"/>
                <w:webHidden/>
              </w:rPr>
              <w:tab/>
            </w:r>
            <w:r w:rsidR="00B1733F">
              <w:rPr>
                <w:rStyle w:val="Hipersaitas"/>
                <w:rFonts w:cstheme="minorHAnsi"/>
                <w:webHidden/>
              </w:rPr>
              <w:t>9</w:t>
            </w:r>
          </w:hyperlink>
        </w:p>
        <w:p w14:paraId="4510BDF3" w14:textId="12AA091C"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2" w:history="1">
            <w:r w:rsidRPr="00092B6D">
              <w:rPr>
                <w:rStyle w:val="Hipersaitas"/>
                <w:rFonts w:cstheme="minorHAnsi"/>
              </w:rPr>
              <w:t>5.</w:t>
            </w:r>
            <w:r w:rsidRPr="00092B6D">
              <w:rPr>
                <w:rStyle w:val="Hipersaitas"/>
                <w:rFonts w:cstheme="minorHAnsi"/>
              </w:rPr>
              <w:tab/>
            </w:r>
            <w:r w:rsidR="003D672B">
              <w:rPr>
                <w:rStyle w:val="Hipersaitas"/>
                <w:rFonts w:cstheme="minorHAnsi"/>
              </w:rPr>
              <w:t xml:space="preserve">PASIŪLYMŲ GALIOJIMAS IR </w:t>
            </w:r>
            <w:r w:rsidRPr="00092B6D">
              <w:rPr>
                <w:rStyle w:val="Hipersaitas"/>
                <w:rFonts w:cstheme="minorHAnsi"/>
              </w:rPr>
              <w:t>PASIŪLYM</w:t>
            </w:r>
            <w:r w:rsidR="003D672B">
              <w:rPr>
                <w:rStyle w:val="Hipersaitas"/>
                <w:rFonts w:cstheme="minorHAnsi"/>
              </w:rPr>
              <w:t>Ų</w:t>
            </w:r>
            <w:r w:rsidRPr="00092B6D">
              <w:rPr>
                <w:rStyle w:val="Hipersaitas"/>
                <w:rFonts w:cstheme="minorHAnsi"/>
              </w:rPr>
              <w:t xml:space="preserve"> GALIOJIMO UŽTIKRINIMAS</w:t>
            </w:r>
            <w:r w:rsidRPr="00092B6D">
              <w:rPr>
                <w:rStyle w:val="Hipersaitas"/>
                <w:rFonts w:cstheme="minorHAnsi"/>
                <w:webHidden/>
              </w:rPr>
              <w:tab/>
            </w:r>
            <w:r w:rsidR="00B1733F">
              <w:rPr>
                <w:rStyle w:val="Hipersaitas"/>
                <w:rFonts w:cstheme="minorHAnsi"/>
                <w:webHidden/>
              </w:rPr>
              <w:t>11</w:t>
            </w:r>
          </w:hyperlink>
        </w:p>
        <w:p w14:paraId="2E53DE35" w14:textId="7522C414"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3" w:history="1">
            <w:r w:rsidRPr="00092B6D">
              <w:rPr>
                <w:rStyle w:val="Hipersaitas"/>
                <w:rFonts w:cstheme="minorHAnsi"/>
              </w:rPr>
              <w:t>6.</w:t>
            </w:r>
            <w:r w:rsidRPr="00092B6D">
              <w:rPr>
                <w:rStyle w:val="Hipersaitas"/>
                <w:rFonts w:cstheme="minorHAnsi"/>
              </w:rPr>
              <w:tab/>
            </w:r>
            <w:r w:rsidR="009465EF" w:rsidRPr="009465EF">
              <w:rPr>
                <w:rStyle w:val="Hipersaitas"/>
                <w:rFonts w:cstheme="minorHAnsi"/>
              </w:rPr>
              <w:t>ELEKTRONINIS AUKCIONAS</w:t>
            </w:r>
            <w:r w:rsidRPr="00092B6D">
              <w:rPr>
                <w:rStyle w:val="Hipersaitas"/>
                <w:rFonts w:cstheme="minorHAnsi"/>
                <w:webHidden/>
              </w:rPr>
              <w:tab/>
            </w:r>
            <w:r w:rsidR="00B1733F">
              <w:rPr>
                <w:rStyle w:val="Hipersaitas"/>
                <w:rFonts w:cstheme="minorHAnsi"/>
                <w:webHidden/>
              </w:rPr>
              <w:t>1</w:t>
            </w:r>
            <w:r w:rsidR="003D3569">
              <w:rPr>
                <w:rStyle w:val="Hipersaitas"/>
                <w:rFonts w:cstheme="minorHAnsi"/>
                <w:webHidden/>
              </w:rPr>
              <w:t>6</w:t>
            </w:r>
          </w:hyperlink>
        </w:p>
        <w:p w14:paraId="5979F031" w14:textId="2D4725AC" w:rsidR="000C598C" w:rsidRDefault="00092B6D" w:rsidP="000C598C">
          <w:pPr>
            <w:tabs>
              <w:tab w:val="left" w:pos="567"/>
              <w:tab w:val="right" w:leader="dot" w:pos="9629"/>
            </w:tabs>
            <w:spacing w:after="0" w:line="240" w:lineRule="auto"/>
            <w:ind w:left="198"/>
            <w:rPr>
              <w:rStyle w:val="Hipersaitas"/>
              <w:rFonts w:cstheme="minorHAnsi"/>
            </w:rPr>
          </w:pPr>
          <w:hyperlink w:anchor="_Toc63076494" w:history="1">
            <w:r w:rsidRPr="00092B6D">
              <w:rPr>
                <w:rStyle w:val="Hipersaitas"/>
                <w:rFonts w:cstheme="minorHAnsi"/>
              </w:rPr>
              <w:t>7.</w:t>
            </w:r>
            <w:r w:rsidRPr="00092B6D">
              <w:rPr>
                <w:rStyle w:val="Hipersaitas"/>
                <w:rFonts w:cstheme="minorHAnsi"/>
              </w:rPr>
              <w:tab/>
            </w:r>
            <w:r w:rsidR="0029768F">
              <w:rPr>
                <w:rStyle w:val="Hipersaitas"/>
                <w:rFonts w:cstheme="minorHAnsi"/>
              </w:rPr>
              <w:t>PASIŪLYMŲ VERTINIMAS</w:t>
            </w:r>
            <w:r w:rsidRPr="00092B6D">
              <w:rPr>
                <w:rStyle w:val="Hipersaitas"/>
                <w:rFonts w:cstheme="minorHAnsi"/>
                <w:webHidden/>
              </w:rPr>
              <w:tab/>
              <w:t>1</w:t>
            </w:r>
            <w:r w:rsidR="003D3569">
              <w:rPr>
                <w:rStyle w:val="Hipersaitas"/>
                <w:rFonts w:cstheme="minorHAnsi"/>
                <w:webHidden/>
              </w:rPr>
              <w:t>8</w:t>
            </w:r>
          </w:hyperlink>
        </w:p>
        <w:p w14:paraId="2838B4B8" w14:textId="4F68306C" w:rsidR="0029768F" w:rsidRDefault="0029768F" w:rsidP="000C598C">
          <w:pPr>
            <w:tabs>
              <w:tab w:val="left" w:pos="567"/>
              <w:tab w:val="right" w:leader="dot" w:pos="9629"/>
            </w:tabs>
            <w:spacing w:after="0" w:line="240" w:lineRule="auto"/>
            <w:ind w:left="198"/>
            <w:rPr>
              <w:rStyle w:val="Hipersaitas"/>
              <w:rFonts w:cstheme="minorHAnsi"/>
            </w:rPr>
          </w:pPr>
          <w:r>
            <w:rPr>
              <w:rStyle w:val="Hipersaitas"/>
              <w:rFonts w:cstheme="minorHAnsi"/>
            </w:rPr>
            <w:t>8.    PIRKIMO SUTARTIES PASIRAŠYMAS IR SĄLYGOS..........................................................................................</w:t>
          </w:r>
          <w:r w:rsidR="00B1733F">
            <w:rPr>
              <w:rStyle w:val="Hipersaitas"/>
              <w:rFonts w:cstheme="minorHAnsi"/>
            </w:rPr>
            <w:t>.</w:t>
          </w:r>
          <w:r>
            <w:rPr>
              <w:rStyle w:val="Hipersaitas"/>
              <w:rFonts w:cstheme="minorHAnsi"/>
            </w:rPr>
            <w:t xml:space="preserve"> </w:t>
          </w:r>
          <w:r w:rsidR="003D3569">
            <w:rPr>
              <w:rStyle w:val="Hipersaitas"/>
              <w:rFonts w:cstheme="minorHAnsi"/>
            </w:rPr>
            <w:t>20</w:t>
          </w:r>
        </w:p>
        <w:p w14:paraId="48B1569C" w14:textId="570280C0" w:rsidR="000C598C" w:rsidRDefault="000C598C" w:rsidP="000C598C">
          <w:pPr>
            <w:tabs>
              <w:tab w:val="left" w:pos="567"/>
              <w:tab w:val="right" w:leader="dot" w:pos="9629"/>
            </w:tabs>
            <w:spacing w:after="0" w:line="240" w:lineRule="auto"/>
            <w:ind w:left="198"/>
            <w:rPr>
              <w:rStyle w:val="Hipersaitas"/>
              <w:rFonts w:cstheme="minorHAnsi"/>
            </w:rPr>
          </w:pPr>
        </w:p>
        <w:p w14:paraId="7E929429" w14:textId="77777777" w:rsidR="000C598C" w:rsidRPr="00092B6D" w:rsidRDefault="000C598C" w:rsidP="0029768F">
          <w:pPr>
            <w:tabs>
              <w:tab w:val="right" w:leader="dot" w:pos="9629"/>
            </w:tabs>
            <w:spacing w:after="0" w:line="240" w:lineRule="auto"/>
            <w:rPr>
              <w:rStyle w:val="Hipersaitas"/>
              <w:rFonts w:cstheme="minorHAnsi"/>
            </w:rPr>
          </w:pPr>
        </w:p>
        <w:p w14:paraId="517C01D9" w14:textId="4982EDC2" w:rsidR="001C24BC" w:rsidRPr="00F0499F" w:rsidRDefault="00092B6D" w:rsidP="00092B6D">
          <w:pPr>
            <w:spacing w:after="120" w:line="20" w:lineRule="atLeast"/>
            <w:contextualSpacing/>
            <w:rPr>
              <w:rFonts w:cstheme="minorHAnsi"/>
            </w:rPr>
          </w:pPr>
          <w:r w:rsidRPr="00DA283A">
            <w:rPr>
              <w:rStyle w:val="Hipersaitas"/>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1"/>
      <w:r w:rsidR="000B61CB">
        <w:rPr>
          <w:rFonts w:asciiTheme="minorHAnsi" w:hAnsiTheme="minorHAnsi" w:cstheme="minorHAnsi"/>
        </w:rPr>
        <w:t>nuostatos</w:t>
      </w:r>
    </w:p>
    <w:p w14:paraId="2F109269" w14:textId="39893EAC" w:rsidR="00F15B8F" w:rsidRPr="0084606C" w:rsidRDefault="00E322DE" w:rsidP="0084606C">
      <w:pPr>
        <w:pStyle w:val="Sraopastraipa"/>
        <w:numPr>
          <w:ilvl w:val="1"/>
          <w:numId w:val="1"/>
        </w:numPr>
        <w:spacing w:after="0" w:line="20" w:lineRule="atLeast"/>
        <w:ind w:left="0" w:firstLine="567"/>
        <w:jc w:val="both"/>
        <w:rPr>
          <w:rFonts w:cstheme="minorHAnsi"/>
        </w:rPr>
      </w:pPr>
      <w:r w:rsidRPr="00E322DE">
        <w:rPr>
          <w:rFonts w:cstheme="minorHAnsi"/>
        </w:rPr>
        <w:t>Viešoji įstaiga CPO LT (toliau – CPO LT arba perkančioji organizacija) vykdo viešąjį pirkimą atviro konkurso būdu (toliau – pirkimas)</w:t>
      </w:r>
      <w:r>
        <w:rPr>
          <w:rFonts w:cstheme="minorHAnsi"/>
        </w:rPr>
        <w:t>.</w:t>
      </w:r>
      <w:r w:rsidR="00CF27E7" w:rsidRPr="00CF27E7">
        <w:rPr>
          <w:rFonts w:ascii="Times New Roman" w:eastAsia="Times New Roman" w:hAnsi="Times New Roman" w:cs="Times New Roman"/>
          <w:sz w:val="24"/>
          <w:szCs w:val="24"/>
        </w:rPr>
        <w:t xml:space="preserve"> </w:t>
      </w:r>
      <w:r w:rsidR="00CF27E7" w:rsidRPr="00CF27E7">
        <w:rPr>
          <w:rFonts w:cstheme="minorHAnsi"/>
        </w:rPr>
        <w:t xml:space="preserve">CPO LT kontaktinis asmuo – </w:t>
      </w:r>
      <w:r w:rsidR="00793A24" w:rsidRPr="00370648">
        <w:t xml:space="preserve">Egidija Indrulionienė, tel. +37068253445, el. p. </w:t>
      </w:r>
      <w:proofErr w:type="spellStart"/>
      <w:r w:rsidR="00793A24" w:rsidRPr="00370648">
        <w:t>egidija.indrulioniene@cpo.lt</w:t>
      </w:r>
      <w:proofErr w:type="spellEnd"/>
      <w:r w:rsidR="00793A24" w:rsidRPr="00370648">
        <w:t>.</w:t>
      </w:r>
    </w:p>
    <w:p w14:paraId="23FA24E0" w14:textId="711BD328" w:rsidR="007B501B" w:rsidRPr="00013013" w:rsidRDefault="00F7237E" w:rsidP="00013013">
      <w:pPr>
        <w:spacing w:line="20" w:lineRule="atLeast"/>
        <w:ind w:firstLine="567"/>
        <w:jc w:val="both"/>
        <w:rPr>
          <w:rFonts w:cstheme="minorHAnsi"/>
        </w:rPr>
      </w:pPr>
      <w:r>
        <w:rPr>
          <w:rFonts w:cstheme="minorHAnsi"/>
        </w:rPr>
        <w:t>1.2.</w:t>
      </w:r>
      <w:r w:rsidR="00B54C1D">
        <w:rPr>
          <w:rFonts w:cstheme="minorHAnsi"/>
        </w:rPr>
        <w:t xml:space="preserve"> </w:t>
      </w:r>
      <w:r w:rsidR="0026746D" w:rsidRPr="0026746D">
        <w:rPr>
          <w:rFonts w:eastAsia="Calibri"/>
        </w:rPr>
        <w:t xml:space="preserve">CPO LT </w:t>
      </w:r>
      <w:r w:rsidR="0026746D">
        <w:rPr>
          <w:rFonts w:eastAsia="Calibri"/>
        </w:rPr>
        <w:t>p</w:t>
      </w:r>
      <w:r w:rsidR="00E32C8E" w:rsidRPr="6D21C20F">
        <w:rPr>
          <w:rFonts w:eastAsia="Calibri"/>
        </w:rPr>
        <w:t>irkimą</w:t>
      </w:r>
      <w:r w:rsidR="009F18CF" w:rsidRPr="6D21C20F">
        <w:rPr>
          <w:rFonts w:eastAsia="Calibri"/>
        </w:rPr>
        <w:t xml:space="preserve"> </w:t>
      </w:r>
      <w:r w:rsidR="00E32C8E" w:rsidRPr="6D21C20F">
        <w:rPr>
          <w:rFonts w:eastAsia="Calibri"/>
        </w:rPr>
        <w:t xml:space="preserve">atlieka </w:t>
      </w:r>
      <w:r w:rsidR="0026746D">
        <w:rPr>
          <w:rFonts w:eastAsia="Calibri"/>
        </w:rPr>
        <w:t>kit</w:t>
      </w:r>
      <w:r w:rsidR="00BD41D4">
        <w:rPr>
          <w:rFonts w:eastAsia="Calibri"/>
        </w:rPr>
        <w:t>ai</w:t>
      </w:r>
      <w:r w:rsidR="0026746D">
        <w:rPr>
          <w:rFonts w:eastAsia="Calibri"/>
        </w:rPr>
        <w:t xml:space="preserve"> perkanči</w:t>
      </w:r>
      <w:r w:rsidR="00AD44EC">
        <w:rPr>
          <w:rFonts w:eastAsia="Calibri"/>
        </w:rPr>
        <w:t>a</w:t>
      </w:r>
      <w:r w:rsidR="00BD41D4">
        <w:rPr>
          <w:rFonts w:eastAsia="Calibri"/>
        </w:rPr>
        <w:t xml:space="preserve">jai </w:t>
      </w:r>
      <w:r w:rsidR="0026746D">
        <w:rPr>
          <w:rFonts w:eastAsia="Calibri"/>
        </w:rPr>
        <w:t>organizacij</w:t>
      </w:r>
      <w:r w:rsidR="00BD41D4">
        <w:rPr>
          <w:rFonts w:eastAsia="Calibri"/>
        </w:rPr>
        <w:t>ai</w:t>
      </w:r>
      <w:r w:rsidR="00E32C8E" w:rsidRPr="6D21C20F">
        <w:rPr>
          <w:rFonts w:eastAsia="Calibri"/>
        </w:rPr>
        <w:t xml:space="preserve">: </w:t>
      </w:r>
      <w:r w:rsidR="00430DFD" w:rsidRPr="00AB0C85">
        <w:rPr>
          <w:rFonts w:cstheme="minorHAnsi"/>
          <w:color w:val="000000"/>
          <w:sz w:val="22"/>
          <w:szCs w:val="22"/>
        </w:rPr>
        <w:t>Valstybin</w:t>
      </w:r>
      <w:r w:rsidR="004A390F">
        <w:rPr>
          <w:rFonts w:cstheme="minorHAnsi"/>
        </w:rPr>
        <w:t>ei</w:t>
      </w:r>
      <w:r w:rsidR="00430DFD" w:rsidRPr="00AB0C85">
        <w:rPr>
          <w:rFonts w:cstheme="minorHAnsi"/>
          <w:color w:val="000000"/>
          <w:sz w:val="22"/>
          <w:szCs w:val="22"/>
        </w:rPr>
        <w:t xml:space="preserve"> teismo medicinos tarnyba</w:t>
      </w:r>
      <w:r w:rsidR="004A390F">
        <w:rPr>
          <w:rFonts w:cstheme="minorHAnsi"/>
        </w:rPr>
        <w:t xml:space="preserve">i </w:t>
      </w:r>
      <w:r w:rsidR="00430DFD" w:rsidRPr="00392CBB">
        <w:rPr>
          <w:rFonts w:cstheme="minorHAnsi"/>
        </w:rPr>
        <w:t xml:space="preserve">(kodas: </w:t>
      </w:r>
      <w:r w:rsidR="00430DFD" w:rsidRPr="000C165A">
        <w:rPr>
          <w:rFonts w:cstheme="minorHAnsi"/>
          <w:lang w:val="en-US"/>
        </w:rPr>
        <w:t>191351330</w:t>
      </w:r>
      <w:r w:rsidR="00430DFD" w:rsidRPr="00392CBB">
        <w:rPr>
          <w:rFonts w:cstheme="minorHAnsi"/>
        </w:rPr>
        <w:t xml:space="preserve">). </w:t>
      </w:r>
      <w:r w:rsidR="008F7D77">
        <w:rPr>
          <w:rFonts w:cstheme="minorHAnsi"/>
          <w:i/>
          <w:iCs/>
        </w:rPr>
        <w:t xml:space="preserve"> </w:t>
      </w:r>
      <w:r w:rsidR="00121BEA" w:rsidRPr="00F143EB">
        <w:rPr>
          <w:rFonts w:ascii="Calibri" w:eastAsia="Calibri" w:hAnsi="Calibri" w:cs="Calibri"/>
          <w:color w:val="1D1C1D"/>
          <w:sz w:val="22"/>
          <w:szCs w:val="22"/>
        </w:rPr>
        <w:t xml:space="preserve">Tais atvejais, kai CPO LT atlieka pirkimą kitai perkančiajai organizacijai, pirkimo sąlygų nuostatose, susijusiose su sutarties sudarymu ir kainos priimtinumu, pirkimo tikslingumo ir pirkimo objekto naudojimo pagal paskirtį įvertinimu (pirkimo nutraukimo atveju), </w:t>
      </w:r>
      <w:r w:rsidR="00BE3167" w:rsidRPr="00F143EB">
        <w:rPr>
          <w:rFonts w:ascii="Calibri" w:eastAsia="Calibri" w:hAnsi="Calibri" w:cs="Calibri"/>
          <w:color w:val="1D1C1D"/>
          <w:sz w:val="22"/>
          <w:szCs w:val="22"/>
        </w:rPr>
        <w:t>pirkimo objekto apžiūra</w:t>
      </w:r>
      <w:r w:rsidR="001D3CB4" w:rsidRPr="00F143EB">
        <w:rPr>
          <w:rFonts w:ascii="Calibri" w:eastAsia="Calibri" w:hAnsi="Calibri" w:cs="Calibri"/>
          <w:color w:val="1D1C1D"/>
          <w:sz w:val="22"/>
          <w:szCs w:val="22"/>
        </w:rPr>
        <w:t xml:space="preserve">, </w:t>
      </w:r>
      <w:r w:rsidR="00121BEA" w:rsidRPr="00F143EB">
        <w:rPr>
          <w:rFonts w:ascii="Calibri" w:eastAsia="Calibri" w:hAnsi="Calibri" w:cs="Calibri"/>
          <w:color w:val="1D1C1D"/>
          <w:sz w:val="22"/>
          <w:szCs w:val="22"/>
        </w:rPr>
        <w:t xml:space="preserve">perkančiąja organizacija laikoma ta perkančioji organizacija, su kuria bus sudaryta sutartis. </w:t>
      </w:r>
      <w:r w:rsidR="00E32C8E" w:rsidRPr="00F143EB">
        <w:rPr>
          <w:rFonts w:eastAsia="Calibri"/>
        </w:rPr>
        <w:t xml:space="preserve">Sutartį </w:t>
      </w:r>
      <w:r w:rsidR="00E32C8E" w:rsidRPr="00F143EB">
        <w:rPr>
          <w:rFonts w:eastAsia="Calibri"/>
          <w:noProof/>
        </w:rPr>
        <w:t xml:space="preserve">pasirašys </w:t>
      </w:r>
      <w:r w:rsidR="004A390F" w:rsidRPr="00AB0C85">
        <w:rPr>
          <w:rFonts w:cstheme="minorHAnsi"/>
          <w:color w:val="000000"/>
          <w:sz w:val="22"/>
          <w:szCs w:val="22"/>
        </w:rPr>
        <w:t>Valstybin</w:t>
      </w:r>
      <w:r w:rsidR="004A390F">
        <w:rPr>
          <w:rFonts w:cstheme="minorHAnsi"/>
        </w:rPr>
        <w:t>ė</w:t>
      </w:r>
      <w:r w:rsidR="004A390F" w:rsidRPr="00AB0C85">
        <w:rPr>
          <w:rFonts w:cstheme="minorHAnsi"/>
          <w:color w:val="000000"/>
          <w:sz w:val="22"/>
          <w:szCs w:val="22"/>
        </w:rPr>
        <w:t xml:space="preserve"> teismo medicinos tarnyba</w:t>
      </w:r>
      <w:r w:rsidR="007B501B">
        <w:rPr>
          <w:rFonts w:eastAsia="Calibri"/>
        </w:rPr>
        <w:t>.</w:t>
      </w:r>
    </w:p>
    <w:p w14:paraId="2239DD1B" w14:textId="0C7E6514" w:rsidR="002F5F8E" w:rsidRDefault="002F5F8E" w:rsidP="007B501B">
      <w:pPr>
        <w:spacing w:after="0" w:line="20" w:lineRule="atLeast"/>
        <w:ind w:firstLine="567"/>
        <w:jc w:val="both"/>
        <w:rPr>
          <w:color w:val="000000" w:themeColor="text1"/>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91284A">
        <w:t>prekių</w:t>
      </w:r>
      <w:r w:rsidR="002B4929">
        <w:rPr>
          <w:lang w:val="en-US"/>
        </w:rPr>
        <w:t xml:space="preserve"> </w:t>
      </w:r>
      <w:r w:rsidR="002B4929" w:rsidRPr="002B4929">
        <w:t>kataloge nėra</w:t>
      </w:r>
      <w:r w:rsidR="008C5F5E" w:rsidRPr="002B4929">
        <w:t xml:space="preserve">. </w:t>
      </w:r>
      <w:r w:rsidRPr="002B4929">
        <w:t xml:space="preserve"> </w:t>
      </w:r>
    </w:p>
    <w:p w14:paraId="3172A3A7" w14:textId="4DA415E9" w:rsidR="00AA23FB" w:rsidRDefault="002F5F8E" w:rsidP="007B501B">
      <w:pPr>
        <w:spacing w:after="0" w:line="20" w:lineRule="atLeast"/>
        <w:ind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r w:rsidR="00E073F8">
        <w:rPr>
          <w:rFonts w:eastAsia="Times New Roman" w:cstheme="minorHAnsi"/>
        </w:rPr>
        <w:t xml:space="preserve"> </w:t>
      </w:r>
    </w:p>
    <w:p w14:paraId="1F48DDD7" w14:textId="2E789178" w:rsidR="00F81216" w:rsidRDefault="00C447D2" w:rsidP="00CF5081">
      <w:pPr>
        <w:pStyle w:val="Sraopastraipa"/>
        <w:spacing w:after="0" w:line="20" w:lineRule="atLeast"/>
        <w:ind w:left="0" w:firstLine="567"/>
        <w:jc w:val="both"/>
        <w:rPr>
          <w:color w:val="7030A0"/>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01D21905" w14:textId="02155FB7" w:rsidR="00B54C1D" w:rsidRPr="004D30FA" w:rsidRDefault="005E62F0" w:rsidP="002E5947">
      <w:pPr>
        <w:pStyle w:val="Sraopastraipa"/>
        <w:numPr>
          <w:ilvl w:val="1"/>
          <w:numId w:val="33"/>
        </w:numPr>
        <w:tabs>
          <w:tab w:val="left" w:pos="1134"/>
        </w:tabs>
        <w:spacing w:after="0" w:line="20" w:lineRule="atLeast"/>
        <w:ind w:left="0" w:firstLine="567"/>
        <w:jc w:val="both"/>
      </w:pPr>
      <w:r w:rsidRPr="2A093867">
        <w:t xml:space="preserve">Atliekamas žaliasis pirkimas. Pirkimas vykdomas vadovaujantis </w:t>
      </w:r>
      <w:hyperlink r:id="rId12" w:history="1">
        <w:r w:rsidRPr="2A093867">
          <w:rPr>
            <w:rStyle w:val="Hipersaitas"/>
          </w:rPr>
          <w:t>Lietuvos Respublikos aplinkos ministro 2011 m. birželio 28 d. įsakymo Nr. D1-508 „</w:t>
        </w:r>
        <w:bookmarkStart w:id="4" w:name="_Hlk173955077"/>
        <w:r w:rsidR="00E54EEE" w:rsidRPr="00E54EEE">
          <w:rPr>
            <w:rStyle w:val="Hipersaitas"/>
          </w:rPr>
          <w:t>Dėl Aplinkos apsaugos kriterijų taikymo, vykdant žaliuosius pirkimus, tvarkos aprašo patvirtinimo</w:t>
        </w:r>
        <w:bookmarkEnd w:id="4"/>
      </w:hyperlink>
      <w:r w:rsidRPr="2A093867">
        <w:t xml:space="preserve">“ </w:t>
      </w:r>
      <w:r w:rsidR="0022488B" w:rsidRPr="004D30FA">
        <w:t>4.4.</w:t>
      </w:r>
      <w:r w:rsidR="00752B63" w:rsidRPr="004D30FA">
        <w:t>4</w:t>
      </w:r>
      <w:r w:rsidR="004D30FA" w:rsidRPr="004D30FA">
        <w:rPr>
          <w:iCs/>
        </w:rPr>
        <w:t>.1</w:t>
      </w:r>
      <w:r w:rsidRPr="004D30FA">
        <w:t xml:space="preserve"> </w:t>
      </w:r>
      <w:r w:rsidR="00C720FB" w:rsidRPr="004D30FA">
        <w:t>p</w:t>
      </w:r>
      <w:r w:rsidR="006C3AE3" w:rsidRPr="004D30FA">
        <w:t>unktu</w:t>
      </w:r>
      <w:r w:rsidRPr="004D30FA">
        <w:t xml:space="preserve">. </w:t>
      </w:r>
      <w:r w:rsidR="00976E16" w:rsidRPr="004D30FA">
        <w:t>Aplinkos apaugos kriterijai nustatyti specialiųjų pirkimo sąlygų priede „Sutarties projektas</w:t>
      </w:r>
      <w:r w:rsidR="00976E16" w:rsidRPr="004D30FA">
        <w:rPr>
          <w:lang w:val="da-DK"/>
        </w:rPr>
        <w:t>”.</w:t>
      </w:r>
    </w:p>
    <w:p w14:paraId="3216D27D" w14:textId="3E96B7AA" w:rsidR="00B02CAA" w:rsidRPr="00CD3E3F" w:rsidRDefault="00A97B47" w:rsidP="00CD3E3F">
      <w:pPr>
        <w:pStyle w:val="Sraopastraipa"/>
        <w:numPr>
          <w:ilvl w:val="1"/>
          <w:numId w:val="33"/>
        </w:numPr>
        <w:tabs>
          <w:tab w:val="left" w:pos="993"/>
        </w:tabs>
        <w:spacing w:after="0" w:line="20" w:lineRule="atLeast"/>
        <w:ind w:left="0" w:firstLine="567"/>
        <w:jc w:val="both"/>
        <w:rPr>
          <w:rFonts w:eastAsia="Arial"/>
        </w:rPr>
      </w:pPr>
      <w:r w:rsidRPr="00A97B47">
        <w:rPr>
          <w:rFonts w:eastAsia="Arial"/>
        </w:rPr>
        <w:t>Skelbimas apie pirkimą paskelbtas Centrinėje viešųjų pirkimų informacinėje sistemoje (toliau – CVP IS) adresu (</w:t>
      </w:r>
      <w:r w:rsidR="00264B33" w:rsidRPr="00264B33">
        <w:rPr>
          <w:rFonts w:eastAsia="Arial"/>
        </w:rPr>
        <w:t>https://viesiejipirkimai.lt</w:t>
      </w:r>
      <w:r w:rsidRPr="00A97B47">
        <w:rPr>
          <w:rFonts w:eastAsia="Arial"/>
        </w:rPr>
        <w:t>) ir Europos Sąjungos oficialiajame leidinyje. Pirkimo dokumentai, jų paaiškinimai, patikslinimai skelbiami CVP IS (</w:t>
      </w:r>
      <w:r w:rsidR="00264B33" w:rsidRPr="00264B33">
        <w:rPr>
          <w:rFonts w:eastAsia="Arial"/>
        </w:rPr>
        <w:t>https://viesiejipirkimai.lt</w:t>
      </w:r>
      <w:r w:rsidRPr="00A97B47">
        <w:rPr>
          <w:rFonts w:eastAsia="Arial"/>
        </w:rPr>
        <w:t xml:space="preserve">). </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560D9057" w14:textId="034117C9" w:rsidR="00DE76B9" w:rsidRPr="00CD3E3F" w:rsidRDefault="00015FC9" w:rsidP="00CD3E3F">
      <w:pPr>
        <w:pStyle w:val="Sraopastraipa"/>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47F67D5C" w14:textId="0F4ADB9A" w:rsidR="00527308" w:rsidRPr="00EA0FA0" w:rsidRDefault="007466F8" w:rsidP="00EA0FA0">
      <w:pPr>
        <w:pStyle w:val="Sraopastraipa"/>
        <w:numPr>
          <w:ilvl w:val="1"/>
          <w:numId w:val="33"/>
        </w:numPr>
        <w:tabs>
          <w:tab w:val="left" w:pos="851"/>
          <w:tab w:val="left" w:pos="993"/>
        </w:tabs>
        <w:spacing w:after="0" w:line="20" w:lineRule="atLeast"/>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2934C9" w:rsidRPr="002934C9">
        <w:rPr>
          <w:rFonts w:cstheme="minorHAnsi"/>
        </w:rPr>
        <w:t>Tiekėjui pateikus alternatyvų pasiūlymą, jo pasiūlymas ir alternatyvus pasiūlymas bus atmesti.</w:t>
      </w:r>
    </w:p>
    <w:p w14:paraId="7DAAFA90" w14:textId="4C463245" w:rsidR="007F5A10" w:rsidRPr="00B464EA" w:rsidRDefault="00527308" w:rsidP="00B464EA">
      <w:pPr>
        <w:tabs>
          <w:tab w:val="left" w:pos="851"/>
          <w:tab w:val="left" w:pos="993"/>
        </w:tabs>
        <w:spacing w:after="0" w:line="20" w:lineRule="atLeast"/>
        <w:ind w:firstLine="567"/>
        <w:rPr>
          <w:rFonts w:cstheme="minorHAnsi"/>
        </w:rPr>
      </w:pPr>
      <w:r w:rsidRPr="0067404D">
        <w:rPr>
          <w:rFonts w:cstheme="minorHAnsi"/>
        </w:rPr>
        <w:t>1.10. CPO LT, atlikdama šį pirkimą, netaiko pagreitintos pirkimo procedūros.</w:t>
      </w:r>
    </w:p>
    <w:p w14:paraId="6A3673B2" w14:textId="67A6893F" w:rsidR="006C2282" w:rsidRPr="0038075D" w:rsidRDefault="00527308" w:rsidP="00250214">
      <w:pPr>
        <w:pStyle w:val="Sraopastraipa"/>
        <w:tabs>
          <w:tab w:val="left" w:pos="993"/>
        </w:tabs>
        <w:spacing w:after="0" w:line="20" w:lineRule="atLeast"/>
        <w:ind w:left="0" w:firstLine="567"/>
        <w:jc w:val="both"/>
        <w:rPr>
          <w:rFonts w:eastAsia="Arial" w:cstheme="minorHAnsi"/>
        </w:rPr>
      </w:pPr>
      <w:r w:rsidRPr="0038075D">
        <w:rPr>
          <w:rFonts w:cstheme="minorHAnsi"/>
        </w:rPr>
        <w:t>1.1</w:t>
      </w:r>
      <w:r w:rsidR="00B464EA">
        <w:rPr>
          <w:rFonts w:cstheme="minorHAnsi"/>
        </w:rPr>
        <w:t>1</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0F000094" w14:textId="77777777" w:rsidR="009C46BF" w:rsidRPr="00392CBB" w:rsidRDefault="009C46BF" w:rsidP="009C46BF">
      <w:pPr>
        <w:pStyle w:val="Sraopastraipa"/>
        <w:tabs>
          <w:tab w:val="left" w:pos="993"/>
        </w:tabs>
        <w:spacing w:after="0" w:line="20" w:lineRule="atLeast"/>
        <w:ind w:left="0" w:firstLine="567"/>
        <w:jc w:val="both"/>
        <w:rPr>
          <w:rFonts w:eastAsia="Arial" w:cstheme="minorHAnsi"/>
        </w:rPr>
      </w:pPr>
      <w:bookmarkStart w:id="5" w:name="_Ref39426332"/>
      <w:bookmarkStart w:id="6" w:name="_Ref39426338"/>
      <w:bookmarkStart w:id="7" w:name="_Toc126333929"/>
      <w:bookmarkEnd w:id="2"/>
      <w:r w:rsidRPr="00392CBB">
        <w:rPr>
          <w:rFonts w:cstheme="minorHAnsi"/>
        </w:rPr>
        <w:t xml:space="preserve">1.11.1. </w:t>
      </w:r>
      <w:r w:rsidRPr="00392CBB">
        <w:rPr>
          <w:rFonts w:eastAsia="Arial" w:cstheme="minorHAnsi"/>
        </w:rPr>
        <w:t>Terminai (1 priedas).</w:t>
      </w:r>
    </w:p>
    <w:p w14:paraId="0E22E7D7" w14:textId="77777777" w:rsidR="009C46BF" w:rsidRPr="00392CBB" w:rsidRDefault="009C46BF" w:rsidP="009C46BF">
      <w:pPr>
        <w:tabs>
          <w:tab w:val="left" w:pos="993"/>
        </w:tabs>
        <w:spacing w:line="20" w:lineRule="atLeast"/>
        <w:ind w:firstLine="567"/>
        <w:contextualSpacing/>
        <w:jc w:val="both"/>
        <w:rPr>
          <w:rFonts w:eastAsia="Arial" w:cstheme="minorHAnsi"/>
        </w:rPr>
      </w:pPr>
      <w:r w:rsidRPr="00392CBB">
        <w:rPr>
          <w:rFonts w:cstheme="minorHAnsi"/>
        </w:rPr>
        <w:t>1.11.</w:t>
      </w:r>
      <w:r>
        <w:rPr>
          <w:rFonts w:cstheme="minorHAnsi"/>
        </w:rPr>
        <w:t>2</w:t>
      </w:r>
      <w:r w:rsidRPr="00392CBB">
        <w:rPr>
          <w:rFonts w:cstheme="minorHAnsi"/>
        </w:rPr>
        <w:t xml:space="preserve">. </w:t>
      </w:r>
      <w:r w:rsidRPr="00392CBB">
        <w:rPr>
          <w:rFonts w:eastAsia="Arial" w:cstheme="minorHAnsi"/>
        </w:rPr>
        <w:t>Pasiūlymo forma (</w:t>
      </w:r>
      <w:r>
        <w:rPr>
          <w:rFonts w:eastAsia="Arial" w:cstheme="minorHAnsi"/>
        </w:rPr>
        <w:t>2</w:t>
      </w:r>
      <w:r w:rsidRPr="00392CBB">
        <w:rPr>
          <w:rFonts w:eastAsia="Arial" w:cstheme="minorHAnsi"/>
        </w:rPr>
        <w:t xml:space="preserve"> priedas). </w:t>
      </w:r>
    </w:p>
    <w:p w14:paraId="6C24CDD0" w14:textId="2C51E368" w:rsidR="009C46BF" w:rsidRPr="00392CBB" w:rsidRDefault="009C46BF" w:rsidP="009C46BF">
      <w:pPr>
        <w:tabs>
          <w:tab w:val="left" w:pos="993"/>
        </w:tabs>
        <w:spacing w:line="20" w:lineRule="atLeast"/>
        <w:ind w:firstLine="567"/>
        <w:contextualSpacing/>
        <w:jc w:val="both"/>
        <w:rPr>
          <w:rFonts w:eastAsia="Arial" w:cstheme="minorHAnsi"/>
        </w:rPr>
      </w:pPr>
      <w:r w:rsidRPr="00392CBB">
        <w:rPr>
          <w:rFonts w:cstheme="minorHAnsi"/>
        </w:rPr>
        <w:t>1.11.</w:t>
      </w:r>
      <w:r>
        <w:rPr>
          <w:rFonts w:cstheme="minorHAnsi"/>
        </w:rPr>
        <w:t>3</w:t>
      </w:r>
      <w:r w:rsidRPr="00392CBB">
        <w:rPr>
          <w:rFonts w:cstheme="minorHAnsi"/>
        </w:rPr>
        <w:t xml:space="preserve">. </w:t>
      </w:r>
      <w:bookmarkStart w:id="8" w:name="_Hlk135208144"/>
      <w:r w:rsidRPr="00392CBB">
        <w:rPr>
          <w:rFonts w:eastAsia="Arial" w:cstheme="minorHAnsi"/>
        </w:rPr>
        <w:t>Tiekėjų pašalinimo pagrindai</w:t>
      </w:r>
      <w:bookmarkEnd w:id="8"/>
      <w:r w:rsidRPr="00392CBB">
        <w:rPr>
          <w:rFonts w:eastAsia="Arial" w:cstheme="minorHAnsi"/>
        </w:rPr>
        <w:t xml:space="preserve"> (</w:t>
      </w:r>
      <w:r>
        <w:rPr>
          <w:rFonts w:eastAsia="Arial" w:cstheme="minorHAnsi"/>
        </w:rPr>
        <w:t>3</w:t>
      </w:r>
      <w:r w:rsidRPr="00392CBB">
        <w:rPr>
          <w:rFonts w:eastAsia="Arial" w:cstheme="minorHAnsi"/>
        </w:rPr>
        <w:t xml:space="preserve"> priedas).</w:t>
      </w:r>
    </w:p>
    <w:p w14:paraId="5AF892EE" w14:textId="238C248D" w:rsidR="009C46BF" w:rsidRPr="00392CBB" w:rsidRDefault="009C46BF" w:rsidP="009C46BF">
      <w:pPr>
        <w:tabs>
          <w:tab w:val="left" w:pos="993"/>
        </w:tabs>
        <w:spacing w:line="20" w:lineRule="atLeast"/>
        <w:ind w:firstLine="567"/>
        <w:contextualSpacing/>
        <w:jc w:val="both"/>
        <w:rPr>
          <w:rFonts w:eastAsia="Arial" w:cstheme="minorHAnsi"/>
        </w:rPr>
      </w:pPr>
      <w:r w:rsidRPr="00392CBB">
        <w:rPr>
          <w:rFonts w:cstheme="minorHAnsi"/>
        </w:rPr>
        <w:t>1.11.</w:t>
      </w:r>
      <w:r w:rsidR="005B2B4A">
        <w:rPr>
          <w:rFonts w:cstheme="minorHAnsi"/>
        </w:rPr>
        <w:t>4</w:t>
      </w:r>
      <w:r w:rsidRPr="00392CBB">
        <w:rPr>
          <w:rFonts w:cstheme="minorHAnsi"/>
        </w:rPr>
        <w:t xml:space="preserve">. </w:t>
      </w:r>
      <w:r w:rsidRPr="00392CBB">
        <w:rPr>
          <w:rFonts w:eastAsia="Arial" w:cstheme="minorHAnsi"/>
        </w:rPr>
        <w:t>Europos bendrasis viešųjų pirkimų dokumentas (EBVPD) (</w:t>
      </w:r>
      <w:r w:rsidR="005B2B4A">
        <w:rPr>
          <w:rFonts w:eastAsia="Arial" w:cstheme="minorHAnsi"/>
        </w:rPr>
        <w:t>4</w:t>
      </w:r>
      <w:r w:rsidRPr="00392CBB">
        <w:rPr>
          <w:rFonts w:eastAsia="Arial" w:cstheme="minorHAnsi"/>
        </w:rPr>
        <w:t xml:space="preserve"> priedas).</w:t>
      </w:r>
      <w:r w:rsidRPr="00392CBB">
        <w:rPr>
          <w:rFonts w:eastAsia="Arial" w:cstheme="minorHAnsi"/>
        </w:rPr>
        <w:tab/>
      </w:r>
    </w:p>
    <w:p w14:paraId="0D29A3BC" w14:textId="1F6B8A70" w:rsidR="009C46BF" w:rsidRPr="00392CBB" w:rsidRDefault="009C46BF" w:rsidP="009C46BF">
      <w:pPr>
        <w:tabs>
          <w:tab w:val="left" w:pos="993"/>
        </w:tabs>
        <w:spacing w:line="20" w:lineRule="atLeast"/>
        <w:ind w:firstLine="567"/>
        <w:contextualSpacing/>
        <w:jc w:val="both"/>
        <w:rPr>
          <w:rFonts w:eastAsia="Arial" w:cstheme="minorHAnsi"/>
        </w:rPr>
      </w:pPr>
      <w:r w:rsidRPr="00392CBB">
        <w:rPr>
          <w:rFonts w:cstheme="minorHAnsi"/>
        </w:rPr>
        <w:t>1.11.</w:t>
      </w:r>
      <w:r w:rsidR="005B2B4A">
        <w:rPr>
          <w:rFonts w:cstheme="minorHAnsi"/>
        </w:rPr>
        <w:t xml:space="preserve">5. </w:t>
      </w:r>
      <w:r w:rsidRPr="00392CBB">
        <w:rPr>
          <w:rFonts w:eastAsia="Arial" w:cstheme="minorHAnsi"/>
        </w:rPr>
        <w:t>Kokybės kriterijai ir jų vertinimas (</w:t>
      </w:r>
      <w:r w:rsidR="00984554">
        <w:rPr>
          <w:rFonts w:eastAsia="Arial" w:cstheme="minorHAnsi"/>
        </w:rPr>
        <w:t>6</w:t>
      </w:r>
      <w:r w:rsidRPr="00392CBB">
        <w:rPr>
          <w:rFonts w:eastAsia="Arial" w:cstheme="minorHAnsi"/>
        </w:rPr>
        <w:t xml:space="preserve"> priedas).</w:t>
      </w:r>
    </w:p>
    <w:p w14:paraId="117B0CA9" w14:textId="3D93B9EE" w:rsidR="009C46BF" w:rsidRPr="00392CBB" w:rsidRDefault="009C46BF" w:rsidP="009C46BF">
      <w:pPr>
        <w:tabs>
          <w:tab w:val="left" w:pos="993"/>
        </w:tabs>
        <w:spacing w:line="20" w:lineRule="atLeast"/>
        <w:ind w:firstLine="567"/>
        <w:contextualSpacing/>
        <w:jc w:val="both"/>
        <w:rPr>
          <w:rFonts w:eastAsia="Arial" w:cstheme="minorHAnsi"/>
        </w:rPr>
      </w:pPr>
      <w:r w:rsidRPr="00392CBB">
        <w:rPr>
          <w:rFonts w:cstheme="minorHAnsi"/>
        </w:rPr>
        <w:t>1.11.</w:t>
      </w:r>
      <w:r w:rsidR="005B2B4A">
        <w:rPr>
          <w:rFonts w:cstheme="minorHAnsi"/>
        </w:rPr>
        <w:t>6</w:t>
      </w:r>
      <w:r w:rsidRPr="00392CBB">
        <w:rPr>
          <w:rFonts w:cstheme="minorHAnsi"/>
        </w:rPr>
        <w:t xml:space="preserve">. </w:t>
      </w:r>
      <w:r w:rsidRPr="00392CBB">
        <w:rPr>
          <w:rFonts w:eastAsia="Arial" w:cstheme="minorHAnsi"/>
        </w:rPr>
        <w:t>Sutarties projektas (</w:t>
      </w:r>
      <w:r w:rsidR="00984554">
        <w:rPr>
          <w:rFonts w:eastAsia="Arial" w:cstheme="minorHAnsi"/>
        </w:rPr>
        <w:t>5</w:t>
      </w:r>
      <w:r w:rsidRPr="00392CBB">
        <w:rPr>
          <w:rFonts w:eastAsia="Arial" w:cstheme="minorHAnsi"/>
        </w:rPr>
        <w:t xml:space="preserve"> priedas).</w:t>
      </w:r>
    </w:p>
    <w:p w14:paraId="38A16D10" w14:textId="3CA4B1BA" w:rsidR="009C46BF" w:rsidRPr="00392CBB" w:rsidRDefault="009C46BF" w:rsidP="009C46BF">
      <w:pPr>
        <w:tabs>
          <w:tab w:val="left" w:pos="993"/>
        </w:tabs>
        <w:spacing w:line="20" w:lineRule="atLeast"/>
        <w:ind w:firstLine="567"/>
        <w:contextualSpacing/>
        <w:jc w:val="both"/>
        <w:rPr>
          <w:rFonts w:eastAsia="Arial" w:cstheme="minorHAnsi"/>
        </w:rPr>
      </w:pPr>
      <w:r w:rsidRPr="00392CBB">
        <w:rPr>
          <w:rFonts w:cstheme="minorHAnsi"/>
        </w:rPr>
        <w:t>1.11.</w:t>
      </w:r>
      <w:r w:rsidR="005B2B4A">
        <w:rPr>
          <w:rFonts w:cstheme="minorHAnsi"/>
        </w:rPr>
        <w:t>7</w:t>
      </w:r>
      <w:r w:rsidRPr="00392CBB">
        <w:rPr>
          <w:rFonts w:cstheme="minorHAnsi"/>
        </w:rPr>
        <w:t xml:space="preserve">. </w:t>
      </w:r>
      <w:r w:rsidRPr="00392CBB">
        <w:rPr>
          <w:rFonts w:eastAsia="Arial" w:cstheme="minorHAnsi"/>
        </w:rPr>
        <w:t>Tiekėjo deklaracija dėl atitikties Reglamento nuostatoms juridiniam asmeniui (</w:t>
      </w:r>
      <w:r w:rsidR="005B2B4A">
        <w:rPr>
          <w:rFonts w:eastAsia="Arial" w:cstheme="minorHAnsi"/>
        </w:rPr>
        <w:t>7</w:t>
      </w:r>
      <w:r w:rsidRPr="00392CBB">
        <w:rPr>
          <w:rFonts w:eastAsia="Arial" w:cstheme="minorHAnsi"/>
        </w:rPr>
        <w:t xml:space="preserve"> priedas).</w:t>
      </w:r>
    </w:p>
    <w:p w14:paraId="798A5930" w14:textId="6A623E50" w:rsidR="00136E41" w:rsidRPr="00631A55" w:rsidRDefault="009C46BF" w:rsidP="00631A55">
      <w:pPr>
        <w:tabs>
          <w:tab w:val="left" w:pos="993"/>
        </w:tabs>
        <w:spacing w:line="20" w:lineRule="atLeast"/>
        <w:ind w:firstLine="567"/>
        <w:contextualSpacing/>
        <w:jc w:val="both"/>
        <w:rPr>
          <w:rFonts w:eastAsia="Arial" w:cstheme="minorHAnsi"/>
        </w:rPr>
      </w:pPr>
      <w:r w:rsidRPr="00392CBB">
        <w:rPr>
          <w:rFonts w:eastAsia="Arial" w:cstheme="minorHAnsi"/>
        </w:rPr>
        <w:t>1.11.</w:t>
      </w:r>
      <w:r w:rsidR="005B2B4A">
        <w:rPr>
          <w:rFonts w:eastAsia="Arial" w:cstheme="minorHAnsi"/>
        </w:rPr>
        <w:t>8</w:t>
      </w:r>
      <w:r w:rsidRPr="00392CBB">
        <w:rPr>
          <w:rFonts w:eastAsia="Arial" w:cstheme="minorHAnsi"/>
        </w:rPr>
        <w:t>. Tiekėjo deklaracija dėl atitikties Reglamento nuostatoms fiziniam asmeniui (</w:t>
      </w:r>
      <w:r w:rsidR="005B2B4A">
        <w:rPr>
          <w:rFonts w:eastAsia="Arial" w:cstheme="minorHAnsi"/>
        </w:rPr>
        <w:t>8</w:t>
      </w:r>
      <w:r>
        <w:rPr>
          <w:rFonts w:eastAsia="Arial" w:cstheme="minorHAnsi"/>
        </w:rPr>
        <w:t xml:space="preserve"> </w:t>
      </w:r>
      <w:r w:rsidRPr="00392CBB">
        <w:rPr>
          <w:rFonts w:eastAsia="Arial" w:cstheme="minorHAnsi"/>
        </w:rPr>
        <w:t>priedas).</w:t>
      </w:r>
    </w:p>
    <w:p w14:paraId="5DEDEBC7" w14:textId="1ED44FB6"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76B86CAB" w14:textId="15C07FCC" w:rsidR="00B52491" w:rsidRPr="00DA76DE" w:rsidRDefault="0089676B" w:rsidP="00DA76DE">
      <w:pPr>
        <w:pStyle w:val="Betarp"/>
        <w:spacing w:line="20" w:lineRule="atLeast"/>
        <w:ind w:firstLine="567"/>
        <w:contextualSpacing/>
        <w:jc w:val="both"/>
        <w:rPr>
          <w:rFonts w:eastAsia="Calibri"/>
          <w:noProof/>
          <w:color w:val="000000" w:themeColor="text1"/>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 xml:space="preserve">įsigyti </w:t>
      </w:r>
      <w:r w:rsidR="005C703F">
        <w:rPr>
          <w:rFonts w:eastAsia="Calibri"/>
          <w:noProof/>
          <w:color w:val="000000" w:themeColor="text1"/>
        </w:rPr>
        <w:t>„</w:t>
      </w:r>
      <w:proofErr w:type="spellStart"/>
      <w:r w:rsidR="00D419A1" w:rsidRPr="00631A55">
        <w:rPr>
          <w:rFonts w:cstheme="minorHAnsi"/>
        </w:rPr>
        <w:t>Sąnaudin</w:t>
      </w:r>
      <w:r w:rsidR="006556F2">
        <w:rPr>
          <w:rFonts w:cstheme="minorHAnsi"/>
        </w:rPr>
        <w:t>e</w:t>
      </w:r>
      <w:r w:rsidR="00D419A1" w:rsidRPr="00631A55">
        <w:rPr>
          <w:rFonts w:cstheme="minorHAnsi"/>
        </w:rPr>
        <w:t>s</w:t>
      </w:r>
      <w:proofErr w:type="spellEnd"/>
      <w:r w:rsidR="00D419A1" w:rsidRPr="00631A55">
        <w:rPr>
          <w:rFonts w:cstheme="minorHAnsi"/>
        </w:rPr>
        <w:t xml:space="preserve"> medžiag</w:t>
      </w:r>
      <w:r w:rsidR="006556F2">
        <w:rPr>
          <w:rFonts w:cstheme="minorHAnsi"/>
        </w:rPr>
        <w:t>a</w:t>
      </w:r>
      <w:r w:rsidR="00D419A1" w:rsidRPr="00631A55">
        <w:rPr>
          <w:rFonts w:cstheme="minorHAnsi"/>
        </w:rPr>
        <w:t>s ir kitas priemon</w:t>
      </w:r>
      <w:r w:rsidR="006556F2">
        <w:rPr>
          <w:rFonts w:cstheme="minorHAnsi"/>
        </w:rPr>
        <w:t>e</w:t>
      </w:r>
      <w:r w:rsidR="00D419A1" w:rsidRPr="00631A55">
        <w:rPr>
          <w:rFonts w:cstheme="minorHAnsi"/>
        </w:rPr>
        <w:t>s, reikalingas „</w:t>
      </w:r>
      <w:proofErr w:type="spellStart"/>
      <w:r w:rsidR="00D419A1" w:rsidRPr="00631A55">
        <w:rPr>
          <w:rFonts w:cstheme="minorHAnsi"/>
        </w:rPr>
        <w:t>Agilent</w:t>
      </w:r>
      <w:proofErr w:type="spellEnd"/>
      <w:r w:rsidR="00D419A1" w:rsidRPr="00631A55">
        <w:rPr>
          <w:rFonts w:cstheme="minorHAnsi"/>
        </w:rPr>
        <w:t xml:space="preserve"> Technologies“ dujų </w:t>
      </w:r>
      <w:proofErr w:type="spellStart"/>
      <w:r w:rsidR="00D419A1" w:rsidRPr="00631A55">
        <w:rPr>
          <w:rFonts w:cstheme="minorHAnsi"/>
        </w:rPr>
        <w:t>chromatograf</w:t>
      </w:r>
      <w:r w:rsidR="00675D97">
        <w:rPr>
          <w:rFonts w:cstheme="minorHAnsi"/>
        </w:rPr>
        <w:t>ų</w:t>
      </w:r>
      <w:proofErr w:type="spellEnd"/>
      <w:r w:rsidR="00D419A1" w:rsidRPr="00631A55">
        <w:rPr>
          <w:rFonts w:cstheme="minorHAnsi"/>
        </w:rPr>
        <w:t xml:space="preserve"> su masių </w:t>
      </w:r>
      <w:proofErr w:type="spellStart"/>
      <w:r w:rsidR="00D419A1" w:rsidRPr="00631A55">
        <w:rPr>
          <w:rFonts w:cstheme="minorHAnsi"/>
        </w:rPr>
        <w:t>spektrometriniais</w:t>
      </w:r>
      <w:proofErr w:type="spellEnd"/>
      <w:r w:rsidR="00D419A1" w:rsidRPr="00631A55">
        <w:rPr>
          <w:rFonts w:cstheme="minorHAnsi"/>
        </w:rPr>
        <w:t xml:space="preserve"> detektoriais darbui užtikrinti</w:t>
      </w:r>
      <w:r w:rsidR="005C703F">
        <w:rPr>
          <w:rFonts w:eastAsia="Calibri"/>
          <w:noProof/>
          <w:color w:val="000000" w:themeColor="text1"/>
        </w:rPr>
        <w:t>“.</w:t>
      </w:r>
      <w:r w:rsidR="00B41C66"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w:t>
      </w:r>
      <w:r w:rsidR="00631A55" w:rsidRPr="00CC0FB1">
        <w:rPr>
          <w:rFonts w:cstheme="minorHAnsi"/>
        </w:rPr>
        <w:t>Pasiūlymo forma</w:t>
      </w:r>
      <w:r w:rsidR="00047F02">
        <w:rPr>
          <w:rFonts w:cstheme="minorHAnsi"/>
        </w:rPr>
        <w:t>“</w:t>
      </w:r>
      <w:r w:rsidR="00B41C66" w:rsidRPr="00DC1957">
        <w:rPr>
          <w:rFonts w:cstheme="minorHAnsi"/>
        </w:rPr>
        <w:t>.</w:t>
      </w:r>
    </w:p>
    <w:p w14:paraId="6FCFC697" w14:textId="023F15F5" w:rsidR="00AE0F66" w:rsidRPr="00BD31C9" w:rsidRDefault="003355A1" w:rsidP="00742884">
      <w:pPr>
        <w:pStyle w:val="Betarp"/>
        <w:spacing w:line="20" w:lineRule="atLeast"/>
        <w:ind w:firstLine="567"/>
        <w:contextualSpacing/>
        <w:jc w:val="both"/>
        <w:rPr>
          <w:rFonts w:cstheme="minorHAnsi"/>
        </w:rPr>
      </w:pPr>
      <w:r>
        <w:rPr>
          <w:rFonts w:cstheme="minorHAnsi"/>
        </w:rPr>
        <w:t xml:space="preserve">2.2. </w:t>
      </w:r>
      <w:r w:rsidR="0047515D" w:rsidRPr="00F917E3">
        <w:rPr>
          <w:rFonts w:cstheme="minorHAnsi"/>
        </w:rPr>
        <w:t xml:space="preserve">Pirkimo objektas skaidomas į </w:t>
      </w:r>
      <w:r w:rsidR="0047515D">
        <w:rPr>
          <w:rFonts w:cstheme="minorHAnsi"/>
        </w:rPr>
        <w:t>3</w:t>
      </w:r>
      <w:r w:rsidR="0047515D" w:rsidRPr="00F917E3">
        <w:rPr>
          <w:rFonts w:cstheme="minorHAnsi"/>
        </w:rPr>
        <w:t xml:space="preserve"> dalis, kurių apimtys ir dalykas, reikalavimai ir techninė specifikacija apibrėžti specialiųjų pirkimo sąlygų priede „Pasiūlymo forma“ . Perkančioji organizacija sudarys vieną sutartį dėl pirkimo dalių, dėl kurių laimėtoju nustatytas tas pats tiekėjas. Pasiūlymai gali būti teikiami vienai, kelioms arba visoms pirkimo dalims. Pasiūlymas turi būti pateiktas visai siūlomos pirkimo dalies specialiųjų pirkimo sąlygų priede „Pasiūlymo forma“ nurodytai pirkimo objekto apimčiai, neskaidant jos smulkiau</w:t>
      </w:r>
      <w:r w:rsidR="00494EA0" w:rsidRPr="00494EA0">
        <w:t>.</w:t>
      </w:r>
    </w:p>
    <w:p w14:paraId="0CA81FB8" w14:textId="72CAFBB1" w:rsidR="00325243" w:rsidRDefault="00325243" w:rsidP="00105452">
      <w:pPr>
        <w:pStyle w:val="Sraopastraipa"/>
        <w:spacing w:after="0" w:line="20" w:lineRule="atLeast"/>
        <w:ind w:left="0" w:firstLine="567"/>
        <w:jc w:val="both"/>
        <w:rPr>
          <w:rFonts w:cstheme="minorHAnsi"/>
        </w:rPr>
      </w:pPr>
      <w:r w:rsidRPr="00630A0F">
        <w:rPr>
          <w:rFonts w:cstheme="minorHAnsi"/>
        </w:rPr>
        <w:t>2.</w:t>
      </w:r>
      <w:r w:rsidR="00224087">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w:t>
      </w:r>
      <w:r w:rsidR="00E53E12" w:rsidRPr="00E53E12">
        <w:rPr>
          <w:rFonts w:cstheme="minorHAnsi"/>
        </w:rPr>
        <w:lastRenderedPageBreak/>
        <w:t xml:space="preserve">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A71C165" w14:textId="17CEAA75" w:rsidR="004A4373" w:rsidRPr="00572958" w:rsidRDefault="00004521" w:rsidP="00572958">
      <w:pPr>
        <w:pStyle w:val="Sraopastraipa"/>
        <w:spacing w:after="0" w:line="20" w:lineRule="atLeast"/>
        <w:ind w:left="0" w:firstLine="567"/>
        <w:jc w:val="both"/>
        <w:rPr>
          <w:rFonts w:cstheme="minorHAnsi"/>
        </w:rPr>
      </w:pPr>
      <w:r>
        <w:rPr>
          <w:rFonts w:cstheme="minorHAnsi"/>
        </w:rPr>
        <w:t>2.</w:t>
      </w:r>
      <w:r w:rsidR="00224087">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C296A49" w14:textId="0FC8F46C" w:rsidR="00B176FD" w:rsidRPr="001E3D1F" w:rsidRDefault="00940B64" w:rsidP="001E3D1F">
      <w:pPr>
        <w:pStyle w:val="Sraopastraipa"/>
        <w:spacing w:after="0" w:line="20" w:lineRule="atLeast"/>
        <w:ind w:left="0" w:firstLine="567"/>
        <w:jc w:val="both"/>
        <w:rPr>
          <w:rFonts w:cstheme="minorHAnsi"/>
        </w:rPr>
      </w:pPr>
      <w:r>
        <w:rPr>
          <w:rFonts w:cstheme="minorHAnsi"/>
          <w:iCs/>
        </w:rPr>
        <w:t>2</w:t>
      </w:r>
      <w:r w:rsidR="00862DB8" w:rsidRPr="00862DB8">
        <w:rPr>
          <w:rFonts w:cstheme="minorHAnsi"/>
          <w:iCs/>
        </w:rPr>
        <w:t>.</w:t>
      </w:r>
      <w:r w:rsidR="00224087">
        <w:rPr>
          <w:rFonts w:cstheme="minorHAnsi"/>
          <w:iCs/>
        </w:rPr>
        <w:t>5</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0E4E2110" w:rsidR="00BE0587" w:rsidRDefault="003B6EC8" w:rsidP="00105452">
      <w:pPr>
        <w:pStyle w:val="Sraopastraipa"/>
        <w:spacing w:after="0" w:line="20" w:lineRule="atLeast"/>
        <w:ind w:left="0" w:firstLine="567"/>
        <w:jc w:val="both"/>
        <w:rPr>
          <w:rFonts w:cstheme="minorHAnsi"/>
        </w:rPr>
      </w:pPr>
      <w:r>
        <w:rPr>
          <w:rFonts w:eastAsiaTheme="minorHAnsi" w:cstheme="minorHAnsi"/>
          <w:lang w:eastAsia="en-US"/>
        </w:rPr>
        <w:t>2.</w:t>
      </w:r>
      <w:r w:rsidR="00224087">
        <w:rPr>
          <w:rFonts w:eastAsiaTheme="minorHAnsi" w:cstheme="minorHAnsi"/>
          <w:lang w:eastAsia="en-US"/>
        </w:rPr>
        <w:t>6</w:t>
      </w:r>
      <w:r>
        <w:rPr>
          <w:rFonts w:eastAsiaTheme="minorHAnsi" w:cstheme="minorHAnsi"/>
          <w:lang w:eastAsia="en-US"/>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3841C642" w14:textId="77777777" w:rsidR="000111FB" w:rsidRDefault="000111FB" w:rsidP="00105452">
      <w:pPr>
        <w:pStyle w:val="Sraopastraipa"/>
        <w:spacing w:after="0" w:line="20" w:lineRule="atLeast"/>
        <w:ind w:left="0" w:firstLine="567"/>
        <w:jc w:val="both"/>
        <w:rPr>
          <w:rFonts w:cstheme="minorHAnsi"/>
        </w:rPr>
      </w:pPr>
    </w:p>
    <w:p w14:paraId="6443D2FF" w14:textId="24FD171C" w:rsidR="00C94B9F" w:rsidRPr="00D24970" w:rsidRDefault="003B6EC8" w:rsidP="00AD57B1">
      <w:pPr>
        <w:pStyle w:val="Antrat1"/>
        <w:spacing w:line="20" w:lineRule="atLeast"/>
        <w:contextualSpacing/>
        <w:rPr>
          <w:rFonts w:asciiTheme="minorHAnsi" w:hAnsiTheme="minorHAnsi" w:cstheme="minorHAnsi"/>
        </w:rPr>
      </w:pPr>
      <w:bookmarkStart w:id="9" w:name="_Ref39473754"/>
      <w:bookmarkStart w:id="10" w:name="_Ref39473761"/>
      <w:bookmarkStart w:id="11" w:name="_Ref39474188"/>
      <w:bookmarkStart w:id="12"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9"/>
      <w:bookmarkEnd w:id="10"/>
      <w:bookmarkEnd w:id="11"/>
      <w:r w:rsidR="00975F1F" w:rsidRPr="00D24970">
        <w:rPr>
          <w:rFonts w:asciiTheme="minorHAnsi" w:hAnsiTheme="minorHAnsi" w:cstheme="minorHAnsi"/>
        </w:rPr>
        <w:t xml:space="preserve"> ir </w:t>
      </w:r>
      <w:bookmarkEnd w:id="12"/>
      <w:r>
        <w:rPr>
          <w:rFonts w:asciiTheme="minorHAnsi" w:hAnsiTheme="minorHAnsi" w:cstheme="minorHAnsi"/>
        </w:rPr>
        <w:t>reikalaujama kvalifikacija</w:t>
      </w:r>
    </w:p>
    <w:p w14:paraId="1CB43BFD" w14:textId="12219BF6" w:rsidR="00F574AD" w:rsidRPr="00AF1F01" w:rsidRDefault="00EE127C" w:rsidP="00AF1F01">
      <w:pPr>
        <w:pStyle w:val="Sraopastraipa"/>
        <w:spacing w:after="120" w:line="20" w:lineRule="atLeast"/>
        <w:ind w:left="0" w:firstLine="567"/>
        <w:jc w:val="both"/>
      </w:pPr>
      <w:r>
        <w:t>3</w:t>
      </w:r>
      <w:r w:rsidR="009D2F13" w:rsidRPr="127DD6E8">
        <w:t xml:space="preserve">.1. </w:t>
      </w:r>
      <w:r w:rsidR="002C5249" w:rsidRPr="127DD6E8">
        <w:t>Reikalavimai dėl tiekėjo ir</w:t>
      </w:r>
      <w:bookmarkStart w:id="13"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3"/>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„Kvalifikacijos ir kiti reikalavimai“)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63578FAF" w14:textId="2E814A49" w:rsidR="0009295C" w:rsidRPr="00E25E57" w:rsidRDefault="00F574AD" w:rsidP="00E25E57">
      <w:pPr>
        <w:pStyle w:val="Sraopastraipa"/>
        <w:spacing w:after="120" w:line="20" w:lineRule="atLeast"/>
        <w:ind w:left="0" w:firstLine="567"/>
        <w:jc w:val="both"/>
      </w:pPr>
      <w:r w:rsidRPr="00F574AD">
        <w:t>3.2.</w:t>
      </w:r>
      <w:r w:rsidR="00964DDC" w:rsidRPr="00964DDC">
        <w:t xml:space="preserve"> </w:t>
      </w:r>
      <w:r w:rsidR="00964DDC" w:rsidRPr="00F574AD">
        <w:t>Perkančioji organizacija netaiko kvalifikacijos reikalavimų tiekėjams</w:t>
      </w:r>
      <w:r w:rsidRPr="00F574AD">
        <w:t>.</w:t>
      </w:r>
    </w:p>
    <w:p w14:paraId="20E04FF2" w14:textId="45DF9478" w:rsidR="0050438C" w:rsidRDefault="006C59F7" w:rsidP="009B3DEA">
      <w:pPr>
        <w:spacing w:after="0" w:line="20" w:lineRule="atLeast"/>
        <w:ind w:firstLine="567"/>
        <w:jc w:val="both"/>
        <w:rPr>
          <w:bCs/>
          <w:iCs/>
          <w:color w:val="FF0000"/>
        </w:rPr>
      </w:pPr>
      <w:r w:rsidRPr="00B60F7F">
        <w:rPr>
          <w:bCs/>
          <w:iCs/>
        </w:rPr>
        <w:t xml:space="preserve">3.3. </w:t>
      </w:r>
      <w:r w:rsidR="002620B0" w:rsidRPr="00B60F7F">
        <w:rPr>
          <w:bCs/>
          <w:iCs/>
        </w:rPr>
        <w:t>Dokumentų, patvirtinančių pašalinimo pagrindų nebuvimą (jei taikoma), perkančioji organizacija reikalaus pateikti tik iš to tiekėjo, kurio pasiūlymas pagal pasiūlymų vertinimo rezultatus galės būti pripažintas laimėjusiu</w:t>
      </w:r>
      <w:r w:rsidRPr="00B60F7F">
        <w:rPr>
          <w:bCs/>
          <w:iCs/>
        </w:rPr>
        <w:t xml:space="preserve">. </w:t>
      </w:r>
    </w:p>
    <w:p w14:paraId="1F1F1FAB" w14:textId="5ACB578E" w:rsidR="003C637B" w:rsidRDefault="00C66D2A" w:rsidP="00EE0601">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lang w:val="en-US"/>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69FC2C6E" w14:textId="1D23F2F6" w:rsidR="009C6B5D" w:rsidRPr="00031029" w:rsidRDefault="00981C1A" w:rsidP="00031029">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33BF289A" w14:textId="4C99E08A" w:rsidR="005271F0" w:rsidRPr="00166073" w:rsidRDefault="005271F0" w:rsidP="009C6B5D">
      <w:pPr>
        <w:pStyle w:val="Sraopastraipa"/>
        <w:spacing w:after="0" w:line="20" w:lineRule="atLeast"/>
        <w:ind w:left="0" w:firstLine="567"/>
        <w:jc w:val="both"/>
        <w:rPr>
          <w:rFonts w:cstheme="minorHAnsi"/>
        </w:rPr>
      </w:pPr>
    </w:p>
    <w:p w14:paraId="0BE4F79E" w14:textId="77777777" w:rsidR="009C6B5D" w:rsidRPr="007872CB" w:rsidRDefault="009C6B5D" w:rsidP="00EE0601">
      <w:pPr>
        <w:spacing w:after="0" w:line="20" w:lineRule="atLeast"/>
        <w:ind w:firstLine="567"/>
        <w:jc w:val="both"/>
        <w:rPr>
          <w:rFonts w:cstheme="minorHAnsi"/>
          <w:color w:val="000000" w:themeColor="text1"/>
        </w:rPr>
      </w:pPr>
    </w:p>
    <w:p w14:paraId="4BEDE7AF" w14:textId="6E3CFFC2" w:rsidR="00AF62E6" w:rsidRPr="00142AB7" w:rsidRDefault="00BB2084" w:rsidP="00142AB7">
      <w:pPr>
        <w:pStyle w:val="Antrat1"/>
        <w:spacing w:line="20" w:lineRule="atLeast"/>
        <w:contextualSpacing/>
        <w:rPr>
          <w:rFonts w:asciiTheme="minorHAnsi" w:hAnsiTheme="minorHAnsi" w:cstheme="minorBidi"/>
        </w:rPr>
      </w:pPr>
      <w:bookmarkStart w:id="14" w:name="_Ref39666794"/>
      <w:bookmarkStart w:id="15" w:name="_Ref39666796"/>
      <w:bookmarkStart w:id="16" w:name="_Toc126333933"/>
      <w:r>
        <w:rPr>
          <w:rFonts w:asciiTheme="minorHAnsi" w:hAnsiTheme="minorHAnsi" w:cstheme="minorBidi"/>
        </w:rPr>
        <w:lastRenderedPageBreak/>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4"/>
      <w:bookmarkEnd w:id="15"/>
      <w:bookmarkEnd w:id="16"/>
    </w:p>
    <w:p w14:paraId="12E6CEC2" w14:textId="4F4E3B5B" w:rsidR="00F435BA" w:rsidRPr="00F17C5B" w:rsidRDefault="00922A25" w:rsidP="00EE0601">
      <w:pPr>
        <w:spacing w:after="0" w:line="20" w:lineRule="atLeast"/>
        <w:ind w:firstLine="567"/>
        <w:jc w:val="both"/>
        <w:rPr>
          <w:rFonts w:cstheme="minorHAnsi"/>
        </w:rPr>
      </w:pPr>
      <w:bookmarkStart w:id="17" w:name="_Hlk58833772"/>
      <w:r w:rsidRPr="00F17C5B">
        <w:rPr>
          <w:rFonts w:cstheme="minorHAnsi"/>
        </w:rPr>
        <w:t>4.1. Pasiūlymą sudaro pateiktų dokumentų visuma. Tiekėjas turi pateikti:</w:t>
      </w:r>
      <w:r w:rsidRPr="00F17C5B">
        <w:rPr>
          <w:rFonts w:cstheme="minorHAnsi"/>
        </w:rPr>
        <w:tab/>
      </w:r>
    </w:p>
    <w:p w14:paraId="414F8868" w14:textId="5E2A915E" w:rsidR="00922A25" w:rsidRPr="00F17C5B" w:rsidRDefault="00922A25" w:rsidP="00EE0601">
      <w:pPr>
        <w:spacing w:after="0" w:line="20" w:lineRule="atLeast"/>
        <w:ind w:firstLine="567"/>
        <w:jc w:val="both"/>
        <w:rPr>
          <w:rFonts w:cstheme="minorHAnsi"/>
        </w:rPr>
      </w:pPr>
      <w:r w:rsidRPr="00F17C5B">
        <w:rPr>
          <w:rFonts w:cstheme="minorHAnsi"/>
        </w:rPr>
        <w:t xml:space="preserve">4.1.1. </w:t>
      </w:r>
      <w:r w:rsidR="000B512F" w:rsidRPr="00F17C5B">
        <w:rPr>
          <w:rFonts w:cstheme="minorHAnsi"/>
        </w:rPr>
        <w:t>p</w:t>
      </w:r>
      <w:r w:rsidRPr="00F17C5B">
        <w:rPr>
          <w:rFonts w:cstheme="minorHAnsi"/>
        </w:rPr>
        <w:t xml:space="preserve">asiūlymo formą užpildytą </w:t>
      </w:r>
      <w:bookmarkStart w:id="18" w:name="_Hlk135222122"/>
      <w:r w:rsidR="001C043C" w:rsidRPr="00F17C5B">
        <w:rPr>
          <w:rFonts w:cstheme="minorHAnsi"/>
        </w:rPr>
        <w:t xml:space="preserve">specialiųjų </w:t>
      </w:r>
      <w:r w:rsidRPr="00F17C5B">
        <w:rPr>
          <w:rFonts w:cstheme="minorHAnsi"/>
        </w:rPr>
        <w:t xml:space="preserve">pirkimo </w:t>
      </w:r>
      <w:r w:rsidR="001C043C" w:rsidRPr="00F17C5B">
        <w:rPr>
          <w:rFonts w:cstheme="minorHAnsi"/>
        </w:rPr>
        <w:t>sąlygų</w:t>
      </w:r>
      <w:r w:rsidRPr="00F17C5B">
        <w:rPr>
          <w:rFonts w:cstheme="minorHAnsi"/>
        </w:rPr>
        <w:t xml:space="preserve"> </w:t>
      </w:r>
      <w:bookmarkEnd w:id="18"/>
      <w:r w:rsidRPr="00F17C5B">
        <w:rPr>
          <w:rFonts w:cstheme="minorHAnsi"/>
        </w:rPr>
        <w:t xml:space="preserve">priedą „Pasiūlymo forma“ </w:t>
      </w:r>
      <w:r w:rsidR="00E76ED5" w:rsidRPr="00F17C5B">
        <w:rPr>
          <w:rFonts w:cstheme="minorHAnsi"/>
        </w:rPr>
        <w:t>;</w:t>
      </w:r>
    </w:p>
    <w:p w14:paraId="23E7EA2E" w14:textId="13A98861" w:rsidR="00922A25" w:rsidRDefault="00922A25" w:rsidP="0028302F">
      <w:pPr>
        <w:spacing w:after="0" w:line="20" w:lineRule="atLeast"/>
        <w:ind w:firstLine="567"/>
        <w:jc w:val="both"/>
        <w:rPr>
          <w:rFonts w:cstheme="minorHAnsi"/>
        </w:rPr>
      </w:pPr>
      <w:r w:rsidRPr="00F17C5B">
        <w:rPr>
          <w:rFonts w:cstheme="minorHAnsi"/>
        </w:rPr>
        <w:t xml:space="preserve">4.1.2. </w:t>
      </w:r>
      <w:r w:rsidR="000B512F" w:rsidRPr="00F17C5B">
        <w:rPr>
          <w:rFonts w:cstheme="minorHAnsi"/>
        </w:rPr>
        <w:t>d</w:t>
      </w:r>
      <w:r w:rsidRPr="00F17C5B">
        <w:rPr>
          <w:rFonts w:cstheme="minorHAnsi"/>
        </w:rPr>
        <w:t xml:space="preserve">okumentus, perkančiosios organizacijos nurodytus </w:t>
      </w:r>
      <w:r w:rsidR="000B512F" w:rsidRPr="00F17C5B">
        <w:rPr>
          <w:rFonts w:cstheme="minorHAnsi"/>
        </w:rPr>
        <w:t>specialiųjų pirkimo sąlygų</w:t>
      </w:r>
      <w:r w:rsidRPr="00F17C5B">
        <w:rPr>
          <w:rFonts w:cstheme="minorHAnsi"/>
        </w:rPr>
        <w:t xml:space="preserve"> priede „Pasiūlymo forma“</w:t>
      </w:r>
      <w:r w:rsidR="00813D20">
        <w:rPr>
          <w:rFonts w:cstheme="minorHAnsi"/>
        </w:rPr>
        <w:t>;</w:t>
      </w:r>
    </w:p>
    <w:p w14:paraId="5AF301C3" w14:textId="77777777" w:rsidR="00A969DC" w:rsidRPr="006A544D" w:rsidRDefault="00813D20" w:rsidP="00165C7B">
      <w:pPr>
        <w:spacing w:after="0" w:line="20" w:lineRule="atLeast"/>
        <w:ind w:firstLine="567"/>
        <w:jc w:val="both"/>
        <w:rPr>
          <w:rFonts w:cstheme="minorHAnsi"/>
        </w:rPr>
      </w:pPr>
      <w:r>
        <w:rPr>
          <w:rFonts w:cstheme="minorHAnsi"/>
        </w:rPr>
        <w:t xml:space="preserve">4.1.3. </w:t>
      </w:r>
      <w:r w:rsidRPr="006A544D">
        <w:rPr>
          <w:rFonts w:cstheme="minorHAnsi"/>
          <w:u w:val="single"/>
        </w:rPr>
        <w:t>Dėl 1-os pirkimo dalies</w:t>
      </w:r>
      <w:r w:rsidRPr="006A544D">
        <w:rPr>
          <w:rFonts w:cstheme="minorHAnsi"/>
        </w:rPr>
        <w:t xml:space="preserve">. </w:t>
      </w:r>
      <w:r w:rsidR="00473ACF" w:rsidRPr="006A544D">
        <w:rPr>
          <w:rFonts w:cstheme="minorHAnsi"/>
        </w:rPr>
        <w:t xml:space="preserve">Siūlomos prekės turi būti suderinamos su Perkančiosios organizacijos naudojamais </w:t>
      </w:r>
      <w:proofErr w:type="spellStart"/>
      <w:r w:rsidR="00473ACF" w:rsidRPr="006A544D">
        <w:rPr>
          <w:rFonts w:cstheme="minorHAnsi"/>
          <w:b/>
          <w:bCs/>
        </w:rPr>
        <w:t>Agilent</w:t>
      </w:r>
      <w:proofErr w:type="spellEnd"/>
      <w:r w:rsidR="00473ACF" w:rsidRPr="006A544D">
        <w:rPr>
          <w:rFonts w:cstheme="minorHAnsi"/>
          <w:b/>
          <w:bCs/>
        </w:rPr>
        <w:t xml:space="preserve"> Technologies</w:t>
      </w:r>
      <w:r w:rsidR="00473ACF" w:rsidRPr="006A544D">
        <w:rPr>
          <w:rFonts w:cstheme="minorHAnsi"/>
        </w:rPr>
        <w:t xml:space="preserve"> prietaisais</w:t>
      </w:r>
      <w:r w:rsidR="00C06EC8" w:rsidRPr="006A544D">
        <w:rPr>
          <w:rFonts w:ascii="Verdana" w:hAnsi="Verdana"/>
          <w:sz w:val="20"/>
          <w:szCs w:val="20"/>
        </w:rPr>
        <w:t xml:space="preserve"> </w:t>
      </w:r>
      <w:r w:rsidR="00C06EC8" w:rsidRPr="006A544D">
        <w:rPr>
          <w:rFonts w:cstheme="minorHAnsi"/>
        </w:rPr>
        <w:t>(modeliai: 6890N/5975B, 7890B/5977A, 7890A/5975C) </w:t>
      </w:r>
      <w:r w:rsidR="00473ACF" w:rsidRPr="006A544D">
        <w:rPr>
          <w:rFonts w:cstheme="minorHAnsi"/>
        </w:rPr>
        <w:t xml:space="preserve"> ir užtikrinti jų tinkamą bei saugų veikimą.</w:t>
      </w:r>
      <w:r w:rsidR="00165C7B" w:rsidRPr="006A544D">
        <w:rPr>
          <w:rFonts w:cstheme="minorHAnsi"/>
        </w:rPr>
        <w:t xml:space="preserve"> </w:t>
      </w:r>
      <w:r w:rsidR="00473ACF" w:rsidRPr="006A544D">
        <w:rPr>
          <w:rFonts w:cstheme="minorHAnsi"/>
        </w:rPr>
        <w:t>Tiekėjas turi užtikrinti, kad siūlomos prekės yra originalios gamintojo</w:t>
      </w:r>
      <w:r w:rsidR="0034764F" w:rsidRPr="006A544D">
        <w:rPr>
          <w:rFonts w:ascii="Verdana" w:hAnsi="Verdana"/>
          <w:sz w:val="20"/>
          <w:szCs w:val="20"/>
        </w:rPr>
        <w:t xml:space="preserve"> </w:t>
      </w:r>
      <w:r w:rsidR="0034764F" w:rsidRPr="006A544D">
        <w:rPr>
          <w:rFonts w:cstheme="minorHAnsi"/>
        </w:rPr>
        <w:t>„</w:t>
      </w:r>
      <w:proofErr w:type="spellStart"/>
      <w:r w:rsidR="0034764F" w:rsidRPr="006A544D">
        <w:rPr>
          <w:rFonts w:cstheme="minorHAnsi"/>
        </w:rPr>
        <w:t>Agilent</w:t>
      </w:r>
      <w:proofErr w:type="spellEnd"/>
      <w:r w:rsidR="0034764F" w:rsidRPr="006A544D">
        <w:rPr>
          <w:rFonts w:cstheme="minorHAnsi"/>
        </w:rPr>
        <w:t xml:space="preserve"> Technologies" </w:t>
      </w:r>
      <w:r w:rsidR="00473ACF" w:rsidRPr="006A544D">
        <w:rPr>
          <w:rFonts w:cstheme="minorHAnsi"/>
        </w:rPr>
        <w:t>arba lygiavertės.</w:t>
      </w:r>
    </w:p>
    <w:p w14:paraId="1C84280D" w14:textId="77777777" w:rsidR="00A969DC" w:rsidRPr="006A544D" w:rsidRDefault="00A969DC" w:rsidP="00A969DC">
      <w:pPr>
        <w:spacing w:after="0" w:line="20" w:lineRule="atLeast"/>
        <w:ind w:firstLine="567"/>
        <w:jc w:val="both"/>
        <w:rPr>
          <w:rFonts w:cstheme="minorHAnsi"/>
        </w:rPr>
      </w:pPr>
      <w:r w:rsidRPr="006A544D">
        <w:rPr>
          <w:rFonts w:cstheme="minorHAnsi"/>
        </w:rPr>
        <w:t>Lygiavertėmis laikomos tik tokios prekės, kurios:</w:t>
      </w:r>
    </w:p>
    <w:p w14:paraId="15013E89" w14:textId="77777777" w:rsidR="00A969DC" w:rsidRPr="006A544D" w:rsidRDefault="00A969DC" w:rsidP="00A969DC">
      <w:pPr>
        <w:spacing w:after="0" w:line="20" w:lineRule="atLeast"/>
        <w:ind w:firstLine="567"/>
        <w:jc w:val="both"/>
        <w:rPr>
          <w:rFonts w:cstheme="minorHAnsi"/>
        </w:rPr>
      </w:pPr>
      <w:r w:rsidRPr="006A544D">
        <w:rPr>
          <w:rFonts w:cstheme="minorHAnsi"/>
        </w:rPr>
        <w:t>-yra pilnai techniškai suderinamos su nurodytais prietaisais be papildomų modifikacijų ar adaptacijų;</w:t>
      </w:r>
    </w:p>
    <w:p w14:paraId="6BC8D001" w14:textId="77777777" w:rsidR="00A969DC" w:rsidRPr="006A544D" w:rsidRDefault="00A969DC" w:rsidP="00A969DC">
      <w:pPr>
        <w:spacing w:after="0" w:line="20" w:lineRule="atLeast"/>
        <w:ind w:firstLine="567"/>
        <w:jc w:val="both"/>
        <w:rPr>
          <w:rFonts w:cstheme="minorHAnsi"/>
        </w:rPr>
      </w:pPr>
      <w:r w:rsidRPr="006A544D">
        <w:rPr>
          <w:rFonts w:cstheme="minorHAnsi"/>
        </w:rPr>
        <w:t>-užtikrina ne prastesnius analitinius parametrus (tikslumą, jautrumą, selektyvumą, stabilumą ir pan.) nei originalios gamintojo dalys;</w:t>
      </w:r>
    </w:p>
    <w:p w14:paraId="11E0A616" w14:textId="77777777" w:rsidR="00A969DC" w:rsidRPr="006A544D" w:rsidRDefault="00A969DC" w:rsidP="00A969DC">
      <w:pPr>
        <w:spacing w:after="0" w:line="20" w:lineRule="atLeast"/>
        <w:ind w:firstLine="567"/>
        <w:jc w:val="both"/>
        <w:rPr>
          <w:rFonts w:cstheme="minorHAnsi"/>
        </w:rPr>
      </w:pPr>
      <w:r w:rsidRPr="006A544D">
        <w:rPr>
          <w:rFonts w:cstheme="minorHAnsi"/>
        </w:rPr>
        <w:t>-nedaro neigiamos įtakos įrangos veikimui, ilgaamžiškumui ir techninės priežiūros procesams;</w:t>
      </w:r>
    </w:p>
    <w:p w14:paraId="725046DF" w14:textId="77777777" w:rsidR="00A969DC" w:rsidRPr="006A544D" w:rsidRDefault="00A969DC" w:rsidP="00A969DC">
      <w:pPr>
        <w:spacing w:after="0" w:line="20" w:lineRule="atLeast"/>
        <w:ind w:firstLine="567"/>
        <w:jc w:val="both"/>
        <w:rPr>
          <w:rFonts w:cstheme="minorHAnsi"/>
        </w:rPr>
      </w:pPr>
      <w:r w:rsidRPr="006A544D">
        <w:rPr>
          <w:rFonts w:cstheme="minorHAnsi"/>
        </w:rPr>
        <w:t>-yra tinkamos naudoti pagal esamus techninės priežiūros ir aptarnavimo reikalavimus.</w:t>
      </w:r>
    </w:p>
    <w:p w14:paraId="11C0836A" w14:textId="72712CCC" w:rsidR="00813D20" w:rsidRPr="006A544D" w:rsidRDefault="00165C7B" w:rsidP="00165C7B">
      <w:pPr>
        <w:spacing w:after="0" w:line="20" w:lineRule="atLeast"/>
        <w:ind w:firstLine="567"/>
        <w:jc w:val="both"/>
        <w:rPr>
          <w:rFonts w:cstheme="minorHAnsi"/>
        </w:rPr>
      </w:pPr>
      <w:r w:rsidRPr="006A544D">
        <w:rPr>
          <w:rFonts w:cstheme="minorHAnsi"/>
        </w:rPr>
        <w:t xml:space="preserve"> </w:t>
      </w:r>
      <w:r w:rsidR="00473ACF" w:rsidRPr="006A544D">
        <w:rPr>
          <w:rFonts w:cstheme="minorHAnsi"/>
          <w:u w:val="single"/>
        </w:rPr>
        <w:t>Tiekėjas kartu su pasiūlymu turi pateikti</w:t>
      </w:r>
      <w:r w:rsidR="0034764F" w:rsidRPr="006A544D">
        <w:rPr>
          <w:rFonts w:cstheme="minorHAnsi"/>
          <w:u w:val="single"/>
        </w:rPr>
        <w:t>:</w:t>
      </w:r>
    </w:p>
    <w:p w14:paraId="12E1E533" w14:textId="77777777" w:rsidR="00B94158" w:rsidRPr="006A544D" w:rsidRDefault="00B94158" w:rsidP="00B94158">
      <w:pPr>
        <w:spacing w:after="0" w:line="20" w:lineRule="atLeast"/>
        <w:ind w:firstLine="567"/>
        <w:jc w:val="both"/>
        <w:rPr>
          <w:rFonts w:cstheme="minorHAnsi"/>
        </w:rPr>
      </w:pPr>
      <w:r w:rsidRPr="006A544D">
        <w:rPr>
          <w:rFonts w:cstheme="minorHAnsi"/>
        </w:rPr>
        <w:t>-gamintojo arba oficialaus atstovo patvirtinimą apie siūlomų prekių suderinamumą;</w:t>
      </w:r>
    </w:p>
    <w:p w14:paraId="7F22A34D" w14:textId="77777777" w:rsidR="00B94158" w:rsidRPr="006A544D" w:rsidRDefault="00B94158" w:rsidP="00B94158">
      <w:pPr>
        <w:spacing w:after="0" w:line="20" w:lineRule="atLeast"/>
        <w:ind w:firstLine="567"/>
        <w:jc w:val="both"/>
        <w:rPr>
          <w:rFonts w:cstheme="minorHAnsi"/>
        </w:rPr>
      </w:pPr>
      <w:r w:rsidRPr="006A544D">
        <w:rPr>
          <w:rFonts w:cstheme="minorHAnsi"/>
        </w:rPr>
        <w:t>-techninę dokumentaciją, pagrindžiančią atitiktį visiems techninės specifikacijos reikalavimams;</w:t>
      </w:r>
    </w:p>
    <w:p w14:paraId="6EDFAFA4" w14:textId="77777777" w:rsidR="00B94158" w:rsidRPr="006A544D" w:rsidRDefault="00B94158" w:rsidP="00B94158">
      <w:pPr>
        <w:spacing w:after="0" w:line="20" w:lineRule="atLeast"/>
        <w:ind w:firstLine="567"/>
        <w:jc w:val="both"/>
        <w:rPr>
          <w:rFonts w:cstheme="minorHAnsi"/>
        </w:rPr>
      </w:pPr>
      <w:r w:rsidRPr="006A544D">
        <w:rPr>
          <w:rFonts w:cstheme="minorHAnsi"/>
        </w:rPr>
        <w:t>-duomenis apie siūlomų prekių naudojimą su analogiškais „</w:t>
      </w:r>
      <w:proofErr w:type="spellStart"/>
      <w:r w:rsidRPr="006A544D">
        <w:rPr>
          <w:rFonts w:cstheme="minorHAnsi"/>
        </w:rPr>
        <w:t>Agilent</w:t>
      </w:r>
      <w:proofErr w:type="spellEnd"/>
      <w:r w:rsidRPr="006A544D">
        <w:rPr>
          <w:rFonts w:cstheme="minorHAnsi"/>
        </w:rPr>
        <w:t xml:space="preserve"> Technologies" prietaisais (praktinio taikymo įrodymai, jei taikoma);</w:t>
      </w:r>
    </w:p>
    <w:p w14:paraId="16620B5C" w14:textId="77777777" w:rsidR="00B94158" w:rsidRPr="006A544D" w:rsidRDefault="00B94158" w:rsidP="00B94158">
      <w:pPr>
        <w:spacing w:after="0" w:line="20" w:lineRule="atLeast"/>
        <w:ind w:firstLine="567"/>
        <w:jc w:val="both"/>
        <w:rPr>
          <w:rFonts w:cstheme="minorHAnsi"/>
        </w:rPr>
      </w:pPr>
      <w:r w:rsidRPr="006A544D">
        <w:rPr>
          <w:rFonts w:cstheme="minorHAnsi"/>
        </w:rPr>
        <w:t>-patvirtinimą, kad tiekėjas turi prieigą prie gamintojo techninės informacijos ir gali užtikrinti tinkamą prekių naudojimą.</w:t>
      </w:r>
    </w:p>
    <w:p w14:paraId="4A5A87BC" w14:textId="77777777" w:rsidR="00B94158" w:rsidRPr="006A544D" w:rsidRDefault="00B94158" w:rsidP="00B94158">
      <w:pPr>
        <w:spacing w:after="0" w:line="20" w:lineRule="atLeast"/>
        <w:ind w:firstLine="567"/>
        <w:jc w:val="both"/>
        <w:rPr>
          <w:rFonts w:cstheme="minorHAnsi"/>
        </w:rPr>
      </w:pPr>
      <w:r w:rsidRPr="006A544D">
        <w:rPr>
          <w:rFonts w:cstheme="minorHAnsi"/>
        </w:rPr>
        <w:t>Perkančioji organizacija pasilieka teisę:</w:t>
      </w:r>
    </w:p>
    <w:p w14:paraId="0E1623CC" w14:textId="77777777" w:rsidR="00B94158" w:rsidRPr="006A544D" w:rsidRDefault="00B94158" w:rsidP="00B94158">
      <w:pPr>
        <w:spacing w:after="0" w:line="20" w:lineRule="atLeast"/>
        <w:ind w:firstLine="567"/>
        <w:jc w:val="both"/>
        <w:rPr>
          <w:rFonts w:cstheme="minorHAnsi"/>
        </w:rPr>
      </w:pPr>
      <w:r w:rsidRPr="006A544D">
        <w:rPr>
          <w:rFonts w:cstheme="minorHAnsi"/>
        </w:rPr>
        <w:t>-esant poreikiui, paprašyti papildomų įrodymų dėl siūlomų prekių suderinamumo;</w:t>
      </w:r>
    </w:p>
    <w:p w14:paraId="0267FD30" w14:textId="49BD8840" w:rsidR="00B94158" w:rsidRPr="006A544D" w:rsidRDefault="00B94158" w:rsidP="00B94158">
      <w:pPr>
        <w:spacing w:after="0" w:line="20" w:lineRule="atLeast"/>
        <w:ind w:firstLine="567"/>
        <w:jc w:val="both"/>
        <w:rPr>
          <w:rFonts w:cstheme="minorHAnsi"/>
        </w:rPr>
      </w:pPr>
      <w:r w:rsidRPr="006A544D">
        <w:rPr>
          <w:rFonts w:cstheme="minorHAnsi"/>
        </w:rPr>
        <w:t>-atmesti pasiūlymą jeigu tiekėjas nepateikia reikalaujamų dokumentų, arba pateikti dokumentai nepatvirtina siūlomų prekių atitikties techninės specifikacijos reikalavimams, arba iš pateiktų dokumentų neįmanoma objektyviai įvertinti siūlomų prekių suderinamumo su Perkančiosios organizacijos naudojamais prietaisais</w:t>
      </w:r>
      <w:r w:rsidR="00B63682" w:rsidRPr="006A544D">
        <w:rPr>
          <w:rFonts w:cstheme="minorHAnsi"/>
        </w:rPr>
        <w:t>.</w:t>
      </w:r>
    </w:p>
    <w:p w14:paraId="73B8EB9E" w14:textId="77777777" w:rsidR="00B94158" w:rsidRPr="00F17C5B" w:rsidRDefault="00B94158" w:rsidP="00165C7B">
      <w:pPr>
        <w:spacing w:after="0" w:line="20" w:lineRule="atLeast"/>
        <w:ind w:firstLine="567"/>
        <w:jc w:val="both"/>
        <w:rPr>
          <w:rFonts w:cstheme="minorHAnsi"/>
        </w:rPr>
      </w:pPr>
    </w:p>
    <w:bookmarkEnd w:id="17"/>
    <w:p w14:paraId="6602056D" w14:textId="714209B1" w:rsidR="0096678C" w:rsidRPr="00DD5A6E" w:rsidRDefault="00B96957" w:rsidP="00AF77DA">
      <w:pPr>
        <w:pStyle w:val="Sraopastraipa"/>
        <w:spacing w:line="20" w:lineRule="atLeast"/>
        <w:ind w:left="0" w:firstLine="567"/>
        <w:jc w:val="both"/>
      </w:pPr>
      <w:r>
        <w:t>4.</w:t>
      </w:r>
      <w:r w:rsidR="00EB14DC">
        <w:t>2</w:t>
      </w:r>
      <w:r>
        <w:t xml:space="preserve">. </w:t>
      </w:r>
      <w:r w:rsidR="00CA1924" w:rsidRPr="008D5545">
        <w:t xml:space="preserve">Pasiūlymas turi būti parengtas lietuvių kalba. Jei kurie nors su pasiūlymu teikiami dokumentai parengti ne ta kalba, kuria reikalaujama, turi būti pateiktas tikslus vertimas į </w:t>
      </w:r>
      <w:r w:rsidR="00CA1924">
        <w:t>lietuvių</w:t>
      </w:r>
      <w:r w:rsidR="00CA1924" w:rsidRPr="008D5545">
        <w:t xml:space="preserve"> kalbą. </w:t>
      </w:r>
      <w:r w:rsidR="00CA1924" w:rsidRPr="008C0E60">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CA1924">
        <w:t>gali būti pateikiami ir anglų kalba (perkančiajai organizacijai</w:t>
      </w:r>
      <w:r w:rsidR="00CA1924" w:rsidRPr="0037369F">
        <w:t>, kilus neaiškumams dėl minėtų dokumentų, pateiktų anglų kalba, atitikties nustatytiems reikalavimams, pasilieka teisę prašyti dokumentų vertimo į lietuvių kalbą</w:t>
      </w:r>
      <w:r w:rsidR="00CA1924">
        <w:t xml:space="preserve">). </w:t>
      </w:r>
      <w:r w:rsidR="00CA1924" w:rsidRPr="008D5545">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008D5545" w:rsidRPr="008D5545">
        <w:t>.</w:t>
      </w:r>
    </w:p>
    <w:p w14:paraId="4172BF9D" w14:textId="1209D95D" w:rsidR="00380B99" w:rsidRPr="00B75F6D" w:rsidRDefault="00B96957" w:rsidP="00EE0601">
      <w:pPr>
        <w:pStyle w:val="Sraopastraipa"/>
        <w:spacing w:line="20" w:lineRule="atLeast"/>
        <w:ind w:left="0" w:firstLine="567"/>
        <w:jc w:val="both"/>
        <w:rPr>
          <w:rFonts w:cstheme="minorHAnsi"/>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75257C66" w:rsidR="003A0EC0" w:rsidRPr="00B96957" w:rsidRDefault="00B96957" w:rsidP="00EE0601">
      <w:pPr>
        <w:pStyle w:val="Sraopastraipa"/>
        <w:spacing w:line="20" w:lineRule="atLeast"/>
        <w:ind w:left="0" w:firstLine="567"/>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p>
    <w:p w14:paraId="7A15AE0A" w14:textId="667ADE05" w:rsidR="00EE1C85" w:rsidRPr="00F0499F" w:rsidRDefault="00976E88" w:rsidP="00976E88">
      <w:pPr>
        <w:pStyle w:val="Antrat1"/>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4"/>
      <w:bookmarkEnd w:id="25"/>
      <w:bookmarkEnd w:id="26"/>
    </w:p>
    <w:p w14:paraId="3CD65495" w14:textId="4FA103BD" w:rsidR="0074096E" w:rsidRPr="0074096E" w:rsidRDefault="00996B60" w:rsidP="000E0095">
      <w:pPr>
        <w:pStyle w:val="Sraopastraipa"/>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7136C94B" w14:textId="7E9C3167" w:rsidR="00040C0F" w:rsidRPr="00FD51C2" w:rsidRDefault="00E529AD" w:rsidP="00E529AD">
      <w:pPr>
        <w:pStyle w:val="Antrat1"/>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heme="minorHAnsi" w:hAnsiTheme="minorHAnsi" w:cstheme="minorHAnsi"/>
        </w:rPr>
        <w:lastRenderedPageBreak/>
        <w:t xml:space="preserve">6. </w:t>
      </w:r>
      <w:r w:rsidR="00040C0F" w:rsidRPr="00FD51C2">
        <w:rPr>
          <w:rFonts w:asciiTheme="minorHAnsi" w:hAnsiTheme="minorHAnsi" w:cstheme="minorHAnsi"/>
        </w:rPr>
        <w:t>Elektroninis aukcionas</w:t>
      </w:r>
      <w:bookmarkEnd w:id="27"/>
      <w:bookmarkEnd w:id="28"/>
      <w:bookmarkEnd w:id="29"/>
      <w:bookmarkEnd w:id="30"/>
      <w:bookmarkEnd w:id="31"/>
    </w:p>
    <w:p w14:paraId="0F6A7CA1" w14:textId="544896C7" w:rsidR="000E434D" w:rsidRPr="0043516F" w:rsidRDefault="000E434D" w:rsidP="0043516F">
      <w:pPr>
        <w:spacing w:after="0" w:line="20" w:lineRule="atLeast"/>
        <w:ind w:firstLine="567"/>
        <w:rPr>
          <w:rFonts w:cstheme="minorHAnsi"/>
          <w:color w:val="FF0000"/>
        </w:rPr>
      </w:pPr>
    </w:p>
    <w:p w14:paraId="0BFDB7B0" w14:textId="0018BD57" w:rsidR="00040C0F" w:rsidRDefault="00515C0E" w:rsidP="0043516F">
      <w:pPr>
        <w:pStyle w:val="Sraopastraipa"/>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4CBD3AD" w14:textId="53AE97E0" w:rsidR="009D0DC5" w:rsidRPr="00B47B85" w:rsidRDefault="00EA001C" w:rsidP="00597218">
      <w:pPr>
        <w:pStyle w:val="Antrat1"/>
        <w:numPr>
          <w:ilvl w:val="0"/>
          <w:numId w:val="6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B47B85">
        <w:rPr>
          <w:rFonts w:asciiTheme="minorHAnsi" w:hAnsiTheme="minorHAnsi" w:cstheme="minorHAnsi"/>
        </w:rPr>
        <w:t>P</w:t>
      </w:r>
      <w:r w:rsidR="00014A61" w:rsidRPr="00B47B85">
        <w:rPr>
          <w:rFonts w:asciiTheme="minorHAnsi" w:hAnsiTheme="minorHAnsi" w:cstheme="minorHAnsi"/>
        </w:rPr>
        <w:t>asiūlymų vertinimas</w:t>
      </w:r>
      <w:bookmarkEnd w:id="32"/>
      <w:bookmarkEnd w:id="33"/>
      <w:bookmarkEnd w:id="34"/>
      <w:bookmarkEnd w:id="35"/>
      <w:bookmarkEnd w:id="36"/>
    </w:p>
    <w:p w14:paraId="40E81F65" w14:textId="759502BB" w:rsidR="00B47B85" w:rsidRPr="007B32B4" w:rsidRDefault="00B47B85" w:rsidP="006D0631">
      <w:pPr>
        <w:spacing w:after="0" w:line="20" w:lineRule="atLeast"/>
        <w:ind w:firstLine="567"/>
        <w:jc w:val="both"/>
        <w:rPr>
          <w:rFonts w:cstheme="minorHAnsi"/>
          <w:color w:val="FF0000"/>
        </w:rPr>
      </w:pPr>
    </w:p>
    <w:p w14:paraId="2FD5B10B" w14:textId="63593A53" w:rsidR="00DF718A" w:rsidRPr="00392CBB" w:rsidRDefault="00DF718A" w:rsidP="00DF718A">
      <w:pPr>
        <w:pStyle w:val="Body2"/>
        <w:ind w:firstLine="567"/>
        <w:rPr>
          <w:rFonts w:asciiTheme="minorHAnsi" w:hAnsiTheme="minorHAnsi" w:cstheme="minorHAnsi"/>
          <w:lang w:val="lt-LT"/>
        </w:rPr>
      </w:pPr>
      <w:r w:rsidRPr="00392CBB">
        <w:rPr>
          <w:rFonts w:asciiTheme="minorHAnsi" w:hAnsiTheme="minorHAnsi" w:cstheme="minorHAnsi"/>
          <w:lang w:val="lt-LT"/>
        </w:rPr>
        <w:t xml:space="preserve">7.1. 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priede „Kokybės kriterijai ir jų vertinimas“. </w:t>
      </w:r>
    </w:p>
    <w:p w14:paraId="5696542B" w14:textId="41455F75" w:rsidR="00B1123C" w:rsidRPr="00F0499F" w:rsidRDefault="00DF718A" w:rsidP="00DF718A">
      <w:pPr>
        <w:pStyle w:val="Sraopastraipa"/>
        <w:spacing w:after="0" w:line="20" w:lineRule="atLeast"/>
        <w:ind w:left="0" w:firstLine="567"/>
        <w:contextualSpacing w:val="0"/>
        <w:jc w:val="both"/>
        <w:rPr>
          <w:color w:val="000000" w:themeColor="text1"/>
        </w:rPr>
      </w:pPr>
      <w:r w:rsidRPr="00392CBB">
        <w:rPr>
          <w:rFonts w:cstheme="minorHAnsi"/>
        </w:rPr>
        <w:t xml:space="preserve">7.2. </w:t>
      </w:r>
      <w:r w:rsidR="008253DC"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8253DC" w:rsidRPr="127DD6E8">
        <w:t xml:space="preserve"> Tas pats tiekėjas gali būti nustatomas laimėtoju dėl </w:t>
      </w:r>
      <w:r w:rsidR="008253DC" w:rsidRPr="009D4852">
        <w:t xml:space="preserve">visų pirkimo objekto dalių </w:t>
      </w:r>
      <w:r w:rsidR="008253DC" w:rsidRPr="127DD6E8">
        <w:t xml:space="preserve">vadovaujantis </w:t>
      </w:r>
      <w:r w:rsidR="008253DC">
        <w:t>specialiųjų p</w:t>
      </w:r>
      <w:r w:rsidR="008253DC" w:rsidRPr="127DD6E8">
        <w:t>irkimo sąlygų pried</w:t>
      </w:r>
      <w:r w:rsidR="008253DC">
        <w:t xml:space="preserve">e „Pasiūlymo forma“ </w:t>
      </w:r>
      <w:r w:rsidR="008253DC" w:rsidRPr="127DD6E8">
        <w:t>nustatytomis taisyklėmis</w:t>
      </w:r>
      <w:r w:rsidR="00D734C6" w:rsidRPr="127DD6E8">
        <w:t xml:space="preserve">. </w:t>
      </w:r>
      <w:r w:rsidR="00186708" w:rsidRPr="00186708">
        <w:rPr>
          <w:i/>
        </w:rPr>
        <w:t xml:space="preserve"> </w:t>
      </w:r>
    </w:p>
    <w:p w14:paraId="06FB8148" w14:textId="4DB7D83E" w:rsidR="003300F2" w:rsidRPr="00EC024F" w:rsidRDefault="00597218" w:rsidP="00EC024F">
      <w:pPr>
        <w:pStyle w:val="Antrat1"/>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Pr>
          <w:rFonts w:asciiTheme="minorHAnsi" w:hAnsiTheme="minorHAnsi" w:cstheme="minorHAnsi"/>
        </w:rPr>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37"/>
      <w:bookmarkEnd w:id="38"/>
      <w:bookmarkEnd w:id="39"/>
      <w:r w:rsidR="00F848E0">
        <w:rPr>
          <w:rFonts w:asciiTheme="minorHAnsi" w:hAnsiTheme="minorHAnsi" w:cstheme="minorHAnsi"/>
        </w:rPr>
        <w:t>pasirašymas ir sąlygos</w:t>
      </w:r>
      <w:r w:rsidR="0088290F" w:rsidRPr="00EC024F">
        <w:rPr>
          <w:rFonts w:cstheme="minorHAnsi"/>
          <w:color w:val="FF0000"/>
        </w:rPr>
        <w:t xml:space="preserve"> </w:t>
      </w:r>
    </w:p>
    <w:p w14:paraId="27CAEFF7" w14:textId="3BF8BF9B" w:rsidR="00F57665" w:rsidRPr="00F0499F" w:rsidRDefault="0088290F" w:rsidP="003E3E5D">
      <w:pPr>
        <w:pStyle w:val="Sraopastraipa"/>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p w14:paraId="34B834D5" w14:textId="77777777" w:rsidR="00236FF5" w:rsidRDefault="00236FF5" w:rsidP="00AE3FDA">
      <w:pPr>
        <w:spacing w:after="0" w:line="20" w:lineRule="atLeast"/>
        <w:jc w:val="both"/>
        <w:rPr>
          <w:rFonts w:eastAsiaTheme="minorHAnsi" w:cstheme="minorHAnsi"/>
          <w:i/>
          <w:iCs/>
          <w:color w:val="FF0000"/>
          <w:lang w:eastAsia="en-US"/>
        </w:rPr>
      </w:pPr>
    </w:p>
    <w:bookmarkEnd w:id="3"/>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8D1A80">
      <w:footerReference w:type="defaul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9FDE6" w14:textId="77777777" w:rsidR="00882852" w:rsidRDefault="00882852" w:rsidP="00D05666">
      <w:r>
        <w:separator/>
      </w:r>
    </w:p>
  </w:endnote>
  <w:endnote w:type="continuationSeparator" w:id="0">
    <w:p w14:paraId="3A0E4BAF" w14:textId="77777777" w:rsidR="00882852" w:rsidRDefault="00882852" w:rsidP="00D05666">
      <w:r>
        <w:continuationSeparator/>
      </w:r>
    </w:p>
  </w:endnote>
  <w:endnote w:type="continuationNotice" w:id="1">
    <w:p w14:paraId="5DAFB30E" w14:textId="77777777" w:rsidR="00882852" w:rsidRDefault="00882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EndPr/>
    <w:sdtContent>
      <w:p w14:paraId="357178EF" w14:textId="23AA6E27" w:rsidR="008D1A80" w:rsidRDefault="008D1A80">
        <w:pPr>
          <w:pStyle w:val="Porat"/>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BD11E" w14:textId="77777777" w:rsidR="00882852" w:rsidRDefault="00882852" w:rsidP="00D05666">
      <w:r>
        <w:separator/>
      </w:r>
    </w:p>
  </w:footnote>
  <w:footnote w:type="continuationSeparator" w:id="0">
    <w:p w14:paraId="2ABBE249" w14:textId="77777777" w:rsidR="00882852" w:rsidRDefault="00882852" w:rsidP="00D05666">
      <w:r>
        <w:continuationSeparator/>
      </w:r>
    </w:p>
  </w:footnote>
  <w:footnote w:type="continuationNotice" w:id="1">
    <w:p w14:paraId="593F4FF1" w14:textId="77777777" w:rsidR="00882852" w:rsidRDefault="008828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7B"/>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013"/>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029"/>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3ABE"/>
    <w:rsid w:val="00053BFF"/>
    <w:rsid w:val="000543B5"/>
    <w:rsid w:val="00055235"/>
    <w:rsid w:val="000559E7"/>
    <w:rsid w:val="00055E73"/>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2D"/>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14E"/>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33"/>
    <w:rsid w:val="000917F2"/>
    <w:rsid w:val="00091C9D"/>
    <w:rsid w:val="0009295C"/>
    <w:rsid w:val="00092B6D"/>
    <w:rsid w:val="00094604"/>
    <w:rsid w:val="00095834"/>
    <w:rsid w:val="00095A99"/>
    <w:rsid w:val="00096596"/>
    <w:rsid w:val="0009724E"/>
    <w:rsid w:val="00097B80"/>
    <w:rsid w:val="000A05FB"/>
    <w:rsid w:val="000A09BB"/>
    <w:rsid w:val="000A0DFE"/>
    <w:rsid w:val="000A0F5D"/>
    <w:rsid w:val="000A1E34"/>
    <w:rsid w:val="000A1E9C"/>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E8A"/>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2989"/>
    <w:rsid w:val="000D3381"/>
    <w:rsid w:val="000D412D"/>
    <w:rsid w:val="000D4406"/>
    <w:rsid w:val="000D4B9C"/>
    <w:rsid w:val="000D4E2B"/>
    <w:rsid w:val="000D5C58"/>
    <w:rsid w:val="000D638A"/>
    <w:rsid w:val="000D71C2"/>
    <w:rsid w:val="000D7494"/>
    <w:rsid w:val="000D7AD2"/>
    <w:rsid w:val="000E0095"/>
    <w:rsid w:val="000E083B"/>
    <w:rsid w:val="000E0EAE"/>
    <w:rsid w:val="000E0F4A"/>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3779"/>
    <w:rsid w:val="001045A6"/>
    <w:rsid w:val="00104ADE"/>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D0"/>
    <w:rsid w:val="00120F58"/>
    <w:rsid w:val="00121867"/>
    <w:rsid w:val="00121982"/>
    <w:rsid w:val="00121BEA"/>
    <w:rsid w:val="00121CE0"/>
    <w:rsid w:val="00122434"/>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41"/>
    <w:rsid w:val="00140D50"/>
    <w:rsid w:val="00141292"/>
    <w:rsid w:val="00141BF1"/>
    <w:rsid w:val="00142352"/>
    <w:rsid w:val="00142759"/>
    <w:rsid w:val="0014277F"/>
    <w:rsid w:val="001427AB"/>
    <w:rsid w:val="00142836"/>
    <w:rsid w:val="001429E3"/>
    <w:rsid w:val="00142AB7"/>
    <w:rsid w:val="00143338"/>
    <w:rsid w:val="00143940"/>
    <w:rsid w:val="00143FD0"/>
    <w:rsid w:val="0014414A"/>
    <w:rsid w:val="001455B2"/>
    <w:rsid w:val="0014578C"/>
    <w:rsid w:val="00145B8E"/>
    <w:rsid w:val="00146BC9"/>
    <w:rsid w:val="0014706E"/>
    <w:rsid w:val="00147552"/>
    <w:rsid w:val="00147A63"/>
    <w:rsid w:val="00147A8C"/>
    <w:rsid w:val="0015079A"/>
    <w:rsid w:val="00150D95"/>
    <w:rsid w:val="00150E77"/>
    <w:rsid w:val="00152C19"/>
    <w:rsid w:val="0015349C"/>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5C7B"/>
    <w:rsid w:val="00166073"/>
    <w:rsid w:val="0016665C"/>
    <w:rsid w:val="00166EB7"/>
    <w:rsid w:val="00167192"/>
    <w:rsid w:val="00167555"/>
    <w:rsid w:val="00167E09"/>
    <w:rsid w:val="00170676"/>
    <w:rsid w:val="0017154D"/>
    <w:rsid w:val="0017184F"/>
    <w:rsid w:val="00171B82"/>
    <w:rsid w:val="00171C73"/>
    <w:rsid w:val="00171FE7"/>
    <w:rsid w:val="0017277D"/>
    <w:rsid w:val="001729D1"/>
    <w:rsid w:val="00172D53"/>
    <w:rsid w:val="00173ACB"/>
    <w:rsid w:val="00173E9D"/>
    <w:rsid w:val="001741F9"/>
    <w:rsid w:val="00174A4C"/>
    <w:rsid w:val="00174EE0"/>
    <w:rsid w:val="0017506F"/>
    <w:rsid w:val="0017533E"/>
    <w:rsid w:val="00176FD3"/>
    <w:rsid w:val="001776B2"/>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359"/>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1B5A"/>
    <w:rsid w:val="001B2074"/>
    <w:rsid w:val="001B2226"/>
    <w:rsid w:val="001B27C9"/>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26B"/>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26"/>
    <w:rsid w:val="001D5752"/>
    <w:rsid w:val="001D612E"/>
    <w:rsid w:val="001D65F8"/>
    <w:rsid w:val="001D7492"/>
    <w:rsid w:val="001D7890"/>
    <w:rsid w:val="001E0107"/>
    <w:rsid w:val="001E250F"/>
    <w:rsid w:val="001E26C2"/>
    <w:rsid w:val="001E2BC5"/>
    <w:rsid w:val="001E3801"/>
    <w:rsid w:val="001E3D1F"/>
    <w:rsid w:val="001E3D5A"/>
    <w:rsid w:val="001E4891"/>
    <w:rsid w:val="001E4C29"/>
    <w:rsid w:val="001E4DB2"/>
    <w:rsid w:val="001E53E9"/>
    <w:rsid w:val="001E5701"/>
    <w:rsid w:val="001E61DF"/>
    <w:rsid w:val="001E7465"/>
    <w:rsid w:val="001E76C7"/>
    <w:rsid w:val="001E7E24"/>
    <w:rsid w:val="001E7F6A"/>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032"/>
    <w:rsid w:val="00223614"/>
    <w:rsid w:val="00223D79"/>
    <w:rsid w:val="00224087"/>
    <w:rsid w:val="0022488B"/>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6F0"/>
    <w:rsid w:val="002358F1"/>
    <w:rsid w:val="00235BC4"/>
    <w:rsid w:val="0023672B"/>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AF9"/>
    <w:rsid w:val="00251D4A"/>
    <w:rsid w:val="00252237"/>
    <w:rsid w:val="00252A35"/>
    <w:rsid w:val="00253090"/>
    <w:rsid w:val="00253C3C"/>
    <w:rsid w:val="00254895"/>
    <w:rsid w:val="00254AFE"/>
    <w:rsid w:val="00254B13"/>
    <w:rsid w:val="00255225"/>
    <w:rsid w:val="0025607C"/>
    <w:rsid w:val="002576BB"/>
    <w:rsid w:val="00257DA9"/>
    <w:rsid w:val="002601F1"/>
    <w:rsid w:val="002602D9"/>
    <w:rsid w:val="002603C7"/>
    <w:rsid w:val="002609DE"/>
    <w:rsid w:val="002616A9"/>
    <w:rsid w:val="002617A4"/>
    <w:rsid w:val="002620B0"/>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6774"/>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02F"/>
    <w:rsid w:val="00283391"/>
    <w:rsid w:val="00283C6E"/>
    <w:rsid w:val="00283D6A"/>
    <w:rsid w:val="00284221"/>
    <w:rsid w:val="002847F1"/>
    <w:rsid w:val="00284BFB"/>
    <w:rsid w:val="00285B02"/>
    <w:rsid w:val="00285E5E"/>
    <w:rsid w:val="00286C5F"/>
    <w:rsid w:val="002907D9"/>
    <w:rsid w:val="00290850"/>
    <w:rsid w:val="00290E7C"/>
    <w:rsid w:val="00290F12"/>
    <w:rsid w:val="00291DCB"/>
    <w:rsid w:val="0029216D"/>
    <w:rsid w:val="002926A1"/>
    <w:rsid w:val="00292EA3"/>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26DB"/>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0DF3"/>
    <w:rsid w:val="002B12BE"/>
    <w:rsid w:val="002B144C"/>
    <w:rsid w:val="002B165D"/>
    <w:rsid w:val="002B189A"/>
    <w:rsid w:val="002B19CD"/>
    <w:rsid w:val="002B1AD3"/>
    <w:rsid w:val="002B29A9"/>
    <w:rsid w:val="002B2FCD"/>
    <w:rsid w:val="002B32CA"/>
    <w:rsid w:val="002B3F04"/>
    <w:rsid w:val="002B42DA"/>
    <w:rsid w:val="002B4929"/>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69"/>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947"/>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2F7D3A"/>
    <w:rsid w:val="00300FEF"/>
    <w:rsid w:val="00301185"/>
    <w:rsid w:val="00301B49"/>
    <w:rsid w:val="0030230E"/>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3831"/>
    <w:rsid w:val="00323842"/>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5A1"/>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2D9"/>
    <w:rsid w:val="003453C2"/>
    <w:rsid w:val="00346410"/>
    <w:rsid w:val="0034764F"/>
    <w:rsid w:val="00350286"/>
    <w:rsid w:val="0035041E"/>
    <w:rsid w:val="00350730"/>
    <w:rsid w:val="00351D68"/>
    <w:rsid w:val="003520CC"/>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5EA9"/>
    <w:rsid w:val="003660B8"/>
    <w:rsid w:val="003671C3"/>
    <w:rsid w:val="00367C19"/>
    <w:rsid w:val="003704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942"/>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4F76"/>
    <w:rsid w:val="00385D49"/>
    <w:rsid w:val="00386A06"/>
    <w:rsid w:val="00386E76"/>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3A1"/>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0F9F"/>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2D59"/>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E94"/>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8E0"/>
    <w:rsid w:val="004019F9"/>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DAE"/>
    <w:rsid w:val="00407E1E"/>
    <w:rsid w:val="00410349"/>
    <w:rsid w:val="00410936"/>
    <w:rsid w:val="00410A15"/>
    <w:rsid w:val="00410E4C"/>
    <w:rsid w:val="0041188F"/>
    <w:rsid w:val="00411AAB"/>
    <w:rsid w:val="00411B94"/>
    <w:rsid w:val="00411BD7"/>
    <w:rsid w:val="0041208A"/>
    <w:rsid w:val="00412B1C"/>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0DFD"/>
    <w:rsid w:val="00431627"/>
    <w:rsid w:val="00432574"/>
    <w:rsid w:val="0043288C"/>
    <w:rsid w:val="0043335A"/>
    <w:rsid w:val="004338C0"/>
    <w:rsid w:val="00433991"/>
    <w:rsid w:val="00433A4A"/>
    <w:rsid w:val="00433DEB"/>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33"/>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3B1"/>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CAE"/>
    <w:rsid w:val="00467F0B"/>
    <w:rsid w:val="00467FCB"/>
    <w:rsid w:val="0047047D"/>
    <w:rsid w:val="00471043"/>
    <w:rsid w:val="004712B7"/>
    <w:rsid w:val="004713B5"/>
    <w:rsid w:val="004720C4"/>
    <w:rsid w:val="00472910"/>
    <w:rsid w:val="00472F7A"/>
    <w:rsid w:val="00472F8C"/>
    <w:rsid w:val="00473593"/>
    <w:rsid w:val="0047399D"/>
    <w:rsid w:val="00473ACF"/>
    <w:rsid w:val="00473DA9"/>
    <w:rsid w:val="004745B4"/>
    <w:rsid w:val="00474B8A"/>
    <w:rsid w:val="0047515D"/>
    <w:rsid w:val="00475262"/>
    <w:rsid w:val="0047554A"/>
    <w:rsid w:val="004757FA"/>
    <w:rsid w:val="00475F9B"/>
    <w:rsid w:val="00476119"/>
    <w:rsid w:val="0047687E"/>
    <w:rsid w:val="00476CDD"/>
    <w:rsid w:val="00476F8C"/>
    <w:rsid w:val="00477E28"/>
    <w:rsid w:val="00480BED"/>
    <w:rsid w:val="00481680"/>
    <w:rsid w:val="00481849"/>
    <w:rsid w:val="004823DE"/>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18BA"/>
    <w:rsid w:val="004923AA"/>
    <w:rsid w:val="00494309"/>
    <w:rsid w:val="00494EA0"/>
    <w:rsid w:val="0049531C"/>
    <w:rsid w:val="0049538A"/>
    <w:rsid w:val="00495F71"/>
    <w:rsid w:val="00496EFB"/>
    <w:rsid w:val="00497851"/>
    <w:rsid w:val="0049788B"/>
    <w:rsid w:val="00497DF3"/>
    <w:rsid w:val="004A01DC"/>
    <w:rsid w:val="004A01F5"/>
    <w:rsid w:val="004A0401"/>
    <w:rsid w:val="004A0E10"/>
    <w:rsid w:val="004A13CE"/>
    <w:rsid w:val="004A16B2"/>
    <w:rsid w:val="004A1BB5"/>
    <w:rsid w:val="004A282B"/>
    <w:rsid w:val="004A299F"/>
    <w:rsid w:val="004A2AD9"/>
    <w:rsid w:val="004A2CEE"/>
    <w:rsid w:val="004A35ED"/>
    <w:rsid w:val="004A3697"/>
    <w:rsid w:val="004A390F"/>
    <w:rsid w:val="004A3B5C"/>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0F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2B9A"/>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766"/>
    <w:rsid w:val="004F4D51"/>
    <w:rsid w:val="004F50BE"/>
    <w:rsid w:val="004F5666"/>
    <w:rsid w:val="004F6FEF"/>
    <w:rsid w:val="004F7943"/>
    <w:rsid w:val="005002B8"/>
    <w:rsid w:val="00500818"/>
    <w:rsid w:val="00501200"/>
    <w:rsid w:val="00501215"/>
    <w:rsid w:val="005020EF"/>
    <w:rsid w:val="0050218B"/>
    <w:rsid w:val="0050224F"/>
    <w:rsid w:val="005032DE"/>
    <w:rsid w:val="005035B0"/>
    <w:rsid w:val="00503D35"/>
    <w:rsid w:val="00503E5F"/>
    <w:rsid w:val="0050438C"/>
    <w:rsid w:val="005047B8"/>
    <w:rsid w:val="00504E9D"/>
    <w:rsid w:val="00504F01"/>
    <w:rsid w:val="00505506"/>
    <w:rsid w:val="005070CC"/>
    <w:rsid w:val="0050724C"/>
    <w:rsid w:val="00507441"/>
    <w:rsid w:val="00507A33"/>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9E1"/>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C10"/>
    <w:rsid w:val="00523D64"/>
    <w:rsid w:val="00523DED"/>
    <w:rsid w:val="0052470F"/>
    <w:rsid w:val="00524AB3"/>
    <w:rsid w:val="00525A62"/>
    <w:rsid w:val="00525B54"/>
    <w:rsid w:val="00525FD6"/>
    <w:rsid w:val="005260FE"/>
    <w:rsid w:val="005265F8"/>
    <w:rsid w:val="005269B3"/>
    <w:rsid w:val="00526D2D"/>
    <w:rsid w:val="005271F0"/>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2A"/>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47EE3"/>
    <w:rsid w:val="005505A6"/>
    <w:rsid w:val="005505BF"/>
    <w:rsid w:val="00551B0D"/>
    <w:rsid w:val="00551FA7"/>
    <w:rsid w:val="005528BF"/>
    <w:rsid w:val="00552CBE"/>
    <w:rsid w:val="00553286"/>
    <w:rsid w:val="005535B9"/>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F3"/>
    <w:rsid w:val="00564ED0"/>
    <w:rsid w:val="00564FD3"/>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958"/>
    <w:rsid w:val="00572AF3"/>
    <w:rsid w:val="00574529"/>
    <w:rsid w:val="005746DE"/>
    <w:rsid w:val="005753B6"/>
    <w:rsid w:val="00575DFE"/>
    <w:rsid w:val="005760D7"/>
    <w:rsid w:val="005767A0"/>
    <w:rsid w:val="005769FF"/>
    <w:rsid w:val="0057745D"/>
    <w:rsid w:val="00577925"/>
    <w:rsid w:val="00577A72"/>
    <w:rsid w:val="005806D2"/>
    <w:rsid w:val="00582CE9"/>
    <w:rsid w:val="00583195"/>
    <w:rsid w:val="0058377F"/>
    <w:rsid w:val="00583982"/>
    <w:rsid w:val="00583A61"/>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0C0"/>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A7D08"/>
    <w:rsid w:val="005B0449"/>
    <w:rsid w:val="005B0749"/>
    <w:rsid w:val="005B19E4"/>
    <w:rsid w:val="005B1D8D"/>
    <w:rsid w:val="005B24C3"/>
    <w:rsid w:val="005B2A1D"/>
    <w:rsid w:val="005B2B4A"/>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D39"/>
    <w:rsid w:val="005C1E12"/>
    <w:rsid w:val="005C3F18"/>
    <w:rsid w:val="005C5495"/>
    <w:rsid w:val="005C59F7"/>
    <w:rsid w:val="005C5BD5"/>
    <w:rsid w:val="005C6C2A"/>
    <w:rsid w:val="005C6D8F"/>
    <w:rsid w:val="005C703F"/>
    <w:rsid w:val="005C7EA5"/>
    <w:rsid w:val="005D08AD"/>
    <w:rsid w:val="005D0CD2"/>
    <w:rsid w:val="005D1328"/>
    <w:rsid w:val="005D1747"/>
    <w:rsid w:val="005D1EC0"/>
    <w:rsid w:val="005D24F3"/>
    <w:rsid w:val="005D25F5"/>
    <w:rsid w:val="005D2ACC"/>
    <w:rsid w:val="005D2CDD"/>
    <w:rsid w:val="005D342B"/>
    <w:rsid w:val="005D393D"/>
    <w:rsid w:val="005D46A9"/>
    <w:rsid w:val="005D4AB8"/>
    <w:rsid w:val="005D50F8"/>
    <w:rsid w:val="005D511B"/>
    <w:rsid w:val="005D5B36"/>
    <w:rsid w:val="005D5E51"/>
    <w:rsid w:val="005D5FBB"/>
    <w:rsid w:val="005D6204"/>
    <w:rsid w:val="005D65CB"/>
    <w:rsid w:val="005D6A47"/>
    <w:rsid w:val="005D6D39"/>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61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1E"/>
    <w:rsid w:val="006059FB"/>
    <w:rsid w:val="00605D03"/>
    <w:rsid w:val="00605FF1"/>
    <w:rsid w:val="00606FD4"/>
    <w:rsid w:val="00607C46"/>
    <w:rsid w:val="0061005F"/>
    <w:rsid w:val="006102F3"/>
    <w:rsid w:val="0061093E"/>
    <w:rsid w:val="00611467"/>
    <w:rsid w:val="006116D2"/>
    <w:rsid w:val="006119DC"/>
    <w:rsid w:val="00612434"/>
    <w:rsid w:val="0061262E"/>
    <w:rsid w:val="00612663"/>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9E"/>
    <w:rsid w:val="00622A5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A55"/>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1C22"/>
    <w:rsid w:val="0064259A"/>
    <w:rsid w:val="00642683"/>
    <w:rsid w:val="006428CA"/>
    <w:rsid w:val="00642E25"/>
    <w:rsid w:val="0064351F"/>
    <w:rsid w:val="00643C6F"/>
    <w:rsid w:val="006440AA"/>
    <w:rsid w:val="006448B8"/>
    <w:rsid w:val="00644921"/>
    <w:rsid w:val="006454F3"/>
    <w:rsid w:val="00645BE0"/>
    <w:rsid w:val="00645D80"/>
    <w:rsid w:val="00645DF8"/>
    <w:rsid w:val="00645E83"/>
    <w:rsid w:val="006460FF"/>
    <w:rsid w:val="00646974"/>
    <w:rsid w:val="0064778F"/>
    <w:rsid w:val="00650602"/>
    <w:rsid w:val="0065109E"/>
    <w:rsid w:val="006512AF"/>
    <w:rsid w:val="00651301"/>
    <w:rsid w:val="0065132D"/>
    <w:rsid w:val="00651E10"/>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6F2"/>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59"/>
    <w:rsid w:val="00672191"/>
    <w:rsid w:val="0067281B"/>
    <w:rsid w:val="0067282A"/>
    <w:rsid w:val="00672CC2"/>
    <w:rsid w:val="00673538"/>
    <w:rsid w:val="0067404D"/>
    <w:rsid w:val="006752D5"/>
    <w:rsid w:val="00675AFC"/>
    <w:rsid w:val="00675D97"/>
    <w:rsid w:val="00676607"/>
    <w:rsid w:val="00676875"/>
    <w:rsid w:val="00677178"/>
    <w:rsid w:val="006773B6"/>
    <w:rsid w:val="00677704"/>
    <w:rsid w:val="00680281"/>
    <w:rsid w:val="00680ECD"/>
    <w:rsid w:val="00681780"/>
    <w:rsid w:val="00681CDE"/>
    <w:rsid w:val="00681E77"/>
    <w:rsid w:val="006824FC"/>
    <w:rsid w:val="006826ED"/>
    <w:rsid w:val="00682D17"/>
    <w:rsid w:val="006837D6"/>
    <w:rsid w:val="006842EB"/>
    <w:rsid w:val="0068448B"/>
    <w:rsid w:val="00684A39"/>
    <w:rsid w:val="00684B00"/>
    <w:rsid w:val="00685094"/>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44D"/>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AE3"/>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E79DF"/>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5CCE"/>
    <w:rsid w:val="00706252"/>
    <w:rsid w:val="0070681D"/>
    <w:rsid w:val="00706BD5"/>
    <w:rsid w:val="00706F4D"/>
    <w:rsid w:val="00707381"/>
    <w:rsid w:val="00707712"/>
    <w:rsid w:val="007101B7"/>
    <w:rsid w:val="00710F05"/>
    <w:rsid w:val="0071157E"/>
    <w:rsid w:val="00711692"/>
    <w:rsid w:val="007117A7"/>
    <w:rsid w:val="00712796"/>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0C91"/>
    <w:rsid w:val="007422EF"/>
    <w:rsid w:val="00742884"/>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6ADF"/>
    <w:rsid w:val="00747175"/>
    <w:rsid w:val="0074743B"/>
    <w:rsid w:val="00747663"/>
    <w:rsid w:val="00747A97"/>
    <w:rsid w:val="00750BFE"/>
    <w:rsid w:val="00751799"/>
    <w:rsid w:val="007517B4"/>
    <w:rsid w:val="00751A6B"/>
    <w:rsid w:val="00751BC8"/>
    <w:rsid w:val="007520CD"/>
    <w:rsid w:val="0075257E"/>
    <w:rsid w:val="00752758"/>
    <w:rsid w:val="00752B63"/>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30F"/>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43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4"/>
    <w:rsid w:val="00793A26"/>
    <w:rsid w:val="0079488E"/>
    <w:rsid w:val="007948D0"/>
    <w:rsid w:val="00794F1E"/>
    <w:rsid w:val="00796861"/>
    <w:rsid w:val="00796EB0"/>
    <w:rsid w:val="007976F5"/>
    <w:rsid w:val="007A059A"/>
    <w:rsid w:val="007A130B"/>
    <w:rsid w:val="007A15EC"/>
    <w:rsid w:val="007A1B68"/>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01B"/>
    <w:rsid w:val="007B52AF"/>
    <w:rsid w:val="007B53FD"/>
    <w:rsid w:val="007B6219"/>
    <w:rsid w:val="007B6F6D"/>
    <w:rsid w:val="007B732B"/>
    <w:rsid w:val="007B7651"/>
    <w:rsid w:val="007B773D"/>
    <w:rsid w:val="007C0612"/>
    <w:rsid w:val="007C1C57"/>
    <w:rsid w:val="007C348D"/>
    <w:rsid w:val="007C3648"/>
    <w:rsid w:val="007C3A7F"/>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85D"/>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A3F"/>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3D20"/>
    <w:rsid w:val="0081425E"/>
    <w:rsid w:val="008142E7"/>
    <w:rsid w:val="00814604"/>
    <w:rsid w:val="00814C2C"/>
    <w:rsid w:val="00814F72"/>
    <w:rsid w:val="008150F0"/>
    <w:rsid w:val="00815546"/>
    <w:rsid w:val="0081570A"/>
    <w:rsid w:val="00815CAA"/>
    <w:rsid w:val="00815D5F"/>
    <w:rsid w:val="00816329"/>
    <w:rsid w:val="008176D9"/>
    <w:rsid w:val="00817D5A"/>
    <w:rsid w:val="008216CF"/>
    <w:rsid w:val="00821BB1"/>
    <w:rsid w:val="00821F43"/>
    <w:rsid w:val="00822FE2"/>
    <w:rsid w:val="00823AF9"/>
    <w:rsid w:val="00823BF2"/>
    <w:rsid w:val="00823D50"/>
    <w:rsid w:val="00824177"/>
    <w:rsid w:val="0082435F"/>
    <w:rsid w:val="0082502F"/>
    <w:rsid w:val="008253DC"/>
    <w:rsid w:val="008253EC"/>
    <w:rsid w:val="0082571E"/>
    <w:rsid w:val="00825D62"/>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964"/>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35FD"/>
    <w:rsid w:val="00844AFB"/>
    <w:rsid w:val="008452CB"/>
    <w:rsid w:val="00845944"/>
    <w:rsid w:val="00845AD5"/>
    <w:rsid w:val="0084606C"/>
    <w:rsid w:val="00846788"/>
    <w:rsid w:val="008474B3"/>
    <w:rsid w:val="008475C6"/>
    <w:rsid w:val="0084797C"/>
    <w:rsid w:val="008505E9"/>
    <w:rsid w:val="00851498"/>
    <w:rsid w:val="00851585"/>
    <w:rsid w:val="00851768"/>
    <w:rsid w:val="008517B7"/>
    <w:rsid w:val="00852202"/>
    <w:rsid w:val="008526C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043D"/>
    <w:rsid w:val="00881064"/>
    <w:rsid w:val="0088139C"/>
    <w:rsid w:val="00881B1D"/>
    <w:rsid w:val="0088228F"/>
    <w:rsid w:val="00882826"/>
    <w:rsid w:val="00882852"/>
    <w:rsid w:val="0088290F"/>
    <w:rsid w:val="00882956"/>
    <w:rsid w:val="00882ABF"/>
    <w:rsid w:val="008834C6"/>
    <w:rsid w:val="008849EC"/>
    <w:rsid w:val="00884B13"/>
    <w:rsid w:val="00884D1B"/>
    <w:rsid w:val="0088536D"/>
    <w:rsid w:val="00885579"/>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49FE"/>
    <w:rsid w:val="008A51A5"/>
    <w:rsid w:val="008A55E4"/>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9C7"/>
    <w:rsid w:val="008C1D31"/>
    <w:rsid w:val="008C1E31"/>
    <w:rsid w:val="008C1E84"/>
    <w:rsid w:val="008C230B"/>
    <w:rsid w:val="008C23CE"/>
    <w:rsid w:val="008C27DC"/>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D73B6"/>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B46"/>
    <w:rsid w:val="008F4D52"/>
    <w:rsid w:val="008F5160"/>
    <w:rsid w:val="008F52B3"/>
    <w:rsid w:val="008F5556"/>
    <w:rsid w:val="008F5599"/>
    <w:rsid w:val="008F59C5"/>
    <w:rsid w:val="008F5E15"/>
    <w:rsid w:val="008F6484"/>
    <w:rsid w:val="008F66DA"/>
    <w:rsid w:val="008F66FF"/>
    <w:rsid w:val="008F6A15"/>
    <w:rsid w:val="008F6D6B"/>
    <w:rsid w:val="008F6E8B"/>
    <w:rsid w:val="008F7226"/>
    <w:rsid w:val="008F78D4"/>
    <w:rsid w:val="008F7BC1"/>
    <w:rsid w:val="008F7D77"/>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284A"/>
    <w:rsid w:val="00912DF5"/>
    <w:rsid w:val="00913029"/>
    <w:rsid w:val="00913EE3"/>
    <w:rsid w:val="00914253"/>
    <w:rsid w:val="009142CB"/>
    <w:rsid w:val="00914D06"/>
    <w:rsid w:val="00914D3F"/>
    <w:rsid w:val="00914E7C"/>
    <w:rsid w:val="009152F5"/>
    <w:rsid w:val="0091557F"/>
    <w:rsid w:val="00915840"/>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2E10"/>
    <w:rsid w:val="00923A02"/>
    <w:rsid w:val="00924445"/>
    <w:rsid w:val="00925348"/>
    <w:rsid w:val="00925B89"/>
    <w:rsid w:val="009265B6"/>
    <w:rsid w:val="00926E0D"/>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3C7"/>
    <w:rsid w:val="0094455B"/>
    <w:rsid w:val="009454A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70C"/>
    <w:rsid w:val="009639C8"/>
    <w:rsid w:val="00963E07"/>
    <w:rsid w:val="0096424C"/>
    <w:rsid w:val="00964D62"/>
    <w:rsid w:val="00964DDC"/>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9DC"/>
    <w:rsid w:val="00973C04"/>
    <w:rsid w:val="00973D2D"/>
    <w:rsid w:val="009743D3"/>
    <w:rsid w:val="009745EA"/>
    <w:rsid w:val="0097530E"/>
    <w:rsid w:val="00975737"/>
    <w:rsid w:val="00975F1F"/>
    <w:rsid w:val="0097609B"/>
    <w:rsid w:val="009763A6"/>
    <w:rsid w:val="009763B1"/>
    <w:rsid w:val="009766CF"/>
    <w:rsid w:val="00976A65"/>
    <w:rsid w:val="00976E16"/>
    <w:rsid w:val="00976E88"/>
    <w:rsid w:val="0097716E"/>
    <w:rsid w:val="009773F1"/>
    <w:rsid w:val="009774CC"/>
    <w:rsid w:val="00980D68"/>
    <w:rsid w:val="0098179C"/>
    <w:rsid w:val="00981C1A"/>
    <w:rsid w:val="009827EC"/>
    <w:rsid w:val="00982EE8"/>
    <w:rsid w:val="00983A43"/>
    <w:rsid w:val="009841CD"/>
    <w:rsid w:val="00984554"/>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DEA"/>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6BF"/>
    <w:rsid w:val="009C4A6D"/>
    <w:rsid w:val="009C50FE"/>
    <w:rsid w:val="009C5825"/>
    <w:rsid w:val="009C5AA9"/>
    <w:rsid w:val="009C621B"/>
    <w:rsid w:val="009C622E"/>
    <w:rsid w:val="009C658D"/>
    <w:rsid w:val="009C69A4"/>
    <w:rsid w:val="009C6B5D"/>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A0C"/>
    <w:rsid w:val="009D2F13"/>
    <w:rsid w:val="009D2F4F"/>
    <w:rsid w:val="009D3808"/>
    <w:rsid w:val="009D4852"/>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194F"/>
    <w:rsid w:val="009F31A7"/>
    <w:rsid w:val="009F3379"/>
    <w:rsid w:val="009F402F"/>
    <w:rsid w:val="009F474E"/>
    <w:rsid w:val="009F4CE8"/>
    <w:rsid w:val="009F4E56"/>
    <w:rsid w:val="009F4FBE"/>
    <w:rsid w:val="009F515C"/>
    <w:rsid w:val="009F5AAD"/>
    <w:rsid w:val="009F5BEE"/>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9FC"/>
    <w:rsid w:val="00A11F69"/>
    <w:rsid w:val="00A130D3"/>
    <w:rsid w:val="00A13EAF"/>
    <w:rsid w:val="00A13F49"/>
    <w:rsid w:val="00A147C9"/>
    <w:rsid w:val="00A14833"/>
    <w:rsid w:val="00A1496A"/>
    <w:rsid w:val="00A14F2B"/>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02F"/>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464"/>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9EC"/>
    <w:rsid w:val="00A70D62"/>
    <w:rsid w:val="00A70DAE"/>
    <w:rsid w:val="00A70DC3"/>
    <w:rsid w:val="00A70E68"/>
    <w:rsid w:val="00A71BA0"/>
    <w:rsid w:val="00A728AD"/>
    <w:rsid w:val="00A73BF7"/>
    <w:rsid w:val="00A744AD"/>
    <w:rsid w:val="00A747AC"/>
    <w:rsid w:val="00A74B22"/>
    <w:rsid w:val="00A74B37"/>
    <w:rsid w:val="00A74F13"/>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14A"/>
    <w:rsid w:val="00A91483"/>
    <w:rsid w:val="00A91FFB"/>
    <w:rsid w:val="00A92611"/>
    <w:rsid w:val="00A934E0"/>
    <w:rsid w:val="00A936AC"/>
    <w:rsid w:val="00A93C5D"/>
    <w:rsid w:val="00A940CF"/>
    <w:rsid w:val="00A94866"/>
    <w:rsid w:val="00A9488B"/>
    <w:rsid w:val="00A94934"/>
    <w:rsid w:val="00A94AAE"/>
    <w:rsid w:val="00A95F9C"/>
    <w:rsid w:val="00A96518"/>
    <w:rsid w:val="00A96630"/>
    <w:rsid w:val="00A969DC"/>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37FB"/>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2DF"/>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1EC"/>
    <w:rsid w:val="00AE0668"/>
    <w:rsid w:val="00AE0F66"/>
    <w:rsid w:val="00AE1244"/>
    <w:rsid w:val="00AE1C5F"/>
    <w:rsid w:val="00AE2789"/>
    <w:rsid w:val="00AE2B70"/>
    <w:rsid w:val="00AE2C9A"/>
    <w:rsid w:val="00AE3439"/>
    <w:rsid w:val="00AE3CE7"/>
    <w:rsid w:val="00AE3FDA"/>
    <w:rsid w:val="00AE422D"/>
    <w:rsid w:val="00AE55E5"/>
    <w:rsid w:val="00AE60D1"/>
    <w:rsid w:val="00AE6BCB"/>
    <w:rsid w:val="00AE7624"/>
    <w:rsid w:val="00AE7CB0"/>
    <w:rsid w:val="00AF0AB7"/>
    <w:rsid w:val="00AF0F4B"/>
    <w:rsid w:val="00AF120E"/>
    <w:rsid w:val="00AF1430"/>
    <w:rsid w:val="00AF176A"/>
    <w:rsid w:val="00AF17A1"/>
    <w:rsid w:val="00AF1844"/>
    <w:rsid w:val="00AF19EE"/>
    <w:rsid w:val="00AF1F01"/>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7DA"/>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35"/>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472"/>
    <w:rsid w:val="00B2069D"/>
    <w:rsid w:val="00B20FF5"/>
    <w:rsid w:val="00B210DB"/>
    <w:rsid w:val="00B2125E"/>
    <w:rsid w:val="00B21AC5"/>
    <w:rsid w:val="00B21B3E"/>
    <w:rsid w:val="00B21EFA"/>
    <w:rsid w:val="00B2210A"/>
    <w:rsid w:val="00B2239D"/>
    <w:rsid w:val="00B22538"/>
    <w:rsid w:val="00B23409"/>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854"/>
    <w:rsid w:val="00B33EAC"/>
    <w:rsid w:val="00B34762"/>
    <w:rsid w:val="00B34FB3"/>
    <w:rsid w:val="00B34FE6"/>
    <w:rsid w:val="00B3551C"/>
    <w:rsid w:val="00B359A7"/>
    <w:rsid w:val="00B35FC1"/>
    <w:rsid w:val="00B368D9"/>
    <w:rsid w:val="00B3699E"/>
    <w:rsid w:val="00B373D6"/>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4EA"/>
    <w:rsid w:val="00B4694C"/>
    <w:rsid w:val="00B4698A"/>
    <w:rsid w:val="00B46BD1"/>
    <w:rsid w:val="00B46C90"/>
    <w:rsid w:val="00B47415"/>
    <w:rsid w:val="00B47535"/>
    <w:rsid w:val="00B477F1"/>
    <w:rsid w:val="00B4792F"/>
    <w:rsid w:val="00B47B85"/>
    <w:rsid w:val="00B47C05"/>
    <w:rsid w:val="00B50637"/>
    <w:rsid w:val="00B506FB"/>
    <w:rsid w:val="00B50760"/>
    <w:rsid w:val="00B50A77"/>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3682"/>
    <w:rsid w:val="00B64F95"/>
    <w:rsid w:val="00B6522C"/>
    <w:rsid w:val="00B65F97"/>
    <w:rsid w:val="00B669F2"/>
    <w:rsid w:val="00B66E67"/>
    <w:rsid w:val="00B67D76"/>
    <w:rsid w:val="00B70104"/>
    <w:rsid w:val="00B70F54"/>
    <w:rsid w:val="00B712C7"/>
    <w:rsid w:val="00B71986"/>
    <w:rsid w:val="00B71B06"/>
    <w:rsid w:val="00B7284D"/>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158"/>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955"/>
    <w:rsid w:val="00BB3B0E"/>
    <w:rsid w:val="00BB3F2A"/>
    <w:rsid w:val="00BB410E"/>
    <w:rsid w:val="00BB45B4"/>
    <w:rsid w:val="00BB45DF"/>
    <w:rsid w:val="00BB4A57"/>
    <w:rsid w:val="00BB4FB3"/>
    <w:rsid w:val="00BB5270"/>
    <w:rsid w:val="00BB536B"/>
    <w:rsid w:val="00BB54F0"/>
    <w:rsid w:val="00BB5C2E"/>
    <w:rsid w:val="00BB67C9"/>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1C9"/>
    <w:rsid w:val="00BD379E"/>
    <w:rsid w:val="00BD3C64"/>
    <w:rsid w:val="00BD41D4"/>
    <w:rsid w:val="00BD41D7"/>
    <w:rsid w:val="00BD4544"/>
    <w:rsid w:val="00BD4F63"/>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775"/>
    <w:rsid w:val="00BE7C72"/>
    <w:rsid w:val="00BF073D"/>
    <w:rsid w:val="00BF0F51"/>
    <w:rsid w:val="00BF129F"/>
    <w:rsid w:val="00BF1439"/>
    <w:rsid w:val="00BF1959"/>
    <w:rsid w:val="00BF1D3B"/>
    <w:rsid w:val="00BF22F5"/>
    <w:rsid w:val="00BF2B58"/>
    <w:rsid w:val="00BF35E7"/>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EC8"/>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37D"/>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3F77"/>
    <w:rsid w:val="00C24BAC"/>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4CD"/>
    <w:rsid w:val="00C34753"/>
    <w:rsid w:val="00C34BAF"/>
    <w:rsid w:val="00C35066"/>
    <w:rsid w:val="00C3528A"/>
    <w:rsid w:val="00C357D8"/>
    <w:rsid w:val="00C35C26"/>
    <w:rsid w:val="00C3614D"/>
    <w:rsid w:val="00C373EA"/>
    <w:rsid w:val="00C37C99"/>
    <w:rsid w:val="00C37CB5"/>
    <w:rsid w:val="00C37E50"/>
    <w:rsid w:val="00C4066F"/>
    <w:rsid w:val="00C42A0E"/>
    <w:rsid w:val="00C438F5"/>
    <w:rsid w:val="00C441D7"/>
    <w:rsid w:val="00C4463D"/>
    <w:rsid w:val="00C447D2"/>
    <w:rsid w:val="00C44A04"/>
    <w:rsid w:val="00C45231"/>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184"/>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0FB"/>
    <w:rsid w:val="00C725E4"/>
    <w:rsid w:val="00C727CF"/>
    <w:rsid w:val="00C72D44"/>
    <w:rsid w:val="00C7508B"/>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1924"/>
    <w:rsid w:val="00CA1F58"/>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3E3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37C"/>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3C23"/>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4849"/>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643"/>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8A4"/>
    <w:rsid w:val="00D3495E"/>
    <w:rsid w:val="00D354EB"/>
    <w:rsid w:val="00D35747"/>
    <w:rsid w:val="00D363C2"/>
    <w:rsid w:val="00D36EA4"/>
    <w:rsid w:val="00D37664"/>
    <w:rsid w:val="00D37C6A"/>
    <w:rsid w:val="00D4094C"/>
    <w:rsid w:val="00D40BD6"/>
    <w:rsid w:val="00D40E98"/>
    <w:rsid w:val="00D41091"/>
    <w:rsid w:val="00D4126D"/>
    <w:rsid w:val="00D4135B"/>
    <w:rsid w:val="00D41480"/>
    <w:rsid w:val="00D419A1"/>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C5"/>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5C9"/>
    <w:rsid w:val="00D707AB"/>
    <w:rsid w:val="00D7155A"/>
    <w:rsid w:val="00D72B33"/>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1920"/>
    <w:rsid w:val="00D92083"/>
    <w:rsid w:val="00D920B9"/>
    <w:rsid w:val="00D93420"/>
    <w:rsid w:val="00D934AE"/>
    <w:rsid w:val="00D93A2C"/>
    <w:rsid w:val="00D93AC0"/>
    <w:rsid w:val="00D94075"/>
    <w:rsid w:val="00D94336"/>
    <w:rsid w:val="00D94650"/>
    <w:rsid w:val="00D94A6A"/>
    <w:rsid w:val="00D94C2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93B"/>
    <w:rsid w:val="00DA5F35"/>
    <w:rsid w:val="00DA62B5"/>
    <w:rsid w:val="00DA649F"/>
    <w:rsid w:val="00DA6C21"/>
    <w:rsid w:val="00DA72F8"/>
    <w:rsid w:val="00DA7368"/>
    <w:rsid w:val="00DA758B"/>
    <w:rsid w:val="00DA76DE"/>
    <w:rsid w:val="00DA7A8A"/>
    <w:rsid w:val="00DA7EE1"/>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3FF"/>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18A"/>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082C"/>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5E57"/>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2EB6"/>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56B4"/>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2F84"/>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AB1"/>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0D62"/>
    <w:rsid w:val="00EA0FA0"/>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24F"/>
    <w:rsid w:val="00EC0799"/>
    <w:rsid w:val="00EC121F"/>
    <w:rsid w:val="00EC1554"/>
    <w:rsid w:val="00EC1902"/>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375"/>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11"/>
    <w:rsid w:val="00EE02A7"/>
    <w:rsid w:val="00EE0601"/>
    <w:rsid w:val="00EE0AA5"/>
    <w:rsid w:val="00EE127C"/>
    <w:rsid w:val="00EE19FD"/>
    <w:rsid w:val="00EE1B56"/>
    <w:rsid w:val="00EE1C85"/>
    <w:rsid w:val="00EE2596"/>
    <w:rsid w:val="00EE2914"/>
    <w:rsid w:val="00EE2E2B"/>
    <w:rsid w:val="00EE2F6A"/>
    <w:rsid w:val="00EE334B"/>
    <w:rsid w:val="00EE33F3"/>
    <w:rsid w:val="00EE347A"/>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463D"/>
    <w:rsid w:val="00F15115"/>
    <w:rsid w:val="00F15B8F"/>
    <w:rsid w:val="00F166A2"/>
    <w:rsid w:val="00F16DBD"/>
    <w:rsid w:val="00F170D1"/>
    <w:rsid w:val="00F17A1F"/>
    <w:rsid w:val="00F17C49"/>
    <w:rsid w:val="00F17C5B"/>
    <w:rsid w:val="00F20241"/>
    <w:rsid w:val="00F207CB"/>
    <w:rsid w:val="00F2108C"/>
    <w:rsid w:val="00F211FE"/>
    <w:rsid w:val="00F21394"/>
    <w:rsid w:val="00F21602"/>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2D4"/>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577"/>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61D"/>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176"/>
    <w:rsid w:val="00FB2585"/>
    <w:rsid w:val="00FB275B"/>
    <w:rsid w:val="00FB2EAD"/>
    <w:rsid w:val="00FB31A7"/>
    <w:rsid w:val="00FB3981"/>
    <w:rsid w:val="00FB3AC8"/>
    <w:rsid w:val="00FB3D71"/>
    <w:rsid w:val="00FB3D84"/>
    <w:rsid w:val="00FB42FE"/>
    <w:rsid w:val="00FB458B"/>
    <w:rsid w:val="00FB4C59"/>
    <w:rsid w:val="00FB5348"/>
    <w:rsid w:val="00FB5700"/>
    <w:rsid w:val="00FB5D95"/>
    <w:rsid w:val="00FB633B"/>
    <w:rsid w:val="00FB66D2"/>
    <w:rsid w:val="00FB6A6A"/>
    <w:rsid w:val="00FB6EC3"/>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DE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80E5E"/>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013013"/>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1301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8899</Words>
  <Characters>5073</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Egidija Indrulionienė</cp:lastModifiedBy>
  <cp:revision>43</cp:revision>
  <dcterms:created xsi:type="dcterms:W3CDTF">2026-04-01T12:58:00Z</dcterms:created>
  <dcterms:modified xsi:type="dcterms:W3CDTF">2026-04-21T05:51:00Z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