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AE6" w14:textId="3DF619AD" w:rsidR="00F57920" w:rsidRDefault="008D704D" w:rsidP="001A2CD9">
      <w:pPr>
        <w:pStyle w:val="Heading2"/>
        <w:jc w:val="right"/>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27088326"/>
      <w:bookmarkStart w:id="6" w:name="_Hlk159593168"/>
      <w:bookmarkEnd w:id="0"/>
      <w:r w:rsidRPr="0017407F">
        <w:rPr>
          <w:rFonts w:ascii="Aptos" w:eastAsia="Calibri" w:hAnsi="Aptos" w:cs="Times New Roman"/>
          <w:color w:val="000000" w:themeColor="text1"/>
          <w:sz w:val="21"/>
          <w:szCs w:val="21"/>
        </w:rPr>
        <w:t xml:space="preserve">Pirkimo </w:t>
      </w:r>
      <w:r w:rsidR="00AA2D56" w:rsidRPr="0017407F">
        <w:rPr>
          <w:rFonts w:ascii="Aptos" w:eastAsia="Calibri" w:hAnsi="Aptos" w:cs="Times New Roman"/>
          <w:color w:val="000000" w:themeColor="text1"/>
          <w:sz w:val="21"/>
          <w:szCs w:val="21"/>
        </w:rPr>
        <w:t>dokumentų</w:t>
      </w:r>
      <w:r w:rsidRPr="0017407F">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37C88991" w14:textId="77777777" w:rsidR="001A2CD9" w:rsidRPr="001A2CD9" w:rsidRDefault="001A2CD9" w:rsidP="001A2CD9"/>
    <w:p w14:paraId="30085E86" w14:textId="77777777" w:rsidR="00F57920" w:rsidRPr="0023560B" w:rsidRDefault="00F57920" w:rsidP="00F57920">
      <w:pPr>
        <w:pStyle w:val="Subtitle"/>
        <w:spacing w:after="0" w:line="240" w:lineRule="auto"/>
        <w:jc w:val="center"/>
        <w:rPr>
          <w:rFonts w:ascii="Aptos" w:hAnsi="Aptos" w:cs="Times New Roman"/>
        </w:rPr>
      </w:pPr>
      <w:r w:rsidRPr="0023560B">
        <w:rPr>
          <w:rFonts w:ascii="Aptos" w:hAnsi="Aptos" w:cs="Times New Roman"/>
        </w:rPr>
        <w:t>PASIŪLYMAS</w:t>
      </w:r>
    </w:p>
    <w:p w14:paraId="5ECFBBAE" w14:textId="29F105A8" w:rsidR="0091147A" w:rsidRPr="0023560B" w:rsidRDefault="0091147A" w:rsidP="0091147A">
      <w:pPr>
        <w:spacing w:after="120" w:line="20" w:lineRule="atLeast"/>
        <w:contextualSpacing/>
        <w:jc w:val="center"/>
        <w:rPr>
          <w:rFonts w:ascii="Aptos" w:hAnsi="Aptos" w:cs="Times New Roman"/>
          <w:color w:val="404040" w:themeColor="text1" w:themeTint="BF"/>
          <w:sz w:val="28"/>
          <w:szCs w:val="28"/>
        </w:rPr>
      </w:pPr>
      <w:r w:rsidRPr="0023560B">
        <w:rPr>
          <w:rFonts w:ascii="Aptos" w:hAnsi="Aptos" w:cs="Times New Roman"/>
          <w:color w:val="404040" w:themeColor="text1" w:themeTint="BF"/>
          <w:sz w:val="28"/>
          <w:szCs w:val="28"/>
        </w:rPr>
        <w:t>DĖL „</w:t>
      </w:r>
      <w:r w:rsidR="003B4F11" w:rsidRPr="003B4F11">
        <w:rPr>
          <w:rFonts w:ascii="Aptos" w:hAnsi="Aptos" w:cs="Times New Roman"/>
          <w:color w:val="404040" w:themeColor="text1" w:themeTint="BF"/>
          <w:sz w:val="28"/>
          <w:szCs w:val="28"/>
        </w:rPr>
        <w:t>PAVOJINGŲ ATLIEKŲ SĄVARTYNO STABILIZAVIMO BARO DALINĖ</w:t>
      </w:r>
      <w:r w:rsidR="003B4F11">
        <w:rPr>
          <w:rFonts w:ascii="Aptos" w:hAnsi="Aptos" w:cs="Times New Roman"/>
          <w:color w:val="404040" w:themeColor="text1" w:themeTint="BF"/>
          <w:sz w:val="28"/>
          <w:szCs w:val="28"/>
        </w:rPr>
        <w:t>S</w:t>
      </w:r>
      <w:r w:rsidR="003B4F11" w:rsidRPr="003B4F11">
        <w:rPr>
          <w:rFonts w:ascii="Aptos" w:hAnsi="Aptos" w:cs="Times New Roman"/>
          <w:color w:val="404040" w:themeColor="text1" w:themeTint="BF"/>
          <w:sz w:val="28"/>
          <w:szCs w:val="28"/>
        </w:rPr>
        <w:t xml:space="preserve"> REKONSTRUKCIJ</w:t>
      </w:r>
      <w:r w:rsidR="003B4F11">
        <w:rPr>
          <w:rFonts w:ascii="Aptos" w:hAnsi="Aptos" w:cs="Times New Roman"/>
          <w:color w:val="404040" w:themeColor="text1" w:themeTint="BF"/>
          <w:sz w:val="28"/>
          <w:szCs w:val="28"/>
        </w:rPr>
        <w:t xml:space="preserve">OS“ </w:t>
      </w:r>
      <w:r w:rsidRPr="0023560B">
        <w:rPr>
          <w:rFonts w:ascii="Aptos" w:hAnsi="Aptos" w:cs="Times New Roman"/>
          <w:color w:val="404040" w:themeColor="text1" w:themeTint="BF"/>
          <w:sz w:val="28"/>
          <w:szCs w:val="28"/>
        </w:rPr>
        <w:t>PIRKIMO</w:t>
      </w:r>
    </w:p>
    <w:p w14:paraId="25DCB765" w14:textId="77777777" w:rsidR="00F57920" w:rsidRPr="0017407F" w:rsidRDefault="00F57920" w:rsidP="00F57920">
      <w:pPr>
        <w:spacing w:after="0" w:line="240" w:lineRule="auto"/>
        <w:jc w:val="center"/>
        <w:rPr>
          <w:rFonts w:ascii="Aptos" w:hAnsi="Aptos" w:cs="Times New Roman"/>
          <w:caps/>
          <w:color w:val="404040" w:themeColor="text1" w:themeTint="BF"/>
          <w:spacing w:val="2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17407F" w14:paraId="4FCD2897" w14:textId="77777777" w:rsidTr="00F5303D">
        <w:tc>
          <w:tcPr>
            <w:tcW w:w="2835" w:type="dxa"/>
            <w:tcBorders>
              <w:bottom w:val="single" w:sz="4" w:space="0" w:color="auto"/>
            </w:tcBorders>
          </w:tcPr>
          <w:p w14:paraId="1F74682C" w14:textId="77777777" w:rsidR="00F57920" w:rsidRPr="0017407F" w:rsidRDefault="00F57920" w:rsidP="00F5303D">
            <w:pPr>
              <w:jc w:val="center"/>
              <w:rPr>
                <w:rFonts w:ascii="Aptos" w:hAnsi="Aptos" w:cs="Times New Roman"/>
                <w:sz w:val="21"/>
                <w:szCs w:val="21"/>
              </w:rPr>
            </w:pPr>
          </w:p>
        </w:tc>
      </w:tr>
      <w:tr w:rsidR="00F57920" w:rsidRPr="0017407F" w14:paraId="31D197B1" w14:textId="77777777" w:rsidTr="00F5303D">
        <w:trPr>
          <w:trHeight w:val="116"/>
        </w:trPr>
        <w:tc>
          <w:tcPr>
            <w:tcW w:w="2835" w:type="dxa"/>
            <w:tcBorders>
              <w:top w:val="single" w:sz="4" w:space="0" w:color="auto"/>
            </w:tcBorders>
          </w:tcPr>
          <w:p w14:paraId="0C9B0313" w14:textId="77777777" w:rsidR="00F57920" w:rsidRPr="0017407F" w:rsidRDefault="00F57920" w:rsidP="00F5303D">
            <w:pPr>
              <w:jc w:val="center"/>
              <w:rPr>
                <w:rFonts w:ascii="Aptos" w:hAnsi="Aptos" w:cs="Times New Roman"/>
                <w:sz w:val="21"/>
                <w:szCs w:val="21"/>
                <w:vertAlign w:val="superscript"/>
              </w:rPr>
            </w:pPr>
            <w:r w:rsidRPr="0017407F">
              <w:rPr>
                <w:rFonts w:ascii="Aptos" w:hAnsi="Aptos" w:cs="Times New Roman"/>
                <w:sz w:val="21"/>
                <w:szCs w:val="21"/>
                <w:vertAlign w:val="superscript"/>
              </w:rPr>
              <w:t>(data)</w:t>
            </w:r>
          </w:p>
        </w:tc>
      </w:tr>
      <w:tr w:rsidR="00F57920" w:rsidRPr="0017407F" w14:paraId="5082EA17" w14:textId="77777777" w:rsidTr="00F5303D">
        <w:tc>
          <w:tcPr>
            <w:tcW w:w="2835" w:type="dxa"/>
            <w:tcBorders>
              <w:bottom w:val="single" w:sz="4" w:space="0" w:color="auto"/>
            </w:tcBorders>
          </w:tcPr>
          <w:p w14:paraId="50B52616" w14:textId="77777777" w:rsidR="00F57920" w:rsidRPr="0017407F" w:rsidRDefault="00F57920" w:rsidP="00F5303D">
            <w:pPr>
              <w:jc w:val="center"/>
              <w:rPr>
                <w:rFonts w:ascii="Aptos" w:hAnsi="Aptos" w:cs="Times New Roman"/>
                <w:sz w:val="21"/>
                <w:szCs w:val="21"/>
              </w:rPr>
            </w:pPr>
          </w:p>
        </w:tc>
      </w:tr>
      <w:tr w:rsidR="00F57920" w:rsidRPr="0017407F" w14:paraId="4FD37A53" w14:textId="77777777" w:rsidTr="00F5303D">
        <w:tc>
          <w:tcPr>
            <w:tcW w:w="2835" w:type="dxa"/>
            <w:tcBorders>
              <w:top w:val="single" w:sz="4" w:space="0" w:color="auto"/>
            </w:tcBorders>
          </w:tcPr>
          <w:p w14:paraId="495B54DD" w14:textId="77777777" w:rsidR="00F57920" w:rsidRPr="0017407F" w:rsidRDefault="00F57920" w:rsidP="00F5303D">
            <w:pPr>
              <w:jc w:val="center"/>
              <w:rPr>
                <w:rFonts w:ascii="Aptos" w:hAnsi="Aptos" w:cs="Times New Roman"/>
                <w:sz w:val="21"/>
                <w:szCs w:val="21"/>
                <w:vertAlign w:val="superscript"/>
              </w:rPr>
            </w:pPr>
            <w:r w:rsidRPr="0017407F">
              <w:rPr>
                <w:rFonts w:ascii="Aptos" w:hAnsi="Aptos" w:cs="Times New Roman"/>
                <w:sz w:val="21"/>
                <w:szCs w:val="21"/>
                <w:vertAlign w:val="superscript"/>
              </w:rPr>
              <w:t>(vieta)</w:t>
            </w:r>
          </w:p>
        </w:tc>
      </w:tr>
    </w:tbl>
    <w:p w14:paraId="7F08AC66" w14:textId="77777777" w:rsidR="00F57920" w:rsidRPr="0017407F" w:rsidRDefault="00F57920" w:rsidP="00F57920">
      <w:pPr>
        <w:spacing w:after="0" w:line="240" w:lineRule="auto"/>
        <w:rPr>
          <w:rFonts w:ascii="Aptos" w:hAnsi="Aptos" w:cs="Times New Roman"/>
        </w:rPr>
      </w:pPr>
      <w:r w:rsidRPr="0017407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17407F" w14:paraId="1D802370" w14:textId="77777777" w:rsidTr="00F5303D">
        <w:tc>
          <w:tcPr>
            <w:tcW w:w="2127" w:type="dxa"/>
            <w:tcBorders>
              <w:top w:val="single" w:sz="4" w:space="0" w:color="auto"/>
            </w:tcBorders>
          </w:tcPr>
          <w:p w14:paraId="0ACAB4A0" w14:textId="77777777" w:rsidR="00F57920" w:rsidRPr="0017407F" w:rsidRDefault="00F57920" w:rsidP="00F5303D">
            <w:pPr>
              <w:rPr>
                <w:rFonts w:ascii="Aptos" w:hAnsi="Aptos" w:cs="Times New Roman"/>
                <w:sz w:val="21"/>
                <w:szCs w:val="21"/>
              </w:rPr>
            </w:pPr>
            <w:r w:rsidRPr="0017407F">
              <w:rPr>
                <w:rFonts w:ascii="Aptos" w:hAnsi="Aptos" w:cs="Times New Roman"/>
                <w:sz w:val="21"/>
                <w:szCs w:val="21"/>
                <w:vertAlign w:val="superscript"/>
              </w:rPr>
              <w:t>(Adresatas)</w:t>
            </w:r>
          </w:p>
        </w:tc>
      </w:tr>
    </w:tbl>
    <w:p w14:paraId="57DC33D6" w14:textId="77777777" w:rsidR="00F57920" w:rsidRPr="0017407F" w:rsidRDefault="00F57920" w:rsidP="00F57920">
      <w:pPr>
        <w:spacing w:after="0" w:line="240" w:lineRule="auto"/>
        <w:rPr>
          <w:rFonts w:ascii="Aptos" w:hAnsi="Aptos" w:cs="Times New Roman"/>
        </w:rPr>
      </w:pPr>
    </w:p>
    <w:p w14:paraId="35BD82C4" w14:textId="77777777" w:rsidR="00F57920" w:rsidRPr="0017407F" w:rsidRDefault="00F57920" w:rsidP="00F57920">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7" w:name="_Toc329443224"/>
      <w:r w:rsidRPr="0017407F">
        <w:rPr>
          <w:rFonts w:ascii="Aptos" w:hAnsi="Aptos" w:cs="Times New Roman"/>
          <w:b/>
          <w:bCs/>
        </w:rPr>
        <w:t>INFORMACIJA APIE TIEKĖJĄ</w:t>
      </w:r>
      <w:bookmarkEnd w:id="7"/>
      <w:r w:rsidRPr="0017407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17407F"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17407F" w:rsidRDefault="00F57920" w:rsidP="004337D9">
            <w:pPr>
              <w:spacing w:after="0" w:line="240" w:lineRule="auto"/>
              <w:jc w:val="both"/>
              <w:rPr>
                <w:rFonts w:ascii="Aptos" w:hAnsi="Aptos" w:cs="Times New Roman"/>
              </w:rPr>
            </w:pPr>
            <w:r w:rsidRPr="0017407F">
              <w:rPr>
                <w:rFonts w:ascii="Aptos" w:hAnsi="Aptos" w:cs="Times New Roman"/>
              </w:rPr>
              <w:t xml:space="preserve">Tiekėjo arba Tiekėjų grupės dalyvių pavadinimas (-ai), juridinio asmens kodas (-ai) </w:t>
            </w:r>
            <w:r w:rsidRPr="0017407F">
              <w:rPr>
                <w:rFonts w:ascii="Aptos" w:hAnsi="Aptos" w:cs="Times New Roman"/>
                <w:i/>
              </w:rPr>
              <w:t>(jeigu pasiūlymą teikia fizinis asmuo – verslo ar individualios veiklos pažymėjimo Nr. ar pan.)</w:t>
            </w:r>
            <w:r w:rsidRPr="0017407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17407F" w:rsidRDefault="00F57920" w:rsidP="00F5303D">
            <w:pPr>
              <w:spacing w:after="0" w:line="240" w:lineRule="auto"/>
              <w:rPr>
                <w:rFonts w:ascii="Aptos" w:hAnsi="Aptos" w:cs="Times New Roman"/>
              </w:rPr>
            </w:pPr>
          </w:p>
        </w:tc>
      </w:tr>
      <w:tr w:rsidR="00F57920" w:rsidRPr="0017407F"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17407F" w:rsidRDefault="00F57920" w:rsidP="004337D9">
            <w:pPr>
              <w:spacing w:after="0" w:line="240" w:lineRule="auto"/>
              <w:jc w:val="both"/>
              <w:rPr>
                <w:rFonts w:ascii="Aptos" w:hAnsi="Aptos" w:cs="Times New Roman"/>
              </w:rPr>
            </w:pPr>
            <w:r w:rsidRPr="0017407F">
              <w:rPr>
                <w:rFonts w:ascii="Aptos" w:eastAsia="Calibri" w:hAnsi="Aptos" w:cs="Times New Roman"/>
              </w:rPr>
              <w:t xml:space="preserve">Tiekėjų grupės dalyvis, atstovaujantis arba vadovaujantis ūkio subjektų grupei </w:t>
            </w:r>
            <w:r w:rsidRPr="0017407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17407F" w:rsidRDefault="00F57920" w:rsidP="00F5303D">
            <w:pPr>
              <w:spacing w:after="0" w:line="240" w:lineRule="auto"/>
              <w:rPr>
                <w:rFonts w:ascii="Aptos" w:hAnsi="Aptos" w:cs="Times New Roman"/>
              </w:rPr>
            </w:pPr>
          </w:p>
        </w:tc>
      </w:tr>
      <w:tr w:rsidR="00F57920" w:rsidRPr="0017407F"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17407F" w:rsidDel="009A4F2B" w:rsidRDefault="00F57920" w:rsidP="004337D9">
            <w:pPr>
              <w:spacing w:after="0" w:line="240" w:lineRule="auto"/>
              <w:jc w:val="both"/>
              <w:rPr>
                <w:rFonts w:ascii="Aptos" w:eastAsia="Calibri" w:hAnsi="Aptos" w:cs="Times New Roman"/>
              </w:rPr>
            </w:pPr>
            <w:r w:rsidRPr="0017407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7407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17407F" w:rsidRDefault="00F57920" w:rsidP="00F5303D">
            <w:pPr>
              <w:spacing w:after="0" w:line="240" w:lineRule="auto"/>
              <w:rPr>
                <w:rFonts w:ascii="Aptos" w:hAnsi="Aptos" w:cs="Times New Roman"/>
              </w:rPr>
            </w:pPr>
          </w:p>
        </w:tc>
      </w:tr>
      <w:tr w:rsidR="00F57920" w:rsidRPr="0017407F"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17407F" w:rsidRDefault="00F57920" w:rsidP="004337D9">
            <w:pPr>
              <w:spacing w:after="0" w:line="240" w:lineRule="auto"/>
              <w:jc w:val="both"/>
              <w:rPr>
                <w:rFonts w:ascii="Aptos" w:hAnsi="Aptos" w:cs="Times New Roman"/>
              </w:rPr>
            </w:pPr>
            <w:r w:rsidRPr="0017407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17407F" w:rsidRDefault="00F57920" w:rsidP="00F5303D">
            <w:pPr>
              <w:spacing w:after="0" w:line="240" w:lineRule="auto"/>
              <w:rPr>
                <w:rFonts w:ascii="Aptos" w:hAnsi="Aptos" w:cs="Times New Roman"/>
              </w:rPr>
            </w:pPr>
          </w:p>
        </w:tc>
      </w:tr>
    </w:tbl>
    <w:p w14:paraId="7F0E00F3" w14:textId="77777777" w:rsidR="00F57920" w:rsidRPr="0017407F" w:rsidRDefault="00F57920" w:rsidP="00F57920">
      <w:pPr>
        <w:spacing w:after="0" w:line="240" w:lineRule="auto"/>
        <w:rPr>
          <w:rFonts w:ascii="Aptos" w:hAnsi="Aptos" w:cs="Times New Roman"/>
          <w:iCs/>
        </w:rPr>
      </w:pPr>
    </w:p>
    <w:p w14:paraId="57475712" w14:textId="77777777" w:rsidR="00F57920" w:rsidRPr="0017407F" w:rsidRDefault="00F57920" w:rsidP="00F57920">
      <w:pPr>
        <w:pStyle w:val="ListParagraph"/>
        <w:numPr>
          <w:ilvl w:val="0"/>
          <w:numId w:val="16"/>
        </w:numPr>
        <w:tabs>
          <w:tab w:val="left" w:pos="567"/>
        </w:tabs>
        <w:spacing w:after="0" w:line="240" w:lineRule="auto"/>
        <w:ind w:left="0" w:firstLine="0"/>
        <w:jc w:val="center"/>
        <w:rPr>
          <w:rFonts w:ascii="Aptos" w:hAnsi="Aptos" w:cs="Times New Roman"/>
          <w:b/>
          <w:bCs/>
        </w:rPr>
      </w:pPr>
      <w:bookmarkStart w:id="8" w:name="_Toc329443227"/>
      <w:r w:rsidRPr="0017407F">
        <w:rPr>
          <w:rFonts w:ascii="Aptos" w:hAnsi="Aptos" w:cs="Times New Roman"/>
          <w:b/>
          <w:bCs/>
        </w:rPr>
        <w:t>INFORMACIJA APIE ŪKIO SUBJEKTUS</w:t>
      </w:r>
      <w:bookmarkEnd w:id="8"/>
      <w:r w:rsidRPr="0017407F">
        <w:rPr>
          <w:rFonts w:ascii="Aptos" w:hAnsi="Aptos" w:cs="Times New Roman"/>
          <w:b/>
          <w:bCs/>
        </w:rPr>
        <w:t>, KURIŲ PAJĖGUMAIS TIEKĖJAS REMIASI, KAD ATITIKTŲ PERKANČIOSIOS ORGANIZACIJOS KELIAMUS KVALIFIKACIJOS REIKALAVIMUS (JEIGU TOKIE REIKALAVIMAI KELIAMI) (</w:t>
      </w:r>
      <w:r w:rsidRPr="0017407F">
        <w:rPr>
          <w:rFonts w:ascii="Aptos" w:hAnsi="Aptos" w:cs="Times New Roman"/>
          <w:b/>
          <w:bCs/>
          <w:i/>
          <w:iCs/>
        </w:rPr>
        <w:t>nurodomi ir kvazisubtiekėjai – fiziniai asmenys, kuriuos ketinama įdarbinti pirkimo laimėjimo atveju)</w:t>
      </w:r>
    </w:p>
    <w:p w14:paraId="66E443D9" w14:textId="77777777" w:rsidR="00F57920" w:rsidRPr="0017407F" w:rsidRDefault="00F57920" w:rsidP="00F57920">
      <w:pPr>
        <w:pStyle w:val="ListParagraph"/>
        <w:spacing w:after="0" w:line="240" w:lineRule="auto"/>
        <w:ind w:left="0"/>
        <w:jc w:val="center"/>
        <w:rPr>
          <w:rFonts w:ascii="Aptos" w:hAnsi="Aptos" w:cs="Times New Roman"/>
          <w:i/>
          <w:iCs/>
        </w:rPr>
      </w:pPr>
      <w:r w:rsidRPr="0017407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17407F" w14:paraId="0838F655" w14:textId="77777777" w:rsidTr="00F5303D">
        <w:tc>
          <w:tcPr>
            <w:tcW w:w="570" w:type="dxa"/>
            <w:shd w:val="clear" w:color="auto" w:fill="FFFFFF" w:themeFill="background1"/>
          </w:tcPr>
          <w:p w14:paraId="5E0BD4C4"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Eil. Nr.</w:t>
            </w:r>
          </w:p>
        </w:tc>
        <w:tc>
          <w:tcPr>
            <w:tcW w:w="3111" w:type="dxa"/>
            <w:shd w:val="clear" w:color="auto" w:fill="FFFFFF" w:themeFill="background1"/>
          </w:tcPr>
          <w:p w14:paraId="06EE437D"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Sutarties objekto dalies, perduodamos vykdyti subtiekėjui, aprašymas</w:t>
            </w:r>
          </w:p>
        </w:tc>
      </w:tr>
      <w:tr w:rsidR="00F57920" w:rsidRPr="0017407F" w14:paraId="596FBD3B" w14:textId="77777777" w:rsidTr="00F5303D">
        <w:tc>
          <w:tcPr>
            <w:tcW w:w="570" w:type="dxa"/>
          </w:tcPr>
          <w:p w14:paraId="0C4ECB5C" w14:textId="77777777" w:rsidR="00F57920" w:rsidRPr="0017407F" w:rsidRDefault="00F57920" w:rsidP="00F5303D">
            <w:pPr>
              <w:rPr>
                <w:rFonts w:ascii="Aptos" w:hAnsi="Aptos" w:cs="Times New Roman"/>
                <w:bCs/>
                <w:sz w:val="21"/>
                <w:szCs w:val="21"/>
              </w:rPr>
            </w:pPr>
            <w:r w:rsidRPr="0017407F">
              <w:rPr>
                <w:rFonts w:ascii="Aptos" w:hAnsi="Aptos" w:cs="Times New Roman"/>
                <w:bCs/>
                <w:sz w:val="21"/>
                <w:szCs w:val="21"/>
              </w:rPr>
              <w:t>1.</w:t>
            </w:r>
          </w:p>
        </w:tc>
        <w:tc>
          <w:tcPr>
            <w:tcW w:w="3111" w:type="dxa"/>
          </w:tcPr>
          <w:p w14:paraId="45DC4FE7" w14:textId="77777777" w:rsidR="00F57920" w:rsidRPr="0017407F" w:rsidRDefault="00F57920" w:rsidP="00F5303D">
            <w:pPr>
              <w:rPr>
                <w:rFonts w:ascii="Aptos" w:hAnsi="Aptos" w:cs="Times New Roman"/>
                <w:bCs/>
                <w:sz w:val="21"/>
                <w:szCs w:val="21"/>
              </w:rPr>
            </w:pPr>
          </w:p>
        </w:tc>
        <w:tc>
          <w:tcPr>
            <w:tcW w:w="3260" w:type="dxa"/>
          </w:tcPr>
          <w:p w14:paraId="2FF235B3" w14:textId="77777777" w:rsidR="00F57920" w:rsidRPr="0017407F" w:rsidRDefault="00F57920" w:rsidP="00F5303D">
            <w:pPr>
              <w:rPr>
                <w:rFonts w:ascii="Aptos" w:hAnsi="Aptos" w:cs="Times New Roman"/>
                <w:bCs/>
                <w:sz w:val="21"/>
                <w:szCs w:val="21"/>
              </w:rPr>
            </w:pPr>
          </w:p>
        </w:tc>
        <w:tc>
          <w:tcPr>
            <w:tcW w:w="2977" w:type="dxa"/>
          </w:tcPr>
          <w:p w14:paraId="7A02D343" w14:textId="77777777" w:rsidR="00F57920" w:rsidRPr="0017407F" w:rsidRDefault="00F57920" w:rsidP="00F5303D">
            <w:pPr>
              <w:rPr>
                <w:rFonts w:ascii="Aptos" w:hAnsi="Aptos" w:cs="Times New Roman"/>
                <w:bCs/>
                <w:sz w:val="21"/>
                <w:szCs w:val="21"/>
              </w:rPr>
            </w:pPr>
          </w:p>
        </w:tc>
      </w:tr>
      <w:tr w:rsidR="00F57920" w:rsidRPr="0017407F" w14:paraId="4C910376" w14:textId="77777777" w:rsidTr="00F5303D">
        <w:tc>
          <w:tcPr>
            <w:tcW w:w="570" w:type="dxa"/>
          </w:tcPr>
          <w:p w14:paraId="2EBB5F12" w14:textId="77777777" w:rsidR="00F57920" w:rsidRPr="0017407F" w:rsidRDefault="00F57920" w:rsidP="00F5303D">
            <w:pPr>
              <w:rPr>
                <w:rFonts w:ascii="Aptos" w:hAnsi="Aptos" w:cs="Times New Roman"/>
                <w:bCs/>
                <w:sz w:val="21"/>
                <w:szCs w:val="21"/>
              </w:rPr>
            </w:pPr>
            <w:r w:rsidRPr="0017407F">
              <w:rPr>
                <w:rFonts w:ascii="Aptos" w:hAnsi="Aptos" w:cs="Times New Roman"/>
                <w:bCs/>
                <w:sz w:val="21"/>
                <w:szCs w:val="21"/>
              </w:rPr>
              <w:t>2.</w:t>
            </w:r>
          </w:p>
        </w:tc>
        <w:tc>
          <w:tcPr>
            <w:tcW w:w="3111" w:type="dxa"/>
          </w:tcPr>
          <w:p w14:paraId="653AF8D3" w14:textId="77777777" w:rsidR="00F57920" w:rsidRPr="0017407F" w:rsidRDefault="00F57920" w:rsidP="00F5303D">
            <w:pPr>
              <w:rPr>
                <w:rFonts w:ascii="Aptos" w:hAnsi="Aptos" w:cs="Times New Roman"/>
                <w:bCs/>
                <w:sz w:val="21"/>
                <w:szCs w:val="21"/>
              </w:rPr>
            </w:pPr>
          </w:p>
        </w:tc>
        <w:tc>
          <w:tcPr>
            <w:tcW w:w="3260" w:type="dxa"/>
          </w:tcPr>
          <w:p w14:paraId="226894D7" w14:textId="77777777" w:rsidR="00F57920" w:rsidRPr="0017407F" w:rsidRDefault="00F57920" w:rsidP="00F5303D">
            <w:pPr>
              <w:rPr>
                <w:rFonts w:ascii="Aptos" w:hAnsi="Aptos" w:cs="Times New Roman"/>
                <w:bCs/>
                <w:sz w:val="21"/>
                <w:szCs w:val="21"/>
              </w:rPr>
            </w:pPr>
          </w:p>
        </w:tc>
        <w:tc>
          <w:tcPr>
            <w:tcW w:w="2977" w:type="dxa"/>
          </w:tcPr>
          <w:p w14:paraId="2122BBF2" w14:textId="77777777" w:rsidR="00F57920" w:rsidRPr="0017407F" w:rsidRDefault="00F57920" w:rsidP="00F5303D">
            <w:pPr>
              <w:rPr>
                <w:rFonts w:ascii="Aptos" w:hAnsi="Aptos" w:cs="Times New Roman"/>
                <w:bCs/>
                <w:sz w:val="21"/>
                <w:szCs w:val="21"/>
              </w:rPr>
            </w:pPr>
          </w:p>
        </w:tc>
      </w:tr>
    </w:tbl>
    <w:p w14:paraId="723EA9D2" w14:textId="77777777" w:rsidR="00F57920" w:rsidRPr="0017407F" w:rsidRDefault="00F57920" w:rsidP="00F57920">
      <w:pPr>
        <w:spacing w:after="0" w:line="240" w:lineRule="auto"/>
        <w:rPr>
          <w:rFonts w:ascii="Aptos" w:eastAsia="Calibri" w:hAnsi="Aptos" w:cs="Times New Roman"/>
        </w:rPr>
      </w:pPr>
    </w:p>
    <w:p w14:paraId="6905C2F7" w14:textId="77777777" w:rsidR="00F57920" w:rsidRPr="0017407F" w:rsidRDefault="00F57920" w:rsidP="00F57920">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17407F">
        <w:rPr>
          <w:rFonts w:ascii="Aptos" w:hAnsi="Aptos" w:cs="Times New Roman"/>
          <w:b/>
          <w:bCs/>
        </w:rPr>
        <w:t>INFORMACIJA APIE ŽINOMUS SUBTIEKĖJUS IR JIEMS PERDUODAMA VYKDYTI SUTARTIES DALIS</w:t>
      </w:r>
    </w:p>
    <w:p w14:paraId="1D156A4E" w14:textId="77777777" w:rsidR="00F57920" w:rsidRPr="0017407F" w:rsidRDefault="00F57920" w:rsidP="00F57920">
      <w:pPr>
        <w:pStyle w:val="ListParagraph"/>
        <w:spacing w:after="0" w:line="240" w:lineRule="auto"/>
        <w:ind w:left="567"/>
        <w:jc w:val="center"/>
        <w:rPr>
          <w:rFonts w:ascii="Aptos" w:eastAsia="Calibri" w:hAnsi="Aptos" w:cs="Times New Roman"/>
          <w:i/>
          <w:iCs/>
        </w:rPr>
      </w:pPr>
      <w:r w:rsidRPr="0017407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F57920" w:rsidRPr="0017407F" w14:paraId="594EDD24" w14:textId="77777777" w:rsidTr="00F5303D">
        <w:tc>
          <w:tcPr>
            <w:tcW w:w="486" w:type="dxa"/>
            <w:shd w:val="clear" w:color="auto" w:fill="FFFFFF" w:themeFill="background1"/>
          </w:tcPr>
          <w:p w14:paraId="599BED61"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Eil. Nr.</w:t>
            </w:r>
          </w:p>
        </w:tc>
        <w:tc>
          <w:tcPr>
            <w:tcW w:w="4101" w:type="dxa"/>
            <w:shd w:val="clear" w:color="auto" w:fill="FFFFFF" w:themeFill="background1"/>
          </w:tcPr>
          <w:p w14:paraId="4DEE812C"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17407F" w:rsidRDefault="00F57920" w:rsidP="004337D9">
            <w:pPr>
              <w:jc w:val="center"/>
              <w:rPr>
                <w:rFonts w:ascii="Aptos" w:hAnsi="Aptos" w:cs="Times New Roman"/>
                <w:b/>
                <w:sz w:val="21"/>
                <w:szCs w:val="21"/>
              </w:rPr>
            </w:pPr>
            <w:r w:rsidRPr="0017407F">
              <w:rPr>
                <w:rFonts w:ascii="Aptos" w:hAnsi="Aptos" w:cs="Times New Roman"/>
                <w:b/>
                <w:sz w:val="21"/>
                <w:szCs w:val="21"/>
              </w:rPr>
              <w:t>Sutarties objekto dalies, perduodamos vykdyti subtiekėjui, aprašymas</w:t>
            </w:r>
          </w:p>
        </w:tc>
      </w:tr>
      <w:tr w:rsidR="00F57920" w:rsidRPr="0017407F" w14:paraId="24D470B4" w14:textId="77777777" w:rsidTr="00F5303D">
        <w:tc>
          <w:tcPr>
            <w:tcW w:w="486" w:type="dxa"/>
          </w:tcPr>
          <w:p w14:paraId="418695C7" w14:textId="77777777" w:rsidR="00F57920" w:rsidRPr="0017407F" w:rsidRDefault="00F57920" w:rsidP="00F5303D">
            <w:pPr>
              <w:rPr>
                <w:rFonts w:ascii="Aptos" w:hAnsi="Aptos" w:cs="Times New Roman"/>
                <w:bCs/>
                <w:sz w:val="21"/>
                <w:szCs w:val="21"/>
              </w:rPr>
            </w:pPr>
            <w:r w:rsidRPr="0017407F">
              <w:rPr>
                <w:rFonts w:ascii="Aptos" w:hAnsi="Aptos" w:cs="Times New Roman"/>
                <w:bCs/>
                <w:sz w:val="21"/>
                <w:szCs w:val="21"/>
              </w:rPr>
              <w:t>1.</w:t>
            </w:r>
          </w:p>
        </w:tc>
        <w:tc>
          <w:tcPr>
            <w:tcW w:w="4101" w:type="dxa"/>
          </w:tcPr>
          <w:p w14:paraId="632CDC1E" w14:textId="77777777" w:rsidR="00F57920" w:rsidRPr="0017407F" w:rsidRDefault="00F57920" w:rsidP="00F5303D">
            <w:pPr>
              <w:rPr>
                <w:rFonts w:ascii="Aptos" w:hAnsi="Aptos" w:cs="Times New Roman"/>
                <w:bCs/>
                <w:sz w:val="21"/>
                <w:szCs w:val="21"/>
              </w:rPr>
            </w:pPr>
          </w:p>
        </w:tc>
        <w:tc>
          <w:tcPr>
            <w:tcW w:w="5331" w:type="dxa"/>
          </w:tcPr>
          <w:p w14:paraId="4B054928" w14:textId="77777777" w:rsidR="00F57920" w:rsidRPr="0017407F" w:rsidRDefault="00F57920" w:rsidP="00F5303D">
            <w:pPr>
              <w:rPr>
                <w:rFonts w:ascii="Aptos" w:hAnsi="Aptos" w:cs="Times New Roman"/>
                <w:bCs/>
                <w:sz w:val="21"/>
                <w:szCs w:val="21"/>
              </w:rPr>
            </w:pPr>
          </w:p>
        </w:tc>
      </w:tr>
      <w:tr w:rsidR="00F57920" w:rsidRPr="0017407F" w14:paraId="14BECF76" w14:textId="77777777" w:rsidTr="00F5303D">
        <w:tc>
          <w:tcPr>
            <w:tcW w:w="486" w:type="dxa"/>
          </w:tcPr>
          <w:p w14:paraId="04F475D2" w14:textId="77777777" w:rsidR="00F57920" w:rsidRPr="0017407F" w:rsidRDefault="00F57920" w:rsidP="00F5303D">
            <w:pPr>
              <w:rPr>
                <w:rFonts w:ascii="Aptos" w:hAnsi="Aptos" w:cs="Times New Roman"/>
                <w:bCs/>
                <w:sz w:val="21"/>
                <w:szCs w:val="21"/>
              </w:rPr>
            </w:pPr>
            <w:r w:rsidRPr="0017407F">
              <w:rPr>
                <w:rFonts w:ascii="Aptos" w:hAnsi="Aptos" w:cs="Times New Roman"/>
                <w:bCs/>
                <w:sz w:val="21"/>
                <w:szCs w:val="21"/>
              </w:rPr>
              <w:t>2.</w:t>
            </w:r>
          </w:p>
        </w:tc>
        <w:tc>
          <w:tcPr>
            <w:tcW w:w="4101" w:type="dxa"/>
          </w:tcPr>
          <w:p w14:paraId="3158B742" w14:textId="77777777" w:rsidR="00F57920" w:rsidRPr="0017407F" w:rsidRDefault="00F57920" w:rsidP="00F5303D">
            <w:pPr>
              <w:rPr>
                <w:rFonts w:ascii="Aptos" w:hAnsi="Aptos" w:cs="Times New Roman"/>
                <w:bCs/>
                <w:sz w:val="21"/>
                <w:szCs w:val="21"/>
              </w:rPr>
            </w:pPr>
          </w:p>
        </w:tc>
        <w:tc>
          <w:tcPr>
            <w:tcW w:w="5331" w:type="dxa"/>
          </w:tcPr>
          <w:p w14:paraId="337B1AC5" w14:textId="77777777" w:rsidR="00F57920" w:rsidRPr="0017407F" w:rsidRDefault="00F57920" w:rsidP="00F5303D">
            <w:pPr>
              <w:rPr>
                <w:rFonts w:ascii="Aptos" w:hAnsi="Aptos" w:cs="Times New Roman"/>
                <w:bCs/>
                <w:sz w:val="21"/>
                <w:szCs w:val="21"/>
              </w:rPr>
            </w:pPr>
          </w:p>
        </w:tc>
      </w:tr>
    </w:tbl>
    <w:p w14:paraId="74786D6E" w14:textId="77777777" w:rsidR="00F57920" w:rsidRPr="0017407F" w:rsidRDefault="00F57920" w:rsidP="00F57920">
      <w:pPr>
        <w:pStyle w:val="ListParagraph"/>
        <w:numPr>
          <w:ilvl w:val="0"/>
          <w:numId w:val="16"/>
        </w:numPr>
        <w:spacing w:after="120" w:line="240" w:lineRule="auto"/>
        <w:ind w:left="0" w:firstLine="567"/>
        <w:contextualSpacing w:val="0"/>
        <w:jc w:val="center"/>
        <w:rPr>
          <w:rFonts w:ascii="Aptos" w:hAnsi="Aptos" w:cs="Times New Roman"/>
          <w:b/>
          <w:bCs/>
        </w:rPr>
      </w:pPr>
      <w:r w:rsidRPr="0017407F">
        <w:rPr>
          <w:rFonts w:ascii="Aptos" w:hAnsi="Aptos" w:cs="Times New Roman"/>
          <w:b/>
          <w:bCs/>
        </w:rPr>
        <w:lastRenderedPageBreak/>
        <w:t xml:space="preserve">PASIŪLYMO KAINA </w:t>
      </w:r>
    </w:p>
    <w:p w14:paraId="4B0B1CE1" w14:textId="77777777" w:rsidR="00F57920" w:rsidRPr="0017407F" w:rsidRDefault="00F57920" w:rsidP="00F57920">
      <w:pPr>
        <w:pStyle w:val="ListParagraph"/>
        <w:numPr>
          <w:ilvl w:val="1"/>
          <w:numId w:val="16"/>
        </w:numPr>
        <w:spacing w:line="20" w:lineRule="atLeast"/>
        <w:ind w:left="0" w:firstLine="567"/>
        <w:jc w:val="both"/>
        <w:rPr>
          <w:rFonts w:ascii="Aptos" w:hAnsi="Aptos" w:cs="Times New Roman"/>
          <w:bCs/>
          <w:iCs/>
        </w:rPr>
      </w:pPr>
      <w:r w:rsidRPr="0017407F">
        <w:rPr>
          <w:rFonts w:ascii="Aptos" w:hAnsi="Aptos" w:cs="Times New Roman"/>
          <w:bCs/>
          <w:iCs/>
        </w:rPr>
        <w:t>Pasiūlyme kaina nurodoma eurais</w:t>
      </w:r>
      <w:r w:rsidRPr="0017407F">
        <w:rPr>
          <w:rFonts w:ascii="Aptos" w:eastAsia="Calibri" w:hAnsi="Aptos" w:cs="Times New Roman"/>
        </w:rPr>
        <w:t>.</w:t>
      </w:r>
      <w:r w:rsidRPr="0017407F">
        <w:rPr>
          <w:rFonts w:ascii="Aptos" w:hAnsi="Aptos" w:cs="Times New Roman"/>
          <w:bCs/>
          <w:iCs/>
        </w:rPr>
        <w:t xml:space="preserve"> </w:t>
      </w:r>
    </w:p>
    <w:p w14:paraId="045FD0C3" w14:textId="77777777" w:rsidR="00F57920" w:rsidRPr="0017407F" w:rsidRDefault="00F57920" w:rsidP="00841AEA">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17407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7407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7407F">
        <w:rPr>
          <w:rFonts w:ascii="Aptos" w:hAnsi="Aptos" w:cs="Times New Roman"/>
          <w:bCs/>
          <w:iCs/>
        </w:rPr>
        <w:t xml:space="preserve">kainos </w:t>
      </w:r>
      <w:r w:rsidRPr="0017407F">
        <w:rPr>
          <w:rFonts w:ascii="Aptos" w:hAnsi="Aptos" w:cs="Times New Roman"/>
          <w:bCs/>
        </w:rPr>
        <w:t xml:space="preserve">bus vertinamos ir lyginamos su visais mokesčiais, įskaitant PVM. </w:t>
      </w:r>
      <w:r w:rsidRPr="0017407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7407F">
        <w:rPr>
          <w:rFonts w:ascii="Aptos" w:hAnsi="Aptos" w:cs="Times New Roman"/>
          <w:iCs/>
        </w:rPr>
        <w:t>kainą (jeigu tiekėjas jo neįskaičiavo pateikiant pasiūlymą, palyginimo tikslais įskaičiuoja pati perkančioji organizacija)</w:t>
      </w:r>
      <w:r w:rsidRPr="0017407F">
        <w:rPr>
          <w:rFonts w:ascii="Aptos" w:eastAsia="Calibri" w:hAnsi="Aptos" w:cs="Times New Roman"/>
        </w:rPr>
        <w:t xml:space="preserve">. Į pasiūlymo </w:t>
      </w:r>
      <w:r w:rsidRPr="0017407F">
        <w:rPr>
          <w:rFonts w:ascii="Aptos" w:hAnsi="Aptos" w:cs="Times New Roman"/>
          <w:bCs/>
          <w:iCs/>
        </w:rPr>
        <w:t xml:space="preserve">kainą privalo būti </w:t>
      </w:r>
      <w:r w:rsidRPr="0017407F">
        <w:rPr>
          <w:rFonts w:ascii="Aptos" w:eastAsia="Arial Unicode MS" w:hAnsi="Aptos" w:cs="Times New Roman"/>
        </w:rPr>
        <w:t>įskaičiuoti visi mokesčiai bei visos</w:t>
      </w:r>
      <w:r w:rsidRPr="0017407F">
        <w:rPr>
          <w:rFonts w:ascii="Aptos" w:hAnsi="Aptos" w:cs="Times New Roman"/>
          <w:b/>
        </w:rPr>
        <w:t xml:space="preserve"> </w:t>
      </w:r>
      <w:r w:rsidRPr="0017407F">
        <w:rPr>
          <w:rFonts w:ascii="Aptos" w:hAnsi="Aptos" w:cs="Times New Roman"/>
        </w:rPr>
        <w:t>kitos Tiekėjo patirtos ir (ar) galimos patirti tiesioginės ir netiesioginės išlaidos ir mokesčiai</w:t>
      </w:r>
      <w:r w:rsidRPr="0017407F">
        <w:rPr>
          <w:rFonts w:ascii="Aptos" w:eastAsia="Arial Unicode MS" w:hAnsi="Aptos" w:cs="Times New Roman"/>
        </w:rPr>
        <w:t>, susiję su Darbų vykdymu,</w:t>
      </w:r>
      <w:r w:rsidRPr="0017407F">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17407F" w:rsidRDefault="00F57920" w:rsidP="0091147A">
      <w:pPr>
        <w:pStyle w:val="ListParagraph"/>
        <w:widowControl w:val="0"/>
        <w:numPr>
          <w:ilvl w:val="2"/>
          <w:numId w:val="16"/>
        </w:numPr>
        <w:shd w:val="clear" w:color="auto" w:fill="FFFFFF"/>
        <w:spacing w:after="0" w:line="240" w:lineRule="auto"/>
        <w:jc w:val="both"/>
        <w:rPr>
          <w:rFonts w:ascii="Aptos" w:hAnsi="Aptos" w:cs="Times New Roman"/>
        </w:rPr>
      </w:pPr>
      <w:r w:rsidRPr="0017407F">
        <w:rPr>
          <w:rFonts w:ascii="Aptos" w:hAnsi="Aptos" w:cs="Times New Roman"/>
        </w:rPr>
        <w:t>transportavimo išlaidas;</w:t>
      </w:r>
    </w:p>
    <w:p w14:paraId="0FCC8E17" w14:textId="77777777" w:rsidR="00F57920" w:rsidRPr="0017407F" w:rsidRDefault="00F57920" w:rsidP="0091147A">
      <w:pPr>
        <w:pStyle w:val="ListParagraph"/>
        <w:widowControl w:val="0"/>
        <w:numPr>
          <w:ilvl w:val="2"/>
          <w:numId w:val="16"/>
        </w:numPr>
        <w:shd w:val="clear" w:color="auto" w:fill="FFFFFF" w:themeFill="background1"/>
        <w:spacing w:after="0" w:line="240" w:lineRule="auto"/>
        <w:jc w:val="both"/>
        <w:rPr>
          <w:rFonts w:ascii="Aptos" w:hAnsi="Aptos" w:cs="Times New Roman"/>
        </w:rPr>
      </w:pPr>
      <w:r w:rsidRPr="0017407F">
        <w:rPr>
          <w:rFonts w:ascii="Aptos" w:hAnsi="Aptos" w:cs="Times New Roman"/>
        </w:rPr>
        <w:t>pakavimo, pakrovimo, tranzito, iškrovimo, išpakavimo, tikrinimo, draudimo ir kitas su prekių tiekimu susijusias išlaidas;</w:t>
      </w:r>
    </w:p>
    <w:p w14:paraId="2ACC1AD0" w14:textId="77777777" w:rsidR="003B4F11" w:rsidRDefault="003B4F11" w:rsidP="00545DC3">
      <w:pPr>
        <w:pStyle w:val="ListParagraph"/>
        <w:widowControl w:val="0"/>
        <w:numPr>
          <w:ilvl w:val="2"/>
          <w:numId w:val="16"/>
        </w:numPr>
        <w:spacing w:after="0" w:line="240" w:lineRule="auto"/>
        <w:jc w:val="both"/>
        <w:rPr>
          <w:rFonts w:ascii="Aptos" w:hAnsi="Aptos" w:cs="Times New Roman"/>
        </w:rPr>
      </w:pPr>
      <w:r>
        <w:rPr>
          <w:rFonts w:ascii="Aptos" w:hAnsi="Aptos" w:cs="Times New Roman"/>
        </w:rPr>
        <w:t>įrangos išmontavimo ir sumontavimo išlaidas;</w:t>
      </w:r>
    </w:p>
    <w:p w14:paraId="3573C37A" w14:textId="0CBC31B8" w:rsidR="00F57920" w:rsidRPr="0017407F" w:rsidRDefault="00F57920" w:rsidP="00545DC3">
      <w:pPr>
        <w:pStyle w:val="ListParagraph"/>
        <w:widowControl w:val="0"/>
        <w:numPr>
          <w:ilvl w:val="2"/>
          <w:numId w:val="16"/>
        </w:numPr>
        <w:spacing w:after="0" w:line="240" w:lineRule="auto"/>
        <w:jc w:val="both"/>
        <w:rPr>
          <w:rFonts w:ascii="Aptos" w:hAnsi="Aptos" w:cs="Times New Roman"/>
        </w:rPr>
      </w:pPr>
      <w:r w:rsidRPr="0017407F">
        <w:rPr>
          <w:rFonts w:ascii="Aptos" w:hAnsi="Aptos" w:cs="Times New Roman"/>
        </w:rPr>
        <w:t>vis</w:t>
      </w:r>
      <w:r w:rsidR="00841AEA" w:rsidRPr="0017407F">
        <w:rPr>
          <w:rFonts w:ascii="Aptos" w:hAnsi="Aptos" w:cs="Times New Roman"/>
        </w:rPr>
        <w:t>a</w:t>
      </w:r>
      <w:r w:rsidRPr="0017407F">
        <w:rPr>
          <w:rFonts w:ascii="Aptos" w:hAnsi="Aptos" w:cs="Times New Roman"/>
        </w:rPr>
        <w:t>s su dokumentų, kurių reikalauja Perkančioji organizacija, rengimu ir pateikimu susijusios išlaid</w:t>
      </w:r>
      <w:r w:rsidR="00841AEA" w:rsidRPr="0017407F">
        <w:rPr>
          <w:rFonts w:ascii="Aptos" w:hAnsi="Aptos" w:cs="Times New Roman"/>
        </w:rPr>
        <w:t>a</w:t>
      </w:r>
      <w:r w:rsidRPr="0017407F">
        <w:rPr>
          <w:rFonts w:ascii="Aptos" w:hAnsi="Aptos" w:cs="Times New Roman"/>
        </w:rPr>
        <w:t>s;</w:t>
      </w:r>
    </w:p>
    <w:p w14:paraId="351EDEDC" w14:textId="3F9974CA" w:rsidR="00F57920" w:rsidRPr="0017407F" w:rsidRDefault="00F57920" w:rsidP="00545DC3">
      <w:pPr>
        <w:pStyle w:val="ListParagraph"/>
        <w:widowControl w:val="0"/>
        <w:numPr>
          <w:ilvl w:val="2"/>
          <w:numId w:val="16"/>
        </w:numPr>
        <w:spacing w:after="0" w:line="240" w:lineRule="auto"/>
        <w:jc w:val="both"/>
        <w:rPr>
          <w:rFonts w:ascii="Aptos" w:hAnsi="Aptos" w:cs="Times New Roman"/>
        </w:rPr>
      </w:pPr>
      <w:r w:rsidRPr="0017407F">
        <w:rPr>
          <w:rFonts w:ascii="Aptos" w:hAnsi="Aptos" w:cs="Times New Roman"/>
        </w:rPr>
        <w:t>aprūpinimo technika ir įrankiais, reikalingais Darbams atlikti išlaid</w:t>
      </w:r>
      <w:r w:rsidR="00841AEA" w:rsidRPr="0017407F">
        <w:rPr>
          <w:rFonts w:ascii="Aptos" w:hAnsi="Aptos" w:cs="Times New Roman"/>
        </w:rPr>
        <w:t>a</w:t>
      </w:r>
      <w:r w:rsidRPr="0017407F">
        <w:rPr>
          <w:rFonts w:ascii="Aptos" w:hAnsi="Aptos" w:cs="Times New Roman"/>
        </w:rPr>
        <w:t>s;</w:t>
      </w:r>
    </w:p>
    <w:p w14:paraId="7C5878F5" w14:textId="732D7587" w:rsidR="00F57920" w:rsidRPr="0017407F" w:rsidRDefault="00F57920" w:rsidP="00545DC3">
      <w:pPr>
        <w:pStyle w:val="ListParagraph"/>
        <w:widowControl w:val="0"/>
        <w:numPr>
          <w:ilvl w:val="2"/>
          <w:numId w:val="16"/>
        </w:numPr>
        <w:spacing w:after="0" w:line="240" w:lineRule="auto"/>
        <w:jc w:val="both"/>
        <w:rPr>
          <w:rFonts w:ascii="Aptos" w:hAnsi="Aptos" w:cs="Times New Roman"/>
        </w:rPr>
      </w:pPr>
      <w:r w:rsidRPr="0017407F">
        <w:rPr>
          <w:rFonts w:ascii="Aptos" w:hAnsi="Aptos" w:cs="Times New Roman"/>
        </w:rPr>
        <w:t>išlaid</w:t>
      </w:r>
      <w:r w:rsidR="00841AEA" w:rsidRPr="0017407F">
        <w:rPr>
          <w:rFonts w:ascii="Aptos" w:hAnsi="Aptos" w:cs="Times New Roman"/>
        </w:rPr>
        <w:t>a</w:t>
      </w:r>
      <w:r w:rsidRPr="0017407F">
        <w:rPr>
          <w:rFonts w:ascii="Aptos" w:hAnsi="Aptos" w:cs="Times New Roman"/>
        </w:rPr>
        <w:t>s licencijoms, patentams, leidimams ir pan.</w:t>
      </w:r>
      <w:r w:rsidR="003B4F11">
        <w:rPr>
          <w:rFonts w:ascii="Aptos" w:hAnsi="Aptos" w:cs="Times New Roman"/>
        </w:rPr>
        <w:t>;</w:t>
      </w:r>
    </w:p>
    <w:p w14:paraId="69254371" w14:textId="11900094" w:rsidR="00F57920" w:rsidRPr="0017407F" w:rsidRDefault="00F57920" w:rsidP="00841AEA">
      <w:pPr>
        <w:pStyle w:val="ListParagraph"/>
        <w:widowControl w:val="0"/>
        <w:numPr>
          <w:ilvl w:val="2"/>
          <w:numId w:val="16"/>
        </w:numPr>
        <w:shd w:val="clear" w:color="auto" w:fill="FFFFFF"/>
        <w:spacing w:after="0" w:line="240" w:lineRule="auto"/>
        <w:jc w:val="both"/>
        <w:rPr>
          <w:rFonts w:ascii="Aptos" w:hAnsi="Aptos" w:cs="Times New Roman"/>
        </w:rPr>
      </w:pPr>
      <w:r w:rsidRPr="0017407F">
        <w:rPr>
          <w:rFonts w:ascii="Aptos" w:hAnsi="Aptos" w:cs="Times New Roman"/>
        </w:rPr>
        <w:t>elektroninių sąskaitų teikimo išlaid</w:t>
      </w:r>
      <w:r w:rsidR="00841AEA" w:rsidRPr="0017407F">
        <w:rPr>
          <w:rFonts w:ascii="Aptos" w:hAnsi="Aptos" w:cs="Times New Roman"/>
        </w:rPr>
        <w:t>a</w:t>
      </w:r>
      <w:r w:rsidRPr="0017407F">
        <w:rPr>
          <w:rFonts w:ascii="Aptos" w:hAnsi="Aptos" w:cs="Times New Roman"/>
        </w:rPr>
        <w:t>s.</w:t>
      </w:r>
    </w:p>
    <w:p w14:paraId="55992A61" w14:textId="77777777" w:rsidR="00F57920" w:rsidRPr="0017407F" w:rsidRDefault="00F57920" w:rsidP="00841AEA">
      <w:pPr>
        <w:pStyle w:val="ListParagraph"/>
        <w:numPr>
          <w:ilvl w:val="1"/>
          <w:numId w:val="16"/>
        </w:numPr>
        <w:tabs>
          <w:tab w:val="left" w:pos="1134"/>
        </w:tabs>
        <w:spacing w:after="0" w:line="240" w:lineRule="auto"/>
        <w:ind w:left="0" w:firstLine="426"/>
        <w:jc w:val="both"/>
        <w:rPr>
          <w:rFonts w:ascii="Aptos" w:hAnsi="Aptos" w:cs="Times New Roman"/>
          <w:iCs/>
        </w:rPr>
      </w:pPr>
      <w:r w:rsidRPr="0017407F">
        <w:rPr>
          <w:rFonts w:ascii="Aptos" w:hAnsi="Aptos" w:cs="Times New Roman"/>
          <w:color w:val="000000"/>
        </w:rPr>
        <w:t xml:space="preserve">Jeigu pasiūlyme nurodyta </w:t>
      </w:r>
      <w:r w:rsidRPr="0017407F">
        <w:rPr>
          <w:rFonts w:ascii="Aptos" w:eastAsiaTheme="minorHAnsi" w:hAnsi="Aptos" w:cs="Times New Roman"/>
          <w:bCs/>
          <w:iCs/>
        </w:rPr>
        <w:t>kaina</w:t>
      </w:r>
      <w:r w:rsidRPr="0017407F">
        <w:rPr>
          <w:rFonts w:ascii="Aptos" w:hAnsi="Aptos" w:cs="Times New Roman"/>
          <w:color w:val="000000"/>
        </w:rPr>
        <w:t xml:space="preserve">, išreikšta skaitmenimis, neatitinka </w:t>
      </w:r>
      <w:r w:rsidRPr="0017407F">
        <w:rPr>
          <w:rFonts w:ascii="Aptos" w:eastAsiaTheme="minorHAnsi" w:hAnsi="Aptos" w:cs="Times New Roman"/>
          <w:bCs/>
          <w:iCs/>
        </w:rPr>
        <w:t>kainos</w:t>
      </w:r>
      <w:r w:rsidRPr="0017407F">
        <w:rPr>
          <w:rFonts w:ascii="Aptos" w:hAnsi="Aptos" w:cs="Times New Roman"/>
          <w:color w:val="000000"/>
        </w:rPr>
        <w:t xml:space="preserve">, nurodytos žodžiais, teisinga laikoma </w:t>
      </w:r>
      <w:r w:rsidRPr="0017407F">
        <w:rPr>
          <w:rFonts w:ascii="Aptos" w:eastAsiaTheme="minorHAnsi" w:hAnsi="Aptos" w:cs="Times New Roman"/>
          <w:bCs/>
          <w:iCs/>
        </w:rPr>
        <w:t>kaina</w:t>
      </w:r>
      <w:r w:rsidRPr="0017407F">
        <w:rPr>
          <w:rFonts w:ascii="Aptos" w:hAnsi="Aptos" w:cs="Times New Roman"/>
          <w:color w:val="000000"/>
        </w:rPr>
        <w:t>, nurodyta žodžiais.</w:t>
      </w:r>
    </w:p>
    <w:p w14:paraId="6FFBAD64" w14:textId="77777777" w:rsidR="00F57920" w:rsidRPr="0017407F" w:rsidRDefault="00F57920" w:rsidP="00841AEA">
      <w:pPr>
        <w:pStyle w:val="ListParagraph"/>
        <w:numPr>
          <w:ilvl w:val="1"/>
          <w:numId w:val="16"/>
        </w:numPr>
        <w:spacing w:after="120" w:line="240" w:lineRule="auto"/>
        <w:ind w:left="0" w:firstLine="426"/>
        <w:jc w:val="both"/>
        <w:rPr>
          <w:rFonts w:ascii="Aptos" w:hAnsi="Aptos" w:cs="Times New Roman"/>
          <w:iCs/>
        </w:rPr>
      </w:pPr>
      <w:r w:rsidRPr="0017407F">
        <w:rPr>
          <w:rFonts w:ascii="Aptos" w:hAnsi="Aptos"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537D396" w14:textId="77777777" w:rsidR="00F57920" w:rsidRPr="0017407F" w:rsidRDefault="00F57920" w:rsidP="00F57920">
      <w:pPr>
        <w:pStyle w:val="ListParagraph"/>
        <w:spacing w:after="120" w:line="240" w:lineRule="auto"/>
        <w:ind w:left="426"/>
        <w:jc w:val="both"/>
        <w:rPr>
          <w:rFonts w:ascii="Aptos" w:hAnsi="Aptos"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07"/>
        <w:gridCol w:w="855"/>
        <w:gridCol w:w="851"/>
        <w:gridCol w:w="1417"/>
        <w:gridCol w:w="1271"/>
        <w:gridCol w:w="1438"/>
      </w:tblGrid>
      <w:tr w:rsidR="00F57920" w:rsidRPr="0017407F" w14:paraId="6952BEA2" w14:textId="77777777" w:rsidTr="00232702">
        <w:trPr>
          <w:trHeight w:val="227"/>
          <w:jc w:val="center"/>
        </w:trPr>
        <w:tc>
          <w:tcPr>
            <w:tcW w:w="566" w:type="dxa"/>
            <w:vAlign w:val="center"/>
          </w:tcPr>
          <w:p w14:paraId="69BCD783"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bCs/>
                <w:color w:val="000000"/>
                <w:lang w:eastAsia="da-DK"/>
              </w:rPr>
              <w:t>Eil. Nr.</w:t>
            </w:r>
          </w:p>
        </w:tc>
        <w:tc>
          <w:tcPr>
            <w:tcW w:w="4107" w:type="dxa"/>
            <w:vAlign w:val="center"/>
          </w:tcPr>
          <w:p w14:paraId="0CA4BB5F"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bCs/>
                <w:color w:val="000000"/>
                <w:lang w:eastAsia="da-DK"/>
              </w:rPr>
              <w:t>Pavadinimas</w:t>
            </w:r>
          </w:p>
        </w:tc>
        <w:tc>
          <w:tcPr>
            <w:tcW w:w="855" w:type="dxa"/>
            <w:vAlign w:val="center"/>
          </w:tcPr>
          <w:p w14:paraId="26B4EBE1"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bCs/>
                <w:color w:val="000000"/>
                <w:lang w:eastAsia="da-DK"/>
              </w:rPr>
              <w:t>Mat. vnt.</w:t>
            </w:r>
          </w:p>
        </w:tc>
        <w:tc>
          <w:tcPr>
            <w:tcW w:w="851" w:type="dxa"/>
            <w:vAlign w:val="center"/>
          </w:tcPr>
          <w:p w14:paraId="05C9CB58"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bCs/>
                <w:color w:val="000000"/>
                <w:lang w:eastAsia="da-DK"/>
              </w:rPr>
              <w:t>Kiekis</w:t>
            </w:r>
          </w:p>
        </w:tc>
        <w:tc>
          <w:tcPr>
            <w:tcW w:w="1417" w:type="dxa"/>
            <w:vAlign w:val="center"/>
          </w:tcPr>
          <w:p w14:paraId="298A8FB7" w14:textId="77777777" w:rsidR="00F57920" w:rsidRPr="0017407F" w:rsidRDefault="00F57920" w:rsidP="00F5303D">
            <w:pPr>
              <w:spacing w:after="0" w:line="240" w:lineRule="auto"/>
              <w:jc w:val="center"/>
              <w:rPr>
                <w:rFonts w:ascii="Aptos" w:eastAsia="Times New Roman" w:hAnsi="Aptos" w:cs="Times New Roman"/>
                <w:b/>
                <w:lang w:eastAsia="en-US"/>
              </w:rPr>
            </w:pPr>
            <w:r w:rsidRPr="0017407F">
              <w:rPr>
                <w:rFonts w:ascii="Aptos" w:eastAsia="Times New Roman" w:hAnsi="Aptos" w:cs="Times New Roman"/>
                <w:b/>
                <w:lang w:eastAsia="en-US"/>
              </w:rPr>
              <w:t>Pasiūlymo kaina</w:t>
            </w:r>
          </w:p>
          <w:p w14:paraId="43B8216B"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lang w:eastAsia="en-US"/>
              </w:rPr>
              <w:t>(Eur be PVM)</w:t>
            </w:r>
          </w:p>
        </w:tc>
        <w:tc>
          <w:tcPr>
            <w:tcW w:w="1271" w:type="dxa"/>
            <w:vAlign w:val="center"/>
          </w:tcPr>
          <w:p w14:paraId="09E6D9B8" w14:textId="77777777" w:rsidR="00F57920" w:rsidRPr="0017407F" w:rsidRDefault="00F57920" w:rsidP="00F5303D">
            <w:pPr>
              <w:spacing w:after="0" w:line="240" w:lineRule="auto"/>
              <w:jc w:val="center"/>
              <w:rPr>
                <w:rFonts w:ascii="Aptos" w:eastAsia="Times New Roman" w:hAnsi="Aptos" w:cs="Times New Roman"/>
                <w:b/>
                <w:lang w:eastAsia="en-US"/>
              </w:rPr>
            </w:pPr>
            <w:r w:rsidRPr="0017407F">
              <w:rPr>
                <w:rFonts w:ascii="Aptos" w:eastAsia="Times New Roman" w:hAnsi="Aptos" w:cs="Times New Roman"/>
                <w:b/>
                <w:lang w:eastAsia="en-US"/>
              </w:rPr>
              <w:t>PVM</w:t>
            </w:r>
          </w:p>
          <w:p w14:paraId="783B2522"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lang w:eastAsia="en-US"/>
              </w:rPr>
              <w:t>(21 proc.)</w:t>
            </w:r>
          </w:p>
        </w:tc>
        <w:tc>
          <w:tcPr>
            <w:tcW w:w="1438" w:type="dxa"/>
            <w:vAlign w:val="center"/>
          </w:tcPr>
          <w:p w14:paraId="100C7986" w14:textId="77777777" w:rsidR="00F57920" w:rsidRPr="0017407F" w:rsidRDefault="00F57920" w:rsidP="00F5303D">
            <w:pPr>
              <w:spacing w:after="0" w:line="240" w:lineRule="auto"/>
              <w:jc w:val="center"/>
              <w:rPr>
                <w:rFonts w:ascii="Aptos" w:eastAsia="Times New Roman" w:hAnsi="Aptos" w:cs="Times New Roman"/>
                <w:b/>
                <w:color w:val="000000"/>
                <w:lang w:eastAsia="da-DK"/>
              </w:rPr>
            </w:pPr>
            <w:r w:rsidRPr="0017407F">
              <w:rPr>
                <w:rFonts w:ascii="Aptos" w:eastAsia="Times New Roman" w:hAnsi="Aptos" w:cs="Times New Roman"/>
                <w:b/>
                <w:color w:val="000000"/>
                <w:lang w:eastAsia="da-DK"/>
              </w:rPr>
              <w:t>Pasiūlymo kaina</w:t>
            </w:r>
          </w:p>
          <w:p w14:paraId="499EBA02" w14:textId="77777777" w:rsidR="00F57920" w:rsidRPr="0017407F" w:rsidRDefault="00F57920" w:rsidP="00F5303D">
            <w:pPr>
              <w:spacing w:after="0" w:line="240" w:lineRule="auto"/>
              <w:jc w:val="center"/>
              <w:rPr>
                <w:rFonts w:ascii="Aptos" w:eastAsia="Times New Roman" w:hAnsi="Aptos" w:cs="Times New Roman"/>
                <w:b/>
                <w:bCs/>
                <w:color w:val="000000"/>
                <w:lang w:eastAsia="da-DK"/>
              </w:rPr>
            </w:pPr>
            <w:r w:rsidRPr="0017407F">
              <w:rPr>
                <w:rFonts w:ascii="Aptos" w:eastAsia="Times New Roman" w:hAnsi="Aptos" w:cs="Times New Roman"/>
                <w:b/>
                <w:color w:val="000000"/>
                <w:lang w:eastAsia="da-DK"/>
              </w:rPr>
              <w:t>(Eur su PVM)</w:t>
            </w:r>
          </w:p>
        </w:tc>
      </w:tr>
      <w:tr w:rsidR="00F57920" w:rsidRPr="0017407F" w14:paraId="53DF4F21" w14:textId="77777777" w:rsidTr="00232702">
        <w:trPr>
          <w:trHeight w:val="185"/>
          <w:jc w:val="center"/>
        </w:trPr>
        <w:tc>
          <w:tcPr>
            <w:tcW w:w="566" w:type="dxa"/>
          </w:tcPr>
          <w:p w14:paraId="266839E0"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1</w:t>
            </w:r>
          </w:p>
        </w:tc>
        <w:tc>
          <w:tcPr>
            <w:tcW w:w="4107" w:type="dxa"/>
          </w:tcPr>
          <w:p w14:paraId="078104DE"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2</w:t>
            </w:r>
          </w:p>
        </w:tc>
        <w:tc>
          <w:tcPr>
            <w:tcW w:w="855" w:type="dxa"/>
          </w:tcPr>
          <w:p w14:paraId="7BA47EDA"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3</w:t>
            </w:r>
          </w:p>
        </w:tc>
        <w:tc>
          <w:tcPr>
            <w:tcW w:w="851" w:type="dxa"/>
          </w:tcPr>
          <w:p w14:paraId="70A378F6"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4</w:t>
            </w:r>
          </w:p>
        </w:tc>
        <w:tc>
          <w:tcPr>
            <w:tcW w:w="1417" w:type="dxa"/>
          </w:tcPr>
          <w:p w14:paraId="4A647AAA"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5</w:t>
            </w:r>
          </w:p>
        </w:tc>
        <w:tc>
          <w:tcPr>
            <w:tcW w:w="1271" w:type="dxa"/>
          </w:tcPr>
          <w:p w14:paraId="0BC2AAFF"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6</w:t>
            </w:r>
          </w:p>
        </w:tc>
        <w:tc>
          <w:tcPr>
            <w:tcW w:w="1438" w:type="dxa"/>
          </w:tcPr>
          <w:p w14:paraId="4626A6F1" w14:textId="77777777" w:rsidR="00F57920" w:rsidRPr="0017407F" w:rsidRDefault="00F57920" w:rsidP="00F5303D">
            <w:pPr>
              <w:spacing w:after="0" w:line="240" w:lineRule="auto"/>
              <w:jc w:val="center"/>
              <w:rPr>
                <w:rFonts w:ascii="Aptos" w:eastAsia="Times New Roman" w:hAnsi="Aptos" w:cs="Times New Roman"/>
                <w:i/>
                <w:iCs/>
                <w:color w:val="000000"/>
                <w:lang w:eastAsia="da-DK"/>
              </w:rPr>
            </w:pPr>
            <w:r w:rsidRPr="0017407F">
              <w:rPr>
                <w:rFonts w:ascii="Aptos" w:eastAsia="Times New Roman" w:hAnsi="Aptos" w:cs="Times New Roman"/>
                <w:i/>
                <w:iCs/>
                <w:color w:val="000000"/>
                <w:lang w:eastAsia="da-DK"/>
              </w:rPr>
              <w:t>7</w:t>
            </w:r>
          </w:p>
        </w:tc>
      </w:tr>
      <w:tr w:rsidR="005F36CA" w:rsidRPr="0017407F" w14:paraId="4049CD48" w14:textId="77777777" w:rsidTr="00232702">
        <w:trPr>
          <w:trHeight w:val="416"/>
          <w:jc w:val="center"/>
        </w:trPr>
        <w:tc>
          <w:tcPr>
            <w:tcW w:w="566" w:type="dxa"/>
          </w:tcPr>
          <w:p w14:paraId="4DBA85BD" w14:textId="20EFDD12" w:rsidR="005F36CA" w:rsidRPr="0017407F" w:rsidRDefault="005F36CA" w:rsidP="00F5303D">
            <w:pPr>
              <w:spacing w:after="0" w:line="240" w:lineRule="auto"/>
              <w:rPr>
                <w:rFonts w:ascii="Aptos" w:eastAsia="Times New Roman" w:hAnsi="Aptos" w:cs="Times New Roman"/>
                <w:lang w:eastAsia="da-DK"/>
              </w:rPr>
            </w:pPr>
            <w:r>
              <w:rPr>
                <w:rFonts w:ascii="Aptos" w:eastAsia="Times New Roman" w:hAnsi="Aptos" w:cs="Times New Roman"/>
                <w:lang w:eastAsia="da-DK"/>
              </w:rPr>
              <w:t>1.</w:t>
            </w:r>
          </w:p>
        </w:tc>
        <w:tc>
          <w:tcPr>
            <w:tcW w:w="4107" w:type="dxa"/>
          </w:tcPr>
          <w:p w14:paraId="07A98107" w14:textId="1281FEB8" w:rsidR="005F36CA" w:rsidRPr="005A464C" w:rsidRDefault="005F36CA" w:rsidP="00F5303D">
            <w:pPr>
              <w:spacing w:after="0" w:line="240" w:lineRule="auto"/>
              <w:jc w:val="both"/>
              <w:rPr>
                <w:rFonts w:ascii="Aptos" w:eastAsia="Times New Roman" w:hAnsi="Aptos" w:cs="Times New Roman"/>
                <w:lang w:eastAsia="da-DK"/>
              </w:rPr>
            </w:pPr>
            <w:r w:rsidRPr="005A464C">
              <w:rPr>
                <w:rFonts w:ascii="Aptos" w:eastAsia="Times New Roman" w:hAnsi="Aptos" w:cs="Times New Roman"/>
                <w:lang w:eastAsia="da-DK"/>
              </w:rPr>
              <w:t>Pelenų silosas ir papildoma įranga (</w:t>
            </w:r>
            <w:r w:rsidR="00232702">
              <w:rPr>
                <w:rFonts w:ascii="Aptos" w:eastAsia="Times New Roman" w:hAnsi="Aptos" w:cs="Times New Roman"/>
                <w:lang w:eastAsia="da-DK"/>
              </w:rPr>
              <w:t>informacija</w:t>
            </w:r>
            <w:r w:rsidR="00935A66" w:rsidRPr="005A464C">
              <w:rPr>
                <w:rFonts w:ascii="Aptos" w:eastAsia="Times New Roman" w:hAnsi="Aptos" w:cs="Times New Roman"/>
                <w:i/>
                <w:iCs/>
                <w:lang w:eastAsia="da-DK"/>
              </w:rPr>
              <w:t xml:space="preserve"> nurodyta Pirkimo dokumentų 1 priedo „Techninė specifikacija“ </w:t>
            </w:r>
            <w:r w:rsidR="00935A66" w:rsidRPr="005A464C">
              <w:rPr>
                <w:rFonts w:ascii="Aptos" w:eastAsia="Times New Roman" w:hAnsi="Aptos" w:cs="Times New Roman"/>
                <w:i/>
                <w:iCs/>
                <w:u w:val="single"/>
                <w:lang w:eastAsia="da-DK"/>
              </w:rPr>
              <w:t>2.2.</w:t>
            </w:r>
            <w:r w:rsidR="00935A66" w:rsidRPr="005A464C">
              <w:rPr>
                <w:rFonts w:ascii="Aptos" w:eastAsia="Times New Roman" w:hAnsi="Aptos" w:cs="Times New Roman"/>
                <w:i/>
                <w:iCs/>
                <w:u w:val="single"/>
                <w:lang w:eastAsia="da-DK"/>
              </w:rPr>
              <w:tab/>
              <w:t xml:space="preserve"> skyriuje Reikalavimai talpai</w:t>
            </w:r>
            <w:r w:rsidR="00935A66" w:rsidRPr="005A464C">
              <w:rPr>
                <w:rFonts w:ascii="Aptos" w:eastAsia="Times New Roman" w:hAnsi="Aptos" w:cs="Times New Roman"/>
                <w:i/>
                <w:iCs/>
                <w:lang w:eastAsia="da-DK"/>
              </w:rPr>
              <w:t xml:space="preserve"> ir </w:t>
            </w:r>
            <w:r w:rsidR="00935A66" w:rsidRPr="005A464C">
              <w:rPr>
                <w:rFonts w:ascii="Aptos" w:eastAsia="Times New Roman" w:hAnsi="Aptos" w:cs="Times New Roman"/>
                <w:i/>
                <w:iCs/>
                <w:u w:val="single"/>
                <w:lang w:eastAsia="da-DK"/>
              </w:rPr>
              <w:t>2.3. skyriuje Reikalavimai talpos papildomoms konstrukcijoms ir įrangai</w:t>
            </w:r>
            <w:r w:rsidR="00935A66" w:rsidRPr="005A464C">
              <w:rPr>
                <w:rFonts w:ascii="Aptos" w:eastAsia="Times New Roman" w:hAnsi="Aptos" w:cs="Times New Roman"/>
                <w:lang w:eastAsia="da-DK"/>
              </w:rPr>
              <w:t>).</w:t>
            </w:r>
          </w:p>
        </w:tc>
        <w:tc>
          <w:tcPr>
            <w:tcW w:w="855" w:type="dxa"/>
            <w:vAlign w:val="center"/>
          </w:tcPr>
          <w:p w14:paraId="0CC79A1A" w14:textId="55233A5D" w:rsidR="005F36CA" w:rsidRPr="0017407F" w:rsidRDefault="005F36CA" w:rsidP="00D25576">
            <w:pPr>
              <w:spacing w:after="0" w:line="240" w:lineRule="auto"/>
              <w:jc w:val="center"/>
              <w:rPr>
                <w:rFonts w:ascii="Aptos" w:eastAsia="Times New Roman" w:hAnsi="Aptos" w:cs="Times New Roman"/>
                <w:lang w:eastAsia="da-DK"/>
              </w:rPr>
            </w:pPr>
            <w:r>
              <w:rPr>
                <w:rFonts w:ascii="Aptos" w:eastAsia="Times New Roman" w:hAnsi="Aptos" w:cs="Times New Roman"/>
                <w:lang w:eastAsia="da-DK"/>
              </w:rPr>
              <w:t>kompl.</w:t>
            </w:r>
          </w:p>
        </w:tc>
        <w:tc>
          <w:tcPr>
            <w:tcW w:w="851" w:type="dxa"/>
            <w:vAlign w:val="center"/>
          </w:tcPr>
          <w:p w14:paraId="606F7F88" w14:textId="4382EA76" w:rsidR="005F36CA" w:rsidRPr="0017407F" w:rsidRDefault="005F36CA" w:rsidP="00D25576">
            <w:pPr>
              <w:spacing w:after="0" w:line="240" w:lineRule="auto"/>
              <w:jc w:val="center"/>
              <w:rPr>
                <w:rFonts w:ascii="Aptos" w:eastAsia="Times New Roman" w:hAnsi="Aptos" w:cs="Times New Roman"/>
                <w:lang w:eastAsia="da-DK"/>
              </w:rPr>
            </w:pPr>
            <w:r>
              <w:rPr>
                <w:rFonts w:ascii="Aptos" w:eastAsia="Times New Roman" w:hAnsi="Aptos" w:cs="Times New Roman"/>
                <w:lang w:eastAsia="da-DK"/>
              </w:rPr>
              <w:t>1</w:t>
            </w:r>
          </w:p>
        </w:tc>
        <w:tc>
          <w:tcPr>
            <w:tcW w:w="1417" w:type="dxa"/>
          </w:tcPr>
          <w:p w14:paraId="307C6511" w14:textId="77777777" w:rsidR="005F36CA" w:rsidRPr="0017407F" w:rsidRDefault="005F36CA" w:rsidP="00F5303D">
            <w:pPr>
              <w:spacing w:before="240" w:after="0" w:line="240" w:lineRule="auto"/>
              <w:jc w:val="center"/>
              <w:rPr>
                <w:rFonts w:ascii="Aptos" w:eastAsia="Times New Roman" w:hAnsi="Aptos" w:cs="Times New Roman"/>
                <w:color w:val="000000"/>
                <w:lang w:eastAsia="da-DK"/>
              </w:rPr>
            </w:pPr>
          </w:p>
        </w:tc>
        <w:tc>
          <w:tcPr>
            <w:tcW w:w="1271" w:type="dxa"/>
          </w:tcPr>
          <w:p w14:paraId="2F3DFCCB" w14:textId="77777777" w:rsidR="005F36CA" w:rsidRPr="0017407F" w:rsidRDefault="005F36CA" w:rsidP="00F5303D">
            <w:pPr>
              <w:spacing w:before="240" w:after="0" w:line="240" w:lineRule="auto"/>
              <w:jc w:val="center"/>
              <w:rPr>
                <w:rFonts w:ascii="Aptos" w:eastAsia="Times New Roman" w:hAnsi="Aptos" w:cs="Times New Roman"/>
                <w:color w:val="000000"/>
                <w:lang w:eastAsia="da-DK"/>
              </w:rPr>
            </w:pPr>
          </w:p>
        </w:tc>
        <w:tc>
          <w:tcPr>
            <w:tcW w:w="1438" w:type="dxa"/>
          </w:tcPr>
          <w:p w14:paraId="7817B363" w14:textId="77777777" w:rsidR="005F36CA" w:rsidRPr="0017407F" w:rsidRDefault="005F36CA" w:rsidP="00F5303D">
            <w:pPr>
              <w:spacing w:before="240" w:after="0" w:line="240" w:lineRule="auto"/>
              <w:jc w:val="center"/>
              <w:rPr>
                <w:rFonts w:ascii="Aptos" w:eastAsia="Times New Roman" w:hAnsi="Aptos" w:cs="Times New Roman"/>
                <w:color w:val="000000"/>
                <w:lang w:eastAsia="da-DK"/>
              </w:rPr>
            </w:pPr>
          </w:p>
        </w:tc>
      </w:tr>
      <w:tr w:rsidR="00F57920" w:rsidRPr="0017407F" w14:paraId="39E15AAE" w14:textId="77777777" w:rsidTr="00232702">
        <w:trPr>
          <w:trHeight w:val="416"/>
          <w:jc w:val="center"/>
        </w:trPr>
        <w:tc>
          <w:tcPr>
            <w:tcW w:w="566" w:type="dxa"/>
          </w:tcPr>
          <w:p w14:paraId="38EB8E30" w14:textId="0DF9619F" w:rsidR="00F57920" w:rsidRPr="0017407F" w:rsidRDefault="005F36CA" w:rsidP="00F5303D">
            <w:pPr>
              <w:spacing w:after="0" w:line="240" w:lineRule="auto"/>
              <w:rPr>
                <w:rFonts w:ascii="Aptos" w:eastAsia="Times New Roman" w:hAnsi="Aptos" w:cs="Times New Roman"/>
                <w:lang w:eastAsia="da-DK"/>
              </w:rPr>
            </w:pPr>
            <w:r>
              <w:rPr>
                <w:rFonts w:ascii="Aptos" w:eastAsia="Times New Roman" w:hAnsi="Aptos" w:cs="Times New Roman"/>
                <w:lang w:eastAsia="da-DK"/>
              </w:rPr>
              <w:t>2</w:t>
            </w:r>
            <w:r w:rsidR="00F57920" w:rsidRPr="0017407F">
              <w:rPr>
                <w:rFonts w:ascii="Aptos" w:eastAsia="Times New Roman" w:hAnsi="Aptos" w:cs="Times New Roman"/>
                <w:lang w:eastAsia="da-DK"/>
              </w:rPr>
              <w:t>.</w:t>
            </w:r>
          </w:p>
        </w:tc>
        <w:tc>
          <w:tcPr>
            <w:tcW w:w="4107" w:type="dxa"/>
          </w:tcPr>
          <w:p w14:paraId="77408E4F" w14:textId="77777777" w:rsidR="00935A66" w:rsidRPr="005A464C" w:rsidRDefault="005F36CA" w:rsidP="00F5303D">
            <w:pPr>
              <w:spacing w:after="0" w:line="240" w:lineRule="auto"/>
              <w:jc w:val="both"/>
              <w:rPr>
                <w:rFonts w:ascii="Aptos" w:hAnsi="Aptos"/>
              </w:rPr>
            </w:pPr>
            <w:r w:rsidRPr="005A464C">
              <w:rPr>
                <w:rFonts w:ascii="Aptos" w:eastAsia="Times New Roman" w:hAnsi="Aptos" w:cs="Times New Roman"/>
                <w:lang w:eastAsia="da-DK"/>
              </w:rPr>
              <w:t>Senos įrangos išmontavimo bei naujos įrangos pristatymo ir sumontavimo darbai</w:t>
            </w:r>
            <w:r w:rsidR="00935A66" w:rsidRPr="005A464C">
              <w:rPr>
                <w:rFonts w:ascii="Aptos" w:hAnsi="Aptos"/>
              </w:rPr>
              <w:t xml:space="preserve"> </w:t>
            </w:r>
          </w:p>
          <w:p w14:paraId="75EC70E9" w14:textId="2AAFC3EE" w:rsidR="00634C6E" w:rsidRPr="005A464C" w:rsidRDefault="00935A66" w:rsidP="00F5303D">
            <w:pPr>
              <w:spacing w:after="0" w:line="240" w:lineRule="auto"/>
              <w:jc w:val="both"/>
              <w:rPr>
                <w:rFonts w:ascii="Aptos" w:eastAsia="Times New Roman" w:hAnsi="Aptos" w:cs="Times New Roman"/>
                <w:lang w:eastAsia="da-DK"/>
              </w:rPr>
            </w:pPr>
            <w:r w:rsidRPr="005A464C">
              <w:rPr>
                <w:rFonts w:ascii="Aptos" w:hAnsi="Aptos"/>
              </w:rPr>
              <w:t>(</w:t>
            </w:r>
            <w:r w:rsidRPr="005A464C">
              <w:rPr>
                <w:rFonts w:ascii="Aptos" w:hAnsi="Aptos"/>
                <w:i/>
                <w:iCs/>
              </w:rPr>
              <w:t xml:space="preserve">darbai nurodyti Pirkimo dokumentų 1 priedo „Techninė specifikacija“ </w:t>
            </w:r>
            <w:r w:rsidRPr="005A464C">
              <w:rPr>
                <w:rFonts w:ascii="Aptos" w:eastAsia="Times New Roman" w:hAnsi="Aptos" w:cs="Times New Roman"/>
                <w:i/>
                <w:iCs/>
                <w:u w:val="single"/>
                <w:lang w:eastAsia="da-DK"/>
              </w:rPr>
              <w:t>2.4. skyriuje Talpos įrengimo darbai</w:t>
            </w:r>
            <w:r w:rsidRPr="005A464C">
              <w:rPr>
                <w:rFonts w:ascii="Aptos" w:eastAsia="Times New Roman" w:hAnsi="Aptos" w:cs="Times New Roman"/>
                <w:lang w:eastAsia="da-DK"/>
              </w:rPr>
              <w:t>).</w:t>
            </w:r>
          </w:p>
        </w:tc>
        <w:tc>
          <w:tcPr>
            <w:tcW w:w="855" w:type="dxa"/>
            <w:vAlign w:val="center"/>
          </w:tcPr>
          <w:p w14:paraId="0AB48F50" w14:textId="77777777" w:rsidR="00F57920" w:rsidRPr="0017407F" w:rsidRDefault="00F57920" w:rsidP="005F36CA">
            <w:pPr>
              <w:spacing w:after="0" w:line="240" w:lineRule="auto"/>
              <w:jc w:val="center"/>
              <w:rPr>
                <w:rFonts w:ascii="Aptos" w:eastAsia="Times New Roman" w:hAnsi="Aptos" w:cs="Times New Roman"/>
                <w:lang w:eastAsia="da-DK"/>
              </w:rPr>
            </w:pPr>
            <w:r w:rsidRPr="0017407F">
              <w:rPr>
                <w:rFonts w:ascii="Aptos" w:eastAsia="Times New Roman" w:hAnsi="Aptos" w:cs="Times New Roman"/>
                <w:lang w:eastAsia="da-DK"/>
              </w:rPr>
              <w:t>kompl.</w:t>
            </w:r>
          </w:p>
        </w:tc>
        <w:tc>
          <w:tcPr>
            <w:tcW w:w="851" w:type="dxa"/>
            <w:vAlign w:val="center"/>
          </w:tcPr>
          <w:p w14:paraId="4BEA9C7F" w14:textId="77777777" w:rsidR="00F57920" w:rsidRPr="0017407F" w:rsidRDefault="00F57920" w:rsidP="005F36CA">
            <w:pPr>
              <w:spacing w:after="0" w:line="240" w:lineRule="auto"/>
              <w:jc w:val="center"/>
              <w:rPr>
                <w:rFonts w:ascii="Aptos" w:eastAsia="Times New Roman" w:hAnsi="Aptos" w:cs="Times New Roman"/>
                <w:lang w:eastAsia="da-DK"/>
              </w:rPr>
            </w:pPr>
            <w:r w:rsidRPr="0017407F">
              <w:rPr>
                <w:rFonts w:ascii="Aptos" w:eastAsia="Times New Roman" w:hAnsi="Aptos" w:cs="Times New Roman"/>
                <w:lang w:eastAsia="da-DK"/>
              </w:rPr>
              <w:t>1</w:t>
            </w:r>
          </w:p>
        </w:tc>
        <w:tc>
          <w:tcPr>
            <w:tcW w:w="1417" w:type="dxa"/>
            <w:vAlign w:val="center"/>
          </w:tcPr>
          <w:p w14:paraId="028282F7" w14:textId="77777777" w:rsidR="00F57920" w:rsidRPr="0017407F" w:rsidRDefault="00F57920" w:rsidP="00F5303D">
            <w:pPr>
              <w:spacing w:before="240" w:after="0" w:line="240" w:lineRule="auto"/>
              <w:jc w:val="center"/>
              <w:rPr>
                <w:rFonts w:ascii="Aptos" w:eastAsia="Times New Roman" w:hAnsi="Aptos" w:cs="Times New Roman"/>
                <w:color w:val="000000"/>
                <w:lang w:eastAsia="da-DK"/>
              </w:rPr>
            </w:pPr>
          </w:p>
        </w:tc>
        <w:tc>
          <w:tcPr>
            <w:tcW w:w="1271" w:type="dxa"/>
            <w:vAlign w:val="center"/>
          </w:tcPr>
          <w:p w14:paraId="63E6F480" w14:textId="77777777" w:rsidR="00F57920" w:rsidRPr="0017407F" w:rsidRDefault="00F57920" w:rsidP="00F5303D">
            <w:pPr>
              <w:spacing w:before="240" w:after="0" w:line="240" w:lineRule="auto"/>
              <w:jc w:val="center"/>
              <w:rPr>
                <w:rFonts w:ascii="Aptos" w:eastAsia="Times New Roman" w:hAnsi="Aptos" w:cs="Times New Roman"/>
                <w:color w:val="000000"/>
                <w:lang w:eastAsia="da-DK"/>
              </w:rPr>
            </w:pPr>
          </w:p>
        </w:tc>
        <w:tc>
          <w:tcPr>
            <w:tcW w:w="1438" w:type="dxa"/>
            <w:vAlign w:val="center"/>
          </w:tcPr>
          <w:p w14:paraId="2E3ECA3D" w14:textId="77777777" w:rsidR="00F57920" w:rsidRPr="0017407F" w:rsidRDefault="00F57920" w:rsidP="00F5303D">
            <w:pPr>
              <w:spacing w:before="240" w:after="0" w:line="240" w:lineRule="auto"/>
              <w:jc w:val="center"/>
              <w:rPr>
                <w:rFonts w:ascii="Aptos" w:eastAsia="Times New Roman" w:hAnsi="Aptos" w:cs="Times New Roman"/>
                <w:color w:val="000000"/>
                <w:lang w:eastAsia="da-DK"/>
              </w:rPr>
            </w:pPr>
          </w:p>
        </w:tc>
      </w:tr>
      <w:tr w:rsidR="00347E9D" w:rsidRPr="0017407F" w14:paraId="79C80FDC" w14:textId="77777777" w:rsidTr="00347E9D">
        <w:trPr>
          <w:trHeight w:val="348"/>
          <w:jc w:val="center"/>
        </w:trPr>
        <w:tc>
          <w:tcPr>
            <w:tcW w:w="9067" w:type="dxa"/>
            <w:gridSpan w:val="6"/>
            <w:vAlign w:val="center"/>
          </w:tcPr>
          <w:p w14:paraId="0C6F8325" w14:textId="7D5A6BDE" w:rsidR="00347E9D" w:rsidRPr="0017407F" w:rsidRDefault="00347E9D" w:rsidP="00347E9D">
            <w:pPr>
              <w:spacing w:after="0" w:line="240" w:lineRule="auto"/>
              <w:jc w:val="right"/>
              <w:rPr>
                <w:rFonts w:ascii="Aptos" w:eastAsia="Times New Roman" w:hAnsi="Aptos" w:cs="Times New Roman"/>
                <w:color w:val="000000"/>
                <w:lang w:eastAsia="da-DK"/>
              </w:rPr>
            </w:pPr>
            <w:r>
              <w:rPr>
                <w:rFonts w:ascii="Aptos" w:hAnsi="Aptos" w:cs="Times New Roman"/>
                <w:b/>
                <w:iCs/>
              </w:rPr>
              <w:t>Bendra p</w:t>
            </w:r>
            <w:r w:rsidRPr="00315B29">
              <w:rPr>
                <w:rFonts w:ascii="Aptos" w:hAnsi="Aptos" w:cs="Times New Roman"/>
                <w:b/>
                <w:iCs/>
              </w:rPr>
              <w:t xml:space="preserve">asiūlymo kaina EUR be PVM </w:t>
            </w:r>
          </w:p>
        </w:tc>
        <w:tc>
          <w:tcPr>
            <w:tcW w:w="1438" w:type="dxa"/>
            <w:vAlign w:val="center"/>
          </w:tcPr>
          <w:p w14:paraId="2D06D28C" w14:textId="77777777" w:rsidR="00347E9D" w:rsidRPr="0017407F" w:rsidRDefault="00347E9D" w:rsidP="00347E9D">
            <w:pPr>
              <w:spacing w:after="0" w:line="240" w:lineRule="auto"/>
              <w:jc w:val="center"/>
              <w:rPr>
                <w:rFonts w:ascii="Aptos" w:eastAsia="Times New Roman" w:hAnsi="Aptos" w:cs="Times New Roman"/>
                <w:color w:val="000000"/>
                <w:lang w:eastAsia="da-DK"/>
              </w:rPr>
            </w:pPr>
          </w:p>
        </w:tc>
      </w:tr>
      <w:tr w:rsidR="00347E9D" w:rsidRPr="0017407F" w14:paraId="2D8CCD7B" w14:textId="77777777" w:rsidTr="0075128A">
        <w:trPr>
          <w:trHeight w:val="416"/>
          <w:jc w:val="center"/>
        </w:trPr>
        <w:tc>
          <w:tcPr>
            <w:tcW w:w="9067" w:type="dxa"/>
            <w:gridSpan w:val="6"/>
            <w:vAlign w:val="center"/>
          </w:tcPr>
          <w:p w14:paraId="5F0DD80E" w14:textId="464960A5" w:rsidR="00347E9D" w:rsidRPr="0017407F" w:rsidRDefault="00347E9D" w:rsidP="00347E9D">
            <w:pPr>
              <w:spacing w:after="0" w:line="240" w:lineRule="auto"/>
              <w:jc w:val="right"/>
              <w:rPr>
                <w:rFonts w:ascii="Aptos" w:eastAsia="Times New Roman" w:hAnsi="Aptos" w:cs="Times New Roman"/>
                <w:color w:val="000000"/>
                <w:lang w:eastAsia="da-DK"/>
              </w:rPr>
            </w:pPr>
            <w:r w:rsidRPr="00315B29">
              <w:rPr>
                <w:rFonts w:ascii="Aptos" w:hAnsi="Aptos" w:cs="Times New Roman"/>
                <w:b/>
                <w:iCs/>
              </w:rPr>
              <w:t xml:space="preserve">PVM </w:t>
            </w:r>
            <w:r w:rsidRPr="00315B29">
              <w:rPr>
                <w:rFonts w:ascii="Aptos" w:hAnsi="Aptos" w:cs="Times New Roman"/>
                <w:i/>
                <w:iCs/>
              </w:rPr>
              <w:t>(pildoma, jei taikoma)*</w:t>
            </w:r>
          </w:p>
        </w:tc>
        <w:tc>
          <w:tcPr>
            <w:tcW w:w="1438" w:type="dxa"/>
            <w:vAlign w:val="center"/>
          </w:tcPr>
          <w:p w14:paraId="3126836E" w14:textId="77777777" w:rsidR="00347E9D" w:rsidRPr="0017407F" w:rsidRDefault="00347E9D" w:rsidP="00347E9D">
            <w:pPr>
              <w:spacing w:after="0" w:line="240" w:lineRule="auto"/>
              <w:jc w:val="center"/>
              <w:rPr>
                <w:rFonts w:ascii="Aptos" w:eastAsia="Times New Roman" w:hAnsi="Aptos" w:cs="Times New Roman"/>
                <w:color w:val="000000"/>
                <w:lang w:eastAsia="da-DK"/>
              </w:rPr>
            </w:pPr>
          </w:p>
        </w:tc>
      </w:tr>
      <w:tr w:rsidR="00347E9D" w:rsidRPr="0017407F" w14:paraId="50167BE6" w14:textId="77777777" w:rsidTr="0075128A">
        <w:trPr>
          <w:trHeight w:val="416"/>
          <w:jc w:val="center"/>
        </w:trPr>
        <w:tc>
          <w:tcPr>
            <w:tcW w:w="9067" w:type="dxa"/>
            <w:gridSpan w:val="6"/>
            <w:vAlign w:val="center"/>
          </w:tcPr>
          <w:p w14:paraId="394A0ED9" w14:textId="14A11029" w:rsidR="00347E9D" w:rsidRPr="0017407F" w:rsidRDefault="00347E9D" w:rsidP="00347E9D">
            <w:pPr>
              <w:spacing w:after="0" w:line="240" w:lineRule="auto"/>
              <w:jc w:val="right"/>
              <w:rPr>
                <w:rFonts w:ascii="Aptos" w:eastAsia="Times New Roman" w:hAnsi="Aptos" w:cs="Times New Roman"/>
                <w:color w:val="000000"/>
                <w:lang w:eastAsia="da-DK"/>
              </w:rPr>
            </w:pPr>
            <w:r w:rsidRPr="00315B29">
              <w:rPr>
                <w:rFonts w:ascii="Aptos" w:hAnsi="Aptos" w:cs="Times New Roman"/>
                <w:b/>
                <w:iCs/>
              </w:rPr>
              <w:t>Bendra pasiūlymo kaina EUR su PVM</w:t>
            </w:r>
            <w:r>
              <w:rPr>
                <w:rFonts w:ascii="Aptos" w:hAnsi="Aptos" w:cs="Times New Roman"/>
                <w:b/>
                <w:iCs/>
              </w:rPr>
              <w:t xml:space="preserve"> </w:t>
            </w:r>
          </w:p>
        </w:tc>
        <w:tc>
          <w:tcPr>
            <w:tcW w:w="1438" w:type="dxa"/>
            <w:vAlign w:val="center"/>
          </w:tcPr>
          <w:p w14:paraId="692874D2" w14:textId="77777777" w:rsidR="00347E9D" w:rsidRPr="0017407F" w:rsidRDefault="00347E9D" w:rsidP="00347E9D">
            <w:pPr>
              <w:spacing w:after="0" w:line="240" w:lineRule="auto"/>
              <w:jc w:val="center"/>
              <w:rPr>
                <w:rFonts w:ascii="Aptos" w:eastAsia="Times New Roman" w:hAnsi="Aptos" w:cs="Times New Roman"/>
                <w:color w:val="000000"/>
                <w:lang w:eastAsia="da-DK"/>
              </w:rPr>
            </w:pPr>
          </w:p>
        </w:tc>
      </w:tr>
    </w:tbl>
    <w:p w14:paraId="15609ADB" w14:textId="77B90ADE" w:rsidR="00F57920" w:rsidRPr="00347E9D" w:rsidRDefault="00F57920" w:rsidP="00347E9D">
      <w:pPr>
        <w:spacing w:before="120" w:after="120" w:line="240" w:lineRule="auto"/>
        <w:jc w:val="both"/>
        <w:rPr>
          <w:rFonts w:ascii="Aptos" w:hAnsi="Aptos" w:cs="Times New Roman"/>
          <w:i/>
        </w:rPr>
      </w:pPr>
      <w:r w:rsidRPr="00347E9D">
        <w:rPr>
          <w:rFonts w:ascii="Aptos" w:hAnsi="Aptos" w:cs="Times New Roman"/>
          <w:i/>
        </w:rPr>
        <w:t>Esant neatitikimui tarp kainos žodžiais ir kainos skaičiais, pasiūlymo kaina bus ta kaina, kuri pateikta žodžiais.</w:t>
      </w:r>
    </w:p>
    <w:p w14:paraId="4069DD34" w14:textId="77777777" w:rsidR="00F57920" w:rsidRPr="0017407F" w:rsidRDefault="00F57920" w:rsidP="00F57920">
      <w:pPr>
        <w:pStyle w:val="ListParagraph"/>
        <w:numPr>
          <w:ilvl w:val="1"/>
          <w:numId w:val="17"/>
        </w:numPr>
        <w:spacing w:after="0" w:line="240" w:lineRule="auto"/>
        <w:ind w:left="0" w:firstLine="567"/>
        <w:rPr>
          <w:rFonts w:ascii="Aptos" w:hAnsi="Aptos" w:cs="Times New Roman"/>
        </w:rPr>
      </w:pPr>
      <w:r w:rsidRPr="0017407F">
        <w:rPr>
          <w:rFonts w:ascii="Aptos" w:hAnsi="Aptos" w:cs="Times New Roman"/>
        </w:rPr>
        <w:lastRenderedPageBreak/>
        <w:t xml:space="preserve"> </w:t>
      </w:r>
      <w:r w:rsidRPr="0017407F">
        <w:rPr>
          <w:rFonts w:ascii="Aptos" w:hAnsi="Aptos" w:cs="Times New Roman"/>
          <w:b/>
          <w:bCs/>
        </w:rPr>
        <w:t>Pasiūlymo kaina EUR su PVM</w:t>
      </w:r>
      <w:r w:rsidRPr="0017407F">
        <w:rPr>
          <w:rFonts w:ascii="Aptos" w:hAnsi="Aptos" w:cs="Times New Roman"/>
        </w:rPr>
        <w:t xml:space="preserve"> žodžiais: ________________</w:t>
      </w:r>
    </w:p>
    <w:p w14:paraId="3857F380" w14:textId="77777777" w:rsidR="00F57920" w:rsidRPr="0017407F" w:rsidRDefault="00F57920" w:rsidP="00F57920">
      <w:pPr>
        <w:pStyle w:val="ListParagraph"/>
        <w:numPr>
          <w:ilvl w:val="1"/>
          <w:numId w:val="17"/>
        </w:numPr>
        <w:spacing w:after="0" w:line="240" w:lineRule="auto"/>
        <w:ind w:left="0" w:firstLine="567"/>
        <w:rPr>
          <w:rFonts w:ascii="Aptos" w:eastAsia="Calibri" w:hAnsi="Aptos" w:cs="Times New Roman"/>
        </w:rPr>
      </w:pPr>
      <w:r w:rsidRPr="0017407F">
        <w:rPr>
          <w:rFonts w:ascii="Aptos" w:eastAsia="Calibri" w:hAnsi="Aptos" w:cs="Times New Roman"/>
        </w:rPr>
        <w:t xml:space="preserve"> Jei „PVM“ laukas nepildomas, nurodykite priežastis, dėl kurių PVM nemokamas:_______________</w:t>
      </w:r>
    </w:p>
    <w:p w14:paraId="2E141D48" w14:textId="77777777" w:rsidR="00F57920" w:rsidRPr="0017407F" w:rsidRDefault="00F57920" w:rsidP="00F57920">
      <w:pPr>
        <w:spacing w:after="0" w:line="240" w:lineRule="auto"/>
        <w:rPr>
          <w:rFonts w:ascii="Aptos" w:hAnsi="Aptos" w:cs="Times New Roman"/>
          <w:b/>
          <w:bCs/>
        </w:rPr>
      </w:pPr>
    </w:p>
    <w:p w14:paraId="115B50C4" w14:textId="77777777" w:rsidR="00A466B1" w:rsidRPr="00DF305F" w:rsidRDefault="00A466B1" w:rsidP="00A466B1">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SIŪLOMOS PREKĖS REIKALAVIMAI</w:t>
      </w:r>
    </w:p>
    <w:p w14:paraId="77361D95" w14:textId="77777777" w:rsidR="00A466B1" w:rsidRPr="00DF305F" w:rsidRDefault="00A466B1" w:rsidP="00A466B1">
      <w:pPr>
        <w:pStyle w:val="ListParagraph"/>
        <w:spacing w:after="0" w:line="240" w:lineRule="auto"/>
        <w:ind w:left="1080"/>
        <w:rPr>
          <w:rFonts w:ascii="Aptos" w:hAnsi="Aptos" w:cs="Times New Roman"/>
          <w:b/>
          <w:bCs/>
        </w:rPr>
      </w:pPr>
    </w:p>
    <w:p w14:paraId="7219C7AD" w14:textId="0ECE3F97" w:rsidR="00A466B1" w:rsidRPr="00DF305F" w:rsidRDefault="00A466B1" w:rsidP="00A466B1">
      <w:pPr>
        <w:spacing w:after="0" w:line="240" w:lineRule="auto"/>
        <w:ind w:firstLine="567"/>
        <w:jc w:val="both"/>
        <w:rPr>
          <w:rFonts w:ascii="Aptos" w:hAnsi="Aptos" w:cs="Times New Roman"/>
        </w:rPr>
      </w:pPr>
      <w:r w:rsidRPr="00DF305F">
        <w:rPr>
          <w:rFonts w:ascii="Aptos" w:hAnsi="Aptos" w:cs="Times New Roman"/>
        </w:rPr>
        <w:t>5.1. Tiekėjas turi užpildyti pateiktą lentelę, nurodant s</w:t>
      </w:r>
      <w:r w:rsidR="007A4208">
        <w:rPr>
          <w:rFonts w:ascii="Aptos" w:hAnsi="Aptos" w:cs="Times New Roman"/>
        </w:rPr>
        <w:t>i</w:t>
      </w:r>
      <w:r w:rsidRPr="00DF305F">
        <w:rPr>
          <w:rFonts w:ascii="Aptos" w:hAnsi="Aptos" w:cs="Times New Roman"/>
        </w:rPr>
        <w:t>ūlomų prekių techninius parametrus:</w:t>
      </w:r>
    </w:p>
    <w:p w14:paraId="620E1D13" w14:textId="77777777" w:rsidR="00A466B1" w:rsidRPr="00DF305F" w:rsidRDefault="00A466B1" w:rsidP="00A466B1">
      <w:pPr>
        <w:spacing w:after="0" w:line="240" w:lineRule="auto"/>
        <w:ind w:firstLine="567"/>
        <w:jc w:val="both"/>
        <w:rPr>
          <w:rFonts w:ascii="Aptos" w:hAnsi="Aptos" w:cs="Times New Roma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260"/>
        <w:gridCol w:w="3260"/>
      </w:tblGrid>
      <w:tr w:rsidR="000A098B" w:rsidRPr="00DF305F" w14:paraId="57BABFAD" w14:textId="77777777" w:rsidTr="00BA19E6">
        <w:trPr>
          <w:jc w:val="center"/>
        </w:trPr>
        <w:tc>
          <w:tcPr>
            <w:tcW w:w="3970" w:type="dxa"/>
            <w:tcBorders>
              <w:top w:val="single" w:sz="4" w:space="0" w:color="auto"/>
              <w:left w:val="single" w:sz="4" w:space="0" w:color="auto"/>
              <w:bottom w:val="single" w:sz="4" w:space="0" w:color="auto"/>
              <w:right w:val="single" w:sz="4" w:space="0" w:color="auto"/>
            </w:tcBorders>
            <w:vAlign w:val="center"/>
          </w:tcPr>
          <w:p w14:paraId="527E4B07" w14:textId="67753A17" w:rsidR="000A098B" w:rsidRPr="00DF305F" w:rsidRDefault="00BA19E6" w:rsidP="00BA19E6">
            <w:pPr>
              <w:tabs>
                <w:tab w:val="left" w:pos="1304"/>
              </w:tabs>
              <w:spacing w:after="0" w:line="240" w:lineRule="auto"/>
              <w:jc w:val="center"/>
              <w:rPr>
                <w:rFonts w:ascii="Aptos" w:eastAsia="Calibri" w:hAnsi="Aptos" w:cs="Times New Roman"/>
                <w:b/>
                <w:lang w:eastAsia="en-US"/>
              </w:rPr>
            </w:pPr>
            <w:r>
              <w:rPr>
                <w:rFonts w:ascii="Aptos" w:eastAsia="Calibri" w:hAnsi="Aptos" w:cs="Times New Roman"/>
                <w:b/>
                <w:lang w:eastAsia="en-US"/>
              </w:rPr>
              <w:t>ĮRENGINIO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729492" w14:textId="669D3426" w:rsidR="000A098B" w:rsidRPr="00DF305F" w:rsidRDefault="000A098B" w:rsidP="00BA19E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MINIMALŪS REIKALAVIMAI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111F50" w14:textId="1E452394" w:rsidR="000A098B" w:rsidRPr="00DF305F" w:rsidRDefault="000A098B" w:rsidP="00BA19E6">
            <w:pPr>
              <w:tabs>
                <w:tab w:val="left" w:pos="1304"/>
              </w:tabs>
              <w:spacing w:after="0" w:line="240" w:lineRule="auto"/>
              <w:jc w:val="center"/>
              <w:rPr>
                <w:rFonts w:ascii="Aptos" w:eastAsia="Calibri" w:hAnsi="Aptos" w:cs="Times New Roman"/>
                <w:b/>
                <w:lang w:eastAsia="en-US"/>
              </w:rPr>
            </w:pPr>
            <w:r w:rsidRPr="00DF305F">
              <w:rPr>
                <w:rFonts w:ascii="Aptos" w:eastAsia="Calibri" w:hAnsi="Aptos" w:cs="Times New Roman"/>
                <w:b/>
                <w:lang w:eastAsia="en-US"/>
              </w:rPr>
              <w:t>SIŪLOMOS PREKĖS PARAMETRAI</w:t>
            </w:r>
          </w:p>
          <w:p w14:paraId="75EB1CBF" w14:textId="77777777" w:rsidR="000A098B" w:rsidRPr="00DF305F" w:rsidRDefault="000A098B" w:rsidP="00BA19E6">
            <w:pPr>
              <w:tabs>
                <w:tab w:val="left" w:pos="1304"/>
              </w:tabs>
              <w:spacing w:after="0" w:line="240" w:lineRule="auto"/>
              <w:jc w:val="center"/>
              <w:rPr>
                <w:rFonts w:ascii="Aptos" w:eastAsia="Calibri" w:hAnsi="Aptos" w:cs="Times New Roman"/>
                <w:bCs/>
                <w:i/>
                <w:iCs/>
                <w:lang w:eastAsia="en-US"/>
              </w:rPr>
            </w:pPr>
            <w:r w:rsidRPr="00DF305F">
              <w:rPr>
                <w:rFonts w:ascii="Aptos" w:eastAsia="Calibri" w:hAnsi="Aptos" w:cs="Times New Roman"/>
                <w:bCs/>
                <w:i/>
                <w:iCs/>
                <w:lang w:eastAsia="en-US"/>
              </w:rPr>
              <w:t>(Užpildyti, nurodant konkrečius siūlomos prekės duomenis)</w:t>
            </w:r>
          </w:p>
        </w:tc>
      </w:tr>
      <w:tr w:rsidR="00BA19E6" w:rsidRPr="00DF305F" w14:paraId="50F05D4F" w14:textId="77777777" w:rsidTr="00C161F8">
        <w:trPr>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A1CD0" w14:textId="2C8B62F3" w:rsidR="00BA19E6" w:rsidRPr="00DF305F" w:rsidRDefault="00BA19E6" w:rsidP="005A464C">
            <w:pPr>
              <w:spacing w:after="0" w:line="240" w:lineRule="auto"/>
              <w:ind w:left="-119" w:firstLine="119"/>
              <w:rPr>
                <w:rFonts w:ascii="Aptos" w:eastAsia="Calibri" w:hAnsi="Aptos" w:cs="Times New Roman"/>
                <w:lang w:eastAsia="en-US"/>
              </w:rPr>
            </w:pPr>
            <w:r>
              <w:rPr>
                <w:rFonts w:ascii="Aptos" w:hAnsi="Aptos"/>
                <w:b/>
                <w:bCs/>
              </w:rPr>
              <w:t xml:space="preserve">1. </w:t>
            </w:r>
            <w:r w:rsidRPr="00100D4E">
              <w:rPr>
                <w:rFonts w:ascii="Aptos" w:hAnsi="Aptos"/>
                <w:b/>
                <w:bCs/>
              </w:rPr>
              <w:t>Siloso talpa</w:t>
            </w:r>
          </w:p>
        </w:tc>
      </w:tr>
      <w:tr w:rsidR="000A098B" w:rsidRPr="00DF305F" w14:paraId="1851AB54"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30388262" w14:textId="66A87624" w:rsidR="000A098B" w:rsidRPr="00100D4E" w:rsidRDefault="000A098B" w:rsidP="00100D4E">
            <w:pPr>
              <w:tabs>
                <w:tab w:val="left" w:pos="426"/>
                <w:tab w:val="left" w:pos="567"/>
              </w:tabs>
              <w:spacing w:after="0" w:line="240" w:lineRule="auto"/>
              <w:jc w:val="both"/>
              <w:rPr>
                <w:rFonts w:ascii="Aptos" w:hAnsi="Aptos" w:cs="Times New Roman"/>
                <w:b/>
                <w:bCs/>
                <w:u w:val="single"/>
                <w:lang w:bidi="lt-LT"/>
              </w:rPr>
            </w:pPr>
            <w:r w:rsidRPr="00100D4E">
              <w:rPr>
                <w:rFonts w:ascii="Aptos" w:hAnsi="Aptos"/>
              </w:rPr>
              <w:t>1.1. Talpos konstrukcija</w:t>
            </w:r>
          </w:p>
        </w:tc>
        <w:tc>
          <w:tcPr>
            <w:tcW w:w="3260" w:type="dxa"/>
            <w:tcBorders>
              <w:top w:val="single" w:sz="4" w:space="0" w:color="auto"/>
              <w:left w:val="single" w:sz="4" w:space="0" w:color="auto"/>
              <w:bottom w:val="single" w:sz="4" w:space="0" w:color="auto"/>
              <w:right w:val="single" w:sz="4" w:space="0" w:color="auto"/>
            </w:tcBorders>
          </w:tcPr>
          <w:p w14:paraId="381A524F" w14:textId="2F1473FA" w:rsidR="000A098B" w:rsidRPr="00DF305F" w:rsidRDefault="00BA19E6" w:rsidP="00614B9A">
            <w:pPr>
              <w:tabs>
                <w:tab w:val="left" w:pos="426"/>
                <w:tab w:val="left" w:pos="709"/>
              </w:tabs>
              <w:spacing w:after="0" w:line="240" w:lineRule="auto"/>
              <w:jc w:val="both"/>
              <w:rPr>
                <w:rFonts w:ascii="Aptos" w:eastAsia="Calibri" w:hAnsi="Aptos" w:cs="Times New Roman"/>
                <w:lang w:eastAsia="en-US"/>
              </w:rPr>
            </w:pPr>
            <w:r>
              <w:rPr>
                <w:rFonts w:ascii="Aptos" w:hAnsi="Aptos"/>
              </w:rPr>
              <w:t>M</w:t>
            </w:r>
            <w:r w:rsidR="000A098B" w:rsidRPr="00100D4E">
              <w:rPr>
                <w:rFonts w:ascii="Aptos" w:hAnsi="Aptos"/>
              </w:rPr>
              <w:t>etalinė</w:t>
            </w:r>
          </w:p>
        </w:tc>
        <w:tc>
          <w:tcPr>
            <w:tcW w:w="3260" w:type="dxa"/>
            <w:tcBorders>
              <w:top w:val="single" w:sz="4" w:space="0" w:color="auto"/>
              <w:left w:val="single" w:sz="4" w:space="0" w:color="auto"/>
              <w:bottom w:val="single" w:sz="4" w:space="0" w:color="auto"/>
              <w:right w:val="single" w:sz="4" w:space="0" w:color="auto"/>
            </w:tcBorders>
          </w:tcPr>
          <w:p w14:paraId="02EEA58C" w14:textId="71D94ADF" w:rsidR="000A098B" w:rsidRPr="00DF305F" w:rsidRDefault="000A098B" w:rsidP="00614B9A">
            <w:pPr>
              <w:tabs>
                <w:tab w:val="left" w:pos="426"/>
                <w:tab w:val="left" w:pos="709"/>
              </w:tabs>
              <w:spacing w:after="0" w:line="240" w:lineRule="auto"/>
              <w:jc w:val="both"/>
              <w:rPr>
                <w:rFonts w:ascii="Aptos" w:eastAsia="Calibri" w:hAnsi="Aptos" w:cs="Times New Roman"/>
                <w:lang w:eastAsia="en-US"/>
              </w:rPr>
            </w:pPr>
          </w:p>
        </w:tc>
      </w:tr>
      <w:tr w:rsidR="000A098B" w:rsidRPr="00DF305F" w14:paraId="03472106"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1026633A" w14:textId="780A5B2D" w:rsidR="000A098B" w:rsidRPr="00100D4E" w:rsidRDefault="000A098B" w:rsidP="00100D4E">
            <w:pPr>
              <w:tabs>
                <w:tab w:val="left" w:pos="426"/>
                <w:tab w:val="left" w:pos="567"/>
              </w:tabs>
              <w:spacing w:after="0" w:line="240" w:lineRule="auto"/>
              <w:jc w:val="both"/>
              <w:rPr>
                <w:rFonts w:ascii="Aptos" w:hAnsi="Aptos" w:cs="Times New Roman"/>
                <w:b/>
                <w:bCs/>
                <w:u w:val="single"/>
                <w:lang w:bidi="lt-LT"/>
              </w:rPr>
            </w:pPr>
            <w:r w:rsidRPr="00100D4E">
              <w:rPr>
                <w:rFonts w:ascii="Aptos" w:hAnsi="Aptos"/>
              </w:rPr>
              <w:t xml:space="preserve">1.2. Geometrinis talpumas </w:t>
            </w:r>
          </w:p>
        </w:tc>
        <w:tc>
          <w:tcPr>
            <w:tcW w:w="3260" w:type="dxa"/>
            <w:tcBorders>
              <w:top w:val="single" w:sz="4" w:space="0" w:color="auto"/>
              <w:left w:val="single" w:sz="4" w:space="0" w:color="auto"/>
              <w:bottom w:val="single" w:sz="4" w:space="0" w:color="auto"/>
              <w:right w:val="single" w:sz="4" w:space="0" w:color="auto"/>
            </w:tcBorders>
          </w:tcPr>
          <w:p w14:paraId="473CC87E" w14:textId="6CC24AD8" w:rsidR="000A098B" w:rsidRPr="00DF305F" w:rsidRDefault="000A098B" w:rsidP="00614B9A">
            <w:pPr>
              <w:spacing w:after="0" w:line="240" w:lineRule="auto"/>
              <w:jc w:val="both"/>
              <w:rPr>
                <w:rFonts w:ascii="Aptos" w:eastAsia="Calibri" w:hAnsi="Aptos" w:cs="Times New Roman"/>
                <w:lang w:eastAsia="en-US"/>
              </w:rPr>
            </w:pPr>
            <w:r w:rsidRPr="00100D4E">
              <w:rPr>
                <w:rFonts w:ascii="Aptos" w:hAnsi="Aptos"/>
              </w:rPr>
              <w:t xml:space="preserve">42 m³ ÷ 45 m³ ribose, t. y. </w:t>
            </w:r>
            <w:r w:rsidR="006852B3">
              <w:rPr>
                <w:rFonts w:ascii="Aptos" w:hAnsi="Aptos"/>
              </w:rPr>
              <w:t xml:space="preserve">nuo </w:t>
            </w:r>
            <w:r w:rsidRPr="00100D4E">
              <w:rPr>
                <w:rFonts w:ascii="Aptos" w:hAnsi="Aptos"/>
              </w:rPr>
              <w:t xml:space="preserve">29 t </w:t>
            </w:r>
            <w:r w:rsidR="006852B3">
              <w:rPr>
                <w:rFonts w:ascii="Aptos" w:hAnsi="Aptos"/>
              </w:rPr>
              <w:t>iki 3</w:t>
            </w:r>
            <w:r w:rsidRPr="00100D4E">
              <w:rPr>
                <w:rFonts w:ascii="Aptos" w:hAnsi="Aptos"/>
              </w:rPr>
              <w:t>2 t.</w:t>
            </w:r>
          </w:p>
        </w:tc>
        <w:tc>
          <w:tcPr>
            <w:tcW w:w="3260" w:type="dxa"/>
            <w:tcBorders>
              <w:top w:val="single" w:sz="4" w:space="0" w:color="auto"/>
              <w:left w:val="single" w:sz="4" w:space="0" w:color="auto"/>
              <w:bottom w:val="single" w:sz="4" w:space="0" w:color="auto"/>
              <w:right w:val="single" w:sz="4" w:space="0" w:color="auto"/>
            </w:tcBorders>
          </w:tcPr>
          <w:p w14:paraId="2BB96AE8" w14:textId="64D47FEE"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0CC9EDA5" w14:textId="77777777" w:rsidTr="000A098B">
        <w:trPr>
          <w:trHeight w:val="217"/>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A9561" w14:textId="5D99D58D"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 xml:space="preserve">1.3. Išorinis skersmuo </w:t>
            </w:r>
          </w:p>
        </w:tc>
        <w:tc>
          <w:tcPr>
            <w:tcW w:w="3260" w:type="dxa"/>
            <w:tcBorders>
              <w:top w:val="single" w:sz="4" w:space="0" w:color="auto"/>
              <w:left w:val="single" w:sz="4" w:space="0" w:color="auto"/>
              <w:bottom w:val="single" w:sz="4" w:space="0" w:color="auto"/>
              <w:right w:val="single" w:sz="4" w:space="0" w:color="auto"/>
            </w:tcBorders>
          </w:tcPr>
          <w:p w14:paraId="3343FEE5" w14:textId="71A270D0" w:rsidR="000A098B" w:rsidRPr="00DF305F" w:rsidRDefault="000A098B" w:rsidP="00614B9A">
            <w:pPr>
              <w:spacing w:after="0" w:line="240" w:lineRule="auto"/>
              <w:jc w:val="both"/>
              <w:rPr>
                <w:rFonts w:ascii="Aptos" w:eastAsia="Calibri" w:hAnsi="Aptos" w:cs="Times New Roman"/>
                <w:lang w:eastAsia="en-US"/>
              </w:rPr>
            </w:pPr>
            <w:r w:rsidRPr="00100D4E">
              <w:rPr>
                <w:rFonts w:ascii="Aptos" w:hAnsi="Aptos"/>
              </w:rPr>
              <w:t>2400 mm ÷ 2500 mm ribose (didesnis skersmuo negalimas dėl vietos stygiaus montavimo vietoje).</w:t>
            </w:r>
          </w:p>
        </w:tc>
        <w:tc>
          <w:tcPr>
            <w:tcW w:w="3260" w:type="dxa"/>
            <w:tcBorders>
              <w:top w:val="single" w:sz="4" w:space="0" w:color="auto"/>
              <w:left w:val="single" w:sz="4" w:space="0" w:color="auto"/>
              <w:bottom w:val="single" w:sz="4" w:space="0" w:color="auto"/>
              <w:right w:val="single" w:sz="4" w:space="0" w:color="auto"/>
            </w:tcBorders>
          </w:tcPr>
          <w:p w14:paraId="28D19EE8" w14:textId="01E46D5B"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5768B60"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39AE91BB" w14:textId="6A2B10F8"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1.</w:t>
            </w:r>
            <w:r>
              <w:rPr>
                <w:rFonts w:ascii="Aptos" w:hAnsi="Aptos"/>
              </w:rPr>
              <w:t>4</w:t>
            </w:r>
            <w:r w:rsidRPr="00100D4E">
              <w:rPr>
                <w:rFonts w:ascii="Aptos" w:hAnsi="Aptos"/>
              </w:rPr>
              <w:t xml:space="preserve">. Stogo, kūgio, konuso, atramų sienelių plieno lakšto storis </w:t>
            </w:r>
          </w:p>
        </w:tc>
        <w:tc>
          <w:tcPr>
            <w:tcW w:w="3260" w:type="dxa"/>
            <w:tcBorders>
              <w:top w:val="single" w:sz="4" w:space="0" w:color="auto"/>
              <w:left w:val="single" w:sz="4" w:space="0" w:color="auto"/>
              <w:bottom w:val="single" w:sz="4" w:space="0" w:color="auto"/>
              <w:right w:val="single" w:sz="4" w:space="0" w:color="auto"/>
            </w:tcBorders>
          </w:tcPr>
          <w:p w14:paraId="709DA707" w14:textId="4F10C01A" w:rsidR="000A098B" w:rsidRPr="00DF305F" w:rsidRDefault="00BA19E6" w:rsidP="00614B9A">
            <w:pPr>
              <w:spacing w:after="0" w:line="240" w:lineRule="auto"/>
              <w:jc w:val="both"/>
              <w:rPr>
                <w:rFonts w:ascii="Aptos" w:eastAsia="Calibri" w:hAnsi="Aptos" w:cs="Times New Roman"/>
                <w:lang w:eastAsia="en-US"/>
              </w:rPr>
            </w:pPr>
            <w:r>
              <w:rPr>
                <w:rFonts w:ascii="Aptos" w:hAnsi="Aptos"/>
              </w:rPr>
              <w:t xml:space="preserve">Ne </w:t>
            </w:r>
            <w:r w:rsidRPr="000737E8">
              <w:rPr>
                <w:rFonts w:ascii="Aptos" w:hAnsi="Aptos"/>
              </w:rPr>
              <w:t>mažiau kaip 4 mm.</w:t>
            </w:r>
          </w:p>
        </w:tc>
        <w:tc>
          <w:tcPr>
            <w:tcW w:w="3260" w:type="dxa"/>
            <w:tcBorders>
              <w:top w:val="single" w:sz="4" w:space="0" w:color="auto"/>
              <w:left w:val="single" w:sz="4" w:space="0" w:color="auto"/>
              <w:bottom w:val="single" w:sz="4" w:space="0" w:color="auto"/>
              <w:right w:val="single" w:sz="4" w:space="0" w:color="auto"/>
            </w:tcBorders>
          </w:tcPr>
          <w:p w14:paraId="79199503" w14:textId="529671EE"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2AB070F0"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0FCDC250" w14:textId="1D10F7F2" w:rsidR="000A098B" w:rsidRPr="00100D4E" w:rsidRDefault="000A098B" w:rsidP="00100D4E">
            <w:pPr>
              <w:spacing w:after="0" w:line="240" w:lineRule="auto"/>
              <w:jc w:val="both"/>
              <w:rPr>
                <w:rFonts w:ascii="Aptos" w:eastAsia="Calibri" w:hAnsi="Aptos" w:cs="Times New Roman"/>
                <w:lang w:eastAsia="en-US"/>
              </w:rPr>
            </w:pPr>
            <w:r w:rsidRPr="00100D4E">
              <w:rPr>
                <w:rFonts w:ascii="Aptos" w:hAnsi="Aptos"/>
              </w:rPr>
              <w:t>1.5. Turi stovėti ant 4 (keturių) tvirtų metalinių atramų, tarpusavyje sutvirtintų standumo skersiniais</w:t>
            </w:r>
          </w:p>
        </w:tc>
        <w:tc>
          <w:tcPr>
            <w:tcW w:w="3260" w:type="dxa"/>
            <w:tcBorders>
              <w:top w:val="single" w:sz="4" w:space="0" w:color="auto"/>
              <w:left w:val="single" w:sz="4" w:space="0" w:color="auto"/>
              <w:bottom w:val="single" w:sz="4" w:space="0" w:color="auto"/>
              <w:right w:val="single" w:sz="4" w:space="0" w:color="auto"/>
            </w:tcBorders>
          </w:tcPr>
          <w:p w14:paraId="6B086F9F" w14:textId="6FF93004"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63A421C5" w14:textId="6B1DA323"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05362131"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4DE97004" w14:textId="6203C1FF"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 xml:space="preserve">1.6. Aukštis su atramomis </w:t>
            </w:r>
          </w:p>
        </w:tc>
        <w:tc>
          <w:tcPr>
            <w:tcW w:w="3260" w:type="dxa"/>
            <w:tcBorders>
              <w:top w:val="single" w:sz="4" w:space="0" w:color="auto"/>
              <w:left w:val="single" w:sz="4" w:space="0" w:color="auto"/>
              <w:bottom w:val="single" w:sz="4" w:space="0" w:color="auto"/>
              <w:right w:val="single" w:sz="4" w:space="0" w:color="auto"/>
            </w:tcBorders>
          </w:tcPr>
          <w:p w14:paraId="00C4C285" w14:textId="7AF1527D" w:rsidR="000A098B" w:rsidRPr="00DF305F" w:rsidRDefault="00BA19E6" w:rsidP="00614B9A">
            <w:pPr>
              <w:spacing w:after="0" w:line="240" w:lineRule="auto"/>
              <w:jc w:val="both"/>
              <w:rPr>
                <w:rFonts w:ascii="Aptos" w:eastAsia="Calibri" w:hAnsi="Aptos" w:cs="Times New Roman"/>
                <w:lang w:eastAsia="en-US"/>
              </w:rPr>
            </w:pPr>
            <w:r>
              <w:rPr>
                <w:rFonts w:ascii="Aptos" w:hAnsi="Aptos"/>
              </w:rPr>
              <w:t>N</w:t>
            </w:r>
            <w:r w:rsidRPr="00100D4E">
              <w:rPr>
                <w:rFonts w:ascii="Aptos" w:hAnsi="Aptos"/>
              </w:rPr>
              <w:t>egali viršyti 14.500 mm.</w:t>
            </w:r>
          </w:p>
        </w:tc>
        <w:tc>
          <w:tcPr>
            <w:tcW w:w="3260" w:type="dxa"/>
            <w:tcBorders>
              <w:top w:val="single" w:sz="4" w:space="0" w:color="auto"/>
              <w:left w:val="single" w:sz="4" w:space="0" w:color="auto"/>
              <w:bottom w:val="single" w:sz="4" w:space="0" w:color="auto"/>
              <w:right w:val="single" w:sz="4" w:space="0" w:color="auto"/>
            </w:tcBorders>
          </w:tcPr>
          <w:p w14:paraId="0F7B3893" w14:textId="3DAF14FB"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253B8706"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7BF94556" w14:textId="450360A8"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1.7. Dvigubo konuso konstrukcija turi turėti dvi iškrovimo angas, įgalinančias ant jų sumontuoti dvi uždarančiąsias sklendes bei du ištraukimo sraigtus (šnekus).</w:t>
            </w:r>
          </w:p>
        </w:tc>
        <w:tc>
          <w:tcPr>
            <w:tcW w:w="3260" w:type="dxa"/>
            <w:tcBorders>
              <w:top w:val="single" w:sz="4" w:space="0" w:color="auto"/>
              <w:left w:val="single" w:sz="4" w:space="0" w:color="auto"/>
              <w:bottom w:val="single" w:sz="4" w:space="0" w:color="auto"/>
              <w:right w:val="single" w:sz="4" w:space="0" w:color="auto"/>
            </w:tcBorders>
          </w:tcPr>
          <w:p w14:paraId="695A2FA6" w14:textId="127A115F"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24E5F6D8" w14:textId="176719EC"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0D63391F"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752A8E49" w14:textId="72DFFB68" w:rsidR="000A098B" w:rsidRDefault="000A098B" w:rsidP="00100D4E">
            <w:pPr>
              <w:tabs>
                <w:tab w:val="left" w:pos="709"/>
              </w:tabs>
              <w:spacing w:after="0" w:line="240" w:lineRule="auto"/>
              <w:jc w:val="both"/>
              <w:rPr>
                <w:rFonts w:ascii="Aptos" w:hAnsi="Aptos"/>
              </w:rPr>
            </w:pPr>
            <w:r w:rsidRPr="00100D4E">
              <w:rPr>
                <w:rFonts w:ascii="Aptos" w:hAnsi="Aptos"/>
              </w:rPr>
              <w:t xml:space="preserve">1.8. Talpos su konusu bei atramomis išoriniai paviršiai turi būti tinkamai paruošti bei  padengti apsauginio grunto ir dažų sluoksniu ne mažesnio storio nei 160 µm. </w:t>
            </w:r>
          </w:p>
          <w:p w14:paraId="1411F9DB" w14:textId="7F0B723D"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Dažų spalva RAL9002.</w:t>
            </w:r>
          </w:p>
        </w:tc>
        <w:tc>
          <w:tcPr>
            <w:tcW w:w="3260" w:type="dxa"/>
            <w:tcBorders>
              <w:top w:val="single" w:sz="4" w:space="0" w:color="auto"/>
              <w:left w:val="single" w:sz="4" w:space="0" w:color="auto"/>
              <w:bottom w:val="single" w:sz="4" w:space="0" w:color="auto"/>
              <w:right w:val="single" w:sz="4" w:space="0" w:color="auto"/>
            </w:tcBorders>
          </w:tcPr>
          <w:p w14:paraId="0BDDE077" w14:textId="77777777" w:rsidR="00BA19E6" w:rsidRDefault="00BA19E6" w:rsidP="00BA19E6">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p w14:paraId="0E267571" w14:textId="06126CA0" w:rsidR="00BA19E6" w:rsidRPr="00BA19E6" w:rsidRDefault="00BA19E6" w:rsidP="00BA19E6">
            <w:pPr>
              <w:spacing w:after="0" w:line="240" w:lineRule="auto"/>
              <w:jc w:val="both"/>
              <w:rPr>
                <w:rFonts w:ascii="Aptos" w:eastAsia="Calibri" w:hAnsi="Aptos" w:cs="Times New Roman"/>
                <w:lang w:eastAsia="en-US"/>
              </w:rPr>
            </w:pPr>
            <w:r>
              <w:rPr>
                <w:rFonts w:ascii="Aptos" w:eastAsia="Calibri" w:hAnsi="Aptos" w:cs="Times New Roman"/>
                <w:lang w:eastAsia="en-US"/>
              </w:rPr>
              <w:t>D</w:t>
            </w:r>
            <w:r w:rsidRPr="00BA19E6">
              <w:rPr>
                <w:rFonts w:ascii="Aptos" w:eastAsia="Calibri" w:hAnsi="Aptos" w:cs="Times New Roman"/>
                <w:lang w:eastAsia="en-US"/>
              </w:rPr>
              <w:t>ažų sluoksni</w:t>
            </w:r>
            <w:r>
              <w:rPr>
                <w:rFonts w:ascii="Aptos" w:eastAsia="Calibri" w:hAnsi="Aptos" w:cs="Times New Roman"/>
                <w:lang w:eastAsia="en-US"/>
              </w:rPr>
              <w:t>s</w:t>
            </w:r>
            <w:r w:rsidRPr="00BA19E6">
              <w:rPr>
                <w:rFonts w:ascii="Aptos" w:eastAsia="Calibri" w:hAnsi="Aptos" w:cs="Times New Roman"/>
                <w:lang w:eastAsia="en-US"/>
              </w:rPr>
              <w:t xml:space="preserve"> ne mažesnio storio nei 160 µm. </w:t>
            </w:r>
          </w:p>
          <w:p w14:paraId="747DC59B" w14:textId="74742938" w:rsidR="000A098B" w:rsidRPr="00DF305F" w:rsidRDefault="00BA19E6" w:rsidP="00BA19E6">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Dažų spalva RAL9002.</w:t>
            </w:r>
          </w:p>
        </w:tc>
        <w:tc>
          <w:tcPr>
            <w:tcW w:w="3260" w:type="dxa"/>
            <w:tcBorders>
              <w:top w:val="single" w:sz="4" w:space="0" w:color="auto"/>
              <w:left w:val="single" w:sz="4" w:space="0" w:color="auto"/>
              <w:bottom w:val="single" w:sz="4" w:space="0" w:color="auto"/>
              <w:right w:val="single" w:sz="4" w:space="0" w:color="auto"/>
            </w:tcBorders>
          </w:tcPr>
          <w:p w14:paraId="10AB0ECB" w14:textId="43E2F27F"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405E38B9"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08A41AB6" w14:textId="414AB70E" w:rsidR="000A098B" w:rsidRPr="00100D4E" w:rsidRDefault="000A098B" w:rsidP="00100D4E">
            <w:pPr>
              <w:tabs>
                <w:tab w:val="left" w:pos="709"/>
              </w:tabs>
              <w:spacing w:after="0" w:line="240" w:lineRule="auto"/>
              <w:jc w:val="both"/>
              <w:rPr>
                <w:rFonts w:ascii="Aptos" w:hAnsi="Aptos" w:cs="Times New Roman"/>
                <w:b/>
                <w:bCs/>
                <w:u w:val="single"/>
                <w:lang w:bidi="lt-LT"/>
              </w:rPr>
            </w:pPr>
            <w:r w:rsidRPr="00100D4E">
              <w:rPr>
                <w:rFonts w:ascii="Aptos" w:hAnsi="Aptos"/>
              </w:rPr>
              <w:t>1.9. Talpos konstrukcija ir papildoma įranga privalo turėti CE sertifikatus.</w:t>
            </w:r>
          </w:p>
        </w:tc>
        <w:tc>
          <w:tcPr>
            <w:tcW w:w="3260" w:type="dxa"/>
            <w:tcBorders>
              <w:top w:val="single" w:sz="4" w:space="0" w:color="auto"/>
              <w:left w:val="single" w:sz="4" w:space="0" w:color="auto"/>
              <w:bottom w:val="single" w:sz="4" w:space="0" w:color="auto"/>
              <w:right w:val="single" w:sz="4" w:space="0" w:color="auto"/>
            </w:tcBorders>
          </w:tcPr>
          <w:p w14:paraId="20561D89" w14:textId="03955211"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1AA17DA7" w14:textId="1812B27D" w:rsidR="000A098B" w:rsidRPr="00DF305F" w:rsidRDefault="000A098B" w:rsidP="00614B9A">
            <w:pPr>
              <w:spacing w:after="0" w:line="240" w:lineRule="auto"/>
              <w:jc w:val="both"/>
              <w:rPr>
                <w:rFonts w:ascii="Aptos" w:eastAsia="Calibri" w:hAnsi="Aptos" w:cs="Times New Roman"/>
                <w:lang w:eastAsia="en-US"/>
              </w:rPr>
            </w:pPr>
          </w:p>
        </w:tc>
      </w:tr>
      <w:tr w:rsidR="00BA19E6" w:rsidRPr="00DF305F" w14:paraId="71BE4F54" w14:textId="77777777" w:rsidTr="00426B98">
        <w:trPr>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F0A63" w14:textId="7A4E39C5" w:rsidR="00BA19E6" w:rsidRPr="00DF305F" w:rsidRDefault="00BA19E6" w:rsidP="00614B9A">
            <w:pPr>
              <w:spacing w:after="0" w:line="240" w:lineRule="auto"/>
              <w:jc w:val="both"/>
              <w:rPr>
                <w:rFonts w:ascii="Aptos" w:eastAsia="Calibri" w:hAnsi="Aptos" w:cs="Times New Roman"/>
                <w:lang w:eastAsia="en-US"/>
              </w:rPr>
            </w:pPr>
            <w:r w:rsidRPr="009D34C1">
              <w:rPr>
                <w:rFonts w:ascii="Aptos" w:hAnsi="Aptos"/>
                <w:b/>
                <w:bCs/>
              </w:rPr>
              <w:t>2. Talpos papildom</w:t>
            </w:r>
            <w:r>
              <w:rPr>
                <w:rFonts w:ascii="Aptos" w:hAnsi="Aptos"/>
                <w:b/>
                <w:bCs/>
              </w:rPr>
              <w:t>o</w:t>
            </w:r>
            <w:r w:rsidRPr="009D34C1">
              <w:rPr>
                <w:rFonts w:ascii="Aptos" w:hAnsi="Aptos"/>
                <w:b/>
                <w:bCs/>
              </w:rPr>
              <w:t>s konstrukcijos ir įranga</w:t>
            </w:r>
          </w:p>
        </w:tc>
      </w:tr>
      <w:tr w:rsidR="000A098B" w:rsidRPr="00DF305F" w14:paraId="04C2A902"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66C44DCD" w14:textId="38F1DCCD" w:rsidR="000A098B" w:rsidRPr="00100D4E" w:rsidRDefault="000A098B" w:rsidP="00100D4E">
            <w:pPr>
              <w:tabs>
                <w:tab w:val="left" w:pos="709"/>
              </w:tabs>
              <w:spacing w:after="0" w:line="240" w:lineRule="auto"/>
              <w:jc w:val="both"/>
              <w:rPr>
                <w:rFonts w:ascii="Aptos" w:hAnsi="Aptos"/>
              </w:rPr>
            </w:pPr>
            <w:r w:rsidRPr="009D34C1">
              <w:rPr>
                <w:rFonts w:ascii="Aptos" w:hAnsi="Aptos"/>
              </w:rPr>
              <w:t>2.1</w:t>
            </w:r>
            <w:r>
              <w:rPr>
                <w:rFonts w:ascii="Aptos" w:hAnsi="Aptos"/>
              </w:rPr>
              <w:t xml:space="preserve">. </w:t>
            </w:r>
            <w:r w:rsidRPr="009D34C1">
              <w:rPr>
                <w:rFonts w:ascii="Aptos" w:hAnsi="Aptos"/>
              </w:rPr>
              <w:t xml:space="preserve">Tvirtos konstrukcijos karšto cinkavimo užlipimo ant stogo kopėčios su neslystančiomis pakopomis bei apsauginiu narvu (pagal EN ISO 14122-4 arba lygiavertį). Viršutinėje dalyje privalo būti įrengti automatiškai užsidarantys varteliai saugiam įėjimui. </w:t>
            </w:r>
            <w:r>
              <w:rPr>
                <w:rFonts w:ascii="Aptos" w:hAnsi="Aptos"/>
              </w:rPr>
              <w:t>(</w:t>
            </w:r>
            <w:r w:rsidRPr="009D34C1">
              <w:rPr>
                <w:rFonts w:ascii="Aptos" w:hAnsi="Aptos"/>
              </w:rPr>
              <w:t>Kiekis: 1vnt.)</w:t>
            </w:r>
          </w:p>
        </w:tc>
        <w:tc>
          <w:tcPr>
            <w:tcW w:w="3260" w:type="dxa"/>
            <w:tcBorders>
              <w:top w:val="single" w:sz="4" w:space="0" w:color="auto"/>
              <w:left w:val="single" w:sz="4" w:space="0" w:color="auto"/>
              <w:bottom w:val="single" w:sz="4" w:space="0" w:color="auto"/>
              <w:right w:val="single" w:sz="4" w:space="0" w:color="auto"/>
            </w:tcBorders>
          </w:tcPr>
          <w:p w14:paraId="1B761E0D" w14:textId="1E38C975"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13E9A098" w14:textId="2EE17C9B"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0A67CEED"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457B27CE" w14:textId="2EA1ED2F" w:rsidR="000A098B" w:rsidRPr="00100D4E" w:rsidRDefault="000A098B" w:rsidP="00100D4E">
            <w:pPr>
              <w:tabs>
                <w:tab w:val="left" w:pos="709"/>
              </w:tabs>
              <w:spacing w:after="0" w:line="240" w:lineRule="auto"/>
              <w:jc w:val="both"/>
              <w:rPr>
                <w:rFonts w:ascii="Aptos" w:hAnsi="Aptos"/>
              </w:rPr>
            </w:pPr>
            <w:r w:rsidRPr="009D34C1">
              <w:rPr>
                <w:rFonts w:ascii="Aptos" w:hAnsi="Aptos"/>
              </w:rPr>
              <w:t>2.2.</w:t>
            </w:r>
            <w:r w:rsidRPr="009D34C1">
              <w:rPr>
                <w:rFonts w:ascii="Aptos" w:hAnsi="Aptos"/>
              </w:rPr>
              <w:tab/>
              <w:t xml:space="preserve">Cinkuota apsauginė tvorelė ant siloso stogo įrengta palei visą stogo perimetrą; tvorelės aukštis nuo stogo iki turėklo ne žemesnis nei 1200 mm.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69189488" w14:textId="77777777" w:rsidR="00BA19E6"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p w14:paraId="45F643C5" w14:textId="7AF67FFF"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w:t>
            </w:r>
            <w:r w:rsidRPr="00BA19E6">
              <w:rPr>
                <w:rFonts w:ascii="Aptos" w:eastAsia="Calibri" w:hAnsi="Aptos" w:cs="Times New Roman"/>
                <w:lang w:eastAsia="en-US"/>
              </w:rPr>
              <w:t>vorelės aukštis nuo stogo iki turėklo ne žemesnis nei 1200 mm.</w:t>
            </w:r>
          </w:p>
        </w:tc>
        <w:tc>
          <w:tcPr>
            <w:tcW w:w="3260" w:type="dxa"/>
            <w:tcBorders>
              <w:top w:val="single" w:sz="4" w:space="0" w:color="auto"/>
              <w:left w:val="single" w:sz="4" w:space="0" w:color="auto"/>
              <w:bottom w:val="single" w:sz="4" w:space="0" w:color="auto"/>
              <w:right w:val="single" w:sz="4" w:space="0" w:color="auto"/>
            </w:tcBorders>
          </w:tcPr>
          <w:p w14:paraId="20B2E780" w14:textId="1D6BA71A"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04B1C04"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2225B1C2" w14:textId="55B0C717" w:rsidR="000A098B" w:rsidRPr="00100D4E" w:rsidRDefault="000A098B" w:rsidP="00100D4E">
            <w:pPr>
              <w:tabs>
                <w:tab w:val="left" w:pos="709"/>
              </w:tabs>
              <w:spacing w:after="0" w:line="240" w:lineRule="auto"/>
              <w:jc w:val="both"/>
              <w:rPr>
                <w:rFonts w:ascii="Aptos" w:hAnsi="Aptos"/>
              </w:rPr>
            </w:pPr>
            <w:r w:rsidRPr="009D34C1">
              <w:rPr>
                <w:rFonts w:ascii="Aptos" w:hAnsi="Aptos"/>
              </w:rPr>
              <w:lastRenderedPageBreak/>
              <w:t>2.3.</w:t>
            </w:r>
            <w:r w:rsidRPr="009D34C1">
              <w:rPr>
                <w:rFonts w:ascii="Aptos" w:hAnsi="Aptos"/>
              </w:rPr>
              <w:tab/>
              <w:t xml:space="preserve">Nuo pašalinių patekimo saugantys varteliai kopėčių apačioje su reversiniais vyriais, rankena ir spyna. Montuojami kopėčių apačioje, kad būtų ribojamas priėjimas prie viršutinės dalies (pagal UNI EN ISO 14122-4 standartą ar lygiavertį).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00DC4965" w14:textId="0A9426CD"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1B211C65" w14:textId="1392C6AB"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109EF466"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3C7EB0AD" w14:textId="2C5F93CB" w:rsidR="000A098B" w:rsidRPr="00100D4E" w:rsidRDefault="000A098B" w:rsidP="00100D4E">
            <w:pPr>
              <w:tabs>
                <w:tab w:val="left" w:pos="709"/>
              </w:tabs>
              <w:spacing w:after="0" w:line="240" w:lineRule="auto"/>
              <w:jc w:val="both"/>
              <w:rPr>
                <w:rFonts w:ascii="Aptos" w:hAnsi="Aptos"/>
              </w:rPr>
            </w:pPr>
            <w:r w:rsidRPr="009D34C1">
              <w:rPr>
                <w:rFonts w:ascii="Aptos" w:hAnsi="Aptos"/>
              </w:rPr>
              <w:t>2.4.</w:t>
            </w:r>
            <w:r w:rsidRPr="009D34C1">
              <w:rPr>
                <w:rFonts w:ascii="Aptos" w:hAnsi="Aptos"/>
              </w:rPr>
              <w:tab/>
              <w:t xml:space="preserve">Išorinis talpos užpildymo vamzdis su jungtimis ir galiniu antgaliu.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59F407A2" w14:textId="7AC622FA" w:rsidR="000A098B" w:rsidRPr="00DF305F"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634CB3EA" w14:textId="1DF84ECE"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483723BB"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3D129F1B" w14:textId="09AD0951" w:rsidR="000A098B" w:rsidRPr="00100D4E" w:rsidRDefault="000A098B" w:rsidP="00100D4E">
            <w:pPr>
              <w:tabs>
                <w:tab w:val="left" w:pos="709"/>
              </w:tabs>
              <w:spacing w:after="0" w:line="240" w:lineRule="auto"/>
              <w:jc w:val="both"/>
              <w:rPr>
                <w:rFonts w:ascii="Aptos" w:hAnsi="Aptos"/>
              </w:rPr>
            </w:pPr>
            <w:r w:rsidRPr="009D34C1">
              <w:rPr>
                <w:rFonts w:ascii="Aptos" w:hAnsi="Aptos"/>
              </w:rPr>
              <w:t>2.5.</w:t>
            </w:r>
            <w:r w:rsidRPr="009D34C1">
              <w:rPr>
                <w:rFonts w:ascii="Aptos" w:hAnsi="Aptos"/>
              </w:rPr>
              <w:tab/>
              <w:t xml:space="preserve">Ant talpos stogo įrengtas sujungimo flanšas pritvirtinti dulkių sulaikymo filtrą. Filtrą pateikia Pirkėjas. Tvirtinimas – su </w:t>
            </w:r>
            <w:r w:rsidRPr="000737E8">
              <w:rPr>
                <w:rFonts w:ascii="Aptos" w:hAnsi="Aptos"/>
              </w:rPr>
              <w:t xml:space="preserve">sąvarža. </w:t>
            </w:r>
            <w:r w:rsidR="000737E8">
              <w:rPr>
                <w:rFonts w:ascii="Aptos" w:hAnsi="Aptos"/>
              </w:rPr>
              <w:t>Filtro s</w:t>
            </w:r>
            <w:r w:rsidRPr="000737E8">
              <w:rPr>
                <w:rFonts w:ascii="Aptos" w:hAnsi="Aptos"/>
              </w:rPr>
              <w:t>kersmuo – 820 mm.</w:t>
            </w:r>
            <w:r w:rsidRPr="009D34C1">
              <w:rPr>
                <w:rFonts w:ascii="Aptos" w:hAnsi="Aptos"/>
              </w:rPr>
              <w:t xml:space="preserve">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6FC16B88" w14:textId="77777777" w:rsidR="000A098B" w:rsidRDefault="00BA19E6" w:rsidP="00614B9A">
            <w:pPr>
              <w:spacing w:after="0" w:line="240" w:lineRule="auto"/>
              <w:jc w:val="both"/>
              <w:rPr>
                <w:rFonts w:ascii="Aptos" w:eastAsia="Calibri" w:hAnsi="Aptos" w:cs="Times New Roman"/>
                <w:lang w:eastAsia="en-US"/>
              </w:rPr>
            </w:pPr>
            <w:r>
              <w:rPr>
                <w:rFonts w:ascii="Aptos" w:eastAsia="Calibri" w:hAnsi="Aptos" w:cs="Times New Roman"/>
                <w:lang w:eastAsia="en-US"/>
              </w:rPr>
              <w:t>Turi būti.</w:t>
            </w:r>
          </w:p>
          <w:p w14:paraId="7D3B2617" w14:textId="4E4B0FC3" w:rsidR="00BA19E6" w:rsidRPr="00DF305F" w:rsidRDefault="00BA19E6" w:rsidP="00614B9A">
            <w:pPr>
              <w:spacing w:after="0" w:line="240" w:lineRule="auto"/>
              <w:jc w:val="both"/>
              <w:rPr>
                <w:rFonts w:ascii="Aptos" w:eastAsia="Calibri" w:hAnsi="Aptos" w:cs="Times New Roman"/>
                <w:lang w:eastAsia="en-US"/>
              </w:rPr>
            </w:pPr>
          </w:p>
        </w:tc>
        <w:tc>
          <w:tcPr>
            <w:tcW w:w="3260" w:type="dxa"/>
            <w:tcBorders>
              <w:top w:val="single" w:sz="4" w:space="0" w:color="auto"/>
              <w:left w:val="single" w:sz="4" w:space="0" w:color="auto"/>
              <w:bottom w:val="single" w:sz="4" w:space="0" w:color="auto"/>
              <w:right w:val="single" w:sz="4" w:space="0" w:color="auto"/>
            </w:tcBorders>
          </w:tcPr>
          <w:p w14:paraId="0E6EB58A" w14:textId="01D5AC2F"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15D77B07"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A577BB0" w14:textId="407773D2" w:rsidR="000A098B" w:rsidRPr="00100D4E" w:rsidRDefault="000A098B" w:rsidP="00100D4E">
            <w:pPr>
              <w:tabs>
                <w:tab w:val="left" w:pos="709"/>
              </w:tabs>
              <w:spacing w:after="0" w:line="240" w:lineRule="auto"/>
              <w:jc w:val="both"/>
              <w:rPr>
                <w:rFonts w:ascii="Aptos" w:hAnsi="Aptos"/>
              </w:rPr>
            </w:pPr>
            <w:r w:rsidRPr="009D34C1">
              <w:rPr>
                <w:rFonts w:ascii="Aptos" w:hAnsi="Aptos"/>
              </w:rPr>
              <w:t>2.6.</w:t>
            </w:r>
            <w:r w:rsidRPr="009D34C1">
              <w:rPr>
                <w:rFonts w:ascii="Aptos" w:hAnsi="Aptos"/>
              </w:rPr>
              <w:tab/>
              <w:t xml:space="preserve">Tvirtinimo įvorės su sriegiu užpildymo lygio (min.-vid.-maks.) indikatorių montavimui ant talpos korpuso. Vėliavėlinio tipo lygio indikatorius pateikia Pirkėjas. </w:t>
            </w:r>
            <w:r>
              <w:rPr>
                <w:rFonts w:ascii="Aptos" w:hAnsi="Aptos"/>
              </w:rPr>
              <w:t>(</w:t>
            </w:r>
            <w:r w:rsidRPr="009D34C1">
              <w:rPr>
                <w:rFonts w:ascii="Aptos" w:hAnsi="Aptos"/>
              </w:rPr>
              <w:t>Kiekis: 3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3AABC96F" w14:textId="0C3725BF"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6930F297" w14:textId="61314833"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37989F80"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06976BCD" w14:textId="48AA1652" w:rsidR="000A098B" w:rsidRPr="00100D4E" w:rsidRDefault="000A098B" w:rsidP="00100D4E">
            <w:pPr>
              <w:tabs>
                <w:tab w:val="left" w:pos="709"/>
              </w:tabs>
              <w:spacing w:after="0" w:line="240" w:lineRule="auto"/>
              <w:jc w:val="both"/>
              <w:rPr>
                <w:rFonts w:ascii="Aptos" w:hAnsi="Aptos"/>
              </w:rPr>
            </w:pPr>
            <w:r w:rsidRPr="009D34C1">
              <w:rPr>
                <w:rFonts w:ascii="Aptos" w:hAnsi="Aptos"/>
              </w:rPr>
              <w:t>2.7.</w:t>
            </w:r>
            <w:r w:rsidRPr="009D34C1">
              <w:rPr>
                <w:rFonts w:ascii="Aptos" w:hAnsi="Aptos"/>
              </w:rPr>
              <w:tab/>
              <w:t xml:space="preserve">Ant talpos stogo įrengtas saugos vožtuvas siloso slėgio kontrolei. Darbinis diapazonas 280-1000 mm H₂O, vakuumo vertės -20 / +120 mm H₂O. </w:t>
            </w:r>
            <w:r>
              <w:rPr>
                <w:rFonts w:ascii="Aptos" w:hAnsi="Aptos"/>
              </w:rPr>
              <w:t>(</w:t>
            </w:r>
            <w:r w:rsidRPr="009D34C1">
              <w:rPr>
                <w:rFonts w:ascii="Aptos" w:hAnsi="Aptos"/>
              </w:rPr>
              <w:t>Kiekis: 1</w:t>
            </w:r>
            <w:r>
              <w:rPr>
                <w:rFonts w:ascii="Aptos" w:hAnsi="Aptos"/>
              </w:rPr>
              <w:t xml:space="preserve"> </w:t>
            </w:r>
            <w:r w:rsidRPr="009D34C1">
              <w:rPr>
                <w:rFonts w:ascii="Aptos" w:hAnsi="Aptos"/>
              </w:rPr>
              <w:t>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1D033409" w14:textId="77777777" w:rsidR="000A098B"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p w14:paraId="73BF7999" w14:textId="76317D78" w:rsidR="00B50EF8" w:rsidRDefault="00B50EF8" w:rsidP="00B50EF8">
            <w:pPr>
              <w:pStyle w:val="ListParagraph"/>
              <w:numPr>
                <w:ilvl w:val="0"/>
                <w:numId w:val="48"/>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 xml:space="preserve">Darbinis diapazonas 280-1000 mm H₂O; </w:t>
            </w:r>
          </w:p>
          <w:p w14:paraId="2F492783" w14:textId="5D3C7774" w:rsidR="00B50EF8" w:rsidRPr="00B50EF8" w:rsidRDefault="00B50EF8" w:rsidP="00614B9A">
            <w:pPr>
              <w:pStyle w:val="ListParagraph"/>
              <w:numPr>
                <w:ilvl w:val="0"/>
                <w:numId w:val="48"/>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 xml:space="preserve">vakuumo vertės -20 / +120 mm H₂O. </w:t>
            </w:r>
          </w:p>
        </w:tc>
        <w:tc>
          <w:tcPr>
            <w:tcW w:w="3260" w:type="dxa"/>
            <w:tcBorders>
              <w:top w:val="single" w:sz="4" w:space="0" w:color="auto"/>
              <w:left w:val="single" w:sz="4" w:space="0" w:color="auto"/>
              <w:bottom w:val="single" w:sz="4" w:space="0" w:color="auto"/>
              <w:right w:val="single" w:sz="4" w:space="0" w:color="auto"/>
            </w:tcBorders>
          </w:tcPr>
          <w:p w14:paraId="7A0F4A0C" w14:textId="6B5B794B"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1ADAFF97"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752BD620" w14:textId="73950D3E" w:rsidR="000A098B" w:rsidRPr="00100D4E" w:rsidRDefault="000A098B" w:rsidP="00100D4E">
            <w:pPr>
              <w:tabs>
                <w:tab w:val="left" w:pos="709"/>
              </w:tabs>
              <w:spacing w:after="0" w:line="240" w:lineRule="auto"/>
              <w:jc w:val="both"/>
              <w:rPr>
                <w:rFonts w:ascii="Aptos" w:hAnsi="Aptos"/>
              </w:rPr>
            </w:pPr>
            <w:r w:rsidRPr="009D34C1">
              <w:rPr>
                <w:rFonts w:ascii="Aptos" w:hAnsi="Aptos"/>
              </w:rPr>
              <w:t>2.8.</w:t>
            </w:r>
            <w:r w:rsidRPr="009D34C1">
              <w:rPr>
                <w:rFonts w:ascii="Aptos" w:hAnsi="Aptos"/>
              </w:rPr>
              <w:tab/>
              <w:t xml:space="preserve">Rankinė sklendė talpos iškrovimo angai uždaryti su sujungimo flanšais. </w:t>
            </w:r>
            <w:r>
              <w:rPr>
                <w:rFonts w:ascii="Aptos" w:hAnsi="Aptos"/>
              </w:rPr>
              <w:t>(</w:t>
            </w:r>
            <w:r w:rsidRPr="009D34C1">
              <w:rPr>
                <w:rFonts w:ascii="Aptos" w:hAnsi="Aptos"/>
              </w:rPr>
              <w:t>Kiekis: 2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7F338BFF" w14:textId="014E0034"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2DC287A8" w14:textId="247D8A68"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0C7B5B7C"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E8C093D" w14:textId="243046D5" w:rsidR="000A098B" w:rsidRPr="00100D4E" w:rsidRDefault="000A098B" w:rsidP="00100D4E">
            <w:pPr>
              <w:tabs>
                <w:tab w:val="left" w:pos="709"/>
              </w:tabs>
              <w:spacing w:after="0" w:line="240" w:lineRule="auto"/>
              <w:jc w:val="both"/>
              <w:rPr>
                <w:rFonts w:ascii="Aptos" w:hAnsi="Aptos"/>
              </w:rPr>
            </w:pPr>
            <w:r>
              <w:rPr>
                <w:rFonts w:ascii="Aptos" w:hAnsi="Aptos"/>
              </w:rPr>
              <w:t>2</w:t>
            </w:r>
            <w:r w:rsidRPr="009D34C1">
              <w:rPr>
                <w:rFonts w:ascii="Aptos" w:hAnsi="Aptos"/>
              </w:rPr>
              <w:t>.9.</w:t>
            </w:r>
            <w:r w:rsidRPr="009D34C1">
              <w:rPr>
                <w:rFonts w:ascii="Aptos" w:hAnsi="Aptos"/>
              </w:rPr>
              <w:tab/>
              <w:t xml:space="preserve">Aeracijos sistema su pūstukais, montuojama apatinėje kiekvieno kūgio dalyje; komplekte turi būti ir pneumatinės jungtys prie oro paskirstymo vamzdyno. </w:t>
            </w:r>
            <w:r>
              <w:rPr>
                <w:rFonts w:ascii="Aptos" w:hAnsi="Aptos"/>
              </w:rPr>
              <w:t>(</w:t>
            </w:r>
            <w:r w:rsidRPr="009D34C1">
              <w:rPr>
                <w:rFonts w:ascii="Aptos" w:hAnsi="Aptos"/>
              </w:rPr>
              <w:t>Kiekis: 2 komplektai</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39D43FFD" w14:textId="6F5B1D9A"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3D4B4AA4" w14:textId="778EBC21"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76D0D17B"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737158B8" w14:textId="6D581206" w:rsidR="000A098B" w:rsidRPr="00100D4E" w:rsidRDefault="000A098B" w:rsidP="00100D4E">
            <w:pPr>
              <w:tabs>
                <w:tab w:val="left" w:pos="709"/>
              </w:tabs>
              <w:spacing w:after="0" w:line="240" w:lineRule="auto"/>
              <w:jc w:val="both"/>
              <w:rPr>
                <w:rFonts w:ascii="Aptos" w:hAnsi="Aptos"/>
              </w:rPr>
            </w:pPr>
            <w:r w:rsidRPr="009D34C1">
              <w:rPr>
                <w:rFonts w:ascii="Aptos" w:hAnsi="Aptos"/>
              </w:rPr>
              <w:t>2.10.</w:t>
            </w:r>
            <w:r w:rsidRPr="009D34C1">
              <w:rPr>
                <w:rFonts w:ascii="Aptos" w:hAnsi="Aptos"/>
              </w:rPr>
              <w:tab/>
              <w:t xml:space="preserve">Vibratorius, montuojamas ant kiekvienos kūgio konstrukcijos. </w:t>
            </w:r>
            <w:r>
              <w:rPr>
                <w:rFonts w:ascii="Aptos" w:hAnsi="Aptos"/>
              </w:rPr>
              <w:t>(</w:t>
            </w:r>
            <w:r w:rsidRPr="009D34C1">
              <w:rPr>
                <w:rFonts w:ascii="Aptos" w:hAnsi="Aptos"/>
              </w:rPr>
              <w:t>Kiekis: 2 komplektai</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218F5B98" w14:textId="1EDAE81F"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5E657F48" w14:textId="1EA7AC72"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1213BDCD"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8613544" w14:textId="52C9E324" w:rsidR="000A098B" w:rsidRPr="009D34C1" w:rsidRDefault="000A098B" w:rsidP="009D34C1">
            <w:pPr>
              <w:tabs>
                <w:tab w:val="left" w:pos="709"/>
              </w:tabs>
              <w:spacing w:after="0" w:line="240" w:lineRule="auto"/>
              <w:jc w:val="both"/>
              <w:rPr>
                <w:rFonts w:ascii="Aptos" w:hAnsi="Aptos"/>
              </w:rPr>
            </w:pPr>
            <w:r>
              <w:rPr>
                <w:rFonts w:ascii="Aptos" w:hAnsi="Aptos"/>
              </w:rPr>
              <w:t xml:space="preserve">2.11. </w:t>
            </w:r>
            <w:r w:rsidRPr="009D34C1">
              <w:rPr>
                <w:rFonts w:ascii="Aptos" w:hAnsi="Aptos"/>
              </w:rPr>
              <w:t xml:space="preserve">Elektro-pneumatinė jungties dėžė su akustiniu įspėjimu.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54A14CC2" w14:textId="2937A4BE"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24454FD1" w14:textId="13B9A951"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ECE219F"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6FBDC36" w14:textId="0CD92F0F" w:rsidR="000A098B" w:rsidRPr="009D34C1" w:rsidRDefault="000A098B" w:rsidP="009D34C1">
            <w:pPr>
              <w:tabs>
                <w:tab w:val="left" w:pos="709"/>
              </w:tabs>
              <w:spacing w:after="0" w:line="240" w:lineRule="auto"/>
              <w:jc w:val="both"/>
              <w:rPr>
                <w:rFonts w:ascii="Aptos" w:hAnsi="Aptos"/>
              </w:rPr>
            </w:pPr>
            <w:r w:rsidRPr="009D34C1">
              <w:rPr>
                <w:rFonts w:ascii="Aptos" w:hAnsi="Aptos"/>
              </w:rPr>
              <w:t>2.12.</w:t>
            </w:r>
            <w:r w:rsidRPr="009D34C1">
              <w:rPr>
                <w:rFonts w:ascii="Aptos" w:hAnsi="Aptos"/>
              </w:rPr>
              <w:tab/>
              <w:t xml:space="preserve">Sraigtinis konvejeris (šnekas) </w:t>
            </w:r>
            <w:r w:rsidRPr="000737E8">
              <w:rPr>
                <w:rFonts w:ascii="Aptos" w:hAnsi="Aptos"/>
              </w:rPr>
              <w:t>skirtas pelenams. Moto reduktoriaus galingumas 3÷4 kW, ilgis L- 4 m, našumas apie 4 m³/val., maksimalus posvyrio kampas 15°. Pelenų įbyrėjimo angos galas per flanšą pritvirtintas</w:t>
            </w:r>
            <w:r w:rsidRPr="009D34C1">
              <w:rPr>
                <w:rFonts w:ascii="Aptos" w:hAnsi="Aptos"/>
              </w:rPr>
              <w:t xml:space="preserve"> prie vienos iš uždaromųjų sklendžių flanšo su varžtiniu sujungimu, o prie išbyrėjimo galo per užtarančiąją sklendę turės jungtis prie teleskopinio krautuvo IBC konteinerių pakrovimui</w:t>
            </w:r>
            <w:r w:rsidR="000737E8">
              <w:rPr>
                <w:rFonts w:ascii="Aptos" w:hAnsi="Aptos"/>
              </w:rPr>
              <w:t xml:space="preserve">, apsaugos klasė ne žemesnė </w:t>
            </w:r>
            <w:r w:rsidR="000737E8" w:rsidRPr="000737E8">
              <w:rPr>
                <w:rFonts w:ascii="Aptos" w:hAnsi="Aptos"/>
              </w:rPr>
              <w:t xml:space="preserve">nei </w:t>
            </w:r>
            <w:r w:rsidRPr="000737E8">
              <w:rPr>
                <w:rFonts w:ascii="Aptos" w:hAnsi="Aptos"/>
              </w:rPr>
              <w:t>IP55.</w:t>
            </w:r>
            <w:r w:rsidRPr="009D34C1">
              <w:rPr>
                <w:rFonts w:ascii="Aptos" w:hAnsi="Aptos"/>
              </w:rPr>
              <w:t xml:space="preserve">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1312734F" w14:textId="77777777" w:rsidR="000A098B"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p w14:paraId="4DCB2B11" w14:textId="77777777" w:rsidR="00B50EF8" w:rsidRDefault="00B50EF8" w:rsidP="00614B9A">
            <w:pPr>
              <w:spacing w:after="0" w:line="240" w:lineRule="auto"/>
              <w:jc w:val="both"/>
              <w:rPr>
                <w:rFonts w:ascii="Aptos" w:eastAsia="Calibri" w:hAnsi="Aptos" w:cs="Times New Roman"/>
                <w:lang w:eastAsia="en-US"/>
              </w:rPr>
            </w:pPr>
            <w:r w:rsidRPr="00B50EF8">
              <w:rPr>
                <w:rFonts w:ascii="Aptos" w:eastAsia="Calibri" w:hAnsi="Aptos" w:cs="Times New Roman"/>
                <w:lang w:eastAsia="en-US"/>
              </w:rPr>
              <w:t>Moto reduktoriaus</w:t>
            </w:r>
            <w:r>
              <w:rPr>
                <w:rFonts w:ascii="Aptos" w:eastAsia="Calibri" w:hAnsi="Aptos" w:cs="Times New Roman"/>
                <w:lang w:eastAsia="en-US"/>
              </w:rPr>
              <w:t>:</w:t>
            </w:r>
          </w:p>
          <w:p w14:paraId="44D3AD5B" w14:textId="15DB0972" w:rsidR="00B50EF8" w:rsidRP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galingumas 3÷4 kW;</w:t>
            </w:r>
          </w:p>
          <w:p w14:paraId="4EAE1704" w14:textId="06CC38C4" w:rsidR="000737E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ilgis L</w:t>
            </w:r>
            <w:r w:rsidR="006852B3">
              <w:rPr>
                <w:rFonts w:ascii="Aptos" w:eastAsia="Calibri" w:hAnsi="Aptos" w:cs="Times New Roman"/>
                <w:lang w:eastAsia="en-US"/>
              </w:rPr>
              <w:t xml:space="preserve"> –</w:t>
            </w:r>
            <w:r w:rsidRPr="00B50EF8">
              <w:rPr>
                <w:rFonts w:ascii="Aptos" w:eastAsia="Calibri" w:hAnsi="Aptos" w:cs="Times New Roman"/>
                <w:lang w:eastAsia="en-US"/>
              </w:rPr>
              <w:t xml:space="preserve"> 4 m</w:t>
            </w:r>
            <w:r w:rsidR="000737E8">
              <w:rPr>
                <w:rFonts w:ascii="Aptos" w:eastAsia="Calibri" w:hAnsi="Aptos" w:cs="Times New Roman"/>
                <w:lang w:eastAsia="en-US"/>
              </w:rPr>
              <w:t>;</w:t>
            </w:r>
          </w:p>
          <w:p w14:paraId="2836E6AE" w14:textId="5BC89DB9"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 xml:space="preserve">našumas </w:t>
            </w:r>
            <w:r w:rsidR="005A464C">
              <w:rPr>
                <w:rFonts w:ascii="Aptos" w:eastAsia="Calibri" w:hAnsi="Aptos" w:cs="Times New Roman"/>
                <w:lang w:eastAsia="en-US"/>
              </w:rPr>
              <w:t>ne</w:t>
            </w:r>
            <w:r w:rsidR="005A464C" w:rsidRPr="005A464C">
              <w:rPr>
                <w:rFonts w:ascii="Aptos" w:eastAsia="Calibri" w:hAnsi="Aptos" w:cs="Times New Roman"/>
                <w:lang w:eastAsia="en-US"/>
              </w:rPr>
              <w:t xml:space="preserve"> mažiau kaip 4 m³/val</w:t>
            </w:r>
            <w:r w:rsidR="005A464C">
              <w:rPr>
                <w:rFonts w:ascii="Aptos" w:eastAsia="Calibri" w:hAnsi="Aptos" w:cs="Times New Roman"/>
                <w:lang w:eastAsia="en-US"/>
              </w:rPr>
              <w:t>.</w:t>
            </w:r>
            <w:r w:rsidRPr="00B50EF8">
              <w:rPr>
                <w:rFonts w:ascii="Aptos" w:eastAsia="Calibri" w:hAnsi="Aptos" w:cs="Times New Roman"/>
                <w:lang w:eastAsia="en-US"/>
              </w:rPr>
              <w:t xml:space="preserve">, </w:t>
            </w:r>
          </w:p>
          <w:p w14:paraId="5F71B773" w14:textId="77777777"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maksimalus posvyrio kampas 15°</w:t>
            </w:r>
            <w:r w:rsidR="000737E8">
              <w:rPr>
                <w:rFonts w:ascii="Aptos" w:eastAsia="Calibri" w:hAnsi="Aptos" w:cs="Times New Roman"/>
                <w:lang w:eastAsia="en-US"/>
              </w:rPr>
              <w:t>;</w:t>
            </w:r>
          </w:p>
          <w:p w14:paraId="71E231A4" w14:textId="698D74E7" w:rsidR="000737E8" w:rsidRPr="00B50EF8" w:rsidRDefault="000737E8" w:rsidP="00B50EF8">
            <w:pPr>
              <w:pStyle w:val="ListParagraph"/>
              <w:numPr>
                <w:ilvl w:val="0"/>
                <w:numId w:val="47"/>
              </w:numPr>
              <w:spacing w:after="0" w:line="240" w:lineRule="auto"/>
              <w:jc w:val="both"/>
              <w:rPr>
                <w:rFonts w:ascii="Aptos" w:eastAsia="Calibri" w:hAnsi="Aptos" w:cs="Times New Roman"/>
                <w:lang w:eastAsia="en-US"/>
              </w:rPr>
            </w:pPr>
            <w:r w:rsidRPr="000737E8">
              <w:rPr>
                <w:rFonts w:ascii="Aptos" w:eastAsia="Calibri" w:hAnsi="Aptos" w:cs="Times New Roman"/>
                <w:lang w:eastAsia="en-US"/>
              </w:rPr>
              <w:t>apsaugos klasė ne žemesnė nei IP55</w:t>
            </w:r>
            <w:r>
              <w:rPr>
                <w:rFonts w:ascii="Aptos" w:eastAsia="Calibri" w:hAnsi="Aptos"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3BDE5C" w14:textId="4B0AA17E"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14EF749F"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EFB2697" w14:textId="37B97DCC" w:rsidR="000A098B" w:rsidRPr="000737E8" w:rsidRDefault="000A098B" w:rsidP="009D34C1">
            <w:pPr>
              <w:tabs>
                <w:tab w:val="left" w:pos="709"/>
              </w:tabs>
              <w:spacing w:after="0" w:line="240" w:lineRule="auto"/>
              <w:jc w:val="both"/>
              <w:rPr>
                <w:rFonts w:ascii="Aptos" w:hAnsi="Aptos"/>
              </w:rPr>
            </w:pPr>
            <w:r w:rsidRPr="000737E8">
              <w:rPr>
                <w:rFonts w:ascii="Aptos" w:hAnsi="Aptos"/>
              </w:rPr>
              <w:lastRenderedPageBreak/>
              <w:t>2.13.</w:t>
            </w:r>
            <w:r w:rsidRPr="000737E8">
              <w:rPr>
                <w:rFonts w:ascii="Aptos" w:hAnsi="Aptos"/>
              </w:rPr>
              <w:tab/>
              <w:t>Elektro-pneumatinė giljotininė sklendė teleskopiniam krautuvui; viena puse per flanšą tvirtinama prie šneko išbyrėjimo angos, kita – prie teleskopinio krautuvo IBC konteinerių pakrovimui. (Kiekis: 1vnt.)</w:t>
            </w:r>
          </w:p>
        </w:tc>
        <w:tc>
          <w:tcPr>
            <w:tcW w:w="3260" w:type="dxa"/>
            <w:tcBorders>
              <w:top w:val="single" w:sz="4" w:space="0" w:color="auto"/>
              <w:left w:val="single" w:sz="4" w:space="0" w:color="auto"/>
              <w:bottom w:val="single" w:sz="4" w:space="0" w:color="auto"/>
              <w:right w:val="single" w:sz="4" w:space="0" w:color="auto"/>
            </w:tcBorders>
          </w:tcPr>
          <w:p w14:paraId="02CD7164" w14:textId="43D24DDD"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640452F5" w14:textId="0D975CBD"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5E396C9"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2C668792" w14:textId="47D2BA33" w:rsidR="000A098B" w:rsidRPr="000737E8" w:rsidRDefault="000A098B" w:rsidP="009D34C1">
            <w:pPr>
              <w:tabs>
                <w:tab w:val="left" w:pos="709"/>
              </w:tabs>
              <w:spacing w:after="0" w:line="240" w:lineRule="auto"/>
              <w:jc w:val="both"/>
              <w:rPr>
                <w:rFonts w:ascii="Aptos" w:hAnsi="Aptos"/>
              </w:rPr>
            </w:pPr>
            <w:r w:rsidRPr="000737E8">
              <w:rPr>
                <w:rFonts w:ascii="Aptos" w:hAnsi="Aptos"/>
              </w:rPr>
              <w:t>2.14.</w:t>
            </w:r>
            <w:r w:rsidRPr="000737E8">
              <w:rPr>
                <w:rFonts w:ascii="Aptos" w:hAnsi="Aptos"/>
              </w:rPr>
              <w:tab/>
              <w:t>Teleskopinis krautuvas IBC tipo konteinerių pakrovimui su valdymo pultu. Maks. eiga 750 mm. (Kiekis: 1 vnt.)</w:t>
            </w:r>
          </w:p>
        </w:tc>
        <w:tc>
          <w:tcPr>
            <w:tcW w:w="3260" w:type="dxa"/>
            <w:tcBorders>
              <w:top w:val="single" w:sz="4" w:space="0" w:color="auto"/>
              <w:left w:val="single" w:sz="4" w:space="0" w:color="auto"/>
              <w:bottom w:val="single" w:sz="4" w:space="0" w:color="auto"/>
              <w:right w:val="single" w:sz="4" w:space="0" w:color="auto"/>
            </w:tcBorders>
          </w:tcPr>
          <w:p w14:paraId="24F401B8" w14:textId="77777777" w:rsidR="000A098B"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p w14:paraId="3EC3DE73" w14:textId="2208BD3E" w:rsidR="00B50EF8" w:rsidRPr="00DF305F" w:rsidRDefault="00B50EF8" w:rsidP="00614B9A">
            <w:pPr>
              <w:spacing w:after="0" w:line="240" w:lineRule="auto"/>
              <w:jc w:val="both"/>
              <w:rPr>
                <w:rFonts w:ascii="Aptos" w:eastAsia="Calibri" w:hAnsi="Aptos" w:cs="Times New Roman"/>
                <w:lang w:eastAsia="en-US"/>
              </w:rPr>
            </w:pPr>
            <w:r w:rsidRPr="00B50EF8">
              <w:rPr>
                <w:rFonts w:ascii="Aptos" w:eastAsia="Calibri" w:hAnsi="Aptos" w:cs="Times New Roman"/>
                <w:lang w:eastAsia="en-US"/>
              </w:rPr>
              <w:t xml:space="preserve">Maks. eiga 750 mm. </w:t>
            </w:r>
          </w:p>
        </w:tc>
        <w:tc>
          <w:tcPr>
            <w:tcW w:w="3260" w:type="dxa"/>
            <w:tcBorders>
              <w:top w:val="single" w:sz="4" w:space="0" w:color="auto"/>
              <w:left w:val="single" w:sz="4" w:space="0" w:color="auto"/>
              <w:bottom w:val="single" w:sz="4" w:space="0" w:color="auto"/>
              <w:right w:val="single" w:sz="4" w:space="0" w:color="auto"/>
            </w:tcBorders>
          </w:tcPr>
          <w:p w14:paraId="746BC7F9" w14:textId="1E83BBAF"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3B2C480"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671C9C9F" w14:textId="56CD146A" w:rsidR="000A098B" w:rsidRPr="009D34C1" w:rsidRDefault="000A098B" w:rsidP="009D34C1">
            <w:pPr>
              <w:tabs>
                <w:tab w:val="left" w:pos="709"/>
              </w:tabs>
              <w:spacing w:after="0" w:line="240" w:lineRule="auto"/>
              <w:jc w:val="both"/>
              <w:rPr>
                <w:rFonts w:ascii="Aptos" w:hAnsi="Aptos"/>
              </w:rPr>
            </w:pPr>
            <w:r w:rsidRPr="009D34C1">
              <w:rPr>
                <w:rFonts w:ascii="Aptos" w:hAnsi="Aptos"/>
              </w:rPr>
              <w:t>2.15.</w:t>
            </w:r>
            <w:r w:rsidRPr="009D34C1">
              <w:rPr>
                <w:rFonts w:ascii="Aptos" w:hAnsi="Aptos"/>
              </w:rPr>
              <w:tab/>
              <w:t xml:space="preserve">Sraigtinis konvejeris (šnekas) skirtas pelenų transportavimui į gamybą. Moto </w:t>
            </w:r>
            <w:r w:rsidRPr="000737E8">
              <w:rPr>
                <w:rFonts w:ascii="Aptos" w:hAnsi="Aptos"/>
              </w:rPr>
              <w:t>reduktoriaus galingumas ne mažiau 1,5 kW, ilgis L</w:t>
            </w:r>
            <w:r w:rsidR="000737E8" w:rsidRPr="000737E8">
              <w:rPr>
                <w:rFonts w:ascii="Aptos" w:hAnsi="Aptos"/>
              </w:rPr>
              <w:t xml:space="preserve"> –</w:t>
            </w:r>
            <w:r w:rsidRPr="000737E8">
              <w:rPr>
                <w:rFonts w:ascii="Aptos" w:hAnsi="Aptos"/>
              </w:rPr>
              <w:t xml:space="preserve"> 4 m, našumas apie 4 m³/val., horizontalus, </w:t>
            </w:r>
            <w:r w:rsidR="000737E8" w:rsidRPr="000737E8">
              <w:rPr>
                <w:rFonts w:ascii="Aptos" w:hAnsi="Aptos"/>
              </w:rPr>
              <w:t>apsaugos klasė ne žemesnė nei IP55.</w:t>
            </w:r>
            <w:r w:rsidRPr="000737E8">
              <w:rPr>
                <w:rFonts w:ascii="Aptos" w:hAnsi="Aptos"/>
              </w:rPr>
              <w:t xml:space="preserve"> Įbyrėjimo</w:t>
            </w:r>
            <w:r w:rsidRPr="009D34C1">
              <w:rPr>
                <w:rFonts w:ascii="Aptos" w:hAnsi="Aptos"/>
              </w:rPr>
              <w:t xml:space="preserve"> angos galas per flanšą pritvirtintas prie vienos iš uždaromųjų sklendžių flanšo su varžtiniu sujungimu, o išbyrėjimo galas turės jungtis prie magistralinio transporterio. </w:t>
            </w:r>
            <w:r>
              <w:rPr>
                <w:rFonts w:ascii="Aptos" w:hAnsi="Aptos"/>
              </w:rPr>
              <w:t>(</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28A2328C" w14:textId="77777777" w:rsidR="000A098B"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p w14:paraId="18A97CFF" w14:textId="77777777" w:rsidR="00B50EF8" w:rsidRDefault="00B50EF8" w:rsidP="00614B9A">
            <w:pPr>
              <w:spacing w:after="0" w:line="240" w:lineRule="auto"/>
              <w:jc w:val="both"/>
              <w:rPr>
                <w:rFonts w:ascii="Aptos" w:eastAsia="Calibri" w:hAnsi="Aptos" w:cs="Times New Roman"/>
                <w:lang w:eastAsia="en-US"/>
              </w:rPr>
            </w:pPr>
            <w:r w:rsidRPr="00B50EF8">
              <w:rPr>
                <w:rFonts w:ascii="Aptos" w:eastAsia="Calibri" w:hAnsi="Aptos" w:cs="Times New Roman"/>
                <w:lang w:eastAsia="en-US"/>
              </w:rPr>
              <w:t>Moto reduktoriaus</w:t>
            </w:r>
            <w:r>
              <w:rPr>
                <w:rFonts w:ascii="Aptos" w:eastAsia="Calibri" w:hAnsi="Aptos" w:cs="Times New Roman"/>
                <w:lang w:eastAsia="en-US"/>
              </w:rPr>
              <w:t>:</w:t>
            </w:r>
          </w:p>
          <w:p w14:paraId="7BE2078D" w14:textId="77777777"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galingumas ne mažiau 1,5 kW</w:t>
            </w:r>
            <w:r>
              <w:rPr>
                <w:rFonts w:ascii="Aptos" w:eastAsia="Calibri" w:hAnsi="Aptos" w:cs="Times New Roman"/>
                <w:lang w:eastAsia="en-US"/>
              </w:rPr>
              <w:t>;</w:t>
            </w:r>
          </w:p>
          <w:p w14:paraId="36E9A87D" w14:textId="50AFFE52"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ilgis L</w:t>
            </w:r>
            <w:r w:rsidR="006852B3">
              <w:rPr>
                <w:rFonts w:ascii="Aptos" w:eastAsia="Calibri" w:hAnsi="Aptos" w:cs="Times New Roman"/>
                <w:lang w:eastAsia="en-US"/>
              </w:rPr>
              <w:t xml:space="preserve"> –</w:t>
            </w:r>
            <w:r w:rsidRPr="00B50EF8">
              <w:rPr>
                <w:rFonts w:ascii="Aptos" w:eastAsia="Calibri" w:hAnsi="Aptos" w:cs="Times New Roman"/>
                <w:lang w:eastAsia="en-US"/>
              </w:rPr>
              <w:t xml:space="preserve"> 4 m</w:t>
            </w:r>
            <w:r>
              <w:rPr>
                <w:rFonts w:ascii="Aptos" w:eastAsia="Calibri" w:hAnsi="Aptos" w:cs="Times New Roman"/>
                <w:lang w:eastAsia="en-US"/>
              </w:rPr>
              <w:t>;</w:t>
            </w:r>
          </w:p>
          <w:p w14:paraId="3CF30D7F" w14:textId="665A22AB"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 xml:space="preserve">našumas </w:t>
            </w:r>
            <w:r w:rsidR="005A464C">
              <w:rPr>
                <w:rFonts w:ascii="Aptos" w:eastAsia="Calibri" w:hAnsi="Aptos" w:cs="Times New Roman"/>
                <w:lang w:eastAsia="en-US"/>
              </w:rPr>
              <w:t>n</w:t>
            </w:r>
            <w:r w:rsidR="005A464C" w:rsidRPr="005A464C">
              <w:rPr>
                <w:rFonts w:ascii="Aptos" w:eastAsia="Calibri" w:hAnsi="Aptos" w:cs="Times New Roman"/>
                <w:lang w:eastAsia="en-US"/>
              </w:rPr>
              <w:t>e mažiau kaip 4 m³/val.</w:t>
            </w:r>
            <w:r>
              <w:rPr>
                <w:rFonts w:ascii="Aptos" w:eastAsia="Calibri" w:hAnsi="Aptos" w:cs="Times New Roman"/>
                <w:lang w:eastAsia="en-US"/>
              </w:rPr>
              <w:t>;</w:t>
            </w:r>
          </w:p>
          <w:p w14:paraId="24B9D041" w14:textId="77777777" w:rsidR="00B50EF8" w:rsidRDefault="00B50EF8" w:rsidP="00B50EF8">
            <w:pPr>
              <w:pStyle w:val="ListParagraph"/>
              <w:numPr>
                <w:ilvl w:val="0"/>
                <w:numId w:val="47"/>
              </w:numPr>
              <w:spacing w:after="0" w:line="240" w:lineRule="auto"/>
              <w:jc w:val="both"/>
              <w:rPr>
                <w:rFonts w:ascii="Aptos" w:eastAsia="Calibri" w:hAnsi="Aptos" w:cs="Times New Roman"/>
                <w:lang w:eastAsia="en-US"/>
              </w:rPr>
            </w:pPr>
            <w:r w:rsidRPr="00B50EF8">
              <w:rPr>
                <w:rFonts w:ascii="Aptos" w:eastAsia="Calibri" w:hAnsi="Aptos" w:cs="Times New Roman"/>
                <w:lang w:eastAsia="en-US"/>
              </w:rPr>
              <w:t>horizontalus</w:t>
            </w:r>
            <w:r>
              <w:rPr>
                <w:rFonts w:ascii="Aptos" w:eastAsia="Calibri" w:hAnsi="Aptos" w:cs="Times New Roman"/>
                <w:lang w:eastAsia="en-US"/>
              </w:rPr>
              <w:t>;</w:t>
            </w:r>
          </w:p>
          <w:p w14:paraId="7204A0E0" w14:textId="488FF36C" w:rsidR="00B50EF8" w:rsidRPr="00B50EF8" w:rsidRDefault="000737E8" w:rsidP="00B50EF8">
            <w:pPr>
              <w:pStyle w:val="ListParagraph"/>
              <w:numPr>
                <w:ilvl w:val="0"/>
                <w:numId w:val="47"/>
              </w:numPr>
              <w:spacing w:after="0" w:line="240" w:lineRule="auto"/>
              <w:jc w:val="both"/>
              <w:rPr>
                <w:rFonts w:ascii="Aptos" w:eastAsia="Calibri" w:hAnsi="Aptos" w:cs="Times New Roman"/>
                <w:lang w:eastAsia="en-US"/>
              </w:rPr>
            </w:pPr>
            <w:r w:rsidRPr="000737E8">
              <w:rPr>
                <w:rFonts w:ascii="Aptos" w:eastAsia="Calibri" w:hAnsi="Aptos" w:cs="Times New Roman"/>
                <w:lang w:eastAsia="en-US"/>
              </w:rPr>
              <w:t>apsaugos klasė ne žemesnė nei IP55.</w:t>
            </w:r>
          </w:p>
        </w:tc>
        <w:tc>
          <w:tcPr>
            <w:tcW w:w="3260" w:type="dxa"/>
            <w:tcBorders>
              <w:top w:val="single" w:sz="4" w:space="0" w:color="auto"/>
              <w:left w:val="single" w:sz="4" w:space="0" w:color="auto"/>
              <w:bottom w:val="single" w:sz="4" w:space="0" w:color="auto"/>
              <w:right w:val="single" w:sz="4" w:space="0" w:color="auto"/>
            </w:tcBorders>
          </w:tcPr>
          <w:p w14:paraId="4FB1666A" w14:textId="7B39C341"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68DB4785"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5C295417" w14:textId="0F501608" w:rsidR="000A098B" w:rsidRPr="009D34C1" w:rsidRDefault="000A098B" w:rsidP="009D34C1">
            <w:pPr>
              <w:tabs>
                <w:tab w:val="left" w:pos="709"/>
              </w:tabs>
              <w:spacing w:after="0" w:line="240" w:lineRule="auto"/>
              <w:jc w:val="both"/>
              <w:rPr>
                <w:rFonts w:ascii="Aptos" w:hAnsi="Aptos"/>
              </w:rPr>
            </w:pPr>
            <w:r w:rsidRPr="009D34C1">
              <w:rPr>
                <w:rFonts w:ascii="Aptos" w:hAnsi="Aptos"/>
              </w:rPr>
              <w:t>2.3.16.</w:t>
            </w:r>
            <w:r w:rsidRPr="009D34C1">
              <w:rPr>
                <w:rFonts w:ascii="Aptos" w:hAnsi="Aptos"/>
              </w:rPr>
              <w:tab/>
              <w:t>Elektrinis valdymo skydas siloso bei papildomos įrangos valdymui.</w:t>
            </w:r>
            <w:r>
              <w:rPr>
                <w:rFonts w:ascii="Aptos" w:hAnsi="Aptos"/>
              </w:rPr>
              <w:t xml:space="preserve"> (</w:t>
            </w:r>
            <w:r w:rsidRPr="009D34C1">
              <w:rPr>
                <w:rFonts w:ascii="Aptos" w:hAnsi="Aptos"/>
              </w:rPr>
              <w:t>Kiekis: 1 vnt.</w:t>
            </w:r>
            <w:r>
              <w:rPr>
                <w:rFonts w:ascii="Aptos" w:hAnsi="Aptos"/>
              </w:rPr>
              <w:t>)</w:t>
            </w:r>
          </w:p>
        </w:tc>
        <w:tc>
          <w:tcPr>
            <w:tcW w:w="3260" w:type="dxa"/>
            <w:tcBorders>
              <w:top w:val="single" w:sz="4" w:space="0" w:color="auto"/>
              <w:left w:val="single" w:sz="4" w:space="0" w:color="auto"/>
              <w:bottom w:val="single" w:sz="4" w:space="0" w:color="auto"/>
              <w:right w:val="single" w:sz="4" w:space="0" w:color="auto"/>
            </w:tcBorders>
          </w:tcPr>
          <w:p w14:paraId="34834A72" w14:textId="1B9BBAA6"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388BDE48" w14:textId="369CB2C7" w:rsidR="000A098B" w:rsidRPr="00DF305F" w:rsidRDefault="000A098B" w:rsidP="00614B9A">
            <w:pPr>
              <w:spacing w:after="0" w:line="240" w:lineRule="auto"/>
              <w:jc w:val="both"/>
              <w:rPr>
                <w:rFonts w:ascii="Aptos" w:eastAsia="Calibri" w:hAnsi="Aptos" w:cs="Times New Roman"/>
                <w:lang w:eastAsia="en-US"/>
              </w:rPr>
            </w:pPr>
          </w:p>
        </w:tc>
      </w:tr>
      <w:tr w:rsidR="000A098B" w:rsidRPr="00DF305F" w14:paraId="2FDA1A2B" w14:textId="77777777" w:rsidTr="000A098B">
        <w:trPr>
          <w:jc w:val="center"/>
        </w:trPr>
        <w:tc>
          <w:tcPr>
            <w:tcW w:w="3970" w:type="dxa"/>
            <w:tcBorders>
              <w:top w:val="single" w:sz="4" w:space="0" w:color="auto"/>
              <w:left w:val="single" w:sz="4" w:space="0" w:color="auto"/>
              <w:bottom w:val="single" w:sz="4" w:space="0" w:color="auto"/>
              <w:right w:val="single" w:sz="4" w:space="0" w:color="auto"/>
            </w:tcBorders>
          </w:tcPr>
          <w:p w14:paraId="389B8EE4" w14:textId="044A80DD" w:rsidR="000A098B" w:rsidRPr="009D34C1" w:rsidRDefault="000A098B" w:rsidP="009D34C1">
            <w:pPr>
              <w:tabs>
                <w:tab w:val="left" w:pos="709"/>
              </w:tabs>
              <w:spacing w:after="0" w:line="240" w:lineRule="auto"/>
              <w:jc w:val="both"/>
              <w:rPr>
                <w:rFonts w:ascii="Aptos" w:hAnsi="Aptos"/>
              </w:rPr>
            </w:pPr>
            <w:r w:rsidRPr="009D34C1">
              <w:rPr>
                <w:rFonts w:ascii="Aptos" w:hAnsi="Aptos"/>
              </w:rPr>
              <w:t>2.3.17.</w:t>
            </w:r>
            <w:r w:rsidRPr="009D34C1">
              <w:rPr>
                <w:rFonts w:ascii="Aptos" w:hAnsi="Aptos"/>
              </w:rPr>
              <w:tab/>
              <w:t>Jungtis nuo talpos stogo iki teleskopinio krautuvo dulkių nuvedimui.</w:t>
            </w:r>
          </w:p>
        </w:tc>
        <w:tc>
          <w:tcPr>
            <w:tcW w:w="3260" w:type="dxa"/>
            <w:tcBorders>
              <w:top w:val="single" w:sz="4" w:space="0" w:color="auto"/>
              <w:left w:val="single" w:sz="4" w:space="0" w:color="auto"/>
              <w:bottom w:val="single" w:sz="4" w:space="0" w:color="auto"/>
              <w:right w:val="single" w:sz="4" w:space="0" w:color="auto"/>
            </w:tcBorders>
          </w:tcPr>
          <w:p w14:paraId="41FFC0A0" w14:textId="63B47575" w:rsidR="000A098B" w:rsidRPr="00DF305F" w:rsidRDefault="00BA19E6" w:rsidP="00614B9A">
            <w:pPr>
              <w:spacing w:after="0" w:line="240" w:lineRule="auto"/>
              <w:jc w:val="both"/>
              <w:rPr>
                <w:rFonts w:ascii="Aptos" w:eastAsia="Calibri" w:hAnsi="Aptos" w:cs="Times New Roman"/>
                <w:lang w:eastAsia="en-US"/>
              </w:rPr>
            </w:pPr>
            <w:r w:rsidRPr="00BA19E6">
              <w:rPr>
                <w:rFonts w:ascii="Aptos" w:eastAsia="Calibri" w:hAnsi="Aptos" w:cs="Times New Roman"/>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42C58DB4" w14:textId="2BCBBC33" w:rsidR="000A098B" w:rsidRPr="00DF305F" w:rsidRDefault="000A098B" w:rsidP="00614B9A">
            <w:pPr>
              <w:spacing w:after="0" w:line="240" w:lineRule="auto"/>
              <w:jc w:val="both"/>
              <w:rPr>
                <w:rFonts w:ascii="Aptos" w:eastAsia="Calibri" w:hAnsi="Aptos" w:cs="Times New Roman"/>
                <w:lang w:eastAsia="en-US"/>
              </w:rPr>
            </w:pPr>
          </w:p>
        </w:tc>
      </w:tr>
    </w:tbl>
    <w:p w14:paraId="79B2EEDD" w14:textId="77777777" w:rsidR="00A466B1" w:rsidRPr="00DF305F" w:rsidRDefault="00A466B1" w:rsidP="00A466B1">
      <w:pPr>
        <w:pStyle w:val="ListParagraph"/>
        <w:spacing w:after="0" w:line="240" w:lineRule="auto"/>
        <w:ind w:left="1080"/>
        <w:rPr>
          <w:rFonts w:ascii="Aptos" w:hAnsi="Aptos" w:cs="Times New Roman"/>
          <w:b/>
          <w:bCs/>
        </w:rPr>
      </w:pPr>
    </w:p>
    <w:p w14:paraId="54B417DD" w14:textId="6AC76003" w:rsidR="00F57920" w:rsidRPr="00A466B1" w:rsidRDefault="00F57920" w:rsidP="00A466B1">
      <w:pPr>
        <w:pStyle w:val="ListParagraph"/>
        <w:numPr>
          <w:ilvl w:val="0"/>
          <w:numId w:val="17"/>
        </w:numPr>
        <w:spacing w:after="0" w:line="240" w:lineRule="auto"/>
        <w:ind w:left="0" w:firstLine="567"/>
        <w:jc w:val="center"/>
        <w:rPr>
          <w:rFonts w:ascii="Aptos" w:hAnsi="Aptos" w:cs="Times New Roman"/>
          <w:b/>
          <w:bCs/>
        </w:rPr>
      </w:pPr>
      <w:r w:rsidRPr="00A466B1">
        <w:rPr>
          <w:rFonts w:ascii="Aptos" w:hAnsi="Aptos" w:cs="Times New Roman"/>
          <w:b/>
          <w:bCs/>
        </w:rPr>
        <w:t>PASIŪLYMO KOKYBINIAI PARAMETRAI</w:t>
      </w:r>
    </w:p>
    <w:p w14:paraId="1C0468C8" w14:textId="77777777" w:rsidR="00F57920" w:rsidRPr="0017407F" w:rsidRDefault="00F57920" w:rsidP="00F57920">
      <w:pPr>
        <w:spacing w:after="0" w:line="240" w:lineRule="auto"/>
        <w:ind w:firstLine="360"/>
        <w:rPr>
          <w:rFonts w:ascii="Aptos" w:eastAsia="Calibri" w:hAnsi="Aptos" w:cs="Times New Roman"/>
        </w:rPr>
      </w:pPr>
      <w:r w:rsidRPr="0017407F">
        <w:rPr>
          <w:rFonts w:ascii="Aptos" w:eastAsia="Calibri" w:hAnsi="Aptos" w:cs="Times New Roman"/>
        </w:rPr>
        <w:t>Siūlomas pirkimo objektas atitinka pirkimo dokumentuose nurodytus reikalavimus ir jo kokybės kriterijai yra tokie:</w:t>
      </w:r>
    </w:p>
    <w:p w14:paraId="4222242B" w14:textId="77777777" w:rsidR="00323CF6" w:rsidRPr="0017407F" w:rsidRDefault="00323CF6" w:rsidP="00F57920">
      <w:pPr>
        <w:spacing w:after="0" w:line="240" w:lineRule="auto"/>
        <w:ind w:firstLine="360"/>
        <w:rPr>
          <w:rFonts w:ascii="Aptos" w:eastAsia="Calibri" w:hAnsi="Aptos" w:cs="Times New Roman"/>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5677"/>
      </w:tblGrid>
      <w:tr w:rsidR="00A47F47" w:rsidRPr="0017407F" w14:paraId="74EA8782" w14:textId="77777777" w:rsidTr="00A466B1">
        <w:trPr>
          <w:trHeight w:val="470"/>
        </w:trPr>
        <w:tc>
          <w:tcPr>
            <w:tcW w:w="4671" w:type="dxa"/>
            <w:tcBorders>
              <w:top w:val="single" w:sz="4" w:space="0" w:color="auto"/>
              <w:left w:val="single" w:sz="4" w:space="0" w:color="auto"/>
              <w:bottom w:val="single" w:sz="4" w:space="0" w:color="auto"/>
              <w:right w:val="single" w:sz="4" w:space="0" w:color="auto"/>
            </w:tcBorders>
          </w:tcPr>
          <w:p w14:paraId="6C22E975" w14:textId="77777777" w:rsidR="00A47F47" w:rsidRPr="00AE3077" w:rsidRDefault="00A47F47" w:rsidP="00A829ED">
            <w:pPr>
              <w:spacing w:after="0" w:line="240" w:lineRule="auto"/>
              <w:jc w:val="center"/>
              <w:rPr>
                <w:rFonts w:ascii="Aptos" w:eastAsia="Calibri" w:hAnsi="Aptos" w:cs="Times New Roman"/>
                <w:b/>
              </w:rPr>
            </w:pPr>
            <w:r w:rsidRPr="00AE3077">
              <w:rPr>
                <w:rFonts w:ascii="Aptos" w:eastAsia="Calibri" w:hAnsi="Aptos" w:cs="Times New Roman"/>
                <w:b/>
              </w:rPr>
              <w:t>Kokybės kriterijus pagal pirkimo dokumentuose nustatytą pasiūlymų vertinimo tvarką</w:t>
            </w:r>
          </w:p>
        </w:tc>
        <w:tc>
          <w:tcPr>
            <w:tcW w:w="5677" w:type="dxa"/>
            <w:tcBorders>
              <w:top w:val="single" w:sz="4" w:space="0" w:color="auto"/>
              <w:left w:val="single" w:sz="4" w:space="0" w:color="auto"/>
              <w:bottom w:val="single" w:sz="4" w:space="0" w:color="auto"/>
              <w:right w:val="single" w:sz="4" w:space="0" w:color="auto"/>
            </w:tcBorders>
          </w:tcPr>
          <w:p w14:paraId="126311C3" w14:textId="77777777" w:rsidR="00A47F47" w:rsidRPr="00AE3077" w:rsidRDefault="00A47F47" w:rsidP="00A829ED">
            <w:pPr>
              <w:spacing w:after="0" w:line="240" w:lineRule="auto"/>
              <w:jc w:val="center"/>
              <w:rPr>
                <w:rFonts w:ascii="Aptos" w:eastAsia="Calibri" w:hAnsi="Aptos" w:cs="Times New Roman"/>
                <w:b/>
              </w:rPr>
            </w:pPr>
            <w:r w:rsidRPr="00AE3077">
              <w:rPr>
                <w:rFonts w:ascii="Aptos" w:eastAsia="Calibri" w:hAnsi="Aptos" w:cs="Times New Roman"/>
                <w:b/>
              </w:rPr>
              <w:t>Tiekėjo siūloma kriterijaus reikšmė</w:t>
            </w:r>
          </w:p>
          <w:p w14:paraId="7DAD1AD0" w14:textId="77777777" w:rsidR="00A47F47" w:rsidRPr="00AE3077" w:rsidRDefault="00A47F47" w:rsidP="00A829ED">
            <w:pPr>
              <w:spacing w:after="0" w:line="240" w:lineRule="auto"/>
              <w:jc w:val="center"/>
              <w:rPr>
                <w:rFonts w:ascii="Aptos" w:eastAsia="Calibri" w:hAnsi="Aptos" w:cs="Times New Roman"/>
                <w:b/>
                <w:u w:val="single"/>
              </w:rPr>
            </w:pPr>
            <w:r w:rsidRPr="00AE3077">
              <w:rPr>
                <w:rFonts w:ascii="Aptos" w:eastAsia="Calibri" w:hAnsi="Aptos" w:cs="Times New Roman"/>
                <w:b/>
                <w:u w:val="single"/>
              </w:rPr>
              <w:t>(pildo tiekėjas – tiekėjas turi įrašyti siūlomus parametrus)</w:t>
            </w:r>
          </w:p>
        </w:tc>
      </w:tr>
      <w:tr w:rsidR="003B4F11" w:rsidRPr="0017407F" w14:paraId="2BF718AA" w14:textId="77777777" w:rsidTr="00A466B1">
        <w:trPr>
          <w:trHeight w:val="569"/>
        </w:trPr>
        <w:tc>
          <w:tcPr>
            <w:tcW w:w="4671" w:type="dxa"/>
            <w:tcBorders>
              <w:top w:val="single" w:sz="4" w:space="0" w:color="auto"/>
              <w:left w:val="single" w:sz="4" w:space="0" w:color="auto"/>
              <w:bottom w:val="single" w:sz="4" w:space="0" w:color="auto"/>
              <w:right w:val="single" w:sz="4" w:space="0" w:color="auto"/>
            </w:tcBorders>
          </w:tcPr>
          <w:p w14:paraId="06A6F37B" w14:textId="1A833BA7" w:rsidR="003B4F11" w:rsidRPr="00AE3077" w:rsidRDefault="003B4F11" w:rsidP="003B4F11">
            <w:pPr>
              <w:spacing w:after="0" w:line="240" w:lineRule="auto"/>
              <w:jc w:val="both"/>
              <w:rPr>
                <w:rFonts w:ascii="Aptos" w:eastAsia="Calibri" w:hAnsi="Aptos" w:cs="Times New Roman"/>
              </w:rPr>
            </w:pPr>
            <w:r w:rsidRPr="00AE3077">
              <w:rPr>
                <w:rFonts w:ascii="Aptos" w:hAnsi="Aptos" w:cs="Times New Roman"/>
              </w:rPr>
              <w:t xml:space="preserve">Tiekėjo siūlomas </w:t>
            </w:r>
            <w:r w:rsidR="00F6354F" w:rsidRPr="00AE3077">
              <w:rPr>
                <w:rFonts w:ascii="Aptos" w:hAnsi="Aptos" w:cs="Times New Roman"/>
              </w:rPr>
              <w:t xml:space="preserve">garantijos </w:t>
            </w:r>
            <w:r w:rsidR="00F6354F" w:rsidRPr="005A464C">
              <w:rPr>
                <w:rFonts w:ascii="Aptos" w:hAnsi="Aptos" w:cs="Times New Roman"/>
              </w:rPr>
              <w:t>terminas siloso talpai ir papildomai įrangai</w:t>
            </w:r>
          </w:p>
        </w:tc>
        <w:tc>
          <w:tcPr>
            <w:tcW w:w="5677" w:type="dxa"/>
            <w:tcBorders>
              <w:top w:val="single" w:sz="4" w:space="0" w:color="auto"/>
              <w:left w:val="single" w:sz="4" w:space="0" w:color="auto"/>
              <w:bottom w:val="single" w:sz="4" w:space="0" w:color="auto"/>
              <w:right w:val="single" w:sz="4" w:space="0" w:color="auto"/>
            </w:tcBorders>
          </w:tcPr>
          <w:p w14:paraId="039BE68A" w14:textId="590EE6AA" w:rsidR="00F6354F" w:rsidRPr="00AE3077" w:rsidRDefault="00000000" w:rsidP="003B4F11">
            <w:pPr>
              <w:spacing w:after="0" w:line="240" w:lineRule="auto"/>
              <w:jc w:val="both"/>
              <w:rPr>
                <w:rFonts w:ascii="Aptos" w:eastAsia="Calibri" w:hAnsi="Aptos" w:cs="Times New Roman"/>
              </w:rPr>
            </w:pPr>
            <w:sdt>
              <w:sdtPr>
                <w:rPr>
                  <w:rFonts w:ascii="Aptos" w:eastAsia="Calibri" w:hAnsi="Aptos" w:cs="Times New Roman"/>
                </w:rPr>
                <w:id w:val="1151029452"/>
                <w14:checkbox>
                  <w14:checked w14:val="0"/>
                  <w14:checkedState w14:val="2612" w14:font="MS Gothic"/>
                  <w14:uncheckedState w14:val="2610" w14:font="MS Gothic"/>
                </w14:checkbox>
              </w:sdtPr>
              <w:sdtContent>
                <w:r w:rsidR="003B4F11" w:rsidRPr="00AE3077">
                  <w:rPr>
                    <w:rFonts w:ascii="Aptos" w:eastAsia="MS Gothic" w:hAnsi="Aptos" w:cs="Times New Roman"/>
                  </w:rPr>
                  <w:t>☐</w:t>
                </w:r>
              </w:sdtContent>
            </w:sdt>
            <w:r w:rsidR="003B4F11" w:rsidRPr="00AE3077">
              <w:rPr>
                <w:rFonts w:ascii="Aptos" w:eastAsia="Calibri" w:hAnsi="Aptos" w:cs="Times New Roman"/>
              </w:rPr>
              <w:t xml:space="preserve"> 4 balai – </w:t>
            </w:r>
            <w:r w:rsidR="00F6354F" w:rsidRPr="00AE3077">
              <w:rPr>
                <w:rFonts w:ascii="Aptos" w:eastAsia="Calibri" w:hAnsi="Aptos" w:cs="Times New Roman"/>
              </w:rPr>
              <w:t>siloso talpai ir papildomai įrangai siūloma ne trumpesnė nei 36 (trisdešimt šešių) mėnesių garantija;</w:t>
            </w:r>
          </w:p>
          <w:p w14:paraId="46F7937D" w14:textId="77777777" w:rsidR="00AE3077" w:rsidRPr="00AE3077" w:rsidRDefault="00000000" w:rsidP="003B4F11">
            <w:pPr>
              <w:spacing w:after="0" w:line="240" w:lineRule="auto"/>
              <w:jc w:val="both"/>
              <w:rPr>
                <w:rFonts w:ascii="Aptos" w:eastAsia="Calibri" w:hAnsi="Aptos" w:cs="Times New Roman"/>
              </w:rPr>
            </w:pPr>
            <w:sdt>
              <w:sdtPr>
                <w:rPr>
                  <w:rFonts w:ascii="Aptos" w:eastAsia="Calibri" w:hAnsi="Aptos" w:cs="Times New Roman"/>
                </w:rPr>
                <w:id w:val="891538413"/>
                <w14:checkbox>
                  <w14:checked w14:val="0"/>
                  <w14:checkedState w14:val="2612" w14:font="MS Gothic"/>
                  <w14:uncheckedState w14:val="2610" w14:font="MS Gothic"/>
                </w14:checkbox>
              </w:sdtPr>
              <w:sdtContent>
                <w:r w:rsidR="003B4F11" w:rsidRPr="00AE3077">
                  <w:rPr>
                    <w:rFonts w:ascii="Aptos" w:eastAsia="MS Gothic" w:hAnsi="Aptos" w:cs="Times New Roman"/>
                  </w:rPr>
                  <w:t>☐</w:t>
                </w:r>
              </w:sdtContent>
            </w:sdt>
            <w:r w:rsidR="003B4F11" w:rsidRPr="00AE3077">
              <w:rPr>
                <w:rFonts w:ascii="Aptos" w:eastAsia="Calibri" w:hAnsi="Aptos" w:cs="Times New Roman"/>
              </w:rPr>
              <w:t xml:space="preserve"> 2 balai – </w:t>
            </w:r>
            <w:r w:rsidR="00AE3077" w:rsidRPr="00AE3077">
              <w:rPr>
                <w:rFonts w:ascii="Aptos" w:eastAsia="Calibri" w:hAnsi="Aptos" w:cs="Times New Roman"/>
              </w:rPr>
              <w:t>siloso talpai ir papildomai įrangai siūloma ne trumpesnė nei 24 (dvidešimt keturių) mėnesių garantija;</w:t>
            </w:r>
          </w:p>
          <w:p w14:paraId="31A1EC68" w14:textId="1A9F4E19" w:rsidR="003B4F11" w:rsidRPr="00AE3077" w:rsidRDefault="00000000" w:rsidP="003B4F11">
            <w:pPr>
              <w:spacing w:after="0" w:line="240" w:lineRule="auto"/>
              <w:jc w:val="both"/>
              <w:rPr>
                <w:rFonts w:ascii="Aptos" w:eastAsia="Calibri" w:hAnsi="Aptos" w:cs="Times New Roman"/>
              </w:rPr>
            </w:pPr>
            <w:sdt>
              <w:sdtPr>
                <w:rPr>
                  <w:rFonts w:ascii="Aptos" w:eastAsia="Calibri" w:hAnsi="Aptos" w:cs="Times New Roman"/>
                </w:rPr>
                <w:id w:val="626898676"/>
                <w14:checkbox>
                  <w14:checked w14:val="0"/>
                  <w14:checkedState w14:val="2612" w14:font="MS Gothic"/>
                  <w14:uncheckedState w14:val="2610" w14:font="MS Gothic"/>
                </w14:checkbox>
              </w:sdtPr>
              <w:sdtContent>
                <w:r w:rsidR="003B4F11" w:rsidRPr="00AE3077">
                  <w:rPr>
                    <w:rFonts w:ascii="Aptos" w:eastAsia="MS Gothic" w:hAnsi="Aptos" w:cs="Times New Roman"/>
                  </w:rPr>
                  <w:t>☐</w:t>
                </w:r>
              </w:sdtContent>
            </w:sdt>
            <w:r w:rsidR="003B4F11" w:rsidRPr="00AE3077">
              <w:rPr>
                <w:rFonts w:ascii="Aptos" w:eastAsia="Calibri" w:hAnsi="Aptos" w:cs="Times New Roman"/>
              </w:rPr>
              <w:t xml:space="preserve"> 0 balų – </w:t>
            </w:r>
            <w:r w:rsidR="00AE3077" w:rsidRPr="00AE3077">
              <w:rPr>
                <w:rFonts w:ascii="Aptos" w:eastAsia="Calibri" w:hAnsi="Aptos" w:cs="Times New Roman"/>
              </w:rPr>
              <w:t>siloso talpai ir papildomai įrangai siūloma ne trumpesnė nei 12 (dvylikos) mėnesių garantija</w:t>
            </w:r>
            <w:r w:rsidR="003B4F11" w:rsidRPr="00AE3077">
              <w:rPr>
                <w:rFonts w:ascii="Aptos" w:eastAsia="Calibri" w:hAnsi="Aptos" w:cs="Times New Roman"/>
              </w:rPr>
              <w:t>.</w:t>
            </w:r>
          </w:p>
        </w:tc>
      </w:tr>
    </w:tbl>
    <w:p w14:paraId="1D2864A1" w14:textId="77777777" w:rsidR="00A47F47" w:rsidRPr="0017407F" w:rsidRDefault="00A47F47" w:rsidP="00F57920">
      <w:pPr>
        <w:spacing w:after="0" w:line="240" w:lineRule="auto"/>
        <w:ind w:firstLine="360"/>
        <w:rPr>
          <w:rFonts w:ascii="Aptos" w:eastAsia="Calibri" w:hAnsi="Aptos" w:cs="Times New Roman"/>
        </w:rPr>
      </w:pPr>
    </w:p>
    <w:p w14:paraId="6C22FF2F" w14:textId="77777777" w:rsidR="00F57920" w:rsidRPr="0017407F" w:rsidRDefault="00F57920" w:rsidP="00F57920">
      <w:pPr>
        <w:spacing w:after="0" w:line="240" w:lineRule="auto"/>
        <w:rPr>
          <w:rFonts w:ascii="Aptos" w:hAnsi="Aptos" w:cs="Times New Roman"/>
          <w:b/>
          <w:bCs/>
        </w:rPr>
      </w:pPr>
    </w:p>
    <w:p w14:paraId="15A4A78A" w14:textId="77777777" w:rsidR="00F57920" w:rsidRPr="0017407F" w:rsidRDefault="00F57920" w:rsidP="00F57920">
      <w:pPr>
        <w:pStyle w:val="ListParagraph"/>
        <w:numPr>
          <w:ilvl w:val="0"/>
          <w:numId w:val="17"/>
        </w:numPr>
        <w:spacing w:after="0" w:line="240" w:lineRule="auto"/>
        <w:ind w:left="0" w:firstLine="567"/>
        <w:jc w:val="center"/>
        <w:rPr>
          <w:rFonts w:ascii="Aptos" w:hAnsi="Aptos" w:cs="Times New Roman"/>
          <w:b/>
          <w:bCs/>
        </w:rPr>
      </w:pPr>
      <w:r w:rsidRPr="0017407F">
        <w:rPr>
          <w:rFonts w:ascii="Aptos" w:hAnsi="Aptos" w:cs="Times New Roman"/>
          <w:b/>
          <w:bCs/>
        </w:rPr>
        <w:t>PRIDEDAMI DOKUMENTAI IR INFORMACIJA APIE KONFIDENCIALUMĄ</w:t>
      </w:r>
    </w:p>
    <w:p w14:paraId="68BC0E1B" w14:textId="77777777" w:rsidR="00F57920" w:rsidRPr="0017407F" w:rsidRDefault="00F57920" w:rsidP="00F57920">
      <w:pPr>
        <w:pStyle w:val="ListParagraph"/>
        <w:spacing w:after="0" w:line="240" w:lineRule="auto"/>
        <w:ind w:left="0" w:firstLine="567"/>
        <w:jc w:val="center"/>
        <w:rPr>
          <w:rFonts w:ascii="Aptos" w:hAnsi="Aptos" w:cs="Times New Roman"/>
          <w:i/>
          <w:iCs/>
        </w:rPr>
      </w:pPr>
      <w:r w:rsidRPr="0017407F">
        <w:rPr>
          <w:rFonts w:ascii="Aptos" w:hAnsi="Aptos" w:cs="Times New Roman"/>
          <w:i/>
          <w:iCs/>
        </w:rPr>
        <w:t>Jei nenurodyta kitaip, visi dokumentai teikiami su pasiūlymu CVP IS priemonėmis:</w:t>
      </w:r>
    </w:p>
    <w:tbl>
      <w:tblPr>
        <w:tblStyle w:val="TableGrid"/>
        <w:tblW w:w="10348" w:type="dxa"/>
        <w:tblInd w:w="-147" w:type="dxa"/>
        <w:tblLook w:val="04A0" w:firstRow="1" w:lastRow="0" w:firstColumn="1" w:lastColumn="0" w:noHBand="0" w:noVBand="1"/>
      </w:tblPr>
      <w:tblGrid>
        <w:gridCol w:w="561"/>
        <w:gridCol w:w="4614"/>
        <w:gridCol w:w="1127"/>
        <w:gridCol w:w="1693"/>
        <w:gridCol w:w="2353"/>
      </w:tblGrid>
      <w:tr w:rsidR="00F57920" w:rsidRPr="0017407F" w14:paraId="2470467E" w14:textId="77777777" w:rsidTr="00531555">
        <w:tc>
          <w:tcPr>
            <w:tcW w:w="426" w:type="dxa"/>
            <w:vAlign w:val="center"/>
          </w:tcPr>
          <w:p w14:paraId="11760BC3"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Eil.</w:t>
            </w:r>
          </w:p>
          <w:p w14:paraId="78ADE52B"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Nr.</w:t>
            </w:r>
          </w:p>
        </w:tc>
        <w:tc>
          <w:tcPr>
            <w:tcW w:w="4718" w:type="dxa"/>
            <w:vAlign w:val="center"/>
          </w:tcPr>
          <w:p w14:paraId="423D9EB4"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Dokumentas</w:t>
            </w:r>
          </w:p>
        </w:tc>
        <w:tc>
          <w:tcPr>
            <w:tcW w:w="1131" w:type="dxa"/>
            <w:vAlign w:val="center"/>
          </w:tcPr>
          <w:p w14:paraId="50FE3170"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Lapų skaičius</w:t>
            </w:r>
          </w:p>
        </w:tc>
        <w:tc>
          <w:tcPr>
            <w:tcW w:w="1693" w:type="dxa"/>
            <w:vAlign w:val="center"/>
          </w:tcPr>
          <w:p w14:paraId="42BB6B8E"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Ar dokumente yra konfidencialios informacijos?</w:t>
            </w:r>
          </w:p>
          <w:p w14:paraId="2B1A0692"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(Taip / Ne)</w:t>
            </w:r>
          </w:p>
        </w:tc>
        <w:tc>
          <w:tcPr>
            <w:tcW w:w="2380" w:type="dxa"/>
            <w:vAlign w:val="center"/>
          </w:tcPr>
          <w:p w14:paraId="207ADCAB" w14:textId="77777777" w:rsidR="00F57920" w:rsidRPr="0017407F" w:rsidRDefault="00F57920" w:rsidP="00F5303D">
            <w:pPr>
              <w:jc w:val="center"/>
              <w:rPr>
                <w:rFonts w:ascii="Aptos" w:hAnsi="Aptos" w:cs="Times New Roman"/>
                <w:b/>
                <w:bCs/>
                <w:sz w:val="21"/>
                <w:szCs w:val="21"/>
              </w:rPr>
            </w:pPr>
            <w:r w:rsidRPr="0017407F">
              <w:rPr>
                <w:rFonts w:ascii="Aptos" w:hAnsi="Aptos" w:cs="Times New Roman"/>
                <w:b/>
                <w:bCs/>
                <w:sz w:val="21"/>
                <w:szCs w:val="21"/>
              </w:rPr>
              <w:t>Paaiškinimas, kokia konkreti informacija dokumente yra konfidenciali ir kodėl</w:t>
            </w:r>
          </w:p>
        </w:tc>
      </w:tr>
      <w:tr w:rsidR="00F57920" w:rsidRPr="0017407F" w14:paraId="5ED898D5" w14:textId="77777777" w:rsidTr="00531555">
        <w:tc>
          <w:tcPr>
            <w:tcW w:w="426" w:type="dxa"/>
            <w:vAlign w:val="center"/>
          </w:tcPr>
          <w:p w14:paraId="024D165C" w14:textId="77777777" w:rsidR="00F57920" w:rsidRPr="0017407F" w:rsidRDefault="00F57920" w:rsidP="00F5303D">
            <w:pPr>
              <w:jc w:val="center"/>
              <w:rPr>
                <w:rFonts w:ascii="Aptos" w:hAnsi="Aptos" w:cs="Times New Roman"/>
                <w:bCs/>
                <w:sz w:val="21"/>
                <w:szCs w:val="21"/>
              </w:rPr>
            </w:pPr>
            <w:r w:rsidRPr="0017407F">
              <w:rPr>
                <w:rFonts w:ascii="Aptos" w:hAnsi="Aptos" w:cs="Times New Roman"/>
                <w:i/>
                <w:sz w:val="21"/>
                <w:szCs w:val="21"/>
              </w:rPr>
              <w:t>1</w:t>
            </w:r>
          </w:p>
        </w:tc>
        <w:tc>
          <w:tcPr>
            <w:tcW w:w="4718" w:type="dxa"/>
            <w:vAlign w:val="center"/>
          </w:tcPr>
          <w:p w14:paraId="625F7EF1" w14:textId="77777777" w:rsidR="00F57920" w:rsidRPr="0017407F" w:rsidRDefault="00F57920" w:rsidP="00F5303D">
            <w:pPr>
              <w:jc w:val="center"/>
              <w:rPr>
                <w:rFonts w:ascii="Aptos" w:hAnsi="Aptos" w:cs="Times New Roman"/>
                <w:bCs/>
                <w:sz w:val="21"/>
                <w:szCs w:val="21"/>
              </w:rPr>
            </w:pPr>
            <w:r w:rsidRPr="0017407F">
              <w:rPr>
                <w:rFonts w:ascii="Aptos" w:hAnsi="Aptos" w:cs="Times New Roman"/>
                <w:i/>
                <w:iCs/>
                <w:sz w:val="21"/>
                <w:szCs w:val="21"/>
              </w:rPr>
              <w:t>2</w:t>
            </w:r>
          </w:p>
        </w:tc>
        <w:tc>
          <w:tcPr>
            <w:tcW w:w="1131" w:type="dxa"/>
          </w:tcPr>
          <w:p w14:paraId="0495D440" w14:textId="77777777" w:rsidR="00F57920" w:rsidRPr="0017407F" w:rsidRDefault="00F57920" w:rsidP="00F5303D">
            <w:pPr>
              <w:jc w:val="center"/>
              <w:rPr>
                <w:rFonts w:ascii="Aptos" w:hAnsi="Aptos" w:cs="Times New Roman"/>
                <w:i/>
                <w:sz w:val="21"/>
                <w:szCs w:val="21"/>
              </w:rPr>
            </w:pPr>
            <w:r w:rsidRPr="0017407F">
              <w:rPr>
                <w:rFonts w:ascii="Aptos" w:hAnsi="Aptos" w:cs="Times New Roman"/>
                <w:i/>
                <w:sz w:val="21"/>
                <w:szCs w:val="21"/>
              </w:rPr>
              <w:t>3</w:t>
            </w:r>
          </w:p>
        </w:tc>
        <w:tc>
          <w:tcPr>
            <w:tcW w:w="1693" w:type="dxa"/>
            <w:vAlign w:val="center"/>
          </w:tcPr>
          <w:p w14:paraId="02FC4690" w14:textId="77777777" w:rsidR="00F57920" w:rsidRPr="0017407F" w:rsidRDefault="00F57920" w:rsidP="00F5303D">
            <w:pPr>
              <w:jc w:val="center"/>
              <w:rPr>
                <w:rFonts w:ascii="Aptos" w:hAnsi="Aptos" w:cs="Times New Roman"/>
                <w:bCs/>
                <w:i/>
                <w:iCs/>
                <w:sz w:val="21"/>
                <w:szCs w:val="21"/>
              </w:rPr>
            </w:pPr>
            <w:r w:rsidRPr="0017407F">
              <w:rPr>
                <w:rFonts w:ascii="Aptos" w:hAnsi="Aptos" w:cs="Times New Roman"/>
                <w:bCs/>
                <w:i/>
                <w:iCs/>
                <w:sz w:val="21"/>
                <w:szCs w:val="21"/>
              </w:rPr>
              <w:t>4</w:t>
            </w:r>
          </w:p>
        </w:tc>
        <w:tc>
          <w:tcPr>
            <w:tcW w:w="2380" w:type="dxa"/>
            <w:vAlign w:val="center"/>
          </w:tcPr>
          <w:p w14:paraId="232BB557" w14:textId="77777777" w:rsidR="00F57920" w:rsidRPr="0017407F" w:rsidRDefault="00F57920" w:rsidP="00F5303D">
            <w:pPr>
              <w:jc w:val="center"/>
              <w:rPr>
                <w:rFonts w:ascii="Aptos" w:hAnsi="Aptos" w:cs="Times New Roman"/>
                <w:bCs/>
                <w:sz w:val="21"/>
                <w:szCs w:val="21"/>
              </w:rPr>
            </w:pPr>
            <w:r w:rsidRPr="0017407F">
              <w:rPr>
                <w:rFonts w:ascii="Aptos" w:hAnsi="Aptos" w:cs="Times New Roman"/>
                <w:i/>
                <w:sz w:val="21"/>
                <w:szCs w:val="21"/>
              </w:rPr>
              <w:t>5</w:t>
            </w:r>
          </w:p>
        </w:tc>
      </w:tr>
      <w:tr w:rsidR="00F57920" w:rsidRPr="0017407F" w14:paraId="08E39BB8" w14:textId="77777777" w:rsidTr="00531555">
        <w:tc>
          <w:tcPr>
            <w:tcW w:w="426" w:type="dxa"/>
          </w:tcPr>
          <w:p w14:paraId="366C0623" w14:textId="77777777" w:rsidR="00F57920" w:rsidRPr="0017407F" w:rsidRDefault="00F57920" w:rsidP="00F5303D">
            <w:pPr>
              <w:rPr>
                <w:rFonts w:ascii="Aptos" w:hAnsi="Aptos" w:cs="Times New Roman"/>
                <w:sz w:val="21"/>
                <w:szCs w:val="21"/>
              </w:rPr>
            </w:pPr>
            <w:r w:rsidRPr="0017407F">
              <w:rPr>
                <w:rFonts w:ascii="Aptos" w:hAnsi="Aptos" w:cs="Times New Roman"/>
                <w:sz w:val="21"/>
                <w:szCs w:val="21"/>
              </w:rPr>
              <w:t>1.</w:t>
            </w:r>
          </w:p>
        </w:tc>
        <w:tc>
          <w:tcPr>
            <w:tcW w:w="4718" w:type="dxa"/>
          </w:tcPr>
          <w:p w14:paraId="69342FA0" w14:textId="77777777" w:rsidR="00F57920" w:rsidRPr="0017407F" w:rsidRDefault="00F57920" w:rsidP="003E69DE">
            <w:pPr>
              <w:jc w:val="both"/>
              <w:rPr>
                <w:rFonts w:ascii="Aptos" w:hAnsi="Aptos" w:cs="Times New Roman"/>
                <w:sz w:val="21"/>
                <w:szCs w:val="21"/>
              </w:rPr>
            </w:pPr>
            <w:r w:rsidRPr="0017407F">
              <w:rPr>
                <w:rFonts w:ascii="Aptos" w:hAnsi="Aptos" w:cs="Times New Roman"/>
                <w:sz w:val="21"/>
                <w:szCs w:val="21"/>
              </w:rPr>
              <w:t>Jungtinės veiklos sutarties kopija (</w:t>
            </w:r>
            <w:r w:rsidRPr="0017407F">
              <w:rPr>
                <w:rFonts w:ascii="Aptos" w:eastAsiaTheme="minorHAnsi" w:hAnsi="Aptos" w:cs="Times New Roman"/>
                <w:bCs/>
                <w:iCs/>
                <w:sz w:val="21"/>
                <w:szCs w:val="21"/>
              </w:rPr>
              <w:t>jei pasiūlymą pateikia ūkio subjektų grupė)</w:t>
            </w:r>
          </w:p>
        </w:tc>
        <w:tc>
          <w:tcPr>
            <w:tcW w:w="1131" w:type="dxa"/>
          </w:tcPr>
          <w:p w14:paraId="1213EED6" w14:textId="77777777" w:rsidR="00F57920" w:rsidRPr="0017407F" w:rsidRDefault="00F57920" w:rsidP="00F5303D">
            <w:pPr>
              <w:rPr>
                <w:rFonts w:ascii="Aptos" w:hAnsi="Aptos" w:cs="Times New Roman"/>
                <w:sz w:val="21"/>
                <w:szCs w:val="21"/>
              </w:rPr>
            </w:pPr>
          </w:p>
        </w:tc>
        <w:tc>
          <w:tcPr>
            <w:tcW w:w="1693" w:type="dxa"/>
            <w:vAlign w:val="center"/>
          </w:tcPr>
          <w:p w14:paraId="21BE35D3" w14:textId="77777777" w:rsidR="00F57920" w:rsidRPr="0017407F" w:rsidRDefault="00F57920" w:rsidP="00F5303D">
            <w:pPr>
              <w:rPr>
                <w:rFonts w:ascii="Aptos" w:hAnsi="Aptos" w:cs="Times New Roman"/>
                <w:sz w:val="21"/>
                <w:szCs w:val="21"/>
              </w:rPr>
            </w:pPr>
          </w:p>
        </w:tc>
        <w:tc>
          <w:tcPr>
            <w:tcW w:w="2380" w:type="dxa"/>
            <w:vAlign w:val="center"/>
          </w:tcPr>
          <w:p w14:paraId="1923AE54" w14:textId="77777777" w:rsidR="00F57920" w:rsidRPr="0017407F" w:rsidRDefault="00F57920" w:rsidP="00F5303D">
            <w:pPr>
              <w:rPr>
                <w:rFonts w:ascii="Aptos" w:hAnsi="Aptos" w:cs="Times New Roman"/>
                <w:sz w:val="21"/>
                <w:szCs w:val="21"/>
              </w:rPr>
            </w:pPr>
          </w:p>
        </w:tc>
      </w:tr>
      <w:tr w:rsidR="00F57920" w:rsidRPr="0017407F" w14:paraId="2CFCA133" w14:textId="77777777" w:rsidTr="00531555">
        <w:tc>
          <w:tcPr>
            <w:tcW w:w="426" w:type="dxa"/>
          </w:tcPr>
          <w:p w14:paraId="1ED99519" w14:textId="77777777" w:rsidR="00F57920" w:rsidRPr="0017407F" w:rsidRDefault="00F57920" w:rsidP="00F5303D">
            <w:pPr>
              <w:rPr>
                <w:rFonts w:ascii="Aptos" w:eastAsia="Calibri" w:hAnsi="Aptos" w:cs="Times New Roman"/>
                <w:sz w:val="21"/>
                <w:szCs w:val="21"/>
              </w:rPr>
            </w:pPr>
            <w:r w:rsidRPr="0017407F">
              <w:rPr>
                <w:rFonts w:ascii="Aptos" w:eastAsia="Calibri" w:hAnsi="Aptos" w:cs="Times New Roman"/>
                <w:sz w:val="21"/>
                <w:szCs w:val="21"/>
              </w:rPr>
              <w:lastRenderedPageBreak/>
              <w:t>2.</w:t>
            </w:r>
          </w:p>
        </w:tc>
        <w:tc>
          <w:tcPr>
            <w:tcW w:w="4718" w:type="dxa"/>
          </w:tcPr>
          <w:p w14:paraId="1C399CDA" w14:textId="77777777" w:rsidR="00F57920" w:rsidRPr="0017407F" w:rsidRDefault="00F57920" w:rsidP="003E69DE">
            <w:pPr>
              <w:jc w:val="both"/>
              <w:rPr>
                <w:rFonts w:ascii="Aptos" w:hAnsi="Aptos" w:cs="Times New Roman"/>
                <w:sz w:val="21"/>
                <w:szCs w:val="21"/>
              </w:rPr>
            </w:pPr>
            <w:r w:rsidRPr="0017407F">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1" w:type="dxa"/>
          </w:tcPr>
          <w:p w14:paraId="69431695" w14:textId="77777777" w:rsidR="00F57920" w:rsidRPr="0017407F" w:rsidRDefault="00F57920" w:rsidP="00F5303D">
            <w:pPr>
              <w:rPr>
                <w:rFonts w:ascii="Aptos" w:hAnsi="Aptos" w:cs="Times New Roman"/>
                <w:sz w:val="21"/>
                <w:szCs w:val="21"/>
              </w:rPr>
            </w:pPr>
          </w:p>
        </w:tc>
        <w:tc>
          <w:tcPr>
            <w:tcW w:w="1693" w:type="dxa"/>
          </w:tcPr>
          <w:p w14:paraId="4DC64598" w14:textId="77777777" w:rsidR="00F57920" w:rsidRPr="0017407F" w:rsidRDefault="00F57920" w:rsidP="00F5303D">
            <w:pPr>
              <w:rPr>
                <w:rFonts w:ascii="Aptos" w:hAnsi="Aptos" w:cs="Times New Roman"/>
                <w:sz w:val="21"/>
                <w:szCs w:val="21"/>
              </w:rPr>
            </w:pPr>
          </w:p>
        </w:tc>
        <w:tc>
          <w:tcPr>
            <w:tcW w:w="2380" w:type="dxa"/>
          </w:tcPr>
          <w:p w14:paraId="4A68AE89" w14:textId="77777777" w:rsidR="00F57920" w:rsidRPr="0017407F" w:rsidRDefault="00F57920" w:rsidP="00F5303D">
            <w:pPr>
              <w:rPr>
                <w:rFonts w:ascii="Aptos" w:hAnsi="Aptos" w:cs="Times New Roman"/>
                <w:sz w:val="21"/>
                <w:szCs w:val="21"/>
              </w:rPr>
            </w:pPr>
          </w:p>
        </w:tc>
      </w:tr>
      <w:tr w:rsidR="00F57920" w:rsidRPr="0017407F" w14:paraId="5BAE4437" w14:textId="77777777" w:rsidTr="00531555">
        <w:tc>
          <w:tcPr>
            <w:tcW w:w="426" w:type="dxa"/>
          </w:tcPr>
          <w:p w14:paraId="72C0FCCA" w14:textId="77777777" w:rsidR="00F57920" w:rsidRPr="0017407F" w:rsidRDefault="00F57920" w:rsidP="00F5303D">
            <w:pPr>
              <w:rPr>
                <w:rFonts w:ascii="Aptos" w:eastAsia="Calibri" w:hAnsi="Aptos" w:cs="Times New Roman"/>
                <w:bCs/>
                <w:sz w:val="21"/>
                <w:szCs w:val="21"/>
              </w:rPr>
            </w:pPr>
            <w:r w:rsidRPr="0017407F">
              <w:rPr>
                <w:rFonts w:ascii="Aptos" w:eastAsia="Calibri" w:hAnsi="Aptos" w:cs="Times New Roman"/>
                <w:bCs/>
                <w:sz w:val="21"/>
                <w:szCs w:val="21"/>
              </w:rPr>
              <w:t>3.</w:t>
            </w:r>
          </w:p>
        </w:tc>
        <w:tc>
          <w:tcPr>
            <w:tcW w:w="4718" w:type="dxa"/>
          </w:tcPr>
          <w:p w14:paraId="70AEB45C" w14:textId="77777777" w:rsidR="00F57920" w:rsidRPr="0017407F" w:rsidRDefault="00F57920" w:rsidP="003E69DE">
            <w:pPr>
              <w:tabs>
                <w:tab w:val="left" w:pos="1701"/>
              </w:tabs>
              <w:ind w:left="32"/>
              <w:jc w:val="both"/>
              <w:rPr>
                <w:rFonts w:ascii="Aptos" w:eastAsiaTheme="minorHAnsi" w:hAnsi="Aptos" w:cs="Times New Roman"/>
                <w:bCs/>
                <w:iCs/>
                <w:sz w:val="21"/>
                <w:szCs w:val="21"/>
              </w:rPr>
            </w:pPr>
            <w:r w:rsidRPr="0017407F">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1" w:type="dxa"/>
          </w:tcPr>
          <w:p w14:paraId="794A2BAC" w14:textId="77777777" w:rsidR="00F57920" w:rsidRPr="0017407F" w:rsidRDefault="00F57920" w:rsidP="00F5303D">
            <w:pPr>
              <w:rPr>
                <w:rFonts w:ascii="Aptos" w:hAnsi="Aptos" w:cs="Times New Roman"/>
                <w:sz w:val="21"/>
                <w:szCs w:val="21"/>
              </w:rPr>
            </w:pPr>
          </w:p>
        </w:tc>
        <w:tc>
          <w:tcPr>
            <w:tcW w:w="1693" w:type="dxa"/>
          </w:tcPr>
          <w:p w14:paraId="2D7A683C" w14:textId="77777777" w:rsidR="00F57920" w:rsidRPr="0017407F" w:rsidRDefault="00F57920" w:rsidP="00F5303D">
            <w:pPr>
              <w:rPr>
                <w:rFonts w:ascii="Aptos" w:hAnsi="Aptos" w:cs="Times New Roman"/>
                <w:sz w:val="21"/>
                <w:szCs w:val="21"/>
              </w:rPr>
            </w:pPr>
          </w:p>
        </w:tc>
        <w:tc>
          <w:tcPr>
            <w:tcW w:w="2380" w:type="dxa"/>
          </w:tcPr>
          <w:p w14:paraId="4BFD9E49" w14:textId="77777777" w:rsidR="00F57920" w:rsidRPr="0017407F" w:rsidRDefault="00F57920" w:rsidP="00F5303D">
            <w:pPr>
              <w:rPr>
                <w:rFonts w:ascii="Aptos" w:hAnsi="Aptos" w:cs="Times New Roman"/>
                <w:sz w:val="21"/>
                <w:szCs w:val="21"/>
              </w:rPr>
            </w:pPr>
          </w:p>
        </w:tc>
      </w:tr>
      <w:tr w:rsidR="00F57920" w:rsidRPr="0017407F" w14:paraId="35652B23" w14:textId="77777777" w:rsidTr="00531555">
        <w:tc>
          <w:tcPr>
            <w:tcW w:w="426" w:type="dxa"/>
          </w:tcPr>
          <w:p w14:paraId="477BC8D2" w14:textId="77777777" w:rsidR="00F57920" w:rsidRPr="0017407F" w:rsidRDefault="00F57920" w:rsidP="00F5303D">
            <w:pPr>
              <w:rPr>
                <w:rFonts w:ascii="Aptos" w:eastAsia="Calibri" w:hAnsi="Aptos" w:cs="Times New Roman"/>
                <w:bCs/>
                <w:sz w:val="21"/>
                <w:szCs w:val="21"/>
              </w:rPr>
            </w:pPr>
            <w:r w:rsidRPr="0017407F">
              <w:rPr>
                <w:rFonts w:ascii="Aptos" w:eastAsia="Calibri" w:hAnsi="Aptos" w:cs="Times New Roman"/>
                <w:bCs/>
                <w:sz w:val="21"/>
                <w:szCs w:val="21"/>
              </w:rPr>
              <w:t>4.</w:t>
            </w:r>
          </w:p>
        </w:tc>
        <w:tc>
          <w:tcPr>
            <w:tcW w:w="4718" w:type="dxa"/>
          </w:tcPr>
          <w:p w14:paraId="72D40E22" w14:textId="46875366" w:rsidR="00F57920" w:rsidRPr="0017407F" w:rsidRDefault="00F57920" w:rsidP="003E69DE">
            <w:pPr>
              <w:jc w:val="both"/>
              <w:rPr>
                <w:rFonts w:ascii="Aptos" w:hAnsi="Aptos" w:cs="Times New Roman"/>
                <w:bCs/>
                <w:sz w:val="21"/>
                <w:szCs w:val="21"/>
              </w:rPr>
            </w:pPr>
            <w:r w:rsidRPr="0017407F">
              <w:rPr>
                <w:rFonts w:ascii="Aptos" w:eastAsiaTheme="minorHAnsi" w:hAnsi="Aptos" w:cs="Times New Roman"/>
                <w:bCs/>
                <w:iCs/>
                <w:sz w:val="21"/>
                <w:szCs w:val="21"/>
              </w:rPr>
              <w:t xml:space="preserve">Pasirašytas </w:t>
            </w:r>
            <w:r w:rsidRPr="0017407F">
              <w:rPr>
                <w:rFonts w:ascii="Aptos" w:eastAsiaTheme="minorHAnsi" w:hAnsi="Aptos" w:cs="Times New Roman"/>
                <w:bCs/>
                <w:iCs/>
                <w:color w:val="000000" w:themeColor="text1"/>
                <w:sz w:val="21"/>
                <w:szCs w:val="21"/>
              </w:rPr>
              <w:t>EBVPD (Pirkimo dokumentų 4 priedas „EBVPD</w:t>
            </w:r>
            <w:r w:rsidR="00B35685">
              <w:rPr>
                <w:rFonts w:ascii="Aptos" w:eastAsiaTheme="minorHAnsi" w:hAnsi="Aptos" w:cs="Times New Roman"/>
                <w:bCs/>
                <w:iCs/>
                <w:color w:val="000000" w:themeColor="text1"/>
                <w:sz w:val="21"/>
                <w:szCs w:val="21"/>
              </w:rPr>
              <w:t>“</w:t>
            </w:r>
            <w:r w:rsidRPr="0017407F">
              <w:rPr>
                <w:rFonts w:ascii="Aptos" w:eastAsiaTheme="minorHAnsi" w:hAnsi="Aptos" w:cs="Times New Roman"/>
                <w:bCs/>
                <w:iCs/>
                <w:color w:val="000000" w:themeColor="text1"/>
                <w:sz w:val="21"/>
                <w:szCs w:val="21"/>
              </w:rPr>
              <w:t>).</w:t>
            </w:r>
          </w:p>
          <w:p w14:paraId="4C2F1321" w14:textId="77777777" w:rsidR="00F57920" w:rsidRPr="0017407F" w:rsidRDefault="00F57920" w:rsidP="003E69DE">
            <w:pPr>
              <w:pStyle w:val="NoSpacing"/>
              <w:tabs>
                <w:tab w:val="left" w:pos="331"/>
              </w:tabs>
              <w:ind w:left="32" w:hanging="32"/>
              <w:jc w:val="both"/>
              <w:rPr>
                <w:rFonts w:ascii="Aptos" w:hAnsi="Aptos" w:cs="Times New Roman"/>
                <w:bCs/>
                <w:sz w:val="21"/>
                <w:szCs w:val="21"/>
              </w:rPr>
            </w:pPr>
            <w:r w:rsidRPr="0017407F">
              <w:rPr>
                <w:rFonts w:ascii="Aptos" w:hAnsi="Aptos" w:cs="Times New Roman"/>
                <w:bCs/>
                <w:sz w:val="21"/>
                <w:szCs w:val="21"/>
              </w:rPr>
              <w:t>*Atskirą EBVPD pildo:</w:t>
            </w:r>
          </w:p>
          <w:p w14:paraId="44FDBEAA" w14:textId="77777777" w:rsidR="00F57920" w:rsidRPr="0017407F" w:rsidRDefault="00F57920" w:rsidP="003E69DE">
            <w:pPr>
              <w:pStyle w:val="NoSpacing"/>
              <w:numPr>
                <w:ilvl w:val="0"/>
                <w:numId w:val="8"/>
              </w:numPr>
              <w:tabs>
                <w:tab w:val="left" w:pos="331"/>
              </w:tabs>
              <w:ind w:left="0" w:hanging="32"/>
              <w:jc w:val="both"/>
              <w:rPr>
                <w:rFonts w:ascii="Aptos" w:hAnsi="Aptos" w:cs="Times New Roman"/>
                <w:bCs/>
                <w:sz w:val="21"/>
                <w:szCs w:val="21"/>
              </w:rPr>
            </w:pPr>
            <w:r w:rsidRPr="0017407F">
              <w:rPr>
                <w:rFonts w:ascii="Aptos" w:hAnsi="Aptos" w:cs="Times New Roman"/>
                <w:bCs/>
                <w:sz w:val="21"/>
                <w:szCs w:val="21"/>
              </w:rPr>
              <w:t>tiekėjas;</w:t>
            </w:r>
          </w:p>
          <w:p w14:paraId="55886C41" w14:textId="77777777" w:rsidR="00F57920" w:rsidRPr="0017407F" w:rsidRDefault="00F57920" w:rsidP="003E69DE">
            <w:pPr>
              <w:pStyle w:val="NoSpacing"/>
              <w:numPr>
                <w:ilvl w:val="0"/>
                <w:numId w:val="8"/>
              </w:numPr>
              <w:tabs>
                <w:tab w:val="left" w:pos="331"/>
              </w:tabs>
              <w:ind w:left="0" w:hanging="32"/>
              <w:jc w:val="both"/>
              <w:rPr>
                <w:rFonts w:ascii="Aptos" w:hAnsi="Aptos" w:cs="Times New Roman"/>
                <w:bCs/>
                <w:sz w:val="21"/>
                <w:szCs w:val="21"/>
              </w:rPr>
            </w:pPr>
            <w:r w:rsidRPr="0017407F">
              <w:rPr>
                <w:rFonts w:ascii="Aptos" w:hAnsi="Aptos" w:cs="Times New Roman"/>
                <w:bCs/>
                <w:sz w:val="21"/>
                <w:szCs w:val="21"/>
              </w:rPr>
              <w:t>kiekvienas tiekėjų grupės narys (jeigu pasiūlymą teikia tiekėjų grupė);</w:t>
            </w:r>
          </w:p>
          <w:p w14:paraId="6DADD40D" w14:textId="77777777" w:rsidR="00F57920" w:rsidRPr="0017407F" w:rsidRDefault="00F57920" w:rsidP="003E69DE">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17407F">
              <w:rPr>
                <w:rFonts w:ascii="Aptos" w:hAnsi="Aptos" w:cs="Times New Roman"/>
                <w:bCs/>
                <w:sz w:val="21"/>
                <w:szCs w:val="21"/>
              </w:rPr>
              <w:t>kiekvienas ūkio subjektas, kurio pajėgumais remiasi tiekėjas pagal VPĮ 49 str. (jei yra).</w:t>
            </w:r>
          </w:p>
        </w:tc>
        <w:tc>
          <w:tcPr>
            <w:tcW w:w="1131" w:type="dxa"/>
          </w:tcPr>
          <w:p w14:paraId="40ACD9C7" w14:textId="77777777" w:rsidR="00F57920" w:rsidRPr="0017407F" w:rsidRDefault="00F57920" w:rsidP="00F5303D">
            <w:pPr>
              <w:rPr>
                <w:rFonts w:ascii="Aptos" w:hAnsi="Aptos" w:cs="Times New Roman"/>
                <w:sz w:val="21"/>
                <w:szCs w:val="21"/>
              </w:rPr>
            </w:pPr>
          </w:p>
        </w:tc>
        <w:tc>
          <w:tcPr>
            <w:tcW w:w="1693" w:type="dxa"/>
          </w:tcPr>
          <w:p w14:paraId="422B863A" w14:textId="77777777" w:rsidR="00F57920" w:rsidRPr="0017407F" w:rsidRDefault="00F57920" w:rsidP="00F5303D">
            <w:pPr>
              <w:rPr>
                <w:rFonts w:ascii="Aptos" w:hAnsi="Aptos" w:cs="Times New Roman"/>
                <w:sz w:val="21"/>
                <w:szCs w:val="21"/>
              </w:rPr>
            </w:pPr>
          </w:p>
        </w:tc>
        <w:tc>
          <w:tcPr>
            <w:tcW w:w="2380" w:type="dxa"/>
          </w:tcPr>
          <w:p w14:paraId="1AC93E3B" w14:textId="77777777" w:rsidR="00F57920" w:rsidRPr="0017407F" w:rsidRDefault="00F57920" w:rsidP="00F5303D">
            <w:pPr>
              <w:rPr>
                <w:rFonts w:ascii="Aptos" w:hAnsi="Aptos" w:cs="Times New Roman"/>
                <w:sz w:val="21"/>
                <w:szCs w:val="21"/>
              </w:rPr>
            </w:pPr>
          </w:p>
        </w:tc>
      </w:tr>
      <w:tr w:rsidR="00F57920" w:rsidRPr="0017407F" w14:paraId="3BDAB50F" w14:textId="77777777" w:rsidTr="00531555">
        <w:tc>
          <w:tcPr>
            <w:tcW w:w="426" w:type="dxa"/>
          </w:tcPr>
          <w:p w14:paraId="05349F0E" w14:textId="77777777" w:rsidR="00F57920" w:rsidRPr="0017407F" w:rsidRDefault="00F57920" w:rsidP="00F5303D">
            <w:pPr>
              <w:rPr>
                <w:rFonts w:ascii="Aptos" w:eastAsia="Calibri" w:hAnsi="Aptos" w:cs="Times New Roman"/>
                <w:bCs/>
                <w:sz w:val="21"/>
                <w:szCs w:val="21"/>
              </w:rPr>
            </w:pPr>
            <w:r w:rsidRPr="0017407F">
              <w:rPr>
                <w:rFonts w:ascii="Aptos" w:hAnsi="Aptos" w:cs="Times New Roman"/>
                <w:sz w:val="21"/>
                <w:szCs w:val="21"/>
              </w:rPr>
              <w:t>5.</w:t>
            </w:r>
          </w:p>
        </w:tc>
        <w:tc>
          <w:tcPr>
            <w:tcW w:w="4718" w:type="dxa"/>
          </w:tcPr>
          <w:p w14:paraId="4EC69E8C" w14:textId="77777777" w:rsidR="00F57920" w:rsidRPr="0017407F" w:rsidRDefault="00F57920" w:rsidP="003E69DE">
            <w:pPr>
              <w:tabs>
                <w:tab w:val="left" w:pos="1701"/>
              </w:tabs>
              <w:jc w:val="both"/>
              <w:rPr>
                <w:rFonts w:ascii="Aptos" w:eastAsiaTheme="minorHAnsi" w:hAnsi="Aptos" w:cs="Times New Roman"/>
                <w:bCs/>
                <w:iCs/>
                <w:sz w:val="21"/>
                <w:szCs w:val="21"/>
              </w:rPr>
            </w:pPr>
            <w:r w:rsidRPr="0017407F">
              <w:rPr>
                <w:rFonts w:ascii="Aptos" w:eastAsia="Calibri" w:hAnsi="Aptos" w:cs="Times New Roman"/>
                <w:bCs/>
                <w:sz w:val="21"/>
                <w:szCs w:val="21"/>
              </w:rPr>
              <w:t>Kvalifikacijos reikalavimus įrodantys dokumentai:</w:t>
            </w:r>
          </w:p>
        </w:tc>
        <w:tc>
          <w:tcPr>
            <w:tcW w:w="1131" w:type="dxa"/>
            <w:shd w:val="clear" w:color="auto" w:fill="D9D9D9" w:themeFill="background1" w:themeFillShade="D9"/>
          </w:tcPr>
          <w:p w14:paraId="34BD3F1F" w14:textId="77777777" w:rsidR="00F57920" w:rsidRPr="0017407F" w:rsidRDefault="00F57920" w:rsidP="00F5303D">
            <w:pPr>
              <w:rPr>
                <w:rFonts w:ascii="Aptos" w:hAnsi="Aptos" w:cs="Times New Roman"/>
                <w:sz w:val="21"/>
                <w:szCs w:val="21"/>
              </w:rPr>
            </w:pPr>
          </w:p>
        </w:tc>
        <w:tc>
          <w:tcPr>
            <w:tcW w:w="1693" w:type="dxa"/>
            <w:shd w:val="clear" w:color="auto" w:fill="D9D9D9" w:themeFill="background1" w:themeFillShade="D9"/>
          </w:tcPr>
          <w:p w14:paraId="5B2B4F11" w14:textId="77777777" w:rsidR="00F57920" w:rsidRPr="0017407F" w:rsidRDefault="00F57920" w:rsidP="00F5303D">
            <w:pPr>
              <w:rPr>
                <w:rFonts w:ascii="Aptos" w:hAnsi="Aptos" w:cs="Times New Roman"/>
                <w:sz w:val="21"/>
                <w:szCs w:val="21"/>
              </w:rPr>
            </w:pPr>
          </w:p>
        </w:tc>
        <w:tc>
          <w:tcPr>
            <w:tcW w:w="2380" w:type="dxa"/>
            <w:shd w:val="clear" w:color="auto" w:fill="D9D9D9" w:themeFill="background1" w:themeFillShade="D9"/>
          </w:tcPr>
          <w:p w14:paraId="278531F8" w14:textId="77777777" w:rsidR="00F57920" w:rsidRPr="0017407F" w:rsidRDefault="00F57920" w:rsidP="00F5303D">
            <w:pPr>
              <w:rPr>
                <w:rFonts w:ascii="Aptos" w:hAnsi="Aptos" w:cs="Times New Roman"/>
                <w:sz w:val="21"/>
                <w:szCs w:val="21"/>
              </w:rPr>
            </w:pPr>
          </w:p>
        </w:tc>
      </w:tr>
      <w:tr w:rsidR="00F57920" w:rsidRPr="0017407F" w14:paraId="73F76620" w14:textId="77777777" w:rsidTr="00531555">
        <w:tc>
          <w:tcPr>
            <w:tcW w:w="426" w:type="dxa"/>
          </w:tcPr>
          <w:p w14:paraId="5060E29B" w14:textId="77777777" w:rsidR="00F57920" w:rsidRPr="0017407F" w:rsidRDefault="00F57920" w:rsidP="00F5303D">
            <w:pPr>
              <w:rPr>
                <w:rFonts w:ascii="Aptos" w:eastAsia="Calibri" w:hAnsi="Aptos" w:cs="Times New Roman"/>
                <w:bCs/>
                <w:sz w:val="21"/>
                <w:szCs w:val="21"/>
              </w:rPr>
            </w:pPr>
            <w:r w:rsidRPr="0017407F">
              <w:rPr>
                <w:rFonts w:ascii="Aptos" w:hAnsi="Aptos" w:cs="Times New Roman"/>
                <w:sz w:val="21"/>
                <w:szCs w:val="21"/>
              </w:rPr>
              <w:t>5.1.</w:t>
            </w:r>
          </w:p>
        </w:tc>
        <w:tc>
          <w:tcPr>
            <w:tcW w:w="4718" w:type="dxa"/>
          </w:tcPr>
          <w:p w14:paraId="2FE22C33" w14:textId="77777777" w:rsidR="00F57920" w:rsidRPr="0017407F" w:rsidRDefault="00F57920" w:rsidP="003E69DE">
            <w:pPr>
              <w:tabs>
                <w:tab w:val="left" w:pos="1701"/>
              </w:tabs>
              <w:jc w:val="both"/>
              <w:rPr>
                <w:rFonts w:ascii="Aptos" w:eastAsiaTheme="minorHAnsi" w:hAnsi="Aptos" w:cs="Times New Roman"/>
                <w:bCs/>
                <w:iCs/>
                <w:sz w:val="21"/>
                <w:szCs w:val="21"/>
              </w:rPr>
            </w:pPr>
            <w:r w:rsidRPr="0017407F">
              <w:rPr>
                <w:rFonts w:ascii="Aptos" w:eastAsiaTheme="minorHAnsi" w:hAnsi="Aptos" w:cs="Times New Roman"/>
                <w:bCs/>
                <w:iCs/>
                <w:sz w:val="21"/>
                <w:szCs w:val="21"/>
              </w:rPr>
              <w:t xml:space="preserve">Užpildytas Pirkimo dokumentų </w:t>
            </w:r>
            <w:hyperlink w:anchor="_Pirkimo_dokumentų_8" w:history="1">
              <w:r w:rsidRPr="0017407F">
                <w:rPr>
                  <w:rFonts w:ascii="Aptos" w:hAnsi="Aptos" w:cs="Times New Roman"/>
                  <w:sz w:val="21"/>
                  <w:szCs w:val="21"/>
                </w:rPr>
                <w:t>8</w:t>
              </w:r>
              <w:r w:rsidRPr="0017407F">
                <w:rPr>
                  <w:rStyle w:val="Hyperlink"/>
                  <w:rFonts w:ascii="Aptos" w:eastAsiaTheme="minorHAnsi" w:hAnsi="Aptos" w:cs="Times New Roman"/>
                  <w:bCs/>
                  <w:iCs/>
                  <w:sz w:val="21"/>
                  <w:szCs w:val="21"/>
                </w:rPr>
                <w:t xml:space="preserve"> priedas „Tiekėjo įvykdytos sutartys</w:t>
              </w:r>
            </w:hyperlink>
            <w:r w:rsidRPr="0017407F">
              <w:rPr>
                <w:rFonts w:ascii="Aptos" w:eastAsiaTheme="minorHAnsi" w:hAnsi="Aptos" w:cs="Times New Roman"/>
                <w:bCs/>
                <w:iCs/>
                <w:sz w:val="21"/>
                <w:szCs w:val="21"/>
              </w:rPr>
              <w:t>“.</w:t>
            </w:r>
          </w:p>
        </w:tc>
        <w:tc>
          <w:tcPr>
            <w:tcW w:w="1131" w:type="dxa"/>
          </w:tcPr>
          <w:p w14:paraId="12C67CD8" w14:textId="77777777" w:rsidR="00F57920" w:rsidRPr="0017407F" w:rsidRDefault="00F57920" w:rsidP="00F5303D">
            <w:pPr>
              <w:rPr>
                <w:rFonts w:ascii="Aptos" w:hAnsi="Aptos" w:cs="Times New Roman"/>
                <w:sz w:val="21"/>
                <w:szCs w:val="21"/>
              </w:rPr>
            </w:pPr>
          </w:p>
        </w:tc>
        <w:tc>
          <w:tcPr>
            <w:tcW w:w="1693" w:type="dxa"/>
          </w:tcPr>
          <w:p w14:paraId="63B0158D" w14:textId="77777777" w:rsidR="00F57920" w:rsidRPr="0017407F" w:rsidRDefault="00F57920" w:rsidP="00F5303D">
            <w:pPr>
              <w:rPr>
                <w:rFonts w:ascii="Aptos" w:hAnsi="Aptos" w:cs="Times New Roman"/>
                <w:sz w:val="21"/>
                <w:szCs w:val="21"/>
              </w:rPr>
            </w:pPr>
          </w:p>
        </w:tc>
        <w:tc>
          <w:tcPr>
            <w:tcW w:w="2380" w:type="dxa"/>
          </w:tcPr>
          <w:p w14:paraId="7537AD11" w14:textId="77777777" w:rsidR="00F57920" w:rsidRPr="0017407F" w:rsidRDefault="00F57920" w:rsidP="00F5303D">
            <w:pPr>
              <w:rPr>
                <w:rFonts w:ascii="Aptos" w:hAnsi="Aptos" w:cs="Times New Roman"/>
                <w:sz w:val="21"/>
                <w:szCs w:val="21"/>
              </w:rPr>
            </w:pPr>
          </w:p>
        </w:tc>
      </w:tr>
      <w:tr w:rsidR="00F57920" w:rsidRPr="0017407F" w14:paraId="19E2AAD2" w14:textId="77777777" w:rsidTr="00531555">
        <w:tc>
          <w:tcPr>
            <w:tcW w:w="426" w:type="dxa"/>
          </w:tcPr>
          <w:p w14:paraId="7515CAB0" w14:textId="77777777" w:rsidR="00F57920" w:rsidRPr="0017407F" w:rsidRDefault="00F57920" w:rsidP="00F5303D">
            <w:pPr>
              <w:rPr>
                <w:rFonts w:ascii="Aptos" w:hAnsi="Aptos" w:cs="Times New Roman"/>
                <w:sz w:val="21"/>
                <w:szCs w:val="21"/>
              </w:rPr>
            </w:pPr>
            <w:r w:rsidRPr="0017407F">
              <w:rPr>
                <w:rFonts w:ascii="Aptos" w:hAnsi="Aptos" w:cs="Times New Roman"/>
                <w:sz w:val="21"/>
                <w:szCs w:val="21"/>
              </w:rPr>
              <w:t>5.2.</w:t>
            </w:r>
          </w:p>
        </w:tc>
        <w:tc>
          <w:tcPr>
            <w:tcW w:w="4718" w:type="dxa"/>
          </w:tcPr>
          <w:p w14:paraId="600DC5E2" w14:textId="77777777" w:rsidR="00F57920" w:rsidRPr="0017407F" w:rsidRDefault="00F57920" w:rsidP="003E69DE">
            <w:pPr>
              <w:tabs>
                <w:tab w:val="left" w:pos="1701"/>
              </w:tabs>
              <w:jc w:val="both"/>
              <w:rPr>
                <w:rFonts w:ascii="Aptos" w:eastAsiaTheme="minorHAnsi" w:hAnsi="Aptos" w:cs="Times New Roman"/>
                <w:bCs/>
                <w:iCs/>
                <w:sz w:val="21"/>
                <w:szCs w:val="21"/>
              </w:rPr>
            </w:pPr>
            <w:r w:rsidRPr="0017407F">
              <w:rPr>
                <w:rFonts w:ascii="Aptos" w:eastAsiaTheme="minorHAnsi" w:hAnsi="Aptos" w:cs="Times New Roman"/>
                <w:bCs/>
                <w:iCs/>
                <w:sz w:val="21"/>
                <w:szCs w:val="21"/>
              </w:rPr>
              <w:t>Užpildytas Pirkimo dokumentų 9 priedas „Tiekėjo siūlomų darbuotojų sąrašas“.</w:t>
            </w:r>
          </w:p>
        </w:tc>
        <w:tc>
          <w:tcPr>
            <w:tcW w:w="1131" w:type="dxa"/>
          </w:tcPr>
          <w:p w14:paraId="0B6D6A5D" w14:textId="77777777" w:rsidR="00F57920" w:rsidRPr="0017407F" w:rsidRDefault="00F57920" w:rsidP="00F5303D">
            <w:pPr>
              <w:rPr>
                <w:rFonts w:ascii="Aptos" w:hAnsi="Aptos" w:cs="Times New Roman"/>
                <w:sz w:val="21"/>
                <w:szCs w:val="21"/>
              </w:rPr>
            </w:pPr>
          </w:p>
        </w:tc>
        <w:tc>
          <w:tcPr>
            <w:tcW w:w="1693" w:type="dxa"/>
          </w:tcPr>
          <w:p w14:paraId="7F961D8A" w14:textId="77777777" w:rsidR="00F57920" w:rsidRPr="0017407F" w:rsidRDefault="00F57920" w:rsidP="00F5303D">
            <w:pPr>
              <w:rPr>
                <w:rFonts w:ascii="Aptos" w:hAnsi="Aptos" w:cs="Times New Roman"/>
                <w:sz w:val="21"/>
                <w:szCs w:val="21"/>
              </w:rPr>
            </w:pPr>
          </w:p>
        </w:tc>
        <w:tc>
          <w:tcPr>
            <w:tcW w:w="2380" w:type="dxa"/>
          </w:tcPr>
          <w:p w14:paraId="3CF83A55" w14:textId="77777777" w:rsidR="00F57920" w:rsidRPr="0017407F" w:rsidRDefault="00F57920" w:rsidP="00F5303D">
            <w:pPr>
              <w:rPr>
                <w:rFonts w:ascii="Aptos" w:hAnsi="Aptos" w:cs="Times New Roman"/>
                <w:sz w:val="21"/>
                <w:szCs w:val="21"/>
              </w:rPr>
            </w:pPr>
          </w:p>
        </w:tc>
      </w:tr>
      <w:tr w:rsidR="00F57920" w:rsidRPr="0017407F" w14:paraId="19EAE66A" w14:textId="77777777" w:rsidTr="00531555">
        <w:tc>
          <w:tcPr>
            <w:tcW w:w="426" w:type="dxa"/>
          </w:tcPr>
          <w:p w14:paraId="27BFE8E5" w14:textId="77777777" w:rsidR="00F57920" w:rsidRPr="0017407F" w:rsidRDefault="00F57920" w:rsidP="00F5303D">
            <w:pPr>
              <w:rPr>
                <w:rFonts w:ascii="Aptos" w:hAnsi="Aptos" w:cs="Times New Roman"/>
                <w:sz w:val="21"/>
                <w:szCs w:val="21"/>
              </w:rPr>
            </w:pPr>
            <w:r w:rsidRPr="0017407F">
              <w:rPr>
                <w:rFonts w:ascii="Aptos" w:hAnsi="Aptos" w:cs="Times New Roman"/>
                <w:sz w:val="21"/>
                <w:szCs w:val="21"/>
              </w:rPr>
              <w:t>5.3.</w:t>
            </w:r>
          </w:p>
        </w:tc>
        <w:tc>
          <w:tcPr>
            <w:tcW w:w="4718" w:type="dxa"/>
          </w:tcPr>
          <w:p w14:paraId="08567249" w14:textId="7A1C0DC2" w:rsidR="00F57920" w:rsidRPr="0017407F" w:rsidRDefault="001750CE" w:rsidP="001750CE">
            <w:pPr>
              <w:tabs>
                <w:tab w:val="left" w:pos="1701"/>
              </w:tabs>
              <w:jc w:val="both"/>
              <w:rPr>
                <w:rFonts w:ascii="Aptos" w:eastAsiaTheme="minorHAnsi" w:hAnsi="Aptos" w:cs="Times New Roman"/>
                <w:bCs/>
                <w:iCs/>
                <w:sz w:val="21"/>
                <w:szCs w:val="21"/>
              </w:rPr>
            </w:pPr>
            <w:r w:rsidRPr="001750CE">
              <w:rPr>
                <w:rFonts w:ascii="Aptos" w:eastAsiaTheme="minorHAnsi" w:hAnsi="Aptos" w:cs="Times New Roman"/>
                <w:bCs/>
                <w:iCs/>
                <w:sz w:val="21"/>
                <w:szCs w:val="21"/>
              </w:rPr>
              <w:t>Akredituotos įstaigos išduoto galiojančio suvirintojo</w:t>
            </w:r>
            <w:r>
              <w:rPr>
                <w:rFonts w:ascii="Aptos" w:eastAsiaTheme="minorHAnsi" w:hAnsi="Aptos" w:cs="Times New Roman"/>
                <w:bCs/>
                <w:iCs/>
                <w:sz w:val="21"/>
                <w:szCs w:val="21"/>
              </w:rPr>
              <w:t xml:space="preserve"> </w:t>
            </w:r>
            <w:r w:rsidRPr="001750CE">
              <w:rPr>
                <w:rFonts w:ascii="Aptos" w:eastAsiaTheme="minorHAnsi" w:hAnsi="Aptos" w:cs="Times New Roman"/>
                <w:bCs/>
                <w:iCs/>
                <w:sz w:val="21"/>
                <w:szCs w:val="21"/>
              </w:rPr>
              <w:t>kvalifikacijos patvirtinimo pažymėjimo kopija arba atitinkamos užsienio šalies institucijos dokumento, kaip yra nustatyta toje valstybėje, kurioje registruotas specialistas, kopija.</w:t>
            </w:r>
          </w:p>
        </w:tc>
        <w:tc>
          <w:tcPr>
            <w:tcW w:w="1131" w:type="dxa"/>
          </w:tcPr>
          <w:p w14:paraId="776B0CDE" w14:textId="77777777" w:rsidR="00F57920" w:rsidRPr="0017407F" w:rsidRDefault="00F57920" w:rsidP="00F5303D">
            <w:pPr>
              <w:rPr>
                <w:rFonts w:ascii="Aptos" w:hAnsi="Aptos" w:cs="Times New Roman"/>
                <w:sz w:val="21"/>
                <w:szCs w:val="21"/>
              </w:rPr>
            </w:pPr>
          </w:p>
        </w:tc>
        <w:tc>
          <w:tcPr>
            <w:tcW w:w="1693" w:type="dxa"/>
          </w:tcPr>
          <w:p w14:paraId="60D9A33F" w14:textId="77777777" w:rsidR="00F57920" w:rsidRPr="0017407F" w:rsidRDefault="00F57920" w:rsidP="00F5303D">
            <w:pPr>
              <w:rPr>
                <w:rFonts w:ascii="Aptos" w:hAnsi="Aptos" w:cs="Times New Roman"/>
                <w:sz w:val="21"/>
                <w:szCs w:val="21"/>
              </w:rPr>
            </w:pPr>
          </w:p>
        </w:tc>
        <w:tc>
          <w:tcPr>
            <w:tcW w:w="2380" w:type="dxa"/>
          </w:tcPr>
          <w:p w14:paraId="185898CE" w14:textId="77777777" w:rsidR="00F57920" w:rsidRPr="0017407F" w:rsidRDefault="00F57920" w:rsidP="00F5303D">
            <w:pPr>
              <w:rPr>
                <w:rFonts w:ascii="Aptos" w:hAnsi="Aptos" w:cs="Times New Roman"/>
                <w:sz w:val="21"/>
                <w:szCs w:val="21"/>
              </w:rPr>
            </w:pPr>
          </w:p>
        </w:tc>
      </w:tr>
      <w:tr w:rsidR="00F57920" w:rsidRPr="0017407F" w14:paraId="1F1743FB" w14:textId="77777777" w:rsidTr="00531555">
        <w:tc>
          <w:tcPr>
            <w:tcW w:w="426" w:type="dxa"/>
          </w:tcPr>
          <w:p w14:paraId="6396203C" w14:textId="77777777" w:rsidR="00F57920" w:rsidRPr="0017407F" w:rsidRDefault="00F57920" w:rsidP="00F5303D">
            <w:pPr>
              <w:rPr>
                <w:rFonts w:ascii="Aptos" w:eastAsia="Calibri" w:hAnsi="Aptos" w:cs="Times New Roman"/>
                <w:bCs/>
                <w:sz w:val="21"/>
                <w:szCs w:val="21"/>
              </w:rPr>
            </w:pPr>
            <w:r w:rsidRPr="0017407F">
              <w:rPr>
                <w:rFonts w:ascii="Aptos" w:eastAsia="Calibri" w:hAnsi="Aptos" w:cs="Times New Roman"/>
                <w:bCs/>
                <w:sz w:val="21"/>
                <w:szCs w:val="21"/>
              </w:rPr>
              <w:t>6.</w:t>
            </w:r>
          </w:p>
        </w:tc>
        <w:tc>
          <w:tcPr>
            <w:tcW w:w="4718" w:type="dxa"/>
          </w:tcPr>
          <w:p w14:paraId="115F92B0" w14:textId="7293A341" w:rsidR="00F57920" w:rsidRPr="0017407F" w:rsidRDefault="006852B3" w:rsidP="003E69DE">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Plieninių konstrukcijų k</w:t>
            </w:r>
            <w:r w:rsidRPr="006852B3">
              <w:rPr>
                <w:rFonts w:ascii="Aptos" w:eastAsiaTheme="minorHAnsi" w:hAnsi="Aptos" w:cs="Times New Roman"/>
                <w:bCs/>
                <w:iCs/>
                <w:sz w:val="21"/>
                <w:szCs w:val="21"/>
              </w:rPr>
              <w:t>okybės sistemos standartų laikymosi reikalavimus įrodantys dokumentai.</w:t>
            </w:r>
          </w:p>
        </w:tc>
        <w:tc>
          <w:tcPr>
            <w:tcW w:w="1131" w:type="dxa"/>
          </w:tcPr>
          <w:p w14:paraId="1A8B2B34" w14:textId="77777777" w:rsidR="00F57920" w:rsidRPr="0017407F" w:rsidRDefault="00F57920" w:rsidP="00F5303D">
            <w:pPr>
              <w:rPr>
                <w:rFonts w:ascii="Aptos" w:hAnsi="Aptos" w:cs="Times New Roman"/>
                <w:sz w:val="21"/>
                <w:szCs w:val="21"/>
              </w:rPr>
            </w:pPr>
          </w:p>
        </w:tc>
        <w:tc>
          <w:tcPr>
            <w:tcW w:w="1693" w:type="dxa"/>
          </w:tcPr>
          <w:p w14:paraId="68052562" w14:textId="77777777" w:rsidR="00F57920" w:rsidRPr="0017407F" w:rsidRDefault="00F57920" w:rsidP="00F5303D">
            <w:pPr>
              <w:rPr>
                <w:rFonts w:ascii="Aptos" w:hAnsi="Aptos" w:cs="Times New Roman"/>
                <w:sz w:val="21"/>
                <w:szCs w:val="21"/>
              </w:rPr>
            </w:pPr>
          </w:p>
        </w:tc>
        <w:tc>
          <w:tcPr>
            <w:tcW w:w="2380" w:type="dxa"/>
          </w:tcPr>
          <w:p w14:paraId="287802FC" w14:textId="77777777" w:rsidR="00F57920" w:rsidRPr="0017407F" w:rsidRDefault="00F57920" w:rsidP="00F5303D">
            <w:pPr>
              <w:rPr>
                <w:rFonts w:ascii="Aptos" w:hAnsi="Aptos" w:cs="Times New Roman"/>
                <w:sz w:val="21"/>
                <w:szCs w:val="21"/>
              </w:rPr>
            </w:pPr>
          </w:p>
        </w:tc>
      </w:tr>
      <w:tr w:rsidR="00F57920" w:rsidRPr="0017407F" w14:paraId="708BAFE9" w14:textId="77777777" w:rsidTr="00531555">
        <w:tc>
          <w:tcPr>
            <w:tcW w:w="426" w:type="dxa"/>
          </w:tcPr>
          <w:p w14:paraId="5A97C421" w14:textId="35B32196" w:rsidR="00F57920" w:rsidRPr="0017407F" w:rsidRDefault="00900BEB" w:rsidP="00F5303D">
            <w:pPr>
              <w:rPr>
                <w:rFonts w:ascii="Aptos" w:eastAsia="Calibri" w:hAnsi="Aptos" w:cs="Times New Roman"/>
                <w:bCs/>
                <w:sz w:val="21"/>
                <w:szCs w:val="21"/>
              </w:rPr>
            </w:pPr>
            <w:r w:rsidRPr="0017407F">
              <w:rPr>
                <w:rFonts w:ascii="Aptos" w:eastAsia="Calibri" w:hAnsi="Aptos" w:cs="Times New Roman"/>
                <w:bCs/>
                <w:sz w:val="21"/>
                <w:szCs w:val="21"/>
              </w:rPr>
              <w:t>7</w:t>
            </w:r>
            <w:r w:rsidR="00F57920" w:rsidRPr="0017407F">
              <w:rPr>
                <w:rFonts w:ascii="Aptos" w:eastAsia="Calibri" w:hAnsi="Aptos" w:cs="Times New Roman"/>
                <w:bCs/>
                <w:sz w:val="21"/>
                <w:szCs w:val="21"/>
              </w:rPr>
              <w:t>.</w:t>
            </w:r>
          </w:p>
        </w:tc>
        <w:tc>
          <w:tcPr>
            <w:tcW w:w="4718" w:type="dxa"/>
          </w:tcPr>
          <w:p w14:paraId="0B4C1EED" w14:textId="6D3401DF" w:rsidR="00F57920" w:rsidRPr="006852B3" w:rsidRDefault="006852B3" w:rsidP="003E69DE">
            <w:pPr>
              <w:tabs>
                <w:tab w:val="left" w:pos="1701"/>
              </w:tabs>
              <w:jc w:val="both"/>
              <w:rPr>
                <w:rFonts w:ascii="Aptos" w:hAnsi="Aptos" w:cs="Times New Roman"/>
                <w:sz w:val="21"/>
                <w:szCs w:val="21"/>
              </w:rPr>
            </w:pPr>
            <w:r w:rsidRPr="006852B3">
              <w:rPr>
                <w:rFonts w:ascii="Aptos" w:hAnsi="Aptos" w:cs="Times New Roman"/>
                <w:sz w:val="21"/>
                <w:szCs w:val="21"/>
              </w:rPr>
              <w:t>Kokybės vadybos sistemos standartų laikymosi reikalavimus įrodantys dokumentai.</w:t>
            </w:r>
          </w:p>
        </w:tc>
        <w:tc>
          <w:tcPr>
            <w:tcW w:w="1131" w:type="dxa"/>
            <w:shd w:val="clear" w:color="auto" w:fill="FFFFFF" w:themeFill="background1"/>
          </w:tcPr>
          <w:p w14:paraId="024B2405" w14:textId="77777777" w:rsidR="00F57920" w:rsidRPr="0017407F" w:rsidRDefault="00F57920" w:rsidP="00F5303D">
            <w:pPr>
              <w:rPr>
                <w:rFonts w:ascii="Aptos" w:hAnsi="Aptos" w:cs="Times New Roman"/>
                <w:sz w:val="21"/>
                <w:szCs w:val="21"/>
              </w:rPr>
            </w:pPr>
          </w:p>
        </w:tc>
        <w:tc>
          <w:tcPr>
            <w:tcW w:w="1693" w:type="dxa"/>
            <w:shd w:val="clear" w:color="auto" w:fill="FFFFFF" w:themeFill="background1"/>
          </w:tcPr>
          <w:p w14:paraId="17B196F4" w14:textId="77777777" w:rsidR="00F57920" w:rsidRPr="0017407F" w:rsidRDefault="00F57920" w:rsidP="00F5303D">
            <w:pPr>
              <w:rPr>
                <w:rFonts w:ascii="Aptos" w:hAnsi="Aptos" w:cs="Times New Roman"/>
                <w:sz w:val="21"/>
                <w:szCs w:val="21"/>
              </w:rPr>
            </w:pPr>
          </w:p>
        </w:tc>
        <w:tc>
          <w:tcPr>
            <w:tcW w:w="2380" w:type="dxa"/>
            <w:shd w:val="clear" w:color="auto" w:fill="FFFFFF" w:themeFill="background1"/>
          </w:tcPr>
          <w:p w14:paraId="12F8DEE5" w14:textId="77777777" w:rsidR="00F57920" w:rsidRPr="0017407F" w:rsidRDefault="00F57920" w:rsidP="00F5303D">
            <w:pPr>
              <w:rPr>
                <w:rFonts w:ascii="Aptos" w:hAnsi="Aptos" w:cs="Times New Roman"/>
                <w:sz w:val="21"/>
                <w:szCs w:val="21"/>
              </w:rPr>
            </w:pPr>
          </w:p>
        </w:tc>
      </w:tr>
      <w:tr w:rsidR="00F57920" w:rsidRPr="0017407F" w14:paraId="3AA52DC2" w14:textId="77777777" w:rsidTr="00531555">
        <w:tc>
          <w:tcPr>
            <w:tcW w:w="426" w:type="dxa"/>
          </w:tcPr>
          <w:p w14:paraId="39E86ABE" w14:textId="59E919F1" w:rsidR="00F57920" w:rsidRPr="0017407F" w:rsidRDefault="00900BEB" w:rsidP="00F5303D">
            <w:pPr>
              <w:rPr>
                <w:rFonts w:ascii="Aptos" w:eastAsia="Calibri" w:hAnsi="Aptos" w:cs="Times New Roman"/>
                <w:bCs/>
                <w:sz w:val="21"/>
                <w:szCs w:val="21"/>
              </w:rPr>
            </w:pPr>
            <w:r w:rsidRPr="0017407F">
              <w:rPr>
                <w:rFonts w:ascii="Aptos" w:eastAsia="Calibri" w:hAnsi="Aptos" w:cs="Times New Roman"/>
                <w:bCs/>
                <w:sz w:val="21"/>
                <w:szCs w:val="21"/>
              </w:rPr>
              <w:t>8</w:t>
            </w:r>
            <w:r w:rsidR="00841AEA" w:rsidRPr="0017407F">
              <w:rPr>
                <w:rFonts w:ascii="Aptos" w:eastAsia="Calibri" w:hAnsi="Aptos" w:cs="Times New Roman"/>
                <w:bCs/>
                <w:sz w:val="21"/>
                <w:szCs w:val="21"/>
              </w:rPr>
              <w:t>.</w:t>
            </w:r>
          </w:p>
        </w:tc>
        <w:tc>
          <w:tcPr>
            <w:tcW w:w="4718" w:type="dxa"/>
          </w:tcPr>
          <w:p w14:paraId="2453C07C" w14:textId="6B8C5200" w:rsidR="00F57920" w:rsidRPr="0017407F" w:rsidRDefault="00841AEA" w:rsidP="00F5303D">
            <w:pPr>
              <w:tabs>
                <w:tab w:val="left" w:pos="1701"/>
              </w:tabs>
              <w:jc w:val="both"/>
              <w:rPr>
                <w:rFonts w:ascii="Aptos" w:hAnsi="Aptos" w:cs="Times New Roman"/>
                <w:sz w:val="21"/>
                <w:szCs w:val="21"/>
              </w:rPr>
            </w:pPr>
            <w:r w:rsidRPr="0017407F">
              <w:rPr>
                <w:rFonts w:ascii="Aptos" w:hAnsi="Aptos" w:cs="Times New Roman"/>
                <w:sz w:val="21"/>
                <w:szCs w:val="21"/>
              </w:rPr>
              <w:t>...</w:t>
            </w:r>
          </w:p>
        </w:tc>
        <w:tc>
          <w:tcPr>
            <w:tcW w:w="1131" w:type="dxa"/>
            <w:shd w:val="clear" w:color="auto" w:fill="FFFFFF" w:themeFill="background1"/>
          </w:tcPr>
          <w:p w14:paraId="3C0C1722" w14:textId="77777777" w:rsidR="00F57920" w:rsidRPr="0017407F" w:rsidRDefault="00F57920" w:rsidP="00F5303D">
            <w:pPr>
              <w:rPr>
                <w:rFonts w:ascii="Aptos" w:hAnsi="Aptos" w:cs="Times New Roman"/>
                <w:sz w:val="21"/>
                <w:szCs w:val="21"/>
              </w:rPr>
            </w:pPr>
          </w:p>
        </w:tc>
        <w:tc>
          <w:tcPr>
            <w:tcW w:w="1693" w:type="dxa"/>
            <w:shd w:val="clear" w:color="auto" w:fill="FFFFFF" w:themeFill="background1"/>
          </w:tcPr>
          <w:p w14:paraId="36E05522" w14:textId="77777777" w:rsidR="00F57920" w:rsidRPr="0017407F" w:rsidRDefault="00F57920" w:rsidP="00F5303D">
            <w:pPr>
              <w:rPr>
                <w:rFonts w:ascii="Aptos" w:hAnsi="Aptos" w:cs="Times New Roman"/>
                <w:sz w:val="21"/>
                <w:szCs w:val="21"/>
              </w:rPr>
            </w:pPr>
          </w:p>
        </w:tc>
        <w:tc>
          <w:tcPr>
            <w:tcW w:w="2380" w:type="dxa"/>
            <w:shd w:val="clear" w:color="auto" w:fill="FFFFFF" w:themeFill="background1"/>
          </w:tcPr>
          <w:p w14:paraId="572ED4C3" w14:textId="77777777" w:rsidR="00F57920" w:rsidRPr="0017407F" w:rsidRDefault="00F57920" w:rsidP="00F5303D">
            <w:pPr>
              <w:rPr>
                <w:rFonts w:ascii="Aptos" w:hAnsi="Aptos" w:cs="Times New Roman"/>
                <w:sz w:val="21"/>
                <w:szCs w:val="21"/>
              </w:rPr>
            </w:pPr>
          </w:p>
        </w:tc>
      </w:tr>
    </w:tbl>
    <w:p w14:paraId="6DD93B0C" w14:textId="77777777" w:rsidR="00F57920" w:rsidRPr="0017407F" w:rsidRDefault="00F57920" w:rsidP="00F57920">
      <w:pPr>
        <w:spacing w:before="120" w:after="0" w:line="240" w:lineRule="auto"/>
        <w:jc w:val="both"/>
        <w:rPr>
          <w:rFonts w:ascii="Aptos" w:hAnsi="Aptos" w:cs="Times New Roman"/>
          <w:b/>
          <w:bCs/>
        </w:rPr>
      </w:pPr>
      <w:r w:rsidRPr="0017407F">
        <w:rPr>
          <w:rFonts w:ascii="Aptos" w:hAnsi="Aptos" w:cs="Times New Roman"/>
          <w:b/>
          <w:bCs/>
        </w:rPr>
        <w:t>Pasirašydamas šį pasiūlymą, tvirtinu, kad:</w:t>
      </w:r>
    </w:p>
    <w:p w14:paraId="41BB37D1" w14:textId="77777777" w:rsidR="00F57920" w:rsidRPr="0017407F" w:rsidRDefault="00F57920" w:rsidP="00F57920">
      <w:pPr>
        <w:pStyle w:val="ListParagraph"/>
        <w:numPr>
          <w:ilvl w:val="0"/>
          <w:numId w:val="9"/>
        </w:numPr>
        <w:spacing w:after="0" w:line="240" w:lineRule="auto"/>
        <w:ind w:left="0" w:firstLine="567"/>
        <w:jc w:val="both"/>
        <w:rPr>
          <w:rFonts w:ascii="Aptos" w:hAnsi="Aptos" w:cs="Times New Roman"/>
          <w:b/>
          <w:bCs/>
          <w:smallCaps/>
        </w:rPr>
      </w:pPr>
      <w:r w:rsidRPr="0017407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17407F" w:rsidRDefault="00F57920" w:rsidP="00F57920">
      <w:pPr>
        <w:pStyle w:val="ListParagraph"/>
        <w:numPr>
          <w:ilvl w:val="0"/>
          <w:numId w:val="9"/>
        </w:numPr>
        <w:spacing w:after="0" w:line="240" w:lineRule="auto"/>
        <w:ind w:left="0" w:firstLine="567"/>
        <w:jc w:val="both"/>
        <w:rPr>
          <w:rFonts w:ascii="Aptos" w:hAnsi="Aptos" w:cs="Times New Roman"/>
          <w:b/>
          <w:bCs/>
          <w:smallCaps/>
        </w:rPr>
      </w:pPr>
      <w:r w:rsidRPr="0017407F">
        <w:rPr>
          <w:rFonts w:ascii="Aptos" w:hAnsi="Aptos" w:cs="Times New Roman"/>
        </w:rPr>
        <w:t>sutinku su pirkimo dokumentuose nustatytomis sąlygomis ir procedūromis,</w:t>
      </w:r>
    </w:p>
    <w:p w14:paraId="6381D246" w14:textId="77777777" w:rsidR="00F57920" w:rsidRPr="0017407F" w:rsidRDefault="00F57920" w:rsidP="00F57920">
      <w:pPr>
        <w:pStyle w:val="ListParagraph"/>
        <w:numPr>
          <w:ilvl w:val="0"/>
          <w:numId w:val="9"/>
        </w:numPr>
        <w:spacing w:after="0" w:line="240" w:lineRule="auto"/>
        <w:ind w:left="0" w:firstLine="567"/>
        <w:jc w:val="both"/>
        <w:rPr>
          <w:rFonts w:ascii="Aptos" w:hAnsi="Aptos" w:cs="Times New Roman"/>
        </w:rPr>
      </w:pPr>
      <w:r w:rsidRPr="0017407F">
        <w:rPr>
          <w:rFonts w:ascii="Aptos" w:eastAsia="Calibri" w:hAnsi="Aptos" w:cs="Times New Roman"/>
        </w:rPr>
        <w:t>pasiūlymo dokumentuose pateikti duomenys ir informacija yra teisinga ir apima viską, ko reikia tinkamam sutarties įvykdymui;</w:t>
      </w:r>
    </w:p>
    <w:p w14:paraId="066CA52B" w14:textId="77777777" w:rsidR="00F57920" w:rsidRDefault="00F57920" w:rsidP="00F57920">
      <w:pPr>
        <w:pStyle w:val="ListParagraph"/>
        <w:numPr>
          <w:ilvl w:val="0"/>
          <w:numId w:val="9"/>
        </w:numPr>
        <w:spacing w:after="0" w:line="240" w:lineRule="auto"/>
        <w:ind w:left="0" w:firstLine="567"/>
        <w:jc w:val="both"/>
        <w:rPr>
          <w:rFonts w:ascii="Aptos" w:hAnsi="Aptos" w:cs="Times New Roman"/>
        </w:rPr>
      </w:pPr>
      <w:r w:rsidRPr="0017407F">
        <w:rPr>
          <w:rFonts w:ascii="Aptos" w:hAnsi="Aptos" w:cs="Times New Roman"/>
        </w:rPr>
        <w:t xml:space="preserve">pasiūlymas galioja Pirkimo </w:t>
      </w:r>
      <w:r w:rsidRPr="0017407F">
        <w:rPr>
          <w:rFonts w:ascii="Aptos" w:hAnsi="Aptos" w:cs="Times New Roman"/>
          <w:color w:val="000000" w:themeColor="text1"/>
        </w:rPr>
        <w:t xml:space="preserve">dokumentų 2 skyriuje „Terminai“ </w:t>
      </w:r>
      <w:r w:rsidRPr="0017407F">
        <w:rPr>
          <w:rFonts w:ascii="Aptos" w:hAnsi="Aptos" w:cs="Times New Roman"/>
        </w:rPr>
        <w:t>atitinkamame punkte nurodytą terminą.</w:t>
      </w:r>
    </w:p>
    <w:p w14:paraId="6F092EE0" w14:textId="77777777" w:rsidR="00531555" w:rsidRDefault="00531555" w:rsidP="00531555">
      <w:pPr>
        <w:pStyle w:val="ListParagraph"/>
        <w:spacing w:after="0" w:line="240" w:lineRule="auto"/>
        <w:ind w:left="567"/>
        <w:jc w:val="both"/>
        <w:rPr>
          <w:rFonts w:ascii="Aptos" w:hAnsi="Aptos" w:cs="Times New Roman"/>
        </w:rPr>
      </w:pPr>
    </w:p>
    <w:p w14:paraId="54156437" w14:textId="77777777" w:rsidR="00531555" w:rsidRPr="0017407F" w:rsidRDefault="00531555" w:rsidP="0053155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31555" w:rsidRPr="0036612C" w14:paraId="39E0243F" w14:textId="77777777" w:rsidTr="008A6168">
        <w:trPr>
          <w:trHeight w:val="186"/>
        </w:trPr>
        <w:tc>
          <w:tcPr>
            <w:tcW w:w="3888" w:type="dxa"/>
            <w:tcBorders>
              <w:top w:val="single" w:sz="4" w:space="0" w:color="auto"/>
              <w:left w:val="nil"/>
              <w:bottom w:val="nil"/>
              <w:right w:val="nil"/>
            </w:tcBorders>
          </w:tcPr>
          <w:p w14:paraId="7FB45613" w14:textId="77777777" w:rsidR="00531555" w:rsidRPr="0036612C" w:rsidRDefault="00531555" w:rsidP="008A6168">
            <w:pPr>
              <w:spacing w:after="0" w:line="240" w:lineRule="auto"/>
              <w:jc w:val="center"/>
              <w:rPr>
                <w:rFonts w:ascii="Aptos" w:hAnsi="Aptos" w:cs="Times New Roman"/>
                <w:color w:val="808080" w:themeColor="background1" w:themeShade="80"/>
                <w:vertAlign w:val="superscript"/>
              </w:rPr>
            </w:pPr>
            <w:bookmarkStart w:id="9" w:name="_Ref39484039"/>
            <w:bookmarkStart w:id="10" w:name="_Ref40278562"/>
            <w:bookmarkStart w:id="11" w:name="_Toc124243989"/>
            <w:bookmarkEnd w:id="6"/>
            <w:bookmarkEnd w:id="9"/>
            <w:bookmarkEnd w:id="10"/>
            <w:bookmarkEnd w:id="11"/>
            <w:r w:rsidRPr="0036612C">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445703B3" w14:textId="77777777" w:rsidR="00531555" w:rsidRPr="0036612C" w:rsidRDefault="00531555" w:rsidP="008A6168">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935B9FA" w14:textId="77777777" w:rsidR="00531555" w:rsidRPr="0036612C" w:rsidRDefault="00531555" w:rsidP="008A6168">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7D2C7E63" w14:textId="77777777" w:rsidR="00531555" w:rsidRPr="0036612C" w:rsidRDefault="00531555" w:rsidP="008A6168">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EF9A29D" w14:textId="77777777" w:rsidR="00531555" w:rsidRPr="0036612C" w:rsidRDefault="00531555" w:rsidP="008A6168">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(Vardas, pavardė)</w:t>
            </w:r>
          </w:p>
        </w:tc>
      </w:tr>
    </w:tbl>
    <w:p w14:paraId="4A67C072" w14:textId="3A23511F" w:rsidR="00D02F45" w:rsidRPr="0017407F" w:rsidRDefault="00D02F45">
      <w:pPr>
        <w:rPr>
          <w:rFonts w:ascii="Aptos" w:eastAsiaTheme="majorEastAsia" w:hAnsi="Aptos" w:cs="Times New Roman"/>
        </w:rPr>
      </w:pPr>
    </w:p>
    <w:sectPr w:rsidR="00D02F45" w:rsidRPr="0017407F" w:rsidSect="004700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F1D6" w14:textId="77777777" w:rsidR="00CD0DFE" w:rsidRDefault="00CD0DFE" w:rsidP="00D05666">
      <w:r>
        <w:separator/>
      </w:r>
    </w:p>
  </w:endnote>
  <w:endnote w:type="continuationSeparator" w:id="0">
    <w:p w14:paraId="595C468A" w14:textId="77777777" w:rsidR="00CD0DFE" w:rsidRDefault="00CD0DFE" w:rsidP="00D05666">
      <w:r>
        <w:continuationSeparator/>
      </w:r>
    </w:p>
  </w:endnote>
  <w:endnote w:type="continuationNotice" w:id="1">
    <w:p w14:paraId="728B4EA3" w14:textId="77777777" w:rsidR="00CD0DFE" w:rsidRDefault="00CD0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D09F" w14:textId="77777777" w:rsidR="00CD0DFE" w:rsidRDefault="00CD0DFE" w:rsidP="00D05666">
      <w:r>
        <w:separator/>
      </w:r>
    </w:p>
  </w:footnote>
  <w:footnote w:type="continuationSeparator" w:id="0">
    <w:p w14:paraId="7A299337" w14:textId="77777777" w:rsidR="00CD0DFE" w:rsidRDefault="00CD0DFE" w:rsidP="00D05666">
      <w:r>
        <w:continuationSeparator/>
      </w:r>
    </w:p>
  </w:footnote>
  <w:footnote w:type="continuationNotice" w:id="1">
    <w:p w14:paraId="5EA71660" w14:textId="77777777" w:rsidR="00CD0DFE" w:rsidRDefault="00CD0D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2022"/>
    <w:multiLevelType w:val="multilevel"/>
    <w:tmpl w:val="174CFD1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644" w:hanging="360"/>
      </w:pPr>
      <w:rPr>
        <w:rFonts w:hint="default"/>
        <w:b/>
        <w:bCs w:val="0"/>
        <w:i w:val="0"/>
        <w:i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352BB6"/>
    <w:multiLevelType w:val="hybridMultilevel"/>
    <w:tmpl w:val="E8D48E70"/>
    <w:lvl w:ilvl="0" w:tplc="CA025B82">
      <w:start w:val="5"/>
      <w:numFmt w:val="bullet"/>
      <w:lvlText w:val="-"/>
      <w:lvlJc w:val="left"/>
      <w:pPr>
        <w:ind w:left="720" w:hanging="360"/>
      </w:pPr>
      <w:rPr>
        <w:rFonts w:ascii="Aptos" w:eastAsia="Calibri" w:hAnsi="Apto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7C529B"/>
    <w:multiLevelType w:val="multilevel"/>
    <w:tmpl w:val="13261E7E"/>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0504E51"/>
    <w:multiLevelType w:val="multilevel"/>
    <w:tmpl w:val="700E222C"/>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483CB6"/>
    <w:multiLevelType w:val="hybridMultilevel"/>
    <w:tmpl w:val="17F0A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8472BB"/>
    <w:multiLevelType w:val="hybridMultilevel"/>
    <w:tmpl w:val="7E76D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604E4"/>
    <w:multiLevelType w:val="multilevel"/>
    <w:tmpl w:val="4DD68B20"/>
    <w:lvl w:ilvl="0">
      <w:start w:val="3"/>
      <w:numFmt w:val="decimal"/>
      <w:lvlText w:val="%1."/>
      <w:lvlJc w:val="left"/>
      <w:pPr>
        <w:ind w:left="4330" w:hanging="360"/>
      </w:pPr>
    </w:lvl>
    <w:lvl w:ilvl="1">
      <w:start w:val="1"/>
      <w:numFmt w:val="decimal"/>
      <w:isLgl/>
      <w:lvlText w:val="%1.%2."/>
      <w:lvlJc w:val="left"/>
      <w:pPr>
        <w:ind w:left="4330" w:hanging="360"/>
      </w:pPr>
    </w:lvl>
    <w:lvl w:ilvl="2">
      <w:start w:val="1"/>
      <w:numFmt w:val="decimal"/>
      <w:isLgl/>
      <w:lvlText w:val="%1.%2.%3."/>
      <w:lvlJc w:val="left"/>
      <w:pPr>
        <w:ind w:left="4690" w:hanging="720"/>
      </w:pPr>
    </w:lvl>
    <w:lvl w:ilvl="3">
      <w:start w:val="1"/>
      <w:numFmt w:val="decimal"/>
      <w:isLgl/>
      <w:lvlText w:val="%1.%2.%3.%4."/>
      <w:lvlJc w:val="left"/>
      <w:pPr>
        <w:ind w:left="4690" w:hanging="720"/>
      </w:pPr>
    </w:lvl>
    <w:lvl w:ilvl="4">
      <w:start w:val="1"/>
      <w:numFmt w:val="decimal"/>
      <w:isLgl/>
      <w:lvlText w:val="%1.%2.%3.%4.%5."/>
      <w:lvlJc w:val="left"/>
      <w:pPr>
        <w:ind w:left="5050" w:hanging="1080"/>
      </w:pPr>
    </w:lvl>
    <w:lvl w:ilvl="5">
      <w:start w:val="1"/>
      <w:numFmt w:val="decimal"/>
      <w:isLgl/>
      <w:lvlText w:val="%1.%2.%3.%4.%5.%6."/>
      <w:lvlJc w:val="left"/>
      <w:pPr>
        <w:ind w:left="5050" w:hanging="1080"/>
      </w:pPr>
    </w:lvl>
    <w:lvl w:ilvl="6">
      <w:start w:val="1"/>
      <w:numFmt w:val="decimal"/>
      <w:isLgl/>
      <w:lvlText w:val="%1.%2.%3.%4.%5.%6.%7."/>
      <w:lvlJc w:val="left"/>
      <w:pPr>
        <w:ind w:left="5410" w:hanging="1440"/>
      </w:pPr>
    </w:lvl>
    <w:lvl w:ilvl="7">
      <w:start w:val="1"/>
      <w:numFmt w:val="decimal"/>
      <w:isLgl/>
      <w:lvlText w:val="%1.%2.%3.%4.%5.%6.%7.%8."/>
      <w:lvlJc w:val="left"/>
      <w:pPr>
        <w:ind w:left="5410" w:hanging="1440"/>
      </w:pPr>
    </w:lvl>
    <w:lvl w:ilvl="8">
      <w:start w:val="1"/>
      <w:numFmt w:val="decimal"/>
      <w:isLgl/>
      <w:lvlText w:val="%1.%2.%3.%4.%5.%6.%7.%8.%9."/>
      <w:lvlJc w:val="left"/>
      <w:pPr>
        <w:ind w:left="5770" w:hanging="1800"/>
      </w:pPr>
    </w:lvl>
  </w:abstractNum>
  <w:abstractNum w:abstractNumId="18" w15:restartNumberingAfterBreak="0">
    <w:nsid w:val="3D73245E"/>
    <w:multiLevelType w:val="hybridMultilevel"/>
    <w:tmpl w:val="C6BC8D68"/>
    <w:lvl w:ilvl="0" w:tplc="A71ECC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214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7511FD"/>
    <w:multiLevelType w:val="hybridMultilevel"/>
    <w:tmpl w:val="97368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B07052"/>
    <w:multiLevelType w:val="hybridMultilevel"/>
    <w:tmpl w:val="7D56AC58"/>
    <w:lvl w:ilvl="0" w:tplc="18D63444">
      <w:start w:val="5"/>
      <w:numFmt w:val="bullet"/>
      <w:lvlText w:val="-"/>
      <w:lvlJc w:val="left"/>
      <w:pPr>
        <w:ind w:left="720" w:hanging="360"/>
      </w:pPr>
      <w:rPr>
        <w:rFonts w:ascii="Aptos" w:eastAsia="Calibri" w:hAnsi="Apto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816C61"/>
    <w:multiLevelType w:val="hybridMultilevel"/>
    <w:tmpl w:val="B9EC0EDC"/>
    <w:lvl w:ilvl="0" w:tplc="D8FCC19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6" w15:restartNumberingAfterBreak="0">
    <w:nsid w:val="53A51D3C"/>
    <w:multiLevelType w:val="multilevel"/>
    <w:tmpl w:val="46964486"/>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71952"/>
    <w:multiLevelType w:val="hybridMultilevel"/>
    <w:tmpl w:val="1212A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CC458E"/>
    <w:multiLevelType w:val="multilevel"/>
    <w:tmpl w:val="F968CFA6"/>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7A7972"/>
    <w:multiLevelType w:val="hybridMultilevel"/>
    <w:tmpl w:val="8FE2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5"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54564C"/>
    <w:multiLevelType w:val="hybridMultilevel"/>
    <w:tmpl w:val="1980B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6129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952F1"/>
    <w:multiLevelType w:val="hybridMultilevel"/>
    <w:tmpl w:val="8822E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11"/>
  </w:num>
  <w:num w:numId="2" w16cid:durableId="2105031521">
    <w:abstractNumId w:val="6"/>
  </w:num>
  <w:num w:numId="3" w16cid:durableId="163128702">
    <w:abstractNumId w:val="31"/>
  </w:num>
  <w:num w:numId="4" w16cid:durableId="2082677138">
    <w:abstractNumId w:val="39"/>
  </w:num>
  <w:num w:numId="5" w16cid:durableId="2053191841">
    <w:abstractNumId w:val="24"/>
  </w:num>
  <w:num w:numId="6" w16cid:durableId="703793688">
    <w:abstractNumId w:val="46"/>
  </w:num>
  <w:num w:numId="7" w16cid:durableId="432674447">
    <w:abstractNumId w:val="16"/>
  </w:num>
  <w:num w:numId="8" w16cid:durableId="1720938864">
    <w:abstractNumId w:val="0"/>
  </w:num>
  <w:num w:numId="9" w16cid:durableId="152769735">
    <w:abstractNumId w:val="43"/>
  </w:num>
  <w:num w:numId="10" w16cid:durableId="693654903">
    <w:abstractNumId w:val="4"/>
  </w:num>
  <w:num w:numId="11" w16cid:durableId="1981880093">
    <w:abstractNumId w:val="7"/>
  </w:num>
  <w:num w:numId="12" w16cid:durableId="584149886">
    <w:abstractNumId w:val="1"/>
  </w:num>
  <w:num w:numId="13" w16cid:durableId="2006011585">
    <w:abstractNumId w:val="9"/>
  </w:num>
  <w:num w:numId="14" w16cid:durableId="1710764209">
    <w:abstractNumId w:val="34"/>
  </w:num>
  <w:num w:numId="15" w16cid:durableId="1512530284">
    <w:abstractNumId w:val="8"/>
  </w:num>
  <w:num w:numId="16" w16cid:durableId="237785834">
    <w:abstractNumId w:val="45"/>
  </w:num>
  <w:num w:numId="17" w16cid:durableId="691883796">
    <w:abstractNumId w:val="29"/>
  </w:num>
  <w:num w:numId="18" w16cid:durableId="30619316">
    <w:abstractNumId w:val="12"/>
  </w:num>
  <w:num w:numId="19" w16cid:durableId="868032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0"/>
  </w:num>
  <w:num w:numId="21" w16cid:durableId="2133860010">
    <w:abstractNumId w:val="36"/>
  </w:num>
  <w:num w:numId="22" w16cid:durableId="396826189">
    <w:abstractNumId w:val="14"/>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093240">
    <w:abstractNumId w:val="25"/>
  </w:num>
  <w:num w:numId="27" w16cid:durableId="1221672720">
    <w:abstractNumId w:val="26"/>
  </w:num>
  <w:num w:numId="28" w16cid:durableId="1864517091">
    <w:abstractNumId w:val="35"/>
  </w:num>
  <w:num w:numId="29" w16cid:durableId="241724095">
    <w:abstractNumId w:val="47"/>
  </w:num>
  <w:num w:numId="30" w16cid:durableId="608241499">
    <w:abstractNumId w:val="28"/>
  </w:num>
  <w:num w:numId="31" w16cid:durableId="1124732920">
    <w:abstractNumId w:val="44"/>
  </w:num>
  <w:num w:numId="32" w16cid:durableId="1956716734">
    <w:abstractNumId w:val="32"/>
  </w:num>
  <w:num w:numId="33" w16cid:durableId="309091450">
    <w:abstractNumId w:val="27"/>
  </w:num>
  <w:num w:numId="34" w16cid:durableId="1426149638">
    <w:abstractNumId w:val="37"/>
  </w:num>
  <w:num w:numId="35" w16cid:durableId="1319067861">
    <w:abstractNumId w:val="13"/>
  </w:num>
  <w:num w:numId="36" w16cid:durableId="1193348135">
    <w:abstractNumId w:val="22"/>
  </w:num>
  <w:num w:numId="37" w16cid:durableId="1561478370">
    <w:abstractNumId w:val="42"/>
  </w:num>
  <w:num w:numId="38" w16cid:durableId="1795295051">
    <w:abstractNumId w:val="3"/>
  </w:num>
  <w:num w:numId="39" w16cid:durableId="1373310457">
    <w:abstractNumId w:val="15"/>
  </w:num>
  <w:num w:numId="40" w16cid:durableId="118037954">
    <w:abstractNumId w:val="20"/>
  </w:num>
  <w:num w:numId="41" w16cid:durableId="250628792">
    <w:abstractNumId w:val="18"/>
  </w:num>
  <w:num w:numId="42" w16cid:durableId="361513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6898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2780914">
    <w:abstractNumId w:val="19"/>
  </w:num>
  <w:num w:numId="45" w16cid:durableId="1750955985">
    <w:abstractNumId w:val="38"/>
  </w:num>
  <w:num w:numId="46" w16cid:durableId="2129296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6269982">
    <w:abstractNumId w:val="21"/>
  </w:num>
  <w:num w:numId="48" w16cid:durableId="1194273219">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D77"/>
    <w:rsid w:val="00003568"/>
    <w:rsid w:val="00003A3F"/>
    <w:rsid w:val="00004A08"/>
    <w:rsid w:val="00005249"/>
    <w:rsid w:val="00005EC9"/>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55A5"/>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376AB"/>
    <w:rsid w:val="0003772C"/>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131"/>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45F"/>
    <w:rsid w:val="000578C9"/>
    <w:rsid w:val="000601F7"/>
    <w:rsid w:val="0006040C"/>
    <w:rsid w:val="000605C5"/>
    <w:rsid w:val="0006061E"/>
    <w:rsid w:val="000608EF"/>
    <w:rsid w:val="000609A3"/>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7E8"/>
    <w:rsid w:val="000738C7"/>
    <w:rsid w:val="000749D7"/>
    <w:rsid w:val="00074A01"/>
    <w:rsid w:val="00074B6A"/>
    <w:rsid w:val="0007511C"/>
    <w:rsid w:val="00075D27"/>
    <w:rsid w:val="000761E9"/>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0C7D"/>
    <w:rsid w:val="000917F2"/>
    <w:rsid w:val="00095834"/>
    <w:rsid w:val="00096E40"/>
    <w:rsid w:val="0009724E"/>
    <w:rsid w:val="0009758A"/>
    <w:rsid w:val="00097B80"/>
    <w:rsid w:val="000A05A2"/>
    <w:rsid w:val="000A098B"/>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B77B0"/>
    <w:rsid w:val="000C006A"/>
    <w:rsid w:val="000C02F3"/>
    <w:rsid w:val="000C03D7"/>
    <w:rsid w:val="000C1AE5"/>
    <w:rsid w:val="000C1F59"/>
    <w:rsid w:val="000C2217"/>
    <w:rsid w:val="000C2DC2"/>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1999"/>
    <w:rsid w:val="000E266E"/>
    <w:rsid w:val="000E2FD9"/>
    <w:rsid w:val="000E31D4"/>
    <w:rsid w:val="000E3448"/>
    <w:rsid w:val="000E37BD"/>
    <w:rsid w:val="000E3B10"/>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0D4E"/>
    <w:rsid w:val="001010F7"/>
    <w:rsid w:val="001012AE"/>
    <w:rsid w:val="00101313"/>
    <w:rsid w:val="00101C48"/>
    <w:rsid w:val="0010270D"/>
    <w:rsid w:val="00104659"/>
    <w:rsid w:val="00105A58"/>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5116"/>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07F"/>
    <w:rsid w:val="00174EE0"/>
    <w:rsid w:val="001750CE"/>
    <w:rsid w:val="0017533E"/>
    <w:rsid w:val="00176FD3"/>
    <w:rsid w:val="001801B7"/>
    <w:rsid w:val="00180340"/>
    <w:rsid w:val="00180466"/>
    <w:rsid w:val="00181168"/>
    <w:rsid w:val="00181511"/>
    <w:rsid w:val="00182E25"/>
    <w:rsid w:val="00185454"/>
    <w:rsid w:val="00185997"/>
    <w:rsid w:val="00185BC4"/>
    <w:rsid w:val="00186579"/>
    <w:rsid w:val="0018692E"/>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5E9"/>
    <w:rsid w:val="00197943"/>
    <w:rsid w:val="00197EF6"/>
    <w:rsid w:val="001A0DF2"/>
    <w:rsid w:val="001A103A"/>
    <w:rsid w:val="001A18C1"/>
    <w:rsid w:val="001A1DD2"/>
    <w:rsid w:val="001A225E"/>
    <w:rsid w:val="001A2CD9"/>
    <w:rsid w:val="001A2E70"/>
    <w:rsid w:val="001A4971"/>
    <w:rsid w:val="001A4BB1"/>
    <w:rsid w:val="001A5289"/>
    <w:rsid w:val="001A5FBA"/>
    <w:rsid w:val="001A67B2"/>
    <w:rsid w:val="001A7B3D"/>
    <w:rsid w:val="001B1293"/>
    <w:rsid w:val="001B2226"/>
    <w:rsid w:val="001B329A"/>
    <w:rsid w:val="001B370C"/>
    <w:rsid w:val="001B3C7D"/>
    <w:rsid w:val="001B50F3"/>
    <w:rsid w:val="001B733F"/>
    <w:rsid w:val="001C102F"/>
    <w:rsid w:val="001C170C"/>
    <w:rsid w:val="001C1AD0"/>
    <w:rsid w:val="001C1CC5"/>
    <w:rsid w:val="001C24BC"/>
    <w:rsid w:val="001C2523"/>
    <w:rsid w:val="001C26F0"/>
    <w:rsid w:val="001C2B51"/>
    <w:rsid w:val="001C305A"/>
    <w:rsid w:val="001C30CE"/>
    <w:rsid w:val="001C3D6D"/>
    <w:rsid w:val="001C468D"/>
    <w:rsid w:val="001C4F12"/>
    <w:rsid w:val="001C58D0"/>
    <w:rsid w:val="001C61A5"/>
    <w:rsid w:val="001C635E"/>
    <w:rsid w:val="001C64EF"/>
    <w:rsid w:val="001C6757"/>
    <w:rsid w:val="001C7F48"/>
    <w:rsid w:val="001D2585"/>
    <w:rsid w:val="001D4E4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20B88"/>
    <w:rsid w:val="002211A8"/>
    <w:rsid w:val="00221235"/>
    <w:rsid w:val="00221CC0"/>
    <w:rsid w:val="00223614"/>
    <w:rsid w:val="002236A6"/>
    <w:rsid w:val="002256CF"/>
    <w:rsid w:val="00225BEF"/>
    <w:rsid w:val="00226564"/>
    <w:rsid w:val="002267DE"/>
    <w:rsid w:val="00227503"/>
    <w:rsid w:val="002279BC"/>
    <w:rsid w:val="00227CE8"/>
    <w:rsid w:val="0023028D"/>
    <w:rsid w:val="00231166"/>
    <w:rsid w:val="002312C1"/>
    <w:rsid w:val="00232628"/>
    <w:rsid w:val="002326C1"/>
    <w:rsid w:val="00232702"/>
    <w:rsid w:val="00232BC1"/>
    <w:rsid w:val="00233169"/>
    <w:rsid w:val="00234717"/>
    <w:rsid w:val="00234920"/>
    <w:rsid w:val="0023505D"/>
    <w:rsid w:val="0023560B"/>
    <w:rsid w:val="0023589F"/>
    <w:rsid w:val="00235DE3"/>
    <w:rsid w:val="0023709F"/>
    <w:rsid w:val="002374F8"/>
    <w:rsid w:val="00237EA0"/>
    <w:rsid w:val="002403CB"/>
    <w:rsid w:val="002415C7"/>
    <w:rsid w:val="0024180E"/>
    <w:rsid w:val="002430AE"/>
    <w:rsid w:val="0024332F"/>
    <w:rsid w:val="00244688"/>
    <w:rsid w:val="00245713"/>
    <w:rsid w:val="00245E57"/>
    <w:rsid w:val="002465CA"/>
    <w:rsid w:val="0024698A"/>
    <w:rsid w:val="00246CCB"/>
    <w:rsid w:val="00246CE2"/>
    <w:rsid w:val="002476D5"/>
    <w:rsid w:val="00250F69"/>
    <w:rsid w:val="00250FBA"/>
    <w:rsid w:val="002510C4"/>
    <w:rsid w:val="0025131A"/>
    <w:rsid w:val="00251D4A"/>
    <w:rsid w:val="00253090"/>
    <w:rsid w:val="002543D5"/>
    <w:rsid w:val="00254895"/>
    <w:rsid w:val="00255225"/>
    <w:rsid w:val="002563FC"/>
    <w:rsid w:val="00257AB7"/>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4BB9"/>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529A"/>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0B42"/>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4B4E"/>
    <w:rsid w:val="002D4CC0"/>
    <w:rsid w:val="002D51D8"/>
    <w:rsid w:val="002D5549"/>
    <w:rsid w:val="002D5ABC"/>
    <w:rsid w:val="002D6348"/>
    <w:rsid w:val="002D6830"/>
    <w:rsid w:val="002D69A2"/>
    <w:rsid w:val="002D6AC6"/>
    <w:rsid w:val="002D6E52"/>
    <w:rsid w:val="002D7BCB"/>
    <w:rsid w:val="002D7CF9"/>
    <w:rsid w:val="002D7F06"/>
    <w:rsid w:val="002E00F1"/>
    <w:rsid w:val="002E115D"/>
    <w:rsid w:val="002E16B3"/>
    <w:rsid w:val="002E259F"/>
    <w:rsid w:val="002E2B93"/>
    <w:rsid w:val="002E2CD8"/>
    <w:rsid w:val="002E3C32"/>
    <w:rsid w:val="002E549F"/>
    <w:rsid w:val="002E5EA9"/>
    <w:rsid w:val="002E6BB6"/>
    <w:rsid w:val="002F05C1"/>
    <w:rsid w:val="002F05D2"/>
    <w:rsid w:val="002F0663"/>
    <w:rsid w:val="002F0FBA"/>
    <w:rsid w:val="002F12E7"/>
    <w:rsid w:val="002F148F"/>
    <w:rsid w:val="002F1C6F"/>
    <w:rsid w:val="002F1CD9"/>
    <w:rsid w:val="002F396F"/>
    <w:rsid w:val="002F44C0"/>
    <w:rsid w:val="002F536E"/>
    <w:rsid w:val="002F5EE2"/>
    <w:rsid w:val="002F5F47"/>
    <w:rsid w:val="002F620C"/>
    <w:rsid w:val="002F67FD"/>
    <w:rsid w:val="002F7D23"/>
    <w:rsid w:val="00300CCA"/>
    <w:rsid w:val="00300FEF"/>
    <w:rsid w:val="00301185"/>
    <w:rsid w:val="0030230E"/>
    <w:rsid w:val="0030399D"/>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3CF6"/>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47B"/>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551"/>
    <w:rsid w:val="00347A5B"/>
    <w:rsid w:val="00347E9D"/>
    <w:rsid w:val="0035041E"/>
    <w:rsid w:val="00351ADB"/>
    <w:rsid w:val="00352626"/>
    <w:rsid w:val="00352B05"/>
    <w:rsid w:val="003536CF"/>
    <w:rsid w:val="003552F5"/>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1996"/>
    <w:rsid w:val="00374650"/>
    <w:rsid w:val="00374A04"/>
    <w:rsid w:val="00375417"/>
    <w:rsid w:val="003754D9"/>
    <w:rsid w:val="00375B69"/>
    <w:rsid w:val="00376628"/>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2E8"/>
    <w:rsid w:val="003A5ECE"/>
    <w:rsid w:val="003A65F9"/>
    <w:rsid w:val="003A6AC5"/>
    <w:rsid w:val="003A6BC4"/>
    <w:rsid w:val="003A6D8A"/>
    <w:rsid w:val="003A703B"/>
    <w:rsid w:val="003B02AB"/>
    <w:rsid w:val="003B03D1"/>
    <w:rsid w:val="003B12DE"/>
    <w:rsid w:val="003B39F9"/>
    <w:rsid w:val="003B4D2A"/>
    <w:rsid w:val="003B4F11"/>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69DE"/>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8C7"/>
    <w:rsid w:val="00403C4D"/>
    <w:rsid w:val="004041C8"/>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58FF"/>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37D9"/>
    <w:rsid w:val="004344A0"/>
    <w:rsid w:val="00435087"/>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4FD"/>
    <w:rsid w:val="004635E0"/>
    <w:rsid w:val="00463897"/>
    <w:rsid w:val="004642FA"/>
    <w:rsid w:val="0046472C"/>
    <w:rsid w:val="00465787"/>
    <w:rsid w:val="004658BF"/>
    <w:rsid w:val="00465DAF"/>
    <w:rsid w:val="00466F6C"/>
    <w:rsid w:val="004676E9"/>
    <w:rsid w:val="00467B1D"/>
    <w:rsid w:val="00470016"/>
    <w:rsid w:val="004708E5"/>
    <w:rsid w:val="00471043"/>
    <w:rsid w:val="004713B5"/>
    <w:rsid w:val="00472F11"/>
    <w:rsid w:val="00472F7A"/>
    <w:rsid w:val="00472F8C"/>
    <w:rsid w:val="004739A3"/>
    <w:rsid w:val="00475119"/>
    <w:rsid w:val="0047554A"/>
    <w:rsid w:val="00475F9B"/>
    <w:rsid w:val="0047687E"/>
    <w:rsid w:val="004776F8"/>
    <w:rsid w:val="00477E28"/>
    <w:rsid w:val="00482815"/>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5E"/>
    <w:rsid w:val="004B166F"/>
    <w:rsid w:val="004B2DE4"/>
    <w:rsid w:val="004B38B5"/>
    <w:rsid w:val="004B6BCA"/>
    <w:rsid w:val="004B6FBD"/>
    <w:rsid w:val="004B707F"/>
    <w:rsid w:val="004B7455"/>
    <w:rsid w:val="004B7932"/>
    <w:rsid w:val="004C076A"/>
    <w:rsid w:val="004C0A19"/>
    <w:rsid w:val="004C0E5C"/>
    <w:rsid w:val="004C11AA"/>
    <w:rsid w:val="004C1AAF"/>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36D5"/>
    <w:rsid w:val="004D459D"/>
    <w:rsid w:val="004D7B52"/>
    <w:rsid w:val="004D7DFA"/>
    <w:rsid w:val="004E05A2"/>
    <w:rsid w:val="004E07B2"/>
    <w:rsid w:val="004E0A9C"/>
    <w:rsid w:val="004E13EA"/>
    <w:rsid w:val="004E1FB0"/>
    <w:rsid w:val="004E2171"/>
    <w:rsid w:val="004E248B"/>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A13"/>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395"/>
    <w:rsid w:val="00521531"/>
    <w:rsid w:val="00522200"/>
    <w:rsid w:val="005242CA"/>
    <w:rsid w:val="0052470F"/>
    <w:rsid w:val="005255F3"/>
    <w:rsid w:val="00525A62"/>
    <w:rsid w:val="00525B54"/>
    <w:rsid w:val="00525FD6"/>
    <w:rsid w:val="005260FE"/>
    <w:rsid w:val="005265F8"/>
    <w:rsid w:val="005273B1"/>
    <w:rsid w:val="00530BB3"/>
    <w:rsid w:val="00530FFF"/>
    <w:rsid w:val="00531555"/>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319"/>
    <w:rsid w:val="00542A74"/>
    <w:rsid w:val="0054318A"/>
    <w:rsid w:val="005448A6"/>
    <w:rsid w:val="00545046"/>
    <w:rsid w:val="005455C0"/>
    <w:rsid w:val="00545DC3"/>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0F5"/>
    <w:rsid w:val="0056412E"/>
    <w:rsid w:val="00564160"/>
    <w:rsid w:val="00564379"/>
    <w:rsid w:val="0056444E"/>
    <w:rsid w:val="00564AD2"/>
    <w:rsid w:val="00564ED0"/>
    <w:rsid w:val="00565036"/>
    <w:rsid w:val="005651C4"/>
    <w:rsid w:val="00566B52"/>
    <w:rsid w:val="00566B5D"/>
    <w:rsid w:val="00567348"/>
    <w:rsid w:val="005674DA"/>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2B5"/>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15F5"/>
    <w:rsid w:val="005A2539"/>
    <w:rsid w:val="005A464C"/>
    <w:rsid w:val="005A6506"/>
    <w:rsid w:val="005A76B7"/>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4A75"/>
    <w:rsid w:val="005B4E4B"/>
    <w:rsid w:val="005B6FB3"/>
    <w:rsid w:val="005C0258"/>
    <w:rsid w:val="005C07FF"/>
    <w:rsid w:val="005C0B37"/>
    <w:rsid w:val="005C17C2"/>
    <w:rsid w:val="005C30F4"/>
    <w:rsid w:val="005C34C6"/>
    <w:rsid w:val="005C3F18"/>
    <w:rsid w:val="005C481A"/>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F07A3"/>
    <w:rsid w:val="005F0E6E"/>
    <w:rsid w:val="005F111C"/>
    <w:rsid w:val="005F133C"/>
    <w:rsid w:val="005F13F0"/>
    <w:rsid w:val="005F23FF"/>
    <w:rsid w:val="005F2D7B"/>
    <w:rsid w:val="005F348F"/>
    <w:rsid w:val="005F35B9"/>
    <w:rsid w:val="005F36CA"/>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160"/>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188"/>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43F"/>
    <w:rsid w:val="00626852"/>
    <w:rsid w:val="00626BBC"/>
    <w:rsid w:val="006274B9"/>
    <w:rsid w:val="0062769A"/>
    <w:rsid w:val="00627808"/>
    <w:rsid w:val="0062788C"/>
    <w:rsid w:val="0062793E"/>
    <w:rsid w:val="00627CD4"/>
    <w:rsid w:val="00627FD9"/>
    <w:rsid w:val="00630DE9"/>
    <w:rsid w:val="00630F03"/>
    <w:rsid w:val="00631401"/>
    <w:rsid w:val="00631E78"/>
    <w:rsid w:val="00632B0E"/>
    <w:rsid w:val="00633526"/>
    <w:rsid w:val="0063491E"/>
    <w:rsid w:val="006349FB"/>
    <w:rsid w:val="00634C6E"/>
    <w:rsid w:val="00634E47"/>
    <w:rsid w:val="00635013"/>
    <w:rsid w:val="0063557A"/>
    <w:rsid w:val="00636208"/>
    <w:rsid w:val="00637CE1"/>
    <w:rsid w:val="00640223"/>
    <w:rsid w:val="00640399"/>
    <w:rsid w:val="00640665"/>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3AC"/>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67C99"/>
    <w:rsid w:val="00670373"/>
    <w:rsid w:val="00671B2B"/>
    <w:rsid w:val="00671DB5"/>
    <w:rsid w:val="0067281B"/>
    <w:rsid w:val="00673538"/>
    <w:rsid w:val="006764D5"/>
    <w:rsid w:val="00676DCA"/>
    <w:rsid w:val="00677551"/>
    <w:rsid w:val="00680281"/>
    <w:rsid w:val="00681CDE"/>
    <w:rsid w:val="006824FC"/>
    <w:rsid w:val="00683970"/>
    <w:rsid w:val="0068448B"/>
    <w:rsid w:val="006849EE"/>
    <w:rsid w:val="006852B3"/>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4F2D"/>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C7379"/>
    <w:rsid w:val="006D0D8D"/>
    <w:rsid w:val="006D2363"/>
    <w:rsid w:val="006D3202"/>
    <w:rsid w:val="006D3C8B"/>
    <w:rsid w:val="006D4101"/>
    <w:rsid w:val="006D4426"/>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6F7821"/>
    <w:rsid w:val="0070047E"/>
    <w:rsid w:val="007022FB"/>
    <w:rsid w:val="00702458"/>
    <w:rsid w:val="0070256E"/>
    <w:rsid w:val="00702FDC"/>
    <w:rsid w:val="00703132"/>
    <w:rsid w:val="00703430"/>
    <w:rsid w:val="00703F20"/>
    <w:rsid w:val="00705C1F"/>
    <w:rsid w:val="007063CE"/>
    <w:rsid w:val="00706BD5"/>
    <w:rsid w:val="00706F4D"/>
    <w:rsid w:val="00710F05"/>
    <w:rsid w:val="007116F3"/>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5F1"/>
    <w:rsid w:val="00720E2A"/>
    <w:rsid w:val="00721135"/>
    <w:rsid w:val="0072163C"/>
    <w:rsid w:val="00721A8D"/>
    <w:rsid w:val="0072234A"/>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5B2"/>
    <w:rsid w:val="00733758"/>
    <w:rsid w:val="00734BBA"/>
    <w:rsid w:val="007355F9"/>
    <w:rsid w:val="00735651"/>
    <w:rsid w:val="00735E40"/>
    <w:rsid w:val="0073602A"/>
    <w:rsid w:val="007367BE"/>
    <w:rsid w:val="007369E2"/>
    <w:rsid w:val="00736EA4"/>
    <w:rsid w:val="0073711D"/>
    <w:rsid w:val="0073778F"/>
    <w:rsid w:val="00737BD8"/>
    <w:rsid w:val="00740903"/>
    <w:rsid w:val="00740F4A"/>
    <w:rsid w:val="007422EF"/>
    <w:rsid w:val="00742F8F"/>
    <w:rsid w:val="00743205"/>
    <w:rsid w:val="0074401D"/>
    <w:rsid w:val="0074429A"/>
    <w:rsid w:val="00744D22"/>
    <w:rsid w:val="00745110"/>
    <w:rsid w:val="00746011"/>
    <w:rsid w:val="00747175"/>
    <w:rsid w:val="0074743B"/>
    <w:rsid w:val="00747632"/>
    <w:rsid w:val="00747663"/>
    <w:rsid w:val="00747A97"/>
    <w:rsid w:val="00751799"/>
    <w:rsid w:val="0075257E"/>
    <w:rsid w:val="007525AF"/>
    <w:rsid w:val="00752661"/>
    <w:rsid w:val="0075379B"/>
    <w:rsid w:val="007538D2"/>
    <w:rsid w:val="00753948"/>
    <w:rsid w:val="00754695"/>
    <w:rsid w:val="00754BEE"/>
    <w:rsid w:val="00754F0F"/>
    <w:rsid w:val="007552F1"/>
    <w:rsid w:val="00755F3B"/>
    <w:rsid w:val="007560A1"/>
    <w:rsid w:val="007566CB"/>
    <w:rsid w:val="00757947"/>
    <w:rsid w:val="00757CD1"/>
    <w:rsid w:val="0076284D"/>
    <w:rsid w:val="00764FD6"/>
    <w:rsid w:val="007654C6"/>
    <w:rsid w:val="00766211"/>
    <w:rsid w:val="00771471"/>
    <w:rsid w:val="00771514"/>
    <w:rsid w:val="00771EC8"/>
    <w:rsid w:val="007720C2"/>
    <w:rsid w:val="0077222C"/>
    <w:rsid w:val="00772288"/>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3BE"/>
    <w:rsid w:val="007976F5"/>
    <w:rsid w:val="007979F8"/>
    <w:rsid w:val="007A059A"/>
    <w:rsid w:val="007A130B"/>
    <w:rsid w:val="007A14D0"/>
    <w:rsid w:val="007A217A"/>
    <w:rsid w:val="007A22DE"/>
    <w:rsid w:val="007A2E30"/>
    <w:rsid w:val="007A4208"/>
    <w:rsid w:val="007A4BA0"/>
    <w:rsid w:val="007A5676"/>
    <w:rsid w:val="007A5BDA"/>
    <w:rsid w:val="007A77BD"/>
    <w:rsid w:val="007A7D55"/>
    <w:rsid w:val="007A7E8A"/>
    <w:rsid w:val="007B0BCF"/>
    <w:rsid w:val="007B12DF"/>
    <w:rsid w:val="007B12FF"/>
    <w:rsid w:val="007B175F"/>
    <w:rsid w:val="007B185F"/>
    <w:rsid w:val="007B1BAE"/>
    <w:rsid w:val="007B2A01"/>
    <w:rsid w:val="007B2BAD"/>
    <w:rsid w:val="007B2E75"/>
    <w:rsid w:val="007B48EE"/>
    <w:rsid w:val="007B4DFE"/>
    <w:rsid w:val="007B6219"/>
    <w:rsid w:val="007C0612"/>
    <w:rsid w:val="007C0BD5"/>
    <w:rsid w:val="007C274E"/>
    <w:rsid w:val="007C2A79"/>
    <w:rsid w:val="007C2FCD"/>
    <w:rsid w:val="007C348D"/>
    <w:rsid w:val="007C3A12"/>
    <w:rsid w:val="007C3B9B"/>
    <w:rsid w:val="007C3FCC"/>
    <w:rsid w:val="007C4747"/>
    <w:rsid w:val="007C4FA1"/>
    <w:rsid w:val="007C7A8A"/>
    <w:rsid w:val="007C7D60"/>
    <w:rsid w:val="007D0225"/>
    <w:rsid w:val="007D0F6B"/>
    <w:rsid w:val="007D1221"/>
    <w:rsid w:val="007D1BAE"/>
    <w:rsid w:val="007D23AF"/>
    <w:rsid w:val="007D32EE"/>
    <w:rsid w:val="007D41C0"/>
    <w:rsid w:val="007D52F9"/>
    <w:rsid w:val="007D5985"/>
    <w:rsid w:val="007D5C61"/>
    <w:rsid w:val="007D7BC5"/>
    <w:rsid w:val="007D7C1D"/>
    <w:rsid w:val="007E05CD"/>
    <w:rsid w:val="007E1893"/>
    <w:rsid w:val="007E2CF6"/>
    <w:rsid w:val="007E3774"/>
    <w:rsid w:val="007E3D46"/>
    <w:rsid w:val="007E3D62"/>
    <w:rsid w:val="007E4125"/>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4A1E"/>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1BB1"/>
    <w:rsid w:val="00822666"/>
    <w:rsid w:val="00823037"/>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DEF"/>
    <w:rsid w:val="00842E6A"/>
    <w:rsid w:val="00843C99"/>
    <w:rsid w:val="00844623"/>
    <w:rsid w:val="00845AD5"/>
    <w:rsid w:val="00846788"/>
    <w:rsid w:val="008475C6"/>
    <w:rsid w:val="008502F5"/>
    <w:rsid w:val="00851498"/>
    <w:rsid w:val="0085175E"/>
    <w:rsid w:val="00851768"/>
    <w:rsid w:val="008524B4"/>
    <w:rsid w:val="008528BE"/>
    <w:rsid w:val="00852BC5"/>
    <w:rsid w:val="00852F58"/>
    <w:rsid w:val="008563C3"/>
    <w:rsid w:val="008576A8"/>
    <w:rsid w:val="00857DE3"/>
    <w:rsid w:val="00860F5E"/>
    <w:rsid w:val="00861205"/>
    <w:rsid w:val="00861C17"/>
    <w:rsid w:val="00861F49"/>
    <w:rsid w:val="0086202D"/>
    <w:rsid w:val="008626DA"/>
    <w:rsid w:val="008638DF"/>
    <w:rsid w:val="00863E1D"/>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4C8C"/>
    <w:rsid w:val="00875609"/>
    <w:rsid w:val="00876B6A"/>
    <w:rsid w:val="00876F48"/>
    <w:rsid w:val="00877A5D"/>
    <w:rsid w:val="00877A8F"/>
    <w:rsid w:val="008802B8"/>
    <w:rsid w:val="00881064"/>
    <w:rsid w:val="0088228F"/>
    <w:rsid w:val="00883078"/>
    <w:rsid w:val="0088487C"/>
    <w:rsid w:val="00884B13"/>
    <w:rsid w:val="0088595A"/>
    <w:rsid w:val="00886397"/>
    <w:rsid w:val="008863EB"/>
    <w:rsid w:val="00887B5D"/>
    <w:rsid w:val="008930CD"/>
    <w:rsid w:val="008931B4"/>
    <w:rsid w:val="0089331B"/>
    <w:rsid w:val="008933BC"/>
    <w:rsid w:val="00893C2B"/>
    <w:rsid w:val="008942F8"/>
    <w:rsid w:val="00894F45"/>
    <w:rsid w:val="00895FE4"/>
    <w:rsid w:val="0089619A"/>
    <w:rsid w:val="0089674E"/>
    <w:rsid w:val="008969D4"/>
    <w:rsid w:val="00897478"/>
    <w:rsid w:val="008978A2"/>
    <w:rsid w:val="008A0157"/>
    <w:rsid w:val="008A05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6D26"/>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6CA"/>
    <w:rsid w:val="008C6767"/>
    <w:rsid w:val="008C679D"/>
    <w:rsid w:val="008C6D60"/>
    <w:rsid w:val="008C7B15"/>
    <w:rsid w:val="008D07EC"/>
    <w:rsid w:val="008D0D25"/>
    <w:rsid w:val="008D1798"/>
    <w:rsid w:val="008D21D9"/>
    <w:rsid w:val="008D2664"/>
    <w:rsid w:val="008D2D3D"/>
    <w:rsid w:val="008D30C0"/>
    <w:rsid w:val="008D3AE8"/>
    <w:rsid w:val="008D4F6D"/>
    <w:rsid w:val="008D519E"/>
    <w:rsid w:val="008D6F67"/>
    <w:rsid w:val="008D704D"/>
    <w:rsid w:val="008D7F55"/>
    <w:rsid w:val="008E0CAD"/>
    <w:rsid w:val="008E2035"/>
    <w:rsid w:val="008E3081"/>
    <w:rsid w:val="008E31B9"/>
    <w:rsid w:val="008E3A92"/>
    <w:rsid w:val="008E4354"/>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283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0BEB"/>
    <w:rsid w:val="00901552"/>
    <w:rsid w:val="00901FB3"/>
    <w:rsid w:val="00902729"/>
    <w:rsid w:val="009032BE"/>
    <w:rsid w:val="00903F2F"/>
    <w:rsid w:val="00904BC4"/>
    <w:rsid w:val="009053CD"/>
    <w:rsid w:val="00905723"/>
    <w:rsid w:val="00905BA8"/>
    <w:rsid w:val="00905E1C"/>
    <w:rsid w:val="00906FB5"/>
    <w:rsid w:val="00907CF7"/>
    <w:rsid w:val="0091147A"/>
    <w:rsid w:val="009122A7"/>
    <w:rsid w:val="00912795"/>
    <w:rsid w:val="00913EE3"/>
    <w:rsid w:val="0091481F"/>
    <w:rsid w:val="00914D3F"/>
    <w:rsid w:val="009150C5"/>
    <w:rsid w:val="0091557F"/>
    <w:rsid w:val="009160BC"/>
    <w:rsid w:val="0091615C"/>
    <w:rsid w:val="00916CA4"/>
    <w:rsid w:val="00917759"/>
    <w:rsid w:val="0092026D"/>
    <w:rsid w:val="00920619"/>
    <w:rsid w:val="009207CE"/>
    <w:rsid w:val="00920A13"/>
    <w:rsid w:val="00920DF2"/>
    <w:rsid w:val="00923A02"/>
    <w:rsid w:val="009250D2"/>
    <w:rsid w:val="00925348"/>
    <w:rsid w:val="0092539F"/>
    <w:rsid w:val="009265B6"/>
    <w:rsid w:val="00926DF8"/>
    <w:rsid w:val="0092792D"/>
    <w:rsid w:val="00927FB2"/>
    <w:rsid w:val="00927FFC"/>
    <w:rsid w:val="009302A6"/>
    <w:rsid w:val="0093049E"/>
    <w:rsid w:val="0093192F"/>
    <w:rsid w:val="00931E5B"/>
    <w:rsid w:val="00933606"/>
    <w:rsid w:val="009343F7"/>
    <w:rsid w:val="00935371"/>
    <w:rsid w:val="00935A66"/>
    <w:rsid w:val="0093767A"/>
    <w:rsid w:val="009408B1"/>
    <w:rsid w:val="00940FC9"/>
    <w:rsid w:val="009416D6"/>
    <w:rsid w:val="009425A7"/>
    <w:rsid w:val="00942B80"/>
    <w:rsid w:val="00942BCA"/>
    <w:rsid w:val="0094506B"/>
    <w:rsid w:val="00945E3A"/>
    <w:rsid w:val="00946722"/>
    <w:rsid w:val="009502F5"/>
    <w:rsid w:val="00950AA8"/>
    <w:rsid w:val="0095251F"/>
    <w:rsid w:val="009549A0"/>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60E"/>
    <w:rsid w:val="00964706"/>
    <w:rsid w:val="009657AE"/>
    <w:rsid w:val="00965894"/>
    <w:rsid w:val="00965B23"/>
    <w:rsid w:val="009668C9"/>
    <w:rsid w:val="009670AC"/>
    <w:rsid w:val="009700A8"/>
    <w:rsid w:val="0097043C"/>
    <w:rsid w:val="009707B1"/>
    <w:rsid w:val="00970BA8"/>
    <w:rsid w:val="00970DBF"/>
    <w:rsid w:val="00971170"/>
    <w:rsid w:val="0097166D"/>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5D31"/>
    <w:rsid w:val="009A706F"/>
    <w:rsid w:val="009A7D11"/>
    <w:rsid w:val="009B07EF"/>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1DA"/>
    <w:rsid w:val="009C3882"/>
    <w:rsid w:val="009C436F"/>
    <w:rsid w:val="009C4A6D"/>
    <w:rsid w:val="009C5AA9"/>
    <w:rsid w:val="009C5E1C"/>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4C1"/>
    <w:rsid w:val="009D375B"/>
    <w:rsid w:val="009D3BDA"/>
    <w:rsid w:val="009D52DD"/>
    <w:rsid w:val="009D614F"/>
    <w:rsid w:val="009D626D"/>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61B"/>
    <w:rsid w:val="009E7D49"/>
    <w:rsid w:val="009E7FB9"/>
    <w:rsid w:val="009F180C"/>
    <w:rsid w:val="009F2BCE"/>
    <w:rsid w:val="009F307C"/>
    <w:rsid w:val="009F364B"/>
    <w:rsid w:val="009F430C"/>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CA7"/>
    <w:rsid w:val="00A10FCA"/>
    <w:rsid w:val="00A113C1"/>
    <w:rsid w:val="00A130D3"/>
    <w:rsid w:val="00A13EAF"/>
    <w:rsid w:val="00A147C9"/>
    <w:rsid w:val="00A14833"/>
    <w:rsid w:val="00A15145"/>
    <w:rsid w:val="00A161DD"/>
    <w:rsid w:val="00A20139"/>
    <w:rsid w:val="00A215B6"/>
    <w:rsid w:val="00A23B71"/>
    <w:rsid w:val="00A25751"/>
    <w:rsid w:val="00A262E2"/>
    <w:rsid w:val="00A26794"/>
    <w:rsid w:val="00A26F11"/>
    <w:rsid w:val="00A27446"/>
    <w:rsid w:val="00A27846"/>
    <w:rsid w:val="00A27EAD"/>
    <w:rsid w:val="00A30674"/>
    <w:rsid w:val="00A30B90"/>
    <w:rsid w:val="00A31262"/>
    <w:rsid w:val="00A31B57"/>
    <w:rsid w:val="00A320F7"/>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225"/>
    <w:rsid w:val="00A45433"/>
    <w:rsid w:val="00A4599F"/>
    <w:rsid w:val="00A466B1"/>
    <w:rsid w:val="00A466F1"/>
    <w:rsid w:val="00A4714D"/>
    <w:rsid w:val="00A479F2"/>
    <w:rsid w:val="00A47ADA"/>
    <w:rsid w:val="00A47F47"/>
    <w:rsid w:val="00A50FD9"/>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2F60"/>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5C48"/>
    <w:rsid w:val="00AB710D"/>
    <w:rsid w:val="00AB7367"/>
    <w:rsid w:val="00AB7730"/>
    <w:rsid w:val="00AC0167"/>
    <w:rsid w:val="00AC0635"/>
    <w:rsid w:val="00AC086D"/>
    <w:rsid w:val="00AC0C18"/>
    <w:rsid w:val="00AC1757"/>
    <w:rsid w:val="00AC1A4B"/>
    <w:rsid w:val="00AC2788"/>
    <w:rsid w:val="00AC2A50"/>
    <w:rsid w:val="00AC32A3"/>
    <w:rsid w:val="00AC47AC"/>
    <w:rsid w:val="00AC4BE0"/>
    <w:rsid w:val="00AC6CCC"/>
    <w:rsid w:val="00AC6F14"/>
    <w:rsid w:val="00AC7575"/>
    <w:rsid w:val="00AC7C29"/>
    <w:rsid w:val="00AD0911"/>
    <w:rsid w:val="00AD0BD0"/>
    <w:rsid w:val="00AD0F22"/>
    <w:rsid w:val="00AD140D"/>
    <w:rsid w:val="00AD16FA"/>
    <w:rsid w:val="00AD1B88"/>
    <w:rsid w:val="00AD243A"/>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937"/>
    <w:rsid w:val="00AE2B70"/>
    <w:rsid w:val="00AE3077"/>
    <w:rsid w:val="00AE3439"/>
    <w:rsid w:val="00AE3689"/>
    <w:rsid w:val="00AE422D"/>
    <w:rsid w:val="00AE55E5"/>
    <w:rsid w:val="00AE56E2"/>
    <w:rsid w:val="00AE584D"/>
    <w:rsid w:val="00AE60D1"/>
    <w:rsid w:val="00AE633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2F04"/>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685"/>
    <w:rsid w:val="00B359A7"/>
    <w:rsid w:val="00B35FC1"/>
    <w:rsid w:val="00B3699E"/>
    <w:rsid w:val="00B376F7"/>
    <w:rsid w:val="00B411DB"/>
    <w:rsid w:val="00B413C6"/>
    <w:rsid w:val="00B43326"/>
    <w:rsid w:val="00B43DAE"/>
    <w:rsid w:val="00B4453F"/>
    <w:rsid w:val="00B46008"/>
    <w:rsid w:val="00B4694C"/>
    <w:rsid w:val="00B4698A"/>
    <w:rsid w:val="00B47050"/>
    <w:rsid w:val="00B47C05"/>
    <w:rsid w:val="00B501E0"/>
    <w:rsid w:val="00B50760"/>
    <w:rsid w:val="00B50EF8"/>
    <w:rsid w:val="00B5221E"/>
    <w:rsid w:val="00B522AC"/>
    <w:rsid w:val="00B5314E"/>
    <w:rsid w:val="00B53668"/>
    <w:rsid w:val="00B53A46"/>
    <w:rsid w:val="00B5429E"/>
    <w:rsid w:val="00B543CC"/>
    <w:rsid w:val="00B54C37"/>
    <w:rsid w:val="00B5521E"/>
    <w:rsid w:val="00B55A65"/>
    <w:rsid w:val="00B563B6"/>
    <w:rsid w:val="00B565BF"/>
    <w:rsid w:val="00B56D81"/>
    <w:rsid w:val="00B5763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4E5B"/>
    <w:rsid w:val="00B95A24"/>
    <w:rsid w:val="00B9652B"/>
    <w:rsid w:val="00B970B0"/>
    <w:rsid w:val="00B97D87"/>
    <w:rsid w:val="00BA080B"/>
    <w:rsid w:val="00BA0A4F"/>
    <w:rsid w:val="00BA0F66"/>
    <w:rsid w:val="00BA1329"/>
    <w:rsid w:val="00BA19AA"/>
    <w:rsid w:val="00BA19E6"/>
    <w:rsid w:val="00BA1D8F"/>
    <w:rsid w:val="00BA31F7"/>
    <w:rsid w:val="00BA341F"/>
    <w:rsid w:val="00BA3BFF"/>
    <w:rsid w:val="00BA3D88"/>
    <w:rsid w:val="00BA4ACB"/>
    <w:rsid w:val="00BA4D96"/>
    <w:rsid w:val="00BA5539"/>
    <w:rsid w:val="00BA5C6D"/>
    <w:rsid w:val="00BA5D52"/>
    <w:rsid w:val="00BA5EF8"/>
    <w:rsid w:val="00BA74D7"/>
    <w:rsid w:val="00BB174C"/>
    <w:rsid w:val="00BB1D80"/>
    <w:rsid w:val="00BB2F46"/>
    <w:rsid w:val="00BB3B0E"/>
    <w:rsid w:val="00BB45B4"/>
    <w:rsid w:val="00BB45DF"/>
    <w:rsid w:val="00BB4899"/>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3663"/>
    <w:rsid w:val="00BD4ADB"/>
    <w:rsid w:val="00BD5F51"/>
    <w:rsid w:val="00BD66B9"/>
    <w:rsid w:val="00BD7F14"/>
    <w:rsid w:val="00BE0BE2"/>
    <w:rsid w:val="00BE1464"/>
    <w:rsid w:val="00BE1858"/>
    <w:rsid w:val="00BE3B73"/>
    <w:rsid w:val="00BE3C0E"/>
    <w:rsid w:val="00BE3F55"/>
    <w:rsid w:val="00BE598F"/>
    <w:rsid w:val="00BE5A9A"/>
    <w:rsid w:val="00BE7C72"/>
    <w:rsid w:val="00BF0597"/>
    <w:rsid w:val="00BF090C"/>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37C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4F7C"/>
    <w:rsid w:val="00C158E9"/>
    <w:rsid w:val="00C160A1"/>
    <w:rsid w:val="00C163AF"/>
    <w:rsid w:val="00C16987"/>
    <w:rsid w:val="00C16D04"/>
    <w:rsid w:val="00C179C4"/>
    <w:rsid w:val="00C206DF"/>
    <w:rsid w:val="00C20A77"/>
    <w:rsid w:val="00C20E68"/>
    <w:rsid w:val="00C21A30"/>
    <w:rsid w:val="00C23DFD"/>
    <w:rsid w:val="00C25BE1"/>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4B6"/>
    <w:rsid w:val="00C56765"/>
    <w:rsid w:val="00C56E8B"/>
    <w:rsid w:val="00C57816"/>
    <w:rsid w:val="00C600CA"/>
    <w:rsid w:val="00C60F0B"/>
    <w:rsid w:val="00C61071"/>
    <w:rsid w:val="00C61989"/>
    <w:rsid w:val="00C619A2"/>
    <w:rsid w:val="00C62047"/>
    <w:rsid w:val="00C62355"/>
    <w:rsid w:val="00C62601"/>
    <w:rsid w:val="00C62D43"/>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7D"/>
    <w:rsid w:val="00C74CFD"/>
    <w:rsid w:val="00C75E83"/>
    <w:rsid w:val="00C7706C"/>
    <w:rsid w:val="00C77938"/>
    <w:rsid w:val="00C77FA7"/>
    <w:rsid w:val="00C8106D"/>
    <w:rsid w:val="00C823F1"/>
    <w:rsid w:val="00C8300D"/>
    <w:rsid w:val="00C83859"/>
    <w:rsid w:val="00C83FE2"/>
    <w:rsid w:val="00C84434"/>
    <w:rsid w:val="00C847E3"/>
    <w:rsid w:val="00C8502B"/>
    <w:rsid w:val="00C85777"/>
    <w:rsid w:val="00C86519"/>
    <w:rsid w:val="00C8689A"/>
    <w:rsid w:val="00C87E49"/>
    <w:rsid w:val="00C900F3"/>
    <w:rsid w:val="00C906F5"/>
    <w:rsid w:val="00C90917"/>
    <w:rsid w:val="00C90E94"/>
    <w:rsid w:val="00C90FC8"/>
    <w:rsid w:val="00C91381"/>
    <w:rsid w:val="00C919DB"/>
    <w:rsid w:val="00C91D8B"/>
    <w:rsid w:val="00C93240"/>
    <w:rsid w:val="00C94445"/>
    <w:rsid w:val="00C948BF"/>
    <w:rsid w:val="00C94A83"/>
    <w:rsid w:val="00C94B9F"/>
    <w:rsid w:val="00C955E6"/>
    <w:rsid w:val="00C95B05"/>
    <w:rsid w:val="00C9630B"/>
    <w:rsid w:val="00C96406"/>
    <w:rsid w:val="00C970BE"/>
    <w:rsid w:val="00C970C8"/>
    <w:rsid w:val="00C97938"/>
    <w:rsid w:val="00C97A9D"/>
    <w:rsid w:val="00CA02E5"/>
    <w:rsid w:val="00CA0B34"/>
    <w:rsid w:val="00CA1E7A"/>
    <w:rsid w:val="00CA22E0"/>
    <w:rsid w:val="00CA2E95"/>
    <w:rsid w:val="00CA32D8"/>
    <w:rsid w:val="00CA40C2"/>
    <w:rsid w:val="00CA47CB"/>
    <w:rsid w:val="00CA5166"/>
    <w:rsid w:val="00CA538B"/>
    <w:rsid w:val="00CA5495"/>
    <w:rsid w:val="00CA649F"/>
    <w:rsid w:val="00CA70F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11"/>
    <w:rsid w:val="00CC0E46"/>
    <w:rsid w:val="00CC1E27"/>
    <w:rsid w:val="00CC3450"/>
    <w:rsid w:val="00CC3925"/>
    <w:rsid w:val="00CC3926"/>
    <w:rsid w:val="00CC45EE"/>
    <w:rsid w:val="00CC4E78"/>
    <w:rsid w:val="00CC4EEC"/>
    <w:rsid w:val="00CC648F"/>
    <w:rsid w:val="00CC7C6B"/>
    <w:rsid w:val="00CC7E9F"/>
    <w:rsid w:val="00CC7FE7"/>
    <w:rsid w:val="00CD03A8"/>
    <w:rsid w:val="00CD03AD"/>
    <w:rsid w:val="00CD0DFE"/>
    <w:rsid w:val="00CD2536"/>
    <w:rsid w:val="00CD46EA"/>
    <w:rsid w:val="00CD4A66"/>
    <w:rsid w:val="00CD4DCC"/>
    <w:rsid w:val="00CD5F1C"/>
    <w:rsid w:val="00CD6F81"/>
    <w:rsid w:val="00CD72B4"/>
    <w:rsid w:val="00CD73FF"/>
    <w:rsid w:val="00CE069B"/>
    <w:rsid w:val="00CE0A3E"/>
    <w:rsid w:val="00CE1414"/>
    <w:rsid w:val="00CE275A"/>
    <w:rsid w:val="00CE2A25"/>
    <w:rsid w:val="00CE2DAB"/>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3D27"/>
    <w:rsid w:val="00CF5E2B"/>
    <w:rsid w:val="00CF614D"/>
    <w:rsid w:val="00CF618A"/>
    <w:rsid w:val="00CF63E5"/>
    <w:rsid w:val="00CF66FF"/>
    <w:rsid w:val="00CF68D5"/>
    <w:rsid w:val="00CF6AC1"/>
    <w:rsid w:val="00CF6FEB"/>
    <w:rsid w:val="00CF705D"/>
    <w:rsid w:val="00CF722E"/>
    <w:rsid w:val="00CF7B33"/>
    <w:rsid w:val="00D01CA3"/>
    <w:rsid w:val="00D021AA"/>
    <w:rsid w:val="00D0238C"/>
    <w:rsid w:val="00D0274C"/>
    <w:rsid w:val="00D029A4"/>
    <w:rsid w:val="00D02F45"/>
    <w:rsid w:val="00D032F2"/>
    <w:rsid w:val="00D03CCF"/>
    <w:rsid w:val="00D04642"/>
    <w:rsid w:val="00D05666"/>
    <w:rsid w:val="00D058C8"/>
    <w:rsid w:val="00D07C12"/>
    <w:rsid w:val="00D10723"/>
    <w:rsid w:val="00D10D4C"/>
    <w:rsid w:val="00D10FA6"/>
    <w:rsid w:val="00D11917"/>
    <w:rsid w:val="00D145CB"/>
    <w:rsid w:val="00D1496B"/>
    <w:rsid w:val="00D1562C"/>
    <w:rsid w:val="00D1581F"/>
    <w:rsid w:val="00D159D2"/>
    <w:rsid w:val="00D1609F"/>
    <w:rsid w:val="00D20B5F"/>
    <w:rsid w:val="00D2184A"/>
    <w:rsid w:val="00D22226"/>
    <w:rsid w:val="00D231BF"/>
    <w:rsid w:val="00D232F1"/>
    <w:rsid w:val="00D238F9"/>
    <w:rsid w:val="00D249F9"/>
    <w:rsid w:val="00D25576"/>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ACF"/>
    <w:rsid w:val="00D41BC8"/>
    <w:rsid w:val="00D41D77"/>
    <w:rsid w:val="00D42637"/>
    <w:rsid w:val="00D43195"/>
    <w:rsid w:val="00D434C3"/>
    <w:rsid w:val="00D45631"/>
    <w:rsid w:val="00D456B0"/>
    <w:rsid w:val="00D4630D"/>
    <w:rsid w:val="00D4785E"/>
    <w:rsid w:val="00D5020B"/>
    <w:rsid w:val="00D51345"/>
    <w:rsid w:val="00D5174A"/>
    <w:rsid w:val="00D51936"/>
    <w:rsid w:val="00D51F05"/>
    <w:rsid w:val="00D526C8"/>
    <w:rsid w:val="00D5379C"/>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4C6"/>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77F"/>
    <w:rsid w:val="00DA3B96"/>
    <w:rsid w:val="00DA4354"/>
    <w:rsid w:val="00DA60A9"/>
    <w:rsid w:val="00DA62B5"/>
    <w:rsid w:val="00DA758B"/>
    <w:rsid w:val="00DB0683"/>
    <w:rsid w:val="00DB0AD2"/>
    <w:rsid w:val="00DB2857"/>
    <w:rsid w:val="00DB374C"/>
    <w:rsid w:val="00DB4B5C"/>
    <w:rsid w:val="00DB4BD3"/>
    <w:rsid w:val="00DB4CE3"/>
    <w:rsid w:val="00DB51E1"/>
    <w:rsid w:val="00DB61B6"/>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25"/>
    <w:rsid w:val="00DE4696"/>
    <w:rsid w:val="00DE4BE1"/>
    <w:rsid w:val="00DE5711"/>
    <w:rsid w:val="00DE61F3"/>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306"/>
    <w:rsid w:val="00E076BB"/>
    <w:rsid w:val="00E1067F"/>
    <w:rsid w:val="00E10741"/>
    <w:rsid w:val="00E110DE"/>
    <w:rsid w:val="00E1204F"/>
    <w:rsid w:val="00E121DF"/>
    <w:rsid w:val="00E1329C"/>
    <w:rsid w:val="00E13E63"/>
    <w:rsid w:val="00E146F6"/>
    <w:rsid w:val="00E153A1"/>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37FC5"/>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0D2"/>
    <w:rsid w:val="00E56B26"/>
    <w:rsid w:val="00E56BA8"/>
    <w:rsid w:val="00E57E9E"/>
    <w:rsid w:val="00E6008D"/>
    <w:rsid w:val="00E6084D"/>
    <w:rsid w:val="00E60B06"/>
    <w:rsid w:val="00E61D90"/>
    <w:rsid w:val="00E626E2"/>
    <w:rsid w:val="00E63095"/>
    <w:rsid w:val="00E6378C"/>
    <w:rsid w:val="00E63E0C"/>
    <w:rsid w:val="00E64158"/>
    <w:rsid w:val="00E6448D"/>
    <w:rsid w:val="00E64F77"/>
    <w:rsid w:val="00E65233"/>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D36"/>
    <w:rsid w:val="00E96E22"/>
    <w:rsid w:val="00E97C7F"/>
    <w:rsid w:val="00EA001C"/>
    <w:rsid w:val="00EA0CD1"/>
    <w:rsid w:val="00EA100E"/>
    <w:rsid w:val="00EA141A"/>
    <w:rsid w:val="00EA1CBF"/>
    <w:rsid w:val="00EA256A"/>
    <w:rsid w:val="00EA4970"/>
    <w:rsid w:val="00EA54D9"/>
    <w:rsid w:val="00EA5782"/>
    <w:rsid w:val="00EA6573"/>
    <w:rsid w:val="00EA65D4"/>
    <w:rsid w:val="00EA6E8F"/>
    <w:rsid w:val="00EA7F9E"/>
    <w:rsid w:val="00EB22A1"/>
    <w:rsid w:val="00EB35C1"/>
    <w:rsid w:val="00EB3686"/>
    <w:rsid w:val="00EB36B2"/>
    <w:rsid w:val="00EB381D"/>
    <w:rsid w:val="00EB3F1B"/>
    <w:rsid w:val="00EB40B1"/>
    <w:rsid w:val="00EB5724"/>
    <w:rsid w:val="00EB58C7"/>
    <w:rsid w:val="00EB5DC1"/>
    <w:rsid w:val="00EB62D0"/>
    <w:rsid w:val="00EB6D85"/>
    <w:rsid w:val="00EB727E"/>
    <w:rsid w:val="00EB7FCE"/>
    <w:rsid w:val="00EC0799"/>
    <w:rsid w:val="00EC121F"/>
    <w:rsid w:val="00EC1554"/>
    <w:rsid w:val="00EC3339"/>
    <w:rsid w:val="00EC34E3"/>
    <w:rsid w:val="00EC3F02"/>
    <w:rsid w:val="00EC42F8"/>
    <w:rsid w:val="00EC4A1B"/>
    <w:rsid w:val="00EC52F4"/>
    <w:rsid w:val="00ED0C16"/>
    <w:rsid w:val="00ED0DC7"/>
    <w:rsid w:val="00ED1268"/>
    <w:rsid w:val="00ED1C22"/>
    <w:rsid w:val="00ED2787"/>
    <w:rsid w:val="00ED2CE2"/>
    <w:rsid w:val="00ED315B"/>
    <w:rsid w:val="00ED347F"/>
    <w:rsid w:val="00ED3AE1"/>
    <w:rsid w:val="00ED4A3A"/>
    <w:rsid w:val="00ED4CED"/>
    <w:rsid w:val="00ED51C8"/>
    <w:rsid w:val="00ED67C2"/>
    <w:rsid w:val="00ED697D"/>
    <w:rsid w:val="00ED6CEC"/>
    <w:rsid w:val="00ED73B9"/>
    <w:rsid w:val="00EE04A0"/>
    <w:rsid w:val="00EE19FD"/>
    <w:rsid w:val="00EE1B56"/>
    <w:rsid w:val="00EE1C85"/>
    <w:rsid w:val="00EE2914"/>
    <w:rsid w:val="00EE33F3"/>
    <w:rsid w:val="00EE3867"/>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317"/>
    <w:rsid w:val="00F166A2"/>
    <w:rsid w:val="00F170D1"/>
    <w:rsid w:val="00F20241"/>
    <w:rsid w:val="00F202C6"/>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648"/>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0FBC"/>
    <w:rsid w:val="00F510FD"/>
    <w:rsid w:val="00F511B0"/>
    <w:rsid w:val="00F51433"/>
    <w:rsid w:val="00F51451"/>
    <w:rsid w:val="00F51A87"/>
    <w:rsid w:val="00F52939"/>
    <w:rsid w:val="00F52B84"/>
    <w:rsid w:val="00F5388C"/>
    <w:rsid w:val="00F54219"/>
    <w:rsid w:val="00F55531"/>
    <w:rsid w:val="00F5600E"/>
    <w:rsid w:val="00F560B4"/>
    <w:rsid w:val="00F56281"/>
    <w:rsid w:val="00F56594"/>
    <w:rsid w:val="00F5729B"/>
    <w:rsid w:val="00F57665"/>
    <w:rsid w:val="00F5781E"/>
    <w:rsid w:val="00F57868"/>
    <w:rsid w:val="00F57920"/>
    <w:rsid w:val="00F60D03"/>
    <w:rsid w:val="00F61A15"/>
    <w:rsid w:val="00F61EC9"/>
    <w:rsid w:val="00F62A5A"/>
    <w:rsid w:val="00F6347F"/>
    <w:rsid w:val="00F6354F"/>
    <w:rsid w:val="00F638A4"/>
    <w:rsid w:val="00F638A8"/>
    <w:rsid w:val="00F644F1"/>
    <w:rsid w:val="00F65227"/>
    <w:rsid w:val="00F65F68"/>
    <w:rsid w:val="00F65FF2"/>
    <w:rsid w:val="00F6698E"/>
    <w:rsid w:val="00F669DB"/>
    <w:rsid w:val="00F67417"/>
    <w:rsid w:val="00F70221"/>
    <w:rsid w:val="00F7215F"/>
    <w:rsid w:val="00F73970"/>
    <w:rsid w:val="00F75592"/>
    <w:rsid w:val="00F756AF"/>
    <w:rsid w:val="00F7599F"/>
    <w:rsid w:val="00F7680D"/>
    <w:rsid w:val="00F76F13"/>
    <w:rsid w:val="00F7725C"/>
    <w:rsid w:val="00F80EF9"/>
    <w:rsid w:val="00F80F36"/>
    <w:rsid w:val="00F81F56"/>
    <w:rsid w:val="00F82324"/>
    <w:rsid w:val="00F83398"/>
    <w:rsid w:val="00F83C84"/>
    <w:rsid w:val="00F84093"/>
    <w:rsid w:val="00F84C25"/>
    <w:rsid w:val="00F84D24"/>
    <w:rsid w:val="00F85285"/>
    <w:rsid w:val="00F86C97"/>
    <w:rsid w:val="00F86F43"/>
    <w:rsid w:val="00F87DF1"/>
    <w:rsid w:val="00F929B7"/>
    <w:rsid w:val="00F9327D"/>
    <w:rsid w:val="00F9347D"/>
    <w:rsid w:val="00F94725"/>
    <w:rsid w:val="00F94C69"/>
    <w:rsid w:val="00F94D71"/>
    <w:rsid w:val="00F952BE"/>
    <w:rsid w:val="00F953B3"/>
    <w:rsid w:val="00F9566B"/>
    <w:rsid w:val="00F9576C"/>
    <w:rsid w:val="00F96714"/>
    <w:rsid w:val="00F97DE7"/>
    <w:rsid w:val="00FA064B"/>
    <w:rsid w:val="00FA1159"/>
    <w:rsid w:val="00FA144D"/>
    <w:rsid w:val="00FA36EB"/>
    <w:rsid w:val="00FA3A2B"/>
    <w:rsid w:val="00FA56CE"/>
    <w:rsid w:val="00FA5A18"/>
    <w:rsid w:val="00FA5F7E"/>
    <w:rsid w:val="00FA7142"/>
    <w:rsid w:val="00FB0339"/>
    <w:rsid w:val="00FB10F0"/>
    <w:rsid w:val="00FB12D7"/>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47B5"/>
    <w:rsid w:val="00FC5CAE"/>
    <w:rsid w:val="00FC5EA5"/>
    <w:rsid w:val="00FC674E"/>
    <w:rsid w:val="00FC7666"/>
    <w:rsid w:val="00FC7D7E"/>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101"/>
    <w:rsid w:val="00FE24D4"/>
    <w:rsid w:val="00FE252E"/>
    <w:rsid w:val="00FE314C"/>
    <w:rsid w:val="00FE38AA"/>
    <w:rsid w:val="00FE3BFB"/>
    <w:rsid w:val="00FE3C69"/>
    <w:rsid w:val="00FE3D1F"/>
    <w:rsid w:val="00FE3D7C"/>
    <w:rsid w:val="00FE4654"/>
    <w:rsid w:val="00FE5735"/>
    <w:rsid w:val="00FE638F"/>
    <w:rsid w:val="00FE66A2"/>
    <w:rsid w:val="00FE6998"/>
    <w:rsid w:val="00FE7908"/>
    <w:rsid w:val="00FE7F64"/>
    <w:rsid w:val="00FF0550"/>
    <w:rsid w:val="00FF0594"/>
    <w:rsid w:val="00FF05F7"/>
    <w:rsid w:val="00FF116E"/>
    <w:rsid w:val="00FF203A"/>
    <w:rsid w:val="00FF3486"/>
    <w:rsid w:val="00FF3518"/>
    <w:rsid w:val="00FF4C7E"/>
    <w:rsid w:val="00FF4F63"/>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 w:type="table" w:customStyle="1" w:styleId="TableGrid5">
    <w:name w:val="Table Grid5"/>
    <w:basedOn w:val="TableNormal"/>
    <w:next w:val="TableGrid"/>
    <w:uiPriority w:val="39"/>
    <w:rsid w:val="00DE462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8661</Words>
  <Characters>4937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3</cp:revision>
  <dcterms:created xsi:type="dcterms:W3CDTF">2026-04-22T13:21:00Z</dcterms:created>
  <dcterms:modified xsi:type="dcterms:W3CDTF">2026-04-22T13:22:00Z</dcterms:modified>
</cp:coreProperties>
</file>