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C409" w14:textId="2CF51D74" w:rsidR="00677EB6" w:rsidRPr="0056752C" w:rsidRDefault="0056752C" w:rsidP="00677EB6">
      <w:pPr>
        <w:ind w:right="1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777F">
        <w:t>S</w:t>
      </w:r>
      <w:r w:rsidRPr="0056752C">
        <w:t>utarties 1 priedas</w:t>
      </w:r>
    </w:p>
    <w:p w14:paraId="0D0465EA" w14:textId="77777777" w:rsidR="00C818D9" w:rsidRDefault="00C818D9" w:rsidP="00C818D9">
      <w:pPr>
        <w:pStyle w:val="Default"/>
        <w:jc w:val="center"/>
        <w:rPr>
          <w:b/>
        </w:rPr>
      </w:pPr>
    </w:p>
    <w:p w14:paraId="086193A0" w14:textId="77777777" w:rsidR="00F4777F" w:rsidRDefault="00F4777F" w:rsidP="00F4777F">
      <w:pPr>
        <w:jc w:val="center"/>
        <w:rPr>
          <w:b/>
          <w:color w:val="000000"/>
          <w:szCs w:val="24"/>
          <w:lang w:eastAsia="en-US"/>
        </w:rPr>
      </w:pPr>
      <w:r>
        <w:rPr>
          <w:b/>
          <w:color w:val="000000"/>
          <w:szCs w:val="24"/>
          <w:lang w:eastAsia="en-US"/>
        </w:rPr>
        <w:t>ORLAIVIO SU PILOTAIS NUOMOS PASLAUGOS LAISVOJO KRITIMO</w:t>
      </w:r>
    </w:p>
    <w:p w14:paraId="22691FFE" w14:textId="77777777" w:rsidR="00F4777F" w:rsidRDefault="00F4777F" w:rsidP="00F4777F">
      <w:pPr>
        <w:jc w:val="center"/>
        <w:rPr>
          <w:b/>
          <w:color w:val="000000"/>
          <w:szCs w:val="24"/>
          <w:lang w:eastAsia="en-US"/>
        </w:rPr>
      </w:pPr>
      <w:r>
        <w:rPr>
          <w:b/>
          <w:color w:val="000000"/>
          <w:szCs w:val="24"/>
          <w:lang w:eastAsia="en-US"/>
        </w:rPr>
        <w:t>PARAŠIUTINIAMS ŠUOLIAMS TECHNINĖ SPECIFIKACIJA</w:t>
      </w:r>
    </w:p>
    <w:p w14:paraId="35FD15F6" w14:textId="77777777" w:rsidR="00F4777F" w:rsidRDefault="00F4777F" w:rsidP="00F4777F">
      <w:pPr>
        <w:overflowPunct w:val="0"/>
        <w:autoSpaceDE w:val="0"/>
        <w:autoSpaceDN w:val="0"/>
        <w:adjustRightInd w:val="0"/>
        <w:rPr>
          <w:szCs w:val="24"/>
          <w:lang w:eastAsia="en-US"/>
        </w:rPr>
      </w:pPr>
    </w:p>
    <w:p w14:paraId="49404B2B" w14:textId="77777777" w:rsidR="00F4777F" w:rsidRDefault="00F4777F" w:rsidP="00F4777F">
      <w:pPr>
        <w:overflowPunct w:val="0"/>
        <w:autoSpaceDE w:val="0"/>
        <w:autoSpaceDN w:val="0"/>
        <w:adjustRightInd w:val="0"/>
        <w:jc w:val="center"/>
        <w:rPr>
          <w:szCs w:val="24"/>
          <w:lang w:eastAsia="en-US"/>
        </w:rPr>
      </w:pPr>
      <w:r>
        <w:rPr>
          <w:szCs w:val="24"/>
          <w:lang w:eastAsia="en-US"/>
        </w:rPr>
        <w:t>Nr. TS-24</w:t>
      </w:r>
    </w:p>
    <w:p w14:paraId="4290916E" w14:textId="77777777" w:rsidR="00F4777F" w:rsidRDefault="00F4777F" w:rsidP="00F4777F">
      <w:pPr>
        <w:overflowPunct w:val="0"/>
        <w:autoSpaceDE w:val="0"/>
        <w:autoSpaceDN w:val="0"/>
        <w:adjustRightInd w:val="0"/>
        <w:spacing w:line="480" w:lineRule="auto"/>
        <w:jc w:val="center"/>
        <w:rPr>
          <w:b/>
          <w:bCs/>
          <w:szCs w:val="24"/>
          <w:lang w:eastAsia="en-US"/>
        </w:rPr>
      </w:pPr>
      <w:r>
        <w:rPr>
          <w:szCs w:val="24"/>
          <w:lang w:eastAsia="en-US"/>
        </w:rPr>
        <w:t>Kaunas</w:t>
      </w:r>
    </w:p>
    <w:p w14:paraId="3F27F683" w14:textId="77777777" w:rsidR="00F4777F" w:rsidRDefault="00F4777F" w:rsidP="00F4777F">
      <w:pPr>
        <w:numPr>
          <w:ilvl w:val="0"/>
          <w:numId w:val="5"/>
        </w:numPr>
        <w:contextualSpacing/>
        <w:rPr>
          <w:bCs/>
          <w:color w:val="000000"/>
          <w:szCs w:val="24"/>
        </w:rPr>
      </w:pPr>
      <w:r>
        <w:rPr>
          <w:b/>
          <w:color w:val="000000"/>
          <w:szCs w:val="24"/>
        </w:rPr>
        <w:t>BENDRIEJI REIKALAVIMAI</w:t>
      </w:r>
      <w:r>
        <w:rPr>
          <w:bCs/>
          <w:color w:val="000000"/>
          <w:szCs w:val="24"/>
        </w:rPr>
        <w:br/>
      </w:r>
    </w:p>
    <w:p w14:paraId="7B28D95A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1. Nuomojamas orlaivis turi skraidinti ne mažiau kaip 10 parašiutininkų.</w:t>
      </w:r>
    </w:p>
    <w:p w14:paraId="692742C3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2. Nuomojamas orlaivis turi būti pritaikytas laisvojo kritimo šuoliams su parašiutu.</w:t>
      </w:r>
    </w:p>
    <w:p w14:paraId="2239106D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3. Laisvojo kritimo šuoliui atlikti reikalingas ne žemesnis kaip 3000 metrų aukštis.</w:t>
      </w:r>
    </w:p>
    <w:p w14:paraId="0237FA6C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4. Esant nepalankiomis oro sąlygomis laisvojo kritimo šuolio aukštis nuo 1200 m. iki 3000 m.</w:t>
      </w:r>
    </w:p>
    <w:p w14:paraId="388EA606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5. Mokomųjų parašiutinių šuolių treniruočių paslauga bus vykdoma darbo dienomis, šviesiu paros metu.</w:t>
      </w:r>
    </w:p>
    <w:p w14:paraId="53841523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6. Nusileidimo vietoje turi būti infrastruktūra, pritaikyta parašiutininkams.</w:t>
      </w:r>
    </w:p>
    <w:p w14:paraId="0D2BD235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7. Orlaivis privalo turėti tinkamumo skraidyti pažymėjimą.</w:t>
      </w:r>
    </w:p>
    <w:p w14:paraId="652C03B5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8. Orlaivis privalo būti registruotas EU civilinių orlaivių registre.</w:t>
      </w:r>
    </w:p>
    <w:p w14:paraId="64972964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9. Orlaivis privalo būti apdraustas skraidymo aparatų valdytojų civilinės atsakomybės ir skraidymo aparatų draudimu.</w:t>
      </w:r>
    </w:p>
    <w:p w14:paraId="161BDE16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10. Orlaivis privalo būti techniškai tvarkingas.</w:t>
      </w:r>
    </w:p>
    <w:p w14:paraId="4623B607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11. Orlaivis turi atitikti Civilinės aviacijos administracijos nustatytas bendrosios aviacijos lėktuvų naudojimo taisykles.</w:t>
      </w:r>
    </w:p>
    <w:p w14:paraId="630B01AF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12. Turi būti užtikrinama, kad orlaiviui sugedus ar nustačius, kad jis neatitinka šių reikalavimų, jis bus pakeistas kitu per 24 val.</w:t>
      </w:r>
    </w:p>
    <w:p w14:paraId="384C79EE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13. Degalai turi būti įskaičiuoti į orlaivio nuomos su pilotais kainą (mokama už orlaivio skrydžio valandų kiekį).</w:t>
      </w:r>
    </w:p>
    <w:p w14:paraId="68EE73C1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14. Turi būti užtikrinta galimybė atlikti šuolius parašiutu visoje Lietuvos Respublikos teritorijoje pagal Lietuvos Respublikos oro erdvės organizavimo taisykles.</w:t>
      </w:r>
    </w:p>
    <w:p w14:paraId="1EDB9A38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15. Pakilimų skaičius orlaiviu – ne mažiau kaip 6 pakilimai per dieną esant palankioms oro sąlygoms.</w:t>
      </w:r>
    </w:p>
    <w:p w14:paraId="69B8076B" w14:textId="77777777" w:rsidR="00F4777F" w:rsidRDefault="00F4777F" w:rsidP="00F4777F">
      <w:pPr>
        <w:numPr>
          <w:ilvl w:val="0"/>
          <w:numId w:val="5"/>
        </w:numPr>
        <w:spacing w:line="360" w:lineRule="auto"/>
        <w:ind w:left="0" w:firstLine="851"/>
        <w:contextualSpacing/>
        <w:rPr>
          <w:b/>
          <w:color w:val="000000"/>
          <w:szCs w:val="24"/>
        </w:rPr>
      </w:pPr>
      <w:r>
        <w:rPr>
          <w:b/>
          <w:color w:val="000000"/>
          <w:szCs w:val="24"/>
        </w:rPr>
        <w:t>TECHNINIAI REIKALAVIMAI</w:t>
      </w:r>
    </w:p>
    <w:p w14:paraId="54019319" w14:textId="77777777" w:rsidR="00F4777F" w:rsidRDefault="00F4777F" w:rsidP="00F4777F">
      <w:pPr>
        <w:spacing w:line="360" w:lineRule="auto"/>
        <w:ind w:firstLine="851"/>
        <w:rPr>
          <w:b/>
          <w:color w:val="000000"/>
          <w:szCs w:val="24"/>
          <w:lang w:eastAsia="en-US"/>
        </w:rPr>
      </w:pPr>
    </w:p>
    <w:p w14:paraId="5B751041" w14:textId="77777777" w:rsidR="00F4777F" w:rsidRDefault="00F4777F" w:rsidP="00F4777F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>
        <w:rPr>
          <w:b/>
          <w:color w:val="000000"/>
          <w:szCs w:val="24"/>
          <w:lang w:eastAsia="en-US"/>
        </w:rPr>
        <w:t xml:space="preserve">16. Orlaivis: </w:t>
      </w:r>
    </w:p>
    <w:p w14:paraId="34FD7637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16.1. Turi būti ne mažiau kaip 12 vietų parašiutininkams.</w:t>
      </w:r>
    </w:p>
    <w:p w14:paraId="7AACE555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16.2. Durų anga turi būti ne siauresnė kaip 650 mm ir ne žemesnė kaip 1400 mm.</w:t>
      </w:r>
    </w:p>
    <w:p w14:paraId="55E6E769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lastRenderedPageBreak/>
        <w:t xml:space="preserve">16.3. </w:t>
      </w:r>
      <w:proofErr w:type="spellStart"/>
      <w:r>
        <w:rPr>
          <w:bCs/>
          <w:color w:val="000000"/>
          <w:szCs w:val="24"/>
          <w:lang w:eastAsia="en-US"/>
        </w:rPr>
        <w:t>Desantavimo</w:t>
      </w:r>
      <w:proofErr w:type="spellEnd"/>
      <w:r>
        <w:rPr>
          <w:bCs/>
          <w:color w:val="000000"/>
          <w:szCs w:val="24"/>
          <w:lang w:eastAsia="en-US"/>
        </w:rPr>
        <w:t xml:space="preserve"> metu turi palaikyti ne didesnį kaip 190 km/h greitį.</w:t>
      </w:r>
    </w:p>
    <w:p w14:paraId="164898F7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16.4. Orlaivio kilimo greitis ne mažesnis kaip 4 m/s.</w:t>
      </w:r>
    </w:p>
    <w:p w14:paraId="7A20EBD5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 xml:space="preserve">16.5. Orlaivio </w:t>
      </w:r>
      <w:proofErr w:type="spellStart"/>
      <w:r>
        <w:rPr>
          <w:bCs/>
          <w:color w:val="000000"/>
          <w:szCs w:val="24"/>
          <w:lang w:eastAsia="en-US"/>
        </w:rPr>
        <w:t>desantavimo</w:t>
      </w:r>
      <w:proofErr w:type="spellEnd"/>
      <w:r>
        <w:rPr>
          <w:bCs/>
          <w:color w:val="000000"/>
          <w:szCs w:val="24"/>
          <w:lang w:eastAsia="en-US"/>
        </w:rPr>
        <w:t xml:space="preserve"> durys turi būti orlaivio gale, už lėktuvo sparnų arba po jais (kairėje arba dešinėje arba rampa) tinkančios atidaryti skrydžio metu.</w:t>
      </w:r>
    </w:p>
    <w:p w14:paraId="5C043BBE" w14:textId="77777777" w:rsidR="00F4777F" w:rsidRDefault="00F4777F" w:rsidP="00F4777F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>
        <w:rPr>
          <w:b/>
          <w:color w:val="000000"/>
          <w:szCs w:val="24"/>
          <w:lang w:eastAsia="en-US"/>
        </w:rPr>
        <w:t xml:space="preserve">17. Nusileidimo aikštelė: </w:t>
      </w:r>
    </w:p>
    <w:p w14:paraId="2974E17C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17.1. Reljefas turi būti lygus, be kalvų, duobių, akmenų ir kitų kliūčių.</w:t>
      </w:r>
    </w:p>
    <w:p w14:paraId="03FB1663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 xml:space="preserve">17.2. Kliūtys (pastatai, aukštos įtampos laidai, aukšti medžiai, vandens telkiniai) turi būti ne arčiau kaip 150 m nuo nusileidimo aikštelės kraštų. </w:t>
      </w:r>
    </w:p>
    <w:p w14:paraId="52967A41" w14:textId="77777777" w:rsidR="00F4777F" w:rsidRDefault="00F4777F" w:rsidP="00F4777F">
      <w:pPr>
        <w:spacing w:line="360" w:lineRule="auto"/>
        <w:ind w:firstLine="851"/>
        <w:jc w:val="both"/>
        <w:rPr>
          <w:b/>
          <w:color w:val="000000"/>
          <w:szCs w:val="24"/>
          <w:lang w:eastAsia="en-US"/>
        </w:rPr>
      </w:pPr>
      <w:r>
        <w:rPr>
          <w:b/>
          <w:color w:val="000000"/>
          <w:szCs w:val="24"/>
          <w:lang w:eastAsia="en-US"/>
        </w:rPr>
        <w:t xml:space="preserve">18. Aerodromo infrastruktūra: </w:t>
      </w:r>
    </w:p>
    <w:p w14:paraId="71DCE27B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18.1. Turi būti įrengta parašiutų sudėjimo vieta.</w:t>
      </w:r>
    </w:p>
    <w:p w14:paraId="41E984D7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18.2. Turi būti įrengta šuolių aptarimo patalpa.</w:t>
      </w:r>
    </w:p>
    <w:p w14:paraId="369A0532" w14:textId="77777777" w:rsidR="00F4777F" w:rsidRDefault="00F4777F" w:rsidP="00F4777F">
      <w:pPr>
        <w:spacing w:line="360" w:lineRule="auto"/>
        <w:ind w:firstLine="851"/>
        <w:jc w:val="both"/>
        <w:rPr>
          <w:bCs/>
          <w:color w:val="000000"/>
          <w:szCs w:val="24"/>
          <w:lang w:eastAsia="en-US"/>
        </w:rPr>
      </w:pPr>
      <w:r>
        <w:rPr>
          <w:bCs/>
          <w:color w:val="000000"/>
          <w:szCs w:val="24"/>
          <w:lang w:eastAsia="en-US"/>
        </w:rPr>
        <w:t>18.3. Patalpose turi būti elektra, tualetas, vandentiekis.</w:t>
      </w:r>
    </w:p>
    <w:p w14:paraId="30FAB2B6" w14:textId="15A6E701" w:rsidR="00D162AE" w:rsidRDefault="00F4777F" w:rsidP="00F4777F">
      <w:r>
        <w:t xml:space="preserve">                                                </w:t>
      </w:r>
      <w:r>
        <w:t>_______________________________</w:t>
      </w:r>
    </w:p>
    <w:p w14:paraId="1CA6C2EA" w14:textId="77777777"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3937DD"/>
    <w:multiLevelType w:val="hybridMultilevel"/>
    <w:tmpl w:val="BA26B278"/>
    <w:lvl w:ilvl="0" w:tplc="A5D20308">
      <w:start w:val="1"/>
      <w:numFmt w:val="upperRoman"/>
      <w:lvlText w:val="%1."/>
      <w:lvlJc w:val="left"/>
      <w:pPr>
        <w:ind w:left="3312" w:hanging="72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3672" w:hanging="360"/>
      </w:pPr>
    </w:lvl>
    <w:lvl w:ilvl="2" w:tplc="0427001B">
      <w:start w:val="1"/>
      <w:numFmt w:val="lowerRoman"/>
      <w:lvlText w:val="%3."/>
      <w:lvlJc w:val="right"/>
      <w:pPr>
        <w:ind w:left="4392" w:hanging="180"/>
      </w:pPr>
    </w:lvl>
    <w:lvl w:ilvl="3" w:tplc="0427000F">
      <w:start w:val="1"/>
      <w:numFmt w:val="decimal"/>
      <w:lvlText w:val="%4."/>
      <w:lvlJc w:val="left"/>
      <w:pPr>
        <w:ind w:left="5112" w:hanging="360"/>
      </w:pPr>
    </w:lvl>
    <w:lvl w:ilvl="4" w:tplc="04270019">
      <w:start w:val="1"/>
      <w:numFmt w:val="lowerLetter"/>
      <w:lvlText w:val="%5."/>
      <w:lvlJc w:val="left"/>
      <w:pPr>
        <w:ind w:left="5832" w:hanging="360"/>
      </w:pPr>
    </w:lvl>
    <w:lvl w:ilvl="5" w:tplc="0427001B">
      <w:start w:val="1"/>
      <w:numFmt w:val="lowerRoman"/>
      <w:lvlText w:val="%6."/>
      <w:lvlJc w:val="right"/>
      <w:pPr>
        <w:ind w:left="6552" w:hanging="180"/>
      </w:pPr>
    </w:lvl>
    <w:lvl w:ilvl="6" w:tplc="0427000F">
      <w:start w:val="1"/>
      <w:numFmt w:val="decimal"/>
      <w:lvlText w:val="%7."/>
      <w:lvlJc w:val="left"/>
      <w:pPr>
        <w:ind w:left="7272" w:hanging="360"/>
      </w:pPr>
    </w:lvl>
    <w:lvl w:ilvl="7" w:tplc="04270019">
      <w:start w:val="1"/>
      <w:numFmt w:val="lowerLetter"/>
      <w:lvlText w:val="%8."/>
      <w:lvlJc w:val="left"/>
      <w:pPr>
        <w:ind w:left="7992" w:hanging="360"/>
      </w:pPr>
    </w:lvl>
    <w:lvl w:ilvl="8" w:tplc="0427001B">
      <w:start w:val="1"/>
      <w:numFmt w:val="lowerRoman"/>
      <w:lvlText w:val="%9."/>
      <w:lvlJc w:val="right"/>
      <w:pPr>
        <w:ind w:left="8712" w:hanging="180"/>
      </w:pPr>
    </w:lvl>
  </w:abstractNum>
  <w:num w:numId="1" w16cid:durableId="1735394659">
    <w:abstractNumId w:val="0"/>
  </w:num>
  <w:num w:numId="2" w16cid:durableId="1754281753">
    <w:abstractNumId w:val="3"/>
  </w:num>
  <w:num w:numId="3" w16cid:durableId="9837416">
    <w:abstractNumId w:val="2"/>
  </w:num>
  <w:num w:numId="4" w16cid:durableId="686712226">
    <w:abstractNumId w:val="1"/>
  </w:num>
  <w:num w:numId="5" w16cid:durableId="2036802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B6"/>
    <w:rsid w:val="000040C8"/>
    <w:rsid w:val="00010D5E"/>
    <w:rsid w:val="00016F4C"/>
    <w:rsid w:val="000454E4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626D4"/>
    <w:rsid w:val="0056752C"/>
    <w:rsid w:val="005908AF"/>
    <w:rsid w:val="005F0792"/>
    <w:rsid w:val="00677EB6"/>
    <w:rsid w:val="006D4E68"/>
    <w:rsid w:val="00744706"/>
    <w:rsid w:val="007706F0"/>
    <w:rsid w:val="007F223E"/>
    <w:rsid w:val="008112D2"/>
    <w:rsid w:val="008456FD"/>
    <w:rsid w:val="008C5D25"/>
    <w:rsid w:val="008F3FF8"/>
    <w:rsid w:val="00954F6B"/>
    <w:rsid w:val="009A61FF"/>
    <w:rsid w:val="00AA5B01"/>
    <w:rsid w:val="00AD0D2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  <w:rsid w:val="00F4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2253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Rimantas Averka</cp:lastModifiedBy>
  <cp:revision>3</cp:revision>
  <cp:lastPrinted>2022-04-27T07:01:00Z</cp:lastPrinted>
  <dcterms:created xsi:type="dcterms:W3CDTF">2025-07-21T13:58:00Z</dcterms:created>
  <dcterms:modified xsi:type="dcterms:W3CDTF">2026-04-18T11:11:00Z</dcterms:modified>
</cp:coreProperties>
</file>