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66DC8936" w14:textId="5D8457C2" w:rsidR="00497052" w:rsidRPr="000D7E74"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 xml:space="preserve">                                </w:t>
            </w:r>
            <w:r w:rsidR="00584F35" w:rsidRPr="000D7E74">
              <w:rPr>
                <w:sz w:val="22"/>
                <w:szCs w:val="22"/>
              </w:rPr>
              <w:t>202</w:t>
            </w:r>
            <w:r w:rsidR="007D2F0F">
              <w:rPr>
                <w:sz w:val="22"/>
                <w:szCs w:val="22"/>
              </w:rPr>
              <w:t>6</w:t>
            </w:r>
            <w:r w:rsidR="00AB1EBD" w:rsidRPr="000D7E74">
              <w:rPr>
                <w:sz w:val="22"/>
                <w:szCs w:val="22"/>
              </w:rPr>
              <w:t>-</w:t>
            </w:r>
            <w:r w:rsidR="007D2F0F">
              <w:rPr>
                <w:sz w:val="22"/>
                <w:szCs w:val="22"/>
              </w:rPr>
              <w:t>04</w:t>
            </w:r>
            <w:r w:rsidR="00FB153D">
              <w:rPr>
                <w:sz w:val="22"/>
                <w:szCs w:val="22"/>
              </w:rPr>
              <w:t>-</w:t>
            </w:r>
            <w:r w:rsidR="005F17C5">
              <w:rPr>
                <w:sz w:val="22"/>
                <w:szCs w:val="22"/>
              </w:rPr>
              <w:t>22</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0D7E74" w:rsidRDefault="00497052" w:rsidP="005011CE">
      <w:pPr>
        <w:pStyle w:val="Default"/>
        <w:spacing w:line="360" w:lineRule="auto"/>
        <w:jc w:val="center"/>
        <w:rPr>
          <w:sz w:val="22"/>
          <w:szCs w:val="22"/>
        </w:rPr>
      </w:pPr>
    </w:p>
    <w:p w14:paraId="082711B2" w14:textId="4D4F8B28" w:rsidR="00D40FE5" w:rsidRPr="000D7E74" w:rsidRDefault="004A0746" w:rsidP="00B72CDC">
      <w:pPr>
        <w:pStyle w:val="Default"/>
        <w:spacing w:line="240" w:lineRule="auto"/>
        <w:ind w:left="142"/>
        <w:jc w:val="both"/>
        <w:rPr>
          <w:b/>
          <w:bCs/>
          <w:sz w:val="22"/>
          <w:szCs w:val="22"/>
        </w:rPr>
      </w:pPr>
      <w:r w:rsidRPr="000D7E74">
        <w:rPr>
          <w:b/>
          <w:bCs/>
          <w:sz w:val="22"/>
          <w:szCs w:val="22"/>
        </w:rPr>
        <w:t xml:space="preserve">DĖL </w:t>
      </w:r>
      <w:r w:rsidR="004F5315" w:rsidRPr="000D7E74">
        <w:rPr>
          <w:b/>
          <w:bCs/>
          <w:sz w:val="22"/>
          <w:szCs w:val="22"/>
        </w:rPr>
        <w:t xml:space="preserve">PIRKIMO DOKUMENTŲ PAAIŠKINIMO / PATIKSLINIMO </w:t>
      </w:r>
      <w:r w:rsidR="001A1836">
        <w:rPr>
          <w:b/>
          <w:bCs/>
          <w:sz w:val="22"/>
          <w:szCs w:val="22"/>
        </w:rPr>
        <w:t>(2)</w:t>
      </w:r>
    </w:p>
    <w:p w14:paraId="73920697" w14:textId="77777777" w:rsidR="00D40FE5" w:rsidRPr="000D7E74" w:rsidRDefault="00D40FE5" w:rsidP="00B72CDC">
      <w:pPr>
        <w:pStyle w:val="Default"/>
        <w:spacing w:line="360" w:lineRule="auto"/>
        <w:ind w:left="142"/>
        <w:rPr>
          <w:sz w:val="22"/>
          <w:szCs w:val="22"/>
        </w:rPr>
      </w:pPr>
    </w:p>
    <w:p w14:paraId="53FD65FD" w14:textId="26755D7C" w:rsidR="004F5315" w:rsidRPr="000D7E74" w:rsidRDefault="004F5315" w:rsidP="00241613">
      <w:pPr>
        <w:ind w:left="142" w:firstLine="425"/>
        <w:jc w:val="both"/>
        <w:rPr>
          <w:rFonts w:ascii="Arial" w:hAnsi="Arial" w:cs="Arial"/>
          <w:sz w:val="22"/>
          <w:szCs w:val="22"/>
          <w:lang w:val="lt-LT"/>
        </w:rPr>
      </w:pPr>
      <w:r w:rsidRPr="000D7E74">
        <w:rPr>
          <w:rFonts w:ascii="Arial" w:hAnsi="Arial" w:cs="Arial"/>
          <w:sz w:val="22"/>
          <w:szCs w:val="22"/>
          <w:lang w:val="lt-LT"/>
        </w:rPr>
        <w:t xml:space="preserve">Akcinė bendrovė „Via Lietuva“ gavo </w:t>
      </w:r>
      <w:r w:rsidR="00CB4FDF">
        <w:rPr>
          <w:rFonts w:ascii="Arial" w:hAnsi="Arial" w:cs="Arial"/>
          <w:sz w:val="22"/>
          <w:szCs w:val="22"/>
          <w:lang w:val="lt-LT"/>
        </w:rPr>
        <w:t>t</w:t>
      </w:r>
      <w:r w:rsidRPr="000D7E74">
        <w:rPr>
          <w:rFonts w:ascii="Arial" w:hAnsi="Arial" w:cs="Arial"/>
          <w:sz w:val="22"/>
          <w:szCs w:val="22"/>
          <w:lang w:val="lt-LT"/>
        </w:rPr>
        <w:t>iekėjų klausim</w:t>
      </w:r>
      <w:r w:rsidR="00AB10DC">
        <w:rPr>
          <w:rFonts w:ascii="Arial" w:hAnsi="Arial" w:cs="Arial"/>
          <w:sz w:val="22"/>
          <w:szCs w:val="22"/>
          <w:lang w:val="lt-LT"/>
        </w:rPr>
        <w:t>ų</w:t>
      </w:r>
      <w:r w:rsidRPr="000D7E74">
        <w:rPr>
          <w:rFonts w:ascii="Arial" w:hAnsi="Arial" w:cs="Arial"/>
          <w:sz w:val="22"/>
          <w:szCs w:val="22"/>
          <w:lang w:val="lt-LT"/>
        </w:rPr>
        <w:t xml:space="preserve"> dėl viešojo pirkimo </w:t>
      </w:r>
      <w:r w:rsidR="00AB1EBD" w:rsidRPr="000D7E74">
        <w:rPr>
          <w:rFonts w:ascii="Arial" w:hAnsi="Arial" w:cs="Arial"/>
          <w:sz w:val="22"/>
          <w:szCs w:val="22"/>
          <w:lang w:val="lt-LT"/>
        </w:rPr>
        <w:t>(</w:t>
      </w:r>
      <w:r w:rsidR="001E7FF7" w:rsidRPr="000D7E74">
        <w:rPr>
          <w:rFonts w:ascii="Arial" w:hAnsi="Arial" w:cs="Arial"/>
          <w:sz w:val="22"/>
          <w:szCs w:val="22"/>
          <w:lang w:val="lt-LT"/>
        </w:rPr>
        <w:t>pirkimo ID</w:t>
      </w:r>
      <w:r w:rsidR="00EB0474" w:rsidRPr="000D7E74">
        <w:rPr>
          <w:rFonts w:ascii="Arial" w:hAnsi="Arial" w:cs="Arial"/>
          <w:sz w:val="22"/>
          <w:szCs w:val="22"/>
          <w:lang w:val="lt-LT"/>
        </w:rPr>
        <w:t xml:space="preserve"> </w:t>
      </w:r>
      <w:r w:rsidR="001E7FF7" w:rsidRPr="000D7E74">
        <w:rPr>
          <w:rFonts w:ascii="Arial" w:hAnsi="Arial" w:cs="Arial"/>
          <w:sz w:val="22"/>
          <w:szCs w:val="22"/>
          <w:lang w:val="lt-LT"/>
        </w:rPr>
        <w:t xml:space="preserve">Centrinėje viešųjų pirkimų informacinėje sistemoje </w:t>
      </w:r>
      <w:r w:rsidR="00F8394D" w:rsidRPr="000D7E74">
        <w:rPr>
          <w:rFonts w:ascii="Arial" w:hAnsi="Arial" w:cs="Arial"/>
          <w:sz w:val="22"/>
          <w:szCs w:val="22"/>
          <w:lang w:val="lt-LT"/>
        </w:rPr>
        <w:t>–</w:t>
      </w:r>
      <w:r w:rsidR="001E7FF7" w:rsidRPr="000D7E74">
        <w:rPr>
          <w:rFonts w:ascii="Arial" w:hAnsi="Arial" w:cs="Arial"/>
          <w:sz w:val="22"/>
          <w:szCs w:val="22"/>
          <w:lang w:val="lt-LT"/>
        </w:rPr>
        <w:t xml:space="preserve"> </w:t>
      </w:r>
      <w:r w:rsidR="00F8394D" w:rsidRPr="00F8394D">
        <w:rPr>
          <w:rFonts w:ascii="Arial" w:hAnsi="Arial" w:cs="Arial"/>
          <w:sz w:val="22"/>
          <w:szCs w:val="22"/>
          <w:lang w:val="lt-LT"/>
        </w:rPr>
        <w:t>7286437</w:t>
      </w:r>
      <w:r w:rsidR="00AB1EBD" w:rsidRPr="000D7E74">
        <w:rPr>
          <w:rFonts w:ascii="Arial" w:hAnsi="Arial" w:cs="Arial"/>
          <w:sz w:val="22"/>
          <w:szCs w:val="22"/>
          <w:lang w:val="lt-LT"/>
        </w:rPr>
        <w:t xml:space="preserve">) </w:t>
      </w:r>
      <w:r w:rsidRPr="000D7E74">
        <w:rPr>
          <w:rFonts w:ascii="Arial" w:hAnsi="Arial" w:cs="Arial"/>
          <w:sz w:val="22"/>
          <w:szCs w:val="22"/>
          <w:lang w:val="lt-LT"/>
        </w:rPr>
        <w:t>„</w:t>
      </w:r>
      <w:r w:rsidR="005923B7" w:rsidRPr="005923B7">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0D7E74">
        <w:rPr>
          <w:rFonts w:ascii="Arial" w:hAnsi="Arial" w:cs="Arial"/>
          <w:sz w:val="22"/>
          <w:szCs w:val="22"/>
          <w:lang w:val="lt-LT"/>
        </w:rPr>
        <w:t>“</w:t>
      </w:r>
      <w:r w:rsidR="009575AB" w:rsidRPr="000D7E74">
        <w:rPr>
          <w:rFonts w:ascii="Arial" w:hAnsi="Arial" w:cs="Arial"/>
          <w:sz w:val="22"/>
          <w:szCs w:val="22"/>
          <w:lang w:val="lt-LT"/>
        </w:rPr>
        <w:t xml:space="preserve"> </w:t>
      </w:r>
      <w:r w:rsidRPr="000D7E74">
        <w:rPr>
          <w:rFonts w:ascii="Arial" w:hAnsi="Arial" w:cs="Arial"/>
          <w:sz w:val="22"/>
          <w:szCs w:val="22"/>
          <w:lang w:val="lt-LT"/>
        </w:rPr>
        <w:t xml:space="preserve"> dokumentų.</w:t>
      </w:r>
    </w:p>
    <w:p w14:paraId="3B3E783C" w14:textId="448ED301" w:rsidR="004F5315" w:rsidRPr="000D7E74" w:rsidRDefault="004F5315" w:rsidP="004F5315">
      <w:pPr>
        <w:ind w:firstLine="567"/>
        <w:jc w:val="both"/>
        <w:rPr>
          <w:rFonts w:ascii="Arial" w:hAnsi="Arial" w:cs="Arial"/>
          <w:sz w:val="22"/>
          <w:szCs w:val="22"/>
          <w:lang w:val="lt-LT"/>
        </w:rPr>
      </w:pPr>
      <w:r w:rsidRPr="000D7E74">
        <w:rPr>
          <w:rFonts w:ascii="Arial" w:hAnsi="Arial" w:cs="Arial"/>
          <w:sz w:val="22"/>
          <w:szCs w:val="22"/>
          <w:lang w:val="lt-LT"/>
        </w:rPr>
        <w:t xml:space="preserve">Perkančioji organizacija teikia </w:t>
      </w:r>
      <w:r w:rsidR="00AB10DC">
        <w:rPr>
          <w:rFonts w:ascii="Arial" w:hAnsi="Arial" w:cs="Arial"/>
          <w:sz w:val="22"/>
          <w:szCs w:val="22"/>
          <w:lang w:val="lt-LT"/>
        </w:rPr>
        <w:t>t</w:t>
      </w:r>
      <w:r w:rsidRPr="000D7E74">
        <w:rPr>
          <w:rFonts w:ascii="Arial" w:hAnsi="Arial" w:cs="Arial"/>
          <w:sz w:val="22"/>
          <w:szCs w:val="22"/>
          <w:lang w:val="lt-LT"/>
        </w:rPr>
        <w:t>iekėjų klausimus</w:t>
      </w:r>
      <w:r w:rsidR="001E7FF7" w:rsidRPr="000D7E74">
        <w:rPr>
          <w:rFonts w:ascii="Arial" w:hAnsi="Arial" w:cs="Arial"/>
          <w:sz w:val="22"/>
          <w:szCs w:val="22"/>
          <w:lang w:val="lt-LT"/>
        </w:rPr>
        <w:t xml:space="preserve"> </w:t>
      </w:r>
      <w:r w:rsidRPr="000D7E74">
        <w:rPr>
          <w:rFonts w:ascii="Arial" w:hAnsi="Arial" w:cs="Arial"/>
          <w:sz w:val="22"/>
          <w:szCs w:val="22"/>
          <w:lang w:val="lt-LT"/>
        </w:rPr>
        <w:t>ir atsakymus į juos:</w:t>
      </w:r>
    </w:p>
    <w:p w14:paraId="2720D503" w14:textId="77777777" w:rsidR="00DC7301" w:rsidRPr="000D7E7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4531"/>
        <w:gridCol w:w="4536"/>
      </w:tblGrid>
      <w:tr w:rsidR="004F5315" w:rsidRPr="006D36EF" w14:paraId="4F866A33" w14:textId="77777777" w:rsidTr="00E37A8C">
        <w:trPr>
          <w:trHeight w:val="521"/>
          <w:jc w:val="center"/>
        </w:trPr>
        <w:tc>
          <w:tcPr>
            <w:tcW w:w="709" w:type="dxa"/>
            <w:vAlign w:val="center"/>
          </w:tcPr>
          <w:p w14:paraId="69360917" w14:textId="77777777" w:rsidR="004F5315" w:rsidRPr="006D36EF" w:rsidRDefault="004F5315" w:rsidP="00D67A65">
            <w:pPr>
              <w:jc w:val="center"/>
              <w:rPr>
                <w:rFonts w:ascii="Arial" w:hAnsi="Arial" w:cs="Arial"/>
                <w:b/>
                <w:bCs/>
                <w:sz w:val="22"/>
                <w:szCs w:val="22"/>
                <w:lang w:val="lt-LT"/>
              </w:rPr>
            </w:pPr>
            <w:r w:rsidRPr="006D36EF">
              <w:rPr>
                <w:rFonts w:ascii="Arial" w:hAnsi="Arial" w:cs="Arial"/>
                <w:b/>
                <w:bCs/>
                <w:sz w:val="22"/>
                <w:szCs w:val="22"/>
                <w:lang w:val="lt-LT"/>
              </w:rPr>
              <w:t>Eil. Nr.</w:t>
            </w:r>
          </w:p>
        </w:tc>
        <w:tc>
          <w:tcPr>
            <w:tcW w:w="4531" w:type="dxa"/>
            <w:vAlign w:val="center"/>
          </w:tcPr>
          <w:p w14:paraId="5907B994" w14:textId="490E39F8" w:rsidR="004F5315" w:rsidRPr="006D36EF" w:rsidRDefault="004F5315" w:rsidP="00D67A65">
            <w:pPr>
              <w:jc w:val="center"/>
              <w:rPr>
                <w:rFonts w:ascii="Arial" w:hAnsi="Arial" w:cs="Arial"/>
                <w:b/>
                <w:bCs/>
                <w:sz w:val="22"/>
                <w:szCs w:val="22"/>
                <w:lang w:val="lt-LT"/>
              </w:rPr>
            </w:pPr>
            <w:r w:rsidRPr="006D36EF">
              <w:rPr>
                <w:rFonts w:ascii="Arial" w:hAnsi="Arial" w:cs="Arial"/>
                <w:b/>
                <w:bCs/>
                <w:sz w:val="22"/>
                <w:szCs w:val="22"/>
                <w:lang w:val="lt-LT"/>
              </w:rPr>
              <w:t>Klausimas</w:t>
            </w:r>
            <w:r w:rsidR="001E7FF7" w:rsidRPr="006D36EF">
              <w:rPr>
                <w:rStyle w:val="FootnoteReference"/>
                <w:rFonts w:ascii="Arial" w:hAnsi="Arial" w:cs="Arial"/>
                <w:b/>
                <w:bCs/>
                <w:sz w:val="22"/>
                <w:szCs w:val="22"/>
                <w:lang w:val="lt-LT"/>
              </w:rPr>
              <w:footnoteReference w:id="1"/>
            </w:r>
          </w:p>
        </w:tc>
        <w:tc>
          <w:tcPr>
            <w:tcW w:w="4536" w:type="dxa"/>
            <w:vAlign w:val="center"/>
          </w:tcPr>
          <w:p w14:paraId="18675722" w14:textId="03B9808D" w:rsidR="004F5315" w:rsidRPr="006D36EF" w:rsidRDefault="004F5315" w:rsidP="00D67A65">
            <w:pPr>
              <w:jc w:val="center"/>
              <w:rPr>
                <w:rFonts w:ascii="Arial" w:hAnsi="Arial" w:cs="Arial"/>
                <w:b/>
                <w:bCs/>
                <w:sz w:val="22"/>
                <w:szCs w:val="22"/>
                <w:lang w:val="lt-LT"/>
              </w:rPr>
            </w:pPr>
            <w:r w:rsidRPr="006D36EF">
              <w:rPr>
                <w:rFonts w:ascii="Arial" w:hAnsi="Arial" w:cs="Arial"/>
                <w:b/>
                <w:bCs/>
                <w:sz w:val="22"/>
                <w:szCs w:val="22"/>
                <w:lang w:val="lt-LT"/>
              </w:rPr>
              <w:t>Atsakymas</w:t>
            </w:r>
            <w:r w:rsidR="001E7FF7" w:rsidRPr="006D36EF">
              <w:rPr>
                <w:rStyle w:val="FootnoteReference"/>
                <w:rFonts w:ascii="Arial" w:hAnsi="Arial" w:cs="Arial"/>
                <w:b/>
                <w:bCs/>
                <w:sz w:val="22"/>
                <w:szCs w:val="22"/>
                <w:lang w:val="lt-LT"/>
              </w:rPr>
              <w:footnoteReference w:id="2"/>
            </w:r>
          </w:p>
        </w:tc>
      </w:tr>
      <w:tr w:rsidR="00FB153D" w:rsidRPr="006D36EF" w14:paraId="685BA654" w14:textId="77777777" w:rsidTr="00E37A8C">
        <w:trPr>
          <w:jc w:val="center"/>
        </w:trPr>
        <w:tc>
          <w:tcPr>
            <w:tcW w:w="709" w:type="dxa"/>
          </w:tcPr>
          <w:p w14:paraId="7740A5D6" w14:textId="253C39CD" w:rsidR="00A83772" w:rsidRPr="006D36EF" w:rsidRDefault="005F689C" w:rsidP="00FB153D">
            <w:pPr>
              <w:ind w:left="31"/>
              <w:jc w:val="center"/>
              <w:rPr>
                <w:rFonts w:ascii="Arial" w:hAnsi="Arial" w:cs="Arial"/>
                <w:sz w:val="22"/>
                <w:szCs w:val="22"/>
                <w:lang w:val="lt-LT"/>
              </w:rPr>
            </w:pPr>
            <w:r w:rsidRPr="006D36EF">
              <w:rPr>
                <w:rFonts w:ascii="Arial" w:hAnsi="Arial" w:cs="Arial"/>
                <w:sz w:val="22"/>
                <w:szCs w:val="22"/>
                <w:lang w:val="lt-LT"/>
              </w:rPr>
              <w:t>1.</w:t>
            </w:r>
          </w:p>
        </w:tc>
        <w:tc>
          <w:tcPr>
            <w:tcW w:w="4531" w:type="dxa"/>
          </w:tcPr>
          <w:p w14:paraId="33FB76E0" w14:textId="77777777" w:rsidR="00552AEB" w:rsidRPr="006D36EF" w:rsidRDefault="00552AEB" w:rsidP="00552AEB">
            <w:pPr>
              <w:rPr>
                <w:rFonts w:ascii="Arial" w:hAnsi="Arial" w:cs="Arial"/>
                <w:sz w:val="22"/>
                <w:szCs w:val="22"/>
                <w:lang w:val="lt-LT"/>
              </w:rPr>
            </w:pPr>
            <w:r w:rsidRPr="006D36EF">
              <w:rPr>
                <w:rFonts w:ascii="Arial" w:hAnsi="Arial" w:cs="Arial"/>
                <w:sz w:val="22"/>
                <w:szCs w:val="22"/>
                <w:lang w:val="lt-LT"/>
              </w:rPr>
              <w:t>Projekte Valstybinės reikšmės magistralinio kelio A6 Kaunas-Jonava-Zarasai-Daugpilis ruožo nuo 27,866 iki 34,595 km (Jonavos pietrytinis aplinkelis) susisiekimo TDP dalyje, pralaidų įrengimo skersinio pjūvio brėžyniuose Pk 316+14 ir Pk 322+41 bendras d1600 pralaidų ilgis 111,02m;</w:t>
            </w:r>
            <w:r w:rsidRPr="006D36EF">
              <w:rPr>
                <w:rFonts w:ascii="Arial" w:hAnsi="Arial" w:cs="Arial"/>
                <w:sz w:val="22"/>
                <w:szCs w:val="22"/>
                <w:lang w:val="lt-LT"/>
              </w:rPr>
              <w:br/>
              <w:t>Darbų kiekių žiniaraščiuose ir trasos plane ( P23_042- -DCA-AS-BC-0003-TDP-S_04_01-B_03 ) pateiktas kiekis yra 111,35m.</w:t>
            </w:r>
          </w:p>
          <w:p w14:paraId="510C3ECC" w14:textId="77777777" w:rsidR="00552AEB" w:rsidRPr="006D36EF" w:rsidRDefault="00552AEB" w:rsidP="00552AEB">
            <w:pPr>
              <w:rPr>
                <w:rFonts w:ascii="Arial" w:hAnsi="Arial" w:cs="Arial"/>
                <w:sz w:val="22"/>
                <w:szCs w:val="22"/>
                <w:lang w:val="lt-LT"/>
              </w:rPr>
            </w:pPr>
            <w:r w:rsidRPr="006D36EF">
              <w:rPr>
                <w:rFonts w:ascii="Arial" w:hAnsi="Arial" w:cs="Arial"/>
                <w:sz w:val="22"/>
                <w:szCs w:val="22"/>
                <w:lang w:val="lt-LT"/>
              </w:rPr>
              <w:br/>
              <w:t>Prašau atsakyti kuo vadovautis ir ištaisyti neatitikimus.</w:t>
            </w:r>
          </w:p>
          <w:p w14:paraId="0626F9BB" w14:textId="352B74F1" w:rsidR="00A83772" w:rsidRPr="006D36EF" w:rsidRDefault="00A83772" w:rsidP="00D53A64">
            <w:pPr>
              <w:jc w:val="both"/>
              <w:rPr>
                <w:rFonts w:ascii="Arial" w:eastAsia="Arial Unicode MS" w:hAnsi="Arial" w:cs="Arial"/>
                <w:sz w:val="22"/>
                <w:szCs w:val="22"/>
                <w:bdr w:val="nil"/>
                <w:lang w:val="lt-LT"/>
              </w:rPr>
            </w:pPr>
          </w:p>
        </w:tc>
        <w:tc>
          <w:tcPr>
            <w:tcW w:w="4536" w:type="dxa"/>
          </w:tcPr>
          <w:p w14:paraId="20473F7F" w14:textId="6E499FAD" w:rsidR="008F205C" w:rsidRPr="006D36EF" w:rsidRDefault="00BF5580" w:rsidP="0098289F">
            <w:pPr>
              <w:jc w:val="both"/>
              <w:rPr>
                <w:rFonts w:ascii="Arial" w:hAnsi="Arial" w:cs="Arial"/>
                <w:sz w:val="22"/>
                <w:szCs w:val="22"/>
                <w:lang w:val="lt-LT"/>
              </w:rPr>
            </w:pPr>
            <w:r w:rsidRPr="00222A6B">
              <w:rPr>
                <w:rFonts w:ascii="Arial" w:hAnsi="Arial" w:cs="Arial"/>
                <w:sz w:val="22"/>
                <w:szCs w:val="22"/>
                <w:lang w:val="lt-LT"/>
              </w:rPr>
              <w:t xml:space="preserve">Vadovautis kiekiu pateiktu kiekių žiniaraščiuose ir trasos plane. </w:t>
            </w:r>
            <w:r w:rsidRPr="006D36EF">
              <w:rPr>
                <w:rFonts w:ascii="Arial" w:hAnsi="Arial" w:cs="Arial"/>
                <w:sz w:val="22"/>
                <w:szCs w:val="22"/>
              </w:rPr>
              <w:t>Skersinio pjūvio brėžinys pralaidos ilgis bus patikslintas 316+13 į 60,09 m</w:t>
            </w:r>
            <w:r w:rsidR="00222A6B">
              <w:rPr>
                <w:rFonts w:ascii="Arial" w:hAnsi="Arial" w:cs="Arial"/>
                <w:sz w:val="22"/>
                <w:szCs w:val="22"/>
              </w:rPr>
              <w:t>.</w:t>
            </w:r>
          </w:p>
        </w:tc>
      </w:tr>
      <w:tr w:rsidR="00972E44" w:rsidRPr="00124389" w14:paraId="6737DD8C" w14:textId="77777777" w:rsidTr="00E37A8C">
        <w:trPr>
          <w:jc w:val="center"/>
        </w:trPr>
        <w:tc>
          <w:tcPr>
            <w:tcW w:w="709" w:type="dxa"/>
          </w:tcPr>
          <w:p w14:paraId="503F6068" w14:textId="2CDA350E" w:rsidR="00972E44" w:rsidRPr="006D36EF" w:rsidRDefault="00972E44" w:rsidP="00FB153D">
            <w:pPr>
              <w:ind w:left="31"/>
              <w:jc w:val="center"/>
              <w:rPr>
                <w:rFonts w:ascii="Arial" w:hAnsi="Arial" w:cs="Arial"/>
                <w:sz w:val="22"/>
                <w:szCs w:val="22"/>
                <w:lang w:val="lt-LT"/>
              </w:rPr>
            </w:pPr>
            <w:r w:rsidRPr="006D36EF">
              <w:rPr>
                <w:rFonts w:ascii="Arial" w:hAnsi="Arial" w:cs="Arial"/>
                <w:sz w:val="22"/>
                <w:szCs w:val="22"/>
                <w:lang w:val="lt-LT"/>
              </w:rPr>
              <w:t>2.</w:t>
            </w:r>
          </w:p>
        </w:tc>
        <w:tc>
          <w:tcPr>
            <w:tcW w:w="4531" w:type="dxa"/>
          </w:tcPr>
          <w:p w14:paraId="2A62602E" w14:textId="64508602" w:rsidR="00972E44" w:rsidRPr="006D36EF" w:rsidRDefault="007C0F51" w:rsidP="00D53A64">
            <w:pPr>
              <w:jc w:val="both"/>
              <w:rPr>
                <w:rFonts w:ascii="Arial" w:hAnsi="Arial" w:cs="Arial"/>
                <w:sz w:val="22"/>
                <w:szCs w:val="22"/>
                <w:lang w:val="lt-LT"/>
              </w:rPr>
            </w:pPr>
            <w:r w:rsidRPr="006D36EF">
              <w:rPr>
                <w:rFonts w:ascii="Arial" w:hAnsi="Arial" w:cs="Arial"/>
                <w:sz w:val="22"/>
                <w:szCs w:val="22"/>
                <w:lang w:val="pt-BR"/>
              </w:rPr>
              <w:t xml:space="preserve">DKŽ_4, 3.1.6 ir 3.2.6 pozicijose numatytas dangos šiurkštinimas, ant apatinio asfalto dangos sluoksnio. </w:t>
            </w:r>
            <w:r w:rsidRPr="006D36EF">
              <w:rPr>
                <w:rFonts w:ascii="Arial" w:hAnsi="Arial" w:cs="Arial"/>
                <w:sz w:val="22"/>
                <w:szCs w:val="22"/>
              </w:rPr>
              <w:t>Prašau patikslinti, ar tai neturi būti pagruntavimas bitumine emulsija?</w:t>
            </w:r>
          </w:p>
        </w:tc>
        <w:tc>
          <w:tcPr>
            <w:tcW w:w="4536" w:type="dxa"/>
          </w:tcPr>
          <w:p w14:paraId="283E3C15" w14:textId="197F9022" w:rsidR="00B04E25" w:rsidRPr="006D36EF" w:rsidRDefault="00B04E25" w:rsidP="00B04E25">
            <w:pPr>
              <w:rPr>
                <w:rFonts w:ascii="Arial" w:hAnsi="Arial" w:cs="Arial"/>
                <w:sz w:val="22"/>
                <w:szCs w:val="22"/>
                <w:lang w:val="pt-BR"/>
              </w:rPr>
            </w:pPr>
            <w:r w:rsidRPr="006D36EF">
              <w:rPr>
                <w:rFonts w:ascii="Arial" w:hAnsi="Arial" w:cs="Arial"/>
                <w:sz w:val="22"/>
                <w:szCs w:val="22"/>
                <w:lang w:val="pt-BR"/>
              </w:rPr>
              <w:t>3.1.6 ir 3.2.6 turi būti pagruntavimas bitumine emulsija</w:t>
            </w:r>
            <w:r w:rsidR="00222A6B">
              <w:rPr>
                <w:rFonts w:ascii="Arial" w:hAnsi="Arial" w:cs="Arial"/>
                <w:sz w:val="22"/>
                <w:szCs w:val="22"/>
                <w:lang w:val="pt-BR"/>
              </w:rPr>
              <w:t>.</w:t>
            </w:r>
          </w:p>
          <w:p w14:paraId="1B109BDB" w14:textId="77777777" w:rsidR="00972E44" w:rsidRPr="006D36EF" w:rsidRDefault="00972E44" w:rsidP="0098289F">
            <w:pPr>
              <w:jc w:val="both"/>
              <w:rPr>
                <w:rFonts w:ascii="Arial" w:hAnsi="Arial" w:cs="Arial"/>
                <w:sz w:val="22"/>
                <w:szCs w:val="22"/>
                <w:lang w:val="pt-BR"/>
              </w:rPr>
            </w:pPr>
          </w:p>
        </w:tc>
      </w:tr>
      <w:tr w:rsidR="00972E44" w:rsidRPr="005F17C5" w14:paraId="0A854A08" w14:textId="77777777" w:rsidTr="00E37A8C">
        <w:trPr>
          <w:jc w:val="center"/>
        </w:trPr>
        <w:tc>
          <w:tcPr>
            <w:tcW w:w="709" w:type="dxa"/>
          </w:tcPr>
          <w:p w14:paraId="20E2A5B5" w14:textId="02A2E0E9" w:rsidR="00972E44" w:rsidRPr="006D36EF" w:rsidRDefault="00972E44" w:rsidP="00FB153D">
            <w:pPr>
              <w:ind w:left="31"/>
              <w:jc w:val="center"/>
              <w:rPr>
                <w:rFonts w:ascii="Arial" w:hAnsi="Arial" w:cs="Arial"/>
                <w:sz w:val="22"/>
                <w:szCs w:val="22"/>
                <w:lang w:val="lt-LT"/>
              </w:rPr>
            </w:pPr>
            <w:r w:rsidRPr="006D36EF">
              <w:rPr>
                <w:rFonts w:ascii="Arial" w:hAnsi="Arial" w:cs="Arial"/>
                <w:sz w:val="22"/>
                <w:szCs w:val="22"/>
                <w:lang w:val="lt-LT"/>
              </w:rPr>
              <w:t>3.</w:t>
            </w:r>
          </w:p>
        </w:tc>
        <w:tc>
          <w:tcPr>
            <w:tcW w:w="4531" w:type="dxa"/>
          </w:tcPr>
          <w:p w14:paraId="4524366F" w14:textId="77777777" w:rsidR="007C607F" w:rsidRPr="006D36EF" w:rsidRDefault="007C607F" w:rsidP="007C607F">
            <w:pPr>
              <w:rPr>
                <w:rFonts w:ascii="Arial" w:hAnsi="Arial" w:cs="Arial"/>
                <w:sz w:val="22"/>
                <w:szCs w:val="22"/>
                <w:lang w:val="lt-LT"/>
              </w:rPr>
            </w:pPr>
            <w:r w:rsidRPr="006D36EF">
              <w:rPr>
                <w:rFonts w:ascii="Arial" w:hAnsi="Arial" w:cs="Arial"/>
                <w:sz w:val="22"/>
                <w:szCs w:val="22"/>
                <w:lang w:val="lt-LT"/>
              </w:rPr>
              <w:t>Pirkimo dokumentuose, žiniaraščių pastabose nurodyta pozicija „CFA poliai apsauginiame vamzdyje Ø600 L = ***“.</w:t>
            </w:r>
          </w:p>
          <w:p w14:paraId="31FBE280" w14:textId="217295F9" w:rsidR="00972E44" w:rsidRPr="006D36EF" w:rsidRDefault="007C607F" w:rsidP="00460764">
            <w:pPr>
              <w:rPr>
                <w:rFonts w:ascii="Arial" w:hAnsi="Arial" w:cs="Arial"/>
                <w:sz w:val="22"/>
                <w:szCs w:val="22"/>
                <w:lang w:val="lt-LT"/>
              </w:rPr>
            </w:pPr>
            <w:r w:rsidRPr="006D36EF">
              <w:rPr>
                <w:rFonts w:ascii="Arial" w:hAnsi="Arial" w:cs="Arial"/>
                <w:sz w:val="22"/>
                <w:szCs w:val="22"/>
                <w:lang w:val="lt-LT"/>
              </w:rPr>
              <w:t>Prašome patikslinti, ar šioje pozicijoje turimi omenyje CFA (Continuous Flight Auger) poliai, ar gręžtiniai (Kelly) poliai su laikinu apsauginiu vamzdžiu, kadangi CFA technologijoje apsauginiai vamzdžiai nenaudojami.</w:t>
            </w:r>
            <w:r w:rsidRPr="006D36EF">
              <w:rPr>
                <w:rFonts w:ascii="Arial" w:hAnsi="Arial" w:cs="Arial"/>
                <w:sz w:val="22"/>
                <w:szCs w:val="22"/>
                <w:lang w:val="lt-LT"/>
              </w:rPr>
              <w:br/>
            </w:r>
            <w:r w:rsidRPr="006D36EF">
              <w:rPr>
                <w:rFonts w:ascii="Arial" w:hAnsi="Arial" w:cs="Arial"/>
                <w:sz w:val="22"/>
                <w:szCs w:val="22"/>
                <w:lang w:val="lt-LT"/>
              </w:rPr>
              <w:lastRenderedPageBreak/>
              <w:t>Klausimas ar CFA poliai turi būti įrengti ar Gręžtiniai poliai su laikinu apsauginiu vamzdžiu (Kelly casing piles) ?</w:t>
            </w:r>
          </w:p>
        </w:tc>
        <w:tc>
          <w:tcPr>
            <w:tcW w:w="4536" w:type="dxa"/>
          </w:tcPr>
          <w:p w14:paraId="16C22D8C" w14:textId="77777777" w:rsidR="00F53493" w:rsidRPr="00222A6B" w:rsidRDefault="00F53493" w:rsidP="00A47F45">
            <w:pPr>
              <w:jc w:val="both"/>
              <w:rPr>
                <w:rFonts w:ascii="Arial" w:hAnsi="Arial" w:cs="Arial"/>
                <w:sz w:val="22"/>
                <w:szCs w:val="22"/>
                <w:lang w:val="fi-FI"/>
              </w:rPr>
            </w:pPr>
            <w:r w:rsidRPr="00222A6B">
              <w:rPr>
                <w:rFonts w:ascii="Arial" w:hAnsi="Arial" w:cs="Arial"/>
                <w:sz w:val="22"/>
                <w:szCs w:val="22"/>
                <w:lang w:val="fi-FI"/>
              </w:rPr>
              <w:lastRenderedPageBreak/>
              <w:t>Projekte numatyti CFA poliai, kuriems apsauginis vamzdis nereikalingas. Projekto dokumentacija bus patikslinta leidžiant naują projekto laidą po rangos darbų pirkimo.</w:t>
            </w:r>
          </w:p>
          <w:p w14:paraId="272D28DC" w14:textId="77777777" w:rsidR="00972E44" w:rsidRPr="00222A6B" w:rsidRDefault="00972E44" w:rsidP="0098289F">
            <w:pPr>
              <w:jc w:val="both"/>
              <w:rPr>
                <w:rFonts w:ascii="Arial" w:hAnsi="Arial" w:cs="Arial"/>
                <w:sz w:val="22"/>
                <w:szCs w:val="22"/>
                <w:lang w:val="fi-FI"/>
              </w:rPr>
            </w:pPr>
          </w:p>
        </w:tc>
      </w:tr>
      <w:tr w:rsidR="00972E44" w:rsidRPr="005F17C5" w14:paraId="4E734918" w14:textId="77777777" w:rsidTr="00E37A8C">
        <w:trPr>
          <w:jc w:val="center"/>
        </w:trPr>
        <w:tc>
          <w:tcPr>
            <w:tcW w:w="709" w:type="dxa"/>
          </w:tcPr>
          <w:p w14:paraId="6F8E9DCE" w14:textId="008660BF" w:rsidR="00972E44" w:rsidRPr="006D36EF" w:rsidRDefault="00972E44" w:rsidP="00FB153D">
            <w:pPr>
              <w:ind w:left="31"/>
              <w:jc w:val="center"/>
              <w:rPr>
                <w:rFonts w:ascii="Arial" w:hAnsi="Arial" w:cs="Arial"/>
                <w:sz w:val="22"/>
                <w:szCs w:val="22"/>
                <w:lang w:val="lt-LT"/>
              </w:rPr>
            </w:pPr>
            <w:r w:rsidRPr="006D36EF">
              <w:rPr>
                <w:rFonts w:ascii="Arial" w:hAnsi="Arial" w:cs="Arial"/>
                <w:sz w:val="22"/>
                <w:szCs w:val="22"/>
                <w:lang w:val="lt-LT"/>
              </w:rPr>
              <w:t>4.</w:t>
            </w:r>
          </w:p>
        </w:tc>
        <w:tc>
          <w:tcPr>
            <w:tcW w:w="4531" w:type="dxa"/>
          </w:tcPr>
          <w:p w14:paraId="4D48E0D8" w14:textId="79A3A972" w:rsidR="00972E44" w:rsidRPr="00222A6B" w:rsidRDefault="006D36EF" w:rsidP="00D53A64">
            <w:pPr>
              <w:jc w:val="both"/>
              <w:rPr>
                <w:rFonts w:ascii="Arial" w:hAnsi="Arial" w:cs="Arial"/>
                <w:sz w:val="22"/>
                <w:szCs w:val="22"/>
                <w:lang w:val="lt-LT"/>
              </w:rPr>
            </w:pPr>
            <w:r w:rsidRPr="006D36EF">
              <w:rPr>
                <w:rFonts w:ascii="Arial" w:hAnsi="Arial" w:cs="Arial"/>
                <w:sz w:val="22"/>
                <w:szCs w:val="22"/>
                <w:lang w:val="lt-LT"/>
              </w:rPr>
              <w:t xml:space="preserve">Prašome pateikti Microsoft excel žiniaraščius, kurie atitiktų techninio projekto žiniaraščius. Pateikti abstraktūs Microsoft excel žiniarašiai kuriuose nėra nei sluoksnių skaldos, asfalto storių, nei bortų matmenų, nei asfalto markių ir tp... </w:t>
            </w:r>
            <w:r w:rsidRPr="00222A6B">
              <w:rPr>
                <w:rFonts w:ascii="Arial" w:hAnsi="Arial" w:cs="Arial"/>
                <w:sz w:val="22"/>
                <w:szCs w:val="22"/>
                <w:lang w:val="lt-LT"/>
              </w:rPr>
              <w:t>Kaip galima pirkti ir aktuoti darbus pagal tokius pateiktus žiniaraščius?</w:t>
            </w:r>
          </w:p>
        </w:tc>
        <w:tc>
          <w:tcPr>
            <w:tcW w:w="4536" w:type="dxa"/>
          </w:tcPr>
          <w:p w14:paraId="7FE6A5CB" w14:textId="445343B9" w:rsidR="00972E44" w:rsidRPr="006D36EF" w:rsidRDefault="00124389" w:rsidP="0098289F">
            <w:pPr>
              <w:jc w:val="both"/>
              <w:rPr>
                <w:rFonts w:ascii="Arial" w:hAnsi="Arial" w:cs="Arial"/>
                <w:sz w:val="22"/>
                <w:szCs w:val="22"/>
                <w:lang w:val="lt-LT"/>
              </w:rPr>
            </w:pPr>
            <w:r>
              <w:rPr>
                <w:rFonts w:ascii="Arial" w:hAnsi="Arial" w:cs="Arial"/>
                <w:sz w:val="22"/>
                <w:szCs w:val="22"/>
                <w:lang w:val="lt-LT"/>
              </w:rPr>
              <w:t xml:space="preserve">Pateikti darbų pavadinimai </w:t>
            </w:r>
            <w:r w:rsidRPr="00A47F45">
              <w:rPr>
                <w:rFonts w:ascii="Arial" w:hAnsi="Arial" w:cs="Arial"/>
                <w:i/>
                <w:iCs/>
                <w:sz w:val="22"/>
                <w:szCs w:val="22"/>
                <w:lang w:val="lt-LT"/>
              </w:rPr>
              <w:t>Microsoft Excel</w:t>
            </w:r>
            <w:r>
              <w:rPr>
                <w:rFonts w:ascii="Arial" w:hAnsi="Arial" w:cs="Arial"/>
                <w:sz w:val="22"/>
                <w:szCs w:val="22"/>
                <w:lang w:val="lt-LT"/>
              </w:rPr>
              <w:t xml:space="preserve"> žiniaraščiuose ir techniniame darbo projekte sutampa. Jeigu </w:t>
            </w:r>
            <w:r w:rsidRPr="00470CAE">
              <w:rPr>
                <w:rFonts w:ascii="Arial" w:hAnsi="Arial" w:cs="Arial"/>
                <w:i/>
                <w:iCs/>
                <w:sz w:val="22"/>
                <w:szCs w:val="22"/>
                <w:lang w:val="lt-LT"/>
              </w:rPr>
              <w:t>excel</w:t>
            </w:r>
            <w:r>
              <w:rPr>
                <w:rFonts w:ascii="Arial" w:hAnsi="Arial" w:cs="Arial"/>
                <w:sz w:val="22"/>
                <w:szCs w:val="22"/>
                <w:lang w:val="lt-LT"/>
              </w:rPr>
              <w:t xml:space="preserve"> žiniaraštyje kyla klausimų dėl konkretaus darbo įsivertinimo</w:t>
            </w:r>
            <w:r w:rsidR="00A47F45">
              <w:rPr>
                <w:rFonts w:ascii="Arial" w:hAnsi="Arial" w:cs="Arial"/>
                <w:sz w:val="22"/>
                <w:szCs w:val="22"/>
                <w:lang w:val="lt-LT"/>
              </w:rPr>
              <w:t>,</w:t>
            </w:r>
            <w:r>
              <w:rPr>
                <w:rFonts w:ascii="Arial" w:hAnsi="Arial" w:cs="Arial"/>
                <w:sz w:val="22"/>
                <w:szCs w:val="22"/>
                <w:lang w:val="lt-LT"/>
              </w:rPr>
              <w:t xml:space="preserve"> jį galite pasitikslinti techninio darbo projekto žiniaraščio konkretaus darbo aprašymo pastabų stulpelyje.</w:t>
            </w:r>
          </w:p>
        </w:tc>
      </w:tr>
    </w:tbl>
    <w:p w14:paraId="0160BA06" w14:textId="77777777" w:rsidR="00CB4FDF" w:rsidRDefault="00CB4FDF" w:rsidP="00CB4FDF">
      <w:pPr>
        <w:pStyle w:val="Default"/>
        <w:spacing w:line="276" w:lineRule="auto"/>
        <w:jc w:val="both"/>
      </w:pPr>
    </w:p>
    <w:p w14:paraId="16CB769D" w14:textId="77777777" w:rsidR="00CB4FDF" w:rsidRDefault="00CB4FDF" w:rsidP="00CB4FDF">
      <w:pPr>
        <w:pStyle w:val="Default"/>
        <w:spacing w:line="276" w:lineRule="auto"/>
        <w:jc w:val="both"/>
      </w:pPr>
    </w:p>
    <w:p w14:paraId="0E776205" w14:textId="77777777" w:rsidR="00B42AEF" w:rsidRDefault="00B42AEF" w:rsidP="009C2013">
      <w:pPr>
        <w:pStyle w:val="Default"/>
        <w:spacing w:line="276" w:lineRule="auto"/>
        <w:ind w:firstLine="720"/>
        <w:jc w:val="both"/>
        <w:rPr>
          <w:sz w:val="22"/>
          <w:szCs w:val="22"/>
        </w:rPr>
      </w:pPr>
    </w:p>
    <w:p w14:paraId="0E02A6D0" w14:textId="77777777" w:rsidR="00B42AEF" w:rsidRDefault="00B42AEF" w:rsidP="009C2013">
      <w:pPr>
        <w:pStyle w:val="Default"/>
        <w:spacing w:line="276" w:lineRule="auto"/>
        <w:ind w:firstLine="720"/>
        <w:jc w:val="both"/>
        <w:rPr>
          <w:sz w:val="22"/>
          <w:szCs w:val="22"/>
        </w:rPr>
      </w:pPr>
    </w:p>
    <w:p w14:paraId="4E8949F9" w14:textId="77777777" w:rsidR="00B42AEF" w:rsidRDefault="00B42AEF" w:rsidP="009C2013">
      <w:pPr>
        <w:pStyle w:val="Default"/>
        <w:spacing w:line="276" w:lineRule="auto"/>
        <w:ind w:firstLine="720"/>
        <w:jc w:val="both"/>
        <w:rPr>
          <w:sz w:val="22"/>
          <w:szCs w:val="22"/>
        </w:rPr>
      </w:pPr>
    </w:p>
    <w:p w14:paraId="7005032F" w14:textId="68F2FF51" w:rsidR="009C2013" w:rsidRDefault="009C2013" w:rsidP="009C2013">
      <w:pPr>
        <w:pStyle w:val="Default"/>
        <w:spacing w:line="276" w:lineRule="auto"/>
        <w:ind w:firstLine="720"/>
        <w:jc w:val="both"/>
        <w:rPr>
          <w:sz w:val="22"/>
          <w:szCs w:val="22"/>
        </w:rPr>
      </w:pPr>
      <w:r>
        <w:rPr>
          <w:sz w:val="22"/>
          <w:szCs w:val="22"/>
        </w:rPr>
        <w:t xml:space="preserve">Projektų grupės </w:t>
      </w:r>
      <w:r w:rsidR="001626A4">
        <w:rPr>
          <w:sz w:val="22"/>
          <w:szCs w:val="22"/>
        </w:rPr>
        <w:t>vadovė                                                          Viktorija Petrėtienė</w:t>
      </w:r>
    </w:p>
    <w:p w14:paraId="4B95B8AA" w14:textId="77777777" w:rsidR="009C2013" w:rsidRDefault="009C2013" w:rsidP="009C2013">
      <w:pPr>
        <w:pStyle w:val="Default"/>
        <w:spacing w:line="276" w:lineRule="auto"/>
        <w:ind w:firstLine="720"/>
        <w:jc w:val="both"/>
        <w:rPr>
          <w:sz w:val="22"/>
          <w:szCs w:val="22"/>
        </w:rPr>
      </w:pPr>
    </w:p>
    <w:p w14:paraId="49DA3842" w14:textId="77777777" w:rsidR="009C2013" w:rsidRDefault="009C2013" w:rsidP="009C2013">
      <w:pPr>
        <w:pStyle w:val="Default"/>
        <w:spacing w:line="276" w:lineRule="auto"/>
        <w:ind w:firstLine="720"/>
        <w:jc w:val="both"/>
        <w:rPr>
          <w:sz w:val="22"/>
          <w:szCs w:val="22"/>
        </w:rPr>
      </w:pPr>
    </w:p>
    <w:p w14:paraId="0199EEB4" w14:textId="77777777" w:rsidR="009C2013" w:rsidRDefault="009C2013" w:rsidP="009C2013">
      <w:pPr>
        <w:pStyle w:val="Default"/>
        <w:spacing w:line="276" w:lineRule="auto"/>
        <w:ind w:firstLine="720"/>
        <w:jc w:val="both"/>
        <w:rPr>
          <w:sz w:val="22"/>
          <w:szCs w:val="22"/>
        </w:rPr>
      </w:pPr>
    </w:p>
    <w:p w14:paraId="5574E787" w14:textId="77777777" w:rsidR="009C2013" w:rsidRDefault="009C2013" w:rsidP="009C2013">
      <w:pPr>
        <w:pStyle w:val="Default"/>
        <w:spacing w:line="276" w:lineRule="auto"/>
        <w:ind w:firstLine="720"/>
        <w:jc w:val="both"/>
        <w:rPr>
          <w:sz w:val="22"/>
          <w:szCs w:val="22"/>
        </w:rPr>
      </w:pPr>
    </w:p>
    <w:p w14:paraId="1F66E3EA" w14:textId="77777777" w:rsidR="009C2013" w:rsidRDefault="009C2013" w:rsidP="009C2013">
      <w:pPr>
        <w:pStyle w:val="Default"/>
        <w:spacing w:line="276" w:lineRule="auto"/>
        <w:ind w:firstLine="720"/>
        <w:jc w:val="both"/>
        <w:rPr>
          <w:sz w:val="22"/>
          <w:szCs w:val="22"/>
        </w:rPr>
      </w:pPr>
    </w:p>
    <w:p w14:paraId="0CE561BE" w14:textId="77777777" w:rsidR="009C2013" w:rsidRDefault="009C2013" w:rsidP="009C2013">
      <w:pPr>
        <w:pStyle w:val="Default"/>
        <w:spacing w:line="276" w:lineRule="auto"/>
        <w:ind w:firstLine="720"/>
        <w:jc w:val="both"/>
        <w:rPr>
          <w:sz w:val="22"/>
          <w:szCs w:val="22"/>
        </w:rPr>
      </w:pPr>
    </w:p>
    <w:p w14:paraId="53AD2866" w14:textId="77777777" w:rsidR="009C2013" w:rsidRDefault="009C2013" w:rsidP="009C2013">
      <w:pPr>
        <w:pStyle w:val="Default"/>
        <w:spacing w:line="276" w:lineRule="auto"/>
        <w:ind w:firstLine="720"/>
        <w:jc w:val="both"/>
        <w:rPr>
          <w:sz w:val="22"/>
          <w:szCs w:val="22"/>
        </w:rPr>
      </w:pPr>
    </w:p>
    <w:p w14:paraId="34F3A487" w14:textId="77777777" w:rsidR="009C2013" w:rsidRDefault="009C2013" w:rsidP="009C2013">
      <w:pPr>
        <w:pStyle w:val="Default"/>
        <w:spacing w:line="276" w:lineRule="auto"/>
        <w:ind w:firstLine="720"/>
        <w:jc w:val="both"/>
        <w:rPr>
          <w:sz w:val="22"/>
          <w:szCs w:val="22"/>
        </w:rPr>
      </w:pPr>
    </w:p>
    <w:p w14:paraId="01FB8FDC" w14:textId="77777777" w:rsidR="009C2013" w:rsidRDefault="009C2013" w:rsidP="009C2013">
      <w:pPr>
        <w:pStyle w:val="Default"/>
        <w:spacing w:line="276" w:lineRule="auto"/>
        <w:ind w:firstLine="720"/>
        <w:jc w:val="both"/>
        <w:rPr>
          <w:sz w:val="22"/>
          <w:szCs w:val="22"/>
        </w:rPr>
      </w:pPr>
    </w:p>
    <w:p w14:paraId="2ACAA2F8" w14:textId="77777777" w:rsidR="009C2013" w:rsidRDefault="009C2013" w:rsidP="009C2013">
      <w:pPr>
        <w:pStyle w:val="Default"/>
        <w:spacing w:line="276" w:lineRule="auto"/>
        <w:ind w:firstLine="720"/>
        <w:jc w:val="both"/>
        <w:rPr>
          <w:sz w:val="22"/>
          <w:szCs w:val="22"/>
        </w:rPr>
      </w:pPr>
    </w:p>
    <w:p w14:paraId="3ADAD8D7" w14:textId="77777777" w:rsidR="009C2013" w:rsidRDefault="009C2013" w:rsidP="009C2013">
      <w:pPr>
        <w:pStyle w:val="Default"/>
        <w:spacing w:line="276" w:lineRule="auto"/>
        <w:ind w:firstLine="720"/>
        <w:jc w:val="both"/>
        <w:rPr>
          <w:sz w:val="22"/>
          <w:szCs w:val="22"/>
        </w:rPr>
      </w:pPr>
    </w:p>
    <w:p w14:paraId="6B003F7C" w14:textId="77777777" w:rsidR="00B42AEF" w:rsidRDefault="00B42AEF" w:rsidP="009C2013">
      <w:pPr>
        <w:pStyle w:val="Default"/>
        <w:spacing w:line="276" w:lineRule="auto"/>
        <w:ind w:firstLine="720"/>
        <w:jc w:val="both"/>
        <w:rPr>
          <w:sz w:val="22"/>
          <w:szCs w:val="22"/>
        </w:rPr>
      </w:pPr>
    </w:p>
    <w:p w14:paraId="569055F2" w14:textId="77777777" w:rsidR="00B42AEF" w:rsidRDefault="00B42AEF" w:rsidP="009C2013">
      <w:pPr>
        <w:pStyle w:val="Default"/>
        <w:spacing w:line="276" w:lineRule="auto"/>
        <w:ind w:firstLine="720"/>
        <w:jc w:val="both"/>
        <w:rPr>
          <w:sz w:val="22"/>
          <w:szCs w:val="22"/>
        </w:rPr>
      </w:pPr>
    </w:p>
    <w:p w14:paraId="3AAD3DE5" w14:textId="77777777" w:rsidR="00B42AEF" w:rsidRDefault="00B42AEF" w:rsidP="009C2013">
      <w:pPr>
        <w:pStyle w:val="Default"/>
        <w:spacing w:line="276" w:lineRule="auto"/>
        <w:ind w:firstLine="720"/>
        <w:jc w:val="both"/>
        <w:rPr>
          <w:sz w:val="22"/>
          <w:szCs w:val="22"/>
        </w:rPr>
      </w:pPr>
    </w:p>
    <w:p w14:paraId="73D7A8A6" w14:textId="77777777" w:rsidR="00B42AEF" w:rsidRDefault="00B42AEF" w:rsidP="009C2013">
      <w:pPr>
        <w:pStyle w:val="Default"/>
        <w:spacing w:line="276" w:lineRule="auto"/>
        <w:ind w:firstLine="720"/>
        <w:jc w:val="both"/>
        <w:rPr>
          <w:sz w:val="22"/>
          <w:szCs w:val="22"/>
        </w:rPr>
      </w:pPr>
    </w:p>
    <w:p w14:paraId="185B6D8C" w14:textId="77777777" w:rsidR="00B42AEF" w:rsidRDefault="00B42AEF" w:rsidP="009C2013">
      <w:pPr>
        <w:pStyle w:val="Default"/>
        <w:spacing w:line="276" w:lineRule="auto"/>
        <w:ind w:firstLine="720"/>
        <w:jc w:val="both"/>
        <w:rPr>
          <w:sz w:val="22"/>
          <w:szCs w:val="22"/>
        </w:rPr>
      </w:pPr>
    </w:p>
    <w:p w14:paraId="6BC13980" w14:textId="77777777" w:rsidR="00B42AEF" w:rsidRDefault="00B42AEF" w:rsidP="009C2013">
      <w:pPr>
        <w:pStyle w:val="Default"/>
        <w:spacing w:line="276" w:lineRule="auto"/>
        <w:ind w:firstLine="720"/>
        <w:jc w:val="both"/>
        <w:rPr>
          <w:sz w:val="22"/>
          <w:szCs w:val="22"/>
        </w:rPr>
      </w:pPr>
    </w:p>
    <w:p w14:paraId="05F2DCA8" w14:textId="77777777" w:rsidR="00B42AEF" w:rsidRDefault="00B42AEF" w:rsidP="009C2013">
      <w:pPr>
        <w:pStyle w:val="Default"/>
        <w:spacing w:line="276" w:lineRule="auto"/>
        <w:ind w:firstLine="720"/>
        <w:jc w:val="both"/>
        <w:rPr>
          <w:sz w:val="22"/>
          <w:szCs w:val="22"/>
        </w:rPr>
      </w:pPr>
    </w:p>
    <w:p w14:paraId="31B67A7D" w14:textId="77777777" w:rsidR="00B42AEF" w:rsidRDefault="00B42AEF" w:rsidP="009C2013">
      <w:pPr>
        <w:pStyle w:val="Default"/>
        <w:spacing w:line="276" w:lineRule="auto"/>
        <w:ind w:firstLine="720"/>
        <w:jc w:val="both"/>
        <w:rPr>
          <w:sz w:val="22"/>
          <w:szCs w:val="22"/>
        </w:rPr>
      </w:pPr>
    </w:p>
    <w:p w14:paraId="69B52E90" w14:textId="77777777" w:rsidR="00B42AEF" w:rsidRDefault="00B42AEF" w:rsidP="009C2013">
      <w:pPr>
        <w:pStyle w:val="Default"/>
        <w:spacing w:line="276" w:lineRule="auto"/>
        <w:ind w:firstLine="720"/>
        <w:jc w:val="both"/>
        <w:rPr>
          <w:sz w:val="22"/>
          <w:szCs w:val="22"/>
        </w:rPr>
      </w:pPr>
    </w:p>
    <w:p w14:paraId="27CC3615" w14:textId="77777777" w:rsidR="00B42AEF" w:rsidRDefault="00B42AEF" w:rsidP="009C2013">
      <w:pPr>
        <w:pStyle w:val="Default"/>
        <w:spacing w:line="276" w:lineRule="auto"/>
        <w:ind w:firstLine="720"/>
        <w:jc w:val="both"/>
        <w:rPr>
          <w:sz w:val="22"/>
          <w:szCs w:val="22"/>
        </w:rPr>
      </w:pPr>
    </w:p>
    <w:p w14:paraId="1A5C3488" w14:textId="77777777" w:rsidR="00B42AEF" w:rsidRDefault="00B42AEF" w:rsidP="009C2013">
      <w:pPr>
        <w:pStyle w:val="Default"/>
        <w:spacing w:line="276" w:lineRule="auto"/>
        <w:ind w:firstLine="720"/>
        <w:jc w:val="both"/>
        <w:rPr>
          <w:sz w:val="22"/>
          <w:szCs w:val="22"/>
        </w:rPr>
      </w:pPr>
    </w:p>
    <w:p w14:paraId="78BD8B4A" w14:textId="77777777" w:rsidR="009C2013" w:rsidRDefault="009C2013" w:rsidP="009C2013">
      <w:pPr>
        <w:pStyle w:val="Default"/>
        <w:spacing w:line="276" w:lineRule="auto"/>
        <w:ind w:firstLine="720"/>
        <w:jc w:val="both"/>
        <w:rPr>
          <w:sz w:val="22"/>
          <w:szCs w:val="22"/>
        </w:rPr>
      </w:pPr>
    </w:p>
    <w:p w14:paraId="1A959843" w14:textId="77777777" w:rsidR="009C2013" w:rsidRDefault="009C2013" w:rsidP="009C2013">
      <w:pPr>
        <w:pStyle w:val="Default"/>
        <w:spacing w:line="276" w:lineRule="auto"/>
        <w:ind w:firstLine="720"/>
        <w:jc w:val="both"/>
        <w:rPr>
          <w:sz w:val="22"/>
          <w:szCs w:val="22"/>
        </w:rPr>
      </w:pPr>
    </w:p>
    <w:p w14:paraId="77FEF7E9" w14:textId="77777777" w:rsidR="009C2013" w:rsidRDefault="009C2013" w:rsidP="009C2013">
      <w:pPr>
        <w:pStyle w:val="Default"/>
        <w:spacing w:line="276" w:lineRule="auto"/>
        <w:ind w:firstLine="720"/>
        <w:jc w:val="both"/>
        <w:rPr>
          <w:sz w:val="22"/>
          <w:szCs w:val="22"/>
        </w:rPr>
      </w:pPr>
      <w:r>
        <w:rPr>
          <w:sz w:val="22"/>
          <w:szCs w:val="22"/>
        </w:rPr>
        <w:t>Antanas Narbutas, antanas.narbutas@vialietuva.lt</w:t>
      </w:r>
    </w:p>
    <w:p w14:paraId="7F165BFF" w14:textId="77777777" w:rsidR="00CB4FDF" w:rsidRDefault="00CB4FDF" w:rsidP="00CB4FDF">
      <w:pPr>
        <w:pStyle w:val="Default"/>
        <w:spacing w:line="276" w:lineRule="auto"/>
        <w:jc w:val="both"/>
      </w:pPr>
    </w:p>
    <w:sectPr w:rsidR="00CB4FDF"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F73D" w14:textId="77777777" w:rsidR="00613A79" w:rsidRDefault="00613A79">
      <w:r>
        <w:separator/>
      </w:r>
    </w:p>
  </w:endnote>
  <w:endnote w:type="continuationSeparator" w:id="0">
    <w:p w14:paraId="08F82E4B" w14:textId="77777777" w:rsidR="00613A79" w:rsidRDefault="0061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9B1F" w14:textId="77777777" w:rsidR="00613A79" w:rsidRDefault="00613A79">
      <w:r>
        <w:separator/>
      </w:r>
    </w:p>
  </w:footnote>
  <w:footnote w:type="continuationSeparator" w:id="0">
    <w:p w14:paraId="5E9E12FE" w14:textId="77777777" w:rsidR="00613A79" w:rsidRDefault="00613A79">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5"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9"/>
  </w:num>
  <w:num w:numId="3" w16cid:durableId="819350345">
    <w:abstractNumId w:val="7"/>
  </w:num>
  <w:num w:numId="4" w16cid:durableId="605118950">
    <w:abstractNumId w:val="5"/>
  </w:num>
  <w:num w:numId="5" w16cid:durableId="913584666">
    <w:abstractNumId w:val="4"/>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8"/>
  </w:num>
  <w:num w:numId="10" w16cid:durableId="135877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36769"/>
    <w:rsid w:val="0003760E"/>
    <w:rsid w:val="00042E51"/>
    <w:rsid w:val="00044E63"/>
    <w:rsid w:val="00047162"/>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6BEA"/>
    <w:rsid w:val="000D7E74"/>
    <w:rsid w:val="000F5326"/>
    <w:rsid w:val="000F5F48"/>
    <w:rsid w:val="0010660B"/>
    <w:rsid w:val="001200BE"/>
    <w:rsid w:val="00122987"/>
    <w:rsid w:val="00124389"/>
    <w:rsid w:val="00133BC6"/>
    <w:rsid w:val="00142221"/>
    <w:rsid w:val="00144C6E"/>
    <w:rsid w:val="00144E29"/>
    <w:rsid w:val="00154419"/>
    <w:rsid w:val="001613B8"/>
    <w:rsid w:val="001626A4"/>
    <w:rsid w:val="00164338"/>
    <w:rsid w:val="001660AA"/>
    <w:rsid w:val="00177B8F"/>
    <w:rsid w:val="00183018"/>
    <w:rsid w:val="0018341E"/>
    <w:rsid w:val="001906AE"/>
    <w:rsid w:val="00192D24"/>
    <w:rsid w:val="001A1836"/>
    <w:rsid w:val="001A22E0"/>
    <w:rsid w:val="001A5122"/>
    <w:rsid w:val="001B394E"/>
    <w:rsid w:val="001C0744"/>
    <w:rsid w:val="001C2304"/>
    <w:rsid w:val="001C3BA3"/>
    <w:rsid w:val="001D0F28"/>
    <w:rsid w:val="001D2F2F"/>
    <w:rsid w:val="001D3232"/>
    <w:rsid w:val="001D474B"/>
    <w:rsid w:val="001D518D"/>
    <w:rsid w:val="001D6A7E"/>
    <w:rsid w:val="001E3629"/>
    <w:rsid w:val="001E3E4C"/>
    <w:rsid w:val="001E7FF7"/>
    <w:rsid w:val="001F4992"/>
    <w:rsid w:val="00200ED5"/>
    <w:rsid w:val="00204A80"/>
    <w:rsid w:val="002145C8"/>
    <w:rsid w:val="00215C51"/>
    <w:rsid w:val="00216854"/>
    <w:rsid w:val="002170F3"/>
    <w:rsid w:val="002208A7"/>
    <w:rsid w:val="00222A6B"/>
    <w:rsid w:val="002273DA"/>
    <w:rsid w:val="002321D5"/>
    <w:rsid w:val="002329F0"/>
    <w:rsid w:val="002333A5"/>
    <w:rsid w:val="00237E01"/>
    <w:rsid w:val="00241613"/>
    <w:rsid w:val="00254B37"/>
    <w:rsid w:val="0025607B"/>
    <w:rsid w:val="002600B7"/>
    <w:rsid w:val="00263735"/>
    <w:rsid w:val="00263B95"/>
    <w:rsid w:val="00264EC5"/>
    <w:rsid w:val="0027425D"/>
    <w:rsid w:val="00280633"/>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47DA"/>
    <w:rsid w:val="0031031F"/>
    <w:rsid w:val="00313B0D"/>
    <w:rsid w:val="00313C36"/>
    <w:rsid w:val="003150DF"/>
    <w:rsid w:val="00321F2A"/>
    <w:rsid w:val="003301F3"/>
    <w:rsid w:val="003410C7"/>
    <w:rsid w:val="0034229E"/>
    <w:rsid w:val="0034750B"/>
    <w:rsid w:val="003505F0"/>
    <w:rsid w:val="003576E6"/>
    <w:rsid w:val="00357F71"/>
    <w:rsid w:val="00360FA3"/>
    <w:rsid w:val="00364EC1"/>
    <w:rsid w:val="00366FBB"/>
    <w:rsid w:val="00367AB2"/>
    <w:rsid w:val="003708A1"/>
    <w:rsid w:val="0037519D"/>
    <w:rsid w:val="003850F6"/>
    <w:rsid w:val="003937B2"/>
    <w:rsid w:val="00397F52"/>
    <w:rsid w:val="003A0129"/>
    <w:rsid w:val="003B4274"/>
    <w:rsid w:val="003B58DA"/>
    <w:rsid w:val="003C2025"/>
    <w:rsid w:val="003C2402"/>
    <w:rsid w:val="003C6DD0"/>
    <w:rsid w:val="003D67BA"/>
    <w:rsid w:val="003E1CA5"/>
    <w:rsid w:val="003F1701"/>
    <w:rsid w:val="003F3631"/>
    <w:rsid w:val="004009AC"/>
    <w:rsid w:val="00401A39"/>
    <w:rsid w:val="00411370"/>
    <w:rsid w:val="00426A91"/>
    <w:rsid w:val="004331FD"/>
    <w:rsid w:val="00433DFD"/>
    <w:rsid w:val="0043432C"/>
    <w:rsid w:val="00436CA5"/>
    <w:rsid w:val="00436D3F"/>
    <w:rsid w:val="00444709"/>
    <w:rsid w:val="00446F39"/>
    <w:rsid w:val="00450558"/>
    <w:rsid w:val="00451D26"/>
    <w:rsid w:val="00455A51"/>
    <w:rsid w:val="00460764"/>
    <w:rsid w:val="0046135C"/>
    <w:rsid w:val="00466436"/>
    <w:rsid w:val="00466517"/>
    <w:rsid w:val="00470CAE"/>
    <w:rsid w:val="00471091"/>
    <w:rsid w:val="0047232C"/>
    <w:rsid w:val="0047483B"/>
    <w:rsid w:val="00474FC7"/>
    <w:rsid w:val="00480B91"/>
    <w:rsid w:val="00486423"/>
    <w:rsid w:val="00486A1F"/>
    <w:rsid w:val="0048707A"/>
    <w:rsid w:val="00490A00"/>
    <w:rsid w:val="004944D2"/>
    <w:rsid w:val="00497052"/>
    <w:rsid w:val="004A0746"/>
    <w:rsid w:val="004B2B66"/>
    <w:rsid w:val="004B5169"/>
    <w:rsid w:val="004C4D9D"/>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14B7"/>
    <w:rsid w:val="00552AEB"/>
    <w:rsid w:val="00554B38"/>
    <w:rsid w:val="00575109"/>
    <w:rsid w:val="00575CDE"/>
    <w:rsid w:val="00584F35"/>
    <w:rsid w:val="005923B7"/>
    <w:rsid w:val="00594547"/>
    <w:rsid w:val="005A1F10"/>
    <w:rsid w:val="005A6D8B"/>
    <w:rsid w:val="005A728A"/>
    <w:rsid w:val="005B1258"/>
    <w:rsid w:val="005B6549"/>
    <w:rsid w:val="005C6EBD"/>
    <w:rsid w:val="005D10DB"/>
    <w:rsid w:val="005D450F"/>
    <w:rsid w:val="005E4D8F"/>
    <w:rsid w:val="005F03AD"/>
    <w:rsid w:val="005F17C5"/>
    <w:rsid w:val="005F40DB"/>
    <w:rsid w:val="005F412D"/>
    <w:rsid w:val="005F689C"/>
    <w:rsid w:val="00607769"/>
    <w:rsid w:val="00610D35"/>
    <w:rsid w:val="00613A79"/>
    <w:rsid w:val="00620A96"/>
    <w:rsid w:val="00626C3F"/>
    <w:rsid w:val="0062765D"/>
    <w:rsid w:val="00640992"/>
    <w:rsid w:val="00643984"/>
    <w:rsid w:val="00646062"/>
    <w:rsid w:val="00647833"/>
    <w:rsid w:val="0065772F"/>
    <w:rsid w:val="00663213"/>
    <w:rsid w:val="0067081F"/>
    <w:rsid w:val="006719D6"/>
    <w:rsid w:val="00674FC9"/>
    <w:rsid w:val="0067571E"/>
    <w:rsid w:val="0068619F"/>
    <w:rsid w:val="00694392"/>
    <w:rsid w:val="00695EB8"/>
    <w:rsid w:val="0069665E"/>
    <w:rsid w:val="006A07C3"/>
    <w:rsid w:val="006A2D97"/>
    <w:rsid w:val="006B0379"/>
    <w:rsid w:val="006B3935"/>
    <w:rsid w:val="006B4412"/>
    <w:rsid w:val="006C0F25"/>
    <w:rsid w:val="006D36EF"/>
    <w:rsid w:val="006F3E5C"/>
    <w:rsid w:val="00710282"/>
    <w:rsid w:val="00720DE6"/>
    <w:rsid w:val="007218B6"/>
    <w:rsid w:val="00721C41"/>
    <w:rsid w:val="007273DE"/>
    <w:rsid w:val="00731320"/>
    <w:rsid w:val="007314BE"/>
    <w:rsid w:val="00731D97"/>
    <w:rsid w:val="007378DC"/>
    <w:rsid w:val="00741ADA"/>
    <w:rsid w:val="0075667D"/>
    <w:rsid w:val="00757FE9"/>
    <w:rsid w:val="00774663"/>
    <w:rsid w:val="00783590"/>
    <w:rsid w:val="0079001B"/>
    <w:rsid w:val="00794768"/>
    <w:rsid w:val="007A3FF8"/>
    <w:rsid w:val="007A4073"/>
    <w:rsid w:val="007A5FD2"/>
    <w:rsid w:val="007B2C9F"/>
    <w:rsid w:val="007B6F84"/>
    <w:rsid w:val="007B6FF3"/>
    <w:rsid w:val="007C0F51"/>
    <w:rsid w:val="007C1BAC"/>
    <w:rsid w:val="007C607F"/>
    <w:rsid w:val="007D2F0F"/>
    <w:rsid w:val="007D5720"/>
    <w:rsid w:val="007D6A05"/>
    <w:rsid w:val="007E0817"/>
    <w:rsid w:val="007E3CD5"/>
    <w:rsid w:val="007F1362"/>
    <w:rsid w:val="007F326B"/>
    <w:rsid w:val="007F49FE"/>
    <w:rsid w:val="008022BB"/>
    <w:rsid w:val="00825FDC"/>
    <w:rsid w:val="00831273"/>
    <w:rsid w:val="008322B7"/>
    <w:rsid w:val="00837873"/>
    <w:rsid w:val="00837BC4"/>
    <w:rsid w:val="008445A9"/>
    <w:rsid w:val="00850319"/>
    <w:rsid w:val="00850CD6"/>
    <w:rsid w:val="00866153"/>
    <w:rsid w:val="008673D9"/>
    <w:rsid w:val="008718B8"/>
    <w:rsid w:val="008735ED"/>
    <w:rsid w:val="0087386E"/>
    <w:rsid w:val="00884922"/>
    <w:rsid w:val="00890116"/>
    <w:rsid w:val="00891812"/>
    <w:rsid w:val="008B11DE"/>
    <w:rsid w:val="008B63D7"/>
    <w:rsid w:val="008C163E"/>
    <w:rsid w:val="008C325B"/>
    <w:rsid w:val="008C550C"/>
    <w:rsid w:val="008D1F0B"/>
    <w:rsid w:val="008D5B55"/>
    <w:rsid w:val="008D758F"/>
    <w:rsid w:val="008E59BF"/>
    <w:rsid w:val="008E5D72"/>
    <w:rsid w:val="008F205C"/>
    <w:rsid w:val="00910385"/>
    <w:rsid w:val="00924086"/>
    <w:rsid w:val="00926824"/>
    <w:rsid w:val="00926998"/>
    <w:rsid w:val="009330DF"/>
    <w:rsid w:val="0093328F"/>
    <w:rsid w:val="00940517"/>
    <w:rsid w:val="00940CE1"/>
    <w:rsid w:val="00942D5F"/>
    <w:rsid w:val="00942ED2"/>
    <w:rsid w:val="0094411F"/>
    <w:rsid w:val="00956B3E"/>
    <w:rsid w:val="009575AB"/>
    <w:rsid w:val="00972E44"/>
    <w:rsid w:val="00976B15"/>
    <w:rsid w:val="00980F14"/>
    <w:rsid w:val="0098289F"/>
    <w:rsid w:val="00996621"/>
    <w:rsid w:val="00996A37"/>
    <w:rsid w:val="00997DE7"/>
    <w:rsid w:val="009A228A"/>
    <w:rsid w:val="009B39CB"/>
    <w:rsid w:val="009C2013"/>
    <w:rsid w:val="009C3B50"/>
    <w:rsid w:val="009C4EF5"/>
    <w:rsid w:val="009D6E91"/>
    <w:rsid w:val="009E50EF"/>
    <w:rsid w:val="009E6537"/>
    <w:rsid w:val="009E7A32"/>
    <w:rsid w:val="009F0151"/>
    <w:rsid w:val="00A0037A"/>
    <w:rsid w:val="00A23EF7"/>
    <w:rsid w:val="00A32516"/>
    <w:rsid w:val="00A43345"/>
    <w:rsid w:val="00A46C90"/>
    <w:rsid w:val="00A47F45"/>
    <w:rsid w:val="00A64316"/>
    <w:rsid w:val="00A64BD2"/>
    <w:rsid w:val="00A759B3"/>
    <w:rsid w:val="00A814B0"/>
    <w:rsid w:val="00A83772"/>
    <w:rsid w:val="00A91A5F"/>
    <w:rsid w:val="00A932B1"/>
    <w:rsid w:val="00A97A7C"/>
    <w:rsid w:val="00AA0E2C"/>
    <w:rsid w:val="00AB10DC"/>
    <w:rsid w:val="00AB1EBD"/>
    <w:rsid w:val="00AE29D5"/>
    <w:rsid w:val="00AE54BE"/>
    <w:rsid w:val="00AF2788"/>
    <w:rsid w:val="00AF400A"/>
    <w:rsid w:val="00B00285"/>
    <w:rsid w:val="00B04E25"/>
    <w:rsid w:val="00B248C6"/>
    <w:rsid w:val="00B42AEF"/>
    <w:rsid w:val="00B44199"/>
    <w:rsid w:val="00B507F2"/>
    <w:rsid w:val="00B51BF6"/>
    <w:rsid w:val="00B65041"/>
    <w:rsid w:val="00B66C77"/>
    <w:rsid w:val="00B672CF"/>
    <w:rsid w:val="00B72CDC"/>
    <w:rsid w:val="00B75CEE"/>
    <w:rsid w:val="00B76653"/>
    <w:rsid w:val="00B81081"/>
    <w:rsid w:val="00B936F2"/>
    <w:rsid w:val="00BB55B9"/>
    <w:rsid w:val="00BC3853"/>
    <w:rsid w:val="00BC6A5B"/>
    <w:rsid w:val="00BD210A"/>
    <w:rsid w:val="00BD2814"/>
    <w:rsid w:val="00BE2BC1"/>
    <w:rsid w:val="00BE3D84"/>
    <w:rsid w:val="00BE5975"/>
    <w:rsid w:val="00BF35B4"/>
    <w:rsid w:val="00BF5580"/>
    <w:rsid w:val="00BF5AC7"/>
    <w:rsid w:val="00BF60FE"/>
    <w:rsid w:val="00C049CF"/>
    <w:rsid w:val="00C06EC8"/>
    <w:rsid w:val="00C12975"/>
    <w:rsid w:val="00C169AA"/>
    <w:rsid w:val="00C17D81"/>
    <w:rsid w:val="00C21B5F"/>
    <w:rsid w:val="00C234F2"/>
    <w:rsid w:val="00C236CF"/>
    <w:rsid w:val="00C23E59"/>
    <w:rsid w:val="00C2576A"/>
    <w:rsid w:val="00C25BD9"/>
    <w:rsid w:val="00C344B5"/>
    <w:rsid w:val="00C36C16"/>
    <w:rsid w:val="00C37E5F"/>
    <w:rsid w:val="00C6436E"/>
    <w:rsid w:val="00C663C7"/>
    <w:rsid w:val="00C8305B"/>
    <w:rsid w:val="00C87DAF"/>
    <w:rsid w:val="00C90A50"/>
    <w:rsid w:val="00C931F8"/>
    <w:rsid w:val="00CA0464"/>
    <w:rsid w:val="00CB0E0E"/>
    <w:rsid w:val="00CB4339"/>
    <w:rsid w:val="00CB4550"/>
    <w:rsid w:val="00CB4FDF"/>
    <w:rsid w:val="00CC41EA"/>
    <w:rsid w:val="00CD68BE"/>
    <w:rsid w:val="00CF0B54"/>
    <w:rsid w:val="00CF1C0F"/>
    <w:rsid w:val="00D13952"/>
    <w:rsid w:val="00D14A5F"/>
    <w:rsid w:val="00D154DA"/>
    <w:rsid w:val="00D169B4"/>
    <w:rsid w:val="00D33F5B"/>
    <w:rsid w:val="00D40C82"/>
    <w:rsid w:val="00D40FE5"/>
    <w:rsid w:val="00D44A84"/>
    <w:rsid w:val="00D53829"/>
    <w:rsid w:val="00D53A64"/>
    <w:rsid w:val="00D567C7"/>
    <w:rsid w:val="00D5748E"/>
    <w:rsid w:val="00D67A65"/>
    <w:rsid w:val="00D71985"/>
    <w:rsid w:val="00D7414F"/>
    <w:rsid w:val="00D75754"/>
    <w:rsid w:val="00D76C74"/>
    <w:rsid w:val="00D80764"/>
    <w:rsid w:val="00D83476"/>
    <w:rsid w:val="00DA0CBA"/>
    <w:rsid w:val="00DA4C11"/>
    <w:rsid w:val="00DB17FF"/>
    <w:rsid w:val="00DB1BAE"/>
    <w:rsid w:val="00DB27CA"/>
    <w:rsid w:val="00DC11EF"/>
    <w:rsid w:val="00DC42A9"/>
    <w:rsid w:val="00DC64BD"/>
    <w:rsid w:val="00DC7301"/>
    <w:rsid w:val="00DD2C39"/>
    <w:rsid w:val="00DD40B8"/>
    <w:rsid w:val="00DE3ABB"/>
    <w:rsid w:val="00DE46EF"/>
    <w:rsid w:val="00E018EA"/>
    <w:rsid w:val="00E01F12"/>
    <w:rsid w:val="00E04554"/>
    <w:rsid w:val="00E04793"/>
    <w:rsid w:val="00E04BC5"/>
    <w:rsid w:val="00E05117"/>
    <w:rsid w:val="00E0634A"/>
    <w:rsid w:val="00E0687C"/>
    <w:rsid w:val="00E06F02"/>
    <w:rsid w:val="00E079E6"/>
    <w:rsid w:val="00E20942"/>
    <w:rsid w:val="00E26FD3"/>
    <w:rsid w:val="00E27C37"/>
    <w:rsid w:val="00E31D07"/>
    <w:rsid w:val="00E37403"/>
    <w:rsid w:val="00E37861"/>
    <w:rsid w:val="00E37A8C"/>
    <w:rsid w:val="00E461A5"/>
    <w:rsid w:val="00E618FA"/>
    <w:rsid w:val="00E62AC1"/>
    <w:rsid w:val="00E65F84"/>
    <w:rsid w:val="00E664B6"/>
    <w:rsid w:val="00E716D5"/>
    <w:rsid w:val="00E80372"/>
    <w:rsid w:val="00E82FF8"/>
    <w:rsid w:val="00E8517A"/>
    <w:rsid w:val="00E96696"/>
    <w:rsid w:val="00EB0474"/>
    <w:rsid w:val="00EC0FAA"/>
    <w:rsid w:val="00EC3D98"/>
    <w:rsid w:val="00ED310A"/>
    <w:rsid w:val="00EE046F"/>
    <w:rsid w:val="00EE13C6"/>
    <w:rsid w:val="00EF0957"/>
    <w:rsid w:val="00F001A7"/>
    <w:rsid w:val="00F00986"/>
    <w:rsid w:val="00F161E9"/>
    <w:rsid w:val="00F23C89"/>
    <w:rsid w:val="00F24FB8"/>
    <w:rsid w:val="00F252F3"/>
    <w:rsid w:val="00F255F6"/>
    <w:rsid w:val="00F309F5"/>
    <w:rsid w:val="00F30FB2"/>
    <w:rsid w:val="00F405C9"/>
    <w:rsid w:val="00F46361"/>
    <w:rsid w:val="00F46FC2"/>
    <w:rsid w:val="00F53493"/>
    <w:rsid w:val="00F72868"/>
    <w:rsid w:val="00F77115"/>
    <w:rsid w:val="00F825FD"/>
    <w:rsid w:val="00F8394D"/>
    <w:rsid w:val="00F84CD0"/>
    <w:rsid w:val="00F96855"/>
    <w:rsid w:val="00FA13AD"/>
    <w:rsid w:val="00FB153D"/>
    <w:rsid w:val="00FB2F2E"/>
    <w:rsid w:val="00FC08C7"/>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1827</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67</cp:revision>
  <cp:lastPrinted>2024-07-09T11:43:00Z</cp:lastPrinted>
  <dcterms:created xsi:type="dcterms:W3CDTF">2024-07-15T06:51:00Z</dcterms:created>
  <dcterms:modified xsi:type="dcterms:W3CDTF">2026-04-22T17:32:00Z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