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86E2" w14:textId="1931FE78" w:rsidR="009B5272" w:rsidRPr="009B5272" w:rsidRDefault="009B5272" w:rsidP="009B5272">
      <w:pPr>
        <w:spacing w:before="480"/>
        <w:jc w:val="center"/>
        <w:rPr>
          <w:rFonts w:ascii="Arial" w:eastAsia="Calibri" w:hAnsi="Arial" w:cs="Arial"/>
          <w:b/>
          <w:caps/>
          <w:sz w:val="22"/>
          <w:szCs w:val="22"/>
          <w:lang w:val="lt-LT" w:eastAsia="en-US"/>
        </w:rPr>
      </w:pPr>
    </w:p>
    <w:p w14:paraId="51FD6770" w14:textId="77777777" w:rsidR="009B5272" w:rsidRPr="009B5272" w:rsidRDefault="009B5272" w:rsidP="009B5272">
      <w:pPr>
        <w:jc w:val="center"/>
        <w:rPr>
          <w:rFonts w:ascii="Arial" w:eastAsia="Calibri" w:hAnsi="Arial" w:cs="Arial"/>
          <w:b/>
          <w:caps/>
          <w:sz w:val="22"/>
          <w:szCs w:val="22"/>
          <w:lang w:val="lt-LT" w:eastAsia="en-US"/>
        </w:rPr>
      </w:pPr>
      <w:r w:rsidRPr="009B5272">
        <w:rPr>
          <w:rFonts w:ascii="Arial" w:eastAsia="Calibri" w:hAnsi="Arial" w:cs="Arial"/>
          <w:b/>
          <w:caps/>
          <w:sz w:val="22"/>
          <w:szCs w:val="22"/>
          <w:lang w:val="lt-LT" w:eastAsia="en-US"/>
        </w:rPr>
        <w:t>Valstybės įmonė</w:t>
      </w:r>
    </w:p>
    <w:p w14:paraId="01761DA4" w14:textId="77777777" w:rsidR="009B5272" w:rsidRPr="009B5272" w:rsidRDefault="009B5272" w:rsidP="009B5272">
      <w:pPr>
        <w:spacing w:after="480"/>
        <w:jc w:val="center"/>
        <w:rPr>
          <w:rFonts w:ascii="Arial" w:eastAsia="Calibri" w:hAnsi="Arial" w:cs="Arial"/>
          <w:b/>
          <w:sz w:val="22"/>
          <w:szCs w:val="22"/>
          <w:lang w:val="lt-LT" w:eastAsia="en-US"/>
        </w:rPr>
      </w:pPr>
      <w:r w:rsidRPr="009B5272">
        <w:rPr>
          <w:rFonts w:ascii="Arial" w:eastAsia="Calibri" w:hAnsi="Arial" w:cs="Arial"/>
          <w:b/>
          <w:sz w:val="22"/>
          <w:szCs w:val="22"/>
          <w:lang w:val="lt-LT" w:eastAsia="en-US"/>
        </w:rPr>
        <w:t>IGNALINOS ATOMINĖ ELEKTRINĖ</w:t>
      </w:r>
    </w:p>
    <w:p w14:paraId="2B5BC9E9" w14:textId="77777777" w:rsidR="009B5272" w:rsidRPr="009B5272" w:rsidRDefault="009B5272" w:rsidP="009B5272">
      <w:pPr>
        <w:tabs>
          <w:tab w:val="center" w:pos="4677"/>
          <w:tab w:val="right" w:pos="9355"/>
        </w:tabs>
        <w:jc w:val="center"/>
        <w:rPr>
          <w:rFonts w:ascii="Arial" w:hAnsi="Arial" w:cs="Arial"/>
          <w:sz w:val="18"/>
          <w:szCs w:val="18"/>
          <w:lang w:val="lt-LT"/>
        </w:rPr>
      </w:pPr>
      <w:r w:rsidRPr="009B5272">
        <w:rPr>
          <w:rFonts w:ascii="Arial" w:hAnsi="Arial" w:cs="Arial"/>
          <w:sz w:val="18"/>
          <w:szCs w:val="18"/>
          <w:lang w:val="lt-LT"/>
        </w:rPr>
        <w:t xml:space="preserve">(Elektrinės g. 4, K 47, </w:t>
      </w:r>
      <w:proofErr w:type="spellStart"/>
      <w:r w:rsidRPr="009B5272">
        <w:rPr>
          <w:rFonts w:ascii="Arial" w:hAnsi="Arial" w:cs="Arial"/>
          <w:sz w:val="18"/>
          <w:szCs w:val="18"/>
          <w:lang w:val="lt-LT"/>
        </w:rPr>
        <w:t>Drūkšinių</w:t>
      </w:r>
      <w:proofErr w:type="spellEnd"/>
      <w:r w:rsidRPr="009B5272">
        <w:rPr>
          <w:rFonts w:ascii="Arial" w:hAnsi="Arial" w:cs="Arial"/>
          <w:sz w:val="18"/>
          <w:szCs w:val="18"/>
          <w:lang w:val="lt-LT"/>
        </w:rPr>
        <w:t xml:space="preserve"> k., 31152 Visagino sav., Tel. (+370~386) 28985, Faks. (+370~386) 24396, Duomenys kaupiami ir saugomi Juridinių asmenų registre, kodas 255450080, PVM mokėtojo kodas LT 554500811)</w:t>
      </w:r>
    </w:p>
    <w:p w14:paraId="7B5DC55C" w14:textId="77777777" w:rsidR="009B5272" w:rsidRPr="009B5272" w:rsidRDefault="009B5272" w:rsidP="009B5272">
      <w:pPr>
        <w:tabs>
          <w:tab w:val="left" w:pos="5760"/>
          <w:tab w:val="right" w:leader="underscore" w:pos="8640"/>
        </w:tabs>
        <w:ind w:left="5954"/>
        <w:rPr>
          <w:lang w:val="lt-LT"/>
        </w:rPr>
      </w:pPr>
    </w:p>
    <w:p w14:paraId="57695E55" w14:textId="77777777" w:rsidR="009B5272" w:rsidRPr="009B5272" w:rsidRDefault="009B5272" w:rsidP="009B5272">
      <w:pPr>
        <w:tabs>
          <w:tab w:val="left" w:pos="5760"/>
          <w:tab w:val="right" w:leader="underscore" w:pos="8640"/>
        </w:tabs>
        <w:ind w:left="5954"/>
        <w:rPr>
          <w:lang w:val="lt-LT"/>
        </w:rPr>
      </w:pPr>
    </w:p>
    <w:p w14:paraId="0054C783" w14:textId="77777777" w:rsidR="009B5272" w:rsidRPr="009B5272" w:rsidRDefault="009B5272" w:rsidP="009B5272">
      <w:pPr>
        <w:tabs>
          <w:tab w:val="left" w:pos="5760"/>
          <w:tab w:val="right" w:leader="underscore" w:pos="8640"/>
        </w:tabs>
        <w:ind w:left="5954"/>
        <w:rPr>
          <w:lang w:val="lt-LT"/>
        </w:rPr>
      </w:pPr>
    </w:p>
    <w:p w14:paraId="4F769DE4" w14:textId="77777777" w:rsidR="009B5272" w:rsidRPr="009B5272" w:rsidRDefault="009B5272" w:rsidP="009B5272">
      <w:pPr>
        <w:tabs>
          <w:tab w:val="left" w:pos="5760"/>
          <w:tab w:val="right" w:leader="underscore" w:pos="8640"/>
        </w:tabs>
        <w:ind w:left="5954"/>
        <w:rPr>
          <w:lang w:val="lt-LT"/>
        </w:rPr>
      </w:pPr>
    </w:p>
    <w:p w14:paraId="1494219A" w14:textId="77777777" w:rsidR="009B5272" w:rsidRPr="009B5272" w:rsidRDefault="009B5272" w:rsidP="009B5272">
      <w:pPr>
        <w:tabs>
          <w:tab w:val="left" w:pos="5760"/>
          <w:tab w:val="right" w:leader="underscore" w:pos="8640"/>
        </w:tabs>
        <w:ind w:left="5954"/>
        <w:rPr>
          <w:color w:val="000000"/>
          <w:lang w:val="lt-LT"/>
        </w:rPr>
      </w:pPr>
    </w:p>
    <w:p w14:paraId="11D9D6C8" w14:textId="77777777" w:rsidR="009B5272" w:rsidRPr="009B5272" w:rsidRDefault="009B5272" w:rsidP="009B5272">
      <w:pPr>
        <w:jc w:val="center"/>
        <w:rPr>
          <w:rFonts w:ascii="Arial" w:hAnsi="Arial" w:cs="Arial"/>
          <w:caps/>
          <w:sz w:val="22"/>
          <w:szCs w:val="22"/>
          <w:lang w:val="lt-LT" w:eastAsia="en-US"/>
        </w:rPr>
      </w:pPr>
      <w:r w:rsidRPr="009B5272">
        <w:rPr>
          <w:rFonts w:ascii="Arial" w:hAnsi="Arial" w:cs="Arial"/>
          <w:sz w:val="22"/>
          <w:szCs w:val="22"/>
          <w:lang w:val="lt-LT" w:eastAsia="en-US"/>
        </w:rPr>
        <w:t xml:space="preserve">MAŽOS VERTĖS PIRKIMAS </w:t>
      </w:r>
    </w:p>
    <w:p w14:paraId="6D117538" w14:textId="7D90A407" w:rsidR="009B5272" w:rsidRPr="009B5272" w:rsidRDefault="009B5272" w:rsidP="009B5272">
      <w:pPr>
        <w:jc w:val="center"/>
        <w:rPr>
          <w:rFonts w:ascii="Arial" w:hAnsi="Arial" w:cs="Arial"/>
          <w:bCs/>
          <w:sz w:val="22"/>
          <w:szCs w:val="22"/>
          <w:lang w:val="lt-LT" w:eastAsia="en-US"/>
        </w:rPr>
      </w:pPr>
      <w:r w:rsidRPr="009B5272">
        <w:rPr>
          <w:rFonts w:ascii="Arial" w:hAnsi="Arial" w:cs="Arial"/>
          <w:b/>
          <w:bCs/>
          <w:sz w:val="22"/>
          <w:szCs w:val="22"/>
          <w:lang w:val="lt-LT" w:eastAsia="en-US"/>
        </w:rPr>
        <w:t xml:space="preserve">VADOVŲ LYGMENS DARBUOTOJŲ ATRANKOS PASLAUGŲ PIRKIMAS </w:t>
      </w:r>
      <w:r w:rsidRPr="009B5272">
        <w:rPr>
          <w:rFonts w:ascii="Arial" w:hAnsi="Arial" w:cs="Arial"/>
          <w:sz w:val="22"/>
          <w:szCs w:val="22"/>
          <w:lang w:val="lt-LT" w:eastAsia="en-US"/>
        </w:rPr>
        <w:t xml:space="preserve">(PIRKIMO ID CVP IS </w:t>
      </w:r>
      <w:r w:rsidR="002550DB" w:rsidRPr="002550DB">
        <w:rPr>
          <w:rFonts w:ascii="Arial" w:hAnsi="Arial" w:cs="Arial"/>
          <w:sz w:val="22"/>
          <w:szCs w:val="22"/>
          <w:lang w:val="lt-LT" w:eastAsia="en-US"/>
        </w:rPr>
        <w:t>7536466</w:t>
      </w:r>
      <w:r w:rsidRPr="002550DB">
        <w:rPr>
          <w:rFonts w:ascii="Arial" w:hAnsi="Arial" w:cs="Arial"/>
          <w:sz w:val="22"/>
          <w:szCs w:val="22"/>
          <w:lang w:val="lt-LT" w:eastAsia="en-US"/>
        </w:rPr>
        <w:t>)</w:t>
      </w:r>
      <w:r w:rsidRPr="009B5272">
        <w:rPr>
          <w:rFonts w:ascii="Arial" w:hAnsi="Arial" w:cs="Arial"/>
          <w:sz w:val="22"/>
          <w:szCs w:val="22"/>
          <w:lang w:val="lt-LT" w:eastAsia="en-US"/>
        </w:rPr>
        <w:t xml:space="preserve"> </w:t>
      </w:r>
      <w:r w:rsidRPr="009B5272">
        <w:rPr>
          <w:rFonts w:ascii="Arial" w:hAnsi="Arial" w:cs="Arial"/>
          <w:bCs/>
          <w:sz w:val="22"/>
          <w:szCs w:val="22"/>
          <w:lang w:val="lt-LT" w:eastAsia="en-US"/>
        </w:rPr>
        <w:t xml:space="preserve">ATLIEKAMAS SKELBIAMOS APKLAUSOS BŪDU </w:t>
      </w:r>
    </w:p>
    <w:p w14:paraId="51CAD8E2" w14:textId="77777777" w:rsidR="009B5272" w:rsidRPr="009B5272" w:rsidRDefault="009B5272" w:rsidP="009B5272">
      <w:pPr>
        <w:jc w:val="center"/>
        <w:rPr>
          <w:rFonts w:ascii="Arial" w:hAnsi="Arial" w:cs="Arial"/>
          <w:bCs/>
          <w:caps/>
          <w:sz w:val="22"/>
          <w:szCs w:val="22"/>
          <w:lang w:val="lt-LT" w:eastAsia="en-US"/>
        </w:rPr>
      </w:pPr>
    </w:p>
    <w:p w14:paraId="6DEF3389" w14:textId="77777777" w:rsidR="009B5272" w:rsidRPr="009B5272" w:rsidRDefault="009B5272" w:rsidP="009B5272">
      <w:pPr>
        <w:jc w:val="center"/>
        <w:rPr>
          <w:rFonts w:ascii="Arial" w:hAnsi="Arial" w:cs="Arial"/>
          <w:b/>
          <w:sz w:val="22"/>
          <w:szCs w:val="22"/>
          <w:lang w:val="lt-LT" w:eastAsia="en-US"/>
        </w:rPr>
      </w:pPr>
      <w:r w:rsidRPr="009B5272">
        <w:rPr>
          <w:rFonts w:ascii="Arial" w:hAnsi="Arial" w:cs="Arial"/>
          <w:b/>
          <w:sz w:val="22"/>
          <w:szCs w:val="22"/>
          <w:lang w:val="lt-LT" w:eastAsia="en-US"/>
        </w:rPr>
        <w:t>TURINYS:</w:t>
      </w:r>
    </w:p>
    <w:p w14:paraId="0C98FC05" w14:textId="77777777" w:rsidR="009B5272" w:rsidRPr="009B5272" w:rsidRDefault="009B5272" w:rsidP="009B5272">
      <w:pPr>
        <w:jc w:val="center"/>
        <w:rPr>
          <w:rFonts w:ascii="Arial" w:hAnsi="Arial" w:cs="Arial"/>
          <w:sz w:val="22"/>
          <w:szCs w:val="22"/>
          <w:lang w:val="lt-LT" w:eastAsia="en-US"/>
        </w:rPr>
      </w:pPr>
    </w:p>
    <w:p w14:paraId="6408F8FF" w14:textId="77777777" w:rsidR="009B5272" w:rsidRPr="009B5272" w:rsidRDefault="009B5272" w:rsidP="009B5272">
      <w:pPr>
        <w:jc w:val="center"/>
        <w:rPr>
          <w:rFonts w:ascii="Arial" w:hAnsi="Arial" w:cs="Arial"/>
          <w:sz w:val="22"/>
          <w:szCs w:val="22"/>
          <w:lang w:val="lt-LT" w:eastAsia="en-US"/>
        </w:rPr>
      </w:pPr>
    </w:p>
    <w:p w14:paraId="47453CC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BENDROSIOS NUOSTATOS</w:t>
      </w:r>
    </w:p>
    <w:p w14:paraId="46399EF2"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INFORMACIJA APIE PERKANČIĄJĄ ORGANIZACIJĄ IR PIRKIMO OBJEKTĄ</w:t>
      </w:r>
    </w:p>
    <w:p w14:paraId="2B937F09" w14:textId="77777777" w:rsidR="009B5272" w:rsidRPr="009B5272" w:rsidRDefault="009B5272" w:rsidP="009B5272">
      <w:pPr>
        <w:numPr>
          <w:ilvl w:val="0"/>
          <w:numId w:val="1"/>
        </w:numPr>
        <w:tabs>
          <w:tab w:val="num" w:pos="567"/>
          <w:tab w:val="left" w:pos="1276"/>
        </w:tabs>
        <w:spacing w:after="160" w:line="259" w:lineRule="auto"/>
        <w:ind w:left="567" w:right="141" w:hanging="567"/>
        <w:jc w:val="both"/>
        <w:rPr>
          <w:rFonts w:ascii="Arial" w:hAnsi="Arial" w:cs="Arial"/>
          <w:sz w:val="22"/>
          <w:szCs w:val="22"/>
          <w:lang w:val="lt-LT" w:eastAsia="en-US"/>
        </w:rPr>
      </w:pPr>
      <w:r w:rsidRPr="009B5272">
        <w:rPr>
          <w:rFonts w:ascii="Arial" w:hAnsi="Arial" w:cs="Arial"/>
          <w:sz w:val="22"/>
          <w:szCs w:val="22"/>
          <w:lang w:val="lt-LT" w:eastAsia="en-US"/>
        </w:rPr>
        <w:t xml:space="preserve">TIEKĖJO PAŠALINIMO PAGRINDAI IR REIKALAVIMAI KVALIFIKACIJAI </w:t>
      </w:r>
    </w:p>
    <w:p w14:paraId="547D3CEF"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sz w:val="22"/>
          <w:szCs w:val="22"/>
          <w:lang w:val="lt-LT" w:eastAsia="en-US"/>
        </w:rPr>
        <w:t>PIRKIMO DOKUMENTŲ PAAIŠKINIMAI IR PATIKSLINIMAI</w:t>
      </w:r>
    </w:p>
    <w:p w14:paraId="63976D4C" w14:textId="77777777" w:rsidR="009B5272" w:rsidRPr="009B5272" w:rsidRDefault="009B5272" w:rsidP="009B5272">
      <w:pPr>
        <w:keepNext/>
        <w:numPr>
          <w:ilvl w:val="0"/>
          <w:numId w:val="1"/>
        </w:numPr>
        <w:tabs>
          <w:tab w:val="left" w:pos="567"/>
          <w:tab w:val="left" w:pos="1276"/>
        </w:tabs>
        <w:spacing w:after="160" w:line="259" w:lineRule="auto"/>
        <w:ind w:right="141"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RENGIMAS IR TEIKIMAS</w:t>
      </w:r>
    </w:p>
    <w:p w14:paraId="4348D99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ŠIFRAVIMAS</w:t>
      </w:r>
    </w:p>
    <w:p w14:paraId="5CD08604"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SUSIPAŽINIMAS SU PASIŪLYMAIS IR JŲ VERTINIMAS</w:t>
      </w:r>
    </w:p>
    <w:p w14:paraId="46B23393" w14:textId="77777777" w:rsidR="009B5272" w:rsidRPr="009B5272" w:rsidRDefault="009B5272" w:rsidP="009B5272">
      <w:pPr>
        <w:keepNext/>
        <w:numPr>
          <w:ilvl w:val="0"/>
          <w:numId w:val="1"/>
        </w:numPr>
        <w:tabs>
          <w:tab w:val="left" w:pos="567"/>
          <w:tab w:val="left" w:pos="1276"/>
        </w:tabs>
        <w:spacing w:after="160" w:line="259" w:lineRule="auto"/>
        <w:ind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KITOS SĄLYGOS IR INFORMACIJA</w:t>
      </w:r>
    </w:p>
    <w:p w14:paraId="3D716C5D" w14:textId="77777777" w:rsidR="009B5272" w:rsidRPr="009B5272" w:rsidRDefault="009B5272" w:rsidP="009B5272">
      <w:pPr>
        <w:keepNext/>
        <w:numPr>
          <w:ilvl w:val="0"/>
          <w:numId w:val="1"/>
        </w:numPr>
        <w:tabs>
          <w:tab w:val="num" w:pos="567"/>
          <w:tab w:val="left" w:pos="1276"/>
        </w:tabs>
        <w:spacing w:after="160" w:line="259" w:lineRule="auto"/>
        <w:ind w:left="567" w:right="141" w:hanging="567"/>
        <w:jc w:val="both"/>
        <w:outlineLvl w:val="0"/>
        <w:rPr>
          <w:rFonts w:ascii="Arial" w:hAnsi="Arial" w:cs="Arial"/>
          <w:color w:val="000000"/>
          <w:sz w:val="22"/>
          <w:szCs w:val="22"/>
          <w:lang w:val="lt-LT" w:eastAsia="en-US"/>
        </w:rPr>
      </w:pPr>
      <w:r w:rsidRPr="009B5272">
        <w:rPr>
          <w:rFonts w:ascii="Arial" w:hAnsi="Arial" w:cs="Arial"/>
          <w:bCs/>
          <w:color w:val="000000"/>
          <w:sz w:val="22"/>
          <w:szCs w:val="22"/>
          <w:lang w:val="lt-LT" w:eastAsia="en-US"/>
        </w:rPr>
        <w:t>PIRKIMO SUTARTIES SĄLYGOS</w:t>
      </w:r>
    </w:p>
    <w:p w14:paraId="4356FD15"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p>
    <w:p w14:paraId="7B37EB89"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r w:rsidRPr="009B5272">
        <w:rPr>
          <w:rFonts w:ascii="Arial" w:hAnsi="Arial" w:cs="Arial"/>
          <w:sz w:val="22"/>
          <w:szCs w:val="22"/>
          <w:lang w:val="lt-LT" w:eastAsia="en-US"/>
        </w:rPr>
        <w:t>PRIEDAI:</w:t>
      </w:r>
    </w:p>
    <w:p w14:paraId="2B53EFF7"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Techninė specifikacija;</w:t>
      </w:r>
    </w:p>
    <w:p w14:paraId="4E29A0AF"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Pasiūlymo forma;</w:t>
      </w:r>
    </w:p>
    <w:p w14:paraId="2E063E21"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hAnsi="Arial" w:cs="Arial"/>
          <w:sz w:val="22"/>
          <w:szCs w:val="22"/>
          <w:lang w:val="lt-LT" w:eastAsia="en-US"/>
        </w:rPr>
        <w:t>Dalyvio patikrinimo būtini duomenys;</w:t>
      </w:r>
    </w:p>
    <w:p w14:paraId="408A48B0"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Deklaracijų formos;</w:t>
      </w:r>
    </w:p>
    <w:p w14:paraId="14135378"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lang w:val="lt-LT" w:eastAsia="en-US"/>
        </w:rPr>
      </w:pPr>
      <w:r w:rsidRPr="009B5272">
        <w:rPr>
          <w:rFonts w:ascii="Arial" w:hAnsi="Arial" w:cs="Arial"/>
          <w:sz w:val="22"/>
          <w:szCs w:val="22"/>
          <w:lang w:val="lt-LT" w:eastAsia="en-US"/>
        </w:rPr>
        <w:t>Sutarties projektas.</w:t>
      </w:r>
    </w:p>
    <w:p w14:paraId="4475D9AB" w14:textId="77777777" w:rsidR="009B5272" w:rsidRPr="009B5272" w:rsidRDefault="009B5272" w:rsidP="009B5272">
      <w:pPr>
        <w:tabs>
          <w:tab w:val="left" w:pos="567"/>
        </w:tabs>
        <w:ind w:left="2880"/>
        <w:contextualSpacing/>
        <w:jc w:val="both"/>
        <w:rPr>
          <w:rFonts w:eastAsia="Calibri"/>
          <w:lang w:val="lt-LT" w:eastAsia="en-US"/>
        </w:rPr>
      </w:pPr>
    </w:p>
    <w:p w14:paraId="782C3C00" w14:textId="77777777" w:rsidR="009B5272" w:rsidRPr="009B5272" w:rsidRDefault="009B5272" w:rsidP="009B5272">
      <w:pPr>
        <w:tabs>
          <w:tab w:val="left" w:pos="567"/>
        </w:tabs>
        <w:ind w:left="2880"/>
        <w:contextualSpacing/>
        <w:jc w:val="both"/>
        <w:rPr>
          <w:rFonts w:eastAsia="Calibri"/>
          <w:lang w:val="lt-LT" w:eastAsia="en-US"/>
        </w:rPr>
      </w:pPr>
    </w:p>
    <w:p w14:paraId="5406C5C2" w14:textId="77777777" w:rsidR="009B5272" w:rsidRPr="009B5272" w:rsidRDefault="009B5272" w:rsidP="009B5272">
      <w:pPr>
        <w:tabs>
          <w:tab w:val="left" w:pos="567"/>
          <w:tab w:val="left" w:pos="993"/>
          <w:tab w:val="left" w:pos="1134"/>
          <w:tab w:val="left" w:pos="1276"/>
          <w:tab w:val="left" w:pos="3030"/>
        </w:tabs>
        <w:ind w:right="141" w:firstLine="851"/>
        <w:jc w:val="both"/>
        <w:rPr>
          <w:b/>
          <w:lang w:val="lt-LT" w:eastAsia="en-US"/>
        </w:rPr>
      </w:pPr>
      <w:r w:rsidRPr="009B5272">
        <w:rPr>
          <w:b/>
          <w:lang w:val="lt-LT" w:eastAsia="en-US"/>
        </w:rPr>
        <w:br w:type="page"/>
      </w:r>
    </w:p>
    <w:p w14:paraId="22DD83C3"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SKELBIAMOS APKLAUSOS SĄLYGOS</w:t>
      </w:r>
    </w:p>
    <w:p w14:paraId="271492FA" w14:textId="36CA8E97" w:rsidR="009B5272" w:rsidRPr="009B5272" w:rsidRDefault="009B5272" w:rsidP="009B5272">
      <w:pPr>
        <w:spacing w:before="100" w:beforeAutospacing="1" w:after="100" w:afterAutospacing="1"/>
        <w:jc w:val="center"/>
        <w:rPr>
          <w:rFonts w:ascii="Arial" w:hAnsi="Arial" w:cs="Arial"/>
          <w:b/>
          <w:iCs/>
          <w:sz w:val="22"/>
          <w:szCs w:val="22"/>
          <w:lang w:val="lt-LT" w:eastAsia="lt-LT"/>
        </w:rPr>
      </w:pPr>
      <w:r w:rsidRPr="009B5272">
        <w:rPr>
          <w:rFonts w:ascii="Arial" w:hAnsi="Arial" w:cs="Arial"/>
          <w:b/>
          <w:bCs/>
          <w:sz w:val="22"/>
          <w:szCs w:val="22"/>
          <w:lang w:val="lt-LT" w:eastAsia="lt-LT"/>
        </w:rPr>
        <w:t>„</w:t>
      </w:r>
      <w:r w:rsidR="002A76BE">
        <w:rPr>
          <w:rFonts w:ascii="Arial" w:hAnsi="Arial" w:cs="Arial"/>
          <w:b/>
          <w:bCs/>
          <w:sz w:val="22"/>
          <w:szCs w:val="22"/>
          <w:lang w:val="lt-LT" w:eastAsia="lt-LT"/>
        </w:rPr>
        <w:t>V</w:t>
      </w:r>
      <w:r w:rsidRPr="009B5272">
        <w:rPr>
          <w:rFonts w:ascii="Arial" w:hAnsi="Arial" w:cs="Arial"/>
          <w:b/>
          <w:bCs/>
          <w:sz w:val="22"/>
          <w:szCs w:val="22"/>
          <w:lang w:val="lt-LT" w:eastAsia="lt-LT"/>
        </w:rPr>
        <w:t>ADOVŲ LYGMENS DARBUOTOJŲ ATRANKOS PASLAUGŲ PIRKIMAS“</w:t>
      </w:r>
    </w:p>
    <w:p w14:paraId="5B575111"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 BENDROSIOS NUOSTATOS</w:t>
      </w:r>
    </w:p>
    <w:p w14:paraId="3FCDE79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Nr.1. Techninė specifikacija, Nr.2. Pasiūlymo forma, Nr.3.</w:t>
      </w:r>
      <w:r w:rsidRPr="009B5272">
        <w:rPr>
          <w:rFonts w:ascii="Arial" w:eastAsia="Calibri" w:hAnsi="Arial" w:cs="Arial"/>
          <w:sz w:val="22"/>
          <w:szCs w:val="22"/>
          <w:lang w:val="lt-LT" w:eastAsia="en-US"/>
        </w:rPr>
        <w:t xml:space="preserve"> Dalyvio patikrinimo būtini duomenys, Nr.4. Deklaracijų formos, Nr.5. </w:t>
      </w:r>
      <w:r w:rsidRPr="009B5272">
        <w:rPr>
          <w:rFonts w:ascii="Arial" w:hAnsi="Arial" w:cs="Arial"/>
          <w:sz w:val="22"/>
          <w:szCs w:val="22"/>
          <w:lang w:val="lt-LT" w:eastAsia="en-US"/>
        </w:rPr>
        <w:t>Sutarties projektas</w:t>
      </w:r>
      <w:r w:rsidRPr="009B5272">
        <w:rPr>
          <w:rFonts w:ascii="Arial" w:eastAsia="Calibri" w:hAnsi="Arial" w:cs="Arial"/>
          <w:sz w:val="22"/>
          <w:szCs w:val="22"/>
          <w:lang w:val="lt-LT" w:eastAsia="en-US"/>
        </w:rPr>
        <w:t xml:space="preserve">.  </w:t>
      </w:r>
      <w:r w:rsidRPr="009B5272">
        <w:rPr>
          <w:rFonts w:ascii="Arial" w:hAnsi="Arial" w:cs="Arial"/>
          <w:sz w:val="22"/>
          <w:szCs w:val="22"/>
          <w:lang w:val="lt-LT" w:eastAsia="lt-LT"/>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93B8E8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proofErr w:type="spellStart"/>
        <w:r w:rsidRPr="009B5272">
          <w:rPr>
            <w:rFonts w:ascii="Arial" w:hAnsi="Arial" w:cs="Arial"/>
            <w:color w:val="0000FF"/>
            <w:sz w:val="22"/>
            <w:szCs w:val="22"/>
            <w:u w:val="single"/>
            <w:lang w:val="lt-LT" w:eastAsia="lt-LT"/>
          </w:rPr>
          <w:t>European</w:t>
        </w:r>
        <w:proofErr w:type="spellEnd"/>
        <w:r w:rsidRPr="009B5272">
          <w:rPr>
            <w:rFonts w:ascii="Arial" w:hAnsi="Arial" w:cs="Arial"/>
            <w:color w:val="0000FF"/>
            <w:sz w:val="22"/>
            <w:szCs w:val="22"/>
            <w:u w:val="single"/>
            <w:lang w:val="lt-LT" w:eastAsia="lt-LT"/>
          </w:rPr>
          <w:t xml:space="preserve"> Dynamics - Centrinė viešųjų pirkimų informacinė sistema</w:t>
        </w:r>
      </w:hyperlink>
      <w:r w:rsidRPr="009B5272">
        <w:rPr>
          <w:rFonts w:ascii="Arial" w:hAnsi="Arial" w:cs="Arial"/>
          <w:sz w:val="22"/>
          <w:szCs w:val="22"/>
          <w:lang w:val="lt-LT" w:eastAsia="lt-LT"/>
        </w:rPr>
        <w:t xml:space="preserve">. </w:t>
      </w:r>
    </w:p>
    <w:p w14:paraId="5CD8EEF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1.3. Pirkimas atliekamas laikantis lygiateisiškumo, nediskriminavimo, abipusio pripažinimo, proporcingumo ir skaidrumo principų bei konfidencialumo ir nešališkumo reikalavimų.</w:t>
      </w:r>
    </w:p>
    <w:p w14:paraId="0953A27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1.4. Informacija apie pirkimo organizatorių arba pirkimo komisijos narius, kurie įgalioti palaikyti tiesioginį ryšį su tiekėjais ir gauti iš jų (ne tarpininkų) pranešimus, susijusius su pirkimo procedūromis, pateikta Skelbimo I dalies 1 punkte.</w:t>
      </w:r>
    </w:p>
    <w:p w14:paraId="688B8B6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C711EF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2. INFORMACIJA APIE PERKANČIĄJĄ ORGANIZACIJĄ IR PIRKIMO OBJEKTĄ</w:t>
      </w:r>
    </w:p>
    <w:p w14:paraId="2ABE4E1D" w14:textId="3766133D" w:rsidR="009B5272" w:rsidRPr="009B5272" w:rsidRDefault="009B5272" w:rsidP="002550DB">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 xml:space="preserve">2.1. Valstybės įmonė Ignalinos atominė elektrinė (toliau – perkančioji organizacija) atlieka pirkimą ir numato įsigyti </w:t>
      </w:r>
      <w:r w:rsidR="008449C3" w:rsidRPr="008449C3">
        <w:rPr>
          <w:rFonts w:ascii="Arial" w:hAnsi="Arial" w:cs="Arial"/>
          <w:b/>
          <w:bCs/>
          <w:sz w:val="22"/>
          <w:szCs w:val="22"/>
          <w:lang w:val="lt-LT" w:eastAsia="lt-LT"/>
        </w:rPr>
        <w:t>a</w:t>
      </w:r>
      <w:r w:rsidRPr="009B5272">
        <w:rPr>
          <w:rFonts w:ascii="Arial" w:hAnsi="Arial" w:cs="Arial"/>
          <w:b/>
          <w:bCs/>
          <w:sz w:val="22"/>
          <w:szCs w:val="22"/>
          <w:lang w:val="lt-LT" w:eastAsia="lt-LT"/>
        </w:rPr>
        <w:t>ukščiausios grandies vadovų paieškos ir atrankos paslaugas, kurių reikalavimai nurodyti priede Nr. 1 Techninė specifikacija.</w:t>
      </w:r>
    </w:p>
    <w:p w14:paraId="61C77A96"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2.2. Pirkimo objektas į dalis neskaidomas.</w:t>
      </w:r>
    </w:p>
    <w:p w14:paraId="3CB6B458"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2.3. Pirkimo objektai apibūdinti ir reikalavimai jiems nustatyti Techninėje specifikacijoje, sąlygų priedas Nr. 1.</w:t>
      </w:r>
    </w:p>
    <w:p w14:paraId="4831645E" w14:textId="77777777" w:rsidR="009B5272" w:rsidRPr="009B5272" w:rsidRDefault="009B5272" w:rsidP="009B5272">
      <w:pPr>
        <w:tabs>
          <w:tab w:val="left" w:pos="567"/>
        </w:tabs>
        <w:spacing w:before="100" w:beforeAutospacing="1" w:after="100" w:afterAutospacing="1"/>
        <w:ind w:firstLine="284"/>
        <w:jc w:val="center"/>
        <w:rPr>
          <w:rFonts w:ascii="Arial" w:hAnsi="Arial" w:cs="Arial"/>
          <w:b/>
          <w:bCs/>
          <w:sz w:val="22"/>
          <w:szCs w:val="22"/>
          <w:lang w:val="lt-LT" w:eastAsia="lt-LT"/>
        </w:rPr>
      </w:pPr>
      <w:r w:rsidRPr="009B5272">
        <w:rPr>
          <w:rFonts w:ascii="Arial" w:hAnsi="Arial" w:cs="Arial"/>
          <w:b/>
          <w:bCs/>
          <w:sz w:val="22"/>
          <w:szCs w:val="22"/>
          <w:lang w:val="lt-LT" w:eastAsia="lt-LT"/>
        </w:rPr>
        <w:t xml:space="preserve">3. </w:t>
      </w:r>
      <w:bookmarkStart w:id="0" w:name="_Hlk265059"/>
      <w:r w:rsidRPr="009B5272">
        <w:rPr>
          <w:rFonts w:ascii="Arial" w:hAnsi="Arial" w:cs="Arial"/>
          <w:b/>
          <w:bCs/>
          <w:sz w:val="22"/>
          <w:szCs w:val="22"/>
          <w:lang w:val="lt-LT" w:eastAsia="lt-LT"/>
        </w:rPr>
        <w:t>TIEKĖJO PAŠALINIMO PAGRINDAI, REIKALAVIMAI KVALIFIKACIJAI</w:t>
      </w:r>
      <w:bookmarkEnd w:id="0"/>
    </w:p>
    <w:p w14:paraId="29E4402B" w14:textId="70551AB4" w:rsid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3.1. Perkančioji organizacija reikalavimų dėl pašalinimo pagrindų nekelia ir neprašo tiekėjų pateikti dokumentų, patvirtinančių jo pašalinimo pagrindų nebuvimą.</w:t>
      </w:r>
    </w:p>
    <w:p w14:paraId="54CAB627" w14:textId="77777777" w:rsidR="00DD6069" w:rsidRPr="009B5272" w:rsidRDefault="00DD6069" w:rsidP="009B5272">
      <w:pPr>
        <w:spacing w:before="100" w:beforeAutospacing="1" w:after="100" w:afterAutospacing="1"/>
        <w:ind w:firstLine="567"/>
        <w:jc w:val="both"/>
        <w:rPr>
          <w:rFonts w:ascii="Arial" w:hAnsi="Arial" w:cs="Arial"/>
          <w:vanish/>
          <w:sz w:val="22"/>
          <w:szCs w:val="22"/>
          <w:lang w:val="lt-LT" w:eastAsia="lt-LT"/>
        </w:rPr>
      </w:pPr>
    </w:p>
    <w:p w14:paraId="347E792E"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3.2. Europos bendrasis viešųjų pirkimų dokumentas šiame pirkime nenaudojamas. </w:t>
      </w:r>
    </w:p>
    <w:p w14:paraId="72FB9F17"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3.3 Perkančioji organizacija, norėdama išsiaiškinti, ar tiekėjas yra kompetentingas, patikimas ir pajėgus įvykdyti šio pirkimo sąlygas, </w:t>
      </w:r>
      <w:r w:rsidRPr="008809DF">
        <w:rPr>
          <w:rFonts w:ascii="Arial" w:hAnsi="Arial" w:cs="Arial"/>
          <w:b/>
          <w:bCs/>
          <w:sz w:val="22"/>
          <w:szCs w:val="22"/>
          <w:lang w:val="lt-LT" w:eastAsia="lt-LT"/>
        </w:rPr>
        <w:t>nustato tiekėjams šiuos būtinus kvalifikacijos reikalavimus</w:t>
      </w:r>
      <w:r w:rsidRPr="009B5272">
        <w:rPr>
          <w:rFonts w:ascii="Arial" w:hAnsi="Arial" w:cs="Arial"/>
          <w:sz w:val="22"/>
          <w:szCs w:val="22"/>
          <w:lang w:val="lt-LT" w:eastAsia="lt-LT"/>
        </w:rPr>
        <w:t xml:space="preserve">: </w:t>
      </w:r>
    </w:p>
    <w:p w14:paraId="3A133D33"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3.3.1. Techninis ir profesinis pajėgumas įvykdytomis sutartimis:</w:t>
      </w:r>
    </w:p>
    <w:p w14:paraId="0F1FB382"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Per pastaruosius 3 (trejus) metus iki pasiūlymų pateikimo termino pabaigos arba per laiką nuo Paslaugų tiekėjo įregistravimo dienos (jeigu Paslaugų tiekėjas veiklą vykdė mažiau nei 3 (trejus) metus Paslaugų tiekėjas turi būti įvykdęs ir (arba) vykdyti vieną ir daugiau panašių Pirkimo sutarčių, kurių bendra vertė ne mažesnė kaip 35 000,00 Eur (penkiasdešimt tūkstančių).</w:t>
      </w:r>
    </w:p>
    <w:p w14:paraId="4E363DDE"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Panašia Pirkimo sutartimi laikoma personalo atrankų, konsultacijų pirkimo-pardavimo sutartis (-</w:t>
      </w:r>
      <w:proofErr w:type="spellStart"/>
      <w:r w:rsidRPr="009B5272">
        <w:rPr>
          <w:rFonts w:ascii="Arial" w:hAnsi="Arial" w:cs="Arial"/>
          <w:sz w:val="22"/>
          <w:szCs w:val="22"/>
          <w:lang w:val="lt-LT" w:eastAsia="lt-LT"/>
        </w:rPr>
        <w:t>ys</w:t>
      </w:r>
      <w:proofErr w:type="spellEnd"/>
      <w:r w:rsidRPr="009B5272">
        <w:rPr>
          <w:rFonts w:ascii="Arial" w:hAnsi="Arial" w:cs="Arial"/>
          <w:sz w:val="22"/>
          <w:szCs w:val="22"/>
          <w:lang w:val="lt-LT" w:eastAsia="lt-LT"/>
        </w:rPr>
        <w:t>), kurios (-</w:t>
      </w:r>
      <w:proofErr w:type="spellStart"/>
      <w:r w:rsidRPr="009B5272">
        <w:rPr>
          <w:rFonts w:ascii="Arial" w:hAnsi="Arial" w:cs="Arial"/>
          <w:sz w:val="22"/>
          <w:szCs w:val="22"/>
          <w:lang w:val="lt-LT" w:eastAsia="lt-LT"/>
        </w:rPr>
        <w:t>ių</w:t>
      </w:r>
      <w:proofErr w:type="spellEnd"/>
      <w:r w:rsidRPr="009B5272">
        <w:rPr>
          <w:rFonts w:ascii="Arial" w:hAnsi="Arial" w:cs="Arial"/>
          <w:sz w:val="22"/>
          <w:szCs w:val="22"/>
          <w:lang w:val="lt-LT" w:eastAsia="lt-LT"/>
        </w:rPr>
        <w:t>) vykdymo metu:</w:t>
      </w:r>
    </w:p>
    <w:p w14:paraId="11F05DF8"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 atrinkti ir įdarbinti: bent 3 (trys) aukščiausio lygio vadovai (įmonės generalinis direktorius, vykdantysis direktorius, departamentų vadovai) ir/ arba valdybos nariai Lietuvos rinkoje ir (arba) kitų Europos sąjungos šalių rinkose; </w:t>
      </w:r>
    </w:p>
    <w:p w14:paraId="4D51B149"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atrinkti ir įdarbinti aukščiausio lygio vadovai  ir / arba valdybos nariai ne mažiau kaip 3 skirtingoms strateginėms Lietuvos Respublikos įmonėms/valdyboms.</w:t>
      </w:r>
    </w:p>
    <w:p w14:paraId="520B0E37"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D2D45E0"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Pateikiamas dokumentas dėl techninio ir profesinio pajėgumo reikalavimo pagrindimo:</w:t>
      </w:r>
    </w:p>
    <w:p w14:paraId="1CDE5973" w14:textId="77777777" w:rsidR="009B5272" w:rsidRPr="009B5272" w:rsidRDefault="009B5272" w:rsidP="002550DB">
      <w:pPr>
        <w:numPr>
          <w:ilvl w:val="0"/>
          <w:numId w:val="3"/>
        </w:numPr>
        <w:spacing w:before="100" w:beforeAutospacing="1" w:after="100" w:afterAutospacing="1"/>
        <w:ind w:left="0" w:firstLine="1276"/>
        <w:contextualSpacing/>
        <w:jc w:val="both"/>
        <w:rPr>
          <w:rFonts w:ascii="Arial" w:hAnsi="Arial" w:cs="Arial"/>
          <w:sz w:val="22"/>
          <w:szCs w:val="22"/>
          <w:lang w:val="lt-LT" w:eastAsia="lt-LT"/>
        </w:rPr>
      </w:pPr>
      <w:r w:rsidRPr="009B5272">
        <w:rPr>
          <w:rFonts w:ascii="Arial" w:hAnsi="Arial" w:cs="Arial"/>
          <w:sz w:val="22"/>
          <w:szCs w:val="22"/>
          <w:lang w:val="lt-LT" w:eastAsia="lt-LT"/>
        </w:rPr>
        <w:t>Pagrindinių per pastaruosius 3 (trejus) metus suteiktų paslaugų sąrašas;</w:t>
      </w:r>
    </w:p>
    <w:p w14:paraId="191A57AA" w14:textId="77777777" w:rsidR="009B5272" w:rsidRPr="009B5272" w:rsidRDefault="009B5272" w:rsidP="002550DB">
      <w:pPr>
        <w:numPr>
          <w:ilvl w:val="0"/>
          <w:numId w:val="3"/>
        </w:numPr>
        <w:ind w:left="0" w:firstLine="1276"/>
        <w:contextualSpacing/>
        <w:jc w:val="both"/>
        <w:rPr>
          <w:rFonts w:ascii="Arial" w:hAnsi="Arial" w:cs="Arial"/>
          <w:sz w:val="22"/>
          <w:szCs w:val="22"/>
          <w:lang w:val="lt-LT" w:eastAsia="lt-LT"/>
        </w:rPr>
      </w:pPr>
      <w:r w:rsidRPr="009B5272">
        <w:rPr>
          <w:rFonts w:ascii="Arial" w:hAnsi="Arial" w:cs="Arial"/>
          <w:sz w:val="22"/>
          <w:szCs w:val="22"/>
          <w:lang w:val="lt-LT" w:eastAsia="lt-LT"/>
        </w:rPr>
        <w:t>Užsakovų (tiek viešųjų, tiek privačiųjų) pažymos. Pažymose turi būti nurodytos suteiktų paslaugų bendros sumos, datos, paslaugų gavėjai, ar paslaugos buvo suteiktos tinkamai.</w:t>
      </w:r>
    </w:p>
    <w:p w14:paraId="22A1C1CB" w14:textId="77777777" w:rsidR="009B5272" w:rsidRPr="009B5272" w:rsidRDefault="009B5272" w:rsidP="002550DB">
      <w:pPr>
        <w:spacing w:before="100" w:beforeAutospacing="1" w:after="100" w:afterAutospacing="1"/>
        <w:ind w:firstLine="1276"/>
        <w:jc w:val="both"/>
        <w:rPr>
          <w:rFonts w:ascii="Arial" w:hAnsi="Arial" w:cs="Arial"/>
          <w:sz w:val="22"/>
          <w:szCs w:val="22"/>
          <w:lang w:val="lt-LT" w:eastAsia="lt-LT"/>
        </w:rPr>
      </w:pPr>
      <w:r w:rsidRPr="009B5272">
        <w:rPr>
          <w:rFonts w:ascii="Arial" w:hAnsi="Arial" w:cs="Arial"/>
          <w:b/>
          <w:bCs/>
          <w:sz w:val="22"/>
          <w:szCs w:val="22"/>
          <w:lang w:val="lt-LT" w:eastAsia="lt-LT"/>
        </w:rPr>
        <w:t>Pastaba:</w:t>
      </w:r>
      <w:r w:rsidRPr="009B5272">
        <w:rPr>
          <w:rFonts w:ascii="Arial" w:hAnsi="Arial" w:cs="Arial"/>
          <w:sz w:val="22"/>
          <w:szCs w:val="22"/>
          <w:lang w:val="lt-LT" w:eastAsia="lt-LT"/>
        </w:rPr>
        <w:t xml:space="preserve"> pažymos, kuri patvirtintų, kad paslaugos buvo suteikiamos tinkamai, nereikalaujama pateikti, jei Klientas buvo valstybės įmonė „Ignalinos atominė elektrinė“.</w:t>
      </w:r>
    </w:p>
    <w:p w14:paraId="32944298" w14:textId="77777777" w:rsidR="009B5272" w:rsidRPr="009B5272" w:rsidRDefault="009B5272" w:rsidP="009B5272">
      <w:pPr>
        <w:spacing w:before="100" w:beforeAutospacing="1" w:after="100" w:afterAutospacing="1"/>
        <w:ind w:left="480"/>
        <w:jc w:val="both"/>
        <w:rPr>
          <w:rFonts w:ascii="Arial" w:hAnsi="Arial" w:cs="Arial"/>
          <w:sz w:val="22"/>
          <w:szCs w:val="22"/>
          <w:lang w:val="lt-LT" w:eastAsia="lt-LT"/>
        </w:rPr>
      </w:pPr>
      <w:r w:rsidRPr="009B5272">
        <w:rPr>
          <w:rFonts w:ascii="Arial" w:hAnsi="Arial" w:cs="Arial"/>
          <w:sz w:val="22"/>
          <w:szCs w:val="22"/>
          <w:lang w:val="lt-LT" w:eastAsia="lt-LT"/>
        </w:rPr>
        <w:t>3.3.2. Techninis ir profesinis pajėgumas specialistais:</w:t>
      </w:r>
    </w:p>
    <w:p w14:paraId="7CCB7D62"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Paslaugų tiekėjas sutarties vykdymui privalo turėti arba galėti pasitelkti bent vieną kvalifikuotą specialistą, gebantį bendrauti žodžiu ir raštu lietuvių kalba ir anglų k. (tuo atveju, jei specialistas (-ai) anglų kalbos nemoka, reikalavimas gali būti tenkinamas numatant, kad sutarties vykdymo metu bus užtikrintos vertimo žodžiu ir raštu paslaugos, kurios turi būti įskaičiuotos į pasiūlymo kainą):</w:t>
      </w:r>
    </w:p>
    <w:p w14:paraId="25961356" w14:textId="77777777" w:rsidR="009B5272" w:rsidRPr="009B5272" w:rsidRDefault="009B5272" w:rsidP="009B5272">
      <w:pPr>
        <w:spacing w:before="100" w:beforeAutospacing="1" w:after="100" w:afterAutospacing="1"/>
        <w:ind w:left="480"/>
        <w:jc w:val="both"/>
        <w:rPr>
          <w:rFonts w:ascii="Arial" w:hAnsi="Arial" w:cs="Arial"/>
          <w:sz w:val="22"/>
          <w:szCs w:val="22"/>
          <w:lang w:val="lt-LT" w:eastAsia="lt-LT"/>
        </w:rPr>
      </w:pPr>
      <w:r w:rsidRPr="009B5272">
        <w:rPr>
          <w:rFonts w:ascii="Arial" w:hAnsi="Arial" w:cs="Arial"/>
          <w:sz w:val="22"/>
          <w:szCs w:val="22"/>
          <w:lang w:val="lt-LT" w:eastAsia="lt-LT"/>
        </w:rPr>
        <w:t>Tiekėjas turi turėti ne mažiau kaip 1 (vieną) specialistą, kuris:</w:t>
      </w:r>
    </w:p>
    <w:p w14:paraId="0970921A" w14:textId="77777777" w:rsidR="009B5272" w:rsidRPr="009B5272" w:rsidRDefault="009B5272" w:rsidP="00C16AF7">
      <w:pPr>
        <w:spacing w:before="100" w:beforeAutospacing="1" w:after="100" w:afterAutospacing="1"/>
        <w:ind w:firstLine="1276"/>
        <w:jc w:val="both"/>
        <w:rPr>
          <w:rFonts w:ascii="Arial" w:hAnsi="Arial" w:cs="Arial"/>
          <w:sz w:val="22"/>
          <w:szCs w:val="22"/>
          <w:lang w:val="lt-LT" w:eastAsia="lt-LT"/>
        </w:rPr>
      </w:pPr>
      <w:r w:rsidRPr="009B5272">
        <w:rPr>
          <w:rFonts w:ascii="Arial" w:hAnsi="Arial" w:cs="Arial"/>
          <w:sz w:val="22"/>
          <w:szCs w:val="22"/>
          <w:lang w:val="lt-LT" w:eastAsia="lt-LT"/>
        </w:rPr>
        <w:t>a) turi ne mažesnę nei 3 metų darbo patirtį vykdant personalo paiešką ir atranką į aukščiausio lygio vadovų (įmonės generalinis direktorius, vykdantysis direktorius, departamentų vadovai) ir/ar valdybos narių pozicijas per pastaruosius 5 metus;</w:t>
      </w:r>
    </w:p>
    <w:p w14:paraId="3EA1AA57" w14:textId="77777777" w:rsidR="009B5272" w:rsidRPr="009B5272" w:rsidRDefault="009B5272" w:rsidP="00C16AF7">
      <w:pPr>
        <w:spacing w:before="100" w:beforeAutospacing="1" w:after="100" w:afterAutospacing="1"/>
        <w:ind w:firstLine="1276"/>
        <w:jc w:val="both"/>
        <w:rPr>
          <w:rFonts w:ascii="Arial" w:hAnsi="Arial" w:cs="Arial"/>
          <w:sz w:val="22"/>
          <w:szCs w:val="22"/>
          <w:lang w:val="lt-LT" w:eastAsia="lt-LT"/>
        </w:rPr>
      </w:pPr>
      <w:r w:rsidRPr="009B5272">
        <w:rPr>
          <w:rFonts w:ascii="Arial" w:hAnsi="Arial" w:cs="Arial"/>
          <w:sz w:val="22"/>
          <w:szCs w:val="22"/>
          <w:lang w:val="lt-LT" w:eastAsia="lt-LT"/>
        </w:rPr>
        <w:t xml:space="preserve">b) turi būti atrinkęs ir įdarbinęs bent vieną aukščiausio lygio vadovą (įmonės generalinis direktorius, vykdantysis direktorius, departamentų vadovai) ir/ arba valdybos narį. </w:t>
      </w:r>
    </w:p>
    <w:p w14:paraId="5B109C9A" w14:textId="77777777" w:rsidR="009B5272" w:rsidRPr="009B5272" w:rsidRDefault="009B5272" w:rsidP="00C16AF7">
      <w:pPr>
        <w:spacing w:before="100" w:beforeAutospacing="1" w:after="100" w:afterAutospacing="1"/>
        <w:ind w:firstLine="1276"/>
        <w:jc w:val="both"/>
        <w:rPr>
          <w:rFonts w:ascii="Arial" w:hAnsi="Arial" w:cs="Arial"/>
          <w:sz w:val="22"/>
          <w:szCs w:val="22"/>
          <w:lang w:val="lt-LT" w:eastAsia="lt-LT"/>
        </w:rPr>
      </w:pPr>
      <w:r w:rsidRPr="009B5272">
        <w:rPr>
          <w:rFonts w:ascii="Arial" w:hAnsi="Arial" w:cs="Arial"/>
          <w:sz w:val="22"/>
          <w:szCs w:val="22"/>
          <w:lang w:val="lt-LT" w:eastAsia="lt-LT"/>
        </w:rPr>
        <w:t xml:space="preserve">Pateikiamas dokumentas: Siūlomų specialistų sąrašas, t. y. nurodoma specialisto darbinė patirtis, vykdytų ir sėkmingų personalo paieškų/atrankų sąrašas, kuriame nurodoma: </w:t>
      </w:r>
      <w:r w:rsidRPr="009B5272">
        <w:rPr>
          <w:rFonts w:ascii="Arial" w:hAnsi="Arial" w:cs="Arial"/>
          <w:sz w:val="22"/>
          <w:szCs w:val="22"/>
          <w:lang w:val="lt-LT" w:eastAsia="lt-LT"/>
        </w:rPr>
        <w:lastRenderedPageBreak/>
        <w:t>pozicija, kurios paieška ir/ar atranka buvo vykdoma, užsakovo įmonė, atrankos vykdymo periodas, užsakovo kontaktai, įdarbintų kandidatų skaičius, informacija apie kalbų mokėjimą.</w:t>
      </w:r>
    </w:p>
    <w:p w14:paraId="2754A759" w14:textId="77777777" w:rsidR="009B5272" w:rsidRPr="009B5272" w:rsidRDefault="009B5272" w:rsidP="009B5272">
      <w:pPr>
        <w:spacing w:before="100" w:beforeAutospacing="1" w:after="100" w:afterAutospacing="1"/>
        <w:ind w:firstLine="709"/>
        <w:jc w:val="both"/>
        <w:rPr>
          <w:rFonts w:ascii="Arial" w:hAnsi="Arial" w:cs="Arial"/>
          <w:sz w:val="22"/>
          <w:szCs w:val="22"/>
          <w:lang w:val="lt-LT" w:eastAsia="lt-LT"/>
        </w:rPr>
      </w:pPr>
      <w:r w:rsidRPr="009B5272">
        <w:rPr>
          <w:rFonts w:ascii="Arial" w:hAnsi="Arial" w:cs="Arial"/>
          <w:sz w:val="22"/>
          <w:szCs w:val="22"/>
          <w:lang w:val="lt-LT" w:eastAsia="lt-LT"/>
        </w:rPr>
        <w:t>Taip pat pateikiami įrodymai, kad siūlomas specialistas yra įmonės darbuotojas. Jei specialistas yra fizinis asmuo, pateikiama sutikimas ar kiti dokumentai, patvirtinantys, kad laimėjimo atveju bus įdarbintas įmonėje. Jei siūlomas specialistas nėra įmonės darbuotojas – jis laikomas subteikėju.</w:t>
      </w:r>
    </w:p>
    <w:p w14:paraId="75A4CE48" w14:textId="77777777" w:rsidR="009B5272" w:rsidRPr="009B5272" w:rsidRDefault="009B5272" w:rsidP="009B5272">
      <w:pPr>
        <w:spacing w:before="100" w:beforeAutospacing="1" w:after="100" w:afterAutospacing="1"/>
        <w:ind w:firstLine="709"/>
        <w:jc w:val="both"/>
        <w:rPr>
          <w:rFonts w:ascii="Arial" w:hAnsi="Arial" w:cs="Arial"/>
          <w:sz w:val="22"/>
          <w:szCs w:val="22"/>
          <w:lang w:val="lt-LT" w:eastAsia="lt-LT"/>
        </w:rPr>
      </w:pPr>
      <w:r w:rsidRPr="009B5272">
        <w:rPr>
          <w:rFonts w:ascii="Arial" w:hAnsi="Arial" w:cs="Arial"/>
          <w:sz w:val="22"/>
          <w:szCs w:val="22"/>
          <w:lang w:val="lt-LT" w:eastAsia="lt-LT"/>
        </w:rPr>
        <w:t>Pirkėjas pasilieka teisę Paslaugų tiekėjo prašyti pateikti siūlomo specialisto darbo patirtį patvirtinančių dokumentų (deklaracijų apie įvykdytas sutartis ir jų užsakovus, rekomendacijų, sutarčių, CV ir pan.) kopijas.</w:t>
      </w:r>
    </w:p>
    <w:p w14:paraId="4E8A8EE6" w14:textId="77777777" w:rsidR="009B5272" w:rsidRPr="009B5272" w:rsidRDefault="009B5272" w:rsidP="009B5272">
      <w:pPr>
        <w:spacing w:before="100" w:beforeAutospacing="1" w:after="100" w:afterAutospacing="1"/>
        <w:ind w:left="480"/>
        <w:jc w:val="center"/>
        <w:rPr>
          <w:rFonts w:ascii="Arial" w:hAnsi="Arial" w:cs="Arial"/>
          <w:b/>
          <w:bCs/>
          <w:sz w:val="22"/>
          <w:szCs w:val="22"/>
          <w:lang w:val="lt-LT" w:eastAsia="lt-LT"/>
        </w:rPr>
      </w:pPr>
      <w:r w:rsidRPr="009B5272">
        <w:rPr>
          <w:rFonts w:ascii="Arial" w:hAnsi="Arial" w:cs="Arial"/>
          <w:b/>
          <w:bCs/>
          <w:sz w:val="22"/>
          <w:szCs w:val="22"/>
          <w:lang w:val="lt-LT" w:eastAsia="lt-LT"/>
        </w:rPr>
        <w:t>4. PIRKIMO DOKUMENTŲ PAAIŠKINIMAI IR PATIKSLINIMAI</w:t>
      </w:r>
    </w:p>
    <w:p w14:paraId="3498F9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5272">
        <w:rPr>
          <w:rFonts w:ascii="Arial" w:hAnsi="Arial" w:cs="Arial"/>
          <w:b/>
          <w:bCs/>
          <w:sz w:val="22"/>
          <w:szCs w:val="22"/>
          <w:lang w:val="lt-LT" w:eastAsia="lt-LT"/>
        </w:rPr>
        <w:t>2 darbo dienoms</w:t>
      </w:r>
      <w:r w:rsidRPr="009B5272">
        <w:rPr>
          <w:rFonts w:ascii="Arial" w:hAnsi="Arial" w:cs="Arial"/>
          <w:sz w:val="22"/>
          <w:szCs w:val="22"/>
          <w:lang w:val="lt-LT" w:eastAsia="lt-LT"/>
        </w:rPr>
        <w:t xml:space="preserve"> iki pasiūlymų pateikimo termino pabaigos. Pirkimo dokumentų paaiškinimai ir patikslinimai gali būti teikiami ir perkančiosios organizacijos iniciatyva.</w:t>
      </w:r>
    </w:p>
    <w:p w14:paraId="6BA3C05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9B5272">
        <w:rPr>
          <w:rFonts w:ascii="Arial" w:hAnsi="Arial" w:cs="Arial"/>
          <w:b/>
          <w:bCs/>
          <w:sz w:val="22"/>
          <w:szCs w:val="22"/>
          <w:lang w:val="lt-LT" w:eastAsia="lt-LT"/>
        </w:rPr>
        <w:t>1 darbo dienai</w:t>
      </w:r>
      <w:r w:rsidRPr="009B5272">
        <w:rPr>
          <w:rFonts w:ascii="Arial" w:hAnsi="Arial" w:cs="Arial"/>
          <w:sz w:val="22"/>
          <w:szCs w:val="22"/>
          <w:lang w:val="lt-LT"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41611F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5DBAD94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42FA39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4.5. Perkančioji organizacija nerengs susitikimo su tiekėjais dėl pirkimo dokumentų.</w:t>
      </w:r>
    </w:p>
    <w:p w14:paraId="12A37CF3" w14:textId="77777777" w:rsidR="009B5272" w:rsidRPr="009B5272" w:rsidRDefault="009B5272" w:rsidP="009B5272">
      <w:pPr>
        <w:tabs>
          <w:tab w:val="left" w:pos="1845"/>
          <w:tab w:val="center" w:pos="4757"/>
        </w:tabs>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5. PASIŪLYMŲ RENGIMAS IR TEIKIMAS</w:t>
      </w:r>
    </w:p>
    <w:p w14:paraId="24FD266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5.1. Tiekėjas gali pateikti tik vieną pasiūlymą, o jeigu pirkimo objektas suskaidytas į dalis, tiekėjas gali pateikti po vieną pasiūlymą vienai, kelioms ar visoms pirkimo objekto dalims, kaip nustatyta Sąlygų 2.2 punkte.</w:t>
      </w:r>
    </w:p>
    <w:p w14:paraId="1EB6489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20C355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Pr="009B5272">
        <w:rPr>
          <w:rFonts w:ascii="Arial" w:hAnsi="Arial" w:cs="Arial"/>
          <w:sz w:val="22"/>
          <w:szCs w:val="22"/>
          <w:lang w:val="lt-LT" w:eastAsia="lt-LT"/>
        </w:rPr>
        <w:lastRenderedPageBreak/>
        <w:t xml:space="preserve">failų formatus (pvz., </w:t>
      </w:r>
      <w:proofErr w:type="spellStart"/>
      <w:r w:rsidRPr="009B5272">
        <w:rPr>
          <w:rFonts w:ascii="Arial" w:hAnsi="Arial" w:cs="Arial"/>
          <w:sz w:val="22"/>
          <w:szCs w:val="22"/>
          <w:lang w:val="lt-LT" w:eastAsia="lt-LT"/>
        </w:rPr>
        <w:t>pdf</w:t>
      </w:r>
      <w:proofErr w:type="spellEnd"/>
      <w:r w:rsidRPr="009B5272">
        <w:rPr>
          <w:rFonts w:ascii="Arial" w:hAnsi="Arial" w:cs="Arial"/>
          <w:sz w:val="22"/>
          <w:szCs w:val="22"/>
          <w:lang w:val="lt-LT" w:eastAsia="lt-LT"/>
        </w:rPr>
        <w:t xml:space="preserve">, </w:t>
      </w:r>
      <w:proofErr w:type="spellStart"/>
      <w:r w:rsidRPr="009B5272">
        <w:rPr>
          <w:rFonts w:ascii="Arial" w:hAnsi="Arial" w:cs="Arial"/>
          <w:sz w:val="22"/>
          <w:szCs w:val="22"/>
          <w:lang w:val="lt-LT" w:eastAsia="lt-LT"/>
        </w:rPr>
        <w:t>docx</w:t>
      </w:r>
      <w:proofErr w:type="spellEnd"/>
      <w:r w:rsidRPr="009B5272">
        <w:rPr>
          <w:rFonts w:ascii="Arial" w:hAnsi="Arial" w:cs="Arial"/>
          <w:sz w:val="22"/>
          <w:szCs w:val="22"/>
          <w:lang w:val="lt-LT" w:eastAsia="lt-LT"/>
        </w:rPr>
        <w:t xml:space="preserve"> ). Perkančiajai organizacijai kilus abejonių dėl dokumentų tikrumo, ji turi teisę reikalauti pateikti dokumentų originalus.</w:t>
      </w:r>
    </w:p>
    <w:p w14:paraId="3966BB3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5.4. Pasiūlymas turi būti parengtas lietuvių,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pridedamas viso pateikiamo dokumento teisingas vertimas į lietuvių ar anglų patvirtintas vertėjo parašu. </w:t>
      </w:r>
    </w:p>
    <w:p w14:paraId="352A30A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5.5. </w:t>
      </w:r>
      <w:r w:rsidRPr="009B5272">
        <w:rPr>
          <w:rFonts w:ascii="Arial" w:hAnsi="Arial" w:cs="Arial"/>
          <w:b/>
          <w:sz w:val="22"/>
          <w:szCs w:val="22"/>
          <w:lang w:val="lt-LT" w:eastAsia="lt-LT"/>
        </w:rPr>
        <w:t>Pasiūlymas turi būti pateiktas užpildant Pasiūlymo formą ir pridedant visus pirkimo dokumentuose reikalaujamus dokumentus (žr. Sąlygų 5.8 punktą).</w:t>
      </w:r>
    </w:p>
    <w:p w14:paraId="2E9995E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51825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5.7. Pasiūlyme tiekėjas turi aiškiai nurodyti, kuri pasiūlymo informacija yra konfidenciali</w:t>
      </w:r>
      <w:hyperlink r:id="rId12" w:tgtFrame="_blank" w:history="1"/>
      <w:r w:rsidRPr="009B5272">
        <w:rPr>
          <w:rFonts w:ascii="Arial" w:hAnsi="Arial" w:cs="Arial"/>
          <w:sz w:val="22"/>
          <w:szCs w:val="22"/>
          <w:lang w:val="lt-LT" w:eastAsia="lt-LT"/>
        </w:rPr>
        <w:t xml:space="preserve">, vadovaujantis </w:t>
      </w:r>
      <w:hyperlink r:id="rId13" w:tgtFrame="_blank" w:history="1">
        <w:r w:rsidRPr="009B5272">
          <w:rPr>
            <w:rFonts w:ascii="Arial" w:hAnsi="Arial" w:cs="Arial"/>
            <w:sz w:val="22"/>
            <w:szCs w:val="22"/>
            <w:lang w:val="lt-LT" w:eastAsia="lt-LT"/>
          </w:rPr>
          <w:t>VPĮ 20 straipsniu</w:t>
        </w:r>
      </w:hyperlink>
      <w:r w:rsidRPr="009B5272">
        <w:rPr>
          <w:rFonts w:ascii="Arial" w:hAnsi="Arial" w:cs="Arial"/>
          <w:sz w:val="22"/>
          <w:szCs w:val="22"/>
          <w:lang w:val="lt-LT" w:eastAsia="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55C3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 Pasiūlymą sudaro tiekėjo pateiktų duomenų bei dokumentų visuma:</w:t>
      </w:r>
    </w:p>
    <w:p w14:paraId="674179E6" w14:textId="77777777" w:rsidR="009B5272" w:rsidRPr="009B5272" w:rsidRDefault="009B5272" w:rsidP="009B5272">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5.8.1. Užpildyta Pasiūlymo forma (priedas Nr.2</w:t>
      </w:r>
      <w:r w:rsidRPr="009B5272">
        <w:rPr>
          <w:rFonts w:ascii="Arial" w:hAnsi="Arial" w:cs="Arial"/>
          <w:b/>
          <w:bCs/>
          <w:sz w:val="22"/>
          <w:szCs w:val="22"/>
          <w:lang w:val="lt-LT" w:eastAsia="lt-LT"/>
        </w:rPr>
        <w:t>);</w:t>
      </w:r>
    </w:p>
    <w:p w14:paraId="55EE5E8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5.8.2. įgaliojimo ar kito dokumento, suteikiančio teisę pateikti ir (ar) pasirašyti pasiūlymą bei kitus dokumentus, kopija (jeigu pasiūlymą pateikia ne teikėjo vadovas);</w:t>
      </w:r>
    </w:p>
    <w:p w14:paraId="34ACF8B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5.8.3. informacija ir dokumentai pagal Sąlygų 5.2 punktą (jei pasiūlymą teikia ūkio subjektų grupė);</w:t>
      </w:r>
    </w:p>
    <w:p w14:paraId="6ACE93F7" w14:textId="77777777" w:rsidR="009B5272" w:rsidRPr="009B5272" w:rsidRDefault="009B5272" w:rsidP="009B5272">
      <w:pPr>
        <w:spacing w:before="100" w:beforeAutospacing="1" w:after="100" w:afterAutospacing="1"/>
        <w:ind w:firstLine="480"/>
        <w:jc w:val="both"/>
        <w:textAlignment w:val="baseline"/>
        <w:rPr>
          <w:rFonts w:ascii="Arial" w:hAnsi="Arial" w:cs="Arial"/>
          <w:sz w:val="22"/>
          <w:szCs w:val="22"/>
          <w:lang w:val="lt-LT"/>
        </w:rPr>
      </w:pPr>
      <w:r w:rsidRPr="009B5272">
        <w:rPr>
          <w:rFonts w:ascii="Arial" w:hAnsi="Arial" w:cs="Arial"/>
          <w:sz w:val="22"/>
          <w:szCs w:val="22"/>
          <w:lang w:val="lt-LT"/>
        </w:rPr>
        <w:t>5.8.4. dalyvio patikrinimui būtinų duomenų užpildyta anketa ir pateikti anketoje nurodytus dokumentus (priedas Nr.3);</w:t>
      </w:r>
    </w:p>
    <w:p w14:paraId="120F64DE" w14:textId="77777777" w:rsidR="009B5272" w:rsidRPr="009B5272" w:rsidRDefault="009B5272" w:rsidP="009B5272">
      <w:pPr>
        <w:spacing w:before="100" w:beforeAutospacing="1" w:after="100" w:afterAutospacing="1"/>
        <w:ind w:firstLine="480"/>
        <w:jc w:val="both"/>
        <w:textAlignment w:val="baseline"/>
        <w:rPr>
          <w:rFonts w:ascii="Arial" w:hAnsi="Arial" w:cs="Arial"/>
          <w:sz w:val="22"/>
          <w:szCs w:val="22"/>
          <w:lang w:val="lt-LT"/>
        </w:rPr>
      </w:pPr>
      <w:r w:rsidRPr="009B5272">
        <w:rPr>
          <w:rFonts w:ascii="Arial" w:hAnsi="Arial" w:cs="Arial"/>
          <w:sz w:val="22"/>
          <w:szCs w:val="22"/>
          <w:lang w:val="lt-LT"/>
        </w:rPr>
        <w:t>5.8.5. Teikėjo deklaracijos (priedas Nr.4);</w:t>
      </w:r>
    </w:p>
    <w:p w14:paraId="739D4F1E"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5.8.6. kita reikalaujama informacija ir dokumentai;</w:t>
      </w:r>
    </w:p>
    <w:p w14:paraId="74F1341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5.8.7. pasiūlymo paaiškinimai bei atsakymai dėl pasiūlymo (jei tokių yra).</w:t>
      </w:r>
    </w:p>
    <w:p w14:paraId="64697DC6"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5.9. Pasiūlymas turi galioti 30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E0B0027" w14:textId="4971E472"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5.10. Pasiūlymas turi būti pateiktas iki Skelbimo II dalies 5 punkte nurodytos pasiūlymų pateikimo termino pabaigos </w:t>
      </w:r>
      <w:r w:rsidRPr="009B5272">
        <w:rPr>
          <w:rFonts w:ascii="Arial" w:hAnsi="Arial" w:cs="Arial"/>
          <w:b/>
          <w:sz w:val="22"/>
          <w:szCs w:val="22"/>
          <w:lang w:val="lt-LT" w:eastAsia="lt-LT"/>
        </w:rPr>
        <w:t>(</w:t>
      </w:r>
      <w:r w:rsidRPr="006C0D95">
        <w:rPr>
          <w:rFonts w:ascii="Arial" w:hAnsi="Arial" w:cs="Arial"/>
          <w:b/>
          <w:sz w:val="22"/>
          <w:szCs w:val="22"/>
          <w:lang w:val="lt-LT" w:eastAsia="lt-LT"/>
        </w:rPr>
        <w:t>202</w:t>
      </w:r>
      <w:r w:rsidR="006C0D95" w:rsidRPr="006C0D95">
        <w:rPr>
          <w:rFonts w:ascii="Arial" w:hAnsi="Arial" w:cs="Arial"/>
          <w:b/>
          <w:sz w:val="22"/>
          <w:szCs w:val="22"/>
          <w:lang w:val="lt-LT" w:eastAsia="lt-LT"/>
        </w:rPr>
        <w:t>6</w:t>
      </w:r>
      <w:r w:rsidRPr="006C0D95">
        <w:rPr>
          <w:rFonts w:ascii="Arial" w:hAnsi="Arial" w:cs="Arial"/>
          <w:b/>
          <w:sz w:val="22"/>
          <w:szCs w:val="22"/>
          <w:lang w:val="lt-LT" w:eastAsia="lt-LT"/>
        </w:rPr>
        <w:t>-</w:t>
      </w:r>
      <w:r w:rsidR="006C0D95" w:rsidRPr="006C0D95">
        <w:rPr>
          <w:rFonts w:ascii="Arial" w:hAnsi="Arial" w:cs="Arial"/>
          <w:b/>
          <w:sz w:val="22"/>
          <w:szCs w:val="22"/>
          <w:lang w:val="lt-LT" w:eastAsia="lt-LT"/>
        </w:rPr>
        <w:t>04</w:t>
      </w:r>
      <w:r w:rsidRPr="006C0D95">
        <w:rPr>
          <w:rFonts w:ascii="Arial" w:hAnsi="Arial" w:cs="Arial"/>
          <w:b/>
          <w:sz w:val="22"/>
          <w:szCs w:val="22"/>
          <w:lang w:val="lt-LT" w:eastAsia="lt-LT"/>
        </w:rPr>
        <w:t>-</w:t>
      </w:r>
      <w:r w:rsidR="006C0D95" w:rsidRPr="006C0D95">
        <w:rPr>
          <w:rFonts w:ascii="Arial" w:hAnsi="Arial" w:cs="Arial"/>
          <w:b/>
          <w:sz w:val="22"/>
          <w:szCs w:val="22"/>
          <w:lang w:val="lt-LT" w:eastAsia="lt-LT"/>
        </w:rPr>
        <w:t>30</w:t>
      </w:r>
      <w:r w:rsidRPr="006C0D95">
        <w:rPr>
          <w:rFonts w:ascii="Arial" w:hAnsi="Arial" w:cs="Arial"/>
          <w:b/>
          <w:sz w:val="22"/>
          <w:szCs w:val="22"/>
          <w:lang w:val="lt-LT" w:eastAsia="lt-LT"/>
        </w:rPr>
        <w:t xml:space="preserve"> 09.00 val.)</w:t>
      </w:r>
      <w:r w:rsidRPr="009B5272">
        <w:rPr>
          <w:rFonts w:ascii="Arial" w:hAnsi="Arial" w:cs="Arial"/>
          <w:sz w:val="22"/>
          <w:szCs w:val="22"/>
          <w:lang w:val="lt-LT" w:eastAsia="lt-LT"/>
        </w:rPr>
        <w:t xml:space="preserve"> Perkančioji organizacija turi teisę pratęsti pasiūlymo pateikimo terminą.</w:t>
      </w:r>
    </w:p>
    <w:p w14:paraId="4711AF3C" w14:textId="77777777" w:rsidR="009B5272" w:rsidRPr="009B5272" w:rsidRDefault="009B5272" w:rsidP="009B5272">
      <w:pPr>
        <w:ind w:firstLine="426"/>
        <w:contextualSpacing/>
        <w:jc w:val="both"/>
        <w:rPr>
          <w:rFonts w:ascii="Arial" w:hAnsi="Arial" w:cs="Arial"/>
          <w:sz w:val="22"/>
          <w:szCs w:val="22"/>
          <w:u w:val="single"/>
          <w:lang w:val="lt-LT" w:eastAsia="lt-LT"/>
        </w:rPr>
      </w:pPr>
      <w:r w:rsidRPr="009B5272">
        <w:rPr>
          <w:rFonts w:ascii="Arial" w:eastAsia="Calibri" w:hAnsi="Arial" w:cs="Arial"/>
          <w:sz w:val="22"/>
          <w:szCs w:val="22"/>
          <w:lang w:val="lt-LT" w:eastAsia="lt-LT"/>
        </w:rPr>
        <w:lastRenderedPageBreak/>
        <w:t xml:space="preserve">5.11.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Pr="009B5272">
        <w:rPr>
          <w:rFonts w:ascii="Arial" w:hAnsi="Arial" w:cs="Arial"/>
          <w:sz w:val="22"/>
          <w:szCs w:val="22"/>
          <w:lang w:val="lt-LT" w:eastAsia="lt-LT"/>
        </w:rPr>
        <w:t>Perkančiajai organizacijai kilus abejonių dėl dokumentų tikrumo, ji turi teisę reikalauti pateikti dokumentų originalus.</w:t>
      </w:r>
      <w:r w:rsidRPr="009B5272">
        <w:rPr>
          <w:rFonts w:ascii="Arial" w:eastAsia="Calibri" w:hAnsi="Arial" w:cs="Arial"/>
          <w:sz w:val="22"/>
          <w:szCs w:val="22"/>
          <w:lang w:val="lt-LT" w:eastAsia="lt-LT"/>
        </w:rPr>
        <w:t xml:space="preserve"> Gali būti:</w:t>
      </w:r>
    </w:p>
    <w:p w14:paraId="0C7C6D30" w14:textId="77777777" w:rsidR="009B5272" w:rsidRPr="009B5272" w:rsidRDefault="009B5272" w:rsidP="009B5272">
      <w:pPr>
        <w:ind w:firstLine="567"/>
        <w:jc w:val="both"/>
        <w:rPr>
          <w:rFonts w:ascii="Arial" w:hAnsi="Arial" w:cs="Arial"/>
          <w:sz w:val="22"/>
          <w:szCs w:val="22"/>
          <w:lang w:val="lt-LT" w:eastAsia="lt-LT"/>
        </w:rPr>
      </w:pPr>
      <w:r w:rsidRPr="009B5272">
        <w:rPr>
          <w:rFonts w:ascii="Arial" w:eastAsia="Calibri" w:hAnsi="Arial" w:cs="Arial"/>
          <w:sz w:val="22"/>
          <w:szCs w:val="22"/>
          <w:lang w:val="lt-LT" w:eastAsia="lt-LT"/>
        </w:rPr>
        <w:t>5.11.1. pateikiami kvalifikuotu elektroniniu parašu pasirašyti elektroninėmis priemonėmis suformuoti dokumentai;</w:t>
      </w:r>
    </w:p>
    <w:p w14:paraId="1C757C7E" w14:textId="77777777" w:rsidR="009B5272" w:rsidRPr="009B5272" w:rsidRDefault="009B5272" w:rsidP="009B5272">
      <w:pPr>
        <w:ind w:firstLine="567"/>
        <w:contextualSpacing/>
        <w:jc w:val="both"/>
        <w:rPr>
          <w:rFonts w:ascii="Arial" w:eastAsia="Calibri" w:hAnsi="Arial" w:cs="Arial"/>
          <w:sz w:val="22"/>
          <w:szCs w:val="22"/>
          <w:lang w:val="lt-LT" w:eastAsia="lt-LT"/>
        </w:rPr>
      </w:pPr>
      <w:r w:rsidRPr="009B5272">
        <w:rPr>
          <w:rFonts w:ascii="Arial" w:eastAsia="Calibri" w:hAnsi="Arial" w:cs="Arial"/>
          <w:sz w:val="22"/>
          <w:szCs w:val="22"/>
          <w:lang w:val="lt-LT" w:eastAsia="lt-LT"/>
        </w:rPr>
        <w:t>5.11.2. skaitmeninės dokumentų kopijos (fiziniu parašu tvirtinami dokumentai turi būti pateikiami pasirašyti ir nuskenuoti).</w:t>
      </w:r>
    </w:p>
    <w:p w14:paraId="6235AE23" w14:textId="77777777" w:rsidR="009B5272" w:rsidRPr="009B5272" w:rsidRDefault="009B5272" w:rsidP="009B5272">
      <w:pPr>
        <w:ind w:firstLine="697"/>
        <w:contextualSpacing/>
        <w:jc w:val="both"/>
        <w:rPr>
          <w:rFonts w:ascii="Arial" w:eastAsia="Calibri" w:hAnsi="Arial" w:cs="Arial"/>
          <w:sz w:val="22"/>
          <w:szCs w:val="22"/>
          <w:lang w:val="lt-LT" w:eastAsia="lt-LT"/>
        </w:rPr>
      </w:pPr>
    </w:p>
    <w:p w14:paraId="40664FAE" w14:textId="77777777" w:rsidR="009B5272" w:rsidRPr="009B5272" w:rsidRDefault="009B5272" w:rsidP="009B5272">
      <w:pPr>
        <w:ind w:firstLine="426"/>
        <w:contextualSpacing/>
        <w:jc w:val="both"/>
        <w:rPr>
          <w:rFonts w:ascii="Arial" w:hAnsi="Arial" w:cs="Arial"/>
          <w:sz w:val="22"/>
          <w:szCs w:val="22"/>
          <w:lang w:val="lt-LT" w:eastAsia="lt-LT"/>
        </w:rPr>
      </w:pPr>
      <w:r w:rsidRPr="009B5272">
        <w:rPr>
          <w:rFonts w:ascii="Arial" w:hAnsi="Arial" w:cs="Arial"/>
          <w:sz w:val="22"/>
          <w:szCs w:val="22"/>
          <w:lang w:val="lt-LT" w:eastAsia="lt-LT"/>
        </w:rPr>
        <w:t>5.12. Iki pasiūlymų pateikimo termino pabaigos, tiekėjas gali pakeisti arba atšaukti savo pasiūlymą. Toks pakeitimas arba pranešimas pripažįstamas galiojančiu, jeigu perkančioji organizacija jį gavo iki pasiūlymų pateikimo termino pabaigos.</w:t>
      </w:r>
    </w:p>
    <w:p w14:paraId="300B8D52" w14:textId="77777777" w:rsidR="009B5272" w:rsidRPr="009B5272" w:rsidRDefault="009B5272" w:rsidP="009B5272">
      <w:pPr>
        <w:spacing w:before="100" w:beforeAutospacing="1" w:after="100" w:afterAutospacing="1"/>
        <w:ind w:firstLine="426"/>
        <w:jc w:val="both"/>
        <w:rPr>
          <w:rFonts w:ascii="Arial" w:hAnsi="Arial" w:cs="Arial"/>
          <w:sz w:val="22"/>
          <w:szCs w:val="22"/>
          <w:lang w:val="lt-LT" w:eastAsia="lt-LT"/>
        </w:rPr>
      </w:pPr>
      <w:r w:rsidRPr="009B5272">
        <w:rPr>
          <w:rFonts w:ascii="Arial" w:hAnsi="Arial" w:cs="Arial"/>
          <w:sz w:val="22"/>
          <w:szCs w:val="22"/>
          <w:lang w:val="lt-LT" w:eastAsia="lt-LT"/>
        </w:rPr>
        <w:t xml:space="preserve">5.13. Tiekėjas pasiūlyme turi nurodyti ūkio subjektus, kurių </w:t>
      </w:r>
      <w:hyperlink r:id="rId14" w:tgtFrame="_blank" w:history="1">
        <w:r w:rsidRPr="009B5272">
          <w:rPr>
            <w:rFonts w:ascii="Arial" w:hAnsi="Arial" w:cs="Arial"/>
            <w:sz w:val="22"/>
            <w:szCs w:val="22"/>
            <w:lang w:val="lt-LT" w:eastAsia="lt-LT"/>
          </w:rPr>
          <w:t>pajėgumais remiasi</w:t>
        </w:r>
      </w:hyperlink>
      <w:r w:rsidRPr="009B5272">
        <w:rPr>
          <w:rFonts w:ascii="Arial" w:hAnsi="Arial" w:cs="Arial"/>
          <w:sz w:val="22"/>
          <w:szCs w:val="22"/>
          <w:lang w:val="lt-LT" w:eastAsia="lt-LT"/>
        </w:rPr>
        <w:t xml:space="preserve">, kad atitiktų tam tikrus kvalifikacijos reikalavimus ir </w:t>
      </w:r>
      <w:hyperlink r:id="rId15" w:tgtFrame="_blank" w:history="1">
        <w:r w:rsidRPr="009B5272">
          <w:rPr>
            <w:rFonts w:ascii="Arial" w:hAnsi="Arial" w:cs="Arial"/>
            <w:sz w:val="22"/>
            <w:szCs w:val="22"/>
            <w:lang w:val="lt-LT" w:eastAsia="lt-LT"/>
          </w:rPr>
          <w:t>pateikti įrodymus</w:t>
        </w:r>
      </w:hyperlink>
      <w:r w:rsidRPr="009B5272">
        <w:rPr>
          <w:rFonts w:ascii="Arial" w:hAnsi="Arial" w:cs="Arial"/>
          <w:sz w:val="22"/>
          <w:szCs w:val="22"/>
          <w:lang w:val="lt-LT" w:eastAsia="lt-LT"/>
        </w:rPr>
        <w:t>, patvirtinančius, kad tiekėjui šių ūkio subjektų ištekliai bus prieinami vykdant pirkimo sutartį.</w:t>
      </w:r>
    </w:p>
    <w:p w14:paraId="463944BA"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6. PASIŪLYMŲ ŠIFRAVIMAS</w:t>
      </w:r>
    </w:p>
    <w:p w14:paraId="1E0E676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 Tiekėjo teikiamas pasiūlymas gali būti užšifruojamas. Tiekėjas, nusprendęs pateikti užšifruotą pasiūlymą, turi:</w:t>
      </w:r>
    </w:p>
    <w:p w14:paraId="29A2312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6.1.1. iki pasiūlymų pateikimo termino pabaigos, naudodamasis CVP IS priemonėmis, pateikti užšifruotą pasiūlymą (užšifruojamas visas pasiūlymas arba pasiūlymo dokumentas, kuriame nurodyta pasiūlymo kaina);</w:t>
      </w:r>
    </w:p>
    <w:p w14:paraId="4E44E21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6.1.2. iki pradinio susipažinimo su pasiūlymais procedūros (posėdžio) </w:t>
      </w:r>
      <w:hyperlink r:id="rId16" w:tgtFrame="_blank" w:history="1">
        <w:r w:rsidRPr="009B5272">
          <w:rPr>
            <w:rFonts w:ascii="Arial" w:hAnsi="Arial" w:cs="Arial"/>
            <w:sz w:val="22"/>
            <w:szCs w:val="22"/>
            <w:lang w:val="lt-LT" w:eastAsia="lt-LT"/>
          </w:rPr>
          <w:t>pradžios</w:t>
        </w:r>
      </w:hyperlink>
      <w:r w:rsidRPr="009B5272">
        <w:rPr>
          <w:rFonts w:ascii="Arial" w:hAnsi="Arial" w:cs="Arial"/>
          <w:sz w:val="22"/>
          <w:szCs w:val="22"/>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3A1566E"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F7D92E7"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7. SUSIPAŽINIMAS SU PASIŪLYMAIS IR JŲ VERTINIMAS</w:t>
      </w:r>
    </w:p>
    <w:p w14:paraId="2F7972B3" w14:textId="4E3A7E15" w:rsidR="009B5272" w:rsidRPr="009B5272" w:rsidRDefault="009B5272" w:rsidP="009B5272">
      <w:pPr>
        <w:spacing w:before="100" w:beforeAutospacing="1" w:after="100" w:afterAutospacing="1"/>
        <w:ind w:firstLine="480"/>
        <w:jc w:val="both"/>
        <w:rPr>
          <w:rFonts w:ascii="Arial" w:hAnsi="Arial" w:cs="Arial"/>
          <w:sz w:val="22"/>
          <w:szCs w:val="22"/>
          <w:lang w:val="lt-LT" w:eastAsia="lt-LT" w:bidi="lt-LT"/>
        </w:rPr>
      </w:pPr>
      <w:r w:rsidRPr="009B5272">
        <w:rPr>
          <w:rFonts w:ascii="Arial" w:hAnsi="Arial" w:cs="Arial"/>
          <w:sz w:val="22"/>
          <w:szCs w:val="22"/>
          <w:lang w:val="lt-LT" w:eastAsia="lt-LT"/>
        </w:rPr>
        <w:t xml:space="preserve">7.1. </w:t>
      </w:r>
      <w:hyperlink r:id="rId17" w:tgtFrame="_blank" w:history="1">
        <w:r w:rsidRPr="009B5272">
          <w:rPr>
            <w:rFonts w:ascii="Arial" w:hAnsi="Arial" w:cs="Arial"/>
            <w:sz w:val="22"/>
            <w:szCs w:val="22"/>
            <w:lang w:val="lt-LT" w:eastAsia="lt-LT"/>
          </w:rPr>
          <w:t>Pradinis susipažinimas</w:t>
        </w:r>
      </w:hyperlink>
      <w:r w:rsidRPr="009B5272">
        <w:rPr>
          <w:rFonts w:ascii="Arial" w:hAnsi="Arial" w:cs="Arial"/>
          <w:sz w:val="22"/>
          <w:szCs w:val="22"/>
          <w:lang w:val="lt-LT" w:eastAsia="lt-LT"/>
        </w:rPr>
        <w:t xml:space="preserve"> su pasiūlymais vyks </w:t>
      </w:r>
      <w:r w:rsidRPr="006C0D95">
        <w:rPr>
          <w:rFonts w:ascii="Arial" w:hAnsi="Arial" w:cs="Arial"/>
          <w:b/>
          <w:sz w:val="22"/>
          <w:szCs w:val="22"/>
          <w:lang w:val="lt-LT" w:eastAsia="lt-LT"/>
        </w:rPr>
        <w:t>202</w:t>
      </w:r>
      <w:r w:rsidR="006C0D95" w:rsidRPr="006C0D95">
        <w:rPr>
          <w:rFonts w:ascii="Arial" w:hAnsi="Arial" w:cs="Arial"/>
          <w:b/>
          <w:sz w:val="22"/>
          <w:szCs w:val="22"/>
          <w:lang w:val="lt-LT" w:eastAsia="lt-LT"/>
        </w:rPr>
        <w:t>6</w:t>
      </w:r>
      <w:r w:rsidRPr="006C0D95">
        <w:rPr>
          <w:rFonts w:ascii="Arial" w:hAnsi="Arial" w:cs="Arial"/>
          <w:b/>
          <w:sz w:val="22"/>
          <w:szCs w:val="22"/>
          <w:lang w:val="lt-LT" w:eastAsia="lt-LT"/>
        </w:rPr>
        <w:t xml:space="preserve"> m. </w:t>
      </w:r>
      <w:r w:rsidR="006C0D95" w:rsidRPr="006C0D95">
        <w:rPr>
          <w:rFonts w:ascii="Arial" w:hAnsi="Arial" w:cs="Arial"/>
          <w:b/>
          <w:sz w:val="22"/>
          <w:szCs w:val="22"/>
          <w:lang w:val="lt-LT" w:eastAsia="lt-LT"/>
        </w:rPr>
        <w:t>balandžio</w:t>
      </w:r>
      <w:r w:rsidRPr="006C0D95">
        <w:rPr>
          <w:rFonts w:ascii="Arial" w:hAnsi="Arial" w:cs="Arial"/>
          <w:b/>
          <w:sz w:val="22"/>
          <w:szCs w:val="22"/>
          <w:lang w:val="lt-LT" w:eastAsia="lt-LT"/>
        </w:rPr>
        <w:t xml:space="preserve"> </w:t>
      </w:r>
      <w:r w:rsidR="006C0D95" w:rsidRPr="006C0D95">
        <w:rPr>
          <w:rFonts w:ascii="Arial" w:hAnsi="Arial" w:cs="Arial"/>
          <w:b/>
          <w:sz w:val="22"/>
          <w:szCs w:val="22"/>
          <w:lang w:val="lt-LT" w:eastAsia="lt-LT"/>
        </w:rPr>
        <w:t>30</w:t>
      </w:r>
      <w:r w:rsidRPr="006C0D95">
        <w:rPr>
          <w:rFonts w:ascii="Arial" w:hAnsi="Arial" w:cs="Arial"/>
          <w:b/>
          <w:sz w:val="22"/>
          <w:szCs w:val="22"/>
          <w:lang w:val="lt-LT" w:eastAsia="lt-LT"/>
        </w:rPr>
        <w:t xml:space="preserve"> d. 09:30 val.</w:t>
      </w:r>
    </w:p>
    <w:p w14:paraId="6131FB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7.2. Ekonomiškai naudingiausias pasiūlymas išrenkamas pagal kainą.</w:t>
      </w:r>
    </w:p>
    <w:p w14:paraId="557C842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7.3. Pirkimo metu perkančioji organizacija su tiekėjais nesiderės.</w:t>
      </w:r>
    </w:p>
    <w:p w14:paraId="24E75BA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 Pasiūlymų vertinimo metu perkančioji organizacija:</w:t>
      </w:r>
    </w:p>
    <w:p w14:paraId="5AB332E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 Perkančioji organizacija įvertina pasiūlymų atitikimą pirkimo dokumentų reikalavimams ir nustato ekonomiškai naudingiausią laimėjusį pasiūlymą, kuris išrenkamas pagal kainą. </w:t>
      </w:r>
    </w:p>
    <w:p w14:paraId="27B5056A"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lastRenderedPageBreak/>
        <w:t xml:space="preserve">7.4.2. Pasiūlymas laikomas atitinkančiu pirkimo dokumentų reikalavimus, jei jis atitinka visas pirkimo dokumentų nustatytas sąlygas, reikalavimus ir kriterijus. </w:t>
      </w:r>
    </w:p>
    <w:p w14:paraId="669D7525"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7.4.3 Perkančioji organizacija gali nevertinti viso tiekėjo pasiūlymo, jeigu patikrinusi jo dalį nustato, kad, vadovaujantis pirkimo dokumentų reikalavimais, pasiūlymas turi būti atmestas. </w:t>
      </w:r>
    </w:p>
    <w:p w14:paraId="41A3EAC7"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4872A211"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0C054D8"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7.4.6. Pasiūlymų vertinimo metu perkančioji organizacija ir tiekėjai tarpusavyje bendrauja tik CVP IS priemonėmis. </w:t>
      </w:r>
    </w:p>
    <w:p w14:paraId="1D83C72D"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7.4.7. Pirmiausia perkančioji organizacija patikrina, ar visi pasiūlymai atitinka nustatytus reikalavimus pasiūlymų pateikimui. </w:t>
      </w:r>
    </w:p>
    <w:p w14:paraId="637CC19E"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7.4.8. Jei tiekėjo kvalifikacija dėl teisės verstis atitinkama veikla nebuvo tikrinama arba tikrinama ne visa apimtimi, teikėjas įsipareigoja, kad Sutartį vykdys tik tokią teisę turintys asmenys. </w:t>
      </w:r>
    </w:p>
    <w:p w14:paraId="441CB40C"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7.4.9. Perkančioji organizacija tikrina, ar pateikusių tiekėjų pasiūlymai parengti pagal pirkimo dokumentų nustatytus reikalavimus ir ar tiekėjų pasiūlymai atitinka prekės aprašymo nustatytus reikalavimus. </w:t>
      </w:r>
    </w:p>
    <w:p w14:paraId="1C340E8C"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7.4.10. Pasiūlymai, kurie atitiko prekės aprašymo įtvirtintus reikalavimus, vertinami pagal kainą. </w:t>
      </w:r>
    </w:p>
    <w:p w14:paraId="141ED0B4"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7.4.11. Tuo atveju, kai pasiūlyme nurodyta kaina, išreikšta skaitmenimis, neatitinka kainos, nurodytos žodžiais, teisinga laikoma kaina, nurodyta žodžiais. </w:t>
      </w:r>
    </w:p>
    <w:p w14:paraId="7D393392"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167C725C"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7.4.13.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3F3BF2E3"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7.4.14. Jei tiekėjo siūloma kaina perkančiajai organizacijai atrodo neįprastai maža, perkančioji organizacija reikalauja, kad teikėjas pagrįstų pasiūlyme nurodytą kainą arba jos </w:t>
      </w:r>
      <w:r w:rsidRPr="009B5272">
        <w:rPr>
          <w:rFonts w:ascii="Arial" w:hAnsi="Arial" w:cs="Arial"/>
          <w:sz w:val="22"/>
          <w:szCs w:val="22"/>
          <w:lang w:val="fi-FI" w:eastAsia="lt-LT"/>
        </w:rPr>
        <w:lastRenderedPageBreak/>
        <w:t xml:space="preserve">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79E1C28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7.4.15. Teikėjas, kurio pasiūlymas pagal vertinimo rezultatus gali būti pripažintas laimėjusiu (iki pasiūlymų eilės nustatymo), perkančiajai organizacijai pareikalavus, turi pateikti aktualius jo ir ūkio subjektų, kurių pajėgumais jis remiasi ir atitikimą kvalifikacijos reikalavimams (jei tokie taikomi) patvirtinančius dokumentus.</w:t>
      </w:r>
    </w:p>
    <w:p w14:paraId="64F0D3F7" w14:textId="77777777" w:rsidR="009B5272" w:rsidRPr="009B5272" w:rsidRDefault="009B5272" w:rsidP="009B5272">
      <w:pPr>
        <w:tabs>
          <w:tab w:val="left" w:pos="1418"/>
          <w:tab w:val="left" w:pos="1559"/>
          <w:tab w:val="left" w:pos="3402"/>
        </w:tabs>
        <w:spacing w:after="120" w:line="276" w:lineRule="auto"/>
        <w:ind w:firstLine="567"/>
        <w:jc w:val="both"/>
        <w:rPr>
          <w:rFonts w:ascii="Arial" w:hAnsi="Arial" w:cs="Arial"/>
          <w:sz w:val="22"/>
          <w:szCs w:val="22"/>
          <w:lang w:val="lt-LT" w:eastAsia="en-US"/>
        </w:rPr>
      </w:pPr>
      <w:r w:rsidRPr="009B5272">
        <w:rPr>
          <w:rFonts w:ascii="Arial" w:hAnsi="Arial" w:cs="Arial"/>
          <w:sz w:val="22"/>
          <w:szCs w:val="22"/>
          <w:lang w:val="lt-LT" w:eastAsia="en-US"/>
        </w:rPr>
        <w:t xml:space="preserve">7.4.16. 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Pr="009B5272">
        <w:rPr>
          <w:rFonts w:ascii="Arial" w:hAnsi="Arial" w:cs="Arial"/>
          <w:color w:val="000000"/>
          <w:sz w:val="22"/>
          <w:szCs w:val="22"/>
          <w:lang w:val="lt-LT" w:eastAsia="en-US"/>
        </w:rPr>
        <w:t>tarptautinių sankcijų ir Lietuvos Respublikos įstatymais nustatytų ribojamųjų priemonių (toliau kartu – Sankcijos)</w:t>
      </w:r>
      <w:r w:rsidRPr="009B5272">
        <w:rPr>
          <w:rFonts w:ascii="Arial" w:hAnsi="Arial" w:cs="Arial"/>
          <w:sz w:val="22"/>
          <w:szCs w:val="22"/>
          <w:lang w:val="lt-LT" w:eastAsia="en-US"/>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Pr="009B5272">
        <w:rPr>
          <w:rFonts w:ascii="Arial" w:hAnsi="Arial" w:cs="Arial"/>
          <w:color w:val="000000"/>
          <w:sz w:val="22"/>
          <w:szCs w:val="22"/>
          <w:lang w:val="lt-LT" w:eastAsia="en-US"/>
        </w:rPr>
        <w:t>užpildytą Sąlygų 4 priedą „Dalyvio patikrinimui būtinų duomenų anketa“ ir pateikti anketoje nurodytus dokumentus.</w:t>
      </w:r>
      <w:r w:rsidRPr="009B5272">
        <w:rPr>
          <w:rFonts w:ascii="Arial" w:hAnsi="Arial" w:cs="Arial"/>
          <w:sz w:val="22"/>
          <w:szCs w:val="22"/>
          <w:lang w:val="lt-LT" w:eastAsia="en-US"/>
        </w:rPr>
        <w:t xml:space="preserve"> Dokumentai, kuriuose nenurodytas jų galiojimo terminas, turi būti išduoti ar atspausdinti iš informacinės sistemos ne anksčiau kaip </w:t>
      </w:r>
      <w:r w:rsidRPr="009B5272">
        <w:rPr>
          <w:rFonts w:ascii="Arial" w:hAnsi="Arial" w:cs="Arial"/>
          <w:b/>
          <w:bCs/>
          <w:sz w:val="22"/>
          <w:szCs w:val="22"/>
          <w:lang w:val="lt-LT" w:eastAsia="en-US"/>
        </w:rPr>
        <w:t>likus 3 mėnesiams</w:t>
      </w:r>
      <w:r w:rsidRPr="009B5272">
        <w:rPr>
          <w:rFonts w:ascii="Arial" w:hAnsi="Arial" w:cs="Arial"/>
          <w:sz w:val="22"/>
          <w:szCs w:val="22"/>
          <w:lang w:val="lt-LT" w:eastAsia="en-US"/>
        </w:rPr>
        <w:t xml:space="preserve"> iki tos dienos, kurią perkančiosios organizacijos prašymu teikėjas turi pateikti dokumentus;</w:t>
      </w:r>
    </w:p>
    <w:p w14:paraId="06008E9D"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6BD5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7.4.18. Perkančioji organizacija suinteresuotiems dalyviams ne vėliau kaip per 3 darbo dienas raštu praneša apie priimtą sprendimą nustatyti laimėjusį pasiūlymą, dėl kurio bus sudaroma pirkimo (preliminarioji) sutartis, ir pateikia </w:t>
      </w:r>
      <w:hyperlink r:id="rId18" w:tgtFrame="_blank" w:history="1">
        <w:r w:rsidRPr="009B5272">
          <w:rPr>
            <w:rFonts w:ascii="Arial" w:hAnsi="Arial" w:cs="Arial"/>
            <w:sz w:val="22"/>
            <w:szCs w:val="22"/>
            <w:u w:val="single"/>
            <w:lang w:val="lt-LT" w:eastAsia="lt-LT"/>
          </w:rPr>
          <w:t>VPĮ 58 straipsnio 1 dalyje</w:t>
        </w:r>
      </w:hyperlink>
      <w:r w:rsidRPr="009B5272">
        <w:rPr>
          <w:rFonts w:ascii="Arial" w:hAnsi="Arial" w:cs="Arial"/>
          <w:sz w:val="22"/>
          <w:szCs w:val="22"/>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9E5DAD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 Perkančioji organizacija pasiūlymą nustato laimėjusiu, jeigu tenkinamos visos šios sąlygos: </w:t>
      </w:r>
    </w:p>
    <w:p w14:paraId="3209DDA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7.5.1. pasiūlymas atitinka skelbime apie pirkimą ir pirkimo dokumentų nustatytus reikalavimus, sąlygas ir kriterijus; </w:t>
      </w:r>
    </w:p>
    <w:p w14:paraId="3F880357"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7.5.2. pasiūlymą pateikęs teikėjas atitinka pirkimo dokumentų nustatytus kvalifikacijos reikalavimus (jei tokie taikomi); </w:t>
      </w:r>
    </w:p>
    <w:p w14:paraId="5FF4EDA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7.5.3. pasiūlymą pateikęs teikėjas perkančiosios organizacijos prašymu per jos nustatytą terminą pateikė reikalaujamus dokumentus, patikslino, papildė ir paaiškino informaciją; </w:t>
      </w:r>
    </w:p>
    <w:p w14:paraId="524D2F3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7.5.4. pasiūlyta kaina nėra per didelė ir perkančiajai organizacijai nepriimtina; </w:t>
      </w:r>
    </w:p>
    <w:p w14:paraId="76189F1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7.6. Jei tiekėjo pasiūlymas netenkina bent vienos iš sąlygų, kurias turi tenkinti laimėjęs pasiūlymas, toks pasiūlymas yra atmetamas.</w:t>
      </w:r>
    </w:p>
    <w:p w14:paraId="299B9D28" w14:textId="77777777" w:rsidR="009B5272" w:rsidRPr="009B5272" w:rsidRDefault="009B5272" w:rsidP="009B5272">
      <w:pPr>
        <w:tabs>
          <w:tab w:val="left" w:pos="993"/>
          <w:tab w:val="left" w:pos="1418"/>
          <w:tab w:val="left" w:pos="3402"/>
        </w:tabs>
        <w:spacing w:line="276" w:lineRule="auto"/>
        <w:ind w:left="1757" w:hanging="1190"/>
        <w:jc w:val="both"/>
        <w:rPr>
          <w:rFonts w:ascii="Arial" w:hAnsi="Arial" w:cs="Arial"/>
          <w:sz w:val="22"/>
          <w:szCs w:val="22"/>
          <w:lang w:val="lt-LT" w:eastAsia="lt-LT"/>
        </w:rPr>
      </w:pPr>
      <w:r w:rsidRPr="009B5272">
        <w:rPr>
          <w:rFonts w:ascii="Arial" w:hAnsi="Arial" w:cs="Arial"/>
          <w:sz w:val="22"/>
          <w:szCs w:val="22"/>
          <w:lang w:val="lt-LT" w:eastAsia="lt-LT"/>
        </w:rPr>
        <w:lastRenderedPageBreak/>
        <w:t>7.7.</w:t>
      </w:r>
      <w:r w:rsidRPr="009B5272">
        <w:rPr>
          <w:rFonts w:ascii="Arial" w:hAnsi="Arial" w:cs="Arial"/>
          <w:sz w:val="22"/>
          <w:szCs w:val="22"/>
          <w:lang w:val="lt-LT" w:eastAsia="lt-LT"/>
        </w:rPr>
        <w:tab/>
        <w:t>Perkančioji organizacija atmeta Teikėjo pasiūlymą jeigu:</w:t>
      </w:r>
    </w:p>
    <w:p w14:paraId="51E8C7BE" w14:textId="77777777" w:rsidR="009B5272" w:rsidRPr="009B5272" w:rsidRDefault="009B5272" w:rsidP="009B5272">
      <w:pPr>
        <w:tabs>
          <w:tab w:val="left" w:pos="426"/>
          <w:tab w:val="left" w:pos="1701"/>
          <w:tab w:val="left" w:pos="3402"/>
        </w:tabs>
        <w:spacing w:after="12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7.7.1.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A43B769" w14:textId="77777777" w:rsidR="009B5272" w:rsidRPr="009B5272" w:rsidRDefault="009B5272" w:rsidP="009B5272">
      <w:pPr>
        <w:numPr>
          <w:ilvl w:val="2"/>
          <w:numId w:val="2"/>
        </w:numPr>
        <w:tabs>
          <w:tab w:val="left" w:pos="993"/>
        </w:tabs>
        <w:spacing w:after="16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2E02CDB" w14:textId="77777777" w:rsidR="009B5272" w:rsidRPr="009B5272" w:rsidRDefault="009B5272" w:rsidP="009B5272">
      <w:pPr>
        <w:numPr>
          <w:ilvl w:val="2"/>
          <w:numId w:val="2"/>
        </w:numPr>
        <w:tabs>
          <w:tab w:val="left" w:pos="1418"/>
          <w:tab w:val="left" w:pos="1701"/>
          <w:tab w:val="left" w:pos="3402"/>
        </w:tabs>
        <w:spacing w:after="160" w:line="276" w:lineRule="auto"/>
        <w:ind w:left="142" w:firstLine="284"/>
        <w:jc w:val="both"/>
        <w:rPr>
          <w:rFonts w:ascii="Arial" w:hAnsi="Arial" w:cs="Arial"/>
          <w:sz w:val="22"/>
          <w:szCs w:val="22"/>
          <w:lang w:val="lt-LT" w:eastAsia="lt-LT"/>
        </w:rPr>
      </w:pPr>
      <w:r w:rsidRPr="009B5272">
        <w:rPr>
          <w:rFonts w:ascii="Arial" w:hAnsi="Arial" w:cs="Arial"/>
          <w:sz w:val="22"/>
          <w:szCs w:val="22"/>
          <w:lang w:val="lt-LT" w:eastAsia="lt-LT"/>
        </w:rPr>
        <w:t>prekės tiekiamos iš valstybių ar teritorijų, nurodytų Lietuvos Respublikos Vyriausybės patvirtintame valstybių ar teritorijų, su kuriomis susijusiems pasiūlymams taikomas šis pasiūlymo atmetimo pagrindas, sąraše;</w:t>
      </w:r>
    </w:p>
    <w:p w14:paraId="2D25B51C"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Lietuvos Respublikos Vyriausybė, vadovaudamasi Nacionaliniam saugumui užtikrinti svarbių objektų apsaugos įstatyme įtvirtintais kriterijais, yra priėmusi sprendimą, patvirtinantį, kad šio punkto 7.7.1. ir 7.7.2. papunkčiuose nurodyti subjektai ar su jais ketinamas sudaryti (sudarytas) sandoris neatitinka nacionalinio saugumo interesų;</w:t>
      </w:r>
    </w:p>
    <w:p w14:paraId="1AA1CE10"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perkančioji organizacija turi kompetentingų institucijų informaciją, kad šio punkto 7.7.1. ir 7.7.2. papunkčiuose nurodyti subjektai turi interesų, galinčių kelti grėsmę nacionaliniam saugumui.</w:t>
      </w:r>
    </w:p>
    <w:p w14:paraId="4C6AFBF3"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en-US"/>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F5085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7.8.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0F25F780"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7.9. Tiekėjas, kurio pasiūlymas laimėjo, kviečiamas sudaryti pirkimo sutartį.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3E94AA50"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9. KITOS SĄLYGOS IR INFORMACIJA</w:t>
      </w:r>
    </w:p>
    <w:p w14:paraId="68569D7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9.1. Pirkimo sutarties sudarymo atidėjimo terminas netaikomas;</w:t>
      </w:r>
    </w:p>
    <w:p w14:paraId="5DE3FF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9.2. Perkančioji organizacija turi teisę savo iniciatyva nutraukti pradėtas pirkimo procedūras. Tai gali būti atliekama bet kuriuo metu iki pirkimo sutarties sudarymo, jeigu atsirado aplinkybių, </w:t>
      </w:r>
      <w:r w:rsidRPr="009B5272">
        <w:rPr>
          <w:rFonts w:ascii="Arial" w:hAnsi="Arial" w:cs="Arial"/>
          <w:sz w:val="22"/>
          <w:szCs w:val="22"/>
          <w:lang w:val="lt-LT" w:eastAsia="lt-LT"/>
        </w:rPr>
        <w:lastRenderedPageBreak/>
        <w:t xml:space="preserve">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19" w:tgtFrame="_blank" w:history="1">
        <w:r w:rsidRPr="009B5272">
          <w:rPr>
            <w:rFonts w:ascii="Arial" w:hAnsi="Arial" w:cs="Arial"/>
            <w:sz w:val="22"/>
            <w:szCs w:val="22"/>
            <w:lang w:val="lt-LT" w:eastAsia="lt-LT"/>
          </w:rPr>
          <w:t>VPĮ 17 straipsnio 1 dalyje</w:t>
        </w:r>
      </w:hyperlink>
      <w:r w:rsidRPr="009B5272">
        <w:rPr>
          <w:rFonts w:ascii="Arial" w:hAnsi="Arial" w:cs="Arial"/>
          <w:sz w:val="22"/>
          <w:szCs w:val="22"/>
          <w:lang w:val="lt-LT" w:eastAsia="lt-LT"/>
        </w:rPr>
        <w:t xml:space="preserve"> nustatyti principai ir atitinkamos padėties negalima ištaisyti.</w:t>
      </w:r>
    </w:p>
    <w:p w14:paraId="0ED5609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9.3. Teisė ginčyti perkančiosios organizacijos veiksmus ar priimtus sprendimus nustatyta Viešųjų pirkimų įstatymo VII skyriuje.</w:t>
      </w:r>
    </w:p>
    <w:p w14:paraId="2AE6CC7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10. PIRKIMO SUTARTIES SĄLYGOS</w:t>
      </w:r>
    </w:p>
    <w:p w14:paraId="733F65C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10.1. Pirkimo sutarties projektas pateikiamas pirkimo Sąlygų </w:t>
      </w:r>
      <w:hyperlink r:id="rId20" w:tgtFrame="_blank" w:history="1">
        <w:r w:rsidRPr="009B5272">
          <w:rPr>
            <w:rFonts w:ascii="Arial" w:hAnsi="Arial" w:cs="Arial"/>
            <w:sz w:val="22"/>
            <w:szCs w:val="22"/>
            <w:lang w:val="lt-LT" w:eastAsia="lt-LT"/>
          </w:rPr>
          <w:t>priede</w:t>
        </w:r>
      </w:hyperlink>
      <w:r w:rsidRPr="009B5272">
        <w:rPr>
          <w:rFonts w:ascii="Arial" w:hAnsi="Arial" w:cs="Arial"/>
          <w:sz w:val="22"/>
          <w:szCs w:val="22"/>
          <w:lang w:val="lt-LT" w:eastAsia="lt-LT"/>
        </w:rPr>
        <w:t xml:space="preserve"> Nr.5.</w:t>
      </w:r>
    </w:p>
    <w:p w14:paraId="62311827" w14:textId="77777777" w:rsidR="009B5272" w:rsidRPr="009B5272" w:rsidRDefault="009B5272" w:rsidP="009B5272">
      <w:pPr>
        <w:spacing w:before="100" w:beforeAutospacing="1" w:after="100" w:afterAutospacing="1"/>
        <w:rPr>
          <w:rFonts w:ascii="Arial" w:eastAsia="Calibri" w:hAnsi="Arial" w:cs="Arial"/>
          <w:sz w:val="22"/>
          <w:szCs w:val="22"/>
          <w:lang w:val="lt-LT" w:eastAsia="en-US"/>
        </w:rPr>
      </w:pPr>
      <w:r w:rsidRPr="009B5272">
        <w:rPr>
          <w:rFonts w:ascii="Arial" w:eastAsia="Calibri" w:hAnsi="Arial" w:cs="Arial"/>
          <w:sz w:val="22"/>
          <w:szCs w:val="22"/>
          <w:lang w:val="lt-LT" w:eastAsia="lt-LT"/>
        </w:rPr>
        <w:t xml:space="preserve"> </w:t>
      </w:r>
    </w:p>
    <w:p w14:paraId="526F44B8" w14:textId="4E76B6C5" w:rsidR="00635B5D" w:rsidRPr="009B5272" w:rsidRDefault="00635B5D" w:rsidP="009B5272">
      <w:pPr>
        <w:rPr>
          <w:lang w:val="lt-LT"/>
        </w:rPr>
      </w:pPr>
    </w:p>
    <w:sectPr w:rsidR="00635B5D" w:rsidRPr="009B5272" w:rsidSect="00873A92">
      <w:headerReference w:type="first" r:id="rId21"/>
      <w:footerReference w:type="first" r:id="rId22"/>
      <w:pgSz w:w="11906" w:h="16838"/>
      <w:pgMar w:top="1134" w:right="680" w:bottom="1134"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B1EA" w14:textId="77777777" w:rsidR="00D37155" w:rsidRDefault="00D37155">
      <w:r>
        <w:separator/>
      </w:r>
    </w:p>
  </w:endnote>
  <w:endnote w:type="continuationSeparator" w:id="0">
    <w:p w14:paraId="4D47CDF0" w14:textId="77777777" w:rsidR="00D37155" w:rsidRDefault="00D3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B5F2" w14:textId="30D1364F" w:rsidR="000E0EA9" w:rsidRPr="0060056E" w:rsidRDefault="008809DF" w:rsidP="0060056E">
    <w:pPr>
      <w:pStyle w:val="Footer"/>
    </w:pPr>
    <w:r>
      <w:rPr>
        <w:noProof/>
      </w:rPr>
      <w:pict w14:anchorId="4F1CA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Paveikslėlis, kuriame yra ekrano kopija, juodas, tamsa&#10;&#10;Dirbtinio intelekto sugeneruotas turinys gali būti neteisingas." style="position:absolute;margin-left:0;margin-top:726.75pt;width:593.55pt;height:11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525A0F0">
        <v:shape id="_x0000_s1033" type="#_x0000_t75" alt="Paveikslėlis, kuriame yra ekrano kopija, juodas, tamsa&#10;&#10;Dirbtinio intelekto sugeneruotas turinys gali būti neteisingas." style="position:absolute;margin-left:0;margin-top:726.75pt;width:593.55pt;height:1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8D7FB66">
        <v:shape id="_x0000_s1032" type="#_x0000_t75" alt="Paveikslėlis, kuriame yra ekrano kopija, juodas, tamsa&#10;&#10;Dirbtinio intelekto sugeneruotas turinys gali būti neteisingas." style="position:absolute;margin-left:0;margin-top:726.75pt;width:593.55pt;height:1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0E39ACCA">
        <v:shape id="_x0000_s1031" type="#_x0000_t75" alt="Paveikslėlis, kuriame yra ekrano kopija, juodas, tamsa&#10;&#10;Dirbtinio intelekto sugeneruotas turinys gali būti neteisingas." style="position:absolute;margin-left:0;margin-top:726.75pt;width:593.55pt;height:1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DEE7147">
        <v:shape id="_x0000_s1029" type="#_x0000_t75" alt="Paveikslėlis, kuriame yra ekrano kopija, juodas, tamsa&#10;&#10;Dirbtinio intelekto sugeneruotas turinys gali būti neteisingas." style="position:absolute;margin-left:0;margin-top:726.75pt;width:593.55pt;height:1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A35967B">
        <v:shape id="_x0000_s1026" type="#_x0000_t75" alt="Paveikslėlis, kuriame yra ekrano kopija, juodas, tamsa&#10;&#10;Dirbtinio intelekto sugeneruotas turinys gali būti neteisingas." style="position:absolute;margin-left:0;margin-top:726.75pt;width:593.55pt;height:11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8972E7B">
        <v:shape id="_x0000_s1027" type="#_x0000_t75" alt="Paveikslėlis, kuriame yra ekrano kopija, juodas, tamsa&#10;&#10;Dirbtinio intelekto sugeneruotas turinys gali būti neteisingas." style="position:absolute;margin-left:0;margin-top:726.75pt;width:593.55pt;height:114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4492481">
        <v:shape id="_x0000_s1028" type="#_x0000_t75" alt="Paveikslėlis, kuriame yra ekrano kopija, juodas, tamsa&#10;&#10;Dirbtinio intelekto sugeneruotas turinys gali būti neteisingas." style="position:absolute;margin-left:0;margin-top:726.75pt;width:593.55pt;height:1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563BB7A">
        <v:shape id="_x0000_s1035" type="#_x0000_t75" alt="Paveikslėlis, kuriame yra ekrano kopija, juodas, tamsa&#10;&#10;Dirbtinio intelekto sugeneruotas turinys gali būti neteisingas." style="position:absolute;margin-left:0;margin-top:726.75pt;width:593.55pt;height:1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2B2303C7">
        <v:shape id="_x0000_s1036" type="#_x0000_t75" alt="Paveikslėlis, kuriame yra ekrano kopija, juodas, tamsa&#10;&#10;Dirbtinio intelekto sugeneruotas turinys gali būti neteisingas." style="position:absolute;margin-left:-.15pt;margin-top:725.2pt;width:593.55pt;height:11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C06E6D8">
        <v:shape id="_x0000_s1037" type="#_x0000_t75" alt="Paveikslėlis, kuriame yra ekrano kopija, juodas, tamsa&#10;&#10;Dirbtinio intelekto sugeneruotas turinys gali būti neteisingas." style="position:absolute;margin-left:-.15pt;margin-top:725.2pt;width:593.55pt;height:1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13F3CDD">
        <v:shape id="_x0000_s1038" type="#_x0000_t75" alt="Paveikslėlis, kuriame yra ekrano kopija, juodas, tamsa&#10;&#10;Dirbtinio intelekto sugeneruotas turinys gali būti neteisingas." style="position:absolute;margin-left:-.15pt;margin-top:725.2pt;width:593.55pt;height:11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EFF8" w14:textId="77777777" w:rsidR="00D37155" w:rsidRDefault="00D37155">
      <w:r>
        <w:separator/>
      </w:r>
    </w:p>
  </w:footnote>
  <w:footnote w:type="continuationSeparator" w:id="0">
    <w:p w14:paraId="2D1A67BD" w14:textId="77777777" w:rsidR="00D37155" w:rsidRDefault="00D3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916E" w14:textId="64EA49A9" w:rsidR="00E67C86" w:rsidRDefault="008809DF">
    <w:pPr>
      <w:pStyle w:val="Header"/>
    </w:pPr>
    <w:r>
      <w:rPr>
        <w:noProof/>
      </w:rPr>
      <w:pict w14:anchorId="4446A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5" type="#_x0000_t75" style="position:absolute;margin-left:0;margin-top:-28.6pt;width:593.55pt;height:95.1pt;z-index:-251664896;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1" o:title="" cropbottom="58112f"/>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CD050AF"/>
    <w:multiLevelType w:val="hybridMultilevel"/>
    <w:tmpl w:val="DA5E0136"/>
    <w:lvl w:ilvl="0" w:tplc="0427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026546">
    <w:abstractNumId w:val="0"/>
  </w:num>
  <w:num w:numId="2" w16cid:durableId="1164122372">
    <w:abstractNumId w:val="2"/>
  </w:num>
  <w:num w:numId="3" w16cid:durableId="24997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9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C79"/>
    <w:rsid w:val="00055F89"/>
    <w:rsid w:val="00065632"/>
    <w:rsid w:val="000D20D8"/>
    <w:rsid w:val="000E0EA9"/>
    <w:rsid w:val="000E52D1"/>
    <w:rsid w:val="000E5BBA"/>
    <w:rsid w:val="000F4D06"/>
    <w:rsid w:val="00181E1B"/>
    <w:rsid w:val="00232276"/>
    <w:rsid w:val="002550DB"/>
    <w:rsid w:val="00260A98"/>
    <w:rsid w:val="00291089"/>
    <w:rsid w:val="002A76BE"/>
    <w:rsid w:val="002C2641"/>
    <w:rsid w:val="00322BB7"/>
    <w:rsid w:val="003378FD"/>
    <w:rsid w:val="003843BB"/>
    <w:rsid w:val="003849CF"/>
    <w:rsid w:val="003A5FF8"/>
    <w:rsid w:val="003C6459"/>
    <w:rsid w:val="00426A0C"/>
    <w:rsid w:val="00437BF1"/>
    <w:rsid w:val="00461486"/>
    <w:rsid w:val="004651B2"/>
    <w:rsid w:val="004A565F"/>
    <w:rsid w:val="004B7D90"/>
    <w:rsid w:val="005129C1"/>
    <w:rsid w:val="00535C44"/>
    <w:rsid w:val="005F7A93"/>
    <w:rsid w:val="0060056E"/>
    <w:rsid w:val="00635B5D"/>
    <w:rsid w:val="006459B8"/>
    <w:rsid w:val="006503B0"/>
    <w:rsid w:val="006A238C"/>
    <w:rsid w:val="006C0D95"/>
    <w:rsid w:val="006E208F"/>
    <w:rsid w:val="00715A6C"/>
    <w:rsid w:val="00715C95"/>
    <w:rsid w:val="00790E91"/>
    <w:rsid w:val="00794979"/>
    <w:rsid w:val="007B3084"/>
    <w:rsid w:val="007B4A59"/>
    <w:rsid w:val="007B5229"/>
    <w:rsid w:val="008254D7"/>
    <w:rsid w:val="008316A8"/>
    <w:rsid w:val="008449C3"/>
    <w:rsid w:val="00861FE4"/>
    <w:rsid w:val="0086450A"/>
    <w:rsid w:val="00873A92"/>
    <w:rsid w:val="008809DF"/>
    <w:rsid w:val="008A20C0"/>
    <w:rsid w:val="00925925"/>
    <w:rsid w:val="00942D12"/>
    <w:rsid w:val="009655A5"/>
    <w:rsid w:val="009A754D"/>
    <w:rsid w:val="009B5272"/>
    <w:rsid w:val="00A018C6"/>
    <w:rsid w:val="00A302AC"/>
    <w:rsid w:val="00A61E87"/>
    <w:rsid w:val="00AC2CFB"/>
    <w:rsid w:val="00AE2E07"/>
    <w:rsid w:val="00B0508F"/>
    <w:rsid w:val="00B1323E"/>
    <w:rsid w:val="00B536E7"/>
    <w:rsid w:val="00BD4CB8"/>
    <w:rsid w:val="00BF4B36"/>
    <w:rsid w:val="00BF5AF2"/>
    <w:rsid w:val="00C16AF7"/>
    <w:rsid w:val="00C23B26"/>
    <w:rsid w:val="00C51ABE"/>
    <w:rsid w:val="00C664A6"/>
    <w:rsid w:val="00D13C79"/>
    <w:rsid w:val="00D142CC"/>
    <w:rsid w:val="00D37155"/>
    <w:rsid w:val="00DD6069"/>
    <w:rsid w:val="00E5619A"/>
    <w:rsid w:val="00E67C86"/>
    <w:rsid w:val="00EB55BB"/>
    <w:rsid w:val="00F04431"/>
    <w:rsid w:val="00F757DD"/>
    <w:rsid w:val="00FB3A21"/>
    <w:rsid w:val="00FC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CE8D"/>
  <w15:chartTrackingRefBased/>
  <w15:docId w15:val="{1654F410-194D-4936-9653-BF86847B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3">
    <w:name w:val="heading 3"/>
    <w:basedOn w:val="Normal"/>
    <w:next w:val="Normal"/>
    <w:qFormat/>
    <w:pPr>
      <w:keepNext/>
      <w:jc w:val="center"/>
      <w:outlineLvl w:val="2"/>
    </w:pPr>
    <w:rPr>
      <w:bCs/>
      <w:cap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pPr>
    <w:rPr>
      <w:szCs w:val="20"/>
      <w:lang w:val="lt-LT"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eastAsia="en-US"/>
    </w:rPr>
  </w:style>
  <w:style w:type="paragraph" w:styleId="Title">
    <w:name w:val="Title"/>
    <w:basedOn w:val="Normal"/>
    <w:qFormat/>
    <w:pPr>
      <w:overflowPunct w:val="0"/>
      <w:autoSpaceDE w:val="0"/>
      <w:autoSpaceDN w:val="0"/>
      <w:adjustRightInd w:val="0"/>
      <w:jc w:val="center"/>
    </w:pPr>
    <w:rPr>
      <w:b/>
      <w:bCs/>
      <w:szCs w:val="20"/>
      <w:lang w:val="lt-LT" w:eastAsia="en-US"/>
    </w:rPr>
  </w:style>
  <w:style w:type="paragraph" w:styleId="Footer">
    <w:name w:val="footer"/>
    <w:basedOn w:val="Normal"/>
    <w:pPr>
      <w:tabs>
        <w:tab w:val="center" w:pos="4153"/>
        <w:tab w:val="right" w:pos="8306"/>
      </w:tabs>
      <w:overflowPunct w:val="0"/>
      <w:autoSpaceDE w:val="0"/>
      <w:autoSpaceDN w:val="0"/>
      <w:adjustRightInd w:val="0"/>
    </w:pPr>
    <w:rPr>
      <w:szCs w:val="20"/>
      <w:lang w:val="lt-LT" w:eastAsia="en-US"/>
    </w:rPr>
  </w:style>
  <w:style w:type="paragraph" w:styleId="Caption">
    <w:name w:val="caption"/>
    <w:basedOn w:val="Normal"/>
    <w:next w:val="Normal"/>
    <w:qFormat/>
    <w:pPr>
      <w:spacing w:before="600" w:after="360"/>
    </w:pPr>
    <w:rPr>
      <w:b/>
      <w:bCs/>
      <w:caps/>
      <w:szCs w:val="20"/>
      <w:lang w:val="lt-LT"/>
    </w:rPr>
  </w:style>
  <w:style w:type="paragraph" w:customStyle="1" w:styleId="Tekstas">
    <w:name w:val="Tekstas"/>
    <w:basedOn w:val="Normal"/>
    <w:pPr>
      <w:tabs>
        <w:tab w:val="left" w:pos="1418"/>
      </w:tabs>
      <w:spacing w:line="360" w:lineRule="auto"/>
      <w:jc w:val="both"/>
    </w:pPr>
    <w:rPr>
      <w:szCs w:val="20"/>
      <w:lang w:val="lt-LT"/>
    </w:rPr>
  </w:style>
  <w:style w:type="character" w:styleId="Hyperlink">
    <w:name w:val="Hyperlink"/>
    <w:rsid w:val="00635B5D"/>
    <w:rPr>
      <w:color w:val="0563C1"/>
      <w:u w:val="single"/>
    </w:rPr>
  </w:style>
  <w:style w:type="character" w:styleId="UnresolvedMention">
    <w:name w:val="Unresolved Mention"/>
    <w:uiPriority w:val="99"/>
    <w:semiHidden/>
    <w:unhideWhenUsed/>
    <w:rsid w:val="0063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7033">
      <w:bodyDiv w:val="1"/>
      <w:marLeft w:val="0"/>
      <w:marRight w:val="0"/>
      <w:marTop w:val="0"/>
      <w:marBottom w:val="0"/>
      <w:divBdr>
        <w:top w:val="none" w:sz="0" w:space="0" w:color="auto"/>
        <w:left w:val="none" w:sz="0" w:space="0" w:color="auto"/>
        <w:bottom w:val="none" w:sz="0" w:space="0" w:color="auto"/>
        <w:right w:val="none" w:sz="0" w:space="0" w:color="auto"/>
      </w:divBdr>
    </w:div>
    <w:div w:id="9833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https://vpt.lrv.lt/uploads/vpt/documents/files/LT_versija/E_vedlys/4_convenience/6b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Info_isTiekejokvalifikacijosnustatymometodiko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9str.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zina\Desktop\blankai\Rastas%20padalinio%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193AE96150145AA6C986EF8354E8E" ma:contentTypeVersion="8" ma:contentTypeDescription="Create a new document." ma:contentTypeScope="" ma:versionID="0ebbe4f15c93a8af1946d684007bd984">
  <xsd:schema xmlns:xsd="http://www.w3.org/2001/XMLSchema" xmlns:xs="http://www.w3.org/2001/XMLSchema" xmlns:p="http://schemas.microsoft.com/office/2006/metadata/properties" xmlns:ns2="19952913-f252-492a-a7d0-f4c79b322d9c" targetNamespace="http://schemas.microsoft.com/office/2006/metadata/properties" ma:root="true" ma:fieldsID="4c45c6d8cddcf61f68def2cad8080865" ns2:_="">
    <xsd:import namespace="19952913-f252-492a-a7d0-f4c79b322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2913-f252-492a-a7d0-f4c79b322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BFA8E-C781-4335-A45C-7FD797A5D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4BBDD8-FE16-40C3-8E60-835F9479AB89}">
  <ds:schemaRefs>
    <ds:schemaRef ds:uri="http://schemas.microsoft.com/sharepoint/v3/contenttype/forms"/>
  </ds:schemaRefs>
</ds:datastoreItem>
</file>

<file path=customXml/itemProps3.xml><?xml version="1.0" encoding="utf-8"?>
<ds:datastoreItem xmlns:ds="http://schemas.openxmlformats.org/officeDocument/2006/customXml" ds:itemID="{5B7D3C61-1E19-4D01-8E62-6870CC55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2913-f252-492a-a7d0-f4c79b32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38694-2D53-46AB-A361-8B5C536C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 padalinio </Template>
  <TotalTime>35</TotalTime>
  <Pages>10</Pages>
  <Words>18775</Words>
  <Characters>10703</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INPP</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Buzina</dc:creator>
  <cp:keywords/>
  <dc:description/>
  <cp:lastModifiedBy>Justina Medeišienė</cp:lastModifiedBy>
  <cp:revision>24</cp:revision>
  <cp:lastPrinted>2009-12-02T14:55:00Z</cp:lastPrinted>
  <dcterms:created xsi:type="dcterms:W3CDTF">2025-12-30T12:46:00Z</dcterms:created>
  <dcterms:modified xsi:type="dcterms:W3CDTF">2026-04-23T05:48:00Z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2023-11-03T09:04:41Z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dc742fd8-af6f-4d21-b301-3157a0bd3d2b</vt:lpwstr>
  </property>
  <property fmtid="{D5CDD505-2E9C-101B-9397-08002B2CF9AE}" pid="8" name="MSIP_Label_5652a4bc-0c76-46cb-8b15-e5e0f68b9771_ContentBits">
    <vt:lpwstr>0</vt:lpwstr>
  </property>
  <property fmtid="{D5CDD505-2E9C-101B-9397-08002B2CF9AE}" pid="9" name="ContentTypeId">
    <vt:lpwstr>0x010100C63193AE96150145AA6C986EF8354E8E</vt:lpwstr>
  </property>
</Properties>
</file>