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905" w:rsidRPr="00146329" w:rsidRDefault="00D90905" w:rsidP="00D90905">
      <w:pPr>
        <w:spacing w:line="276" w:lineRule="auto"/>
        <w:ind w:left="6480"/>
        <w:rPr>
          <w:rFonts w:ascii="Arial" w:eastAsiaTheme="minorEastAsia" w:hAnsi="Arial" w:cs="Arial"/>
          <w:kern w:val="0"/>
          <w:lang w:eastAsia="lt-LT"/>
          <w14:ligatures w14:val="none"/>
        </w:rPr>
      </w:pPr>
      <w:r w:rsidRPr="00146329">
        <w:rPr>
          <w:rFonts w:ascii="Arial" w:eastAsiaTheme="minorEastAsia" w:hAnsi="Arial" w:cs="Arial"/>
          <w:b/>
          <w:bCs/>
          <w:kern w:val="0"/>
          <w:lang w:eastAsia="lt-LT"/>
          <w14:ligatures w14:val="none"/>
        </w:rPr>
        <w:t>TVIRTINU</w:t>
      </w:r>
      <w:r w:rsidRPr="00146329">
        <w:rPr>
          <w:rFonts w:ascii="Arial" w:eastAsiaTheme="minorEastAsia" w:hAnsi="Arial" w:cs="Arial"/>
          <w:b/>
          <w:bCs/>
          <w:kern w:val="0"/>
          <w:lang w:eastAsia="lt-LT"/>
          <w14:ligatures w14:val="none"/>
        </w:rPr>
        <w:br/>
      </w:r>
      <w:r w:rsidRPr="00146329">
        <w:rPr>
          <w:rFonts w:ascii="Arial" w:eastAsiaTheme="minorEastAsia" w:hAnsi="Arial" w:cs="Arial"/>
          <w:kern w:val="0"/>
          <w:lang w:eastAsia="lt-LT"/>
          <w14:ligatures w14:val="none"/>
        </w:rPr>
        <w:t>Klaipėdos rajono savivaldybės</w:t>
      </w:r>
      <w:r w:rsidRPr="00146329">
        <w:rPr>
          <w:rFonts w:ascii="Arial" w:eastAsiaTheme="minorEastAsia" w:hAnsi="Arial" w:cs="Arial"/>
          <w:kern w:val="0"/>
          <w:lang w:eastAsia="lt-LT"/>
          <w14:ligatures w14:val="none"/>
        </w:rPr>
        <w:br/>
        <w:t>administracijos direktorius</w:t>
      </w:r>
      <w:r w:rsidRPr="00146329">
        <w:rPr>
          <w:rFonts w:ascii="Arial" w:eastAsiaTheme="minorEastAsia" w:hAnsi="Arial" w:cs="Arial"/>
          <w:kern w:val="0"/>
          <w:lang w:eastAsia="lt-LT"/>
          <w14:ligatures w14:val="none"/>
        </w:rPr>
        <w:br/>
      </w:r>
    </w:p>
    <w:p w:rsidR="00D90905" w:rsidRPr="00146329" w:rsidRDefault="00D90905" w:rsidP="00D90905">
      <w:pPr>
        <w:spacing w:line="276" w:lineRule="auto"/>
        <w:ind w:left="6480"/>
        <w:rPr>
          <w:rFonts w:ascii="Arial" w:eastAsiaTheme="minorEastAsia" w:hAnsi="Arial" w:cs="Arial"/>
          <w:kern w:val="0"/>
          <w:lang w:eastAsia="lt-LT"/>
          <w14:ligatures w14:val="none"/>
        </w:rPr>
      </w:pPr>
      <w:r w:rsidRPr="00146329">
        <w:rPr>
          <w:rFonts w:ascii="Arial" w:eastAsiaTheme="minorEastAsia" w:hAnsi="Arial" w:cs="Arial"/>
          <w:kern w:val="0"/>
          <w:lang w:eastAsia="lt-LT"/>
          <w14:ligatures w14:val="none"/>
        </w:rPr>
        <w:t>Jevgenijus Bardauskas</w:t>
      </w:r>
    </w:p>
    <w:p w:rsidR="00D90905" w:rsidRPr="00146329" w:rsidRDefault="00D90905" w:rsidP="006478E1">
      <w:pPr>
        <w:spacing w:before="600" w:after="600" w:line="240" w:lineRule="auto"/>
        <w:contextualSpacing/>
        <w:jc w:val="center"/>
        <w:rPr>
          <w:rFonts w:ascii="Arial" w:eastAsia="Times New Roman" w:hAnsi="Arial" w:cs="Arial"/>
          <w:b/>
          <w:spacing w:val="-10"/>
          <w:kern w:val="28"/>
          <w14:ligatures w14:val="none"/>
        </w:rPr>
      </w:pPr>
    </w:p>
    <w:p w:rsidR="00D90905" w:rsidRPr="00146329" w:rsidRDefault="00D90905" w:rsidP="006478E1">
      <w:pPr>
        <w:spacing w:before="600" w:after="600" w:line="240" w:lineRule="auto"/>
        <w:contextualSpacing/>
        <w:jc w:val="center"/>
        <w:rPr>
          <w:rFonts w:ascii="Arial" w:eastAsia="Times New Roman" w:hAnsi="Arial" w:cs="Arial"/>
          <w:b/>
          <w:spacing w:val="-10"/>
          <w:kern w:val="28"/>
          <w14:ligatures w14:val="none"/>
        </w:rPr>
      </w:pPr>
    </w:p>
    <w:p w:rsidR="006478E1" w:rsidRPr="00146329" w:rsidRDefault="006478E1" w:rsidP="006478E1">
      <w:pPr>
        <w:spacing w:before="600" w:after="600" w:line="240" w:lineRule="auto"/>
        <w:contextualSpacing/>
        <w:jc w:val="center"/>
        <w:rPr>
          <w:rFonts w:ascii="Arial" w:eastAsia="Times New Roman" w:hAnsi="Arial" w:cs="Arial"/>
          <w:b/>
          <w:spacing w:val="-10"/>
          <w:kern w:val="28"/>
          <w14:ligatures w14:val="none"/>
        </w:rPr>
      </w:pPr>
      <w:r w:rsidRPr="00146329">
        <w:rPr>
          <w:rFonts w:ascii="Arial" w:eastAsia="Times New Roman" w:hAnsi="Arial" w:cs="Arial"/>
          <w:b/>
          <w:spacing w:val="-10"/>
          <w:kern w:val="28"/>
          <w14:ligatures w14:val="none"/>
        </w:rPr>
        <w:t xml:space="preserve">KLAIPĖDOS RAJONO SAVIVALDYBĖS VAIZDO STEBĖJIMO SISTEMOS PLĖTRA KRETINGALĖS IR ENDRIEJAVO SENIŪNIJOSE </w:t>
      </w:r>
    </w:p>
    <w:p w:rsidR="006478E1" w:rsidRPr="00146329" w:rsidRDefault="006478E1" w:rsidP="006478E1">
      <w:pPr>
        <w:spacing w:before="600" w:after="600" w:line="240" w:lineRule="auto"/>
        <w:contextualSpacing/>
        <w:jc w:val="center"/>
        <w:rPr>
          <w:rFonts w:ascii="Arial" w:eastAsia="Times New Roman" w:hAnsi="Arial" w:cs="Arial"/>
          <w:b/>
          <w:spacing w:val="-10"/>
          <w:kern w:val="28"/>
          <w14:ligatures w14:val="none"/>
        </w:rPr>
      </w:pPr>
      <w:r w:rsidRPr="00146329">
        <w:rPr>
          <w:rFonts w:ascii="Arial" w:eastAsia="Times New Roman" w:hAnsi="Arial" w:cs="Arial"/>
          <w:b/>
          <w:spacing w:val="-10"/>
          <w:kern w:val="28"/>
          <w14:ligatures w14:val="none"/>
        </w:rPr>
        <w:t>TECHNINĖ SPECIFIKACIJA</w:t>
      </w:r>
    </w:p>
    <w:p w:rsidR="006478E1" w:rsidRPr="00146329" w:rsidRDefault="006478E1" w:rsidP="006478E1">
      <w:pPr>
        <w:keepNext/>
        <w:keepLines/>
        <w:spacing w:before="600" w:after="240" w:line="256" w:lineRule="auto"/>
        <w:ind w:left="357" w:hanging="357"/>
        <w:outlineLvl w:val="0"/>
        <w:rPr>
          <w:rFonts w:ascii="Arial" w:eastAsia="Times New Roman" w:hAnsi="Arial" w:cs="Arial"/>
          <w:b/>
          <w:kern w:val="0"/>
          <w14:ligatures w14:val="none"/>
        </w:rPr>
      </w:pPr>
      <w:r w:rsidRPr="00146329">
        <w:rPr>
          <w:rFonts w:ascii="Arial" w:eastAsia="Times New Roman" w:hAnsi="Arial" w:cs="Arial"/>
          <w:b/>
          <w:kern w:val="0"/>
          <w14:ligatures w14:val="none"/>
        </w:rPr>
        <w:t>PIRKIMO OBJEKTAS</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Pirkimo objektas – Klaipėdos rajone naujų vaizdo kamerų ir jų sudėtinių dalių pirkimas; naujų kamerų diegimo, montavimo ir konfigūravimo naujose vietose darbų pirkimas, montavimo ir konfigūravimo darbų pirkimas į naudojamos vaizdo stebėjimo ir įrašymo „exacqVision Enterprise“ programinė įrangos sistemą (toliau – Sistemą); mokymų pirkimas.</w:t>
      </w:r>
    </w:p>
    <w:p w:rsidR="006478E1" w:rsidRPr="00146329" w:rsidRDefault="006478E1" w:rsidP="006478E1">
      <w:pPr>
        <w:numPr>
          <w:ilvl w:val="1"/>
          <w:numId w:val="1"/>
        </w:numPr>
        <w:spacing w:after="0" w:line="240" w:lineRule="auto"/>
        <w:contextualSpacing/>
        <w:jc w:val="both"/>
        <w:rPr>
          <w:rFonts w:ascii="Arial" w:eastAsia="Times New Roman" w:hAnsi="Arial" w:cs="Arial"/>
          <w:color w:val="000000" w:themeColor="text1"/>
        </w:rPr>
      </w:pPr>
      <w:r w:rsidRPr="00146329">
        <w:rPr>
          <w:rFonts w:ascii="Arial" w:eastAsia="Times New Roman" w:hAnsi="Arial" w:cs="Arial"/>
          <w:color w:val="000000" w:themeColor="text1"/>
        </w:rPr>
        <w:t xml:space="preserve">Naujos vaizdo kameros bus skirtos viešų erdvių stebėjimui ir saugumo užtikrinimui Klaipėdos rajono </w:t>
      </w:r>
      <w:r w:rsidR="005C6F30" w:rsidRPr="00146329">
        <w:rPr>
          <w:rFonts w:ascii="Arial" w:eastAsia="Times New Roman" w:hAnsi="Arial" w:cs="Arial"/>
          <w:color w:val="000000" w:themeColor="text1"/>
        </w:rPr>
        <w:t xml:space="preserve">savivaldybės </w:t>
      </w:r>
      <w:r w:rsidRPr="00146329">
        <w:rPr>
          <w:rFonts w:ascii="Arial" w:eastAsia="Times New Roman" w:hAnsi="Arial" w:cs="Arial"/>
          <w:color w:val="000000" w:themeColor="text1"/>
        </w:rPr>
        <w:t xml:space="preserve">Kretingalės ir Endriejavo </w:t>
      </w:r>
      <w:r w:rsidR="005C6F30" w:rsidRPr="00146329">
        <w:rPr>
          <w:rFonts w:ascii="Arial" w:eastAsia="Times New Roman" w:hAnsi="Arial" w:cs="Arial"/>
          <w:color w:val="000000" w:themeColor="text1"/>
        </w:rPr>
        <w:t>seniūnijose.</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 xml:space="preserve">Klaipėdos rajone yra įrengta ir eksploatuojama viešųjų erdvių vaizdo stebėjimo sistema, kurios centrinis įrašymo įrenginys yra Kvietinių g. 30, Gargždai. Naujos vaizdo kameros turi būti pilnai suderinamos su esama „exacqVision Enterprise“ vaizdo programine įranga. </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Tiekėjas privalo pateikti vaizdo kameras su naujaisiais kamerų gamintojo siūlomais programinės įrangos atnaujinimais, kuriuose būtų ištaisytos žinomos saugumo spragos ir pažeidimai.</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Tiekėjas privalo atlikti naujų vaizdo kamerų ir kitos perkamos įrangos diegimo, montavimo ir konfigūravimo darbus į esamą Sistemą.</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 xml:space="preserve">Sistemos plėtra, modernizavimas ir perkamos įrangos įrengimas turi būti atliktas ne vėliau kaip per </w:t>
      </w:r>
      <w:r w:rsidRPr="00146329">
        <w:rPr>
          <w:rFonts w:ascii="Arial" w:eastAsia="Times New Roman" w:hAnsi="Arial" w:cs="Arial"/>
          <w:b/>
          <w:bCs/>
        </w:rPr>
        <w:t>4 mėnesius</w:t>
      </w:r>
      <w:r w:rsidRPr="00146329">
        <w:rPr>
          <w:rFonts w:ascii="Arial" w:eastAsia="Times New Roman" w:hAnsi="Arial" w:cs="Arial"/>
        </w:rPr>
        <w:t xml:space="preserve"> nuo Sutarties įsigaliojimo dienos</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 xml:space="preserve">Visa viešų erdvių stebėjimo ir įrašymo sistema yra Užsakovo nuosavybė, išskyrus duomenų perdavo paslaugas. </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Tiekėjas privalo dedikuoti viena konkretų inžinierių su kuriuo būtų komunikuojama diegimo, montavimo ir kitais klausimais susijusiais su vaizdo stebėjimo sistemomis. Turi būti nurodytas el. pašto adresas ir mobiliojo telefono numeris.</w:t>
      </w: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 xml:space="preserve"> Tiekėjas turi neatlygintinai suteikti Sistemos ir įrangos mokymus, kurių trukmė ne trumpesnė kaip 4 akademinės valandos. </w:t>
      </w:r>
    </w:p>
    <w:p w:rsidR="006478E1" w:rsidRPr="00146329" w:rsidRDefault="006478E1" w:rsidP="00606502">
      <w:pPr>
        <w:numPr>
          <w:ilvl w:val="1"/>
          <w:numId w:val="1"/>
        </w:numPr>
        <w:tabs>
          <w:tab w:val="left" w:pos="567"/>
        </w:tabs>
        <w:spacing w:after="0" w:line="240" w:lineRule="auto"/>
        <w:contextualSpacing/>
        <w:jc w:val="both"/>
        <w:rPr>
          <w:rFonts w:ascii="Arial" w:eastAsia="Times New Roman" w:hAnsi="Arial" w:cs="Arial"/>
        </w:rPr>
      </w:pPr>
      <w:r w:rsidRPr="00146329">
        <w:rPr>
          <w:rFonts w:ascii="Arial" w:eastAsia="Times New Roman" w:hAnsi="Arial" w:cs="Arial"/>
        </w:rPr>
        <w:t xml:space="preserve">Tiekėjas turi neatlygintinai suteikti konsultacijų, susijusių su programinės įrangos naudojimu, ne mažiau, kaip 8 darbo valandas po atliktų mokymų. </w:t>
      </w:r>
    </w:p>
    <w:p w:rsidR="006478E1" w:rsidRPr="00146329" w:rsidRDefault="006478E1" w:rsidP="00606502">
      <w:pPr>
        <w:numPr>
          <w:ilvl w:val="1"/>
          <w:numId w:val="1"/>
        </w:numPr>
        <w:tabs>
          <w:tab w:val="left" w:pos="567"/>
        </w:tabs>
        <w:spacing w:after="0" w:line="240" w:lineRule="auto"/>
        <w:contextualSpacing/>
        <w:jc w:val="both"/>
        <w:rPr>
          <w:rFonts w:ascii="Arial" w:eastAsia="Times New Roman" w:hAnsi="Arial" w:cs="Arial"/>
        </w:rPr>
      </w:pPr>
      <w:r w:rsidRPr="00146329">
        <w:rPr>
          <w:rFonts w:ascii="Arial" w:eastAsia="Times New Roman" w:hAnsi="Arial" w:cs="Arial"/>
        </w:rPr>
        <w:t>Visa papildoma įranga turi būti montuojama komutaciniuose skyduose. Tose vaizdo kamerų vietose, kur nėra esamų apsauginių skydų, turi būti įrengti nauji perkami skydai  su reikalingais tvirtinimo ir pajungimo elementais, užtikrinančiais kokybišką vaizdo perdavimą į Sistemą.</w:t>
      </w:r>
    </w:p>
    <w:p w:rsidR="006478E1" w:rsidRPr="00146329" w:rsidRDefault="006478E1" w:rsidP="006478E1">
      <w:pPr>
        <w:spacing w:line="256" w:lineRule="auto"/>
        <w:rPr>
          <w:rFonts w:ascii="Arial" w:eastAsia="Times New Roman" w:hAnsi="Arial" w:cs="Arial"/>
          <w:kern w:val="0"/>
          <w14:ligatures w14:val="none"/>
        </w:rPr>
      </w:pPr>
      <w:r w:rsidRPr="00146329">
        <w:rPr>
          <w:rFonts w:ascii="Arial" w:eastAsia="Times New Roman" w:hAnsi="Arial" w:cs="Arial"/>
          <w:kern w:val="0"/>
          <w14:ligatures w14:val="none"/>
        </w:rPr>
        <w:br w:type="page"/>
      </w:r>
    </w:p>
    <w:p w:rsidR="006478E1" w:rsidRPr="00146329" w:rsidRDefault="006478E1" w:rsidP="006478E1">
      <w:pPr>
        <w:spacing w:after="0" w:line="240" w:lineRule="auto"/>
        <w:ind w:left="360"/>
        <w:contextualSpacing/>
        <w:jc w:val="both"/>
        <w:rPr>
          <w:rFonts w:ascii="Arial" w:eastAsia="Times New Roman" w:hAnsi="Arial" w:cs="Arial"/>
        </w:rPr>
      </w:pPr>
    </w:p>
    <w:p w:rsidR="006478E1" w:rsidRPr="00146329" w:rsidRDefault="006478E1" w:rsidP="006478E1">
      <w:pPr>
        <w:numPr>
          <w:ilvl w:val="1"/>
          <w:numId w:val="1"/>
        </w:numPr>
        <w:spacing w:after="0" w:line="240" w:lineRule="auto"/>
        <w:contextualSpacing/>
        <w:jc w:val="both"/>
        <w:rPr>
          <w:rFonts w:ascii="Arial" w:eastAsia="Times New Roman" w:hAnsi="Arial" w:cs="Arial"/>
        </w:rPr>
      </w:pPr>
      <w:r w:rsidRPr="00146329">
        <w:rPr>
          <w:rFonts w:ascii="Arial" w:eastAsia="Times New Roman" w:hAnsi="Arial" w:cs="Arial"/>
        </w:rPr>
        <w:t>Perkamų ir esamų Vaizdo kamerų įrengimo ir montavimo vietos Lentelė Nr. 1:</w:t>
      </w:r>
    </w:p>
    <w:tbl>
      <w:tblPr>
        <w:tblStyle w:val="Lentelstinklelis"/>
        <w:tblW w:w="9129" w:type="dxa"/>
        <w:tblInd w:w="0" w:type="dxa"/>
        <w:tblLook w:val="04A0" w:firstRow="1" w:lastRow="0" w:firstColumn="1" w:lastColumn="0" w:noHBand="0" w:noVBand="1"/>
      </w:tblPr>
      <w:tblGrid>
        <w:gridCol w:w="550"/>
        <w:gridCol w:w="3958"/>
        <w:gridCol w:w="3511"/>
        <w:gridCol w:w="1110"/>
      </w:tblGrid>
      <w:tr w:rsidR="006478E1" w:rsidRPr="00146329">
        <w:trPr>
          <w:trHeight w:val="605"/>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b/>
                <w:bCs/>
                <w:color w:val="000000"/>
                <w:kern w:val="0"/>
                <w:sz w:val="24"/>
                <w:szCs w:val="24"/>
                <w14:ligatures w14:val="none"/>
              </w:rPr>
            </w:pPr>
            <w:r w:rsidRPr="00146329">
              <w:rPr>
                <w:rFonts w:ascii="Arial" w:hAnsi="Arial"/>
                <w:b/>
                <w:bCs/>
                <w:color w:val="000000"/>
                <w:kern w:val="0"/>
                <w:sz w:val="24"/>
                <w:szCs w:val="24"/>
                <w14:ligatures w14:val="none"/>
              </w:rPr>
              <w:t>Nr.</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b/>
                <w:bCs/>
                <w:color w:val="000000"/>
                <w:kern w:val="0"/>
                <w:sz w:val="24"/>
                <w:szCs w:val="24"/>
                <w14:ligatures w14:val="none"/>
              </w:rPr>
            </w:pPr>
            <w:r w:rsidRPr="00146329">
              <w:rPr>
                <w:rFonts w:ascii="Arial" w:hAnsi="Arial"/>
                <w:b/>
                <w:bCs/>
                <w:color w:val="000000"/>
                <w:kern w:val="0"/>
                <w:sz w:val="24"/>
                <w:szCs w:val="24"/>
                <w14:ligatures w14:val="none"/>
              </w:rPr>
              <w:t>Lokacija</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b/>
                <w:bCs/>
                <w:color w:val="000000"/>
                <w:kern w:val="0"/>
                <w:sz w:val="24"/>
                <w:szCs w:val="24"/>
                <w14:ligatures w14:val="none"/>
              </w:rPr>
            </w:pPr>
            <w:r w:rsidRPr="00146329">
              <w:rPr>
                <w:rFonts w:ascii="Arial" w:hAnsi="Arial"/>
                <w:b/>
                <w:bCs/>
                <w:color w:val="000000"/>
                <w:kern w:val="0"/>
                <w:sz w:val="24"/>
                <w:szCs w:val="24"/>
                <w14:ligatures w14:val="none"/>
              </w:rPr>
              <w:t>Vaizdo kameros tipas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b/>
                <w:bCs/>
                <w:color w:val="000000"/>
                <w:kern w:val="0"/>
                <w:sz w:val="24"/>
                <w:szCs w:val="24"/>
                <w14:ligatures w14:val="none"/>
              </w:rPr>
            </w:pPr>
            <w:r w:rsidRPr="00146329">
              <w:rPr>
                <w:rFonts w:ascii="Arial" w:hAnsi="Arial"/>
                <w:b/>
                <w:bCs/>
                <w:color w:val="000000"/>
                <w:kern w:val="0"/>
                <w:sz w:val="24"/>
                <w:szCs w:val="24"/>
                <w14:ligatures w14:val="none"/>
              </w:rPr>
              <w:t>Kamerų kiekis</w:t>
            </w:r>
          </w:p>
        </w:tc>
      </w:tr>
      <w:tr w:rsidR="006478E1" w:rsidRPr="00146329">
        <w:trPr>
          <w:trHeight w:val="637"/>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1</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Kretingalės seniūnija ant pastato sienos (Klaipėdos g. 12, Kretingalė)</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3</w:t>
            </w:r>
          </w:p>
        </w:tc>
      </w:tr>
      <w:tr w:rsidR="006478E1" w:rsidRPr="00146329">
        <w:trPr>
          <w:trHeight w:val="561"/>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Prie Kretingalės seniūnijos ant esamos gelžbetoninės atramos (Kretingalė)</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r>
      <w:tr w:rsidR="006478E1" w:rsidRPr="00146329">
        <w:trPr>
          <w:trHeight w:val="900"/>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3</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Prie Kretingalės seniūnijos stadiono  ant esamos apšvietimo atramos (K</w:t>
            </w:r>
            <w:r w:rsidR="00210D44" w:rsidRPr="00146329">
              <w:rPr>
                <w:rFonts w:ascii="Arial" w:hAnsi="Arial"/>
                <w:color w:val="000000"/>
                <w:kern w:val="0"/>
                <w:sz w:val="24"/>
                <w:szCs w:val="24"/>
                <w14:ligatures w14:val="none"/>
              </w:rPr>
              <w:t>retingalė</w:t>
            </w:r>
            <w:r w:rsidRPr="00146329">
              <w:rPr>
                <w:rFonts w:ascii="Arial" w:hAnsi="Arial"/>
                <w:color w:val="000000"/>
                <w:kern w:val="0"/>
                <w:sz w:val="24"/>
                <w:szCs w:val="24"/>
                <w14:ligatures w14:val="none"/>
              </w:rPr>
              <w:t>)</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r>
      <w:tr w:rsidR="006478E1" w:rsidRPr="00146329">
        <w:trPr>
          <w:trHeight w:val="624"/>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4</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Prie automobilių aikštelės ir WC ant esamos apšvietimo atramos (Karklė)</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r>
      <w:tr w:rsidR="006478E1" w:rsidRPr="00146329">
        <w:trPr>
          <w:trHeight w:val="624"/>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5</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Endriejavo seniūnija ant pastato sienos (Mokyklos g. 3, Endriejavas)</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r>
      <w:tr w:rsidR="006478E1" w:rsidRPr="00146329">
        <w:trPr>
          <w:trHeight w:val="845"/>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6</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Endriejavo „Atgimimo parkas“ ant naujos atramos</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3</w:t>
            </w:r>
          </w:p>
        </w:tc>
      </w:tr>
      <w:tr w:rsidR="006478E1" w:rsidRPr="00146329">
        <w:trPr>
          <w:trHeight w:val="605"/>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7</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Prie Kapstato ežero šalia automobilių aikštelės ant esamos gelžbetoninės atramos (Endriejavo sen.)</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Naujos stacionarios vaizdo kameros</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2</w:t>
            </w:r>
          </w:p>
        </w:tc>
      </w:tr>
      <w:tr w:rsidR="006478E1" w:rsidRPr="00146329">
        <w:trPr>
          <w:trHeight w:val="605"/>
        </w:trPr>
        <w:tc>
          <w:tcPr>
            <w:tcW w:w="50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8</w:t>
            </w:r>
          </w:p>
        </w:tc>
        <w:tc>
          <w:tcPr>
            <w:tcW w:w="4028"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Endriejavo senosios kapinių prieigos šalia  šiukšlių konteinerių ir  automobilių aukštelės (Endriejavas)</w:t>
            </w:r>
          </w:p>
        </w:tc>
        <w:tc>
          <w:tcPr>
            <w:tcW w:w="3573"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rPr>
                <w:rFonts w:ascii="Arial" w:hAnsi="Arial"/>
                <w:color w:val="000000"/>
                <w:kern w:val="0"/>
                <w:sz w:val="24"/>
                <w:szCs w:val="24"/>
                <w14:ligatures w14:val="none"/>
              </w:rPr>
            </w:pPr>
            <w:r w:rsidRPr="00146329">
              <w:rPr>
                <w:rFonts w:ascii="Arial" w:hAnsi="Arial"/>
                <w:color w:val="000000"/>
                <w:kern w:val="0"/>
                <w:sz w:val="24"/>
                <w:szCs w:val="24"/>
                <w14:ligatures w14:val="none"/>
              </w:rPr>
              <w:t>Nauja stacionari vaizdo kamera</w:t>
            </w:r>
          </w:p>
        </w:tc>
        <w:tc>
          <w:tcPr>
            <w:tcW w:w="1020" w:type="dxa"/>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jc w:val="center"/>
              <w:rPr>
                <w:rFonts w:ascii="Arial" w:hAnsi="Arial"/>
                <w:color w:val="000000"/>
                <w:kern w:val="0"/>
                <w:sz w:val="24"/>
                <w:szCs w:val="24"/>
                <w14:ligatures w14:val="none"/>
              </w:rPr>
            </w:pPr>
            <w:r w:rsidRPr="00146329">
              <w:rPr>
                <w:rFonts w:ascii="Arial" w:hAnsi="Arial"/>
                <w:color w:val="000000"/>
                <w:kern w:val="0"/>
                <w:sz w:val="24"/>
                <w:szCs w:val="24"/>
                <w14:ligatures w14:val="none"/>
              </w:rPr>
              <w:t>1</w:t>
            </w:r>
          </w:p>
        </w:tc>
      </w:tr>
    </w:tbl>
    <w:p w:rsidR="006478E1" w:rsidRPr="00146329" w:rsidRDefault="006478E1" w:rsidP="006478E1">
      <w:pPr>
        <w:keepNext/>
        <w:keepLines/>
        <w:spacing w:before="600" w:after="240" w:line="256" w:lineRule="auto"/>
        <w:ind w:left="357" w:hanging="357"/>
        <w:outlineLvl w:val="0"/>
        <w:rPr>
          <w:rFonts w:ascii="Arial" w:eastAsia="Times New Roman" w:hAnsi="Arial" w:cs="Arial"/>
          <w:b/>
          <w:kern w:val="0"/>
          <w14:ligatures w14:val="none"/>
        </w:rPr>
      </w:pPr>
      <w:r w:rsidRPr="00146329">
        <w:rPr>
          <w:rFonts w:ascii="Arial" w:eastAsia="Times New Roman" w:hAnsi="Arial" w:cs="Arial"/>
          <w:b/>
          <w:kern w:val="0"/>
          <w14:ligatures w14:val="none"/>
        </w:rPr>
        <w:t>REIKALAVIMAI PERKAMAI ĮRANGAI</w:t>
      </w:r>
    </w:p>
    <w:p w:rsidR="006478E1" w:rsidRPr="00146329" w:rsidRDefault="006478E1" w:rsidP="006478E1">
      <w:pPr>
        <w:spacing w:line="256" w:lineRule="auto"/>
        <w:rPr>
          <w:rFonts w:ascii="Arial" w:eastAsia="Calibri" w:hAnsi="Arial" w:cs="Arial"/>
          <w:kern w:val="0"/>
          <w14:ligatures w14:val="none"/>
        </w:rPr>
      </w:pPr>
      <w:r w:rsidRPr="00146329">
        <w:rPr>
          <w:rFonts w:ascii="Arial" w:eastAsia="Calibri" w:hAnsi="Arial" w:cs="Arial"/>
          <w:kern w:val="0"/>
          <w14:ligatures w14:val="none"/>
        </w:rPr>
        <w:t>Visos perkamos įrangos poreikis pagal įrangos tipą:</w:t>
      </w:r>
    </w:p>
    <w:p w:rsidR="006478E1" w:rsidRPr="00146329" w:rsidRDefault="006478E1" w:rsidP="006478E1">
      <w:pPr>
        <w:numPr>
          <w:ilvl w:val="0"/>
          <w:numId w:val="2"/>
        </w:numPr>
        <w:spacing w:line="360" w:lineRule="auto"/>
        <w:contextualSpacing/>
        <w:rPr>
          <w:rFonts w:ascii="Arial" w:eastAsia="Calibri" w:hAnsi="Arial" w:cs="Arial"/>
        </w:rPr>
      </w:pPr>
      <w:r w:rsidRPr="00146329">
        <w:rPr>
          <w:rFonts w:ascii="Arial" w:eastAsia="Calibri" w:hAnsi="Arial" w:cs="Arial"/>
        </w:rPr>
        <w:t>Stacionarios vaizdo kameros su „exacqVision Enterprise“ programinės įrangos licencijomis – 17 vnt.</w:t>
      </w:r>
    </w:p>
    <w:p w:rsidR="006478E1" w:rsidRPr="00146329" w:rsidRDefault="006478E1" w:rsidP="006478E1">
      <w:pPr>
        <w:numPr>
          <w:ilvl w:val="0"/>
          <w:numId w:val="2"/>
        </w:numPr>
        <w:spacing w:line="360" w:lineRule="auto"/>
        <w:contextualSpacing/>
        <w:rPr>
          <w:rFonts w:ascii="Arial" w:eastAsia="Calibri" w:hAnsi="Arial" w:cs="Arial"/>
        </w:rPr>
      </w:pPr>
      <w:r w:rsidRPr="00146329">
        <w:rPr>
          <w:rFonts w:ascii="Arial" w:eastAsia="Calibri" w:hAnsi="Arial" w:cs="Arial"/>
        </w:rPr>
        <w:t>Komutatoriai su POE  – 8 vnt.</w:t>
      </w:r>
    </w:p>
    <w:p w:rsidR="006478E1" w:rsidRPr="00146329" w:rsidRDefault="006478E1" w:rsidP="006478E1">
      <w:pPr>
        <w:numPr>
          <w:ilvl w:val="0"/>
          <w:numId w:val="2"/>
        </w:numPr>
        <w:spacing w:line="360" w:lineRule="auto"/>
        <w:contextualSpacing/>
        <w:rPr>
          <w:rFonts w:ascii="Arial" w:eastAsia="Calibri" w:hAnsi="Arial" w:cs="Arial"/>
        </w:rPr>
      </w:pPr>
      <w:r w:rsidRPr="00146329">
        <w:rPr>
          <w:rFonts w:ascii="Arial" w:eastAsia="Calibri" w:hAnsi="Arial" w:cs="Arial"/>
        </w:rPr>
        <w:t xml:space="preserve">Maršrutizatoriai – 8 vnt. </w:t>
      </w:r>
    </w:p>
    <w:p w:rsidR="006478E1" w:rsidRPr="00146329" w:rsidRDefault="006478E1" w:rsidP="006478E1">
      <w:pPr>
        <w:numPr>
          <w:ilvl w:val="0"/>
          <w:numId w:val="2"/>
        </w:numPr>
        <w:spacing w:line="360" w:lineRule="auto"/>
        <w:contextualSpacing/>
        <w:rPr>
          <w:rFonts w:ascii="Arial" w:eastAsia="Calibri" w:hAnsi="Arial" w:cs="Arial"/>
        </w:rPr>
      </w:pPr>
      <w:r w:rsidRPr="00146329">
        <w:rPr>
          <w:rFonts w:ascii="Arial" w:eastAsia="Calibri" w:hAnsi="Arial" w:cs="Arial"/>
        </w:rPr>
        <w:t>Komutaciniai skydai – 4 vnt.</w:t>
      </w:r>
    </w:p>
    <w:p w:rsidR="006478E1" w:rsidRPr="00146329" w:rsidRDefault="006478E1" w:rsidP="006478E1">
      <w:pPr>
        <w:numPr>
          <w:ilvl w:val="0"/>
          <w:numId w:val="2"/>
        </w:numPr>
        <w:spacing w:line="360" w:lineRule="auto"/>
        <w:contextualSpacing/>
        <w:rPr>
          <w:rFonts w:ascii="Arial" w:eastAsia="Calibri" w:hAnsi="Arial" w:cs="Arial"/>
        </w:rPr>
      </w:pPr>
      <w:bookmarkStart w:id="0" w:name="_Hlk164763336"/>
      <w:r w:rsidRPr="00146329">
        <w:rPr>
          <w:rFonts w:ascii="Arial" w:eastAsia="Calibri" w:hAnsi="Arial" w:cs="Arial"/>
        </w:rPr>
        <w:t xml:space="preserve">Akumuliatoriai ir skirstomosios dėžės </w:t>
      </w:r>
      <w:bookmarkEnd w:id="0"/>
      <w:r w:rsidRPr="00146329">
        <w:rPr>
          <w:rFonts w:ascii="Arial" w:eastAsia="Calibri" w:hAnsi="Arial" w:cs="Arial"/>
        </w:rPr>
        <w:t>– 4 vnt.</w:t>
      </w:r>
    </w:p>
    <w:p w:rsidR="006478E1" w:rsidRPr="00146329" w:rsidRDefault="006478E1" w:rsidP="006478E1">
      <w:pPr>
        <w:numPr>
          <w:ilvl w:val="0"/>
          <w:numId w:val="2"/>
        </w:numPr>
        <w:spacing w:line="360" w:lineRule="auto"/>
        <w:contextualSpacing/>
        <w:rPr>
          <w:rFonts w:ascii="Arial" w:eastAsia="Calibri" w:hAnsi="Arial" w:cs="Arial"/>
        </w:rPr>
      </w:pPr>
      <w:r w:rsidRPr="00146329">
        <w:rPr>
          <w:rFonts w:ascii="Arial" w:eastAsia="Calibri" w:hAnsi="Arial" w:cs="Arial"/>
        </w:rPr>
        <w:t>Naujos atramos – 1 vnt.</w:t>
      </w:r>
    </w:p>
    <w:p w:rsidR="006478E1" w:rsidRPr="00146329" w:rsidRDefault="006478E1" w:rsidP="006478E1">
      <w:pPr>
        <w:spacing w:line="276" w:lineRule="auto"/>
        <w:contextualSpacing/>
        <w:jc w:val="both"/>
        <w:rPr>
          <w:rFonts w:ascii="Arial" w:eastAsia="Calibri" w:hAnsi="Arial" w:cs="Arial"/>
          <w:b/>
          <w:bCs/>
          <w:kern w:val="0"/>
          <w:highlight w:val="yellow"/>
          <w14:ligatures w14:val="none"/>
        </w:rPr>
      </w:pPr>
    </w:p>
    <w:p w:rsidR="006478E1" w:rsidRPr="00146329" w:rsidRDefault="006478E1" w:rsidP="006478E1">
      <w:pPr>
        <w:spacing w:line="256" w:lineRule="auto"/>
        <w:rPr>
          <w:rFonts w:ascii="Arial" w:eastAsia="Calibri" w:hAnsi="Arial" w:cs="Arial"/>
          <w:b/>
          <w:bCs/>
          <w:kern w:val="0"/>
          <w:highlight w:val="yellow"/>
          <w14:ligatures w14:val="none"/>
        </w:rPr>
      </w:pPr>
      <w:r w:rsidRPr="00146329">
        <w:rPr>
          <w:rFonts w:ascii="Arial" w:eastAsia="Calibri" w:hAnsi="Arial" w:cs="Arial"/>
          <w:b/>
          <w:bCs/>
          <w:kern w:val="0"/>
          <w:highlight w:val="yellow"/>
          <w14:ligatures w14:val="none"/>
        </w:rPr>
        <w:br w:type="page"/>
      </w:r>
    </w:p>
    <w:p w:rsidR="006478E1" w:rsidRPr="00146329" w:rsidRDefault="006478E1" w:rsidP="006478E1">
      <w:pPr>
        <w:keepNext/>
        <w:keepLines/>
        <w:spacing w:before="600" w:after="240" w:line="256" w:lineRule="auto"/>
        <w:ind w:left="357" w:hanging="357"/>
        <w:outlineLvl w:val="0"/>
        <w:rPr>
          <w:rFonts w:ascii="Arial" w:eastAsia="Times New Roman" w:hAnsi="Arial" w:cs="Arial"/>
          <w:b/>
          <w:kern w:val="0"/>
          <w14:ligatures w14:val="none"/>
        </w:rPr>
      </w:pPr>
      <w:r w:rsidRPr="00146329">
        <w:rPr>
          <w:rFonts w:ascii="Arial" w:eastAsia="Times New Roman" w:hAnsi="Arial" w:cs="Arial"/>
          <w:b/>
          <w:kern w:val="0"/>
          <w14:ligatures w14:val="none"/>
        </w:rPr>
        <w:t>REIKALAVIMAI STACIONARIAI VAIZDO KAMERAI (17 VNT.):</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contextualSpacing/>
        <w:jc w:val="both"/>
        <w:rPr>
          <w:rFonts w:ascii="Arial" w:eastAsia="Calibri" w:hAnsi="Arial" w:cs="Arial"/>
          <w:b/>
          <w:bCs/>
          <w:kern w:val="0"/>
          <w14:ligatures w14:val="none"/>
        </w:rPr>
      </w:pPr>
      <w:r w:rsidRPr="00146329">
        <w:rPr>
          <w:rFonts w:ascii="Arial" w:eastAsia="Calibri" w:hAnsi="Arial" w:cs="Arial"/>
          <w:bCs/>
          <w:kern w:val="0"/>
          <w14:ligatures w14:val="none"/>
        </w:rPr>
        <w:t xml:space="preserve">     (tiekėjo įrašas, kas pateikiama)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751"/>
        <w:gridCol w:w="3892"/>
      </w:tblGrid>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both"/>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2</w:t>
            </w:r>
          </w:p>
        </w:tc>
        <w:tc>
          <w:tcPr>
            <w:tcW w:w="2020"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Calibri"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Gamintojas, modelis, konkretus produkto kodas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Calibri"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Calibri" w:hAnsi="Arial" w:cs="Arial"/>
                <w:kern w:val="0"/>
                <w14:ligatures w14:val="none"/>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 xml:space="preserve">Jautrumas šviesai </w:t>
            </w:r>
            <w:r w:rsidRPr="00146329">
              <w:rPr>
                <w:rFonts w:ascii="Arial" w:eastAsia="Calibri" w:hAnsi="Arial" w:cs="Arial"/>
                <w:kern w:val="0"/>
                <w14:ligatures w14:val="none"/>
              </w:rPr>
              <w:t>ne mažesnis nei</w:t>
            </w:r>
            <w:r w:rsidRPr="00146329">
              <w:rPr>
                <w:rFonts w:ascii="Arial" w:eastAsia="MS Mincho" w:hAnsi="Arial" w:cs="Arial"/>
                <w:kern w:val="0"/>
                <w14:ligatures w14:val="none"/>
              </w:rPr>
              <w:t>:</w:t>
            </w:r>
          </w:p>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Calibri" w:hAnsi="Arial" w:cs="Arial"/>
                <w:kern w:val="0"/>
                <w14:ligatures w14:val="none"/>
              </w:rPr>
              <w:t>- spalvotam vaizdui ne mažesnis nei 0.2 lx;</w:t>
            </w:r>
          </w:p>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Objektyvai ne prasčiau kaip P-iris technologija, Židinio nuotolis nuo 4mm iki 11mm, horizontalus matymo laukas nuo 50° iki 100°</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tabs>
                <w:tab w:val="left" w:pos="340"/>
                <w:tab w:val="left" w:pos="1049"/>
              </w:tabs>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tabs>
                <w:tab w:val="left" w:pos="340"/>
                <w:tab w:val="left" w:pos="1049"/>
              </w:tabs>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tabs>
                <w:tab w:val="left" w:pos="340"/>
                <w:tab w:val="left" w:pos="1049"/>
              </w:tabs>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color w:val="FF0000"/>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Ne mažiau 30 kadrų per sekundę maksimalia raiška</w:t>
            </w:r>
          </w:p>
          <w:p w:rsidR="006478E1" w:rsidRPr="00146329" w:rsidRDefault="006478E1" w:rsidP="006478E1">
            <w:pPr>
              <w:spacing w:line="200" w:lineRule="atLeast"/>
              <w:jc w:val="both"/>
              <w:rPr>
                <w:rFonts w:ascii="Arial" w:eastAsia="MS Mincho" w:hAnsi="Arial" w:cs="Arial"/>
                <w:color w:val="FF0000"/>
                <w:kern w:val="0"/>
                <w14:ligatures w14:val="none"/>
              </w:rPr>
            </w:pPr>
            <w:r w:rsidRPr="00146329">
              <w:rPr>
                <w:rFonts w:ascii="Arial" w:eastAsia="MS Mincho" w:hAnsi="Arial" w:cs="Arial"/>
                <w:kern w:val="0"/>
                <w14:ligatures w14:val="none"/>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Vaizdo korekcijos funkcijos: WDR (Wide dinamic range) ne mažiau 120 dB;</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Kamera turi palaikyti analitikos detekcijas.:</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Veidų detekcija</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Linijos kirtimas</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Objektų detekcija</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Susibūrimų detekcija</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Vaizdo suprastėjimo detekcija</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Objektų klasifikavimas:</w:t>
            </w:r>
          </w:p>
          <w:p w:rsidR="006478E1" w:rsidRPr="00146329" w:rsidRDefault="006478E1" w:rsidP="006478E1">
            <w:pPr>
              <w:spacing w:line="256" w:lineRule="auto"/>
              <w:jc w:val="both"/>
              <w:rPr>
                <w:rFonts w:ascii="Arial" w:eastAsia="MS Mincho" w:hAnsi="Arial" w:cs="Arial"/>
                <w:kern w:val="0"/>
                <w14:ligatures w14:val="none"/>
              </w:rPr>
            </w:pPr>
            <w:r w:rsidRPr="00146329">
              <w:rPr>
                <w:rFonts w:ascii="Arial" w:eastAsia="MS Mincho" w:hAnsi="Arial" w:cs="Arial"/>
                <w:kern w:val="0"/>
                <w14:ligatures w14:val="none"/>
              </w:rPr>
              <w:t xml:space="preserve">(Žmogus, Dviratis, Autobusas, Automobilis, Motociklas, Krepšys, Lagaminas) </w:t>
            </w:r>
          </w:p>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 xml:space="preserve">Komplektuojama su reikiamais laikikliais, </w:t>
            </w:r>
            <w:r w:rsidRPr="00146329">
              <w:rPr>
                <w:rFonts w:ascii="Arial" w:eastAsia="Calibri" w:hAnsi="Arial" w:cs="Arial"/>
                <w:kern w:val="0"/>
                <w14:ligatures w14:val="none"/>
              </w:rPr>
              <w:t xml:space="preserve">SD kortelėmis nemažiau kaip 1TB atmintimi, </w:t>
            </w:r>
            <w:r w:rsidRPr="00146329">
              <w:rPr>
                <w:rFonts w:ascii="Arial" w:eastAsia="MS Mincho" w:hAnsi="Arial" w:cs="Arial"/>
                <w:kern w:val="0"/>
                <w14:ligatures w14:val="none"/>
              </w:rPr>
              <w:t>ir su „exacqVision Enterprise“ vaizdo programine įranga</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54" w:lineRule="auto"/>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jc w:val="both"/>
              <w:rPr>
                <w:rFonts w:ascii="Arial" w:eastAsia="MS Mincho" w:hAnsi="Arial" w:cs="Arial"/>
                <w:kern w:val="0"/>
                <w14:ligatures w14:val="none"/>
              </w:rPr>
            </w:pPr>
            <w:r w:rsidRPr="00146329">
              <w:rPr>
                <w:rFonts w:ascii="Arial" w:eastAsia="MS Mincho" w:hAnsi="Arial" w:cs="Arial"/>
                <w:kern w:val="0"/>
                <w14:ligatures w14:val="none"/>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jc w:val="both"/>
              <w:rPr>
                <w:rFonts w:ascii="Arial" w:eastAsia="MS Mincho" w:hAnsi="Arial" w:cs="Arial"/>
                <w:kern w:val="0"/>
                <w14:ligatures w14:val="none"/>
              </w:rPr>
            </w:pP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Kameros turi būti pilnai suderinamos su kartu esama „exacqVision Enterprise“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Andale Sans UI" w:hAnsi="Arial" w:cs="Arial"/>
                <w:i/>
                <w:iCs/>
                <w:kern w:val="3"/>
                <w:lang w:eastAsia="ja-JP" w:bidi="fa-IR"/>
                <w14:ligatures w14:val="none"/>
              </w:rPr>
              <w:t>Būtina pateikti gamintojo raštišką patvirtinimą, patvirtinantį šį reikalavimą</w:t>
            </w: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numPr>
                <w:ilvl w:val="0"/>
                <w:numId w:val="3"/>
              </w:numPr>
              <w:spacing w:after="0" w:line="200" w:lineRule="atLeast"/>
              <w:jc w:val="both"/>
              <w:rPr>
                <w:rFonts w:ascii="Arial" w:eastAsia="MS Mincho" w:hAnsi="Arial" w:cs="Arial"/>
                <w:kern w:val="0"/>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Calibri" w:hAnsi="Arial" w:cs="Arial"/>
                <w:kern w:val="0"/>
                <w14:ligatures w14:val="none"/>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kern w:val="0"/>
                <w14:ligatures w14:val="none"/>
              </w:rPr>
            </w:pPr>
            <w:r w:rsidRPr="00146329">
              <w:rPr>
                <w:rFonts w:ascii="Arial" w:eastAsia="Calibri" w:hAnsi="Arial" w:cs="Arial"/>
                <w:b/>
                <w:bCs/>
                <w:kern w:val="0"/>
                <w14:ligatures w14:val="none"/>
              </w:rPr>
              <w:t>Aplinkos apsaugos kriterijai</w:t>
            </w:r>
          </w:p>
        </w:tc>
      </w:tr>
      <w:tr w:rsidR="006478E1" w:rsidRPr="00146329">
        <w:trPr>
          <w:trHeight w:val="284"/>
        </w:trPr>
        <w:tc>
          <w:tcPr>
            <w:tcW w:w="514"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tabs>
                <w:tab w:val="left" w:pos="736"/>
                <w:tab w:val="left" w:pos="1197"/>
              </w:tabs>
              <w:spacing w:line="276" w:lineRule="auto"/>
              <w:contextualSpacing/>
              <w:jc w:val="both"/>
              <w:rPr>
                <w:rFonts w:ascii="Arial" w:eastAsia="Calibri" w:hAnsi="Arial" w:cs="Arial"/>
                <w:kern w:val="0"/>
                <w14:ligatures w14:val="none"/>
              </w:rPr>
            </w:pPr>
            <w:r w:rsidRPr="00146329">
              <w:rPr>
                <w:rFonts w:ascii="Arial" w:eastAsia="Calibri" w:hAnsi="Arial" w:cs="Arial"/>
                <w:kern w:val="0"/>
                <w14:ligatures w14:val="none"/>
              </w:rPr>
              <w:t>35.</w:t>
            </w:r>
          </w:p>
        </w:tc>
        <w:tc>
          <w:tcPr>
            <w:tcW w:w="2466"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56" w:lineRule="auto"/>
              <w:contextualSpacing/>
              <w:jc w:val="both"/>
              <w:rPr>
                <w:rFonts w:ascii="Arial" w:eastAsia="Calibri" w:hAnsi="Arial" w:cs="Arial"/>
                <w:kern w:val="0"/>
                <w14:ligatures w14:val="none"/>
              </w:rPr>
            </w:pPr>
            <w:r w:rsidRPr="00146329">
              <w:rPr>
                <w:rFonts w:ascii="Arial" w:eastAsia="Calibri" w:hAnsi="Arial" w:cs="Arial"/>
                <w:kern w:val="0"/>
                <w14:ligatures w14:val="none"/>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rsidR="006478E1" w:rsidRPr="00146329" w:rsidRDefault="006478E1" w:rsidP="006478E1">
            <w:pPr>
              <w:spacing w:line="256" w:lineRule="auto"/>
              <w:ind w:firstLine="210"/>
              <w:contextualSpacing/>
              <w:jc w:val="both"/>
              <w:rPr>
                <w:rFonts w:ascii="Arial" w:eastAsia="Calibri" w:hAnsi="Arial" w:cs="Arial"/>
                <w:kern w:val="0"/>
                <w14:ligatures w14:val="none"/>
              </w:rPr>
            </w:pPr>
            <w:r w:rsidRPr="00146329">
              <w:rPr>
                <w:rFonts w:ascii="Arial" w:eastAsia="Calibri" w:hAnsi="Arial" w:cs="Arial"/>
                <w:kern w:val="0"/>
                <w14:ligatures w14:val="none"/>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6478E1" w:rsidRPr="00146329" w:rsidRDefault="006478E1" w:rsidP="006478E1">
            <w:pPr>
              <w:spacing w:line="256" w:lineRule="auto"/>
              <w:ind w:firstLine="210"/>
              <w:contextualSpacing/>
              <w:jc w:val="both"/>
              <w:rPr>
                <w:rFonts w:ascii="Arial" w:eastAsia="Calibri" w:hAnsi="Arial" w:cs="Arial"/>
                <w:kern w:val="0"/>
                <w14:ligatures w14:val="none"/>
              </w:rPr>
            </w:pPr>
            <w:r w:rsidRPr="00146329">
              <w:rPr>
                <w:rFonts w:ascii="Arial" w:eastAsia="Calibri" w:hAnsi="Arial" w:cs="Arial"/>
                <w:kern w:val="0"/>
                <w14:ligatures w14:val="none"/>
              </w:rPr>
              <w:t>6.2. produkte neturi būti gyvsidabrio;</w:t>
            </w:r>
          </w:p>
          <w:p w:rsidR="006478E1" w:rsidRPr="00146329" w:rsidRDefault="006478E1" w:rsidP="006478E1">
            <w:pPr>
              <w:spacing w:line="276" w:lineRule="auto"/>
              <w:jc w:val="both"/>
              <w:rPr>
                <w:rFonts w:ascii="Arial" w:eastAsia="Calibri" w:hAnsi="Arial" w:cs="Arial"/>
                <w:kern w:val="0"/>
                <w14:ligatures w14:val="none"/>
              </w:rPr>
            </w:pPr>
            <w:r w:rsidRPr="00146329">
              <w:rPr>
                <w:rFonts w:ascii="Arial" w:eastAsia="Calibri" w:hAnsi="Arial" w:cs="Arial"/>
                <w:kern w:val="0"/>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tcBorders>
              <w:top w:val="single" w:sz="4" w:space="0" w:color="auto"/>
              <w:left w:val="single" w:sz="4" w:space="0" w:color="auto"/>
              <w:bottom w:val="single" w:sz="4" w:space="0" w:color="auto"/>
              <w:right w:val="single" w:sz="4" w:space="0" w:color="auto"/>
            </w:tcBorders>
            <w:vAlign w:val="center"/>
          </w:tcPr>
          <w:p w:rsidR="006478E1" w:rsidRPr="00146329" w:rsidRDefault="006478E1" w:rsidP="006478E1">
            <w:pPr>
              <w:spacing w:line="256" w:lineRule="auto"/>
              <w:contextualSpacing/>
              <w:jc w:val="both"/>
              <w:rPr>
                <w:rFonts w:ascii="Arial" w:eastAsia="Calibri" w:hAnsi="Arial" w:cs="Arial"/>
                <w:kern w:val="0"/>
                <w14:ligatures w14:val="none"/>
              </w:rPr>
            </w:pPr>
            <w:r w:rsidRPr="00146329">
              <w:rPr>
                <w:rFonts w:ascii="Arial" w:eastAsia="Calibri" w:hAnsi="Arial" w:cs="Arial"/>
                <w:b/>
                <w:bCs/>
                <w:i/>
                <w:iCs/>
                <w:kern w:val="0"/>
                <w14:ligatures w14:val="none"/>
              </w:rPr>
              <w:t>Atitiktį reikalavimams įrodantys dokumentai</w:t>
            </w:r>
            <w:r w:rsidRPr="00146329">
              <w:rPr>
                <w:rFonts w:ascii="Arial" w:eastAsia="Calibri" w:hAnsi="Arial" w:cs="Arial"/>
                <w:b/>
                <w:bCs/>
                <w:kern w:val="0"/>
                <w14:ligatures w14:val="none"/>
              </w:rPr>
              <w:t xml:space="preserve">: </w:t>
            </w:r>
            <w:r w:rsidRPr="00146329">
              <w:rPr>
                <w:rFonts w:ascii="Arial" w:eastAsia="Calibri" w:hAnsi="Arial" w:cs="Arial"/>
                <w:kern w:val="0"/>
                <w14:ligatures w14:val="none"/>
              </w:rPr>
              <w:t xml:space="preserve">ekologinis ženklas </w:t>
            </w:r>
            <w:r w:rsidRPr="00146329">
              <w:rPr>
                <w:rFonts w:ascii="Arial" w:eastAsia="Calibri" w:hAnsi="Arial" w:cs="Arial"/>
                <w:i/>
                <w:iCs/>
                <w:kern w:val="0"/>
                <w14:ligatures w14:val="none"/>
              </w:rPr>
              <w:t xml:space="preserve">Ecolabel, arba Energy star arba WEEE (Waste from Electrical and Electronic Equipment) </w:t>
            </w:r>
            <w:r w:rsidRPr="00146329">
              <w:rPr>
                <w:rFonts w:ascii="Arial" w:eastAsia="Calibri" w:hAnsi="Arial" w:cs="Arial"/>
                <w:kern w:val="0"/>
                <w14:ligatures w14:val="none"/>
              </w:rPr>
              <w:t>arba gamintojo techniniai dokumentai,</w:t>
            </w:r>
            <w:r w:rsidRPr="00146329">
              <w:rPr>
                <w:rFonts w:ascii="Arial" w:eastAsia="Calibri" w:hAnsi="Arial" w:cs="Arial"/>
                <w:color w:val="000000"/>
                <w:kern w:val="0"/>
                <w14:ligatures w14:val="none"/>
              </w:rPr>
              <w:t xml:space="preserve"> </w:t>
            </w:r>
            <w:r w:rsidRPr="00146329">
              <w:rPr>
                <w:rFonts w:ascii="Arial" w:eastAsia="Calibri" w:hAnsi="Arial" w:cs="Arial"/>
                <w:kern w:val="0"/>
                <w14:ligatures w14:val="none"/>
              </w:rPr>
              <w:t>arba įrangos aprašymas, arba paskelbtosios (notifikuotos) institucijos atlikto bandymo protokolas, arba kiti lygiaverčiai įrodymai.</w:t>
            </w:r>
          </w:p>
          <w:p w:rsidR="006478E1" w:rsidRPr="00146329" w:rsidRDefault="006478E1" w:rsidP="006478E1">
            <w:pPr>
              <w:spacing w:line="256" w:lineRule="auto"/>
              <w:contextualSpacing/>
              <w:jc w:val="both"/>
              <w:rPr>
                <w:rFonts w:ascii="Arial" w:eastAsia="Calibri" w:hAnsi="Arial" w:cs="Arial"/>
                <w:kern w:val="0"/>
                <w14:ligatures w14:val="none"/>
              </w:rPr>
            </w:pPr>
          </w:p>
          <w:p w:rsidR="006478E1" w:rsidRPr="00146329" w:rsidRDefault="006478E1" w:rsidP="006478E1">
            <w:pPr>
              <w:spacing w:line="256" w:lineRule="auto"/>
              <w:contextualSpacing/>
              <w:jc w:val="both"/>
              <w:rPr>
                <w:rFonts w:ascii="Arial" w:eastAsia="Calibri" w:hAnsi="Arial" w:cs="Arial"/>
                <w:kern w:val="0"/>
                <w14:ligatures w14:val="none"/>
              </w:rPr>
            </w:pPr>
          </w:p>
          <w:p w:rsidR="006478E1" w:rsidRPr="00146329" w:rsidRDefault="006478E1" w:rsidP="006478E1">
            <w:pPr>
              <w:spacing w:line="276" w:lineRule="auto"/>
              <w:jc w:val="both"/>
              <w:rPr>
                <w:rFonts w:ascii="Arial" w:eastAsia="Calibri" w:hAnsi="Arial" w:cs="Arial"/>
                <w:kern w:val="0"/>
                <w14:ligatures w14:val="none"/>
              </w:rPr>
            </w:pPr>
            <w:r w:rsidRPr="00146329">
              <w:rPr>
                <w:rFonts w:ascii="Arial" w:eastAsia="Calibri" w:hAnsi="Arial" w:cs="Arial"/>
                <w:kern w:val="0"/>
                <w14:ligatures w14:val="none"/>
              </w:rPr>
              <w:t>*</w:t>
            </w:r>
            <w:r w:rsidRPr="00146329">
              <w:rPr>
                <w:rFonts w:ascii="Arial" w:eastAsia="Calibri" w:hAnsi="Arial" w:cs="Arial"/>
                <w:b/>
                <w:bCs/>
                <w:i/>
                <w:iCs/>
                <w:kern w:val="0"/>
                <w14:ligatures w14:val="none"/>
              </w:rPr>
              <w:t>Atitiktį reikalavimams įrodančių dokumentų bus prašoma tik iš galimo laimėtojo.</w:t>
            </w:r>
          </w:p>
        </w:tc>
      </w:tr>
    </w:tbl>
    <w:p w:rsidR="006478E1" w:rsidRPr="00146329" w:rsidRDefault="006478E1" w:rsidP="006478E1">
      <w:pPr>
        <w:spacing w:line="276" w:lineRule="auto"/>
        <w:contextualSpacing/>
        <w:jc w:val="both"/>
        <w:rPr>
          <w:rFonts w:ascii="Arial" w:eastAsia="Calibri" w:hAnsi="Arial" w:cs="Arial"/>
          <w:b/>
          <w:bCs/>
          <w:kern w:val="0"/>
          <w14:ligatures w14:val="none"/>
        </w:rPr>
      </w:pPr>
    </w:p>
    <w:p w:rsidR="006478E1" w:rsidRPr="00146329" w:rsidRDefault="006478E1" w:rsidP="006478E1">
      <w:pPr>
        <w:spacing w:line="276" w:lineRule="auto"/>
        <w:ind w:firstLine="567"/>
        <w:contextualSpacing/>
        <w:jc w:val="both"/>
        <w:rPr>
          <w:rFonts w:ascii="Arial" w:eastAsia="Calibri" w:hAnsi="Arial" w:cs="Arial"/>
          <w:b/>
          <w:bCs/>
          <w:kern w:val="0"/>
          <w14:ligatures w14:val="none"/>
        </w:rPr>
      </w:pPr>
    </w:p>
    <w:p w:rsidR="006478E1" w:rsidRPr="00146329" w:rsidRDefault="006478E1" w:rsidP="006478E1">
      <w:pPr>
        <w:spacing w:line="276" w:lineRule="auto"/>
        <w:ind w:firstLine="567"/>
        <w:contextualSpacing/>
        <w:jc w:val="both"/>
        <w:rPr>
          <w:rFonts w:ascii="Arial" w:eastAsia="Calibri" w:hAnsi="Arial" w:cs="Arial"/>
          <w:b/>
          <w:bCs/>
          <w:kern w:val="0"/>
          <w14:ligatures w14:val="none"/>
        </w:rPr>
      </w:pPr>
    </w:p>
    <w:p w:rsidR="006478E1" w:rsidRPr="00146329" w:rsidRDefault="006478E1" w:rsidP="006478E1">
      <w:pPr>
        <w:spacing w:line="256" w:lineRule="auto"/>
        <w:rPr>
          <w:rFonts w:ascii="Arial" w:eastAsia="Calibri" w:hAnsi="Arial" w:cs="Arial"/>
          <w:b/>
          <w:bCs/>
          <w:kern w:val="0"/>
          <w14:ligatures w14:val="none"/>
        </w:rPr>
      </w:pPr>
      <w:r w:rsidRPr="00146329">
        <w:rPr>
          <w:rFonts w:ascii="Arial" w:eastAsia="Calibri" w:hAnsi="Arial" w:cs="Arial"/>
          <w:b/>
          <w:bCs/>
          <w:kern w:val="0"/>
          <w14:ligatures w14:val="none"/>
        </w:rPr>
        <w:br w:type="page"/>
      </w:r>
    </w:p>
    <w:p w:rsidR="006478E1" w:rsidRPr="00146329" w:rsidRDefault="006478E1" w:rsidP="006478E1">
      <w:pPr>
        <w:keepNext/>
        <w:keepLines/>
        <w:spacing w:before="600" w:after="240" w:line="256" w:lineRule="auto"/>
        <w:ind w:left="357" w:hanging="357"/>
        <w:outlineLvl w:val="0"/>
        <w:rPr>
          <w:rFonts w:ascii="Arial" w:eastAsia="Calibri" w:hAnsi="Arial" w:cs="Arial"/>
          <w:b/>
          <w:kern w:val="0"/>
          <w14:ligatures w14:val="none"/>
        </w:rPr>
      </w:pPr>
      <w:r w:rsidRPr="00146329">
        <w:rPr>
          <w:rFonts w:ascii="Arial" w:eastAsia="Calibri" w:hAnsi="Arial" w:cs="Arial"/>
          <w:b/>
          <w:kern w:val="0"/>
          <w14:ligatures w14:val="none"/>
        </w:rPr>
        <w:t>REIKALAVIMAI KOMUTATORIAMS SU POE (8 VNT.):</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jc w:val="both"/>
        <w:rPr>
          <w:rFonts w:ascii="Arial" w:eastAsia="Calibri" w:hAnsi="Arial" w:cs="Arial"/>
          <w:bCs/>
          <w:kern w:val="0"/>
          <w14:ligatures w14:val="none"/>
        </w:rPr>
      </w:pPr>
      <w:r w:rsidRPr="00146329">
        <w:rPr>
          <w:rFonts w:ascii="Arial" w:eastAsia="Calibri" w:hAnsi="Arial" w:cs="Arial"/>
          <w:bCs/>
          <w:kern w:val="0"/>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both"/>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bl>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spacing w:line="276" w:lineRule="auto"/>
        <w:ind w:firstLine="567"/>
        <w:jc w:val="both"/>
        <w:rPr>
          <w:rFonts w:ascii="Arial" w:eastAsia="Calibri" w:hAnsi="Arial" w:cs="Arial"/>
          <w:b/>
          <w:kern w:val="0"/>
          <w14:ligatures w14:val="none"/>
        </w:rPr>
      </w:pPr>
    </w:p>
    <w:p w:rsidR="006478E1" w:rsidRPr="00146329" w:rsidRDefault="006478E1" w:rsidP="006478E1">
      <w:pPr>
        <w:keepNext/>
        <w:keepLines/>
        <w:spacing w:before="600" w:after="240" w:line="256" w:lineRule="auto"/>
        <w:ind w:left="357" w:hanging="357"/>
        <w:outlineLvl w:val="0"/>
        <w:rPr>
          <w:rFonts w:ascii="Arial" w:eastAsia="Calibri" w:hAnsi="Arial" w:cs="Arial"/>
          <w:b/>
          <w:kern w:val="0"/>
          <w14:ligatures w14:val="none"/>
        </w:rPr>
      </w:pPr>
      <w:r w:rsidRPr="00146329">
        <w:rPr>
          <w:rFonts w:ascii="Arial" w:eastAsia="Calibri" w:hAnsi="Arial" w:cs="Arial"/>
          <w:b/>
          <w:kern w:val="0"/>
          <w14:ligatures w14:val="none"/>
        </w:rPr>
        <w:t xml:space="preserve">REIKALAVIMAI MARŠRUTIZATORIAMS (8 VNT.): </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jc w:val="both"/>
        <w:rPr>
          <w:rFonts w:ascii="Arial" w:eastAsia="Calibri" w:hAnsi="Arial" w:cs="Arial"/>
          <w:bCs/>
          <w:kern w:val="0"/>
          <w14:ligatures w14:val="none"/>
        </w:rPr>
      </w:pPr>
      <w:r w:rsidRPr="00146329">
        <w:rPr>
          <w:rFonts w:ascii="Arial" w:eastAsia="Calibri" w:hAnsi="Arial" w:cs="Arial"/>
          <w:bCs/>
          <w:kern w:val="0"/>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both"/>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3.</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MS Mincho" w:hAnsi="Arial" w:cs="Arial"/>
                <w:kern w:val="0"/>
                <w14:ligatures w14:val="none"/>
              </w:rPr>
              <w:t>4.</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6.</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elektros maitinimas iš PoE</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7.</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8.</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bl>
    <w:p w:rsidR="006478E1" w:rsidRPr="00146329" w:rsidRDefault="006478E1" w:rsidP="006478E1">
      <w:pPr>
        <w:spacing w:line="256" w:lineRule="auto"/>
        <w:jc w:val="both"/>
        <w:rPr>
          <w:rFonts w:ascii="Arial" w:eastAsia="Calibri" w:hAnsi="Arial" w:cs="Arial"/>
          <w:bCs/>
          <w:kern w:val="0"/>
          <w14:ligatures w14:val="none"/>
        </w:rPr>
      </w:pPr>
      <w:r w:rsidRPr="00146329">
        <w:rPr>
          <w:rFonts w:ascii="Arial" w:eastAsia="Calibri" w:hAnsi="Arial" w:cs="Arial"/>
          <w:bCs/>
          <w:kern w:val="0"/>
          <w14:ligatures w14:val="none"/>
        </w:rPr>
        <w:br w:type="page"/>
      </w:r>
    </w:p>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keepNext/>
        <w:keepLines/>
        <w:spacing w:before="600" w:after="240" w:line="256" w:lineRule="auto"/>
        <w:ind w:left="357" w:hanging="357"/>
        <w:outlineLvl w:val="0"/>
        <w:rPr>
          <w:rFonts w:ascii="Arial" w:eastAsia="Calibri" w:hAnsi="Arial" w:cs="Arial"/>
          <w:b/>
          <w:kern w:val="0"/>
          <w14:ligatures w14:val="none"/>
        </w:rPr>
      </w:pPr>
      <w:r w:rsidRPr="00146329">
        <w:rPr>
          <w:rFonts w:ascii="Arial" w:eastAsia="Calibri" w:hAnsi="Arial" w:cs="Arial"/>
          <w:b/>
          <w:kern w:val="0"/>
          <w14:ligatures w14:val="none"/>
        </w:rPr>
        <w:t>REIKALAVIMAI KOMUTACINIAMS SKYDAMS  (4 VNT.):</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jc w:val="both"/>
        <w:rPr>
          <w:rFonts w:ascii="Arial" w:eastAsia="Calibri" w:hAnsi="Arial" w:cs="Arial"/>
          <w:bCs/>
          <w:kern w:val="0"/>
          <w14:ligatures w14:val="none"/>
        </w:rPr>
      </w:pPr>
      <w:r w:rsidRPr="00146329">
        <w:rPr>
          <w:rFonts w:ascii="Arial" w:eastAsia="Calibri" w:hAnsi="Arial" w:cs="Arial"/>
          <w:bCs/>
          <w:kern w:val="0"/>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both"/>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both"/>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Calibri" w:hAnsi="Arial" w:cs="Arial"/>
                <w:kern w:val="0"/>
                <w14:ligatures w14:val="none"/>
              </w:rPr>
            </w:pPr>
            <w:r w:rsidRPr="00146329">
              <w:rPr>
                <w:rFonts w:ascii="Arial" w:eastAsia="Calibri" w:hAnsi="Arial" w:cs="Arial"/>
                <w:kern w:val="0"/>
                <w14:ligatures w14:val="none"/>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5.</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jc w:val="both"/>
              <w:rPr>
                <w:rFonts w:ascii="Arial" w:eastAsia="MS Mincho" w:hAnsi="Arial" w:cs="Arial"/>
                <w:kern w:val="0"/>
                <w14:ligatures w14:val="none"/>
              </w:rPr>
            </w:pPr>
            <w:r w:rsidRPr="00146329">
              <w:rPr>
                <w:rFonts w:ascii="Arial" w:eastAsia="MS Mincho" w:hAnsi="Arial" w:cs="Arial"/>
                <w:kern w:val="0"/>
                <w14:ligatures w14:val="none"/>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jc w:val="both"/>
              <w:rPr>
                <w:rFonts w:ascii="Arial" w:eastAsia="MS Mincho" w:hAnsi="Arial" w:cs="Arial"/>
                <w:kern w:val="0"/>
                <w14:ligatures w14:val="none"/>
              </w:rPr>
            </w:pPr>
          </w:p>
        </w:tc>
      </w:tr>
    </w:tbl>
    <w:p w:rsidR="006478E1" w:rsidRPr="00146329" w:rsidRDefault="006478E1" w:rsidP="006478E1">
      <w:pPr>
        <w:spacing w:line="276" w:lineRule="auto"/>
        <w:ind w:firstLine="567"/>
        <w:jc w:val="both"/>
        <w:rPr>
          <w:rFonts w:ascii="Arial" w:eastAsia="Calibri" w:hAnsi="Arial" w:cs="Arial"/>
          <w:bCs/>
          <w:kern w:val="0"/>
          <w14:ligatures w14:val="none"/>
        </w:rPr>
      </w:pPr>
    </w:p>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keepNext/>
        <w:keepLines/>
        <w:spacing w:before="600" w:after="240" w:line="256" w:lineRule="auto"/>
        <w:ind w:left="357" w:hanging="357"/>
        <w:outlineLvl w:val="0"/>
        <w:rPr>
          <w:rFonts w:ascii="Arial" w:eastAsia="Calibri" w:hAnsi="Arial" w:cs="Arial"/>
          <w:b/>
          <w:kern w:val="0"/>
          <w14:ligatures w14:val="none"/>
        </w:rPr>
      </w:pPr>
      <w:r w:rsidRPr="00146329">
        <w:rPr>
          <w:rFonts w:ascii="Arial" w:eastAsia="Calibri" w:hAnsi="Arial" w:cs="Arial"/>
          <w:b/>
          <w:kern w:val="0"/>
          <w14:ligatures w14:val="none"/>
        </w:rPr>
        <w:t>REIKALAVIMAI AKUMULIATORIAMS IR SKIRSTOMOSIOMS DĖŽĖMS (4 VNT.):</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jc w:val="both"/>
        <w:rPr>
          <w:rFonts w:ascii="Arial" w:eastAsia="Calibri" w:hAnsi="Arial" w:cs="Arial"/>
          <w:bCs/>
          <w:kern w:val="0"/>
          <w14:ligatures w14:val="none"/>
        </w:rPr>
      </w:pPr>
      <w:r w:rsidRPr="00146329">
        <w:rPr>
          <w:rFonts w:ascii="Arial" w:eastAsia="Calibri" w:hAnsi="Arial" w:cs="Arial"/>
          <w:bCs/>
          <w:kern w:val="0"/>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b/>
                <w:kern w:val="0"/>
                <w14:ligatures w14:val="none"/>
              </w:rPr>
            </w:pPr>
            <w:r w:rsidRPr="00146329">
              <w:rPr>
                <w:rFonts w:ascii="Arial" w:eastAsia="Calibri" w:hAnsi="Arial" w:cs="Arial"/>
                <w:b/>
                <w:kern w:val="0"/>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center"/>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center"/>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Calibri" w:hAnsi="Arial" w:cs="Arial"/>
                <w:kern w:val="0"/>
                <w14:ligatures w14:val="none"/>
              </w:rPr>
            </w:pPr>
            <w:r w:rsidRPr="00146329">
              <w:rPr>
                <w:rFonts w:ascii="Arial" w:eastAsia="Calibri" w:hAnsi="Arial" w:cs="Arial"/>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 xml:space="preserve">Skirta jungimui prie miesto gatvių apšvietimo tinklo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Calibri" w:hAnsi="Arial" w:cs="Arial"/>
                <w:kern w:val="0"/>
                <w14:ligatures w14:val="none"/>
              </w:rPr>
            </w:pPr>
            <w:r w:rsidRPr="00146329">
              <w:rPr>
                <w:rFonts w:ascii="Arial" w:eastAsia="Calibri" w:hAnsi="Arial" w:cs="Arial"/>
                <w:kern w:val="0"/>
                <w14:ligatures w14:val="none"/>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Akumuliatorius ne mažiau 100 Ah talpos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5.</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Išėjimo įtampa 12VDC</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Išmanusis kroviklis turi pilnai įkrauti akumuliatorius iki 6h</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 xml:space="preserve">Akumuliatorių talpa turi būti paskaičiuota ne mažiau 600 krovimo ciklų prie 50% iškrovimo. Ciklų kiekis turi būti patvirtintas įrenginio gamintojo specifikacijoje.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Turi būti komplektuojamas kartu su akumuliatoriaus apsauga, dėl per didelio iškrovimo. Minimali riba ne mažesnė nei - 11VCD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Turi būti komplektuojamas kartu su IP54 atsparumo klase atitinkančiu komutaciniu skydu: su nemažesnių išmatavimų kaip 600x400x250 mm (aukštis, plotis, gylis), kurio 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11.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 xml:space="preserve">Komutacinis skydas turi būti padengtas apsauginiu, antikoroziniu sluoksniu, apsaugančiu nuo aplinko poveikio.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12.</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13.</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54" w:lineRule="auto"/>
              <w:rPr>
                <w:rFonts w:ascii="Arial" w:eastAsia="MS Mincho" w:hAnsi="Arial" w:cs="Arial"/>
                <w:kern w:val="0"/>
                <w14:ligatures w14:val="none"/>
              </w:rPr>
            </w:pPr>
            <w:r w:rsidRPr="00146329">
              <w:rPr>
                <w:rFonts w:ascii="Arial" w:eastAsia="MS Mincho" w:hAnsi="Arial" w:cs="Arial"/>
                <w:kern w:val="0"/>
                <w14:ligatures w14:val="none"/>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4" w:lineRule="auto"/>
              <w:rPr>
                <w:rFonts w:ascii="Arial" w:eastAsia="MS Mincho" w:hAnsi="Arial" w:cs="Arial"/>
                <w:kern w:val="0"/>
                <w14:ligatures w14:val="none"/>
              </w:rPr>
            </w:pPr>
          </w:p>
        </w:tc>
      </w:tr>
    </w:tbl>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keepNext/>
        <w:keepLines/>
        <w:spacing w:before="600" w:after="240" w:line="256" w:lineRule="auto"/>
        <w:ind w:left="357" w:hanging="357"/>
        <w:outlineLvl w:val="0"/>
        <w:rPr>
          <w:rFonts w:ascii="Arial" w:eastAsia="Calibri" w:hAnsi="Arial" w:cs="Arial"/>
          <w:b/>
          <w:kern w:val="0"/>
          <w14:ligatures w14:val="none"/>
        </w:rPr>
      </w:pPr>
      <w:r w:rsidRPr="00146329">
        <w:rPr>
          <w:rFonts w:ascii="Arial" w:eastAsia="Calibri" w:hAnsi="Arial" w:cs="Arial"/>
          <w:b/>
          <w:kern w:val="0"/>
          <w14:ligatures w14:val="none"/>
        </w:rPr>
        <w:t>REIKALAVIMAI ATRAMAI  (1 VNT.):</w:t>
      </w:r>
    </w:p>
    <w:p w:rsidR="006478E1" w:rsidRPr="00146329" w:rsidRDefault="006478E1" w:rsidP="006478E1">
      <w:pPr>
        <w:spacing w:line="276" w:lineRule="auto"/>
        <w:ind w:firstLine="567"/>
        <w:jc w:val="both"/>
        <w:rPr>
          <w:rFonts w:ascii="Arial" w:eastAsia="Calibri" w:hAnsi="Arial" w:cs="Arial"/>
          <w:b/>
          <w:kern w:val="0"/>
          <w14:ligatures w14:val="none"/>
        </w:rPr>
      </w:pPr>
      <w:r w:rsidRPr="00146329">
        <w:rPr>
          <w:rFonts w:ascii="Arial" w:eastAsia="Calibri" w:hAnsi="Arial" w:cs="Arial"/>
          <w:b/>
          <w:kern w:val="0"/>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6478E1" w:rsidRPr="00146329" w:rsidRDefault="006478E1" w:rsidP="006478E1">
      <w:pPr>
        <w:spacing w:line="276" w:lineRule="auto"/>
        <w:ind w:firstLine="567"/>
        <w:contextualSpacing/>
        <w:jc w:val="both"/>
        <w:rPr>
          <w:rFonts w:ascii="Arial" w:eastAsia="Calibri" w:hAnsi="Arial" w:cs="Arial"/>
          <w:b/>
          <w:bCs/>
          <w:kern w:val="0"/>
          <w14:ligatures w14:val="none"/>
        </w:rPr>
      </w:pPr>
      <w:r w:rsidRPr="00146329">
        <w:rPr>
          <w:rFonts w:ascii="Arial" w:eastAsia="Calibri" w:hAnsi="Arial" w:cs="Arial"/>
          <w:bCs/>
          <w:kern w:val="0"/>
          <w14:ligatures w14:val="none"/>
        </w:rPr>
        <w:t xml:space="preserve">     (tiekėjo įrašas, kas pateikiama)</w:t>
      </w:r>
    </w:p>
    <w:p w:rsidR="006478E1" w:rsidRPr="00146329" w:rsidRDefault="006478E1" w:rsidP="006478E1">
      <w:pPr>
        <w:spacing w:line="256" w:lineRule="auto"/>
        <w:rPr>
          <w:rFonts w:ascii="Arial" w:eastAsia="Calibri" w:hAnsi="Arial"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b/>
                <w:kern w:val="0"/>
                <w14:ligatures w14:val="none"/>
              </w:rPr>
            </w:pPr>
            <w:r w:rsidRPr="00146329">
              <w:rPr>
                <w:rFonts w:ascii="Arial" w:eastAsia="Calibri" w:hAnsi="Arial" w:cs="Arial"/>
                <w:b/>
                <w:kern w:val="0"/>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center"/>
              <w:rPr>
                <w:rFonts w:ascii="Arial" w:eastAsia="Calibri" w:hAnsi="Arial" w:cs="Arial"/>
                <w:b/>
                <w:kern w:val="0"/>
                <w14:ligatures w14:val="none"/>
              </w:rPr>
            </w:pPr>
            <w:r w:rsidRPr="00146329">
              <w:rPr>
                <w:rFonts w:ascii="Arial" w:eastAsia="Calibri" w:hAnsi="Arial" w:cs="Arial"/>
                <w:b/>
                <w:kern w:val="0"/>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56" w:lineRule="auto"/>
              <w:jc w:val="both"/>
              <w:rPr>
                <w:rFonts w:ascii="Arial" w:eastAsia="Calibri" w:hAnsi="Arial" w:cs="Arial"/>
                <w:b/>
                <w:bCs/>
                <w:color w:val="000000"/>
                <w:kern w:val="0"/>
                <w14:ligatures w14:val="none"/>
              </w:rPr>
            </w:pPr>
            <w:r w:rsidRPr="00146329">
              <w:rPr>
                <w:rFonts w:ascii="Arial" w:eastAsia="Calibri" w:hAnsi="Arial" w:cs="Arial"/>
                <w:b/>
                <w:bCs/>
                <w:color w:val="000000"/>
                <w:kern w:val="0"/>
                <w14:ligatures w14:val="none"/>
              </w:rPr>
              <w:t>Privaloma išsamiai aprašyti siūlomą rodiklį ir, kur reikalaujama, kartu su pasiūlymu pateikti nurodytus dokumentus</w:t>
            </w:r>
          </w:p>
          <w:p w:rsidR="006478E1" w:rsidRPr="00146329" w:rsidRDefault="006478E1" w:rsidP="006478E1">
            <w:pPr>
              <w:spacing w:line="256" w:lineRule="auto"/>
              <w:jc w:val="both"/>
              <w:rPr>
                <w:rFonts w:ascii="Arial" w:eastAsia="Calibri" w:hAnsi="Arial" w:cs="Arial"/>
                <w:bCs/>
                <w:i/>
                <w:color w:val="000000"/>
                <w:kern w:val="0"/>
                <w14:ligatures w14:val="none"/>
              </w:rPr>
            </w:pPr>
            <w:r w:rsidRPr="00146329">
              <w:rPr>
                <w:rFonts w:ascii="Arial" w:eastAsia="Calibri" w:hAnsi="Arial" w:cs="Arial"/>
                <w:bCs/>
                <w:i/>
                <w:color w:val="000000"/>
                <w:kern w:val="0"/>
                <w14:ligatures w14:val="none"/>
              </w:rPr>
              <w:t>(Pasiūlymai, kuriuose bus įrašyta „Taip/Ne/Atitinka“, bus atmesti kaip neatitinkantys reikalavimų)</w:t>
            </w:r>
          </w:p>
          <w:p w:rsidR="006478E1" w:rsidRPr="00146329" w:rsidRDefault="006478E1" w:rsidP="006478E1">
            <w:pPr>
              <w:spacing w:line="256" w:lineRule="auto"/>
              <w:jc w:val="both"/>
              <w:rPr>
                <w:rFonts w:ascii="Arial" w:eastAsia="Calibri" w:hAnsi="Arial" w:cs="Arial"/>
                <w:b/>
                <w:bCs/>
                <w:color w:val="000000"/>
                <w:kern w:val="0"/>
                <w14:ligatures w14:val="none"/>
              </w:rPr>
            </w:pPr>
          </w:p>
          <w:p w:rsidR="006478E1" w:rsidRPr="00146329" w:rsidRDefault="006478E1" w:rsidP="006478E1">
            <w:pPr>
              <w:spacing w:line="276" w:lineRule="auto"/>
              <w:jc w:val="center"/>
              <w:rPr>
                <w:rFonts w:ascii="Arial" w:eastAsia="Calibri" w:hAnsi="Arial" w:cs="Arial"/>
                <w:b/>
                <w:bCs/>
                <w:kern w:val="0"/>
                <w14:ligatures w14:val="none"/>
              </w:rPr>
            </w:pPr>
            <w:r w:rsidRPr="00146329">
              <w:rPr>
                <w:rFonts w:ascii="Arial" w:eastAsia="Calibri" w:hAnsi="Arial" w:cs="Arial"/>
                <w:i/>
                <w:iCs/>
                <w:color w:val="000000"/>
                <w:kern w:val="0"/>
                <w14:ligatures w14:val="none"/>
              </w:rPr>
              <w:t>(pildo Tiekėjas)</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76" w:lineRule="auto"/>
              <w:jc w:val="center"/>
              <w:rPr>
                <w:rFonts w:ascii="Arial" w:eastAsia="Calibri" w:hAnsi="Arial" w:cs="Arial"/>
                <w:i/>
                <w:kern w:val="0"/>
                <w14:ligatures w14:val="none"/>
              </w:rPr>
            </w:pPr>
            <w:r w:rsidRPr="00146329">
              <w:rPr>
                <w:rFonts w:ascii="Arial" w:eastAsia="Calibri" w:hAnsi="Arial" w:cs="Arial"/>
                <w:i/>
                <w:kern w:val="0"/>
                <w14:ligatures w14:val="none"/>
              </w:rPr>
              <w:t>3</w:t>
            </w: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Calibri" w:hAnsi="Arial" w:cs="Arial"/>
                <w:kern w:val="0"/>
                <w14:ligatures w14:val="none"/>
              </w:rPr>
            </w:pPr>
            <w:r w:rsidRPr="00146329">
              <w:rPr>
                <w:rFonts w:ascii="Arial" w:eastAsia="Calibri" w:hAnsi="Arial" w:cs="Arial"/>
                <w:kern w:val="0"/>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2.</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Metaliniai stulpai pagaminti iš pastoviu suvedimu kūgiu lenktos plieninės skardos, pritaikyti statyti ant surenkamų betoninių pamatų.</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Calibri" w:hAnsi="Arial" w:cs="Arial"/>
                <w:kern w:val="0"/>
                <w14:ligatures w14:val="none"/>
              </w:rPr>
            </w:pPr>
            <w:r w:rsidRPr="00146329">
              <w:rPr>
                <w:rFonts w:ascii="Arial" w:eastAsia="Calibri" w:hAnsi="Arial" w:cs="Arial"/>
                <w:kern w:val="0"/>
                <w14:ligatures w14:val="none"/>
              </w:rPr>
              <w:t>3.</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Metaliniai stiebai dengti antikorozine apsauga. Antikorozinę apsaugą sudaro cinko sluoksnis, užneštas karšto cinkavimo būdu – vidinėje ir išorinėje pusėje.</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Calibri"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4.</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Metalinis kūginis cinkuotas stiebas, kurio metalinės sienelės storis ne mažiau kaip 3 mm.</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5.</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Metalinio kūginio cinkuoto stiebo aukštis be gembės ne mažiau kaip 5 m.</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6.</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Metalinio kūginio cinkuoto stiebo pamatas gelžbetoninis keturkampis arba apvalus, ilgis ne mažiau 0,9 m</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7.</w:t>
            </w:r>
          </w:p>
        </w:tc>
        <w:tc>
          <w:tcPr>
            <w:tcW w:w="2575"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Metaliniai stulpai pagaminti iš pastoviu suvedimu kūgiu lenktos plieninės skardos, pritaikyti statyti ant surenkamų betoninių pamatų.</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r w:rsidR="006478E1" w:rsidRPr="00146329">
        <w:trPr>
          <w:trHeight w:val="284"/>
        </w:trPr>
        <w:tc>
          <w:tcPr>
            <w:tcW w:w="513" w:type="pct"/>
            <w:tcBorders>
              <w:top w:val="single" w:sz="4" w:space="0" w:color="auto"/>
              <w:left w:val="single" w:sz="4" w:space="0" w:color="auto"/>
              <w:bottom w:val="single" w:sz="4" w:space="0" w:color="auto"/>
              <w:right w:val="single" w:sz="4" w:space="0" w:color="auto"/>
            </w:tcBorders>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6478E1" w:rsidRPr="00146329" w:rsidRDefault="006478E1" w:rsidP="006478E1">
            <w:pPr>
              <w:spacing w:line="200" w:lineRule="atLeast"/>
              <w:rPr>
                <w:rFonts w:ascii="Arial" w:eastAsia="MS Mincho" w:hAnsi="Arial" w:cs="Arial"/>
                <w:kern w:val="0"/>
                <w14:ligatures w14:val="none"/>
              </w:rPr>
            </w:pPr>
            <w:r w:rsidRPr="00146329">
              <w:rPr>
                <w:rFonts w:ascii="Arial" w:eastAsia="MS Mincho" w:hAnsi="Arial" w:cs="Arial"/>
                <w:kern w:val="0"/>
                <w14:ligatures w14:val="none"/>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6478E1" w:rsidRPr="00146329" w:rsidRDefault="006478E1" w:rsidP="006478E1">
            <w:pPr>
              <w:spacing w:line="200" w:lineRule="atLeast"/>
              <w:rPr>
                <w:rFonts w:ascii="Arial" w:eastAsia="MS Mincho" w:hAnsi="Arial" w:cs="Arial"/>
                <w:kern w:val="0"/>
                <w14:ligatures w14:val="none"/>
              </w:rPr>
            </w:pPr>
          </w:p>
        </w:tc>
      </w:tr>
    </w:tbl>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spacing w:line="256" w:lineRule="auto"/>
        <w:rPr>
          <w:rFonts w:ascii="Arial" w:eastAsia="Calibri" w:hAnsi="Arial" w:cs="Arial"/>
          <w:b/>
          <w:bCs/>
          <w:kern w:val="0"/>
          <w:highlight w:val="yellow"/>
          <w14:ligatures w14:val="none"/>
        </w:rPr>
      </w:pPr>
      <w:r w:rsidRPr="00146329">
        <w:rPr>
          <w:rFonts w:ascii="Arial" w:eastAsia="Calibri" w:hAnsi="Arial" w:cs="Arial"/>
          <w:b/>
          <w:bCs/>
          <w:kern w:val="0"/>
          <w:highlight w:val="yellow"/>
          <w14:ligatures w14:val="none"/>
        </w:rPr>
        <w:br w:type="page"/>
      </w:r>
    </w:p>
    <w:p w:rsidR="006478E1" w:rsidRPr="00146329" w:rsidRDefault="006478E1" w:rsidP="006478E1">
      <w:pPr>
        <w:spacing w:line="276" w:lineRule="auto"/>
        <w:ind w:firstLine="567"/>
        <w:jc w:val="both"/>
        <w:rPr>
          <w:rFonts w:ascii="Arial" w:eastAsia="Calibri" w:hAnsi="Arial" w:cs="Arial"/>
          <w:b/>
          <w:kern w:val="0"/>
          <w14:ligatures w14:val="none"/>
        </w:rPr>
      </w:pPr>
    </w:p>
    <w:p w:rsidR="006478E1" w:rsidRPr="00146329" w:rsidRDefault="006478E1" w:rsidP="006478E1">
      <w:pPr>
        <w:keepNext/>
        <w:keepLines/>
        <w:spacing w:before="600" w:after="240" w:line="256" w:lineRule="auto"/>
        <w:ind w:left="357" w:hanging="357"/>
        <w:outlineLvl w:val="0"/>
        <w:rPr>
          <w:rFonts w:ascii="Arial" w:eastAsia="Times New Roman" w:hAnsi="Arial" w:cs="Arial"/>
          <w:b/>
          <w:kern w:val="0"/>
          <w14:ligatures w14:val="none"/>
        </w:rPr>
      </w:pPr>
      <w:r w:rsidRPr="00146329">
        <w:rPr>
          <w:rFonts w:ascii="Arial" w:eastAsia="Times New Roman" w:hAnsi="Arial" w:cs="Arial"/>
          <w:b/>
          <w:kern w:val="0"/>
          <w14:ligatures w14:val="none"/>
        </w:rPr>
        <w:t xml:space="preserve"> PROJEKTAVIMO, ĮRENGIMO BEI KONFIGŪRAVIMO DARBAI</w:t>
      </w:r>
    </w:p>
    <w:p w:rsidR="006478E1" w:rsidRPr="00146329" w:rsidRDefault="006478E1" w:rsidP="006478E1">
      <w:pPr>
        <w:spacing w:line="256" w:lineRule="auto"/>
        <w:jc w:val="both"/>
        <w:rPr>
          <w:rFonts w:ascii="Arial" w:eastAsia="Calibri" w:hAnsi="Arial" w:cs="Arial"/>
          <w:kern w:val="0"/>
          <w14:ligatures w14:val="none"/>
        </w:rPr>
      </w:pPr>
      <w:r w:rsidRPr="00146329">
        <w:rPr>
          <w:rFonts w:ascii="Arial" w:eastAsia="Calibri" w:hAnsi="Arial" w:cs="Arial"/>
          <w:kern w:val="0"/>
          <w14:ligatures w14:val="none"/>
        </w:rPr>
        <w:t>Reikalavimai projektavimo, įrengimo bei konfigūravimo darbams: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parengti vaizdo kamerų tinklo modernizavimo projektą;</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suprojektuoti vaizdo kamerų tinklą, skydų, akumuliatorių ir vaizdo kamerų išdėstymą.</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 xml:space="preserve">projektuojant turi būti atsižvelgiama į Užsakovo jau esančią vaizdo kamerų ir tinklo infrastruktūrą bei poreikius. Įranga turi būti montuojama pagal parengtą projektą; </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Tiekėjas norėdamas įsivertinti darbų apimtis gali apžiūrėti montavimo vietas;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per 30 kalendorinių dienų nuo sutarties pasirašymo parengtas modernizavimo projektas turi būti suderintas su Užsakovu;</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 xml:space="preserve">naujose vietose sumontuoti ir sukonfigūruoti perkamas vaizdo kameras į esamą sistemą; </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pakloti UTP Cat5 tinklo kabelius tarp vaizdo kamerų ir komutacinių skydų esančios įrangos. Esant galimam aplinkos poveikiui arba pažeidimui klojami kabeliai turi būti įtraukiami į gofruotą instaliacinį vamzdį arba lovelį. Visi įvadai įrangos spintoje turi eiti per kiaurymes, esančias spintos apačioje ir apsaugotas nuo vandens ir dulkių patekimo. Pro kiaurymes prakišami kabeliai, kurie spintos viduje komutuojami. Tiekėjas turi įsivertinti ir neatlygintinai suteikti būtinų medžiagų ir reikalingos pirkime nenumatytos įrangos kiekį apžiūrėdamas vietas;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 xml:space="preserve">komutaciniai skydai ir jų laikikliai turi būti montuojami ant atramų arba šalia atramų; </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turi būti sumontuoti ir įrengti perkami PoE komutatoriai komutaciniuose skyduose ant „DIN“ bėgelių, o perkami maršrutizatoriai turi būti montuojami ant atramų;</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turi būti sumontuoti ir įrengti perkami akumuliatoriai su skydais ant apšvietimo atramų. Akumuliatoriai su skydais montuojami tose vietose, kur nėra galimybės pajungti elektros maitinimo nuo ESO.</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atlikus perkamos įrangos montavimo darbus turi būti atliekami kosmetiniai statybiniai sutvarkymo darbai;</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perkamos naujos įrangos konfigūravimo darbai turi būti suderinti su Užsakovu;</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Naujose taškuose vaizdo duomenų perdavimui skirtos SIM kortelės su statiniais išoriniais IP adresais arba vidiniais IP adresais yra Užsakovo atsakomybės apimtyje;</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Tiekėjas turi atlikti sumontuotos įrangos duomenų perdavimo ir korektiško veikimo matavimus (testavimus) ir pašalinti testavimo metu aptiktas problemas;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Pateiktose naujose kamerų vietose Užsakovas yra atvedęs elektros maitinimo linijas, Tiekėjas privalo užtikrinti elektros maitinimo linijų pasijungimą montuojam aktyvinei įrangai pagal parengtą projektą. Visi veiksmai, susiję su prisijungimu prie elektros tinklo turi būti suderinami su Užsakovu</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Pateiktose naujose kamerų vietose Užsakovas yra atvedęs elektros maitinimo linijas. Visi veiksmai, susiję su prisijungimu prie apšvietimo elektros tinklo, turi būti derinami su Užsakovu. Naujai įrengtos elektros maitinimo linijos turės būti Užsakovo nuosavybe ir už suvartotą elektros energiją rūpinasi Užsakovas;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naujose vietose įrengtos elektros maitinimo linijos yra Užsakovo nuosavybė ir už suvartotą elektros energiją rūpinasi Užsakovas.</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dingus elektros maitinimui, įranga turi automatiškai išsijungti be rizikos įrenginio išsiderinimui ir turi automatiškai atsistatyti į darbinę padėtį, atsiradus el. maitinimui.</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Mokymai turi apimti įrangos naudojimą ir valdymą. Mokymai turi būti skirti Užsakovo deleguotiems darbuotojams.</w:t>
      </w:r>
    </w:p>
    <w:p w:rsidR="006478E1" w:rsidRPr="00146329" w:rsidRDefault="006478E1" w:rsidP="006478E1">
      <w:pPr>
        <w:keepNext/>
        <w:keepLines/>
        <w:spacing w:before="600" w:after="240" w:line="256" w:lineRule="auto"/>
        <w:ind w:left="357" w:hanging="357"/>
        <w:outlineLvl w:val="0"/>
        <w:rPr>
          <w:rFonts w:ascii="Arial" w:eastAsia="Times New Roman" w:hAnsi="Arial" w:cs="Arial"/>
          <w:b/>
          <w:kern w:val="0"/>
          <w14:ligatures w14:val="none"/>
        </w:rPr>
      </w:pPr>
      <w:r w:rsidRPr="00146329">
        <w:rPr>
          <w:rFonts w:ascii="Arial" w:eastAsia="Times New Roman" w:hAnsi="Arial" w:cs="Arial"/>
          <w:b/>
          <w:kern w:val="0"/>
          <w14:ligatures w14:val="none"/>
        </w:rPr>
        <w:t>SAUGUMO REIKALAVIMAI</w:t>
      </w:r>
    </w:p>
    <w:p w:rsidR="006478E1" w:rsidRPr="00146329" w:rsidRDefault="006478E1" w:rsidP="006478E1">
      <w:pPr>
        <w:spacing w:line="256" w:lineRule="auto"/>
        <w:rPr>
          <w:rFonts w:ascii="Arial" w:eastAsia="Calibri" w:hAnsi="Arial" w:cs="Arial"/>
          <w:kern w:val="0"/>
          <w14:ligatures w14:val="none"/>
        </w:rPr>
      </w:pP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Užsakovo nenurodyti funkcionalumai, turėtų būti deaktyvuoti.</w:t>
      </w:r>
    </w:p>
    <w:p w:rsidR="006478E1" w:rsidRPr="00146329" w:rsidRDefault="006478E1" w:rsidP="006478E1">
      <w:pPr>
        <w:numPr>
          <w:ilvl w:val="1"/>
          <w:numId w:val="0"/>
        </w:numPr>
        <w:spacing w:line="256" w:lineRule="auto"/>
        <w:ind w:left="993" w:hanging="633"/>
        <w:contextualSpacing/>
        <w:jc w:val="both"/>
        <w:rPr>
          <w:rFonts w:ascii="Arial" w:eastAsia="Calibri" w:hAnsi="Arial" w:cs="Arial"/>
        </w:rPr>
      </w:pPr>
      <w:r w:rsidRPr="00146329">
        <w:rPr>
          <w:rFonts w:ascii="Arial" w:eastAsia="Calibri" w:hAnsi="Arial" w:cs="Arial"/>
        </w:rPr>
        <w:t>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+50C. Tiekėjas privalo pateikti įrengtų vaizdo perdavimo įrenginių sąrašą, nurodant sumontavimo vietą, sumontavimo datą, vaizdo perdavimo įrenginių modelius.</w:t>
      </w:r>
    </w:p>
    <w:p w:rsidR="006A07C0" w:rsidRPr="00146329" w:rsidRDefault="00C76FFB" w:rsidP="00C76FFB">
      <w:pPr>
        <w:jc w:val="center"/>
        <w:rPr>
          <w:rFonts w:ascii="Arial" w:hAnsi="Arial" w:cs="Arial"/>
        </w:rPr>
      </w:pPr>
      <w:r w:rsidRPr="00146329">
        <w:rPr>
          <w:rFonts w:ascii="Arial" w:hAnsi="Arial" w:cs="Arial"/>
        </w:rPr>
        <w:t>______________________________</w:t>
      </w:r>
    </w:p>
    <w:sectPr w:rsidR="006A07C0" w:rsidRPr="001463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6EB3"/>
    <w:multiLevelType w:val="hybridMultilevel"/>
    <w:tmpl w:val="38324A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97013A2"/>
    <w:multiLevelType w:val="multilevel"/>
    <w:tmpl w:val="0F2ECCF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739207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562485">
    <w:abstractNumId w:val="1"/>
  </w:num>
  <w:num w:numId="3" w16cid:durableId="20907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QaExKh60TAltzQRaiuvwxh0jNeRVfu2UKtHfKGzmw4jr/YnKeMuEwcsmU7lMWnP0RyRCkcV03ij5lVnSk4+6Q==" w:salt="LySaAprfFxS7fZwDOtfg6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E1"/>
    <w:rsid w:val="00146329"/>
    <w:rsid w:val="001E5AA4"/>
    <w:rsid w:val="00210D44"/>
    <w:rsid w:val="002D6C3B"/>
    <w:rsid w:val="0036775B"/>
    <w:rsid w:val="00396F1F"/>
    <w:rsid w:val="005C6F30"/>
    <w:rsid w:val="00606502"/>
    <w:rsid w:val="006478E1"/>
    <w:rsid w:val="006A07C0"/>
    <w:rsid w:val="007E2421"/>
    <w:rsid w:val="009536B3"/>
    <w:rsid w:val="00A15B00"/>
    <w:rsid w:val="00B47B2E"/>
    <w:rsid w:val="00C76FFB"/>
    <w:rsid w:val="00D5209F"/>
    <w:rsid w:val="00D90905"/>
    <w:rsid w:val="00EA1AFD"/>
    <w:rsid w:val="00F02DB4"/>
    <w:rsid w:val="00F30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1068"/>
  <w15:chartTrackingRefBased/>
  <w15:docId w15:val="{877E8771-9F47-40C6-989A-A5F50AA2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7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47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78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78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78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78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78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78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78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78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78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78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78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78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78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78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78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78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7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78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78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78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78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78E1"/>
    <w:rPr>
      <w:i/>
      <w:iCs/>
      <w:color w:val="404040" w:themeColor="text1" w:themeTint="BF"/>
    </w:rPr>
  </w:style>
  <w:style w:type="paragraph" w:styleId="Sraopastraipa">
    <w:name w:val="List Paragraph"/>
    <w:basedOn w:val="prastasis"/>
    <w:uiPriority w:val="34"/>
    <w:qFormat/>
    <w:rsid w:val="006478E1"/>
    <w:pPr>
      <w:ind w:left="720"/>
      <w:contextualSpacing/>
    </w:pPr>
  </w:style>
  <w:style w:type="character" w:styleId="Rykuspabraukimas">
    <w:name w:val="Intense Emphasis"/>
    <w:basedOn w:val="Numatytasispastraiposriftas"/>
    <w:uiPriority w:val="21"/>
    <w:qFormat/>
    <w:rsid w:val="006478E1"/>
    <w:rPr>
      <w:i/>
      <w:iCs/>
      <w:color w:val="0F4761" w:themeColor="accent1" w:themeShade="BF"/>
    </w:rPr>
  </w:style>
  <w:style w:type="paragraph" w:styleId="Iskirtacitata">
    <w:name w:val="Intense Quote"/>
    <w:basedOn w:val="prastasis"/>
    <w:next w:val="prastasis"/>
    <w:link w:val="IskirtacitataDiagrama"/>
    <w:uiPriority w:val="30"/>
    <w:qFormat/>
    <w:rsid w:val="00647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78E1"/>
    <w:rPr>
      <w:i/>
      <w:iCs/>
      <w:color w:val="0F4761" w:themeColor="accent1" w:themeShade="BF"/>
    </w:rPr>
  </w:style>
  <w:style w:type="character" w:styleId="Rykinuoroda">
    <w:name w:val="Intense Reference"/>
    <w:basedOn w:val="Numatytasispastraiposriftas"/>
    <w:uiPriority w:val="32"/>
    <w:qFormat/>
    <w:rsid w:val="006478E1"/>
    <w:rPr>
      <w:b/>
      <w:bCs/>
      <w:smallCaps/>
      <w:color w:val="0F4761" w:themeColor="accent1" w:themeShade="BF"/>
      <w:spacing w:val="5"/>
    </w:rPr>
  </w:style>
  <w:style w:type="table" w:styleId="Lentelstinklelis">
    <w:name w:val="Table Grid"/>
    <w:basedOn w:val="prastojilentel"/>
    <w:uiPriority w:val="39"/>
    <w:rsid w:val="006478E1"/>
    <w:pPr>
      <w:spacing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13778</Words>
  <Characters>7854</Characters>
  <Application>Microsoft Office Word</Application>
  <DocSecurity>8</DocSecurity>
  <Lines>65</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Monika Petkė</cp:lastModifiedBy>
  <cp:revision>1</cp:revision>
  <dcterms:created xsi:type="dcterms:W3CDTF">2026-04-10T10:06:00Z</dcterms:created>
  <dcterms:modified xsi:type="dcterms:W3CDTF">2026-04-10T10:06:00Z</dcterms:modified>
</cp:coreProperties>
</file>