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8" w:type="dxa"/>
        <w:tblInd w:w="6629" w:type="dxa"/>
        <w:tblLook w:val="01E0" w:firstRow="1" w:lastRow="1" w:firstColumn="1" w:lastColumn="1" w:noHBand="0" w:noVBand="0"/>
      </w:tblPr>
      <w:tblGrid>
        <w:gridCol w:w="3118"/>
      </w:tblGrid>
      <w:tr w:rsidR="0080438E" w:rsidRPr="00F55736" w:rsidTr="00004B3E">
        <w:tc>
          <w:tcPr>
            <w:tcW w:w="3118" w:type="dxa"/>
          </w:tcPr>
          <w:p w:rsidR="0080438E" w:rsidRPr="00F55736" w:rsidRDefault="0080438E" w:rsidP="0000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57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Sąlygų</w:t>
            </w:r>
          </w:p>
        </w:tc>
      </w:tr>
      <w:tr w:rsidR="0080438E" w:rsidRPr="00F55736" w:rsidTr="00004B3E">
        <w:tc>
          <w:tcPr>
            <w:tcW w:w="3118" w:type="dxa"/>
          </w:tcPr>
          <w:p w:rsidR="0080438E" w:rsidRPr="00F55736" w:rsidRDefault="0080438E" w:rsidP="0000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57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priedas</w:t>
            </w:r>
          </w:p>
        </w:tc>
      </w:tr>
    </w:tbl>
    <w:p w:rsidR="0080438E" w:rsidRPr="00F55736" w:rsidRDefault="0080438E" w:rsidP="008043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0438E" w:rsidRPr="00DC03A7" w:rsidRDefault="0080438E" w:rsidP="008043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3A7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80438E" w:rsidRPr="00DC03A7" w:rsidRDefault="0080438E" w:rsidP="008043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1. </w:t>
      </w: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Pirkimo objekto paskirtis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Ergonominė kėdė skirta sėdėti suaugusiam žmogui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Bendri reikalavimai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Perkama prekė turi būti nauja, nenaudota.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Į kainą turi būti įskaičiuota transportavimo paslauga. Kėdes pristatyti adresu: Vilnius, Totorių g. 25   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Tiekėjas gali siūlyti gaminį, kuris bus toks pat arba lygiavertis.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Kėdė privalo turėti bandymų protokolus, liudijančius atitikimą standartui: 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LST EN 1335 (arba lygiavertį).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Tiekėjas su pasiūlymu pateikia protokolų kopijas.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Kartu su pasiūlymu tiekėjas pateikia kėdės techninės specifikacijos aprašymą lietuvių kalba.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Kėdėms turi būti suteikiamas ne  trumpesnis kaip 36 mėnesių garantinis laikotarpis nuo priėmimo – perdavimo akto pasirašymo datos.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3. </w:t>
      </w: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Aplinkos apsaugos kriterijai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Perkamas produktas turi atitikti jam nustatytus I tipo ekologinio ženklo reikalavimus (pagal LST EN ISO 14024) , „Aplinkosauginiai ženklai ir aplinkosauginės deklaracijos. I tipo aplinkosauginis ženklinimas. Principai ir procedūros“ ir yra paženklintas I tipo ekologiniu ženklu arba kitu tiekėjo pateiktu lygiaverčiu įrodymu (pvz., EU Ecolabel, Nordic Swan, Blue Angel, El Distintiu, Milieukeur, Österreichisches Umweltzeichen, NF Environnement, The Hungarian Eco-label, Polish Eco Mark-Znak EKO arba kitu I tipo ekologiniu ženklu)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4. </w:t>
      </w: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 xml:space="preserve">Techniniai reikalavimai ir kiekiai </w:t>
      </w:r>
    </w:p>
    <w:p w:rsidR="0080438E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</w:rPr>
        <w:t>Ergonominė kėdė paaukštinta nugarėle</w:t>
      </w: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-  </w:t>
      </w:r>
      <w:r w:rsidRPr="00E617C7">
        <w:rPr>
          <w:rFonts w:ascii="Times New Roman" w:eastAsia="Times New Roman" w:hAnsi="Times New Roman" w:cs="Times New Roman"/>
          <w:b/>
          <w:noProof/>
          <w:sz w:val="24"/>
          <w:szCs w:val="24"/>
        </w:rPr>
        <w:t>25 vnt.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• Sinchroninis mechanizmas su saugaus atlošo grįžimo į pradinę padėtį („Anti-shock“) funkcija, leidžiantį nustatyti atlošo atsilenkimo tamprumą bei fiksuoti atlošą norimoje pozicijoje ne mažiau kaip 5 padėtyse. 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• Sėdynės gylio reguliavimas, gylio reguliavimo amplitudė ne nemažiau kaip 6 cm. 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Kėdės bendras aukštis reguliuojamas. Reguliavimo diapozonas ne mažiau 13 cm.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Sėdynės plotis ne mažiau kaip 50 cm.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Nugarėlės plotis ne mažiau kaip 49 cm.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Nugarėlės aukštis  ne mažiau kaip 75 cm.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Bazė poliruoto aliuminio su chromo efektu kryžmė, ne mažiau nei ø  68 cm.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Ratukai paminkštinti, savaime besistabdantys.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• Kėdės gobelenas tamsios spalvos. 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Gobeleno atsparumas trinčiai ne mažiau kaip 150 000 ciklų (pagal Martindeilo skalę).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Reguliuojamo aukščio porankiai, pagaminti iš plieno su chromu, sustiprinti stiklo pluošto poliamido detalėmis, su poliuretano (PU) pėdelėmis. Porankių reguliavimo diapozonas ne mažiau kaip 10 cm.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Kėdės sėdynė sudaryta iš: ne mažiau kaip 7 sluoksnių faneros arba lygiavertės medžiagos (storis  ne mažiau 12 mm),    paminkštinta putomis ne mažiau kaip 50 mm, 40 kg/m3 tankio.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• Nugarėlė sudaryta iš ne mažiau kaip 8 sluoksnių faneros arba lygiavertės medžiagos (storis – ne mažiau kaip 12 mm), iš abiejų pusių padengta putomis, priekinės dalies ne mažiau kaip 40 mm storio, tankis 35 kg/m3, nugarinės dalies ne mažiau kaip 10 mm storio, tankis 35 kg/m3.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• Apkrova ne mažiau 150 kg.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0438E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17C7">
        <w:rPr>
          <w:rFonts w:ascii="Times New Roman" w:eastAsia="Times New Roman" w:hAnsi="Times New Roman" w:cs="Times New Roman"/>
          <w:noProof/>
          <w:sz w:val="24"/>
          <w:szCs w:val="24"/>
        </w:rPr>
        <w:t>Kėdės pavyzdys arba lygiavertė.</w:t>
      </w:r>
    </w:p>
    <w:p w:rsidR="0080438E" w:rsidRPr="00E617C7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0438E" w:rsidRDefault="0080438E" w:rsidP="0080438E">
      <w:pPr>
        <w:tabs>
          <w:tab w:val="left" w:pos="75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617C7">
        <w:rPr>
          <w:rFonts w:ascii="Times New Roman" w:eastAsia="Times New Roman" w:hAnsi="Times New Roman" w:cs="Times New Roman"/>
          <w:b/>
          <w:noProof/>
          <w:sz w:val="28"/>
          <w:szCs w:val="28"/>
          <w:lang w:eastAsia="lt-LT"/>
        </w:rPr>
        <w:drawing>
          <wp:inline distT="0" distB="0" distL="0" distR="0" wp14:anchorId="6B5CBEF9" wp14:editId="60174367">
            <wp:extent cx="1431235" cy="21387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93" cy="2157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8E"/>
    <w:rsid w:val="00760A4F"/>
    <w:rsid w:val="0080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63777-7F66-4A32-93F2-B151A13E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438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</cp:revision>
  <dcterms:created xsi:type="dcterms:W3CDTF">2026-04-23T07:29:00Z</dcterms:created>
  <dcterms:modified xsi:type="dcterms:W3CDTF">2026-04-23T07:30:00Z</dcterms:modified>
</cp:coreProperties>
</file>