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b/>
          <w:bCs/>
          <w:color w:val="FF0000"/>
          <w:sz w:val="22"/>
          <w:szCs w:val="22"/>
        </w:rPr>
        <w:id w:val="-808551268"/>
        <w:docPartObj>
          <w:docPartGallery w:val="Cover Pages"/>
          <w:docPartUnique/>
        </w:docPartObj>
      </w:sdtPr>
      <w:sdtEndPr>
        <w:rPr>
          <w:b w:val="0"/>
          <w:bCs w:val="0"/>
          <w:color w:val="auto"/>
        </w:rPr>
      </w:sdtEndPr>
      <w:sdtContent>
        <w:p w14:paraId="5E578E90" w14:textId="2D3B5DA1" w:rsidR="005F13F0" w:rsidRPr="00200F21" w:rsidRDefault="00EE3806" w:rsidP="00E67243">
          <w:pPr>
            <w:spacing w:after="0" w:line="240" w:lineRule="auto"/>
            <w:contextualSpacing/>
            <w:jc w:val="center"/>
            <w:rPr>
              <w:rFonts w:cstheme="minorHAnsi"/>
              <w:b/>
              <w:sz w:val="22"/>
              <w:szCs w:val="22"/>
            </w:rPr>
          </w:pPr>
          <w:r w:rsidRPr="00821F73">
            <w:rPr>
              <w:b/>
              <w:bCs/>
              <w:sz w:val="22"/>
              <w:szCs w:val="22"/>
            </w:rPr>
            <w:t xml:space="preserve">VIEŠOJI ĮSTAIGA </w:t>
          </w:r>
          <w:r w:rsidR="7D92ACDC" w:rsidRPr="00200F21">
            <w:rPr>
              <w:rFonts w:cstheme="minorHAnsi"/>
              <w:b/>
              <w:bCs/>
              <w:sz w:val="22"/>
              <w:szCs w:val="22"/>
            </w:rPr>
            <w:t xml:space="preserve">VILNIAUS </w:t>
          </w:r>
          <w:r w:rsidR="00ED0CAC">
            <w:rPr>
              <w:rFonts w:cstheme="minorHAnsi"/>
              <w:b/>
              <w:bCs/>
              <w:sz w:val="22"/>
              <w:szCs w:val="22"/>
            </w:rPr>
            <w:t>PIRKIMŲ</w:t>
          </w:r>
          <w:r w:rsidR="00ED0CAC" w:rsidRPr="00200F21">
            <w:rPr>
              <w:rFonts w:cstheme="minorHAnsi"/>
              <w:b/>
              <w:bCs/>
              <w:sz w:val="22"/>
              <w:szCs w:val="22"/>
            </w:rPr>
            <w:t xml:space="preserve"> </w:t>
          </w:r>
          <w:r w:rsidR="006E2804">
            <w:rPr>
              <w:rFonts w:cstheme="minorHAnsi"/>
              <w:b/>
              <w:bCs/>
              <w:sz w:val="22"/>
              <w:szCs w:val="22"/>
            </w:rPr>
            <w:t>AGENTŪRA</w:t>
          </w:r>
        </w:p>
        <w:p w14:paraId="46315E48" w14:textId="2898BBDF" w:rsidR="00C32E53" w:rsidRPr="00C8764C" w:rsidRDefault="791DA65D" w:rsidP="00E67243">
          <w:pPr>
            <w:spacing w:after="0" w:line="240" w:lineRule="auto"/>
            <w:jc w:val="center"/>
            <w:rPr>
              <w:rFonts w:cstheme="minorHAnsi"/>
              <w:sz w:val="22"/>
              <w:szCs w:val="22"/>
            </w:rPr>
          </w:pPr>
          <w:r w:rsidRPr="00C8764C">
            <w:rPr>
              <w:rFonts w:cstheme="minorHAnsi"/>
              <w:sz w:val="22"/>
              <w:szCs w:val="22"/>
            </w:rPr>
            <w:t xml:space="preserve">Konstitucijos pr. 3, </w:t>
          </w:r>
          <w:r w:rsidR="00C8764C" w:rsidRPr="0069774C">
            <w:rPr>
              <w:rStyle w:val="normaltextrun"/>
              <w:rFonts w:ascii="Calibri" w:hAnsi="Calibri" w:cs="Calibri"/>
              <w:sz w:val="22"/>
              <w:szCs w:val="22"/>
              <w:shd w:val="clear" w:color="auto" w:fill="FFFFFF"/>
            </w:rPr>
            <w:t>LT-09308 Vilnius, k. 307488060</w:t>
          </w:r>
          <w:r w:rsidR="00C8764C" w:rsidRPr="0069774C">
            <w:rPr>
              <w:rStyle w:val="eop"/>
              <w:rFonts w:ascii="Calibri" w:hAnsi="Calibri" w:cs="Calibri"/>
              <w:sz w:val="22"/>
              <w:szCs w:val="22"/>
              <w:shd w:val="clear" w:color="auto" w:fill="FFFFFF"/>
            </w:rPr>
            <w:t> </w:t>
          </w:r>
        </w:p>
        <w:p w14:paraId="4B92F888" w14:textId="42D2FB11" w:rsidR="00C32E53" w:rsidRPr="00200F21" w:rsidRDefault="00C32E53" w:rsidP="00E67243">
          <w:pPr>
            <w:tabs>
              <w:tab w:val="left" w:pos="870"/>
            </w:tabs>
            <w:spacing w:after="0" w:line="240" w:lineRule="auto"/>
            <w:contextualSpacing/>
            <w:rPr>
              <w:rFonts w:cstheme="minorHAnsi"/>
              <w:sz w:val="22"/>
              <w:szCs w:val="22"/>
            </w:rPr>
          </w:pPr>
        </w:p>
        <w:p w14:paraId="47B8E29B" w14:textId="1ADA2B87" w:rsidR="00D526C8" w:rsidRPr="00200F21" w:rsidRDefault="00D526C8" w:rsidP="00E67243">
          <w:pPr>
            <w:spacing w:after="0" w:line="240" w:lineRule="auto"/>
            <w:contextualSpacing/>
            <w:jc w:val="center"/>
            <w:rPr>
              <w:rFonts w:cstheme="minorHAnsi"/>
              <w:sz w:val="22"/>
              <w:szCs w:val="22"/>
            </w:rPr>
          </w:pPr>
        </w:p>
        <w:p w14:paraId="3EC49E01" w14:textId="005E8490" w:rsidR="00D526C8" w:rsidRPr="00200F21" w:rsidRDefault="00D526C8" w:rsidP="00E67243">
          <w:pPr>
            <w:spacing w:after="0" w:line="240" w:lineRule="auto"/>
            <w:ind w:left="5245"/>
            <w:contextualSpacing/>
            <w:rPr>
              <w:sz w:val="22"/>
              <w:szCs w:val="22"/>
            </w:rPr>
          </w:pPr>
          <w:r w:rsidRPr="00200F21">
            <w:rPr>
              <w:sz w:val="22"/>
              <w:szCs w:val="22"/>
            </w:rPr>
            <w:t xml:space="preserve">PATVIRTINTA </w:t>
          </w:r>
        </w:p>
        <w:p w14:paraId="4A25A356" w14:textId="40E72716" w:rsidR="00D53BF4" w:rsidRPr="00200F21" w:rsidRDefault="00D526C8" w:rsidP="00E67243">
          <w:pPr>
            <w:spacing w:after="0" w:line="240" w:lineRule="auto"/>
            <w:ind w:left="5245"/>
            <w:contextualSpacing/>
            <w:rPr>
              <w:sz w:val="22"/>
              <w:szCs w:val="22"/>
            </w:rPr>
          </w:pPr>
          <w:r w:rsidRPr="00200F21">
            <w:rPr>
              <w:i/>
              <w:iCs/>
              <w:sz w:val="22"/>
              <w:szCs w:val="22"/>
            </w:rPr>
            <w:t xml:space="preserve">Nurodomas </w:t>
          </w:r>
          <w:r w:rsidR="21F3408E" w:rsidRPr="00200F21">
            <w:rPr>
              <w:i/>
              <w:iCs/>
              <w:sz w:val="22"/>
              <w:szCs w:val="22"/>
            </w:rPr>
            <w:t>patvirtinimo data</w:t>
          </w:r>
          <w:r w:rsidR="001C24BC" w:rsidRPr="00200F21">
            <w:rPr>
              <w:i/>
              <w:iCs/>
              <w:sz w:val="22"/>
              <w:szCs w:val="22"/>
            </w:rPr>
            <w:t xml:space="preserve"> </w:t>
          </w:r>
        </w:p>
        <w:p w14:paraId="1CD14CA2" w14:textId="79621AD8" w:rsidR="00D53BF4" w:rsidRPr="00200F21" w:rsidRDefault="00D53BF4" w:rsidP="00E67243">
          <w:pPr>
            <w:spacing w:after="0" w:line="240" w:lineRule="auto"/>
            <w:ind w:left="5245"/>
            <w:contextualSpacing/>
            <w:rPr>
              <w:sz w:val="22"/>
              <w:szCs w:val="22"/>
            </w:rPr>
          </w:pPr>
        </w:p>
        <w:p w14:paraId="47810894" w14:textId="3C8C729A" w:rsidR="00D53BF4" w:rsidRPr="00200F21" w:rsidRDefault="00D53BF4" w:rsidP="00E67243">
          <w:pPr>
            <w:spacing w:after="0" w:line="240" w:lineRule="auto"/>
            <w:ind w:left="5245"/>
            <w:contextualSpacing/>
            <w:rPr>
              <w:sz w:val="22"/>
              <w:szCs w:val="22"/>
            </w:rPr>
          </w:pPr>
          <w:r w:rsidRPr="00200F21">
            <w:rPr>
              <w:sz w:val="22"/>
              <w:szCs w:val="22"/>
            </w:rPr>
            <w:t>PAKEITIMAI PATVIRTINTI:</w:t>
          </w:r>
        </w:p>
        <w:p w14:paraId="6E159B29" w14:textId="6EC9E872" w:rsidR="00D53BF4" w:rsidRPr="00200F21" w:rsidRDefault="00BB55EB" w:rsidP="00E67243">
          <w:pPr>
            <w:spacing w:after="0" w:line="240" w:lineRule="auto"/>
            <w:ind w:left="5245"/>
          </w:pPr>
          <w:r w:rsidRPr="00200F21">
            <w:rPr>
              <w:sz w:val="22"/>
              <w:szCs w:val="22"/>
            </w:rPr>
            <w:t>NETAIKOMA</w:t>
          </w:r>
        </w:p>
        <w:p w14:paraId="47EF0C37" w14:textId="19126F9D" w:rsidR="00D526C8" w:rsidRPr="00200F21" w:rsidRDefault="00D526C8" w:rsidP="00E67243">
          <w:pPr>
            <w:spacing w:after="0" w:line="240" w:lineRule="auto"/>
            <w:contextualSpacing/>
            <w:jc w:val="center"/>
            <w:rPr>
              <w:rFonts w:cstheme="minorHAnsi"/>
              <w:sz w:val="22"/>
              <w:szCs w:val="22"/>
            </w:rPr>
          </w:pPr>
        </w:p>
        <w:p w14:paraId="7350A7E2" w14:textId="78457EBC" w:rsidR="00D526C8" w:rsidRPr="00200F21" w:rsidRDefault="00D526C8" w:rsidP="00E67243">
          <w:pPr>
            <w:spacing w:after="0" w:line="240" w:lineRule="auto"/>
            <w:contextualSpacing/>
            <w:jc w:val="center"/>
            <w:rPr>
              <w:rFonts w:cstheme="minorHAnsi"/>
              <w:sz w:val="22"/>
              <w:szCs w:val="22"/>
            </w:rPr>
          </w:pPr>
        </w:p>
        <w:p w14:paraId="1D1BF965" w14:textId="64818A40" w:rsidR="00D526C8" w:rsidRPr="00200F21" w:rsidRDefault="00326402" w:rsidP="00E67243">
          <w:pPr>
            <w:spacing w:after="0" w:line="240" w:lineRule="auto"/>
            <w:contextualSpacing/>
            <w:jc w:val="center"/>
            <w:rPr>
              <w:rFonts w:cstheme="minorHAnsi"/>
              <w:b/>
              <w:bCs/>
              <w:sz w:val="22"/>
              <w:szCs w:val="22"/>
            </w:rPr>
          </w:pPr>
          <w:r w:rsidRPr="00200F21">
            <w:rPr>
              <w:rFonts w:cstheme="minorHAnsi"/>
              <w:b/>
              <w:bCs/>
              <w:sz w:val="22"/>
              <w:szCs w:val="22"/>
            </w:rPr>
            <w:t>TARPTAUTINĖS VERTĖS</w:t>
          </w:r>
          <w:r w:rsidR="007A130B" w:rsidRPr="00200F21">
            <w:rPr>
              <w:rFonts w:cstheme="minorHAnsi"/>
              <w:b/>
              <w:bCs/>
              <w:sz w:val="22"/>
              <w:szCs w:val="22"/>
            </w:rPr>
            <w:t xml:space="preserve"> </w:t>
          </w:r>
          <w:r w:rsidR="00D526C8" w:rsidRPr="00200F21">
            <w:rPr>
              <w:rFonts w:cstheme="minorHAnsi"/>
              <w:b/>
              <w:bCs/>
              <w:sz w:val="22"/>
              <w:szCs w:val="22"/>
            </w:rPr>
            <w:t>VIEŠOJO PIRKIMO „</w:t>
          </w:r>
          <w:r w:rsidR="002C44ED" w:rsidRPr="00200F21">
            <w:rPr>
              <w:rFonts w:cstheme="minorHAnsi"/>
              <w:b/>
              <w:bCs/>
              <w:sz w:val="22"/>
              <w:szCs w:val="22"/>
            </w:rPr>
            <w:t>KP-4160 OPTINIS KOHERENTINIS TOMOGRAFAS</w:t>
          </w:r>
          <w:r w:rsidR="00D526C8" w:rsidRPr="00200F21">
            <w:rPr>
              <w:rFonts w:cstheme="minorHAnsi"/>
              <w:b/>
              <w:bCs/>
              <w:sz w:val="22"/>
              <w:szCs w:val="22"/>
            </w:rPr>
            <w:t>“</w:t>
          </w:r>
        </w:p>
        <w:p w14:paraId="18ACC6AD" w14:textId="7EF7CA9B" w:rsidR="00D526C8" w:rsidRPr="00200F21" w:rsidRDefault="00D526C8" w:rsidP="00E67243">
          <w:pPr>
            <w:spacing w:after="0" w:line="240" w:lineRule="auto"/>
            <w:contextualSpacing/>
            <w:jc w:val="center"/>
            <w:rPr>
              <w:rFonts w:cstheme="minorHAnsi"/>
              <w:b/>
              <w:bCs/>
              <w:sz w:val="22"/>
              <w:szCs w:val="22"/>
            </w:rPr>
          </w:pPr>
          <w:r w:rsidRPr="00200F21">
            <w:rPr>
              <w:rFonts w:cstheme="minorHAnsi"/>
              <w:b/>
              <w:bCs/>
              <w:sz w:val="22"/>
              <w:szCs w:val="22"/>
            </w:rPr>
            <w:t xml:space="preserve">ATVIRO KONKURSO </w:t>
          </w:r>
          <w:r w:rsidR="00EB164F" w:rsidRPr="00200F21">
            <w:rPr>
              <w:rFonts w:cstheme="minorHAnsi"/>
              <w:b/>
              <w:bCs/>
              <w:sz w:val="22"/>
              <w:szCs w:val="22"/>
            </w:rPr>
            <w:t xml:space="preserve">SPECIALIOSIOS </w:t>
          </w:r>
          <w:r w:rsidRPr="00200F21">
            <w:rPr>
              <w:rFonts w:cstheme="minorHAnsi"/>
              <w:b/>
              <w:bCs/>
              <w:sz w:val="22"/>
              <w:szCs w:val="22"/>
            </w:rPr>
            <w:t>SĄLYGOS</w:t>
          </w:r>
          <w:r w:rsidR="00EC4CB7" w:rsidRPr="00200F21">
            <w:rPr>
              <w:rFonts w:cstheme="minorHAnsi"/>
              <w:b/>
              <w:bCs/>
              <w:sz w:val="22"/>
              <w:szCs w:val="22"/>
            </w:rPr>
            <w:t xml:space="preserve"> </w:t>
          </w:r>
        </w:p>
        <w:p w14:paraId="67D34D7E" w14:textId="7803DD11" w:rsidR="00D53BF4" w:rsidRPr="00200F21" w:rsidRDefault="00D53BF4" w:rsidP="00E67243">
          <w:pPr>
            <w:spacing w:after="0" w:line="240" w:lineRule="auto"/>
            <w:contextualSpacing/>
            <w:jc w:val="center"/>
            <w:rPr>
              <w:rFonts w:cstheme="minorHAnsi"/>
              <w:b/>
              <w:bCs/>
              <w:sz w:val="22"/>
              <w:szCs w:val="22"/>
            </w:rPr>
          </w:pPr>
          <w:r w:rsidRPr="00200F21">
            <w:rPr>
              <w:rFonts w:cstheme="minorHAnsi"/>
              <w:b/>
              <w:bCs/>
              <w:sz w:val="22"/>
              <w:szCs w:val="22"/>
            </w:rPr>
            <w:t>V</w:t>
          </w:r>
          <w:r w:rsidR="00755F3B" w:rsidRPr="00200F21">
            <w:rPr>
              <w:rFonts w:cstheme="minorHAnsi"/>
              <w:b/>
              <w:bCs/>
              <w:sz w:val="22"/>
              <w:szCs w:val="22"/>
            </w:rPr>
            <w:t>ersija</w:t>
          </w:r>
          <w:r w:rsidRPr="00200F21">
            <w:rPr>
              <w:rFonts w:cstheme="minorHAnsi"/>
              <w:b/>
              <w:bCs/>
              <w:sz w:val="22"/>
              <w:szCs w:val="22"/>
            </w:rPr>
            <w:t xml:space="preserve"> Nr.</w:t>
          </w:r>
          <w:r w:rsidR="00D84BF3" w:rsidRPr="00200F21">
            <w:rPr>
              <w:rFonts w:cstheme="minorHAnsi"/>
              <w:b/>
              <w:bCs/>
              <w:sz w:val="22"/>
              <w:szCs w:val="22"/>
            </w:rPr>
            <w:t xml:space="preserve"> 1.</w:t>
          </w:r>
        </w:p>
        <w:p w14:paraId="0FC90D8B" w14:textId="77777777" w:rsidR="00D526C8" w:rsidRPr="00200F21" w:rsidRDefault="00D526C8" w:rsidP="00E67243">
          <w:pPr>
            <w:spacing w:after="0" w:line="240" w:lineRule="auto"/>
            <w:contextualSpacing/>
            <w:rPr>
              <w:rFonts w:cstheme="minorHAnsi"/>
              <w:sz w:val="22"/>
              <w:szCs w:val="22"/>
            </w:rPr>
          </w:pPr>
        </w:p>
        <w:p w14:paraId="517C01D9" w14:textId="77777777" w:rsidR="001C24BC" w:rsidRPr="00200F21" w:rsidRDefault="005F13F0" w:rsidP="00E67243">
          <w:pPr>
            <w:spacing w:after="0" w:line="240" w:lineRule="auto"/>
            <w:contextualSpacing/>
            <w:rPr>
              <w:rFonts w:cstheme="minorHAnsi"/>
              <w:sz w:val="22"/>
              <w:szCs w:val="22"/>
            </w:rPr>
          </w:pPr>
          <w:r w:rsidRPr="00200F21">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00F21" w:rsidRDefault="001C24BC" w:rsidP="00E67243">
              <w:pPr>
                <w:pStyle w:val="Turinioantrat"/>
                <w:spacing w:before="0" w:after="0"/>
                <w:ind w:left="432" w:hanging="432"/>
                <w:contextualSpacing/>
                <w:rPr>
                  <w:rFonts w:asciiTheme="minorHAnsi" w:hAnsiTheme="minorHAnsi" w:cstheme="minorHAnsi"/>
                  <w:color w:val="auto"/>
                  <w:sz w:val="22"/>
                  <w:szCs w:val="22"/>
                </w:rPr>
              </w:pPr>
              <w:r w:rsidRPr="00200F21">
                <w:rPr>
                  <w:rFonts w:asciiTheme="minorHAnsi" w:hAnsiTheme="minorHAnsi" w:cstheme="minorHAnsi"/>
                  <w:color w:val="auto"/>
                  <w:sz w:val="22"/>
                  <w:szCs w:val="22"/>
                </w:rPr>
                <w:t>TURINYS</w:t>
              </w:r>
            </w:p>
            <w:p w14:paraId="1AD0C728" w14:textId="759D0E03" w:rsidR="00052A46" w:rsidRPr="00200F21" w:rsidRDefault="001C24BC" w:rsidP="00E67243">
              <w:pPr>
                <w:pStyle w:val="Turinys1"/>
                <w:tabs>
                  <w:tab w:val="left" w:pos="720"/>
                </w:tabs>
                <w:spacing w:line="240" w:lineRule="auto"/>
                <w:rPr>
                  <w:noProof/>
                  <w:kern w:val="2"/>
                  <w:sz w:val="24"/>
                  <w:szCs w:val="24"/>
                  <w14:ligatures w14:val="standardContextual"/>
                </w:rPr>
              </w:pPr>
              <w:r w:rsidRPr="00200F21">
                <w:rPr>
                  <w:rFonts w:cstheme="minorHAnsi"/>
                  <w:sz w:val="22"/>
                  <w:szCs w:val="22"/>
                  <w:shd w:val="clear" w:color="auto" w:fill="E6E6E6"/>
                </w:rPr>
                <w:fldChar w:fldCharType="begin"/>
              </w:r>
              <w:r w:rsidRPr="00200F21">
                <w:rPr>
                  <w:rFonts w:cstheme="minorHAnsi"/>
                  <w:sz w:val="22"/>
                  <w:szCs w:val="22"/>
                </w:rPr>
                <w:instrText xml:space="preserve"> TOC \o "1-3" \h \z \u </w:instrText>
              </w:r>
              <w:r w:rsidRPr="00200F21">
                <w:rPr>
                  <w:rFonts w:cstheme="minorHAnsi"/>
                  <w:sz w:val="22"/>
                  <w:szCs w:val="22"/>
                  <w:shd w:val="clear" w:color="auto" w:fill="E6E6E6"/>
                </w:rPr>
                <w:fldChar w:fldCharType="separate"/>
              </w:r>
              <w:hyperlink w:anchor="_Toc206592296" w:history="1">
                <w:r w:rsidR="00052A46" w:rsidRPr="00200F21">
                  <w:rPr>
                    <w:rStyle w:val="Hipersaitas"/>
                    <w:rFonts w:cstheme="minorHAnsi"/>
                    <w:noProof/>
                  </w:rPr>
                  <w:t>1.</w:t>
                </w:r>
                <w:r w:rsidR="0055442F" w:rsidRPr="00200F21">
                  <w:rPr>
                    <w:noProof/>
                    <w:kern w:val="2"/>
                    <w:sz w:val="24"/>
                    <w:szCs w:val="24"/>
                    <w14:ligatures w14:val="standardContextual"/>
                  </w:rPr>
                  <w:t xml:space="preserve"> </w:t>
                </w:r>
                <w:r w:rsidR="00052A46" w:rsidRPr="00200F21">
                  <w:rPr>
                    <w:rStyle w:val="Hipersaitas"/>
                    <w:rFonts w:cstheme="minorHAnsi"/>
                    <w:noProof/>
                  </w:rPr>
                  <w:t>Bendra informacija</w:t>
                </w:r>
                <w:r w:rsidR="00052A46" w:rsidRPr="00200F21">
                  <w:rPr>
                    <w:noProof/>
                    <w:webHidden/>
                  </w:rPr>
                  <w:tab/>
                </w:r>
                <w:r w:rsidR="00052A46" w:rsidRPr="00200F21">
                  <w:rPr>
                    <w:noProof/>
                    <w:webHidden/>
                  </w:rPr>
                  <w:fldChar w:fldCharType="begin"/>
                </w:r>
                <w:r w:rsidR="00052A46" w:rsidRPr="00200F21">
                  <w:rPr>
                    <w:noProof/>
                    <w:webHidden/>
                  </w:rPr>
                  <w:instrText xml:space="preserve"> PAGEREF _Toc206592296 \h </w:instrText>
                </w:r>
                <w:r w:rsidR="00052A46" w:rsidRPr="00200F21">
                  <w:rPr>
                    <w:noProof/>
                    <w:webHidden/>
                  </w:rPr>
                </w:r>
                <w:r w:rsidR="00052A46" w:rsidRPr="00200F21">
                  <w:rPr>
                    <w:noProof/>
                    <w:webHidden/>
                  </w:rPr>
                  <w:fldChar w:fldCharType="separate"/>
                </w:r>
                <w:r w:rsidR="00200F21" w:rsidRPr="00200F21">
                  <w:rPr>
                    <w:noProof/>
                    <w:webHidden/>
                  </w:rPr>
                  <w:t>2</w:t>
                </w:r>
                <w:r w:rsidR="00052A46" w:rsidRPr="00200F21">
                  <w:rPr>
                    <w:noProof/>
                    <w:webHidden/>
                  </w:rPr>
                  <w:fldChar w:fldCharType="end"/>
                </w:r>
              </w:hyperlink>
            </w:p>
            <w:p w14:paraId="567518A8" w14:textId="28CA60F4" w:rsidR="00052A46" w:rsidRPr="00200F21" w:rsidRDefault="00052A46" w:rsidP="00E67243">
              <w:pPr>
                <w:pStyle w:val="Turinys1"/>
                <w:spacing w:line="240" w:lineRule="auto"/>
                <w:rPr>
                  <w:noProof/>
                  <w:kern w:val="2"/>
                  <w:sz w:val="24"/>
                  <w:szCs w:val="24"/>
                  <w14:ligatures w14:val="standardContextual"/>
                </w:rPr>
              </w:pPr>
              <w:hyperlink w:anchor="_Toc206592297" w:history="1">
                <w:r w:rsidRPr="00200F21">
                  <w:rPr>
                    <w:rStyle w:val="Hipersaitas"/>
                    <w:rFonts w:cstheme="minorHAnsi"/>
                    <w:noProof/>
                  </w:rPr>
                  <w:t>2. Pirkimo objektas</w:t>
                </w:r>
                <w:r w:rsidRPr="00200F21">
                  <w:rPr>
                    <w:noProof/>
                    <w:webHidden/>
                  </w:rPr>
                  <w:tab/>
                </w:r>
                <w:r w:rsidRPr="00200F21">
                  <w:rPr>
                    <w:noProof/>
                    <w:webHidden/>
                  </w:rPr>
                  <w:fldChar w:fldCharType="begin"/>
                </w:r>
                <w:r w:rsidRPr="00200F21">
                  <w:rPr>
                    <w:noProof/>
                    <w:webHidden/>
                  </w:rPr>
                  <w:instrText xml:space="preserve"> PAGEREF _Toc206592297 \h </w:instrText>
                </w:r>
                <w:r w:rsidRPr="00200F21">
                  <w:rPr>
                    <w:noProof/>
                    <w:webHidden/>
                  </w:rPr>
                </w:r>
                <w:r w:rsidRPr="00200F21">
                  <w:rPr>
                    <w:noProof/>
                    <w:webHidden/>
                  </w:rPr>
                  <w:fldChar w:fldCharType="separate"/>
                </w:r>
                <w:r w:rsidR="00200F21" w:rsidRPr="00200F21">
                  <w:rPr>
                    <w:noProof/>
                    <w:webHidden/>
                  </w:rPr>
                  <w:t>2</w:t>
                </w:r>
                <w:r w:rsidRPr="00200F21">
                  <w:rPr>
                    <w:noProof/>
                    <w:webHidden/>
                  </w:rPr>
                  <w:fldChar w:fldCharType="end"/>
                </w:r>
              </w:hyperlink>
            </w:p>
            <w:p w14:paraId="653FB7AD" w14:textId="605510B5" w:rsidR="00052A46" w:rsidRPr="00200F21" w:rsidRDefault="00052A46" w:rsidP="00E67243">
              <w:pPr>
                <w:pStyle w:val="Turinys1"/>
                <w:spacing w:line="240" w:lineRule="auto"/>
                <w:rPr>
                  <w:noProof/>
                  <w:kern w:val="2"/>
                  <w:sz w:val="24"/>
                  <w:szCs w:val="24"/>
                  <w14:ligatures w14:val="standardContextual"/>
                </w:rPr>
              </w:pPr>
              <w:hyperlink w:anchor="_Toc206592298" w:history="1">
                <w:r w:rsidRPr="00200F21">
                  <w:rPr>
                    <w:rStyle w:val="Hipersaitas"/>
                    <w:rFonts w:cstheme="minorHAnsi"/>
                    <w:noProof/>
                  </w:rPr>
                  <w:t>3. Susitikimai su tiekėjais ir objekto apžiūra</w:t>
                </w:r>
                <w:r w:rsidRPr="00200F21">
                  <w:rPr>
                    <w:noProof/>
                    <w:webHidden/>
                  </w:rPr>
                  <w:tab/>
                </w:r>
                <w:r w:rsidRPr="00200F21">
                  <w:rPr>
                    <w:noProof/>
                    <w:webHidden/>
                  </w:rPr>
                  <w:fldChar w:fldCharType="begin"/>
                </w:r>
                <w:r w:rsidRPr="00200F21">
                  <w:rPr>
                    <w:noProof/>
                    <w:webHidden/>
                  </w:rPr>
                  <w:instrText xml:space="preserve"> PAGEREF _Toc206592298 \h </w:instrText>
                </w:r>
                <w:r w:rsidRPr="00200F21">
                  <w:rPr>
                    <w:noProof/>
                    <w:webHidden/>
                  </w:rPr>
                </w:r>
                <w:r w:rsidRPr="00200F21">
                  <w:rPr>
                    <w:noProof/>
                    <w:webHidden/>
                  </w:rPr>
                  <w:fldChar w:fldCharType="separate"/>
                </w:r>
                <w:r w:rsidR="00200F21" w:rsidRPr="00200F21">
                  <w:rPr>
                    <w:noProof/>
                    <w:webHidden/>
                  </w:rPr>
                  <w:t>3</w:t>
                </w:r>
                <w:r w:rsidRPr="00200F21">
                  <w:rPr>
                    <w:noProof/>
                    <w:webHidden/>
                  </w:rPr>
                  <w:fldChar w:fldCharType="end"/>
                </w:r>
              </w:hyperlink>
            </w:p>
            <w:p w14:paraId="58764F19" w14:textId="4C79E15E" w:rsidR="00052A46" w:rsidRPr="00200F21" w:rsidRDefault="00052A46" w:rsidP="00E67243">
              <w:pPr>
                <w:pStyle w:val="Turinys1"/>
                <w:spacing w:line="240" w:lineRule="auto"/>
                <w:rPr>
                  <w:noProof/>
                  <w:kern w:val="2"/>
                  <w:sz w:val="24"/>
                  <w:szCs w:val="24"/>
                  <w14:ligatures w14:val="standardContextual"/>
                </w:rPr>
              </w:pPr>
              <w:hyperlink w:anchor="_Toc206592299" w:history="1">
                <w:r w:rsidRPr="00200F21">
                  <w:rPr>
                    <w:rStyle w:val="Hipersaitas"/>
                    <w:rFonts w:cstheme="minorHAnsi"/>
                    <w:noProof/>
                  </w:rPr>
                  <w:t>4. Tiekėjų pašalinimo pagrindai ir kvalifikacijos reikalavimai</w:t>
                </w:r>
                <w:r w:rsidRPr="00200F21">
                  <w:rPr>
                    <w:noProof/>
                    <w:webHidden/>
                  </w:rPr>
                  <w:tab/>
                </w:r>
                <w:r w:rsidRPr="00200F21">
                  <w:rPr>
                    <w:noProof/>
                    <w:webHidden/>
                  </w:rPr>
                  <w:fldChar w:fldCharType="begin"/>
                </w:r>
                <w:r w:rsidRPr="00200F21">
                  <w:rPr>
                    <w:noProof/>
                    <w:webHidden/>
                  </w:rPr>
                  <w:instrText xml:space="preserve"> PAGEREF _Toc206592299 \h </w:instrText>
                </w:r>
                <w:r w:rsidRPr="00200F21">
                  <w:rPr>
                    <w:noProof/>
                    <w:webHidden/>
                  </w:rPr>
                </w:r>
                <w:r w:rsidRPr="00200F21">
                  <w:rPr>
                    <w:noProof/>
                    <w:webHidden/>
                  </w:rPr>
                  <w:fldChar w:fldCharType="separate"/>
                </w:r>
                <w:r w:rsidR="00200F21" w:rsidRPr="00200F21">
                  <w:rPr>
                    <w:noProof/>
                    <w:webHidden/>
                  </w:rPr>
                  <w:t>3</w:t>
                </w:r>
                <w:r w:rsidRPr="00200F21">
                  <w:rPr>
                    <w:noProof/>
                    <w:webHidden/>
                  </w:rPr>
                  <w:fldChar w:fldCharType="end"/>
                </w:r>
              </w:hyperlink>
            </w:p>
            <w:p w14:paraId="4DC55776" w14:textId="57A08A76" w:rsidR="00052A46" w:rsidRPr="00200F21" w:rsidRDefault="00052A46" w:rsidP="00E67243">
              <w:pPr>
                <w:pStyle w:val="Turinys1"/>
                <w:spacing w:line="240" w:lineRule="auto"/>
                <w:rPr>
                  <w:noProof/>
                  <w:kern w:val="2"/>
                  <w:sz w:val="24"/>
                  <w:szCs w:val="24"/>
                  <w14:ligatures w14:val="standardContextual"/>
                </w:rPr>
              </w:pPr>
              <w:hyperlink w:anchor="_Toc206592300" w:history="1">
                <w:r w:rsidRPr="00200F21">
                  <w:rPr>
                    <w:rStyle w:val="Hipersaitas"/>
                    <w:rFonts w:cstheme="minorHAnsi"/>
                    <w:noProof/>
                  </w:rPr>
                  <w:t>5.</w:t>
                </w:r>
                <w:r w:rsidR="0055442F" w:rsidRPr="00200F21">
                  <w:rPr>
                    <w:rStyle w:val="Hipersaitas"/>
                    <w:rFonts w:cstheme="minorHAnsi"/>
                    <w:noProof/>
                  </w:rPr>
                  <w:t xml:space="preserve"> </w:t>
                </w:r>
                <w:r w:rsidRPr="00200F21">
                  <w:rPr>
                    <w:rStyle w:val="Hipersaitas"/>
                    <w:rFonts w:cstheme="minorHAnsi"/>
                    <w:noProof/>
                  </w:rPr>
                  <w:t>Reikalavimai, susiję su nacionaliniu saugumu</w:t>
                </w:r>
                <w:r w:rsidRPr="00200F21">
                  <w:rPr>
                    <w:noProof/>
                    <w:webHidden/>
                  </w:rPr>
                  <w:tab/>
                </w:r>
                <w:r w:rsidRPr="00200F21">
                  <w:rPr>
                    <w:noProof/>
                    <w:webHidden/>
                  </w:rPr>
                  <w:fldChar w:fldCharType="begin"/>
                </w:r>
                <w:r w:rsidRPr="00200F21">
                  <w:rPr>
                    <w:noProof/>
                    <w:webHidden/>
                  </w:rPr>
                  <w:instrText xml:space="preserve"> PAGEREF _Toc206592300 \h </w:instrText>
                </w:r>
                <w:r w:rsidRPr="00200F21">
                  <w:rPr>
                    <w:noProof/>
                    <w:webHidden/>
                  </w:rPr>
                </w:r>
                <w:r w:rsidRPr="00200F21">
                  <w:rPr>
                    <w:noProof/>
                    <w:webHidden/>
                  </w:rPr>
                  <w:fldChar w:fldCharType="separate"/>
                </w:r>
                <w:r w:rsidR="00200F21" w:rsidRPr="00200F21">
                  <w:rPr>
                    <w:noProof/>
                    <w:webHidden/>
                  </w:rPr>
                  <w:t>3</w:t>
                </w:r>
                <w:r w:rsidRPr="00200F21">
                  <w:rPr>
                    <w:noProof/>
                    <w:webHidden/>
                  </w:rPr>
                  <w:fldChar w:fldCharType="end"/>
                </w:r>
              </w:hyperlink>
            </w:p>
            <w:p w14:paraId="26B91A7E" w14:textId="4A3A86F0" w:rsidR="00052A46" w:rsidRPr="00200F21" w:rsidRDefault="00052A46" w:rsidP="00E67243">
              <w:pPr>
                <w:pStyle w:val="Turinys1"/>
                <w:spacing w:line="240" w:lineRule="auto"/>
                <w:rPr>
                  <w:noProof/>
                  <w:kern w:val="2"/>
                  <w:sz w:val="24"/>
                  <w:szCs w:val="24"/>
                  <w14:ligatures w14:val="standardContextual"/>
                </w:rPr>
              </w:pPr>
              <w:hyperlink w:anchor="_Toc206592301" w:history="1">
                <w:r w:rsidRPr="00200F21">
                  <w:rPr>
                    <w:rStyle w:val="Hipersaitas"/>
                    <w:rFonts w:cstheme="minorHAnsi"/>
                    <w:noProof/>
                  </w:rPr>
                  <w:t>6. Specialieji reikalavimai pasiūlymų rengimui ir pateikimui</w:t>
                </w:r>
                <w:r w:rsidRPr="00200F21">
                  <w:rPr>
                    <w:noProof/>
                    <w:webHidden/>
                  </w:rPr>
                  <w:tab/>
                </w:r>
                <w:r w:rsidRPr="00200F21">
                  <w:rPr>
                    <w:noProof/>
                    <w:webHidden/>
                  </w:rPr>
                  <w:fldChar w:fldCharType="begin"/>
                </w:r>
                <w:r w:rsidRPr="00200F21">
                  <w:rPr>
                    <w:noProof/>
                    <w:webHidden/>
                  </w:rPr>
                  <w:instrText xml:space="preserve"> PAGEREF _Toc206592301 \h </w:instrText>
                </w:r>
                <w:r w:rsidRPr="00200F21">
                  <w:rPr>
                    <w:noProof/>
                    <w:webHidden/>
                  </w:rPr>
                </w:r>
                <w:r w:rsidRPr="00200F21">
                  <w:rPr>
                    <w:noProof/>
                    <w:webHidden/>
                  </w:rPr>
                  <w:fldChar w:fldCharType="separate"/>
                </w:r>
                <w:r w:rsidR="00200F21" w:rsidRPr="00200F21">
                  <w:rPr>
                    <w:noProof/>
                    <w:webHidden/>
                  </w:rPr>
                  <w:t>5</w:t>
                </w:r>
                <w:r w:rsidRPr="00200F21">
                  <w:rPr>
                    <w:noProof/>
                    <w:webHidden/>
                  </w:rPr>
                  <w:fldChar w:fldCharType="end"/>
                </w:r>
              </w:hyperlink>
            </w:p>
            <w:p w14:paraId="263A1856" w14:textId="31E4BEE3"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200F21">
                  <w:rPr>
                    <w:rStyle w:val="Hipersaitas"/>
                    <w:rFonts w:cstheme="minorHAnsi"/>
                    <w:noProof/>
                  </w:rPr>
                  <w:t>7.</w:t>
                </w:r>
                <w:r w:rsidR="0055442F" w:rsidRPr="00200F21">
                  <w:rPr>
                    <w:noProof/>
                    <w:kern w:val="2"/>
                    <w:sz w:val="24"/>
                    <w:szCs w:val="24"/>
                    <w14:ligatures w14:val="standardContextual"/>
                  </w:rPr>
                  <w:t xml:space="preserve"> </w:t>
                </w:r>
                <w:r w:rsidRPr="00200F21">
                  <w:rPr>
                    <w:rStyle w:val="Hipersaitas"/>
                    <w:rFonts w:cstheme="minorHAnsi"/>
                    <w:noProof/>
                  </w:rPr>
                  <w:t>Pasiūlymo galiojimo užtikrinimas</w:t>
                </w:r>
                <w:r w:rsidRPr="00200F21">
                  <w:rPr>
                    <w:noProof/>
                    <w:webHidden/>
                  </w:rPr>
                  <w:tab/>
                </w:r>
                <w:r w:rsidRPr="00200F21">
                  <w:rPr>
                    <w:noProof/>
                    <w:webHidden/>
                  </w:rPr>
                  <w:fldChar w:fldCharType="begin"/>
                </w:r>
                <w:r w:rsidRPr="00200F21">
                  <w:rPr>
                    <w:noProof/>
                    <w:webHidden/>
                  </w:rPr>
                  <w:instrText xml:space="preserve"> PAGEREF _Toc206592302 \h </w:instrText>
                </w:r>
                <w:r w:rsidRPr="00200F21">
                  <w:rPr>
                    <w:noProof/>
                    <w:webHidden/>
                  </w:rPr>
                </w:r>
                <w:r w:rsidRPr="00200F21">
                  <w:rPr>
                    <w:noProof/>
                    <w:webHidden/>
                  </w:rPr>
                  <w:fldChar w:fldCharType="separate"/>
                </w:r>
                <w:r w:rsidR="00200F21" w:rsidRPr="00200F21">
                  <w:rPr>
                    <w:noProof/>
                    <w:webHidden/>
                  </w:rPr>
                  <w:t>5</w:t>
                </w:r>
                <w:r w:rsidRPr="00200F21">
                  <w:rPr>
                    <w:noProof/>
                    <w:webHidden/>
                  </w:rPr>
                  <w:fldChar w:fldCharType="end"/>
                </w:r>
              </w:hyperlink>
            </w:p>
            <w:p w14:paraId="1DC45670" w14:textId="3F42D263"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200F21">
                  <w:rPr>
                    <w:rStyle w:val="Hipersaitas"/>
                    <w:rFonts w:cstheme="minorHAnsi"/>
                    <w:noProof/>
                  </w:rPr>
                  <w:t>8.</w:t>
                </w:r>
                <w:r w:rsidR="0055442F" w:rsidRPr="00200F21">
                  <w:rPr>
                    <w:noProof/>
                    <w:kern w:val="2"/>
                    <w:sz w:val="24"/>
                    <w:szCs w:val="24"/>
                    <w14:ligatures w14:val="standardContextual"/>
                  </w:rPr>
                  <w:t xml:space="preserve"> </w:t>
                </w:r>
                <w:r w:rsidRPr="00200F21">
                  <w:rPr>
                    <w:rStyle w:val="Hipersaitas"/>
                    <w:rFonts w:cstheme="minorHAnsi"/>
                    <w:noProof/>
                  </w:rPr>
                  <w:t>Elektroninis aukcionas</w:t>
                </w:r>
                <w:r w:rsidRPr="00200F21">
                  <w:rPr>
                    <w:noProof/>
                    <w:webHidden/>
                  </w:rPr>
                  <w:tab/>
                </w:r>
                <w:r w:rsidRPr="00200F21">
                  <w:rPr>
                    <w:noProof/>
                    <w:webHidden/>
                  </w:rPr>
                  <w:fldChar w:fldCharType="begin"/>
                </w:r>
                <w:r w:rsidRPr="00200F21">
                  <w:rPr>
                    <w:noProof/>
                    <w:webHidden/>
                  </w:rPr>
                  <w:instrText xml:space="preserve"> PAGEREF _Toc206592303 \h </w:instrText>
                </w:r>
                <w:r w:rsidRPr="00200F21">
                  <w:rPr>
                    <w:noProof/>
                    <w:webHidden/>
                  </w:rPr>
                </w:r>
                <w:r w:rsidRPr="00200F21">
                  <w:rPr>
                    <w:noProof/>
                    <w:webHidden/>
                  </w:rPr>
                  <w:fldChar w:fldCharType="separate"/>
                </w:r>
                <w:r w:rsidR="00200F21" w:rsidRPr="00200F21">
                  <w:rPr>
                    <w:noProof/>
                    <w:webHidden/>
                  </w:rPr>
                  <w:t>6</w:t>
                </w:r>
                <w:r w:rsidRPr="00200F21">
                  <w:rPr>
                    <w:noProof/>
                    <w:webHidden/>
                  </w:rPr>
                  <w:fldChar w:fldCharType="end"/>
                </w:r>
              </w:hyperlink>
            </w:p>
            <w:p w14:paraId="1034CD33" w14:textId="3E9866CD"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200F21">
                  <w:rPr>
                    <w:rStyle w:val="Hipersaitas"/>
                    <w:rFonts w:cstheme="minorHAnsi"/>
                    <w:noProof/>
                  </w:rPr>
                  <w:t>9.</w:t>
                </w:r>
                <w:r w:rsidR="0055442F" w:rsidRPr="00200F21">
                  <w:rPr>
                    <w:noProof/>
                    <w:kern w:val="2"/>
                    <w:sz w:val="24"/>
                    <w:szCs w:val="24"/>
                    <w14:ligatures w14:val="standardContextual"/>
                  </w:rPr>
                  <w:t xml:space="preserve"> </w:t>
                </w:r>
                <w:r w:rsidRPr="00200F21">
                  <w:rPr>
                    <w:rStyle w:val="Hipersaitas"/>
                    <w:rFonts w:cstheme="minorHAnsi"/>
                    <w:noProof/>
                  </w:rPr>
                  <w:t>Pasiūlymų vertinimas</w:t>
                </w:r>
                <w:r w:rsidRPr="00200F21">
                  <w:rPr>
                    <w:noProof/>
                    <w:webHidden/>
                  </w:rPr>
                  <w:tab/>
                </w:r>
                <w:r w:rsidRPr="00200F21">
                  <w:rPr>
                    <w:noProof/>
                    <w:webHidden/>
                  </w:rPr>
                  <w:fldChar w:fldCharType="begin"/>
                </w:r>
                <w:r w:rsidRPr="00200F21">
                  <w:rPr>
                    <w:noProof/>
                    <w:webHidden/>
                  </w:rPr>
                  <w:instrText xml:space="preserve"> PAGEREF _Toc206592304 \h </w:instrText>
                </w:r>
                <w:r w:rsidRPr="00200F21">
                  <w:rPr>
                    <w:noProof/>
                    <w:webHidden/>
                  </w:rPr>
                </w:r>
                <w:r w:rsidRPr="00200F21">
                  <w:rPr>
                    <w:noProof/>
                    <w:webHidden/>
                  </w:rPr>
                  <w:fldChar w:fldCharType="separate"/>
                </w:r>
                <w:r w:rsidR="00200F21" w:rsidRPr="00200F21">
                  <w:rPr>
                    <w:noProof/>
                    <w:webHidden/>
                  </w:rPr>
                  <w:t>6</w:t>
                </w:r>
                <w:r w:rsidRPr="00200F21">
                  <w:rPr>
                    <w:noProof/>
                    <w:webHidden/>
                  </w:rPr>
                  <w:fldChar w:fldCharType="end"/>
                </w:r>
              </w:hyperlink>
            </w:p>
            <w:p w14:paraId="54B0CE14" w14:textId="34EAF610"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200F21">
                  <w:rPr>
                    <w:rStyle w:val="Hipersaitas"/>
                    <w:rFonts w:cstheme="minorHAnsi"/>
                    <w:noProof/>
                  </w:rPr>
                  <w:t>10.</w:t>
                </w:r>
                <w:r w:rsidRPr="00200F21">
                  <w:rPr>
                    <w:noProof/>
                    <w:kern w:val="2"/>
                    <w:sz w:val="24"/>
                    <w:szCs w:val="24"/>
                    <w14:ligatures w14:val="standardContextual"/>
                  </w:rPr>
                  <w:tab/>
                </w:r>
                <w:r w:rsidR="00200F21" w:rsidRPr="00200F21">
                  <w:rPr>
                    <w:noProof/>
                    <w:kern w:val="2"/>
                    <w:sz w:val="24"/>
                    <w:szCs w:val="24"/>
                    <w14:ligatures w14:val="standardContextual"/>
                  </w:rPr>
                  <w:t xml:space="preserve"> </w:t>
                </w:r>
                <w:r w:rsidRPr="00200F21">
                  <w:rPr>
                    <w:rStyle w:val="Hipersaitas"/>
                    <w:rFonts w:cstheme="minorHAnsi"/>
                    <w:noProof/>
                  </w:rPr>
                  <w:t>Sutarties sudarymas</w:t>
                </w:r>
                <w:r w:rsidRPr="00200F21">
                  <w:rPr>
                    <w:noProof/>
                    <w:webHidden/>
                  </w:rPr>
                  <w:tab/>
                </w:r>
                <w:r w:rsidRPr="00200F21">
                  <w:rPr>
                    <w:noProof/>
                    <w:webHidden/>
                  </w:rPr>
                  <w:fldChar w:fldCharType="begin"/>
                </w:r>
                <w:r w:rsidRPr="00200F21">
                  <w:rPr>
                    <w:noProof/>
                    <w:webHidden/>
                  </w:rPr>
                  <w:instrText xml:space="preserve"> PAGEREF _Toc206592305 \h </w:instrText>
                </w:r>
                <w:r w:rsidRPr="00200F21">
                  <w:rPr>
                    <w:noProof/>
                    <w:webHidden/>
                  </w:rPr>
                </w:r>
                <w:r w:rsidRPr="00200F21">
                  <w:rPr>
                    <w:noProof/>
                    <w:webHidden/>
                  </w:rPr>
                  <w:fldChar w:fldCharType="separate"/>
                </w:r>
                <w:r w:rsidR="00200F21" w:rsidRPr="00200F21">
                  <w:rPr>
                    <w:noProof/>
                    <w:webHidden/>
                  </w:rPr>
                  <w:t>6</w:t>
                </w:r>
                <w:r w:rsidRPr="00200F21">
                  <w:rPr>
                    <w:noProof/>
                    <w:webHidden/>
                  </w:rPr>
                  <w:fldChar w:fldCharType="end"/>
                </w:r>
              </w:hyperlink>
            </w:p>
            <w:p w14:paraId="1DDECA15" w14:textId="3D5D0CCB"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200F21">
                  <w:rPr>
                    <w:rStyle w:val="Hipersaitas"/>
                    <w:rFonts w:cstheme="minorHAnsi"/>
                    <w:noProof/>
                  </w:rPr>
                  <w:t>11.</w:t>
                </w:r>
                <w:r w:rsidRPr="00200F21">
                  <w:rPr>
                    <w:noProof/>
                    <w:kern w:val="2"/>
                    <w:sz w:val="24"/>
                    <w:szCs w:val="24"/>
                    <w14:ligatures w14:val="standardContextual"/>
                  </w:rPr>
                  <w:tab/>
                </w:r>
                <w:r w:rsidR="00200F21" w:rsidRPr="00200F21">
                  <w:rPr>
                    <w:noProof/>
                    <w:kern w:val="2"/>
                    <w:sz w:val="24"/>
                    <w:szCs w:val="24"/>
                    <w14:ligatures w14:val="standardContextual"/>
                  </w:rPr>
                  <w:t xml:space="preserve"> </w:t>
                </w:r>
                <w:r w:rsidRPr="00200F21">
                  <w:rPr>
                    <w:rStyle w:val="Hipersaitas"/>
                    <w:rFonts w:cstheme="minorHAnsi"/>
                    <w:noProof/>
                  </w:rPr>
                  <w:t>Sutarties įvykdymo užtikrinimas</w:t>
                </w:r>
                <w:r w:rsidRPr="00200F21">
                  <w:rPr>
                    <w:noProof/>
                    <w:webHidden/>
                  </w:rPr>
                  <w:tab/>
                </w:r>
                <w:r w:rsidRPr="00200F21">
                  <w:rPr>
                    <w:noProof/>
                    <w:webHidden/>
                  </w:rPr>
                  <w:fldChar w:fldCharType="begin"/>
                </w:r>
                <w:r w:rsidRPr="00200F21">
                  <w:rPr>
                    <w:noProof/>
                    <w:webHidden/>
                  </w:rPr>
                  <w:instrText xml:space="preserve"> PAGEREF _Toc206592306 \h </w:instrText>
                </w:r>
                <w:r w:rsidRPr="00200F21">
                  <w:rPr>
                    <w:noProof/>
                    <w:webHidden/>
                  </w:rPr>
                </w:r>
                <w:r w:rsidRPr="00200F21">
                  <w:rPr>
                    <w:noProof/>
                    <w:webHidden/>
                  </w:rPr>
                  <w:fldChar w:fldCharType="separate"/>
                </w:r>
                <w:r w:rsidR="00200F21" w:rsidRPr="00200F21">
                  <w:rPr>
                    <w:noProof/>
                    <w:webHidden/>
                  </w:rPr>
                  <w:t>6</w:t>
                </w:r>
                <w:r w:rsidRPr="00200F21">
                  <w:rPr>
                    <w:noProof/>
                    <w:webHidden/>
                  </w:rPr>
                  <w:fldChar w:fldCharType="end"/>
                </w:r>
              </w:hyperlink>
            </w:p>
            <w:p w14:paraId="06FB41ED" w14:textId="3A7C83BC" w:rsidR="00052A46" w:rsidRPr="00200F21"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200F21">
                  <w:rPr>
                    <w:rStyle w:val="Hipersaitas"/>
                    <w:rFonts w:cstheme="minorHAnsi"/>
                    <w:noProof/>
                  </w:rPr>
                  <w:t>12.</w:t>
                </w:r>
                <w:r w:rsidRPr="00200F21">
                  <w:rPr>
                    <w:noProof/>
                    <w:kern w:val="2"/>
                    <w:sz w:val="24"/>
                    <w:szCs w:val="24"/>
                    <w14:ligatures w14:val="standardContextual"/>
                  </w:rPr>
                  <w:tab/>
                </w:r>
                <w:r w:rsidR="00200F21" w:rsidRPr="00200F21">
                  <w:rPr>
                    <w:noProof/>
                    <w:kern w:val="2"/>
                    <w:sz w:val="24"/>
                    <w:szCs w:val="24"/>
                    <w14:ligatures w14:val="standardContextual"/>
                  </w:rPr>
                  <w:t xml:space="preserve"> </w:t>
                </w:r>
                <w:r w:rsidRPr="00200F21">
                  <w:rPr>
                    <w:rStyle w:val="Hipersaitas"/>
                    <w:rFonts w:cstheme="minorHAnsi"/>
                    <w:noProof/>
                  </w:rPr>
                  <w:t>Asmens duomenų tvarkymas</w:t>
                </w:r>
                <w:r w:rsidRPr="00200F21">
                  <w:rPr>
                    <w:noProof/>
                    <w:webHidden/>
                  </w:rPr>
                  <w:tab/>
                </w:r>
                <w:r w:rsidRPr="00200F21">
                  <w:rPr>
                    <w:noProof/>
                    <w:webHidden/>
                  </w:rPr>
                  <w:fldChar w:fldCharType="begin"/>
                </w:r>
                <w:r w:rsidRPr="00200F21">
                  <w:rPr>
                    <w:noProof/>
                    <w:webHidden/>
                  </w:rPr>
                  <w:instrText xml:space="preserve"> PAGEREF _Toc206592307 \h </w:instrText>
                </w:r>
                <w:r w:rsidRPr="00200F21">
                  <w:rPr>
                    <w:noProof/>
                    <w:webHidden/>
                  </w:rPr>
                </w:r>
                <w:r w:rsidRPr="00200F21">
                  <w:rPr>
                    <w:noProof/>
                    <w:webHidden/>
                  </w:rPr>
                  <w:fldChar w:fldCharType="separate"/>
                </w:r>
                <w:r w:rsidR="00200F21" w:rsidRPr="00200F21">
                  <w:rPr>
                    <w:noProof/>
                    <w:webHidden/>
                  </w:rPr>
                  <w:t>7</w:t>
                </w:r>
                <w:r w:rsidRPr="00200F21">
                  <w:rPr>
                    <w:noProof/>
                    <w:webHidden/>
                  </w:rPr>
                  <w:fldChar w:fldCharType="end"/>
                </w:r>
              </w:hyperlink>
            </w:p>
            <w:p w14:paraId="6FA24298" w14:textId="66A3FD94" w:rsidR="001F3EC3" w:rsidRPr="00200F21" w:rsidRDefault="001C24BC" w:rsidP="00070896">
              <w:pPr>
                <w:pStyle w:val="Turinys2"/>
              </w:pPr>
              <w:r w:rsidRPr="00200F21">
                <w:rPr>
                  <w:rFonts w:cstheme="minorHAnsi"/>
                  <w:b/>
                  <w:bCs/>
                  <w:sz w:val="22"/>
                  <w:szCs w:val="22"/>
                  <w:shd w:val="clear" w:color="auto" w:fill="E6E6E6"/>
                </w:rPr>
                <w:fldChar w:fldCharType="end"/>
              </w:r>
              <w:r w:rsidR="001F3EC3" w:rsidRPr="00200F21">
                <w:t xml:space="preserve"> </w:t>
              </w:r>
            </w:p>
            <w:p w14:paraId="63FC0925" w14:textId="5C89735E" w:rsidR="00464EDF" w:rsidRPr="00200F21" w:rsidRDefault="00464EDF" w:rsidP="00070896">
              <w:pPr>
                <w:pStyle w:val="Turinys2"/>
              </w:pPr>
            </w:p>
            <w:p w14:paraId="0DDC40AE" w14:textId="40A28A09" w:rsidR="001C24BC" w:rsidRPr="00200F21" w:rsidRDefault="00000000" w:rsidP="00070896">
              <w:pPr>
                <w:pStyle w:val="Turinys2"/>
                <w:rPr>
                  <w:noProof/>
                  <w:kern w:val="2"/>
                  <w:sz w:val="24"/>
                  <w:szCs w:val="24"/>
                  <w14:ligatures w14:val="standardContextual"/>
                </w:rPr>
              </w:pPr>
            </w:p>
          </w:sdtContent>
        </w:sdt>
        <w:p w14:paraId="73CCB438" w14:textId="4D844494" w:rsidR="005F13F0" w:rsidRPr="00200F21" w:rsidRDefault="000E350F" w:rsidP="00070896">
          <w:pPr>
            <w:pStyle w:val="Turinys2"/>
          </w:pPr>
          <w:r w:rsidRPr="00200F21">
            <w:t>Priedai:</w:t>
          </w:r>
        </w:p>
      </w:sdtContent>
    </w:sdt>
    <w:bookmarkStart w:id="0" w:name="_Toc190416432"/>
    <w:bookmarkStart w:id="1" w:name="_Toc335201954"/>
    <w:bookmarkStart w:id="2" w:name="_Toc147739116"/>
    <w:p w14:paraId="34F4C939" w14:textId="37CAE8C1" w:rsidR="001F3EC3" w:rsidRPr="008D3D9F" w:rsidRDefault="001F3EC3" w:rsidP="00070896">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 xml:space="preserve">Pirkimo </w:t>
      </w:r>
      <w:r w:rsidR="0055442F">
        <w:rPr>
          <w:rStyle w:val="Hipersaitas"/>
          <w:rFonts w:cstheme="minorHAnsi"/>
          <w:noProof/>
        </w:rPr>
        <w:t xml:space="preserve">specialiųjų </w:t>
      </w:r>
      <w:r w:rsidRPr="008D3D9F">
        <w:rPr>
          <w:rStyle w:val="Hipersaitas"/>
          <w:rFonts w:cstheme="minorHAnsi"/>
          <w:noProof/>
        </w:rPr>
        <w:t>sąlygų 1 priedas „Terminai“</w:t>
      </w:r>
      <w:r w:rsidRPr="008D3D9F">
        <w:fldChar w:fldCharType="end"/>
      </w:r>
      <w:r w:rsidRPr="008D3D9F">
        <w:rPr>
          <w:noProof/>
          <w:kern w:val="2"/>
          <w:sz w:val="24"/>
          <w:szCs w:val="24"/>
          <w14:ligatures w14:val="standardContextual"/>
        </w:rPr>
        <w:t xml:space="preserve"> </w:t>
      </w:r>
    </w:p>
    <w:p w14:paraId="2DD84D4D" w14:textId="6C116208" w:rsidR="001F3EC3" w:rsidRPr="008D3D9F" w:rsidRDefault="001F3EC3" w:rsidP="00070896">
      <w:pPr>
        <w:pStyle w:val="Turinys2"/>
        <w:rPr>
          <w:noProof/>
          <w:kern w:val="2"/>
          <w:sz w:val="24"/>
          <w:szCs w:val="24"/>
          <w14:ligatures w14:val="standardContextual"/>
        </w:rPr>
      </w:pPr>
      <w:hyperlink w:anchor="_Toc195618405" w:history="1">
        <w:r w:rsidRPr="008D3D9F">
          <w:rPr>
            <w:rStyle w:val="Hipersaitas"/>
            <w:rFonts w:eastAsia="Calibri" w:cstheme="minorHAnsi"/>
            <w:noProof/>
          </w:rPr>
          <w:t xml:space="preserve">Pirkimo </w:t>
        </w:r>
        <w:r w:rsidR="0055442F" w:rsidRPr="0055442F">
          <w:rPr>
            <w:rStyle w:val="Hipersaitas"/>
            <w:rFonts w:eastAsia="Calibri" w:cstheme="minorHAnsi"/>
            <w:noProof/>
          </w:rPr>
          <w:t xml:space="preserve">specialiųjų </w:t>
        </w:r>
        <w:r w:rsidRPr="008D3D9F">
          <w:rPr>
            <w:rStyle w:val="Hipersaitas"/>
            <w:rFonts w:eastAsia="Calibri" w:cstheme="minorHAnsi"/>
            <w:noProof/>
          </w:rPr>
          <w:t>sąlygų 2 priedas „Techninė specifikacija“</w:t>
        </w:r>
      </w:hyperlink>
      <w:r w:rsidRPr="008D3D9F">
        <w:rPr>
          <w:noProof/>
          <w:kern w:val="2"/>
          <w:sz w:val="24"/>
          <w:szCs w:val="24"/>
          <w14:ligatures w14:val="standardContextual"/>
        </w:rPr>
        <w:t>:</w:t>
      </w:r>
    </w:p>
    <w:p w14:paraId="72966F5C" w14:textId="56922B17" w:rsidR="009C03D0" w:rsidRPr="008D3D9F" w:rsidRDefault="001F3EC3" w:rsidP="00070896">
      <w:pPr>
        <w:pStyle w:val="Turinys2"/>
      </w:pPr>
      <w:hyperlink w:anchor="_Toc195618406" w:history="1">
        <w:r w:rsidRPr="008D3D9F">
          <w:rPr>
            <w:rStyle w:val="Hipersaitas"/>
            <w:rFonts w:eastAsia="Calibri" w:cstheme="minorHAnsi"/>
            <w:noProof/>
          </w:rPr>
          <w:t xml:space="preserve">Pirkimo </w:t>
        </w:r>
        <w:r w:rsidR="0055442F" w:rsidRPr="0055442F">
          <w:rPr>
            <w:rStyle w:val="Hipersaitas"/>
            <w:rFonts w:eastAsia="Calibri" w:cstheme="minorHAnsi"/>
            <w:noProof/>
          </w:rPr>
          <w:t xml:space="preserve">specialiųjų </w:t>
        </w:r>
        <w:r w:rsidRPr="008D3D9F">
          <w:rPr>
            <w:rStyle w:val="Hipersaitas"/>
            <w:rFonts w:eastAsia="Calibri" w:cstheme="minorHAnsi"/>
            <w:noProof/>
          </w:rPr>
          <w:t>sąlygų 3 priedas „Pasiūlymo forma“</w:t>
        </w:r>
      </w:hyperlink>
    </w:p>
    <w:p w14:paraId="751CA3E1" w14:textId="5326AAB2" w:rsidR="001F3EC3" w:rsidRPr="008D3D9F" w:rsidRDefault="001F3EC3" w:rsidP="00070896">
      <w:pPr>
        <w:pStyle w:val="Turinys2"/>
        <w:rPr>
          <w:noProof/>
          <w:kern w:val="2"/>
          <w:sz w:val="24"/>
          <w:szCs w:val="24"/>
          <w14:ligatures w14:val="standardContextual"/>
        </w:rPr>
      </w:pPr>
      <w:hyperlink w:anchor="_Toc195618407" w:history="1">
        <w:r w:rsidRPr="008D3D9F">
          <w:rPr>
            <w:rStyle w:val="Hipersaitas"/>
            <w:rFonts w:eastAsia="Calibri" w:cstheme="minorHAnsi"/>
            <w:noProof/>
          </w:rPr>
          <w:t>Pirkimo</w:t>
        </w:r>
        <w:r w:rsidR="0055442F" w:rsidRPr="0055442F">
          <w:t xml:space="preserve"> </w:t>
        </w:r>
        <w:r w:rsidR="0055442F" w:rsidRPr="0055442F">
          <w:rPr>
            <w:rStyle w:val="Hipersaitas"/>
            <w:rFonts w:eastAsia="Calibri" w:cstheme="minorHAnsi"/>
            <w:noProof/>
          </w:rPr>
          <w:t>specialiųjų</w:t>
        </w:r>
        <w:r w:rsidRPr="008D3D9F">
          <w:rPr>
            <w:rStyle w:val="Hipersaitas"/>
            <w:rFonts w:eastAsia="Calibri" w:cstheme="minorHAnsi"/>
            <w:noProof/>
          </w:rPr>
          <w:t xml:space="preserve"> sąlygų 4 priedas „Pasiūlymų vertinimo kriterijai ir sąlygos“</w:t>
        </w:r>
      </w:hyperlink>
      <w:r w:rsidRPr="008D3D9F">
        <w:rPr>
          <w:noProof/>
          <w:kern w:val="2"/>
          <w:sz w:val="24"/>
          <w:szCs w:val="24"/>
          <w14:ligatures w14:val="standardContextual"/>
        </w:rPr>
        <w:t>:</w:t>
      </w:r>
    </w:p>
    <w:p w14:paraId="0EEAEDD7" w14:textId="0467EA12" w:rsidR="001F3EC3" w:rsidRPr="008D3D9F" w:rsidRDefault="001F3EC3" w:rsidP="00070896">
      <w:pPr>
        <w:pStyle w:val="Turinys2"/>
        <w:rPr>
          <w:noProof/>
          <w:kern w:val="2"/>
          <w:sz w:val="24"/>
          <w:szCs w:val="24"/>
          <w14:ligatures w14:val="standardContextual"/>
        </w:rPr>
      </w:pPr>
      <w:hyperlink w:anchor="_Toc195618408" w:history="1">
        <w:r w:rsidRPr="008D3D9F">
          <w:rPr>
            <w:rStyle w:val="Hipersaitas"/>
            <w:rFonts w:cstheme="minorHAnsi"/>
            <w:noProof/>
          </w:rPr>
          <w:t xml:space="preserve">Pirkimo </w:t>
        </w:r>
        <w:r w:rsidR="0055442F" w:rsidRPr="0055442F">
          <w:rPr>
            <w:rStyle w:val="Hipersaitas"/>
            <w:rFonts w:cstheme="minorHAnsi"/>
            <w:noProof/>
          </w:rPr>
          <w:t xml:space="preserve">specialiųjų </w:t>
        </w:r>
        <w:r w:rsidRPr="008D3D9F">
          <w:rPr>
            <w:rStyle w:val="Hipersaitas"/>
            <w:rFonts w:cstheme="minorHAnsi"/>
            <w:noProof/>
          </w:rPr>
          <w:t>sąlygų 5 priedas „Sutarties projektas“</w:t>
        </w:r>
      </w:hyperlink>
      <w:r w:rsidRPr="008D3D9F">
        <w:rPr>
          <w:noProof/>
          <w:kern w:val="2"/>
          <w:sz w:val="24"/>
          <w:szCs w:val="24"/>
          <w14:ligatures w14:val="standardContextual"/>
        </w:rPr>
        <w:t xml:space="preserve"> </w:t>
      </w:r>
    </w:p>
    <w:p w14:paraId="65B2F8BE" w14:textId="7A61C74C" w:rsidR="001F3EC3" w:rsidRPr="008D3D9F" w:rsidRDefault="001F3EC3" w:rsidP="00070896">
      <w:pPr>
        <w:pStyle w:val="Turinys2"/>
        <w:rPr>
          <w:noProof/>
          <w:kern w:val="2"/>
          <w:sz w:val="24"/>
          <w:szCs w:val="24"/>
          <w14:ligatures w14:val="standardContextual"/>
        </w:rPr>
      </w:pPr>
      <w:hyperlink w:anchor="_Toc195618409" w:history="1">
        <w:r w:rsidRPr="008D3D9F">
          <w:rPr>
            <w:rStyle w:val="Hipersaitas"/>
            <w:rFonts w:eastAsia="Calibri" w:cstheme="minorHAnsi"/>
            <w:noProof/>
          </w:rPr>
          <w:t xml:space="preserve">Pirkimo </w:t>
        </w:r>
        <w:r w:rsidR="0055442F" w:rsidRPr="0055442F">
          <w:rPr>
            <w:rStyle w:val="Hipersaitas"/>
            <w:rFonts w:eastAsia="Calibri" w:cstheme="minorHAnsi"/>
            <w:noProof/>
          </w:rPr>
          <w:t xml:space="preserve">specialiųjų </w:t>
        </w:r>
        <w:r w:rsidRPr="008D3D9F">
          <w:rPr>
            <w:rStyle w:val="Hipersaitas"/>
            <w:rFonts w:eastAsia="Calibri" w:cstheme="minorHAnsi"/>
            <w:noProof/>
          </w:rPr>
          <w:t>sąlygų 6 priedas „Tiekėjų pašalinimo pagrindai“</w:t>
        </w:r>
      </w:hyperlink>
    </w:p>
    <w:p w14:paraId="08773583" w14:textId="4FF4841F" w:rsidR="007F4DEA" w:rsidRDefault="001F3EC3" w:rsidP="00070896">
      <w:pPr>
        <w:pStyle w:val="Turinys2"/>
      </w:pPr>
      <w:hyperlink w:anchor="_Toc195618410" w:history="1">
        <w:r w:rsidRPr="008D3D9F">
          <w:rPr>
            <w:rStyle w:val="Hipersaitas"/>
            <w:rFonts w:eastAsia="Calibri" w:cstheme="minorHAnsi"/>
            <w:noProof/>
          </w:rPr>
          <w:t xml:space="preserve">Pirkimo </w:t>
        </w:r>
        <w:r w:rsidR="0055442F" w:rsidRPr="0055442F">
          <w:rPr>
            <w:rStyle w:val="Hipersaitas"/>
            <w:rFonts w:eastAsia="Calibri" w:cstheme="minorHAnsi"/>
            <w:noProof/>
          </w:rPr>
          <w:t xml:space="preserve">specialiųjų </w:t>
        </w:r>
        <w:r w:rsidRPr="008D3D9F">
          <w:rPr>
            <w:rStyle w:val="Hipersaitas"/>
            <w:rFonts w:eastAsia="Calibri" w:cstheme="minorHAnsi"/>
            <w:noProof/>
          </w:rPr>
          <w:t xml:space="preserve">sąlygų 7 priedas „EBVPD“ </w:t>
        </w:r>
        <w:r w:rsidRPr="008D3D9F">
          <w:rPr>
            <w:rStyle w:val="Hipersaitas"/>
            <w:rFonts w:cstheme="minorHAnsi"/>
            <w:noProof/>
          </w:rPr>
          <w:t>(XML formatu)</w:t>
        </w:r>
      </w:hyperlink>
    </w:p>
    <w:p w14:paraId="14043382" w14:textId="455E21C2" w:rsidR="005E2C68" w:rsidRPr="00070896" w:rsidRDefault="007F4DEA" w:rsidP="00070896">
      <w:pPr>
        <w:pStyle w:val="Turinys2"/>
      </w:pPr>
      <w:r w:rsidRPr="00070896">
        <w:t xml:space="preserve">Pirkimo </w:t>
      </w:r>
      <w:r w:rsidR="00363BFB">
        <w:t xml:space="preserve">specialiųjų </w:t>
      </w:r>
      <w:r w:rsidRPr="00070896">
        <w:t>sąlygų 8 priedas „</w:t>
      </w:r>
      <w:r w:rsidR="00667001" w:rsidRPr="00070896">
        <w:t>Nacionalinio saugumo reikalavimų atitikties deklaracija“</w:t>
      </w:r>
    </w:p>
    <w:p w14:paraId="158A2C1F" w14:textId="393EA829" w:rsidR="00D84BF3" w:rsidRPr="008E088F" w:rsidRDefault="00F4663C" w:rsidP="00070896">
      <w:pPr>
        <w:pStyle w:val="Turinys2"/>
      </w:pPr>
      <w:r w:rsidRPr="008E088F">
        <w:t xml:space="preserve"> </w:t>
      </w:r>
      <w:r w:rsidR="00D84BF3" w:rsidRPr="008E088F">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5FC20CC2" w14:textId="77777777" w:rsidR="0001474C" w:rsidRPr="00D1737C" w:rsidRDefault="008272CE" w:rsidP="0001474C">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01474C">
        <w:rPr>
          <w:rFonts w:cstheme="minorHAnsi"/>
          <w:iCs/>
          <w:sz w:val="22"/>
          <w:szCs w:val="22"/>
        </w:rPr>
        <w:t xml:space="preserve">VšĮ Karoliniškių poliklinika, </w:t>
      </w:r>
      <w:r w:rsidR="0001474C" w:rsidRPr="00BC01A9">
        <w:rPr>
          <w:rFonts w:cstheme="minorHAnsi"/>
          <w:iCs/>
          <w:sz w:val="22"/>
          <w:szCs w:val="22"/>
        </w:rPr>
        <w:t>kodas 124244754, L. Asanavičiūtės g. 27A, LT-04318 Vilnius</w:t>
      </w:r>
      <w:r w:rsidR="0001474C" w:rsidRPr="00032258">
        <w:rPr>
          <w:rFonts w:eastAsia="Calibri" w:cstheme="minorHAnsi"/>
          <w:sz w:val="22"/>
          <w:szCs w:val="22"/>
        </w:rPr>
        <w:t>.</w:t>
      </w:r>
      <w:r w:rsidR="0001474C">
        <w:rPr>
          <w:rFonts w:eastAsia="Calibri" w:cstheme="minorHAnsi"/>
          <w:sz w:val="22"/>
          <w:szCs w:val="22"/>
        </w:rPr>
        <w:t xml:space="preserve"> </w:t>
      </w:r>
      <w:r w:rsidR="0001474C" w:rsidRPr="00D1737C">
        <w:rPr>
          <w:rFonts w:eastAsia="Calibri" w:cstheme="minorHAnsi"/>
          <w:sz w:val="22"/>
          <w:szCs w:val="22"/>
        </w:rPr>
        <w:t>Perkančioji organizacija yra PVM mokėtoja</w:t>
      </w:r>
      <w:r w:rsidR="0001474C">
        <w:rPr>
          <w:rFonts w:eastAsia="Calibri" w:cstheme="minorHAnsi"/>
          <w:sz w:val="22"/>
          <w:szCs w:val="22"/>
        </w:rPr>
        <w:t>.</w:t>
      </w:r>
    </w:p>
    <w:p w14:paraId="6446701F" w14:textId="510DCF78" w:rsidR="00E32C8E" w:rsidRPr="00BB5F90" w:rsidRDefault="00B01805"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69774C">
        <w:rPr>
          <w:rStyle w:val="normaltextrun"/>
          <w:rFonts w:cstheme="minorHAnsi"/>
          <w:color w:val="000000"/>
          <w:sz w:val="22"/>
          <w:szCs w:val="22"/>
          <w:shd w:val="clear" w:color="auto" w:fill="FFFFFF"/>
        </w:rPr>
        <w:t>Viešoji įstaiga Vilniaus pirkimų agentūra (toliau – VŠĮ Vilniaus pirkimų agentūra) –juridinio asmens kodas 307488060, adresas Konstitucijos pr. 3, LT-09308 Vilnius. VšĮ Vilniaus pirkimų agentūra atlieka pirkimo dokumentuose nurodytus perkančiajai organizacijai priskirtinus veiksmus, išskyrus sutarties sudarymą.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w:t>
      </w:r>
      <w:r w:rsidR="00F6109A" w:rsidRPr="0069774C">
        <w:rPr>
          <w:rFonts w:eastAsia="Times New Roman" w:cstheme="minorHAnsi"/>
          <w:i/>
          <w:iCs/>
          <w:sz w:val="24"/>
          <w:szCs w:val="24"/>
        </w:rPr>
        <w:t xml:space="preserve"> </w:t>
      </w:r>
      <w:r w:rsidR="00F90A92" w:rsidRPr="00BB5F90">
        <w:rPr>
          <w:rFonts w:eastAsia="Calibri" w:cstheme="minorHAnsi"/>
          <w:b/>
          <w:bCs/>
          <w:sz w:val="22"/>
          <w:szCs w:val="22"/>
        </w:rPr>
        <w:t xml:space="preserve">Sutartį pasirašys </w:t>
      </w:r>
      <w:r w:rsidR="00F90A92" w:rsidRPr="00BB5F90">
        <w:rPr>
          <w:rStyle w:val="normaltextrun"/>
          <w:rFonts w:cstheme="minorHAnsi"/>
          <w:b/>
          <w:bCs/>
          <w:color w:val="000000" w:themeColor="text1"/>
          <w:sz w:val="22"/>
          <w:szCs w:val="22"/>
        </w:rPr>
        <w:t xml:space="preserve">VšĮ </w:t>
      </w:r>
      <w:r w:rsidR="00115DB6" w:rsidRPr="00BB5F90">
        <w:rPr>
          <w:rStyle w:val="normaltextrun"/>
          <w:rFonts w:cstheme="minorHAnsi"/>
          <w:b/>
          <w:bCs/>
          <w:color w:val="000000" w:themeColor="text1"/>
          <w:sz w:val="22"/>
          <w:szCs w:val="22"/>
        </w:rPr>
        <w:t>Karol</w:t>
      </w:r>
      <w:r w:rsidR="00A426BD" w:rsidRPr="00BB5F90">
        <w:rPr>
          <w:rStyle w:val="normaltextrun"/>
          <w:rFonts w:cstheme="minorHAnsi"/>
          <w:b/>
          <w:bCs/>
          <w:color w:val="000000" w:themeColor="text1"/>
          <w:sz w:val="22"/>
          <w:szCs w:val="22"/>
        </w:rPr>
        <w:t>iniškių</w:t>
      </w:r>
      <w:r w:rsidR="008D295A" w:rsidRPr="00BB5F90">
        <w:rPr>
          <w:rStyle w:val="normaltextrun"/>
          <w:rFonts w:cstheme="minorHAnsi"/>
          <w:b/>
          <w:bCs/>
          <w:color w:val="000000" w:themeColor="text1"/>
          <w:sz w:val="22"/>
          <w:szCs w:val="22"/>
        </w:rPr>
        <w:t xml:space="preserve"> poliklinika</w:t>
      </w:r>
      <w:r w:rsidR="00BB3F33" w:rsidRPr="00BB5F90">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5F545EB9" w:rsidR="005E62F0" w:rsidRPr="008D3D9F" w:rsidRDefault="003A502A" w:rsidP="00E67243">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965870">
        <w:rPr>
          <w:rFonts w:cstheme="minorHAnsi"/>
          <w:sz w:val="22"/>
          <w:szCs w:val="22"/>
        </w:rPr>
        <w:t xml:space="preserve">4.4.4.1. </w:t>
      </w:r>
      <w:r w:rsidR="00E31F5B">
        <w:rPr>
          <w:rFonts w:cstheme="minorHAnsi"/>
          <w:sz w:val="22"/>
          <w:szCs w:val="22"/>
        </w:rPr>
        <w:t>ir</w:t>
      </w:r>
      <w:r w:rsidR="00965870">
        <w:rPr>
          <w:rFonts w:cstheme="minorHAnsi"/>
          <w:sz w:val="22"/>
          <w:szCs w:val="22"/>
        </w:rPr>
        <w:t xml:space="preserve"> </w:t>
      </w:r>
      <w:r w:rsidR="003B117D" w:rsidRPr="008D3D9F">
        <w:rPr>
          <w:rFonts w:cstheme="minorHAnsi"/>
          <w:sz w:val="22"/>
          <w:szCs w:val="22"/>
        </w:rPr>
        <w:t>4.4.4.</w:t>
      </w:r>
      <w:r w:rsidR="00374BF2">
        <w:rPr>
          <w:rFonts w:cstheme="minorHAnsi"/>
          <w:sz w:val="22"/>
          <w:szCs w:val="22"/>
        </w:rPr>
        <w:t xml:space="preserve">2 </w:t>
      </w:r>
      <w:r w:rsidR="003B117D" w:rsidRPr="008D3D9F">
        <w:rPr>
          <w:rFonts w:cstheme="minorHAnsi"/>
          <w:sz w:val="22"/>
          <w:szCs w:val="22"/>
        </w:rPr>
        <w:t>papunkči</w:t>
      </w:r>
      <w:r w:rsidR="00E31F5B">
        <w:rPr>
          <w:rFonts w:cstheme="minorHAnsi"/>
          <w:sz w:val="22"/>
          <w:szCs w:val="22"/>
        </w:rPr>
        <w:t>ais</w:t>
      </w:r>
      <w:r w:rsidR="003B117D" w:rsidRPr="008D3D9F">
        <w:rPr>
          <w:rFonts w:cstheme="minorHAnsi"/>
          <w:sz w:val="22"/>
          <w:szCs w:val="22"/>
        </w:rPr>
        <w:t xml:space="preserve">. Aplinkos apaugos kriterijai nurodyti pirkimo </w:t>
      </w:r>
      <w:r w:rsidR="006E6329" w:rsidRPr="008D3D9F">
        <w:rPr>
          <w:rFonts w:cstheme="minorHAnsi"/>
          <w:sz w:val="22"/>
          <w:szCs w:val="22"/>
        </w:rPr>
        <w:t xml:space="preserve">specialiųjų </w:t>
      </w:r>
      <w:r w:rsidR="003B117D" w:rsidRPr="008D3D9F">
        <w:rPr>
          <w:rFonts w:cstheme="minorHAnsi"/>
          <w:sz w:val="22"/>
          <w:szCs w:val="22"/>
        </w:rPr>
        <w:t>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0C002F05" w14:textId="3AA2B3E1" w:rsidR="00E32C8E" w:rsidRPr="00824526" w:rsidRDefault="00E32C8E"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Pr="008D3D9F">
        <w:rPr>
          <w:rFonts w:eastAsia="Arial"/>
          <w:color w:val="333333"/>
          <w:sz w:val="22"/>
          <w:szCs w:val="22"/>
        </w:rPr>
        <w:t>sąlygos yra neatskiriama ši</w:t>
      </w:r>
      <w:r w:rsidR="00C07F25" w:rsidRPr="008D3D9F">
        <w:rPr>
          <w:rFonts w:eastAsia="Arial"/>
          <w:color w:val="333333"/>
          <w:sz w:val="22"/>
          <w:szCs w:val="22"/>
        </w:rPr>
        <w:t>ų</w:t>
      </w:r>
      <w:r w:rsidRPr="008D3D9F">
        <w:rPr>
          <w:rFonts w:eastAsia="Arial"/>
          <w:color w:val="333333"/>
          <w:sz w:val="22"/>
          <w:szCs w:val="22"/>
        </w:rPr>
        <w:t xml:space="preserve"> </w:t>
      </w:r>
      <w:r w:rsidR="00F4541C" w:rsidRPr="008D3D9F">
        <w:rPr>
          <w:rFonts w:eastAsia="Arial"/>
          <w:color w:val="333333"/>
          <w:sz w:val="22"/>
          <w:szCs w:val="22"/>
        </w:rPr>
        <w:t>p</w:t>
      </w:r>
      <w:r w:rsidRPr="008D3D9F">
        <w:rPr>
          <w:rFonts w:eastAsia="Arial"/>
          <w:color w:val="333333"/>
          <w:sz w:val="22"/>
          <w:szCs w:val="22"/>
        </w:rPr>
        <w:t>irkimo sąlygų dalis.</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6025736C" w:rsidR="00B41C66" w:rsidRPr="008D3D9F" w:rsidRDefault="00B41C66" w:rsidP="00E67243">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06280" w:rsidRPr="00EF2205">
        <w:rPr>
          <w:rFonts w:eastAsia="Calibri" w:cstheme="minorHAnsi"/>
          <w:b/>
          <w:bCs/>
          <w:i/>
          <w:iCs/>
          <w:sz w:val="22"/>
          <w:szCs w:val="22"/>
        </w:rPr>
        <w:t xml:space="preserve">optinį </w:t>
      </w:r>
      <w:proofErr w:type="spellStart"/>
      <w:r w:rsidR="00E06280" w:rsidRPr="00EF2205">
        <w:rPr>
          <w:rFonts w:eastAsia="Calibri" w:cstheme="minorHAnsi"/>
          <w:b/>
          <w:bCs/>
          <w:i/>
          <w:iCs/>
          <w:sz w:val="22"/>
          <w:szCs w:val="22"/>
        </w:rPr>
        <w:t>koherentinį</w:t>
      </w:r>
      <w:proofErr w:type="spellEnd"/>
      <w:r w:rsidR="00E06280" w:rsidRPr="00EF2205">
        <w:rPr>
          <w:rFonts w:eastAsia="Calibri" w:cstheme="minorHAnsi"/>
          <w:b/>
          <w:bCs/>
          <w:i/>
          <w:iCs/>
          <w:sz w:val="22"/>
          <w:szCs w:val="22"/>
        </w:rPr>
        <w:t xml:space="preserve"> tomografą</w:t>
      </w:r>
      <w:r w:rsidR="00E06280" w:rsidRPr="00E06280">
        <w:rPr>
          <w:rFonts w:eastAsia="Calibri" w:cstheme="minorHAnsi"/>
          <w:i/>
          <w:iCs/>
          <w:sz w:val="22"/>
          <w:szCs w:val="22"/>
        </w:rPr>
        <w:t xml:space="preserve"> (1 </w:t>
      </w:r>
      <w:proofErr w:type="spellStart"/>
      <w:r w:rsidR="00E06280" w:rsidRPr="00E06280">
        <w:rPr>
          <w:rFonts w:eastAsia="Calibri" w:cstheme="minorHAnsi"/>
          <w:i/>
          <w:iCs/>
          <w:sz w:val="22"/>
          <w:szCs w:val="22"/>
        </w:rPr>
        <w:t>kompl</w:t>
      </w:r>
      <w:proofErr w:type="spellEnd"/>
      <w:r w:rsidR="00E06280" w:rsidRPr="00E06280">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03093ACB" w14:textId="37EACEFA" w:rsidR="005053C9" w:rsidRDefault="005053C9" w:rsidP="005053C9">
      <w:pPr>
        <w:pStyle w:val="Betarp"/>
        <w:numPr>
          <w:ilvl w:val="1"/>
          <w:numId w:val="5"/>
        </w:numPr>
        <w:tabs>
          <w:tab w:val="left" w:pos="993"/>
        </w:tabs>
        <w:ind w:left="0" w:firstLine="567"/>
        <w:contextualSpacing/>
        <w:jc w:val="both"/>
        <w:rPr>
          <w:rFonts w:cstheme="minorHAnsi"/>
          <w:sz w:val="22"/>
          <w:szCs w:val="22"/>
        </w:rPr>
      </w:pPr>
      <w:r w:rsidRPr="0048641A">
        <w:rPr>
          <w:rFonts w:cstheme="minorHAnsi"/>
          <w:sz w:val="22"/>
          <w:szCs w:val="22"/>
        </w:rPr>
        <w:t xml:space="preserve">Pirkimo objektas į dalis neskaidomas. Pirkimo apimtys, reikalavimai ir techninė specifikacija apibrėžti pirkimo </w:t>
      </w:r>
      <w:r w:rsidR="006E6329" w:rsidRPr="0048641A">
        <w:rPr>
          <w:rFonts w:cstheme="minorHAnsi"/>
          <w:sz w:val="22"/>
          <w:szCs w:val="22"/>
        </w:rPr>
        <w:t xml:space="preserve">specialiųjų </w:t>
      </w:r>
      <w:r w:rsidRPr="0048641A">
        <w:rPr>
          <w:rFonts w:cstheme="minorHAnsi"/>
          <w:sz w:val="22"/>
          <w:szCs w:val="22"/>
        </w:rPr>
        <w:t>sąlygų 2 priede „Techninė specifikacija</w:t>
      </w:r>
      <w:r>
        <w:rPr>
          <w:rFonts w:cstheme="minorHAnsi"/>
          <w:sz w:val="22"/>
          <w:szCs w:val="22"/>
        </w:rPr>
        <w:t>“</w:t>
      </w:r>
      <w:r w:rsidRPr="0048641A">
        <w:rPr>
          <w:rFonts w:cstheme="minorHAnsi"/>
          <w:sz w:val="22"/>
          <w:szCs w:val="22"/>
        </w:rPr>
        <w:t>. Skaidymas sudėtingas techniniu požiūriu, nes perkama viena nedaloma sistema</w:t>
      </w:r>
      <w:r w:rsidR="000043A0">
        <w:rPr>
          <w:rFonts w:cstheme="minorHAnsi"/>
          <w:sz w:val="22"/>
          <w:szCs w:val="22"/>
        </w:rPr>
        <w:t>, kurios komplektuojamos dalys turi tarpusavyje derė</w:t>
      </w:r>
      <w:r w:rsidR="00F2561A">
        <w:rPr>
          <w:rFonts w:cstheme="minorHAnsi"/>
          <w:sz w:val="22"/>
          <w:szCs w:val="22"/>
        </w:rPr>
        <w:t>ti ir būti viena kitai pritaikytos</w:t>
      </w:r>
      <w:r w:rsidRPr="0048641A">
        <w:rPr>
          <w:rFonts w:cstheme="minorHAnsi"/>
          <w:sz w:val="22"/>
          <w:szCs w:val="22"/>
        </w:rPr>
        <w:t>.</w:t>
      </w:r>
    </w:p>
    <w:p w14:paraId="0CA81FB8" w14:textId="14212815" w:rsidR="00325243" w:rsidRPr="005053C9" w:rsidRDefault="00E53E12" w:rsidP="005053C9">
      <w:pPr>
        <w:pStyle w:val="Betarp"/>
        <w:numPr>
          <w:ilvl w:val="1"/>
          <w:numId w:val="5"/>
        </w:numPr>
        <w:tabs>
          <w:tab w:val="left" w:pos="993"/>
        </w:tabs>
        <w:ind w:left="0" w:firstLine="567"/>
        <w:contextualSpacing/>
        <w:jc w:val="both"/>
        <w:rPr>
          <w:rFonts w:cstheme="minorHAnsi"/>
          <w:sz w:val="22"/>
          <w:szCs w:val="22"/>
        </w:rPr>
      </w:pPr>
      <w:r w:rsidRPr="005053C9">
        <w:rPr>
          <w:rFonts w:cstheme="minorHAnsi"/>
          <w:sz w:val="22"/>
          <w:szCs w:val="22"/>
        </w:rPr>
        <w:t xml:space="preserve">Jeigu apibūdinant pirkimo objektą </w:t>
      </w:r>
      <w:r w:rsidR="007E16AF" w:rsidRPr="005053C9">
        <w:rPr>
          <w:rFonts w:cstheme="minorHAnsi"/>
          <w:sz w:val="22"/>
          <w:szCs w:val="22"/>
        </w:rPr>
        <w:t>pirkimo dokumentuose</w:t>
      </w:r>
      <w:r w:rsidRPr="005053C9">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053C9">
        <w:rPr>
          <w:rFonts w:cstheme="minorHAnsi"/>
          <w:sz w:val="22"/>
          <w:szCs w:val="22"/>
        </w:rPr>
        <w:t xml:space="preserve">turi būti </w:t>
      </w:r>
      <w:r w:rsidR="00AE7624" w:rsidRPr="005053C9">
        <w:rPr>
          <w:rFonts w:cstheme="minorHAnsi"/>
          <w:sz w:val="22"/>
          <w:szCs w:val="22"/>
        </w:rPr>
        <w:t xml:space="preserve">laikoma, kad kiekviena tokia nuoroda yra pateikta su žodžiais „arba lygiavertis“. </w:t>
      </w:r>
      <w:r w:rsidR="00FE16E5" w:rsidRPr="005053C9">
        <w:rPr>
          <w:rFonts w:cstheme="minorHAnsi"/>
          <w:sz w:val="22"/>
          <w:szCs w:val="22"/>
        </w:rPr>
        <w:t>Lygiavertiškumo įrodymas yra tiekėjo pareiga.</w:t>
      </w:r>
    </w:p>
    <w:p w14:paraId="3031DC86" w14:textId="4AFF2DC3" w:rsidR="00004521" w:rsidRPr="008D3D9F" w:rsidRDefault="0000452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lastRenderedPageBreak/>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7A4A17CB"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E6329" w:rsidRPr="008D3D9F">
        <w:rPr>
          <w:rFonts w:cstheme="minorHAnsi"/>
          <w:sz w:val="22"/>
          <w:szCs w:val="22"/>
        </w:rPr>
        <w:t>specialiųjų</w:t>
      </w:r>
      <w:r w:rsidR="006E6329" w:rsidRPr="008D3D9F">
        <w:rPr>
          <w:rFonts w:eastAsia="Calibri" w:cstheme="minorHAnsi"/>
          <w:sz w:val="22"/>
          <w:szCs w:val="22"/>
        </w:rPr>
        <w:t xml:space="preserve">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6B24ED3" w14:textId="77777777" w:rsidR="001E6619" w:rsidRPr="00682B25" w:rsidRDefault="001E6619" w:rsidP="001E661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5.1. Pirkimui taikomos Reglamento 2022/576</w:t>
      </w:r>
      <w:r w:rsidRPr="00682B25">
        <w:rPr>
          <w:rStyle w:val="Puslapioinaosnuoroda"/>
          <w:rFonts w:cstheme="minorHAnsi"/>
          <w:color w:val="000000" w:themeColor="text1"/>
          <w:sz w:val="22"/>
          <w:szCs w:val="22"/>
        </w:rPr>
        <w:footnoteReference w:id="2"/>
      </w:r>
      <w:r w:rsidRPr="00682B25">
        <w:rPr>
          <w:rFonts w:cstheme="minorHAnsi"/>
          <w:color w:val="000000" w:themeColor="text1"/>
          <w:sz w:val="22"/>
          <w:szCs w:val="22"/>
        </w:rPr>
        <w:t xml:space="preserve"> nuostatos. </w:t>
      </w:r>
      <w:r>
        <w:rPr>
          <w:rFonts w:cstheme="minorHAnsi"/>
          <w:color w:val="000000" w:themeColor="text1"/>
          <w:sz w:val="22"/>
          <w:szCs w:val="22"/>
        </w:rPr>
        <w:t xml:space="preserve">Tiekėjas pasiūlymo formoje deklaruoja </w:t>
      </w:r>
      <w:r w:rsidRPr="00682B25">
        <w:rPr>
          <w:rFonts w:cstheme="minorHAnsi"/>
          <w:color w:val="000000" w:themeColor="text1"/>
          <w:sz w:val="22"/>
          <w:szCs w:val="22"/>
        </w:rPr>
        <w:t>dėl (ne)atitikties Reglamento nuostatoms</w:t>
      </w:r>
      <w:r>
        <w:rPr>
          <w:rFonts w:cstheme="minorHAnsi"/>
          <w:color w:val="000000" w:themeColor="text1"/>
          <w:sz w:val="22"/>
          <w:szCs w:val="22"/>
        </w:rPr>
        <w:t xml:space="preserve">. </w:t>
      </w:r>
      <w:r w:rsidRPr="00682B25">
        <w:rPr>
          <w:rFonts w:cstheme="minorHAnsi"/>
          <w:color w:val="000000" w:themeColor="text1"/>
          <w:sz w:val="22"/>
          <w:szCs w:val="22"/>
        </w:rPr>
        <w:t>Kilus abejonių dėl tiekėjo (ne)atitikties Reglamento nuostatoms, perkančioji organizacija iš galimo laimėtojo prašys pateikti dokumentus, įrodančius deklaracijoje pateiktų duomenų teisingumą.</w:t>
      </w:r>
    </w:p>
    <w:p w14:paraId="2186B28C" w14:textId="77777777" w:rsidR="001E6619" w:rsidRPr="00682B25" w:rsidRDefault="001E6619" w:rsidP="001E661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6831A0A1"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lastRenderedPageBreak/>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A5726" w:rsidRPr="00BA5726">
        <w:rPr>
          <w:rFonts w:cstheme="minorHAnsi"/>
          <w:sz w:val="22"/>
          <w:szCs w:val="22"/>
        </w:rPr>
        <w:t>Pasiūlyme (Pasiūlymo formoje, laisvos formos deklaracijoje arba kt.)</w:t>
      </w:r>
      <w:r w:rsidRPr="008D3D9F">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2C2CA614" w14:textId="4EB52D05" w:rsidR="00B27CC7" w:rsidRPr="008D3D9F" w:rsidRDefault="00B27CC7" w:rsidP="00B27CC7">
      <w:pPr>
        <w:spacing w:after="0" w:line="240" w:lineRule="auto"/>
        <w:ind w:firstLine="567"/>
        <w:jc w:val="both"/>
        <w:rPr>
          <w:rFonts w:cstheme="minorHAnsi"/>
          <w:sz w:val="22"/>
          <w:szCs w:val="22"/>
        </w:rPr>
      </w:pPr>
      <w:r w:rsidRPr="008D3D9F">
        <w:rPr>
          <w:rFonts w:cstheme="minorHAnsi"/>
          <w:sz w:val="22"/>
          <w:szCs w:val="22"/>
        </w:rPr>
        <w:t>5.</w:t>
      </w:r>
      <w:r w:rsidR="009A60F0">
        <w:rPr>
          <w:rFonts w:cstheme="minorHAnsi"/>
          <w:sz w:val="22"/>
          <w:szCs w:val="22"/>
        </w:rPr>
        <w:t>5</w:t>
      </w:r>
      <w:r w:rsidRPr="008D3D9F">
        <w:rPr>
          <w:rFonts w:cstheme="minorHAnsi"/>
          <w:sz w:val="22"/>
          <w:szCs w:val="22"/>
        </w:rPr>
        <w:t xml:space="preserve">. Perkančioji organizacija laiko, kad </w:t>
      </w:r>
      <w:r w:rsidRPr="008D3D9F">
        <w:rPr>
          <w:rFonts w:cstheme="minorHAnsi"/>
          <w:color w:val="000000"/>
          <w:sz w:val="22"/>
          <w:szCs w:val="22"/>
          <w:shd w:val="clear" w:color="auto" w:fill="FFFFFF"/>
        </w:rPr>
        <w:t>pirkimo objektas kelia grėsmę nacionaliniam saugumui</w:t>
      </w:r>
      <w:r w:rsidRPr="008D3D9F">
        <w:rPr>
          <w:rFonts w:cstheme="minorHAnsi"/>
          <w:sz w:val="22"/>
          <w:szCs w:val="22"/>
        </w:rPr>
        <w:t xml:space="preserve">, jei jis atitinka VPĮ 37 straipsnio 9 dalies 1 punkte numatytas sąlygas. </w:t>
      </w:r>
      <w:r w:rsidRPr="008D3D9F">
        <w:rPr>
          <w:rFonts w:eastAsia="Times New Roman" w:cstheme="minorHAnsi"/>
          <w:color w:val="000000" w:themeColor="text1"/>
          <w:sz w:val="22"/>
          <w:szCs w:val="22"/>
          <w:lang w:eastAsia="en-US"/>
        </w:rPr>
        <w:t>Tiekėjai kartu su pasiūlymu turi pateikti 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4"/>
      </w:r>
      <w:r w:rsidRPr="008D3D9F">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7EC0A42" w14:textId="77777777" w:rsidR="00B27CC7" w:rsidRPr="008D3D9F" w:rsidRDefault="00B27CC7" w:rsidP="00B27CC7">
      <w:pPr>
        <w:spacing w:after="0" w:line="240" w:lineRule="auto"/>
        <w:ind w:firstLine="567"/>
        <w:jc w:val="both"/>
        <w:rPr>
          <w:rFonts w:cstheme="minorHAnsi"/>
          <w:i/>
          <w:iCs/>
          <w:color w:val="7030A0"/>
          <w:sz w:val="22"/>
          <w:szCs w:val="22"/>
        </w:rPr>
      </w:pPr>
      <w:r w:rsidRPr="008D3D9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D3D9F">
        <w:rPr>
          <w:rFonts w:cstheme="minorHAnsi"/>
          <w:i/>
          <w:iCs/>
          <w:color w:val="7030A0"/>
          <w:sz w:val="22"/>
          <w:szCs w:val="22"/>
        </w:rPr>
        <w:t>.</w:t>
      </w:r>
    </w:p>
    <w:p w14:paraId="45525A45" w14:textId="265757BA" w:rsidR="00B27CC7" w:rsidRPr="0069774C" w:rsidRDefault="00B27CC7" w:rsidP="00B27CC7">
      <w:pPr>
        <w:spacing w:after="0" w:line="240" w:lineRule="auto"/>
        <w:ind w:firstLine="567"/>
        <w:jc w:val="both"/>
        <w:rPr>
          <w:rFonts w:cstheme="minorHAnsi"/>
          <w:b/>
          <w:bCs/>
          <w:i/>
          <w:iCs/>
          <w:color w:val="7030A0"/>
          <w:sz w:val="22"/>
          <w:szCs w:val="22"/>
        </w:rPr>
      </w:pPr>
      <w:r w:rsidRPr="0069774C">
        <w:rPr>
          <w:rFonts w:cstheme="minorHAnsi"/>
          <w:b/>
          <w:bCs/>
          <w:i/>
          <w:iCs/>
          <w:sz w:val="22"/>
          <w:szCs w:val="22"/>
        </w:rPr>
        <w:t xml:space="preserve">Reikalavimas taikomas pirkimo objekto sudėtiniams elementams (ne visam pirkimo objektui), kurių BVPŽ kodai yra: </w:t>
      </w:r>
      <w:r w:rsidRPr="0069774C">
        <w:rPr>
          <w:rFonts w:eastAsia="Times New Roman" w:cstheme="minorHAnsi"/>
          <w:b/>
          <w:bCs/>
          <w:i/>
          <w:iCs/>
          <w:sz w:val="22"/>
          <w:szCs w:val="22"/>
          <w:u w:val="single"/>
        </w:rPr>
        <w:t>30211200-3 Pagrindinė techninė kompiuterio įranga</w:t>
      </w:r>
      <w:r w:rsidRPr="0069774C">
        <w:rPr>
          <w:rFonts w:cstheme="minorHAnsi"/>
          <w:b/>
          <w:bCs/>
          <w:i/>
          <w:iCs/>
          <w:sz w:val="22"/>
          <w:szCs w:val="22"/>
        </w:rPr>
        <w:t>. Pirkimo objekto sudėtiniai elementai ir jų BVPŽ kodai nurodyti pirkimo sąlygų 2</w:t>
      </w:r>
      <w:r w:rsidR="00D9660C" w:rsidRPr="0069774C">
        <w:rPr>
          <w:rFonts w:cstheme="minorHAnsi"/>
          <w:b/>
          <w:bCs/>
          <w:i/>
          <w:iCs/>
          <w:sz w:val="22"/>
          <w:szCs w:val="22"/>
        </w:rPr>
        <w:t xml:space="preserve"> </w:t>
      </w:r>
      <w:r w:rsidRPr="0069774C">
        <w:rPr>
          <w:rFonts w:cstheme="minorHAnsi"/>
          <w:b/>
          <w:bCs/>
          <w:i/>
          <w:iCs/>
          <w:sz w:val="22"/>
          <w:szCs w:val="22"/>
        </w:rPr>
        <w:t xml:space="preserve">priede </w:t>
      </w:r>
      <w:r w:rsidR="00D9660C" w:rsidRPr="0069774C">
        <w:rPr>
          <w:rFonts w:cstheme="minorHAnsi"/>
          <w:b/>
          <w:bCs/>
          <w:i/>
          <w:iCs/>
          <w:sz w:val="22"/>
          <w:szCs w:val="22"/>
        </w:rPr>
        <w:t xml:space="preserve"> </w:t>
      </w:r>
      <w:r w:rsidR="00917FB0" w:rsidRPr="0069774C">
        <w:rPr>
          <w:rFonts w:cstheme="minorHAnsi"/>
          <w:b/>
          <w:bCs/>
          <w:i/>
          <w:iCs/>
          <w:sz w:val="22"/>
          <w:szCs w:val="22"/>
        </w:rPr>
        <w:t>„T</w:t>
      </w:r>
      <w:r w:rsidR="00D9660C" w:rsidRPr="0069774C">
        <w:rPr>
          <w:rFonts w:cstheme="minorHAnsi"/>
          <w:b/>
          <w:bCs/>
          <w:i/>
          <w:iCs/>
          <w:sz w:val="22"/>
          <w:szCs w:val="22"/>
        </w:rPr>
        <w:t>echninė specifikacija“</w:t>
      </w:r>
      <w:r w:rsidRPr="0069774C">
        <w:rPr>
          <w:rFonts w:cstheme="minorHAnsi"/>
          <w:b/>
          <w:bCs/>
          <w:i/>
          <w:iCs/>
          <w:sz w:val="22"/>
          <w:szCs w:val="22"/>
        </w:rPr>
        <w:t xml:space="preserve">. </w:t>
      </w:r>
    </w:p>
    <w:p w14:paraId="035DF02C" w14:textId="77777777" w:rsidR="00B27CC7" w:rsidRPr="008D3D9F" w:rsidRDefault="00B27CC7" w:rsidP="00B27CC7">
      <w:pPr>
        <w:spacing w:after="0" w:line="240" w:lineRule="auto"/>
        <w:ind w:firstLine="567"/>
        <w:jc w:val="both"/>
        <w:rPr>
          <w:rFonts w:cstheme="minorHAnsi"/>
          <w:i/>
          <w:iCs/>
          <w:sz w:val="22"/>
          <w:szCs w:val="22"/>
        </w:rPr>
      </w:pPr>
      <w:r w:rsidRPr="008D3D9F">
        <w:rPr>
          <w:rFonts w:cstheme="minorHAnsi"/>
          <w:i/>
          <w:iCs/>
          <w:sz w:val="22"/>
          <w:szCs w:val="22"/>
        </w:rPr>
        <w:t>Pažymėtina, kad nustačius, jog tiekėjo siūlomo  objekto sudėtinis (-</w:t>
      </w:r>
      <w:proofErr w:type="spellStart"/>
      <w:r w:rsidRPr="008D3D9F">
        <w:rPr>
          <w:rFonts w:cstheme="minorHAnsi"/>
          <w:i/>
          <w:iCs/>
          <w:sz w:val="22"/>
          <w:szCs w:val="22"/>
        </w:rPr>
        <w:t>iai</w:t>
      </w:r>
      <w:proofErr w:type="spellEnd"/>
      <w:r w:rsidRPr="008D3D9F">
        <w:rPr>
          <w:rFonts w:cstheme="minorHAnsi"/>
          <w:i/>
          <w:iCs/>
          <w:sz w:val="22"/>
          <w:szCs w:val="22"/>
        </w:rPr>
        <w:t>) elementas (-ai), kurių BVPŽ kodams taikomos VPĮ 37 str. 9 d. nuostatos, neatitinka nacionalinio saugumo reikalavimų, toks pasiūlymas atmetamas.</w:t>
      </w:r>
    </w:p>
    <w:p w14:paraId="45D37910" w14:textId="3E605047" w:rsidR="00B27CC7" w:rsidRPr="008D3D9F" w:rsidRDefault="00B27CC7" w:rsidP="00B27CC7">
      <w:pPr>
        <w:spacing w:after="0" w:line="240" w:lineRule="auto"/>
        <w:ind w:firstLine="567"/>
        <w:jc w:val="both"/>
        <w:rPr>
          <w:rFonts w:cstheme="minorHAnsi"/>
          <w:sz w:val="22"/>
          <w:szCs w:val="22"/>
        </w:rPr>
      </w:pPr>
      <w:r w:rsidRPr="008D3D9F">
        <w:rPr>
          <w:rFonts w:cstheme="minorHAnsi"/>
          <w:sz w:val="22"/>
          <w:szCs w:val="22"/>
        </w:rPr>
        <w:t>5.</w:t>
      </w:r>
      <w:r w:rsidR="009A60F0">
        <w:rPr>
          <w:rFonts w:cstheme="minorHAnsi"/>
          <w:sz w:val="22"/>
          <w:szCs w:val="22"/>
        </w:rPr>
        <w:t>6</w:t>
      </w:r>
      <w:r w:rsidRPr="008D3D9F">
        <w:rPr>
          <w:rFonts w:cstheme="minorHAnsi"/>
          <w:sz w:val="22"/>
          <w:szCs w:val="22"/>
        </w:rPr>
        <w:t xml:space="preserve">. Perkančioji organizacija </w:t>
      </w:r>
      <w:r w:rsidRPr="008D3D9F">
        <w:rPr>
          <w:rFonts w:cstheme="minorHAnsi"/>
          <w:color w:val="000000"/>
          <w:sz w:val="22"/>
          <w:szCs w:val="22"/>
          <w:shd w:val="clear" w:color="auto" w:fill="FFFFFF"/>
        </w:rPr>
        <w:t>laiko, kad tiekėjas turi interesų, galinčių kelti grėsmę nacionaliniam saugumui</w:t>
      </w:r>
      <w:r w:rsidRPr="008D3D9F">
        <w:rPr>
          <w:rFonts w:cstheme="minorHAnsi"/>
          <w:sz w:val="22"/>
          <w:szCs w:val="22"/>
        </w:rPr>
        <w:t xml:space="preserve">, jei jis, </w:t>
      </w:r>
      <w:r w:rsidRPr="008D3D9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8D3D9F">
        <w:rPr>
          <w:rFonts w:eastAsia="Times New Roman" w:cstheme="minorHAnsi"/>
          <w:color w:val="000000" w:themeColor="text1"/>
          <w:sz w:val="22"/>
          <w:szCs w:val="22"/>
          <w:lang w:eastAsia="en-US"/>
        </w:rPr>
        <w:t>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5"/>
      </w:r>
      <w:r w:rsidRPr="008D3D9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5CD833AD" w14:textId="77777777" w:rsidR="00B27CC7" w:rsidRPr="008D3D9F" w:rsidRDefault="00B27CC7" w:rsidP="00B27CC7">
      <w:pPr>
        <w:spacing w:after="0" w:line="240" w:lineRule="auto"/>
        <w:ind w:firstLine="567"/>
        <w:jc w:val="both"/>
        <w:rPr>
          <w:rFonts w:cstheme="minorHAnsi"/>
          <w:i/>
          <w:iCs/>
          <w:sz w:val="22"/>
          <w:szCs w:val="22"/>
          <w:shd w:val="clear" w:color="auto" w:fill="FFFFFF"/>
        </w:rPr>
      </w:pPr>
      <w:r w:rsidRPr="008D3D9F">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D435E05" w14:textId="21E3D635" w:rsidR="00B27CC7" w:rsidRPr="0069774C" w:rsidRDefault="00B27CC7" w:rsidP="00B27CC7">
      <w:pPr>
        <w:spacing w:after="0" w:line="240" w:lineRule="auto"/>
        <w:ind w:firstLine="567"/>
        <w:jc w:val="both"/>
        <w:rPr>
          <w:rFonts w:cstheme="minorHAnsi"/>
          <w:b/>
          <w:bCs/>
          <w:i/>
          <w:iCs/>
          <w:sz w:val="22"/>
          <w:szCs w:val="22"/>
        </w:rPr>
      </w:pPr>
      <w:r w:rsidRPr="0069774C">
        <w:rPr>
          <w:rFonts w:cstheme="minorHAnsi"/>
          <w:b/>
          <w:bCs/>
          <w:i/>
          <w:iCs/>
          <w:sz w:val="22"/>
          <w:szCs w:val="22"/>
        </w:rPr>
        <w:t xml:space="preserve">Reikalavimas taikomas pirkimo objekto sudėtiniams elementams (ne visam pirkimo objektui), kurių BVPŽ kodai yra: </w:t>
      </w:r>
      <w:r w:rsidRPr="0069774C">
        <w:rPr>
          <w:rFonts w:eastAsia="Times New Roman" w:cstheme="minorHAnsi"/>
          <w:b/>
          <w:bCs/>
          <w:i/>
          <w:iCs/>
          <w:sz w:val="22"/>
          <w:szCs w:val="22"/>
          <w:u w:val="single"/>
        </w:rPr>
        <w:t>30211200-3 Pagrindinė techninė kompiuterio įranga</w:t>
      </w:r>
      <w:r w:rsidRPr="0069774C">
        <w:rPr>
          <w:rFonts w:cstheme="minorHAnsi"/>
          <w:b/>
          <w:bCs/>
          <w:i/>
          <w:iCs/>
          <w:sz w:val="22"/>
          <w:szCs w:val="22"/>
        </w:rPr>
        <w:t xml:space="preserve">. Pirkimo objekto sudėtiniai elementai ir jų BVPŽ kodai nurodyti pirkimo sąlygų </w:t>
      </w:r>
      <w:r w:rsidR="00D9660C" w:rsidRPr="0069774C">
        <w:rPr>
          <w:rFonts w:cstheme="minorHAnsi"/>
          <w:b/>
          <w:bCs/>
          <w:i/>
          <w:iCs/>
          <w:sz w:val="22"/>
          <w:szCs w:val="22"/>
        </w:rPr>
        <w:t>2 priede „</w:t>
      </w:r>
      <w:r w:rsidR="00C8079C" w:rsidRPr="0069774C">
        <w:rPr>
          <w:rFonts w:cstheme="minorHAnsi"/>
          <w:b/>
          <w:bCs/>
          <w:i/>
          <w:iCs/>
          <w:sz w:val="22"/>
          <w:szCs w:val="22"/>
        </w:rPr>
        <w:t>T</w:t>
      </w:r>
      <w:r w:rsidR="00D9660C" w:rsidRPr="0069774C">
        <w:rPr>
          <w:rFonts w:cstheme="minorHAnsi"/>
          <w:b/>
          <w:bCs/>
          <w:i/>
          <w:iCs/>
          <w:sz w:val="22"/>
          <w:szCs w:val="22"/>
        </w:rPr>
        <w:t>echninė specifikacija“</w:t>
      </w:r>
      <w:r w:rsidRPr="0069774C">
        <w:rPr>
          <w:rFonts w:cstheme="minorHAnsi"/>
          <w:b/>
          <w:bCs/>
          <w:i/>
          <w:iCs/>
          <w:sz w:val="22"/>
          <w:szCs w:val="22"/>
        </w:rPr>
        <w:t xml:space="preserve">. </w:t>
      </w:r>
    </w:p>
    <w:p w14:paraId="63C85D78" w14:textId="6B1D51A0" w:rsidR="00B27CC7" w:rsidRPr="00B27CC7" w:rsidRDefault="00B27CC7" w:rsidP="00B27CC7">
      <w:pPr>
        <w:spacing w:after="0" w:line="240" w:lineRule="auto"/>
        <w:ind w:firstLine="567"/>
        <w:jc w:val="both"/>
        <w:rPr>
          <w:rFonts w:ascii="Calibri" w:eastAsia="Calibri" w:hAnsi="Calibri" w:cs="Calibri"/>
          <w:color w:val="000000" w:themeColor="text1"/>
          <w:sz w:val="22"/>
          <w:szCs w:val="22"/>
        </w:rPr>
      </w:pPr>
      <w:r w:rsidRPr="008D3D9F">
        <w:rPr>
          <w:rFonts w:cstheme="minorHAnsi"/>
          <w:i/>
          <w:iCs/>
          <w:sz w:val="22"/>
          <w:szCs w:val="22"/>
        </w:rPr>
        <w:t>Pažymėtina, kad nustačius, jog tiekėjo siūlomo  objekto „sudėtinis (-</w:t>
      </w:r>
      <w:proofErr w:type="spellStart"/>
      <w:r w:rsidRPr="008D3D9F">
        <w:rPr>
          <w:rFonts w:cstheme="minorHAnsi"/>
          <w:i/>
          <w:iCs/>
          <w:sz w:val="22"/>
          <w:szCs w:val="22"/>
        </w:rPr>
        <w:t>iai</w:t>
      </w:r>
      <w:proofErr w:type="spellEnd"/>
      <w:r w:rsidRPr="008D3D9F">
        <w:rPr>
          <w:rFonts w:cstheme="minorHAnsi"/>
          <w:i/>
          <w:iCs/>
          <w:sz w:val="22"/>
          <w:szCs w:val="22"/>
        </w:rPr>
        <w:t>) elementas (-ai)“ kurių BVPŽ kodams taikomos VPĮ 37 str. 9 d. nuostatos, neatitinka nacionalinio saugumo reikalavimų, toks pasiūlymas atmetamas.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lastRenderedPageBreak/>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A006414" w:rsidR="00B22EBE" w:rsidRPr="00BB0B56"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specialiųjų pirkimo sąlygų 2 priedą;</w:t>
      </w:r>
    </w:p>
    <w:p w14:paraId="4D4B1CD5" w14:textId="1C0C1116" w:rsidR="00BB0B56" w:rsidRPr="00D97E86" w:rsidRDefault="00BB0B56"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D97E86">
        <w:rPr>
          <w:rFonts w:cstheme="minorHAnsi"/>
          <w:sz w:val="22"/>
          <w:szCs w:val="22"/>
        </w:rPr>
        <w:t xml:space="preserve">užpildyta ir pasirašyta </w:t>
      </w:r>
      <w:r w:rsidRPr="00D97E86">
        <w:rPr>
          <w:rFonts w:ascii="Calibri" w:eastAsia="Calibri" w:hAnsi="Calibri" w:cs="Calibri"/>
          <w:sz w:val="22"/>
          <w:szCs w:val="22"/>
        </w:rPr>
        <w:t>nacionalinio saugumo reikalavimų atitikties deklaracija (</w:t>
      </w:r>
      <w:r w:rsidRPr="00D97E86">
        <w:rPr>
          <w:rFonts w:cstheme="minorHAnsi"/>
          <w:sz w:val="22"/>
          <w:szCs w:val="22"/>
        </w:rPr>
        <w:t>specialiųjų pirkimo sąlygų 8 priedas);</w:t>
      </w:r>
    </w:p>
    <w:p w14:paraId="39D4C3CB" w14:textId="74CD8015" w:rsidR="00592AF6" w:rsidRPr="008D3D9F" w:rsidRDefault="00950F24"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bCs/>
          <w:sz w:val="22"/>
          <w:szCs w:val="22"/>
        </w:rPr>
        <w:t>d</w:t>
      </w:r>
      <w:r w:rsidRPr="00950F24">
        <w:rPr>
          <w:rFonts w:cstheme="minorHAnsi"/>
          <w:bCs/>
          <w:sz w:val="22"/>
          <w:szCs w:val="22"/>
        </w:rPr>
        <w:t xml:space="preserve">etalūs siūlomų prekių techninių charakteristikų aprašymai (prekių katalogai, ar jų dalys ar kiti lygiaverčiai gamintojo parengti dokumentai, kuriose aprašomos siūlomos prekės) </w:t>
      </w:r>
      <w:r w:rsidR="00581FDC">
        <w:rPr>
          <w:rFonts w:cstheme="minorHAnsi"/>
          <w:bCs/>
          <w:sz w:val="22"/>
          <w:szCs w:val="22"/>
        </w:rPr>
        <w:t xml:space="preserve">lietuvių kalba arba </w:t>
      </w:r>
      <w:r w:rsidRPr="00950F24">
        <w:rPr>
          <w:rFonts w:cstheme="minorHAnsi"/>
          <w:bCs/>
          <w:sz w:val="22"/>
          <w:szCs w:val="22"/>
        </w:rPr>
        <w:t xml:space="preserve">anglų kalba su techninės specifikacijos parametrų vertimu į lietuvių kalbą, įrodantys, kad siūlomos prekės atitinka techninės specifikacijos reikalavimus (techninėje dokumentacijoje būtina pažymėti techninės specifikacijos punktą prie parametrų reikšmės) </w:t>
      </w:r>
      <w:r w:rsidR="00351208" w:rsidRPr="008D3D9F">
        <w:rPr>
          <w:rFonts w:cstheme="minorHAnsi"/>
          <w:sz w:val="22"/>
          <w:szCs w:val="22"/>
        </w:rPr>
        <w:t>kiti perkan</w:t>
      </w:r>
      <w:r w:rsidR="00FB4AC1" w:rsidRPr="008D3D9F">
        <w:rPr>
          <w:rFonts w:cstheme="minorHAnsi"/>
          <w:sz w:val="22"/>
          <w:szCs w:val="22"/>
        </w:rPr>
        <w:t xml:space="preserve">čiosios organizacijos reikalaujami ir/ar </w:t>
      </w:r>
      <w:r w:rsidR="00351208"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18DC032A"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0" w:name="_Hlk208385295"/>
      <w:r w:rsidR="007701D4">
        <w:rPr>
          <w:color w:val="000000" w:themeColor="text1"/>
          <w:sz w:val="22"/>
          <w:szCs w:val="22"/>
        </w:rPr>
        <w:t>140</w:t>
      </w:r>
      <w:r w:rsidR="00044D78">
        <w:rPr>
          <w:color w:val="000000" w:themeColor="text1"/>
          <w:sz w:val="22"/>
          <w:szCs w:val="22"/>
        </w:rPr>
        <w:t>0</w:t>
      </w:r>
      <w:r w:rsidRPr="008D3D9F">
        <w:rPr>
          <w:color w:val="000000" w:themeColor="text1"/>
          <w:sz w:val="22"/>
          <w:szCs w:val="22"/>
        </w:rPr>
        <w:t>,00 Eur</w:t>
      </w:r>
      <w:r w:rsidR="0020715A">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lastRenderedPageBreak/>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11ED664E" w14:textId="27F724A1" w:rsidR="006B5E8C" w:rsidRPr="00330C42" w:rsidRDefault="00D638E5" w:rsidP="00330C42">
      <w:pPr>
        <w:pStyle w:val="Sraopastraipa"/>
        <w:numPr>
          <w:ilvl w:val="1"/>
          <w:numId w:val="6"/>
        </w:numPr>
        <w:tabs>
          <w:tab w:val="left" w:pos="993"/>
        </w:tabs>
        <w:spacing w:after="0" w:line="240" w:lineRule="auto"/>
        <w:ind w:left="0" w:firstLine="567"/>
        <w:jc w:val="both"/>
        <w:rPr>
          <w:rFonts w:cstheme="minorHAnsi"/>
          <w:sz w:val="22"/>
          <w:szCs w:val="22"/>
        </w:rPr>
      </w:pPr>
      <w:r w:rsidRPr="00330C42">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330C42">
        <w:rPr>
          <w:rFonts w:cstheme="minorHAnsi"/>
          <w:sz w:val="22"/>
          <w:szCs w:val="22"/>
          <w:shd w:val="clear" w:color="auto" w:fill="FFFFFF"/>
        </w:rPr>
        <w:t xml:space="preserve">3 priede „Pasiūlymo forma“ ir 4 priede </w:t>
      </w:r>
      <w:r w:rsidRPr="00330C42">
        <w:rPr>
          <w:rFonts w:eastAsia="Calibri" w:cstheme="minorHAnsi"/>
          <w:sz w:val="22"/>
          <w:szCs w:val="22"/>
        </w:rPr>
        <w:t>„Pasiūlymų vertinimo kriterijai ir sąlygos“.</w:t>
      </w:r>
    </w:p>
    <w:p w14:paraId="51BFE396" w14:textId="77777777" w:rsidR="00C51474" w:rsidRPr="000F638E" w:rsidRDefault="00C51474" w:rsidP="00C51474">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w:t>
      </w:r>
      <w:r w:rsidR="000857D7" w:rsidRPr="004E6B8B">
        <w:rPr>
          <w:rStyle w:val="cf01"/>
          <w:rFonts w:asciiTheme="minorHAnsi" w:hAnsiTheme="minorHAnsi" w:cstheme="minorHAnsi"/>
          <w:sz w:val="22"/>
          <w:szCs w:val="22"/>
        </w:rPr>
        <w:t>Techninė specifikacija, užpildyta pagal specialiųjų pirkimo sąlygų 2 priedą</w:t>
      </w:r>
      <w:r w:rsidR="00A94685" w:rsidRPr="004E6B8B">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375C2C3" w:rsidR="00F57665" w:rsidRPr="008D3D9F" w:rsidRDefault="00F57665"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E67243">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59"/>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280D435B"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200F21" w:rsidRPr="00200F21">
        <w:rPr>
          <w:rFonts w:asciiTheme="minorHAnsi" w:hAnsiTheme="minorHAnsi" w:cstheme="minorHAnsi"/>
          <w:color w:val="auto"/>
          <w:sz w:val="22"/>
          <w:szCs w:val="22"/>
        </w:rPr>
        <w:t xml:space="preserve">specialiųjų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5F26138F" w14:textId="77777777" w:rsidR="00F94DDB" w:rsidRDefault="00F94DDB">
      <w:pPr>
        <w:rPr>
          <w:rFonts w:ascii="Calibri" w:eastAsia="Calibri" w:hAnsi="Calibri" w:cs="Aptos"/>
          <w:kern w:val="2"/>
          <w:sz w:val="22"/>
          <w:szCs w:val="22"/>
          <w:lang w:eastAsia="en-US"/>
        </w:rPr>
      </w:pPr>
      <w:bookmarkStart w:id="65" w:name="_Ref39484039"/>
      <w:bookmarkStart w:id="66" w:name="_Ref40278562"/>
      <w:bookmarkStart w:id="67" w:name="_Toc190416450"/>
      <w:r>
        <w:rPr>
          <w:rFonts w:ascii="Calibri" w:eastAsia="Calibri" w:hAnsi="Calibri" w:cs="Aptos"/>
          <w:kern w:val="2"/>
          <w:sz w:val="22"/>
          <w:szCs w:val="22"/>
          <w:lang w:eastAsia="en-US"/>
        </w:rPr>
        <w:br w:type="page"/>
      </w:r>
    </w:p>
    <w:p w14:paraId="1ED9FE79" w14:textId="4EE9D5D6" w:rsidR="00F94DDB" w:rsidRPr="00F94DDB" w:rsidRDefault="00F94DDB" w:rsidP="00F94DDB">
      <w:pPr>
        <w:spacing w:after="0" w:line="240" w:lineRule="auto"/>
        <w:jc w:val="right"/>
        <w:rPr>
          <w:rFonts w:ascii="Calibri" w:eastAsia="Calibri" w:hAnsi="Calibri" w:cs="Aptos"/>
          <w:kern w:val="2"/>
          <w:sz w:val="22"/>
          <w:szCs w:val="22"/>
          <w:lang w:eastAsia="en-US"/>
        </w:rPr>
      </w:pPr>
      <w:r w:rsidRPr="00F94DDB">
        <w:rPr>
          <w:rFonts w:ascii="Calibri" w:eastAsia="Calibri" w:hAnsi="Calibri" w:cs="Aptos"/>
          <w:kern w:val="2"/>
          <w:sz w:val="22"/>
          <w:szCs w:val="22"/>
          <w:lang w:eastAsia="en-US"/>
        </w:rPr>
        <w:lastRenderedPageBreak/>
        <w:t>Pirkimo</w:t>
      </w:r>
      <w:r w:rsidR="00200F21" w:rsidRPr="00200F21">
        <w:t xml:space="preserve"> </w:t>
      </w:r>
      <w:r w:rsidR="00200F21" w:rsidRPr="00200F21">
        <w:rPr>
          <w:rFonts w:ascii="Calibri" w:eastAsia="Calibri" w:hAnsi="Calibri" w:cs="Aptos"/>
          <w:kern w:val="2"/>
          <w:sz w:val="22"/>
          <w:szCs w:val="22"/>
          <w:lang w:eastAsia="en-US"/>
        </w:rPr>
        <w:t>specialiųjų</w:t>
      </w:r>
      <w:r w:rsidRPr="00F94DDB">
        <w:rPr>
          <w:rFonts w:ascii="Calibri" w:eastAsia="Calibri" w:hAnsi="Calibri" w:cs="Aptos"/>
          <w:kern w:val="2"/>
          <w:sz w:val="22"/>
          <w:szCs w:val="22"/>
          <w:lang w:eastAsia="en-US"/>
        </w:rPr>
        <w:t xml:space="preserve"> sąlygų 4 priedas „Pasiūlymų vertinimo kriterijai ir sąlygos“</w:t>
      </w:r>
      <w:bookmarkEnd w:id="65"/>
      <w:bookmarkEnd w:id="66"/>
      <w:bookmarkEnd w:id="67"/>
    </w:p>
    <w:p w14:paraId="2C042F84" w14:textId="77777777" w:rsidR="00F94DDB" w:rsidRPr="00F94DDB" w:rsidRDefault="00F94DDB" w:rsidP="00F94DDB">
      <w:pPr>
        <w:spacing w:after="0" w:line="240" w:lineRule="auto"/>
        <w:jc w:val="right"/>
        <w:rPr>
          <w:rFonts w:ascii="Times New Roman" w:eastAsia="Times New Roman" w:hAnsi="Times New Roman" w:cs="Times New Roman"/>
          <w:b/>
          <w:kern w:val="2"/>
          <w:sz w:val="24"/>
          <w:szCs w:val="24"/>
        </w:rPr>
      </w:pPr>
    </w:p>
    <w:p w14:paraId="379FA056" w14:textId="77777777" w:rsidR="00F94DDB" w:rsidRPr="00F94DDB" w:rsidRDefault="00F94DDB" w:rsidP="00F94DDB">
      <w:pPr>
        <w:spacing w:after="0" w:line="240" w:lineRule="auto"/>
        <w:jc w:val="center"/>
        <w:rPr>
          <w:rFonts w:ascii="Calibri" w:eastAsia="Calibri" w:hAnsi="Calibri" w:cs="Calibri"/>
          <w:b/>
          <w:bCs/>
          <w:caps/>
          <w:spacing w:val="20"/>
          <w:sz w:val="22"/>
          <w:szCs w:val="22"/>
        </w:rPr>
      </w:pPr>
      <w:r w:rsidRPr="00F94DDB">
        <w:rPr>
          <w:rFonts w:ascii="Calibri" w:eastAsia="Calibri" w:hAnsi="Calibri" w:cs="Calibri"/>
          <w:b/>
          <w:bCs/>
          <w:caps/>
          <w:spacing w:val="20"/>
          <w:sz w:val="22"/>
          <w:szCs w:val="22"/>
        </w:rPr>
        <w:t>PASIŪLYMŲ VERTINIMO KRITERIJAI ir Sąlygos</w:t>
      </w:r>
    </w:p>
    <w:p w14:paraId="01D6E4BA" w14:textId="77777777" w:rsidR="00F94DDB" w:rsidRPr="00F94DDB" w:rsidRDefault="00F94DDB" w:rsidP="00F94DDB">
      <w:pPr>
        <w:spacing w:after="0" w:line="240" w:lineRule="auto"/>
        <w:rPr>
          <w:rFonts w:ascii="Times New Roman" w:eastAsia="Calibri" w:hAnsi="Times New Roman" w:cs="Times New Roman"/>
          <w:kern w:val="2"/>
          <w:sz w:val="24"/>
          <w:szCs w:val="24"/>
          <w:lang w:eastAsia="en-US"/>
        </w:rPr>
      </w:pPr>
    </w:p>
    <w:p w14:paraId="2C11731C" w14:textId="77777777" w:rsidR="00F94DDB" w:rsidRPr="00F94DDB" w:rsidRDefault="00F94DDB" w:rsidP="00F94DDB">
      <w:pPr>
        <w:numPr>
          <w:ilvl w:val="0"/>
          <w:numId w:val="14"/>
        </w:numPr>
        <w:spacing w:after="0" w:line="240" w:lineRule="auto"/>
        <w:jc w:val="both"/>
        <w:rPr>
          <w:rFonts w:ascii="Times New Roman" w:eastAsia="Calibri" w:hAnsi="Times New Roman" w:cs="Times New Roman"/>
          <w:kern w:val="2"/>
          <w:sz w:val="24"/>
          <w:szCs w:val="24"/>
          <w:lang w:eastAsia="en-US"/>
        </w:rPr>
      </w:pPr>
      <w:r w:rsidRPr="00F94DDB">
        <w:rPr>
          <w:rFonts w:ascii="Calibri" w:eastAsia="Calibri" w:hAnsi="Calibri" w:cs="Calibri"/>
          <w:b/>
          <w:bCs/>
          <w:sz w:val="22"/>
          <w:szCs w:val="22"/>
        </w:rPr>
        <w:t>Pasiūlymų vertinimo kriterijai:</w:t>
      </w:r>
    </w:p>
    <w:tbl>
      <w:tblPr>
        <w:tblW w:w="4796" w:type="pct"/>
        <w:tblInd w:w="116" w:type="dxa"/>
        <w:tblCellMar>
          <w:left w:w="10" w:type="dxa"/>
          <w:right w:w="10" w:type="dxa"/>
        </w:tblCellMar>
        <w:tblLook w:val="04A0" w:firstRow="1" w:lastRow="0" w:firstColumn="1" w:lastColumn="0" w:noHBand="0" w:noVBand="1"/>
      </w:tblPr>
      <w:tblGrid>
        <w:gridCol w:w="567"/>
        <w:gridCol w:w="3530"/>
        <w:gridCol w:w="1909"/>
        <w:gridCol w:w="1937"/>
        <w:gridCol w:w="1613"/>
      </w:tblGrid>
      <w:tr w:rsidR="00F94DDB" w:rsidRPr="00F94DDB" w14:paraId="0C17B257" w14:textId="77777777" w:rsidTr="00C95712">
        <w:trPr>
          <w:trHeight w:val="846"/>
        </w:trPr>
        <w:tc>
          <w:tcPr>
            <w:tcW w:w="580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479D437" w14:textId="77777777" w:rsidR="00F94DDB" w:rsidRPr="00F94DDB" w:rsidRDefault="00F94DDB" w:rsidP="00F94DDB">
            <w:pPr>
              <w:tabs>
                <w:tab w:val="left" w:pos="14175"/>
              </w:tabs>
              <w:spacing w:after="0" w:line="240" w:lineRule="auto"/>
              <w:ind w:right="678"/>
              <w:jc w:val="center"/>
              <w:rPr>
                <w:rFonts w:ascii="Calibri" w:eastAsia="SimSun" w:hAnsi="Calibri" w:cs="Calibri"/>
                <w:color w:val="000000"/>
                <w:sz w:val="22"/>
                <w:szCs w:val="22"/>
                <w:lang w:eastAsia="zh-CN"/>
              </w:rPr>
            </w:pPr>
            <w:r w:rsidRPr="00F94DDB">
              <w:rPr>
                <w:rFonts w:ascii="Calibri" w:eastAsia="SimSun" w:hAnsi="Calibri" w:cs="Calibri"/>
                <w:b/>
                <w:color w:val="000000"/>
                <w:sz w:val="22"/>
                <w:szCs w:val="22"/>
                <w:lang w:eastAsia="zh-CN"/>
              </w:rPr>
              <w:t>Vertinimo kriterijai</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0CF00B2" w14:textId="77777777" w:rsidR="00F94DDB" w:rsidRPr="00F94DDB" w:rsidRDefault="00F94DDB" w:rsidP="00F94DDB">
            <w:pPr>
              <w:tabs>
                <w:tab w:val="left" w:pos="14175"/>
              </w:tabs>
              <w:spacing w:after="0" w:line="240" w:lineRule="auto"/>
              <w:ind w:left="-14" w:right="14"/>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Kriterijaus parametro lyginamasis svoris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5A87C6" w14:textId="77777777" w:rsidR="00F94DDB" w:rsidRPr="00F94DDB" w:rsidRDefault="00F94DDB" w:rsidP="00F94DDB">
            <w:pPr>
              <w:tabs>
                <w:tab w:val="left" w:pos="14175"/>
              </w:tabs>
              <w:spacing w:after="0" w:line="240" w:lineRule="auto"/>
              <w:ind w:right="1"/>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 xml:space="preserve">Kriterijaus lyginamasis svoris </w:t>
            </w:r>
          </w:p>
        </w:tc>
      </w:tr>
      <w:tr w:rsidR="00F94DDB" w:rsidRPr="00F94DDB" w14:paraId="4FA85249" w14:textId="77777777" w:rsidTr="00C95712">
        <w:tc>
          <w:tcPr>
            <w:tcW w:w="767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216D4E" w14:textId="77777777"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r w:rsidRPr="00F94DDB">
              <w:rPr>
                <w:rFonts w:ascii="Calibri" w:eastAsia="SimSun" w:hAnsi="Calibri" w:cs="Calibri"/>
                <w:b/>
                <w:color w:val="000000"/>
                <w:sz w:val="22"/>
                <w:szCs w:val="22"/>
                <w:lang w:eastAsia="zh-CN"/>
              </w:rPr>
              <w:t>Kaina (C)</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16AF792" w14:textId="77777777"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r w:rsidRPr="00F94DDB">
              <w:rPr>
                <w:rFonts w:ascii="Calibri" w:eastAsia="SimSun" w:hAnsi="Calibri" w:cs="Calibri"/>
                <w:b/>
                <w:color w:val="000000"/>
                <w:sz w:val="22"/>
                <w:szCs w:val="22"/>
                <w:lang w:eastAsia="zh-CN"/>
              </w:rPr>
              <w:t>X=70</w:t>
            </w:r>
          </w:p>
        </w:tc>
      </w:tr>
      <w:tr w:rsidR="00F94DDB" w:rsidRPr="00F94DDB" w14:paraId="166980AF" w14:textId="77777777" w:rsidTr="00C95712">
        <w:tc>
          <w:tcPr>
            <w:tcW w:w="767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769A7D8" w14:textId="77777777" w:rsidR="00F94DDB" w:rsidRPr="00F94DDB" w:rsidRDefault="00F94DDB" w:rsidP="00F94DDB">
            <w:pPr>
              <w:tabs>
                <w:tab w:val="left" w:pos="14175"/>
              </w:tabs>
              <w:spacing w:after="0" w:line="240" w:lineRule="auto"/>
              <w:ind w:right="-92"/>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Techniniai pranašumai (T)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58BD77" w14:textId="2135348C"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r w:rsidRPr="00F94DDB">
              <w:rPr>
                <w:rFonts w:ascii="Calibri" w:eastAsia="SimSun" w:hAnsi="Calibri" w:cs="Calibri"/>
                <w:b/>
                <w:color w:val="000000"/>
                <w:sz w:val="22"/>
                <w:szCs w:val="22"/>
                <w:lang w:eastAsia="zh-CN"/>
              </w:rPr>
              <w:t>Y=30</w:t>
            </w:r>
          </w:p>
        </w:tc>
      </w:tr>
      <w:tr w:rsidR="00F94DDB" w:rsidRPr="00F94DDB" w14:paraId="6B60185D" w14:textId="77777777" w:rsidTr="00C95712">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A7630" w14:textId="77777777" w:rsidR="00F94DDB" w:rsidRPr="00F94DDB" w:rsidRDefault="00F94DDB" w:rsidP="00F94DDB">
            <w:pPr>
              <w:tabs>
                <w:tab w:val="left" w:pos="14175"/>
              </w:tabs>
              <w:spacing w:after="0" w:line="240" w:lineRule="auto"/>
              <w:ind w:right="-92"/>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Nr.</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50D9E" w14:textId="77777777" w:rsidR="00F94DDB" w:rsidRPr="00F94DDB" w:rsidRDefault="00F94DDB" w:rsidP="00F94DDB">
            <w:pPr>
              <w:tabs>
                <w:tab w:val="left" w:pos="14175"/>
              </w:tabs>
              <w:spacing w:after="0" w:line="240" w:lineRule="auto"/>
              <w:ind w:right="-92"/>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Parametrai</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83BBD" w14:textId="77777777" w:rsidR="00F94DDB" w:rsidRPr="00F94DDB" w:rsidRDefault="00F94DDB" w:rsidP="00F94DDB">
            <w:pPr>
              <w:tabs>
                <w:tab w:val="left" w:pos="14175"/>
              </w:tabs>
              <w:spacing w:after="0" w:line="240" w:lineRule="auto"/>
              <w:ind w:right="-92"/>
              <w:jc w:val="center"/>
              <w:rPr>
                <w:rFonts w:ascii="Calibri" w:eastAsia="SimSun" w:hAnsi="Calibri" w:cs="Calibri"/>
                <w:b/>
                <w:color w:val="000000"/>
                <w:sz w:val="22"/>
                <w:szCs w:val="22"/>
                <w:lang w:eastAsia="zh-CN"/>
              </w:rPr>
            </w:pPr>
            <w:r w:rsidRPr="00F94DDB">
              <w:rPr>
                <w:rFonts w:ascii="Calibri" w:eastAsia="SimSun" w:hAnsi="Calibri" w:cs="Calibri"/>
                <w:b/>
                <w:color w:val="000000"/>
                <w:sz w:val="22"/>
                <w:szCs w:val="22"/>
                <w:lang w:eastAsia="zh-CN"/>
              </w:rPr>
              <w:t>Vertinimo būdas</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BD98" w14:textId="77777777" w:rsidR="00F94DDB" w:rsidRPr="00F94DDB" w:rsidRDefault="00F94DDB" w:rsidP="00F94DDB">
            <w:pPr>
              <w:tabs>
                <w:tab w:val="left" w:pos="14175"/>
              </w:tabs>
              <w:spacing w:after="0" w:line="240" w:lineRule="auto"/>
              <w:ind w:right="-92"/>
              <w:jc w:val="center"/>
              <w:rPr>
                <w:rFonts w:ascii="Calibri" w:eastAsia="SimSun" w:hAnsi="Calibri" w:cs="Calibri"/>
                <w:b/>
                <w:bCs/>
                <w:color w:val="000000"/>
                <w:sz w:val="22"/>
                <w:szCs w:val="22"/>
                <w:lang w:eastAsia="zh-C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347B" w14:textId="77777777" w:rsidR="00F94DDB" w:rsidRPr="00F94DDB" w:rsidRDefault="00F94DDB" w:rsidP="00F94DDB">
            <w:pPr>
              <w:tabs>
                <w:tab w:val="left" w:pos="14175"/>
              </w:tabs>
              <w:spacing w:after="0" w:line="240" w:lineRule="auto"/>
              <w:ind w:right="-92"/>
              <w:jc w:val="center"/>
              <w:rPr>
                <w:rFonts w:ascii="Calibri" w:eastAsia="SimSun" w:hAnsi="Calibri" w:cs="Calibri"/>
                <w:b/>
                <w:color w:val="000000"/>
                <w:sz w:val="22"/>
                <w:szCs w:val="22"/>
                <w:lang w:eastAsia="zh-CN"/>
              </w:rPr>
            </w:pPr>
          </w:p>
        </w:tc>
      </w:tr>
      <w:tr w:rsidR="00F94DDB" w:rsidRPr="00F94DDB" w14:paraId="67D52F26" w14:textId="77777777" w:rsidTr="00C95712">
        <w:trPr>
          <w:trHeight w:val="367"/>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3A523"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SimSun" w:hAnsi="Calibri" w:cs="Calibri"/>
                <w:color w:val="000000"/>
                <w:sz w:val="22"/>
                <w:szCs w:val="22"/>
                <w:lang w:eastAsia="zh-CN"/>
              </w:rPr>
              <w:t>T</w:t>
            </w:r>
            <w:r w:rsidRPr="00F94DDB">
              <w:rPr>
                <w:rFonts w:ascii="Calibri" w:eastAsia="SimSun" w:hAnsi="Calibri" w:cs="Calibri"/>
                <w:color w:val="000000"/>
                <w:sz w:val="22"/>
                <w:szCs w:val="22"/>
                <w:vertAlign w:val="subscript"/>
                <w:lang w:eastAsia="zh-CN"/>
              </w:rPr>
              <w:t>1</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32B93" w14:textId="77777777" w:rsidR="00F94DDB" w:rsidRPr="00F94DDB" w:rsidRDefault="00F94DDB" w:rsidP="00F94DDB">
            <w:pPr>
              <w:widowControl w:val="0"/>
              <w:tabs>
                <w:tab w:val="left" w:pos="14175"/>
              </w:tabs>
              <w:suppressAutoHyphens/>
              <w:spacing w:after="0" w:line="240" w:lineRule="auto"/>
              <w:ind w:right="-92"/>
              <w:jc w:val="both"/>
              <w:rPr>
                <w:rFonts w:ascii="Calibri" w:eastAsia="Calibri" w:hAnsi="Calibri" w:cs="Calibri"/>
                <w:color w:val="000000"/>
                <w:sz w:val="22"/>
                <w:szCs w:val="22"/>
                <w:lang w:eastAsia="en-US"/>
              </w:rPr>
            </w:pPr>
            <w:r w:rsidRPr="00F94DDB">
              <w:rPr>
                <w:rFonts w:ascii="Calibri" w:eastAsia="Calibri" w:hAnsi="Calibri" w:cs="Calibri"/>
                <w:kern w:val="2"/>
                <w:sz w:val="22"/>
                <w:szCs w:val="22"/>
                <w:lang w:eastAsia="en-US"/>
              </w:rPr>
              <w:t xml:space="preserve">OKT skenavimo lazerio bangos ilgis        ≥ 1050 </w:t>
            </w:r>
            <w:proofErr w:type="spellStart"/>
            <w:r w:rsidRPr="00F94DDB">
              <w:rPr>
                <w:rFonts w:ascii="Calibri" w:eastAsia="Calibri" w:hAnsi="Calibri" w:cs="Calibri"/>
                <w:kern w:val="2"/>
                <w:sz w:val="22"/>
                <w:szCs w:val="22"/>
                <w:lang w:eastAsia="en-US"/>
              </w:rPr>
              <w:t>nm</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B638C"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SimSun" w:hAnsi="Calibri" w:cs="Calibri"/>
                <w:color w:val="000000"/>
                <w:sz w:val="22"/>
                <w:szCs w:val="22"/>
                <w:lang w:eastAsia="zh-CN"/>
              </w:rPr>
              <w:t>Statinis: (taip/ne)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6ADBA"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val="en-US" w:eastAsia="zh-CN"/>
              </w:rPr>
            </w:pPr>
            <w:r w:rsidRPr="00F94DDB">
              <w:rPr>
                <w:rFonts w:ascii="Calibri" w:eastAsia="Times New Roman" w:hAnsi="Calibri" w:cs="Calibri"/>
                <w:sz w:val="22"/>
                <w:szCs w:val="22"/>
                <w:lang w:eastAsia="en-GB"/>
              </w:rPr>
              <w:t>Y</w:t>
            </w:r>
            <w:r w:rsidRPr="00F94DDB">
              <w:rPr>
                <w:rFonts w:ascii="Calibri" w:eastAsia="Times New Roman" w:hAnsi="Calibri" w:cs="Calibri"/>
                <w:sz w:val="22"/>
                <w:szCs w:val="22"/>
                <w:vertAlign w:val="subscript"/>
                <w:lang w:eastAsia="en-GB"/>
              </w:rPr>
              <w:t>1=</w:t>
            </w:r>
            <w:r w:rsidRPr="00F94DDB">
              <w:rPr>
                <w:rFonts w:ascii="Calibri" w:eastAsia="Times New Roman" w:hAnsi="Calibri" w:cs="Calibri"/>
                <w:sz w:val="22"/>
                <w:szCs w:val="22"/>
                <w:lang w:eastAsia="en-GB"/>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3976F" w14:textId="77777777"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p>
        </w:tc>
      </w:tr>
      <w:tr w:rsidR="00F94DDB" w:rsidRPr="00F94DDB" w14:paraId="2D55E8D0" w14:textId="77777777" w:rsidTr="00C95712">
        <w:trPr>
          <w:trHeight w:val="962"/>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EBCFD"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SimSun" w:hAnsi="Calibri" w:cs="Calibri"/>
                <w:color w:val="000000"/>
                <w:sz w:val="22"/>
                <w:szCs w:val="22"/>
                <w:lang w:eastAsia="zh-CN"/>
              </w:rPr>
              <w:t>T</w:t>
            </w:r>
            <w:r w:rsidRPr="00F94DDB">
              <w:rPr>
                <w:rFonts w:ascii="Calibri" w:eastAsia="SimSun" w:hAnsi="Calibri" w:cs="Calibri"/>
                <w:color w:val="000000"/>
                <w:sz w:val="22"/>
                <w:szCs w:val="22"/>
                <w:vertAlign w:val="subscript"/>
                <w:lang w:eastAsia="zh-CN"/>
              </w:rPr>
              <w:t>2</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1D3D" w14:textId="77777777" w:rsidR="00F94DDB" w:rsidRPr="00F94DDB" w:rsidRDefault="00F94DDB" w:rsidP="00F94DDB">
            <w:pPr>
              <w:widowControl w:val="0"/>
              <w:tabs>
                <w:tab w:val="left" w:pos="14175"/>
              </w:tabs>
              <w:suppressAutoHyphens/>
              <w:spacing w:after="0" w:line="240" w:lineRule="auto"/>
              <w:ind w:right="-92"/>
              <w:jc w:val="both"/>
              <w:rPr>
                <w:rFonts w:ascii="Calibri" w:eastAsia="Calibri" w:hAnsi="Calibri" w:cs="Calibri"/>
                <w:color w:val="000000"/>
                <w:sz w:val="22"/>
                <w:szCs w:val="22"/>
                <w:lang w:eastAsia="en-US"/>
              </w:rPr>
            </w:pPr>
            <w:proofErr w:type="spellStart"/>
            <w:r w:rsidRPr="00F94DDB">
              <w:rPr>
                <w:rFonts w:ascii="Calibri" w:eastAsia="Calibri" w:hAnsi="Calibri" w:cs="Calibri"/>
                <w:kern w:val="2"/>
                <w:sz w:val="22"/>
                <w:szCs w:val="22"/>
                <w:lang w:eastAsia="en-US"/>
              </w:rPr>
              <w:t>Hood</w:t>
            </w:r>
            <w:proofErr w:type="spellEnd"/>
            <w:r w:rsidRPr="00F94DDB">
              <w:rPr>
                <w:rFonts w:ascii="Calibri" w:eastAsia="Calibri" w:hAnsi="Calibri" w:cs="Calibri"/>
                <w:kern w:val="2"/>
                <w:sz w:val="22"/>
                <w:szCs w:val="22"/>
                <w:lang w:eastAsia="en-US"/>
              </w:rPr>
              <w:t xml:space="preserve"> ataskaita glaukomos diagnostikai</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F7337"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SimSun" w:hAnsi="Calibri" w:cs="Calibri"/>
                <w:color w:val="000000"/>
                <w:sz w:val="22"/>
                <w:szCs w:val="22"/>
                <w:lang w:eastAsia="zh-CN"/>
              </w:rPr>
              <w:t>Statinis: (taip/ne)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3FED0" w14:textId="77777777" w:rsidR="00F94DDB" w:rsidRPr="00F94DDB" w:rsidRDefault="00F94DDB" w:rsidP="00F94DDB">
            <w:pPr>
              <w:tabs>
                <w:tab w:val="left" w:pos="14175"/>
              </w:tabs>
              <w:spacing w:after="0" w:line="240" w:lineRule="auto"/>
              <w:ind w:right="-92"/>
              <w:jc w:val="center"/>
              <w:rPr>
                <w:rFonts w:ascii="Calibri" w:eastAsia="SimSun" w:hAnsi="Calibri" w:cs="Calibri"/>
                <w:color w:val="000000"/>
                <w:sz w:val="22"/>
                <w:szCs w:val="22"/>
                <w:lang w:eastAsia="zh-CN"/>
              </w:rPr>
            </w:pPr>
            <w:r w:rsidRPr="00F94DDB">
              <w:rPr>
                <w:rFonts w:ascii="Calibri" w:eastAsia="Times New Roman" w:hAnsi="Calibri" w:cs="Calibri"/>
                <w:sz w:val="22"/>
                <w:szCs w:val="22"/>
                <w:lang w:eastAsia="en-GB"/>
              </w:rPr>
              <w:t>Y</w:t>
            </w:r>
            <w:r w:rsidRPr="00F94DDB">
              <w:rPr>
                <w:rFonts w:ascii="Calibri" w:eastAsia="Times New Roman" w:hAnsi="Calibri" w:cs="Calibri"/>
                <w:sz w:val="22"/>
                <w:szCs w:val="22"/>
                <w:vertAlign w:val="subscript"/>
                <w:lang w:eastAsia="en-GB"/>
              </w:rPr>
              <w:t>2=</w:t>
            </w:r>
            <w:r w:rsidRPr="00F94DDB">
              <w:rPr>
                <w:rFonts w:ascii="Calibri" w:eastAsia="Times New Roman" w:hAnsi="Calibri" w:cs="Calibri"/>
                <w:sz w:val="22"/>
                <w:szCs w:val="22"/>
                <w:lang w:eastAsia="en-GB"/>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358E3" w14:textId="77777777" w:rsidR="00F94DDB" w:rsidRPr="00F94DDB" w:rsidRDefault="00F94DDB" w:rsidP="00F94DDB">
            <w:pPr>
              <w:tabs>
                <w:tab w:val="left" w:pos="14175"/>
              </w:tabs>
              <w:spacing w:after="0" w:line="240" w:lineRule="auto"/>
              <w:ind w:right="-92"/>
              <w:rPr>
                <w:rFonts w:ascii="Calibri" w:eastAsia="SimSun" w:hAnsi="Calibri" w:cs="Calibri"/>
                <w:color w:val="000000"/>
                <w:sz w:val="22"/>
                <w:szCs w:val="22"/>
                <w:lang w:eastAsia="zh-CN"/>
              </w:rPr>
            </w:pPr>
          </w:p>
        </w:tc>
      </w:tr>
    </w:tbl>
    <w:p w14:paraId="53D14037" w14:textId="77777777" w:rsidR="00F94DDB" w:rsidRPr="00F94DDB" w:rsidRDefault="00F94DDB" w:rsidP="00F94DDB">
      <w:pPr>
        <w:suppressAutoHyphens/>
        <w:spacing w:after="0" w:line="240" w:lineRule="auto"/>
        <w:ind w:firstLine="567"/>
        <w:jc w:val="both"/>
        <w:rPr>
          <w:rFonts w:ascii="Times New Roman" w:eastAsia="Times New Roman" w:hAnsi="Times New Roman" w:cs="Times New Roman"/>
          <w:i/>
          <w:color w:val="E36C0A"/>
          <w:sz w:val="24"/>
          <w:szCs w:val="24"/>
          <w:lang w:eastAsia="en-US"/>
        </w:rPr>
      </w:pPr>
    </w:p>
    <w:p w14:paraId="1D9950DB" w14:textId="77777777" w:rsidR="00F94DDB" w:rsidRPr="00F94DDB" w:rsidRDefault="00F94DDB" w:rsidP="00F94DDB">
      <w:pPr>
        <w:numPr>
          <w:ilvl w:val="0"/>
          <w:numId w:val="14"/>
        </w:numPr>
        <w:tabs>
          <w:tab w:val="left" w:pos="851"/>
        </w:tabs>
        <w:spacing w:after="0" w:line="240" w:lineRule="auto"/>
        <w:ind w:left="0" w:firstLine="567"/>
        <w:jc w:val="both"/>
        <w:rPr>
          <w:rFonts w:ascii="Calibri" w:eastAsia="Calibri" w:hAnsi="Calibri" w:cs="Calibri"/>
          <w:b/>
          <w:bCs/>
          <w:sz w:val="22"/>
          <w:szCs w:val="22"/>
        </w:rPr>
      </w:pPr>
      <w:r w:rsidRPr="00F94DDB">
        <w:rPr>
          <w:rFonts w:ascii="Calibri" w:eastAsia="Calibri" w:hAnsi="Calibri" w:cs="Calibri"/>
          <w:b/>
          <w:bCs/>
          <w:sz w:val="22"/>
          <w:szCs w:val="22"/>
        </w:rPr>
        <w:t>Ekonominis naudingumas (S) apskaičiuojamas sudedant tiekėjo pasiūlymo kainos C ir kitų kriterijų (T) balus:</w:t>
      </w:r>
    </w:p>
    <w:p w14:paraId="1DBF90FE"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592A12EC" w14:textId="77777777" w:rsidR="00F94DDB" w:rsidRPr="00F94DDB" w:rsidRDefault="00F94DDB" w:rsidP="00F94DDB">
      <w:pPr>
        <w:suppressAutoHyphens/>
        <w:spacing w:after="0" w:line="240" w:lineRule="auto"/>
        <w:ind w:firstLine="567"/>
        <w:jc w:val="center"/>
        <w:rPr>
          <w:rFonts w:ascii="Calibri" w:eastAsia="Times New Roman" w:hAnsi="Calibri" w:cs="Calibri"/>
          <w:sz w:val="22"/>
          <w:szCs w:val="22"/>
          <w:lang w:eastAsia="en-US"/>
        </w:rPr>
      </w:pPr>
      <w:r w:rsidRPr="00F94DDB">
        <w:rPr>
          <w:rFonts w:ascii="Calibri" w:eastAsia="Times New Roman" w:hAnsi="Calibri" w:cs="Calibri"/>
          <w:i/>
          <w:iCs/>
          <w:sz w:val="22"/>
          <w:szCs w:val="22"/>
          <w:lang w:eastAsia="en-US"/>
        </w:rPr>
        <w:t>S = C + T</w:t>
      </w:r>
      <w:r w:rsidRPr="00F94DDB">
        <w:rPr>
          <w:rFonts w:ascii="Calibri" w:eastAsia="Times New Roman" w:hAnsi="Calibri" w:cs="Calibri"/>
          <w:sz w:val="22"/>
          <w:szCs w:val="22"/>
          <w:lang w:eastAsia="en-US"/>
        </w:rPr>
        <w:t>.</w:t>
      </w:r>
    </w:p>
    <w:p w14:paraId="3E24DFD8"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27AC41D4" w14:textId="77777777" w:rsidR="00F94DDB" w:rsidRPr="00F94DDB" w:rsidRDefault="00F94DDB" w:rsidP="00F94DDB">
      <w:pPr>
        <w:numPr>
          <w:ilvl w:val="1"/>
          <w:numId w:val="27"/>
        </w:numPr>
        <w:tabs>
          <w:tab w:val="left" w:pos="993"/>
        </w:tabs>
        <w:spacing w:after="0" w:line="240" w:lineRule="auto"/>
        <w:ind w:left="0" w:firstLine="567"/>
        <w:jc w:val="both"/>
        <w:rPr>
          <w:rFonts w:ascii="Calibri" w:eastAsia="Calibri" w:hAnsi="Calibri" w:cs="Calibri"/>
          <w:b/>
          <w:bCs/>
          <w:sz w:val="22"/>
          <w:szCs w:val="22"/>
        </w:rPr>
      </w:pPr>
      <w:r w:rsidRPr="00F94DDB">
        <w:rPr>
          <w:rFonts w:ascii="Calibri" w:eastAsia="Calibri" w:hAnsi="Calibri" w:cs="Calibri"/>
          <w:b/>
          <w:bCs/>
          <w:sz w:val="22"/>
          <w:szCs w:val="22"/>
        </w:rPr>
        <w:t xml:space="preserve"> Pasiūlymo kainos (C) balai apskaičiuojami mažiausios pasiūlytos kainos (</w:t>
      </w:r>
      <w:proofErr w:type="spellStart"/>
      <w:r w:rsidRPr="00F94DDB">
        <w:rPr>
          <w:rFonts w:ascii="Calibri" w:eastAsia="Calibri" w:hAnsi="Calibri" w:cs="Calibri"/>
          <w:b/>
          <w:bCs/>
          <w:sz w:val="22"/>
          <w:szCs w:val="22"/>
        </w:rPr>
        <w:t>C</w:t>
      </w:r>
      <w:r w:rsidRPr="00F94DDB">
        <w:rPr>
          <w:rFonts w:ascii="Calibri" w:eastAsia="Calibri" w:hAnsi="Calibri" w:cs="Calibri"/>
          <w:b/>
          <w:bCs/>
          <w:sz w:val="22"/>
          <w:szCs w:val="22"/>
          <w:vertAlign w:val="subscript"/>
        </w:rPr>
        <w:t>min</w:t>
      </w:r>
      <w:proofErr w:type="spellEnd"/>
      <w:r w:rsidRPr="00F94DDB">
        <w:rPr>
          <w:rFonts w:ascii="Calibri" w:eastAsia="Calibri" w:hAnsi="Calibri" w:cs="Calibri"/>
          <w:b/>
          <w:bCs/>
          <w:sz w:val="22"/>
          <w:szCs w:val="22"/>
        </w:rPr>
        <w:t>) ir vertinamo pasiūlymo kainos (</w:t>
      </w:r>
      <w:proofErr w:type="spellStart"/>
      <w:r w:rsidRPr="00F94DDB">
        <w:rPr>
          <w:rFonts w:ascii="Calibri" w:eastAsia="Calibri" w:hAnsi="Calibri" w:cs="Calibri"/>
          <w:b/>
          <w:bCs/>
          <w:sz w:val="22"/>
          <w:szCs w:val="22"/>
        </w:rPr>
        <w:t>C</w:t>
      </w:r>
      <w:r w:rsidRPr="00F94DDB">
        <w:rPr>
          <w:rFonts w:ascii="Calibri" w:eastAsia="Calibri" w:hAnsi="Calibri" w:cs="Calibri"/>
          <w:b/>
          <w:bCs/>
          <w:sz w:val="22"/>
          <w:szCs w:val="22"/>
          <w:vertAlign w:val="subscript"/>
        </w:rPr>
        <w:t>p</w:t>
      </w:r>
      <w:proofErr w:type="spellEnd"/>
      <w:r w:rsidRPr="00F94DDB">
        <w:rPr>
          <w:rFonts w:ascii="Calibri" w:eastAsia="Calibri" w:hAnsi="Calibri" w:cs="Calibri"/>
          <w:b/>
          <w:bCs/>
          <w:sz w:val="22"/>
          <w:szCs w:val="22"/>
        </w:rPr>
        <w:t>) santykį padauginant iš kainos lyginamojo svorio (X):</w:t>
      </w:r>
    </w:p>
    <w:p w14:paraId="16662C1F"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68B76D63" w14:textId="77777777" w:rsidR="00F94DDB" w:rsidRPr="00F94DDB" w:rsidRDefault="00F94DDB" w:rsidP="00F94DDB">
      <w:pPr>
        <w:suppressAutoHyphens/>
        <w:spacing w:after="0" w:line="240" w:lineRule="auto"/>
        <w:ind w:firstLine="567"/>
        <w:jc w:val="center"/>
        <w:rPr>
          <w:rFonts w:ascii="Calibri" w:eastAsia="Times New Roman" w:hAnsi="Calibri" w:cs="Calibri"/>
          <w:sz w:val="22"/>
          <w:szCs w:val="22"/>
          <w:lang w:eastAsia="en-US"/>
        </w:rPr>
      </w:pPr>
      <w:r w:rsidRPr="00F94DDB">
        <w:rPr>
          <w:rFonts w:ascii="Calibri" w:eastAsia="Times New Roman" w:hAnsi="Calibri" w:cs="Calibri"/>
          <w:position w:val="-32"/>
          <w:sz w:val="22"/>
          <w:szCs w:val="22"/>
          <w:lang w:eastAsia="en-US"/>
        </w:rPr>
        <w:object w:dxaOrig="1300" w:dyaOrig="720" w14:anchorId="06398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7.5pt" o:ole="" fillcolor="window">
            <v:imagedata r:id="rId16" o:title=""/>
          </v:shape>
          <o:OLEObject Type="Embed" ProgID="Equation.3" ShapeID="_x0000_i1025" DrawAspect="Content" ObjectID="_1838353611" r:id="rId17"/>
        </w:object>
      </w:r>
      <w:r w:rsidRPr="00F94DDB">
        <w:rPr>
          <w:rFonts w:ascii="Calibri" w:eastAsia="Times New Roman" w:hAnsi="Calibri" w:cs="Calibri"/>
          <w:sz w:val="22"/>
          <w:szCs w:val="22"/>
          <w:lang w:eastAsia="en-US"/>
        </w:rPr>
        <w:t>.</w:t>
      </w:r>
    </w:p>
    <w:p w14:paraId="5FEC5DC8" w14:textId="77777777" w:rsidR="00F94DDB" w:rsidRPr="00F94DDB" w:rsidRDefault="00F94DDB" w:rsidP="00F94DDB">
      <w:pPr>
        <w:suppressAutoHyphens/>
        <w:spacing w:after="0" w:line="240" w:lineRule="auto"/>
        <w:ind w:firstLine="567"/>
        <w:jc w:val="center"/>
        <w:rPr>
          <w:rFonts w:ascii="Calibri" w:eastAsia="Times New Roman" w:hAnsi="Calibri" w:cs="Calibri"/>
          <w:sz w:val="22"/>
          <w:szCs w:val="22"/>
          <w:lang w:eastAsia="en-US"/>
        </w:rPr>
      </w:pPr>
    </w:p>
    <w:p w14:paraId="09D6B44D" w14:textId="77777777" w:rsidR="00F94DDB" w:rsidRPr="00F94DDB" w:rsidRDefault="00F94DDB" w:rsidP="00F94DDB">
      <w:pPr>
        <w:numPr>
          <w:ilvl w:val="1"/>
          <w:numId w:val="27"/>
        </w:numPr>
        <w:tabs>
          <w:tab w:val="left" w:pos="1134"/>
        </w:tabs>
        <w:spacing w:after="0" w:line="240" w:lineRule="auto"/>
        <w:ind w:left="0" w:firstLine="567"/>
        <w:jc w:val="both"/>
        <w:rPr>
          <w:rFonts w:ascii="Calibri" w:eastAsia="Calibri" w:hAnsi="Calibri" w:cs="Calibri"/>
          <w:b/>
          <w:bCs/>
          <w:sz w:val="22"/>
          <w:szCs w:val="22"/>
        </w:rPr>
      </w:pPr>
      <w:r w:rsidRPr="00F94DDB">
        <w:rPr>
          <w:rFonts w:ascii="Calibri" w:eastAsia="Calibri" w:hAnsi="Calibri" w:cs="Calibri"/>
          <w:b/>
          <w:bCs/>
          <w:sz w:val="22"/>
          <w:szCs w:val="22"/>
        </w:rPr>
        <w:t>Kriterijų (T) balai apskaičiuojami sudedant atskirų kriterijų (</w:t>
      </w:r>
      <w:proofErr w:type="spellStart"/>
      <w:r w:rsidRPr="00F94DDB">
        <w:rPr>
          <w:rFonts w:ascii="Calibri" w:eastAsia="Calibri" w:hAnsi="Calibri" w:cs="Calibri"/>
          <w:b/>
          <w:bCs/>
          <w:sz w:val="22"/>
          <w:szCs w:val="22"/>
        </w:rPr>
        <w:t>T</w:t>
      </w:r>
      <w:r w:rsidRPr="00F94DDB">
        <w:rPr>
          <w:rFonts w:ascii="Calibri" w:eastAsia="Calibri" w:hAnsi="Calibri" w:cs="Calibri"/>
          <w:b/>
          <w:bCs/>
          <w:sz w:val="22"/>
          <w:szCs w:val="22"/>
          <w:vertAlign w:val="subscript"/>
        </w:rPr>
        <w:t>i</w:t>
      </w:r>
      <w:proofErr w:type="spellEnd"/>
      <w:r w:rsidRPr="00F94DDB">
        <w:rPr>
          <w:rFonts w:ascii="Calibri" w:eastAsia="Calibri" w:hAnsi="Calibri" w:cs="Calibri"/>
          <w:b/>
          <w:bCs/>
          <w:sz w:val="22"/>
          <w:szCs w:val="22"/>
        </w:rPr>
        <w:t>) balus:</w:t>
      </w:r>
    </w:p>
    <w:p w14:paraId="0CCF9E01"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13ED5067" w14:textId="77777777" w:rsidR="00F94DDB" w:rsidRPr="00F94DDB" w:rsidRDefault="00F94DDB" w:rsidP="00F94DDB">
      <w:pPr>
        <w:suppressAutoHyphens/>
        <w:spacing w:after="0" w:line="240" w:lineRule="auto"/>
        <w:ind w:firstLine="567"/>
        <w:jc w:val="center"/>
        <w:rPr>
          <w:rFonts w:ascii="Calibri" w:eastAsia="Times New Roman" w:hAnsi="Calibri" w:cs="Calibri"/>
          <w:sz w:val="22"/>
          <w:szCs w:val="22"/>
          <w:lang w:eastAsia="en-US"/>
        </w:rPr>
      </w:pPr>
      <w:r w:rsidRPr="00F94DDB">
        <w:rPr>
          <w:rFonts w:ascii="Calibri" w:eastAsia="Times New Roman" w:hAnsi="Calibri" w:cs="Calibri"/>
          <w:position w:val="-28"/>
          <w:sz w:val="22"/>
          <w:szCs w:val="22"/>
          <w:lang w:eastAsia="en-US"/>
        </w:rPr>
        <w:object w:dxaOrig="960" w:dyaOrig="540" w14:anchorId="6937DB03">
          <v:shape id="_x0000_i1026" type="#_x0000_t75" style="width:45.75pt;height:28.5pt" o:ole="" fillcolor="window">
            <v:imagedata r:id="rId18" o:title=""/>
          </v:shape>
          <o:OLEObject Type="Embed" ProgID="Equation.3" ShapeID="_x0000_i1026" DrawAspect="Content" ObjectID="_1838353612" r:id="rId19"/>
        </w:object>
      </w:r>
      <w:r w:rsidRPr="00F94DDB">
        <w:rPr>
          <w:rFonts w:ascii="Calibri" w:eastAsia="Times New Roman" w:hAnsi="Calibri" w:cs="Calibri"/>
          <w:sz w:val="22"/>
          <w:szCs w:val="22"/>
          <w:lang w:eastAsia="en-US"/>
        </w:rPr>
        <w:t>.</w:t>
      </w:r>
    </w:p>
    <w:p w14:paraId="12323033" w14:textId="77777777" w:rsidR="00F94DDB" w:rsidRPr="00F94DDB" w:rsidRDefault="00F94DDB" w:rsidP="00F94DDB">
      <w:pPr>
        <w:suppressAutoHyphens/>
        <w:spacing w:after="0" w:line="240" w:lineRule="auto"/>
        <w:ind w:firstLine="567"/>
        <w:jc w:val="both"/>
        <w:rPr>
          <w:rFonts w:ascii="Calibri" w:eastAsia="Times New Roman" w:hAnsi="Calibri" w:cs="Calibri"/>
          <w:sz w:val="22"/>
          <w:szCs w:val="22"/>
          <w:lang w:eastAsia="en-US"/>
        </w:rPr>
      </w:pPr>
    </w:p>
    <w:p w14:paraId="2A6FD185" w14:textId="1EDE2655" w:rsidR="00F94DDB" w:rsidRPr="00F94DDB" w:rsidRDefault="00F94DDB" w:rsidP="00F94DDB">
      <w:pPr>
        <w:spacing w:after="0" w:line="240" w:lineRule="auto"/>
        <w:ind w:firstLine="567"/>
        <w:rPr>
          <w:rFonts w:ascii="Calibri" w:eastAsia="Calibri" w:hAnsi="Calibri" w:cs="Calibri"/>
          <w:b/>
          <w:bCs/>
          <w:sz w:val="22"/>
          <w:szCs w:val="22"/>
        </w:rPr>
      </w:pPr>
      <w:r w:rsidRPr="00F94DDB">
        <w:rPr>
          <w:rFonts w:ascii="Calibri" w:eastAsia="Calibri" w:hAnsi="Calibri" w:cs="Calibri"/>
          <w:b/>
          <w:bCs/>
          <w:sz w:val="22"/>
          <w:szCs w:val="22"/>
        </w:rPr>
        <w:t>2.3. Siūlomo objekto T</w:t>
      </w:r>
      <w:r w:rsidRPr="00F94DDB">
        <w:rPr>
          <w:rFonts w:ascii="Calibri" w:eastAsia="Calibri" w:hAnsi="Calibri" w:cs="Calibri"/>
          <w:b/>
          <w:bCs/>
          <w:sz w:val="22"/>
          <w:szCs w:val="22"/>
          <w:vertAlign w:val="subscript"/>
        </w:rPr>
        <w:t>1,</w:t>
      </w:r>
      <w:r w:rsidRPr="00F94DDB">
        <w:rPr>
          <w:rFonts w:ascii="Calibri" w:eastAsia="Calibri" w:hAnsi="Calibri" w:cs="Calibri"/>
          <w:b/>
          <w:bCs/>
          <w:sz w:val="22"/>
          <w:szCs w:val="22"/>
        </w:rPr>
        <w:t xml:space="preserve"> T</w:t>
      </w:r>
      <w:r w:rsidRPr="00F94DDB">
        <w:rPr>
          <w:rFonts w:ascii="Calibri" w:eastAsia="Calibri" w:hAnsi="Calibri" w:cs="Calibri"/>
          <w:b/>
          <w:bCs/>
          <w:sz w:val="22"/>
          <w:szCs w:val="22"/>
          <w:vertAlign w:val="subscript"/>
        </w:rPr>
        <w:t>2</w:t>
      </w:r>
      <w:r w:rsidRPr="00F94DDB">
        <w:rPr>
          <w:rFonts w:ascii="Calibri" w:eastAsia="Calibri" w:hAnsi="Calibri" w:cs="Calibri"/>
          <w:b/>
          <w:bCs/>
          <w:sz w:val="22"/>
          <w:szCs w:val="22"/>
        </w:rPr>
        <w:t xml:space="preserve"> techniniai parametrai vertinami statiniu vertinimo būdu ir neturi skaitinių išraiškų (taip arba ne), todėl parametro įvertinimas apskaičiuojamas pagal formulę:</w:t>
      </w:r>
    </w:p>
    <w:p w14:paraId="1EC5AF9D" w14:textId="77777777" w:rsidR="00F94DDB" w:rsidRPr="00F94DDB" w:rsidRDefault="00F94DDB" w:rsidP="00F94DDB">
      <w:pPr>
        <w:spacing w:after="0" w:line="240" w:lineRule="auto"/>
        <w:ind w:firstLine="567"/>
        <w:rPr>
          <w:rFonts w:ascii="Calibri" w:eastAsia="Calibri" w:hAnsi="Calibri" w:cs="Calibri"/>
          <w:sz w:val="22"/>
          <w:szCs w:val="22"/>
        </w:rPr>
      </w:pPr>
      <w:r w:rsidRPr="00F94DDB">
        <w:rPr>
          <w:rFonts w:ascii="Calibri" w:eastAsia="Calibri" w:hAnsi="Calibri" w:cs="Calibri"/>
          <w:sz w:val="22"/>
          <w:szCs w:val="22"/>
        </w:rPr>
        <w:t xml:space="preserve">Jei siūlomas objektas turi nurodytą pranašumą: </w:t>
      </w:r>
      <w:r w:rsidRPr="00F94DDB">
        <w:rPr>
          <w:rFonts w:ascii="Calibri" w:eastAsia="Calibri" w:hAnsi="Calibri" w:cs="Calibri"/>
          <w:i/>
          <w:sz w:val="22"/>
          <w:szCs w:val="22"/>
        </w:rPr>
        <w:t>T</w:t>
      </w:r>
      <w:r w:rsidRPr="00F94DDB">
        <w:rPr>
          <w:rFonts w:ascii="Calibri" w:eastAsia="Calibri" w:hAnsi="Calibri" w:cs="Calibri"/>
          <w:i/>
          <w:sz w:val="22"/>
          <w:szCs w:val="22"/>
          <w:vertAlign w:val="subscript"/>
        </w:rPr>
        <w:t>1</w:t>
      </w:r>
      <w:r w:rsidRPr="00F94DDB">
        <w:rPr>
          <w:rFonts w:ascii="Calibri" w:eastAsia="Calibri" w:hAnsi="Calibri" w:cs="Calibri"/>
          <w:i/>
          <w:sz w:val="22"/>
          <w:szCs w:val="22"/>
        </w:rPr>
        <w:t xml:space="preserve"> = Y</w:t>
      </w:r>
      <w:r w:rsidRPr="00F94DDB">
        <w:rPr>
          <w:rFonts w:ascii="Calibri" w:eastAsia="Calibri" w:hAnsi="Calibri" w:cs="Calibri"/>
          <w:i/>
          <w:sz w:val="22"/>
          <w:szCs w:val="22"/>
          <w:vertAlign w:val="subscript"/>
        </w:rPr>
        <w:t>1</w:t>
      </w:r>
      <w:r w:rsidRPr="00F94DDB">
        <w:rPr>
          <w:rFonts w:ascii="Calibri" w:eastAsia="Calibri" w:hAnsi="Calibri" w:cs="Calibri"/>
          <w:i/>
          <w:sz w:val="22"/>
          <w:szCs w:val="22"/>
        </w:rPr>
        <w:t xml:space="preserve"> = 15, T</w:t>
      </w:r>
      <w:r w:rsidRPr="00F94DDB">
        <w:rPr>
          <w:rFonts w:ascii="Calibri" w:eastAsia="Calibri" w:hAnsi="Calibri" w:cs="Calibri"/>
          <w:i/>
          <w:sz w:val="22"/>
          <w:szCs w:val="22"/>
          <w:vertAlign w:val="subscript"/>
        </w:rPr>
        <w:t>2</w:t>
      </w:r>
      <w:r w:rsidRPr="00F94DDB">
        <w:rPr>
          <w:rFonts w:ascii="Calibri" w:eastAsia="Calibri" w:hAnsi="Calibri" w:cs="Calibri"/>
          <w:i/>
          <w:sz w:val="22"/>
          <w:szCs w:val="22"/>
        </w:rPr>
        <w:t xml:space="preserve"> = Y</w:t>
      </w:r>
      <w:r w:rsidRPr="00F94DDB">
        <w:rPr>
          <w:rFonts w:ascii="Calibri" w:eastAsia="Calibri" w:hAnsi="Calibri" w:cs="Calibri"/>
          <w:i/>
          <w:sz w:val="22"/>
          <w:szCs w:val="22"/>
          <w:vertAlign w:val="subscript"/>
        </w:rPr>
        <w:t>2</w:t>
      </w:r>
      <w:r w:rsidRPr="00F94DDB">
        <w:rPr>
          <w:rFonts w:ascii="Calibri" w:eastAsia="Calibri" w:hAnsi="Calibri" w:cs="Calibri"/>
          <w:i/>
          <w:sz w:val="22"/>
          <w:szCs w:val="22"/>
        </w:rPr>
        <w:t xml:space="preserve"> = 15.</w:t>
      </w:r>
    </w:p>
    <w:p w14:paraId="20EEDAC7" w14:textId="77777777" w:rsidR="00F94DDB" w:rsidRPr="00F94DDB" w:rsidRDefault="00F94DDB" w:rsidP="00F94DDB">
      <w:pPr>
        <w:spacing w:line="259" w:lineRule="auto"/>
        <w:ind w:right="41" w:firstLine="567"/>
        <w:jc w:val="both"/>
        <w:rPr>
          <w:rFonts w:ascii="Calibri" w:eastAsia="DengXian" w:hAnsi="Calibri" w:cs="Calibri"/>
          <w:sz w:val="22"/>
          <w:szCs w:val="22"/>
        </w:rPr>
      </w:pPr>
      <w:r w:rsidRPr="00F94DDB">
        <w:rPr>
          <w:rFonts w:ascii="Calibri" w:eastAsia="Calibri" w:hAnsi="Calibri" w:cs="Calibri"/>
          <w:sz w:val="22"/>
          <w:szCs w:val="22"/>
        </w:rPr>
        <w:t xml:space="preserve">Jei siūlomas objektas neturi nurodyto pranašumo: </w:t>
      </w:r>
      <w:r w:rsidRPr="00F94DDB">
        <w:rPr>
          <w:rFonts w:ascii="Calibri" w:eastAsia="DengXian" w:hAnsi="Calibri" w:cs="Calibri"/>
          <w:i/>
          <w:sz w:val="22"/>
          <w:szCs w:val="22"/>
        </w:rPr>
        <w:t>T</w:t>
      </w:r>
      <w:r w:rsidRPr="00F94DDB">
        <w:rPr>
          <w:rFonts w:ascii="Calibri" w:eastAsia="DengXian" w:hAnsi="Calibri" w:cs="Calibri"/>
          <w:i/>
          <w:sz w:val="22"/>
          <w:szCs w:val="22"/>
          <w:vertAlign w:val="subscript"/>
        </w:rPr>
        <w:t>1</w:t>
      </w:r>
      <w:r w:rsidRPr="00F94DDB">
        <w:rPr>
          <w:rFonts w:ascii="Calibri" w:eastAsia="DengXian" w:hAnsi="Calibri" w:cs="Calibri"/>
          <w:i/>
          <w:sz w:val="22"/>
          <w:szCs w:val="22"/>
        </w:rPr>
        <w:t xml:space="preserve"> = Y</w:t>
      </w:r>
      <w:r w:rsidRPr="00F94DDB">
        <w:rPr>
          <w:rFonts w:ascii="Calibri" w:eastAsia="DengXian" w:hAnsi="Calibri" w:cs="Calibri"/>
          <w:i/>
          <w:sz w:val="22"/>
          <w:szCs w:val="22"/>
          <w:vertAlign w:val="subscript"/>
        </w:rPr>
        <w:t>1</w:t>
      </w:r>
      <w:r w:rsidRPr="00F94DDB">
        <w:rPr>
          <w:rFonts w:ascii="Calibri" w:eastAsia="DengXian" w:hAnsi="Calibri" w:cs="Calibri"/>
          <w:i/>
          <w:sz w:val="22"/>
          <w:szCs w:val="22"/>
        </w:rPr>
        <w:t xml:space="preserve"> = 0; T</w:t>
      </w:r>
      <w:r w:rsidRPr="00F94DDB">
        <w:rPr>
          <w:rFonts w:ascii="Calibri" w:eastAsia="DengXian" w:hAnsi="Calibri" w:cs="Calibri"/>
          <w:i/>
          <w:sz w:val="22"/>
          <w:szCs w:val="22"/>
          <w:vertAlign w:val="subscript"/>
        </w:rPr>
        <w:t>2</w:t>
      </w:r>
      <w:r w:rsidRPr="00F94DDB">
        <w:rPr>
          <w:rFonts w:ascii="Calibri" w:eastAsia="DengXian" w:hAnsi="Calibri" w:cs="Calibri"/>
          <w:i/>
          <w:sz w:val="22"/>
          <w:szCs w:val="22"/>
        </w:rPr>
        <w:t xml:space="preserve"> = Y</w:t>
      </w:r>
      <w:r w:rsidRPr="00F94DDB">
        <w:rPr>
          <w:rFonts w:ascii="Calibri" w:eastAsia="DengXian" w:hAnsi="Calibri" w:cs="Calibri"/>
          <w:i/>
          <w:sz w:val="22"/>
          <w:szCs w:val="22"/>
          <w:vertAlign w:val="subscript"/>
        </w:rPr>
        <w:t>2</w:t>
      </w:r>
      <w:r w:rsidRPr="00F94DDB">
        <w:rPr>
          <w:rFonts w:ascii="Calibri" w:eastAsia="DengXian" w:hAnsi="Calibri" w:cs="Calibri"/>
          <w:i/>
          <w:sz w:val="22"/>
          <w:szCs w:val="22"/>
        </w:rPr>
        <w:t xml:space="preserve"> = 0.</w:t>
      </w:r>
    </w:p>
    <w:p w14:paraId="064BB560" w14:textId="77777777" w:rsidR="00F94DDB" w:rsidRPr="00F94DDB" w:rsidRDefault="00F94DDB" w:rsidP="00F94DDB">
      <w:pPr>
        <w:spacing w:after="0" w:line="240" w:lineRule="auto"/>
        <w:ind w:firstLine="567"/>
        <w:rPr>
          <w:rFonts w:ascii="Times New Roman" w:eastAsia="Calibri" w:hAnsi="Times New Roman" w:cs="Times New Roman"/>
          <w:kern w:val="2"/>
          <w:sz w:val="24"/>
          <w:szCs w:val="24"/>
          <w:lang w:eastAsia="en-US"/>
        </w:rPr>
      </w:pPr>
      <w:r w:rsidRPr="00F94DDB">
        <w:rPr>
          <w:rFonts w:ascii="Calibri" w:eastAsia="Calibri" w:hAnsi="Calibri" w:cs="Calibri"/>
          <w:i/>
          <w:sz w:val="22"/>
          <w:szCs w:val="22"/>
        </w:rPr>
        <w:t>.</w:t>
      </w:r>
    </w:p>
    <w:p w14:paraId="2179D661" w14:textId="77777777" w:rsidR="00F94DDB" w:rsidRPr="00F94DDB" w:rsidRDefault="00F94DDB" w:rsidP="00F94DDB">
      <w:pPr>
        <w:spacing w:after="0" w:line="240" w:lineRule="auto"/>
        <w:jc w:val="center"/>
        <w:rPr>
          <w:rFonts w:ascii="Times New Roman" w:eastAsia="Calibri" w:hAnsi="Times New Roman" w:cs="Times New Roman"/>
          <w:kern w:val="2"/>
          <w:sz w:val="24"/>
          <w:szCs w:val="24"/>
          <w:lang w:eastAsia="en-US"/>
        </w:rPr>
      </w:pPr>
      <w:r w:rsidRPr="00F94DDB">
        <w:rPr>
          <w:rFonts w:ascii="Calibri" w:eastAsia="Calibri" w:hAnsi="Calibri" w:cs="Aptos"/>
          <w:kern w:val="2"/>
          <w:sz w:val="22"/>
          <w:szCs w:val="22"/>
          <w:lang w:eastAsia="en-US"/>
        </w:rPr>
        <w:t>_____</w:t>
      </w:r>
    </w:p>
    <w:p w14:paraId="0213D603" w14:textId="77777777" w:rsidR="0097134F" w:rsidRDefault="008F59C5" w:rsidP="00E67243">
      <w:pPr>
        <w:spacing w:after="0" w:line="240" w:lineRule="auto"/>
        <w:rPr>
          <w:rFonts w:eastAsia="Calibri" w:cstheme="minorHAnsi"/>
          <w:sz w:val="22"/>
          <w:szCs w:val="22"/>
        </w:rPr>
        <w:sectPr w:rsidR="0097134F" w:rsidSect="00AB3E93">
          <w:headerReference w:type="even" r:id="rId20"/>
          <w:headerReference w:type="default" r:id="rId21"/>
          <w:headerReference w:type="first" r:id="rId22"/>
          <w:footerReference w:type="first" r:id="rId23"/>
          <w:pgSz w:w="12240" w:h="15840"/>
          <w:pgMar w:top="1134" w:right="567" w:bottom="1134" w:left="1701" w:header="720" w:footer="720" w:gutter="0"/>
          <w:pgNumType w:start="22"/>
          <w:cols w:space="720"/>
          <w:titlePg/>
          <w:docGrid w:linePitch="360"/>
        </w:sectPr>
      </w:pPr>
      <w:r w:rsidRPr="008D3D9F">
        <w:rPr>
          <w:rFonts w:eastAsia="Calibri" w:cstheme="minorHAnsi"/>
          <w:sz w:val="22"/>
          <w:szCs w:val="22"/>
        </w:rPr>
        <w:br w:type="page"/>
      </w:r>
    </w:p>
    <w:p w14:paraId="05B6E8A9" w14:textId="1CEA4952" w:rsidR="005B2C3E" w:rsidRPr="008D3D9F" w:rsidRDefault="005B2C3E" w:rsidP="0097134F">
      <w:pPr>
        <w:spacing w:after="0" w:line="240" w:lineRule="auto"/>
        <w:ind w:left="5100"/>
        <w:jc w:val="right"/>
        <w:textAlignment w:val="baseline"/>
        <w:rPr>
          <w:rFonts w:ascii="Segoe UI" w:eastAsia="Times New Roman" w:hAnsi="Segoe UI" w:cs="Segoe UI"/>
          <w:color w:val="ED7D31"/>
          <w:sz w:val="18"/>
          <w:szCs w:val="18"/>
        </w:rPr>
      </w:pPr>
      <w:bookmarkStart w:id="68" w:name="_Pirkimo_sąlygų_2"/>
      <w:bookmarkStart w:id="69" w:name="_Ref38291223"/>
      <w:bookmarkStart w:id="70" w:name="_Ref38291334"/>
      <w:bookmarkStart w:id="71" w:name="_Ref38533412"/>
      <w:bookmarkStart w:id="72" w:name="_Toc190416446"/>
      <w:bookmarkEnd w:id="68"/>
      <w:r w:rsidRPr="008D3D9F">
        <w:rPr>
          <w:rFonts w:ascii="Calibri" w:eastAsia="Times New Roman" w:hAnsi="Calibri" w:cs="Calibri"/>
          <w:sz w:val="22"/>
          <w:szCs w:val="22"/>
        </w:rPr>
        <w:lastRenderedPageBreak/>
        <w:t xml:space="preserve">Pirkimo </w:t>
      </w:r>
      <w:r w:rsidR="00200F21" w:rsidRPr="00200F21">
        <w:rPr>
          <w:rFonts w:ascii="Calibri" w:eastAsia="Times New Roman" w:hAnsi="Calibri" w:cs="Calibri"/>
          <w:sz w:val="22"/>
          <w:szCs w:val="22"/>
        </w:rPr>
        <w:t xml:space="preserve">specialiųjų </w:t>
      </w:r>
      <w:r w:rsidRPr="008D3D9F">
        <w:rPr>
          <w:rFonts w:ascii="Calibri" w:eastAsia="Times New Roman" w:hAnsi="Calibri" w:cs="Calibri"/>
          <w:sz w:val="22"/>
          <w:szCs w:val="22"/>
        </w:rPr>
        <w:t>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Default="005B2C3E" w:rsidP="00E67243">
      <w:pPr>
        <w:spacing w:after="0" w:line="240" w:lineRule="auto"/>
        <w:jc w:val="center"/>
        <w:textAlignment w:val="baseline"/>
        <w:rPr>
          <w:rFonts w:ascii="Calibri" w:eastAsia="Times New Roman" w:hAnsi="Calibri" w:cs="Calibri"/>
          <w:b/>
          <w:bCs/>
          <w:caps/>
          <w:sz w:val="22"/>
          <w:szCs w:val="22"/>
        </w:rPr>
      </w:pPr>
      <w:r w:rsidRPr="008E088F">
        <w:rPr>
          <w:rFonts w:ascii="Calibri" w:eastAsia="Times New Roman" w:hAnsi="Calibri" w:cs="Calibri"/>
          <w:b/>
          <w:bCs/>
          <w:caps/>
          <w:sz w:val="22"/>
          <w:szCs w:val="22"/>
        </w:rPr>
        <w:t>TIEKĖJŲ PAŠALINIMO PAGRINDAI </w:t>
      </w:r>
    </w:p>
    <w:p w14:paraId="4393A6AB" w14:textId="77777777" w:rsidR="00363BFB" w:rsidRDefault="00363BFB" w:rsidP="00E67243">
      <w:pPr>
        <w:spacing w:after="0" w:line="240" w:lineRule="auto"/>
        <w:jc w:val="center"/>
        <w:textAlignment w:val="baseline"/>
        <w:rPr>
          <w:rFonts w:ascii="Calibri" w:eastAsia="Times New Roman" w:hAnsi="Calibri" w:cs="Calibri"/>
          <w:b/>
          <w:bCs/>
          <w:caps/>
          <w:sz w:val="22"/>
          <w:szCs w:val="22"/>
        </w:rPr>
      </w:pPr>
    </w:p>
    <w:p w14:paraId="52E8E4C4" w14:textId="77777777" w:rsidR="00363BFB" w:rsidRPr="00363BFB" w:rsidRDefault="00363BFB" w:rsidP="00363BFB">
      <w:pPr>
        <w:numPr>
          <w:ilvl w:val="0"/>
          <w:numId w:val="22"/>
        </w:numPr>
        <w:suppressAutoHyphens/>
        <w:spacing w:after="0" w:line="240" w:lineRule="auto"/>
        <w:ind w:left="0" w:firstLine="567"/>
        <w:contextualSpacing/>
        <w:jc w:val="both"/>
        <w:rPr>
          <w:rFonts w:ascii="Calibri" w:eastAsia="Times New Roman" w:hAnsi="Calibri" w:cs="Calibri"/>
          <w:sz w:val="22"/>
          <w:szCs w:val="22"/>
          <w:lang w:eastAsia="en-US"/>
        </w:rPr>
      </w:pPr>
      <w:bookmarkStart w:id="73" w:name="_Hlk217991703"/>
      <w:r w:rsidRPr="00363BFB">
        <w:rPr>
          <w:rFonts w:ascii="Calibri" w:eastAsia="Times New Roman" w:hAnsi="Calibri" w:cs="Calibri"/>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B9D27CB" w14:textId="77777777" w:rsidR="00363BFB" w:rsidRPr="00363BFB" w:rsidRDefault="00363BFB" w:rsidP="00363BFB">
      <w:pPr>
        <w:numPr>
          <w:ilvl w:val="0"/>
          <w:numId w:val="22"/>
        </w:numPr>
        <w:suppressAutoHyphens/>
        <w:spacing w:after="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670C627F" w14:textId="77777777" w:rsidR="00363BFB" w:rsidRPr="00363BFB" w:rsidRDefault="00363BFB" w:rsidP="00363BFB">
      <w:pPr>
        <w:numPr>
          <w:ilvl w:val="0"/>
          <w:numId w:val="22"/>
        </w:numPr>
        <w:spacing w:after="20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12B947A" w14:textId="77777777" w:rsidR="00363BFB" w:rsidRPr="00363BFB" w:rsidRDefault="00363BFB" w:rsidP="00363BFB">
      <w:pPr>
        <w:numPr>
          <w:ilvl w:val="0"/>
          <w:numId w:val="22"/>
        </w:numPr>
        <w:spacing w:after="20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EBED33" w14:textId="77777777" w:rsidR="00363BFB" w:rsidRPr="00363BFB" w:rsidRDefault="00363BFB" w:rsidP="00363BFB">
      <w:pPr>
        <w:numPr>
          <w:ilvl w:val="0"/>
          <w:numId w:val="22"/>
        </w:numPr>
        <w:spacing w:after="20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363BFB">
        <w:rPr>
          <w:rFonts w:ascii="Calibri" w:eastAsia="Times New Roman" w:hAnsi="Calibri" w:cs="Calibri"/>
          <w:sz w:val="22"/>
          <w:szCs w:val="22"/>
          <w:lang w:eastAsia="en-US"/>
        </w:rPr>
        <w:t>Certis</w:t>
      </w:r>
      <w:proofErr w:type="spellEnd"/>
      <w:r w:rsidRPr="00363BFB">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363BFB">
        <w:rPr>
          <w:rFonts w:ascii="Calibri" w:eastAsia="Times New Roman" w:hAnsi="Calibri" w:cs="Calibri"/>
          <w:sz w:val="22"/>
          <w:szCs w:val="22"/>
          <w:lang w:eastAsia="en-US"/>
        </w:rPr>
        <w:t>Certis</w:t>
      </w:r>
      <w:proofErr w:type="spellEnd"/>
      <w:r w:rsidRPr="00363BFB">
        <w:rPr>
          <w:rFonts w:ascii="Calibri" w:eastAsia="Times New Roman" w:hAnsi="Calibri" w:cs="Calibri"/>
          <w:sz w:val="22"/>
          <w:szCs w:val="22"/>
          <w:lang w:eastAsia="en-US"/>
        </w:rPr>
        <w:t xml:space="preserve">“, adresu </w:t>
      </w:r>
      <w:hyperlink r:id="rId24">
        <w:r w:rsidRPr="00363BFB">
          <w:rPr>
            <w:rFonts w:ascii="Calibri" w:eastAsia="Times New Roman" w:hAnsi="Calibri" w:cs="Calibri"/>
            <w:color w:val="0000FF"/>
            <w:sz w:val="22"/>
            <w:szCs w:val="22"/>
            <w:u w:val="single"/>
            <w:lang w:eastAsia="en-US"/>
          </w:rPr>
          <w:t>https://ec.europa.eu/tools/ecertis/</w:t>
        </w:r>
      </w:hyperlink>
      <w:r w:rsidRPr="00363BFB">
        <w:rPr>
          <w:rFonts w:ascii="Calibri" w:eastAsia="Times New Roman" w:hAnsi="Calibri" w:cs="Calibri"/>
          <w:sz w:val="22"/>
          <w:szCs w:val="22"/>
          <w:lang w:eastAsia="en-US"/>
        </w:rPr>
        <w:t>.</w:t>
      </w:r>
    </w:p>
    <w:p w14:paraId="78F7B868" w14:textId="77777777" w:rsidR="00363BFB" w:rsidRPr="00363BFB" w:rsidRDefault="00363BFB" w:rsidP="00363BFB">
      <w:pPr>
        <w:numPr>
          <w:ilvl w:val="0"/>
          <w:numId w:val="22"/>
        </w:numPr>
        <w:spacing w:after="0" w:line="240" w:lineRule="auto"/>
        <w:ind w:left="0" w:firstLine="567"/>
        <w:contextualSpacing/>
        <w:jc w:val="both"/>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526A69C9" w14:textId="77777777" w:rsidR="00363BFB" w:rsidRPr="00363BFB" w:rsidRDefault="00363BFB" w:rsidP="00363BFB">
      <w:pPr>
        <w:numPr>
          <w:ilvl w:val="1"/>
          <w:numId w:val="24"/>
        </w:numPr>
        <w:spacing w:after="200" w:line="240" w:lineRule="auto"/>
        <w:ind w:left="0" w:firstLine="567"/>
        <w:contextualSpacing/>
        <w:rPr>
          <w:rFonts w:ascii="Calibri" w:eastAsia="Times New Roman" w:hAnsi="Calibri" w:cs="Calibri"/>
          <w:sz w:val="22"/>
          <w:szCs w:val="22"/>
          <w:lang w:eastAsia="zh-CN"/>
        </w:rPr>
      </w:pPr>
      <w:r w:rsidRPr="00363BFB">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693589" w14:textId="77777777" w:rsidR="00363BFB" w:rsidRPr="00363BFB" w:rsidRDefault="00363BFB" w:rsidP="00363BFB">
      <w:pPr>
        <w:numPr>
          <w:ilvl w:val="1"/>
          <w:numId w:val="24"/>
        </w:numPr>
        <w:spacing w:after="0" w:line="240" w:lineRule="auto"/>
        <w:ind w:left="0" w:firstLine="567"/>
        <w:contextualSpacing/>
        <w:rPr>
          <w:rFonts w:ascii="Calibri" w:eastAsia="Times New Roman" w:hAnsi="Calibri" w:cs="Calibri"/>
          <w:sz w:val="22"/>
          <w:szCs w:val="22"/>
          <w:lang w:eastAsia="zh-CN"/>
        </w:rPr>
      </w:pPr>
      <w:r w:rsidRPr="00363BFB">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7A37A9B9" w14:textId="77777777" w:rsidR="00363BFB" w:rsidRPr="00363BFB" w:rsidRDefault="00363BFB" w:rsidP="00363BFB">
      <w:pPr>
        <w:numPr>
          <w:ilvl w:val="0"/>
          <w:numId w:val="24"/>
        </w:numPr>
        <w:spacing w:after="0" w:line="240" w:lineRule="auto"/>
        <w:ind w:left="0" w:firstLine="567"/>
        <w:jc w:val="both"/>
        <w:rPr>
          <w:rFonts w:ascii="Calibri" w:eastAsia="Times New Roman" w:hAnsi="Calibri" w:cs="Calibri"/>
          <w:sz w:val="22"/>
          <w:szCs w:val="22"/>
        </w:rPr>
      </w:pPr>
      <w:r w:rsidRPr="00363BFB">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77200F" w14:textId="77777777" w:rsidR="00363BFB" w:rsidRPr="00363BFB" w:rsidRDefault="00363BFB" w:rsidP="00363BFB">
      <w:pPr>
        <w:numPr>
          <w:ilvl w:val="1"/>
          <w:numId w:val="23"/>
        </w:numPr>
        <w:spacing w:after="0" w:line="240" w:lineRule="auto"/>
        <w:ind w:left="0" w:firstLine="567"/>
        <w:jc w:val="both"/>
        <w:rPr>
          <w:rFonts w:ascii="Calibri" w:eastAsia="Times New Roman" w:hAnsi="Calibri" w:cs="Calibri"/>
          <w:sz w:val="22"/>
          <w:szCs w:val="22"/>
        </w:rPr>
      </w:pPr>
      <w:r w:rsidRPr="00363BFB">
        <w:rPr>
          <w:rFonts w:ascii="Calibri" w:eastAsia="Times New Roman" w:hAnsi="Calibri" w:cs="Calibri"/>
          <w:sz w:val="22"/>
          <w:szCs w:val="22"/>
        </w:rPr>
        <w:t xml:space="preserve"> priesaikos deklaracija;</w:t>
      </w:r>
    </w:p>
    <w:p w14:paraId="2915B10C" w14:textId="77777777" w:rsidR="00363BFB" w:rsidRPr="00363BFB" w:rsidRDefault="00363BFB" w:rsidP="00363BFB">
      <w:pPr>
        <w:numPr>
          <w:ilvl w:val="1"/>
          <w:numId w:val="23"/>
        </w:numPr>
        <w:spacing w:after="200"/>
        <w:ind w:left="0" w:firstLine="567"/>
        <w:contextualSpacing/>
        <w:jc w:val="both"/>
        <w:rPr>
          <w:rFonts w:ascii="Calibri" w:eastAsia="Times New Roman" w:hAnsi="Calibri" w:cs="Calibri"/>
          <w:sz w:val="22"/>
          <w:szCs w:val="22"/>
          <w:lang w:eastAsia="zh-CN"/>
        </w:rPr>
      </w:pPr>
      <w:r w:rsidRPr="00363BFB">
        <w:rPr>
          <w:rFonts w:ascii="Calibri" w:eastAsia="Times New Roman" w:hAnsi="Calibri" w:cs="Calibri"/>
          <w:sz w:val="22"/>
          <w:szCs w:val="22"/>
          <w:lang w:eastAsia="zh-CN"/>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3289"/>
        <w:gridCol w:w="5245"/>
        <w:gridCol w:w="5245"/>
      </w:tblGrid>
      <w:tr w:rsidR="00363BFB" w:rsidRPr="00363BFB" w14:paraId="4477DF35" w14:textId="77777777" w:rsidTr="00363BF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035EBC8" w14:textId="77777777" w:rsidR="00363BFB" w:rsidRPr="00363BFB" w:rsidRDefault="00363BFB" w:rsidP="00363BFB">
            <w:pPr>
              <w:spacing w:after="200"/>
              <w:ind w:left="-545" w:right="-137" w:firstLine="567"/>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 xml:space="preserve">Eil. </w:t>
            </w:r>
            <w:proofErr w:type="spellStart"/>
            <w:r w:rsidRPr="00363BFB">
              <w:rPr>
                <w:rFonts w:ascii="Calibri" w:eastAsia="SimSun" w:hAnsi="Calibri" w:cs="Calibri"/>
                <w:b/>
                <w:sz w:val="22"/>
                <w:szCs w:val="22"/>
                <w:lang w:eastAsia="zh-CN"/>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6FA32A00" w14:textId="77777777" w:rsidR="00363BFB" w:rsidRPr="00363BFB" w:rsidRDefault="00363BFB" w:rsidP="00363BFB">
            <w:pPr>
              <w:spacing w:after="200"/>
              <w:contextualSpacing/>
              <w:jc w:val="center"/>
              <w:rPr>
                <w:rFonts w:ascii="Calibri" w:eastAsia="SimSun" w:hAnsi="Calibri" w:cs="Calibri"/>
                <w:b/>
                <w:sz w:val="22"/>
                <w:szCs w:val="22"/>
                <w:lang w:eastAsia="zh-CN"/>
              </w:rPr>
            </w:pPr>
            <w:r w:rsidRPr="00363BFB">
              <w:rPr>
                <w:rFonts w:ascii="Calibri" w:eastAsia="Yu Mincho" w:hAnsi="Calibri" w:cs="Calibri"/>
                <w:b/>
                <w:bCs/>
                <w:sz w:val="22"/>
                <w:szCs w:val="22"/>
                <w:lang w:eastAsia="zh-CN"/>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618F33BD" w14:textId="77777777" w:rsidR="00363BFB" w:rsidRPr="00363BFB" w:rsidRDefault="00363BFB" w:rsidP="00363BFB">
            <w:pPr>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DC0CFAC" w14:textId="77777777" w:rsidR="00363BFB" w:rsidRPr="00363BFB" w:rsidRDefault="00363BFB" w:rsidP="00363BFB">
            <w:pPr>
              <w:tabs>
                <w:tab w:val="left" w:pos="272"/>
              </w:tabs>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Atitiktį reikalavimui įrodantys dokumentai</w:t>
            </w:r>
          </w:p>
        </w:tc>
      </w:tr>
      <w:tr w:rsidR="00363BFB" w:rsidRPr="00363BFB" w14:paraId="2AF2046F" w14:textId="77777777" w:rsidTr="00363BF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0A928344" w14:textId="77777777" w:rsidR="00363BFB" w:rsidRPr="00363BFB" w:rsidRDefault="00363BFB" w:rsidP="00363BFB">
            <w:pPr>
              <w:spacing w:after="200"/>
              <w:ind w:left="-545" w:right="-137" w:firstLine="567"/>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31C2896B" w14:textId="77777777" w:rsidR="00363BFB" w:rsidRPr="00363BFB" w:rsidRDefault="00363BFB" w:rsidP="00363BFB">
            <w:pPr>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0F1E8CD0" w14:textId="77777777" w:rsidR="00363BFB" w:rsidRPr="00363BFB" w:rsidRDefault="00363BFB" w:rsidP="00363BFB">
            <w:pPr>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220CD138" w14:textId="77777777" w:rsidR="00363BFB" w:rsidRPr="00363BFB" w:rsidRDefault="00363BFB" w:rsidP="00363BFB">
            <w:pPr>
              <w:tabs>
                <w:tab w:val="left" w:pos="272"/>
              </w:tabs>
              <w:spacing w:after="200"/>
              <w:contextualSpacing/>
              <w:jc w:val="center"/>
              <w:rPr>
                <w:rFonts w:ascii="Calibri" w:eastAsia="SimSun" w:hAnsi="Calibri" w:cs="Calibri"/>
                <w:b/>
                <w:sz w:val="22"/>
                <w:szCs w:val="22"/>
                <w:lang w:eastAsia="zh-CN"/>
              </w:rPr>
            </w:pPr>
            <w:r w:rsidRPr="00363BFB">
              <w:rPr>
                <w:rFonts w:ascii="Calibri" w:eastAsia="SimSun" w:hAnsi="Calibri" w:cs="Calibri"/>
                <w:b/>
                <w:sz w:val="22"/>
                <w:szCs w:val="22"/>
                <w:lang w:eastAsia="zh-CN"/>
              </w:rPr>
              <w:t>4</w:t>
            </w:r>
          </w:p>
        </w:tc>
      </w:tr>
      <w:tr w:rsidR="00363BFB" w:rsidRPr="00363BFB" w14:paraId="47009DFC"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37CA395D"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tcPr>
          <w:p w14:paraId="64076ED0" w14:textId="77777777" w:rsidR="00363BFB" w:rsidRPr="00363BFB" w:rsidRDefault="00363BFB" w:rsidP="00363BFB">
            <w:pPr>
              <w:jc w:val="both"/>
              <w:rPr>
                <w:rFonts w:ascii="Calibri" w:eastAsia="Yu Mincho" w:hAnsi="Calibri" w:cs="Calibri"/>
                <w:b/>
                <w:bCs/>
                <w:sz w:val="22"/>
                <w:szCs w:val="22"/>
                <w:lang w:eastAsia="en-US"/>
              </w:rPr>
            </w:pPr>
            <w:r w:rsidRPr="00363BFB">
              <w:rPr>
                <w:rFonts w:ascii="Calibri" w:eastAsia="Yu Mincho" w:hAnsi="Calibri" w:cs="Calibri"/>
                <w:b/>
                <w:bCs/>
                <w:sz w:val="22"/>
                <w:szCs w:val="22"/>
                <w:lang w:eastAsia="en-US"/>
              </w:rPr>
              <w:t>VPĮ 46 straipsnio 1 dalis</w:t>
            </w:r>
          </w:p>
          <w:p w14:paraId="0C330D17" w14:textId="77777777" w:rsidR="00363BFB" w:rsidRPr="00363BFB" w:rsidRDefault="00363BFB" w:rsidP="00363BFB">
            <w:pPr>
              <w:jc w:val="both"/>
              <w:rPr>
                <w:rFonts w:ascii="Calibri" w:eastAsia="Yu Mincho" w:hAnsi="Calibri" w:cs="Calibri"/>
                <w:sz w:val="22"/>
                <w:szCs w:val="22"/>
                <w:lang w:eastAsia="en-US"/>
              </w:rPr>
            </w:pPr>
          </w:p>
          <w:p w14:paraId="1D89D192" w14:textId="77777777" w:rsidR="00363BFB" w:rsidRPr="00363BFB" w:rsidRDefault="00363BFB" w:rsidP="00363BFB">
            <w:pPr>
              <w:jc w:val="both"/>
              <w:rPr>
                <w:rFonts w:ascii="Calibri" w:eastAsia="Yu Mincho" w:hAnsi="Calibri" w:cs="Calibri"/>
                <w:sz w:val="22"/>
                <w:szCs w:val="22"/>
                <w:lang w:eastAsia="en-US"/>
              </w:rPr>
            </w:pPr>
            <w:r w:rsidRPr="00363BFB">
              <w:rPr>
                <w:rFonts w:ascii="Calibri" w:eastAsia="Yu Mincho" w:hAnsi="Calibri" w:cs="Calibri"/>
                <w:sz w:val="22"/>
                <w:szCs w:val="22"/>
                <w:lang w:eastAsia="en-US"/>
              </w:rPr>
              <w:t>EBVPD III dalies A1-A6 punktai</w:t>
            </w:r>
          </w:p>
          <w:p w14:paraId="4B3999F1" w14:textId="77777777" w:rsidR="00363BFB" w:rsidRPr="00363BFB" w:rsidRDefault="00363BFB" w:rsidP="00363BFB">
            <w:pPr>
              <w:jc w:val="both"/>
              <w:rPr>
                <w:rFonts w:ascii="Calibri" w:eastAsia="Yu Mincho" w:hAnsi="Calibri" w:cs="Calibri"/>
                <w:sz w:val="22"/>
                <w:szCs w:val="22"/>
                <w:lang w:eastAsia="en-US"/>
              </w:rPr>
            </w:pPr>
          </w:p>
          <w:p w14:paraId="7BD38C76"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DC089DE"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5E76055B"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1) dalyvavimą nusikalstamame susivienijime, jo organizavimą ar vadovavimą jam;</w:t>
            </w:r>
          </w:p>
          <w:p w14:paraId="70B849B3"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2) kyšininkavimą, prekybą poveikiu, papirkimą;</w:t>
            </w:r>
          </w:p>
          <w:p w14:paraId="68F04977"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3F5ABB"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4) nusikalstamą bankrotą;</w:t>
            </w:r>
          </w:p>
          <w:p w14:paraId="4A88A57A"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5) teroristinį ir su teroristine veikla susijusį nusikaltimą;</w:t>
            </w:r>
          </w:p>
          <w:p w14:paraId="77412896"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6) nusikalstamu būdu gauto turto legalizavimą;</w:t>
            </w:r>
          </w:p>
          <w:p w14:paraId="19BEF895"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7) prekybą žmonėmis, vaiko pirkimą arba pardavimą;</w:t>
            </w:r>
          </w:p>
          <w:p w14:paraId="4E5329CB"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67773D64" w14:textId="77777777" w:rsidR="00363BFB" w:rsidRPr="00363BFB" w:rsidRDefault="00363BFB" w:rsidP="00363BFB">
            <w:pPr>
              <w:spacing w:after="200"/>
              <w:contextualSpacing/>
              <w:outlineLvl w:val="3"/>
              <w:rPr>
                <w:rFonts w:ascii="Calibri" w:eastAsia="SimSun" w:hAnsi="Calibri" w:cs="Calibri"/>
                <w:sz w:val="22"/>
                <w:szCs w:val="22"/>
                <w:lang w:eastAsia="zh-CN"/>
              </w:rPr>
            </w:pPr>
          </w:p>
          <w:p w14:paraId="647B0DB4"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Laikoma, kad tiekėjas arba jo atsakingas asmuo nuteistas už aukščiau nurodytą nusikalstamą veiką, kai dėl:</w:t>
            </w:r>
          </w:p>
          <w:p w14:paraId="5FC98D34"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523AE36C" w14:textId="73F7521F"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396C7" w14:textId="77777777" w:rsidR="00363BFB" w:rsidRPr="00363BFB" w:rsidRDefault="00363BFB" w:rsidP="00363BFB">
            <w:pPr>
              <w:spacing w:after="200"/>
              <w:contextualSpacing/>
              <w:outlineLvl w:val="3"/>
              <w:rPr>
                <w:rFonts w:ascii="Calibri" w:eastAsia="SimSun" w:hAnsi="Calibri" w:cs="Calibri"/>
                <w:sz w:val="22"/>
                <w:szCs w:val="22"/>
                <w:lang w:eastAsia="zh-CN"/>
              </w:rPr>
            </w:pPr>
            <w:r w:rsidRPr="00363BFB">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E2C2364"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EBVPD.</w:t>
            </w:r>
          </w:p>
          <w:p w14:paraId="6E5677A9"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Iš Lietuvoje įsteigtų subjektų reikalaujama:</w:t>
            </w:r>
          </w:p>
          <w:p w14:paraId="0639816A"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išrašo iš teismo sprendimo arba</w:t>
            </w:r>
          </w:p>
          <w:p w14:paraId="67266C17"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Informatikos ir ryšių departamento prie Vidaus reikalų ministerijos pažymos, arba</w:t>
            </w:r>
          </w:p>
          <w:p w14:paraId="480D8B1E"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4A9ED2CB"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p>
          <w:p w14:paraId="4A0987DE"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Iš ne Lietuvoje įsteigtų subjektų reikalaujama:</w:t>
            </w:r>
          </w:p>
          <w:p w14:paraId="6AAE2C7B"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atitinkamos užsienio šalies institucijos dokumento.</w:t>
            </w:r>
          </w:p>
          <w:p w14:paraId="36ED6CE9"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4D77F4A5"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p>
          <w:p w14:paraId="0DF13B28"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7A771F81" w14:textId="77777777" w:rsidR="00363BFB" w:rsidRPr="00363BFB" w:rsidRDefault="00363BFB" w:rsidP="00363BFB">
            <w:pPr>
              <w:tabs>
                <w:tab w:val="left" w:pos="272"/>
              </w:tabs>
              <w:spacing w:after="200"/>
              <w:rPr>
                <w:rFonts w:ascii="Calibri" w:eastAsia="SimSun" w:hAnsi="Calibri" w:cs="Calibri"/>
                <w:sz w:val="22"/>
                <w:szCs w:val="22"/>
                <w:lang w:eastAsia="zh-CN"/>
              </w:rPr>
            </w:pPr>
          </w:p>
        </w:tc>
      </w:tr>
      <w:tr w:rsidR="00363BFB" w:rsidRPr="00363BFB" w14:paraId="4AAB71C6" w14:textId="77777777" w:rsidTr="00B90DDF">
        <w:tc>
          <w:tcPr>
            <w:tcW w:w="675" w:type="dxa"/>
            <w:tcBorders>
              <w:top w:val="single" w:sz="4" w:space="0" w:color="auto"/>
              <w:left w:val="single" w:sz="4" w:space="0" w:color="auto"/>
              <w:bottom w:val="single" w:sz="4" w:space="0" w:color="auto"/>
              <w:right w:val="single" w:sz="4" w:space="0" w:color="auto"/>
            </w:tcBorders>
          </w:tcPr>
          <w:p w14:paraId="7DB9ABC7"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2. </w:t>
            </w:r>
          </w:p>
        </w:tc>
        <w:tc>
          <w:tcPr>
            <w:tcW w:w="3289" w:type="dxa"/>
            <w:tcBorders>
              <w:top w:val="single" w:sz="4" w:space="0" w:color="auto"/>
              <w:left w:val="single" w:sz="4" w:space="0" w:color="auto"/>
              <w:bottom w:val="single" w:sz="4" w:space="0" w:color="auto"/>
              <w:right w:val="single" w:sz="4" w:space="0" w:color="auto"/>
            </w:tcBorders>
          </w:tcPr>
          <w:p w14:paraId="56FFEC53"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VPĮ 46 straipsnio 2¹ dalis</w:t>
            </w:r>
          </w:p>
          <w:p w14:paraId="331A0FE2" w14:textId="77777777" w:rsidR="00363BFB" w:rsidRPr="00363BFB" w:rsidRDefault="00363BFB" w:rsidP="00363BFB">
            <w:pPr>
              <w:spacing w:after="200"/>
              <w:contextualSpacing/>
              <w:rPr>
                <w:rFonts w:ascii="Calibri" w:eastAsia="SimSun" w:hAnsi="Calibri" w:cs="Calibri"/>
                <w:sz w:val="22"/>
                <w:szCs w:val="22"/>
                <w:lang w:eastAsia="zh-CN"/>
              </w:rPr>
            </w:pPr>
          </w:p>
          <w:p w14:paraId="09E021E1"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68060DE"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6112454"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EBVPD.</w:t>
            </w:r>
          </w:p>
        </w:tc>
      </w:tr>
      <w:tr w:rsidR="00363BFB" w:rsidRPr="00363BFB" w14:paraId="1917954B"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2E3888CE"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3.</w:t>
            </w:r>
          </w:p>
        </w:tc>
        <w:tc>
          <w:tcPr>
            <w:tcW w:w="3289" w:type="dxa"/>
            <w:tcBorders>
              <w:top w:val="single" w:sz="4" w:space="0" w:color="auto"/>
              <w:left w:val="single" w:sz="4" w:space="0" w:color="auto"/>
              <w:bottom w:val="single" w:sz="4" w:space="0" w:color="auto"/>
              <w:right w:val="single" w:sz="4" w:space="0" w:color="auto"/>
            </w:tcBorders>
          </w:tcPr>
          <w:p w14:paraId="49E51270"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VPĮ 46 straipsnio 3 dalis</w:t>
            </w:r>
          </w:p>
          <w:p w14:paraId="74013717" w14:textId="77777777" w:rsidR="00363BFB" w:rsidRPr="00363BFB" w:rsidRDefault="00363BFB" w:rsidP="00363BFB">
            <w:pPr>
              <w:spacing w:after="200"/>
              <w:contextualSpacing/>
              <w:rPr>
                <w:rFonts w:ascii="Calibri" w:eastAsia="SimSun" w:hAnsi="Calibri" w:cs="Calibri"/>
                <w:bCs/>
                <w:sz w:val="22"/>
                <w:szCs w:val="22"/>
                <w:lang w:eastAsia="zh-CN"/>
              </w:rPr>
            </w:pPr>
          </w:p>
          <w:p w14:paraId="6DAB567A"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1218087"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w:t>
            </w:r>
            <w:r w:rsidRPr="00363BFB">
              <w:rPr>
                <w:rFonts w:ascii="Calibri" w:eastAsia="SimSun" w:hAnsi="Calibri" w:cs="Calibri"/>
                <w:bCs/>
                <w:sz w:val="22"/>
                <w:szCs w:val="22"/>
                <w:lang w:eastAsia="zh-CN"/>
              </w:rPr>
              <w:lastRenderedPageBreak/>
              <w:t xml:space="preserve">reikalavimus, kaip tai apibrėžta Viešųjų pirkimų įstatymo 46 straipsnio 2 dalies 1 ir 3 punktuose, arba perkančioji organizacija turi kitų įrodymų apie šių įsipareigojimų nevykdymą. </w:t>
            </w:r>
          </w:p>
          <w:p w14:paraId="5D4C9EC5" w14:textId="77777777" w:rsidR="00363BFB" w:rsidRPr="00363BFB" w:rsidRDefault="00363BFB" w:rsidP="00363BFB">
            <w:pPr>
              <w:spacing w:after="200"/>
              <w:contextualSpacing/>
              <w:rPr>
                <w:rFonts w:ascii="Calibri" w:eastAsia="SimSun" w:hAnsi="Calibri" w:cs="Calibri"/>
                <w:bCs/>
                <w:sz w:val="22"/>
                <w:szCs w:val="22"/>
                <w:lang w:eastAsia="zh-CN"/>
              </w:rPr>
            </w:pPr>
          </w:p>
          <w:p w14:paraId="5F73E2B3"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Laikoma, kad tiekėjas nuteistas už aukščiau nurodytą nusikalstamą veiką, kai dėl:</w:t>
            </w:r>
          </w:p>
          <w:p w14:paraId="7BCCE5E2"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7E9C0EC7"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3EFD5EA"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Tačiau ši nuostata netaikoma, jeigu:</w:t>
            </w:r>
          </w:p>
          <w:p w14:paraId="62EE41F4"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69652693"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2) įsiskolinimo suma neviršija 50 Eur (penkiasdešimt eurų);</w:t>
            </w:r>
          </w:p>
          <w:p w14:paraId="6885B5AF"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363BFB">
              <w:rPr>
                <w:rFonts w:ascii="Calibri" w:eastAsia="SimSun" w:hAnsi="Calibri" w:cs="Calibri"/>
                <w:sz w:val="22"/>
                <w:szCs w:val="22"/>
                <w:lang w:eastAsia="zh-CN"/>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C97E412"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EBVPD.</w:t>
            </w:r>
          </w:p>
          <w:p w14:paraId="1A157D27"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 Dėl įsipareigojimų, susijusių su mokesčių mokėjimu, įvykdymo iš Lietuvoje įsteigtų subjektų prašoma:</w:t>
            </w:r>
          </w:p>
          <w:p w14:paraId="456F095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p>
          <w:p w14:paraId="4FC58BEB" w14:textId="77777777" w:rsidR="00363BFB" w:rsidRPr="00363BFB" w:rsidRDefault="00363BFB" w:rsidP="00363BFB">
            <w:pPr>
              <w:numPr>
                <w:ilvl w:val="0"/>
                <w:numId w:val="18"/>
              </w:numPr>
              <w:tabs>
                <w:tab w:val="left" w:pos="272"/>
              </w:tabs>
              <w:ind w:left="0" w:firstLine="0"/>
              <w:contextualSpacing/>
              <w:rPr>
                <w:rFonts w:ascii="Calibri" w:eastAsia="SimSun" w:hAnsi="Calibri" w:cs="Calibri"/>
                <w:sz w:val="22"/>
                <w:szCs w:val="22"/>
              </w:rPr>
            </w:pPr>
            <w:r w:rsidRPr="00363BFB">
              <w:rPr>
                <w:rFonts w:ascii="Calibri" w:eastAsia="SimSun" w:hAnsi="Calibri" w:cs="Calibri"/>
                <w:sz w:val="22"/>
                <w:szCs w:val="22"/>
              </w:rPr>
              <w:lastRenderedPageBreak/>
              <w:t>išrašo iš teismo sprendimo (jei toks yra) arba</w:t>
            </w:r>
          </w:p>
          <w:p w14:paraId="68959D3F" w14:textId="77777777" w:rsidR="00363BFB" w:rsidRPr="00363BFB" w:rsidRDefault="00363BFB" w:rsidP="00363BFB">
            <w:pPr>
              <w:numPr>
                <w:ilvl w:val="0"/>
                <w:numId w:val="18"/>
              </w:numPr>
              <w:tabs>
                <w:tab w:val="left" w:pos="272"/>
              </w:tabs>
              <w:ind w:left="0" w:firstLine="0"/>
              <w:contextualSpacing/>
              <w:rPr>
                <w:rFonts w:ascii="Calibri" w:eastAsia="SimSun" w:hAnsi="Calibri" w:cs="Calibri"/>
                <w:sz w:val="22"/>
                <w:szCs w:val="22"/>
              </w:rPr>
            </w:pPr>
            <w:r w:rsidRPr="00363BFB">
              <w:rPr>
                <w:rFonts w:ascii="Calibri" w:eastAsia="SimSun" w:hAnsi="Calibri" w:cs="Calibri"/>
                <w:sz w:val="22"/>
                <w:szCs w:val="22"/>
              </w:rPr>
              <w:t>Valstybinės mokesčių inspekcijos prie Lietuvos Respublikos finansų ministerijos išduoto dokumento,</w:t>
            </w:r>
          </w:p>
          <w:p w14:paraId="4EBE62C9" w14:textId="77777777" w:rsidR="00363BFB" w:rsidRPr="00363BFB" w:rsidRDefault="00363BFB" w:rsidP="00363BFB">
            <w:pPr>
              <w:numPr>
                <w:ilvl w:val="0"/>
                <w:numId w:val="18"/>
              </w:numPr>
              <w:tabs>
                <w:tab w:val="left" w:pos="272"/>
              </w:tabs>
              <w:ind w:left="0" w:firstLine="0"/>
              <w:contextualSpacing/>
              <w:rPr>
                <w:rFonts w:ascii="Calibri" w:eastAsia="SimSun" w:hAnsi="Calibri" w:cs="Calibri"/>
                <w:sz w:val="22"/>
                <w:szCs w:val="22"/>
              </w:rPr>
            </w:pPr>
            <w:r w:rsidRPr="00363BFB">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78E09E3F"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p>
          <w:p w14:paraId="5C23BFEF"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Iš ne Lietuvoje įsteigtų subjektų reikalaujama:</w:t>
            </w:r>
          </w:p>
          <w:p w14:paraId="6287272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atitinkamos užsienio šalies institucijos dokumento.</w:t>
            </w:r>
          </w:p>
          <w:p w14:paraId="75F55875" w14:textId="77777777" w:rsidR="00363BFB" w:rsidRPr="00363BFB" w:rsidRDefault="00363BFB" w:rsidP="00363BFB">
            <w:pPr>
              <w:tabs>
                <w:tab w:val="left" w:pos="272"/>
              </w:tabs>
              <w:spacing w:after="200"/>
              <w:contextualSpacing/>
              <w:rPr>
                <w:rFonts w:ascii="Calibri" w:eastAsia="Yu Mincho" w:hAnsi="Calibri" w:cs="Calibri"/>
                <w:iCs/>
                <w:sz w:val="22"/>
                <w:szCs w:val="22"/>
                <w:lang w:eastAsia="zh-CN"/>
              </w:rPr>
            </w:pPr>
            <w:r w:rsidRPr="00363BFB">
              <w:rPr>
                <w:rFonts w:ascii="Calibri" w:eastAsia="Yu Mincho" w:hAnsi="Calibri" w:cs="Calibri"/>
                <w:sz w:val="22"/>
                <w:szCs w:val="22"/>
                <w:lang w:eastAsia="zh-CN"/>
              </w:rPr>
              <w:t xml:space="preserve">Nurodyti dokumentai turi būti  išduoti ne anksčiau kaip 120 dienų iki </w:t>
            </w:r>
            <w:r w:rsidRPr="00363BFB">
              <w:rPr>
                <w:rFonts w:ascii="Calibri" w:hAnsi="Calibri" w:cs="Calibri"/>
                <w:iCs/>
                <w:sz w:val="22"/>
                <w:szCs w:val="22"/>
                <w:lang w:eastAsia="zh-CN"/>
              </w:rPr>
              <w:t>tos dienos, kai tiekėjas perkančiosios organizacijos prašymu turės pateikti pašalinimo pagrindų nebuvimą patvirtinančius dok</w:t>
            </w:r>
            <w:r w:rsidRPr="00363BFB">
              <w:rPr>
                <w:rFonts w:ascii="Calibri" w:hAnsi="Calibri" w:cs="Calibri"/>
                <w:sz w:val="22"/>
                <w:szCs w:val="22"/>
                <w:lang w:eastAsia="zh-CN"/>
              </w:rPr>
              <w:t>umentus</w:t>
            </w:r>
            <w:r w:rsidRPr="00363BFB">
              <w:rPr>
                <w:rFonts w:ascii="Calibri" w:eastAsia="Yu Mincho" w:hAnsi="Calibri" w:cs="Calibri"/>
                <w:sz w:val="22"/>
                <w:szCs w:val="22"/>
                <w:lang w:eastAsia="zh-CN"/>
              </w:rPr>
              <w:t>.</w:t>
            </w:r>
          </w:p>
          <w:p w14:paraId="604F6C2D" w14:textId="77777777" w:rsidR="00363BFB" w:rsidRPr="00363BFB" w:rsidRDefault="00363BFB" w:rsidP="00363BFB">
            <w:pPr>
              <w:tabs>
                <w:tab w:val="left" w:pos="272"/>
              </w:tabs>
              <w:spacing w:after="200"/>
              <w:contextualSpacing/>
              <w:rPr>
                <w:rFonts w:ascii="Calibri" w:eastAsia="Yu Mincho" w:hAnsi="Calibri" w:cs="Calibri"/>
                <w:i/>
                <w:iCs/>
                <w:color w:val="7030A0"/>
                <w:sz w:val="22"/>
                <w:szCs w:val="22"/>
                <w:lang w:eastAsia="zh-CN"/>
              </w:rPr>
            </w:pPr>
          </w:p>
          <w:p w14:paraId="61F5D4EF"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r w:rsidRPr="00363BFB">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EF6C5D1"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p>
          <w:p w14:paraId="4C0FB978"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r w:rsidRPr="00363BFB">
              <w:rPr>
                <w:rFonts w:ascii="Calibri" w:eastAsia="Yu Mincho" w:hAnsi="Calibri" w:cs="Calibri"/>
                <w:bCs/>
                <w:sz w:val="22"/>
                <w:szCs w:val="22"/>
                <w:lang w:eastAsia="zh-CN"/>
              </w:rPr>
              <w:t>2) Dėl įsipareigojimų, susijusių su socialinio draudimo įmokų mokėjimu, įvykdymo i</w:t>
            </w:r>
            <w:r w:rsidRPr="00363BFB">
              <w:rPr>
                <w:rFonts w:ascii="Calibri" w:eastAsia="Yu Mincho" w:hAnsi="Calibri" w:cs="Calibri"/>
                <w:sz w:val="22"/>
                <w:szCs w:val="22"/>
                <w:lang w:eastAsia="zh-CN"/>
              </w:rPr>
              <w:t xml:space="preserve">š Lietuvoje įsteigtų subjektų </w:t>
            </w:r>
            <w:r w:rsidRPr="00363BFB">
              <w:rPr>
                <w:rFonts w:ascii="Calibri" w:eastAsia="Yu Mincho" w:hAnsi="Calibri" w:cs="Calibri"/>
                <w:bCs/>
                <w:sz w:val="22"/>
                <w:szCs w:val="22"/>
                <w:lang w:eastAsia="zh-CN"/>
              </w:rPr>
              <w:t>prašoma:</w:t>
            </w:r>
          </w:p>
          <w:p w14:paraId="124B0292" w14:textId="77777777" w:rsidR="00363BFB" w:rsidRPr="00363BFB" w:rsidRDefault="00363BFB" w:rsidP="00363BFB">
            <w:pPr>
              <w:tabs>
                <w:tab w:val="left" w:pos="272"/>
              </w:tabs>
              <w:spacing w:after="200"/>
              <w:contextualSpacing/>
              <w:rPr>
                <w:rFonts w:ascii="Calibri" w:eastAsia="Yu Mincho" w:hAnsi="Calibri" w:cs="Calibri"/>
                <w:bCs/>
                <w:sz w:val="22"/>
                <w:szCs w:val="22"/>
                <w:lang w:eastAsia="zh-CN"/>
              </w:rPr>
            </w:pPr>
            <w:r w:rsidRPr="00363BFB">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363BFB">
                <w:rPr>
                  <w:rFonts w:ascii="Calibri" w:eastAsia="Yu Mincho" w:hAnsi="Calibri" w:cs="Calibri"/>
                  <w:bCs/>
                  <w:color w:val="0000FF"/>
                  <w:sz w:val="22"/>
                  <w:szCs w:val="22"/>
                  <w:u w:val="single"/>
                  <w:lang w:eastAsia="zh-CN"/>
                </w:rPr>
                <w:t>https://draudejai.sodra.lt/draudeju_viesi_duomenys/</w:t>
              </w:r>
            </w:hyperlink>
            <w:r w:rsidRPr="00363BFB">
              <w:rPr>
                <w:rFonts w:ascii="Calibri" w:eastAsia="Yu Mincho" w:hAnsi="Calibri" w:cs="Calibri"/>
                <w:bCs/>
                <w:sz w:val="22"/>
                <w:szCs w:val="22"/>
                <w:lang w:eastAsia="zh-CN"/>
              </w:rPr>
              <w:t>.</w:t>
            </w:r>
          </w:p>
          <w:p w14:paraId="62AE4393"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p>
          <w:p w14:paraId="52634281"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FB427A"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322692"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p>
          <w:p w14:paraId="7CFEB096"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Iš ne Lietuvoje įsteigtų subjektų reikalaujama:</w:t>
            </w:r>
          </w:p>
          <w:p w14:paraId="51C96CF1" w14:textId="77777777" w:rsidR="00363BFB" w:rsidRPr="00363BFB" w:rsidRDefault="00363BFB" w:rsidP="00363BFB">
            <w:pPr>
              <w:numPr>
                <w:ilvl w:val="0"/>
                <w:numId w:val="16"/>
              </w:numPr>
              <w:tabs>
                <w:tab w:val="left" w:pos="272"/>
              </w:tabs>
              <w:ind w:left="0" w:firstLine="0"/>
              <w:contextualSpacing/>
              <w:rPr>
                <w:rFonts w:ascii="Calibri" w:eastAsia="Yu Mincho" w:hAnsi="Calibri" w:cs="Calibri"/>
                <w:b/>
                <w:bCs/>
                <w:sz w:val="22"/>
                <w:szCs w:val="22"/>
                <w:lang w:eastAsia="zh-CN"/>
              </w:rPr>
            </w:pPr>
            <w:r w:rsidRPr="00363BFB">
              <w:rPr>
                <w:rFonts w:ascii="Calibri" w:eastAsia="Yu Mincho" w:hAnsi="Calibri" w:cs="Calibri"/>
                <w:sz w:val="22"/>
                <w:szCs w:val="22"/>
                <w:lang w:eastAsia="zh-CN"/>
              </w:rPr>
              <w:t>atitinkamos užsienio šalies kompetentingos institucijos dokumento.</w:t>
            </w:r>
          </w:p>
          <w:p w14:paraId="37653C88" w14:textId="77777777" w:rsidR="00363BFB" w:rsidRPr="00363BFB" w:rsidRDefault="00363BFB" w:rsidP="00363BFB">
            <w:pPr>
              <w:tabs>
                <w:tab w:val="left" w:pos="272"/>
              </w:tabs>
              <w:spacing w:after="200"/>
              <w:contextualSpacing/>
              <w:rPr>
                <w:rFonts w:ascii="Calibri" w:eastAsia="Yu Mincho" w:hAnsi="Calibri" w:cs="Calibri"/>
                <w:b/>
                <w:bCs/>
                <w:sz w:val="22"/>
                <w:szCs w:val="22"/>
                <w:lang w:eastAsia="zh-CN"/>
              </w:rPr>
            </w:pPr>
          </w:p>
          <w:p w14:paraId="41D00539" w14:textId="77777777" w:rsidR="00363BFB" w:rsidRPr="00363BFB" w:rsidRDefault="00363BFB" w:rsidP="00363BFB">
            <w:pPr>
              <w:tabs>
                <w:tab w:val="left" w:pos="272"/>
              </w:tabs>
              <w:spacing w:after="200"/>
              <w:contextualSpacing/>
              <w:rPr>
                <w:rFonts w:ascii="Calibri" w:eastAsia="Yu Mincho" w:hAnsi="Calibri" w:cs="Calibri"/>
                <w:iCs/>
                <w:sz w:val="22"/>
                <w:szCs w:val="22"/>
                <w:lang w:eastAsia="zh-CN"/>
              </w:rPr>
            </w:pPr>
            <w:r w:rsidRPr="00363BFB">
              <w:rPr>
                <w:rFonts w:ascii="Calibri" w:eastAsia="Yu Mincho" w:hAnsi="Calibri" w:cs="Calibri"/>
                <w:sz w:val="22"/>
                <w:szCs w:val="22"/>
                <w:lang w:eastAsia="zh-CN"/>
              </w:rPr>
              <w:t xml:space="preserve">Nurodyti dokumentai turi būti  išduoti ne anksčiau kaip 120 dienų iki </w:t>
            </w:r>
            <w:r w:rsidRPr="00363BFB">
              <w:rPr>
                <w:rFonts w:ascii="Calibri" w:hAnsi="Calibri" w:cs="Calibri"/>
                <w:iCs/>
                <w:sz w:val="22"/>
                <w:szCs w:val="22"/>
                <w:lang w:eastAsia="zh-CN"/>
              </w:rPr>
              <w:t>tos dienos, kai tiekėjas perkančiosios organizacijos prašymu turės pateikti pašalinimo pagrindų nebuvimą patvirtinančius dok</w:t>
            </w:r>
            <w:r w:rsidRPr="00363BFB">
              <w:rPr>
                <w:rFonts w:ascii="Calibri" w:hAnsi="Calibri" w:cs="Calibri"/>
                <w:sz w:val="22"/>
                <w:szCs w:val="22"/>
                <w:lang w:eastAsia="zh-CN"/>
              </w:rPr>
              <w:t>umentus</w:t>
            </w:r>
            <w:r w:rsidRPr="00363BFB">
              <w:rPr>
                <w:rFonts w:ascii="Calibri" w:eastAsia="Yu Mincho" w:hAnsi="Calibri" w:cs="Calibri"/>
                <w:sz w:val="22"/>
                <w:szCs w:val="22"/>
                <w:lang w:eastAsia="zh-CN"/>
              </w:rPr>
              <w:t>.</w:t>
            </w:r>
          </w:p>
          <w:p w14:paraId="6465310C" w14:textId="77777777" w:rsidR="00363BFB" w:rsidRPr="00363BFB" w:rsidRDefault="00363BFB" w:rsidP="00363BFB">
            <w:pPr>
              <w:tabs>
                <w:tab w:val="left" w:pos="272"/>
              </w:tabs>
              <w:spacing w:after="200"/>
              <w:contextualSpacing/>
              <w:rPr>
                <w:rFonts w:ascii="Calibri" w:eastAsia="Yu Mincho" w:hAnsi="Calibri" w:cs="Calibri"/>
                <w:sz w:val="22"/>
                <w:szCs w:val="22"/>
                <w:lang w:eastAsia="zh-CN"/>
              </w:rPr>
            </w:pPr>
            <w:r w:rsidRPr="00363BFB">
              <w:rPr>
                <w:rFonts w:ascii="Calibri" w:eastAsia="Yu Mincho" w:hAnsi="Calibri" w:cs="Calibri"/>
                <w:sz w:val="22"/>
                <w:szCs w:val="22"/>
                <w:lang w:eastAsia="zh-CN"/>
              </w:rPr>
              <w:t xml:space="preserve">Jei dokumentas išduotas anksčiau, tačiau jame nurodytas galiojimo terminas ilgesnis nei pašalinimo </w:t>
            </w:r>
            <w:r w:rsidRPr="00363BFB">
              <w:rPr>
                <w:rFonts w:ascii="Calibri" w:eastAsia="Yu Mincho" w:hAnsi="Calibri" w:cs="Calibri"/>
                <w:sz w:val="22"/>
                <w:szCs w:val="22"/>
                <w:lang w:eastAsia="zh-CN"/>
              </w:rPr>
              <w:lastRenderedPageBreak/>
              <w:t>pagrindų nebuvimą patvirtinančių dokumentų pagal EBVPD pateikimo termino pabaiga, toks dokumentas jo galiojimo laikotarpiu yra priimtinas.</w:t>
            </w:r>
          </w:p>
        </w:tc>
      </w:tr>
      <w:tr w:rsidR="00363BFB" w:rsidRPr="00363BFB" w14:paraId="52C5B59A"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38C7225B"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4A7DDB2B"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VPĮ 46 straipsnio 4 dalies 1 punktas</w:t>
            </w:r>
          </w:p>
          <w:p w14:paraId="594DDFDB" w14:textId="77777777" w:rsidR="00363BFB" w:rsidRPr="00363BFB" w:rsidRDefault="00363BFB" w:rsidP="00363BFB">
            <w:pPr>
              <w:spacing w:after="200"/>
              <w:contextualSpacing/>
              <w:rPr>
                <w:rFonts w:ascii="Calibri" w:eastAsia="SimSun" w:hAnsi="Calibri" w:cs="Calibri"/>
                <w:bCs/>
                <w:sz w:val="22"/>
                <w:szCs w:val="22"/>
                <w:lang w:eastAsia="zh-CN"/>
              </w:rPr>
            </w:pPr>
          </w:p>
          <w:p w14:paraId="1B91A93B"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E15F9A7"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C173E80"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t>EBVPD.</w:t>
            </w:r>
          </w:p>
        </w:tc>
      </w:tr>
      <w:tr w:rsidR="00363BFB" w:rsidRPr="00363BFB" w14:paraId="5AD7BC20"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05D4AD97"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5.</w:t>
            </w:r>
          </w:p>
        </w:tc>
        <w:tc>
          <w:tcPr>
            <w:tcW w:w="3289" w:type="dxa"/>
            <w:tcBorders>
              <w:top w:val="single" w:sz="4" w:space="0" w:color="auto"/>
              <w:left w:val="single" w:sz="4" w:space="0" w:color="auto"/>
              <w:bottom w:val="single" w:sz="4" w:space="0" w:color="auto"/>
              <w:right w:val="single" w:sz="4" w:space="0" w:color="auto"/>
            </w:tcBorders>
          </w:tcPr>
          <w:p w14:paraId="4B1428C3"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VPĮ 46 straipsnio 4 dalies 2 punktas</w:t>
            </w:r>
          </w:p>
          <w:p w14:paraId="5F6C8F70" w14:textId="77777777" w:rsidR="00363BFB" w:rsidRPr="00363BFB" w:rsidRDefault="00363BFB" w:rsidP="00363BFB">
            <w:pPr>
              <w:spacing w:after="200"/>
              <w:contextualSpacing/>
              <w:rPr>
                <w:rFonts w:ascii="Calibri" w:eastAsia="Calibri" w:hAnsi="Calibri" w:cs="Calibri"/>
                <w:sz w:val="22"/>
                <w:szCs w:val="22"/>
                <w:lang w:eastAsia="zh-CN"/>
              </w:rPr>
            </w:pPr>
          </w:p>
          <w:p w14:paraId="62C7AA48"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0DC69E5"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42D73295"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54BC6767"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t>EBVPD.</w:t>
            </w:r>
          </w:p>
        </w:tc>
      </w:tr>
      <w:tr w:rsidR="00363BFB" w:rsidRPr="00363BFB" w14:paraId="5DFC91F2"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2158EC12"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6.</w:t>
            </w:r>
          </w:p>
        </w:tc>
        <w:tc>
          <w:tcPr>
            <w:tcW w:w="3289" w:type="dxa"/>
            <w:tcBorders>
              <w:top w:val="single" w:sz="4" w:space="0" w:color="auto"/>
              <w:left w:val="single" w:sz="4" w:space="0" w:color="auto"/>
              <w:bottom w:val="single" w:sz="4" w:space="0" w:color="auto"/>
              <w:right w:val="single" w:sz="4" w:space="0" w:color="auto"/>
            </w:tcBorders>
          </w:tcPr>
          <w:p w14:paraId="6B653D36"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VPĮ 46 straipsnio 4 dalies 3 punktas</w:t>
            </w:r>
          </w:p>
          <w:p w14:paraId="25EA362E" w14:textId="77777777" w:rsidR="00363BFB" w:rsidRPr="00363BFB" w:rsidRDefault="00363BFB" w:rsidP="00363BFB">
            <w:pPr>
              <w:spacing w:after="200"/>
              <w:contextualSpacing/>
              <w:rPr>
                <w:rFonts w:ascii="Calibri" w:eastAsia="Calibri" w:hAnsi="Calibri" w:cs="Calibri"/>
                <w:sz w:val="22"/>
                <w:szCs w:val="22"/>
                <w:lang w:eastAsia="zh-CN"/>
              </w:rPr>
            </w:pPr>
          </w:p>
          <w:p w14:paraId="252D5C67"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83E9F27"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363BFB">
              <w:rPr>
                <w:rFonts w:ascii="Calibri" w:eastAsia="SimSun" w:hAnsi="Calibri" w:cs="Calibri"/>
                <w:sz w:val="22"/>
                <w:szCs w:val="22"/>
                <w:lang w:eastAsia="zh-CN"/>
              </w:rPr>
              <w:t>.</w:t>
            </w:r>
          </w:p>
        </w:tc>
        <w:tc>
          <w:tcPr>
            <w:tcW w:w="5245" w:type="dxa"/>
            <w:tcBorders>
              <w:top w:val="single" w:sz="4" w:space="0" w:color="auto"/>
              <w:left w:val="single" w:sz="4" w:space="0" w:color="auto"/>
              <w:bottom w:val="single" w:sz="4" w:space="0" w:color="auto"/>
              <w:right w:val="single" w:sz="4" w:space="0" w:color="auto"/>
            </w:tcBorders>
            <w:hideMark/>
          </w:tcPr>
          <w:p w14:paraId="756C7CCC"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t>EBVPD.</w:t>
            </w:r>
          </w:p>
        </w:tc>
      </w:tr>
      <w:tr w:rsidR="00363BFB" w:rsidRPr="00363BFB" w14:paraId="6AC43E8C"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3D77EA39"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7.</w:t>
            </w:r>
          </w:p>
        </w:tc>
        <w:tc>
          <w:tcPr>
            <w:tcW w:w="3289" w:type="dxa"/>
            <w:tcBorders>
              <w:top w:val="single" w:sz="4" w:space="0" w:color="auto"/>
              <w:left w:val="single" w:sz="4" w:space="0" w:color="auto"/>
              <w:bottom w:val="single" w:sz="4" w:space="0" w:color="auto"/>
              <w:right w:val="single" w:sz="4" w:space="0" w:color="auto"/>
            </w:tcBorders>
          </w:tcPr>
          <w:p w14:paraId="3C616978" w14:textId="77777777" w:rsidR="00363BFB" w:rsidRPr="00363BFB" w:rsidRDefault="00363BFB" w:rsidP="00363BFB">
            <w:pPr>
              <w:spacing w:after="200"/>
              <w:rPr>
                <w:rFonts w:ascii="Calibri" w:eastAsia="SimSun" w:hAnsi="Calibri" w:cs="Calibri"/>
                <w:sz w:val="22"/>
                <w:szCs w:val="22"/>
                <w:lang w:eastAsia="zh-CN"/>
              </w:rPr>
            </w:pPr>
            <w:r w:rsidRPr="00363BFB">
              <w:rPr>
                <w:rFonts w:ascii="Calibri" w:eastAsia="SimSun" w:hAnsi="Calibri" w:cs="Calibri"/>
                <w:sz w:val="22"/>
                <w:szCs w:val="22"/>
                <w:lang w:eastAsia="zh-CN"/>
              </w:rPr>
              <w:t>VPĮ 46 straipsnio 4 dalies 4 punktas</w:t>
            </w:r>
          </w:p>
          <w:p w14:paraId="0017F57E" w14:textId="77777777" w:rsidR="00363BFB" w:rsidRPr="00363BFB" w:rsidRDefault="00363BFB" w:rsidP="00363BFB">
            <w:pPr>
              <w:spacing w:after="200"/>
              <w:rPr>
                <w:rFonts w:ascii="Calibri" w:eastAsia="SimSun" w:hAnsi="Calibri" w:cs="Calibri"/>
                <w:sz w:val="22"/>
                <w:szCs w:val="22"/>
                <w:lang w:eastAsia="zh-CN"/>
              </w:rPr>
            </w:pPr>
          </w:p>
          <w:p w14:paraId="32318E88" w14:textId="77777777" w:rsidR="00363BFB" w:rsidRPr="00363BFB" w:rsidRDefault="00363BFB" w:rsidP="00363BFB">
            <w:pPr>
              <w:spacing w:after="200"/>
              <w:rPr>
                <w:rFonts w:ascii="Calibri" w:eastAsia="SimSun" w:hAnsi="Calibri" w:cs="Calibri"/>
                <w:sz w:val="22"/>
                <w:szCs w:val="22"/>
                <w:lang w:eastAsia="zh-CN"/>
              </w:rPr>
            </w:pPr>
            <w:r w:rsidRPr="00363BFB">
              <w:rPr>
                <w:rFonts w:ascii="Calibri" w:eastAsia="SimSun"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235D43F"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61C3805"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w:t>
            </w:r>
            <w:r w:rsidRPr="00363BFB">
              <w:rPr>
                <w:rFonts w:ascii="Calibri" w:eastAsia="SimSun" w:hAnsi="Calibri" w:cs="Calibri"/>
                <w:sz w:val="22"/>
                <w:szCs w:val="22"/>
                <w:lang w:eastAsia="zh-CN"/>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39E0E6E"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19C5A0B"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lastRenderedPageBreak/>
              <w:t>EBVPD.</w:t>
            </w:r>
          </w:p>
          <w:p w14:paraId="563727CB" w14:textId="77777777" w:rsidR="00363BFB" w:rsidRPr="00363BFB" w:rsidRDefault="00363BFB" w:rsidP="00363BFB">
            <w:pPr>
              <w:tabs>
                <w:tab w:val="left" w:pos="272"/>
              </w:tabs>
              <w:spacing w:after="200"/>
              <w:contextualSpacing/>
              <w:rPr>
                <w:rFonts w:ascii="Calibri" w:eastAsia="Yu Mincho" w:hAnsi="Calibri" w:cs="Calibri"/>
                <w:bCs/>
                <w:sz w:val="22"/>
                <w:szCs w:val="22"/>
                <w:lang w:eastAsia="zh-CN"/>
              </w:rPr>
            </w:pPr>
            <w:r w:rsidRPr="00363BFB">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1CFE81BF"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hyperlink r:id="rId26" w:history="1">
              <w:r w:rsidRPr="00363BFB">
                <w:rPr>
                  <w:rFonts w:ascii="Calibri" w:hAnsi="Calibri" w:cs="Calibri"/>
                  <w:color w:val="0000FF"/>
                  <w:sz w:val="22"/>
                  <w:szCs w:val="22"/>
                  <w:u w:val="single"/>
                  <w:lang w:eastAsia="zh-CN"/>
                </w:rPr>
                <w:t>https://vpt.lrv.lt/lt/nuorodos/kiti-duomenys/powerbi/melaginga-informacija-pateikusiu-tiekeju-sarasas-3/</w:t>
              </w:r>
            </w:hyperlink>
            <w:r w:rsidRPr="00363BFB">
              <w:rPr>
                <w:rFonts w:ascii="Calibri" w:hAnsi="Calibri" w:cs="Calibri"/>
                <w:sz w:val="22"/>
                <w:szCs w:val="22"/>
                <w:lang w:eastAsia="zh-CN"/>
              </w:rPr>
              <w:t xml:space="preserve"> </w:t>
            </w:r>
          </w:p>
        </w:tc>
      </w:tr>
      <w:tr w:rsidR="00363BFB" w:rsidRPr="00363BFB" w14:paraId="72537234"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05A0699D"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8.</w:t>
            </w:r>
          </w:p>
        </w:tc>
        <w:tc>
          <w:tcPr>
            <w:tcW w:w="3289" w:type="dxa"/>
            <w:tcBorders>
              <w:top w:val="single" w:sz="4" w:space="0" w:color="auto"/>
              <w:left w:val="single" w:sz="4" w:space="0" w:color="auto"/>
              <w:bottom w:val="single" w:sz="4" w:space="0" w:color="auto"/>
              <w:right w:val="single" w:sz="4" w:space="0" w:color="auto"/>
            </w:tcBorders>
          </w:tcPr>
          <w:p w14:paraId="76005CF6"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VPĮ 46 straipsnio 4 dalies 5 punktas</w:t>
            </w:r>
          </w:p>
          <w:p w14:paraId="06FB3AAA" w14:textId="77777777" w:rsidR="00363BFB" w:rsidRPr="00363BFB" w:rsidRDefault="00363BFB" w:rsidP="00363BFB">
            <w:pPr>
              <w:spacing w:after="200"/>
              <w:contextualSpacing/>
              <w:rPr>
                <w:rFonts w:ascii="Calibri" w:eastAsia="Calibri" w:hAnsi="Calibri" w:cs="Calibri"/>
                <w:sz w:val="22"/>
                <w:szCs w:val="22"/>
                <w:lang w:eastAsia="zh-CN"/>
              </w:rPr>
            </w:pPr>
          </w:p>
          <w:p w14:paraId="6F063172"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BA3CA43"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5936341"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en-US"/>
              </w:rPr>
              <w:t>EBVPD.</w:t>
            </w:r>
          </w:p>
        </w:tc>
      </w:tr>
      <w:tr w:rsidR="00363BFB" w:rsidRPr="00363BFB" w14:paraId="160EFACE"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06511A92"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7075193F" w14:textId="77777777" w:rsidR="00363BFB" w:rsidRPr="00363BFB" w:rsidRDefault="00363BFB" w:rsidP="00363BFB">
            <w:pPr>
              <w:spacing w:after="200"/>
              <w:rPr>
                <w:rFonts w:ascii="Calibri" w:eastAsia="Calibri" w:hAnsi="Calibri" w:cs="Calibri"/>
                <w:sz w:val="22"/>
                <w:szCs w:val="22"/>
                <w:lang w:eastAsia="zh-CN"/>
              </w:rPr>
            </w:pPr>
            <w:r w:rsidRPr="00363BFB">
              <w:rPr>
                <w:rFonts w:ascii="Calibri" w:eastAsia="Calibri" w:hAnsi="Calibri" w:cs="Calibri"/>
                <w:sz w:val="22"/>
                <w:szCs w:val="22"/>
                <w:lang w:eastAsia="zh-CN"/>
              </w:rPr>
              <w:t>VPĮ 46 straipsnio 4 dalies 6 punktas</w:t>
            </w:r>
          </w:p>
          <w:p w14:paraId="5756674B" w14:textId="77777777" w:rsidR="00363BFB" w:rsidRPr="00363BFB" w:rsidRDefault="00363BFB" w:rsidP="00363BFB">
            <w:pPr>
              <w:spacing w:after="200"/>
              <w:rPr>
                <w:rFonts w:ascii="Calibri" w:eastAsia="Calibri" w:hAnsi="Calibri" w:cs="Calibri"/>
                <w:sz w:val="22"/>
                <w:szCs w:val="22"/>
                <w:lang w:eastAsia="zh-CN"/>
              </w:rPr>
            </w:pPr>
            <w:r w:rsidRPr="00363BFB">
              <w:rPr>
                <w:rFonts w:ascii="Calibri" w:eastAsia="Calibri" w:hAnsi="Calibri" w:cs="Calibri"/>
                <w:sz w:val="22"/>
                <w:szCs w:val="22"/>
                <w:lang w:eastAsia="zh-CN"/>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8C5872F" w14:textId="77777777" w:rsidR="00363BFB" w:rsidRPr="00363BFB" w:rsidRDefault="00363BFB" w:rsidP="00363BFB">
            <w:pPr>
              <w:spacing w:after="200"/>
              <w:contextualSpacing/>
              <w:rPr>
                <w:rFonts w:ascii="Calibri" w:eastAsia="Calibri" w:hAnsi="Calibri" w:cs="Calibri"/>
                <w:sz w:val="22"/>
                <w:szCs w:val="22"/>
                <w:lang w:eastAsia="zh-CN"/>
              </w:rPr>
            </w:pPr>
            <w:r w:rsidRPr="00363BFB">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DFCEDF"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Calibri" w:hAnsi="Calibri" w:cs="Calibr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363BFB">
              <w:rPr>
                <w:rFonts w:ascii="Calibri" w:eastAsia="Calibri" w:hAnsi="Calibri" w:cs="Calibri"/>
                <w:sz w:val="22"/>
                <w:szCs w:val="22"/>
                <w:lang w:eastAsia="zh-CN"/>
              </w:rPr>
              <w:lastRenderedPageBreak/>
              <w:t>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1100EB6" w14:textId="77777777" w:rsidR="00363BFB" w:rsidRPr="00363BFB" w:rsidRDefault="00363BFB" w:rsidP="00363BFB">
            <w:pPr>
              <w:tabs>
                <w:tab w:val="left" w:pos="272"/>
              </w:tabs>
              <w:spacing w:after="200"/>
              <w:contextualSpacing/>
              <w:rPr>
                <w:rFonts w:ascii="Calibri" w:eastAsia="SimSun" w:hAnsi="Calibri" w:cs="Calibri"/>
                <w:sz w:val="22"/>
                <w:szCs w:val="22"/>
                <w:lang w:eastAsia="en-US"/>
              </w:rPr>
            </w:pPr>
            <w:r w:rsidRPr="00363BFB">
              <w:rPr>
                <w:rFonts w:ascii="Calibri" w:eastAsia="SimSun" w:hAnsi="Calibri" w:cs="Calibri"/>
                <w:sz w:val="22"/>
                <w:szCs w:val="22"/>
                <w:lang w:eastAsia="en-US"/>
              </w:rPr>
              <w:lastRenderedPageBreak/>
              <w:t>EBVPD.</w:t>
            </w:r>
          </w:p>
          <w:p w14:paraId="101143D2" w14:textId="77777777" w:rsidR="00363BFB" w:rsidRPr="00363BFB" w:rsidRDefault="00363BFB" w:rsidP="00363BFB">
            <w:pPr>
              <w:tabs>
                <w:tab w:val="left" w:pos="272"/>
              </w:tabs>
              <w:spacing w:after="200"/>
              <w:contextualSpacing/>
              <w:rPr>
                <w:rFonts w:ascii="Calibri" w:eastAsia="Yu Mincho" w:hAnsi="Calibri" w:cs="Calibri"/>
                <w:bCs/>
                <w:sz w:val="22"/>
                <w:szCs w:val="22"/>
                <w:lang w:eastAsia="zh-CN"/>
              </w:rPr>
            </w:pPr>
            <w:r w:rsidRPr="00363BFB">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016391C1" w14:textId="77777777" w:rsidR="00363BFB" w:rsidRPr="00363BFB" w:rsidRDefault="00363BFB" w:rsidP="00363BFB">
            <w:pPr>
              <w:tabs>
                <w:tab w:val="left" w:pos="272"/>
              </w:tabs>
              <w:spacing w:after="200"/>
              <w:contextualSpacing/>
              <w:rPr>
                <w:rFonts w:ascii="Calibri" w:eastAsia="Yu Mincho" w:hAnsi="Calibri" w:cs="Calibri"/>
                <w:bCs/>
                <w:sz w:val="22"/>
                <w:szCs w:val="22"/>
                <w:lang w:eastAsia="zh-CN"/>
              </w:rPr>
            </w:pPr>
          </w:p>
          <w:p w14:paraId="63DB5102" w14:textId="77777777" w:rsidR="00363BFB" w:rsidRPr="00363BFB" w:rsidRDefault="00363BFB" w:rsidP="00363BFB">
            <w:pPr>
              <w:tabs>
                <w:tab w:val="left" w:pos="272"/>
              </w:tabs>
              <w:spacing w:after="200"/>
              <w:contextualSpacing/>
              <w:rPr>
                <w:rFonts w:ascii="Calibri" w:hAnsi="Calibri" w:cs="Calibri"/>
                <w:sz w:val="22"/>
                <w:szCs w:val="22"/>
                <w:lang w:eastAsia="zh-CN"/>
              </w:rPr>
            </w:pPr>
            <w:hyperlink r:id="rId27" w:history="1">
              <w:r w:rsidRPr="00363BFB">
                <w:rPr>
                  <w:rFonts w:ascii="Calibri" w:hAnsi="Calibri" w:cs="Calibri"/>
                  <w:color w:val="0000FF"/>
                  <w:sz w:val="22"/>
                  <w:szCs w:val="22"/>
                  <w:u w:val="single"/>
                  <w:lang w:eastAsia="zh-CN"/>
                </w:rPr>
                <w:t>https://vpt.lrv.lt/lt/nuorodos/kiti-duomenys/powerbi/nepatikimi-tiekejai-1/</w:t>
              </w:r>
            </w:hyperlink>
            <w:r w:rsidRPr="00363BFB">
              <w:rPr>
                <w:rFonts w:ascii="Calibri" w:hAnsi="Calibri" w:cs="Calibri"/>
                <w:sz w:val="22"/>
                <w:szCs w:val="22"/>
                <w:lang w:eastAsia="zh-CN"/>
              </w:rPr>
              <w:t xml:space="preserve"> </w:t>
            </w:r>
          </w:p>
          <w:p w14:paraId="6FBFA6E5" w14:textId="77777777" w:rsidR="00363BFB" w:rsidRPr="00363BFB" w:rsidRDefault="00363BFB" w:rsidP="00363BFB">
            <w:pPr>
              <w:tabs>
                <w:tab w:val="left" w:pos="272"/>
              </w:tabs>
              <w:spacing w:after="200"/>
              <w:contextualSpacing/>
              <w:rPr>
                <w:rFonts w:ascii="Calibri" w:hAnsi="Calibri" w:cs="Calibri"/>
                <w:sz w:val="22"/>
                <w:szCs w:val="22"/>
                <w:lang w:eastAsia="zh-CN"/>
              </w:rPr>
            </w:pPr>
          </w:p>
          <w:p w14:paraId="26729D7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hyperlink r:id="rId28" w:history="1">
              <w:r w:rsidRPr="00363BFB">
                <w:rPr>
                  <w:rFonts w:ascii="Calibri" w:hAnsi="Calibri" w:cs="Calibri"/>
                  <w:color w:val="0000FF"/>
                  <w:sz w:val="22"/>
                  <w:szCs w:val="22"/>
                  <w:u w:val="single"/>
                  <w:lang w:eastAsia="zh-CN"/>
                </w:rPr>
                <w:t>https://vpt.lrv.lt/lt/pasalinimo-pagrindai-1/nepatikimu-koncesininku-sarasas-1/nepatikimu-koncesininku-sarasas/</w:t>
              </w:r>
            </w:hyperlink>
            <w:r w:rsidRPr="00363BFB">
              <w:rPr>
                <w:rFonts w:ascii="Calibri" w:eastAsia="SimSun" w:hAnsi="Calibri" w:cs="Calibri"/>
                <w:color w:val="0000FF"/>
                <w:sz w:val="22"/>
                <w:szCs w:val="22"/>
                <w:u w:val="single"/>
                <w:lang w:eastAsia="zh-CN"/>
              </w:rPr>
              <w:t xml:space="preserve"> </w:t>
            </w:r>
          </w:p>
        </w:tc>
      </w:tr>
      <w:tr w:rsidR="00363BFB" w:rsidRPr="00363BFB" w14:paraId="6466F3FE"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57B862E3"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10.</w:t>
            </w:r>
          </w:p>
        </w:tc>
        <w:tc>
          <w:tcPr>
            <w:tcW w:w="3289" w:type="dxa"/>
            <w:tcBorders>
              <w:top w:val="single" w:sz="4" w:space="0" w:color="auto"/>
              <w:left w:val="single" w:sz="4" w:space="0" w:color="auto"/>
              <w:bottom w:val="single" w:sz="4" w:space="0" w:color="auto"/>
              <w:right w:val="single" w:sz="4" w:space="0" w:color="auto"/>
            </w:tcBorders>
          </w:tcPr>
          <w:p w14:paraId="57B68531"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VPĮ 46 straipsnio 4 dalies 7 punkto a, b ir c papunkčiai</w:t>
            </w:r>
          </w:p>
          <w:p w14:paraId="102083C4" w14:textId="77777777" w:rsidR="00363BFB" w:rsidRPr="00363BFB" w:rsidRDefault="00363BFB" w:rsidP="00363BFB">
            <w:pPr>
              <w:spacing w:after="200"/>
              <w:contextualSpacing/>
              <w:rPr>
                <w:rFonts w:ascii="Calibri" w:eastAsia="SimSun" w:hAnsi="Calibri" w:cs="Calibri"/>
                <w:bCs/>
                <w:sz w:val="22"/>
                <w:szCs w:val="22"/>
                <w:lang w:eastAsia="zh-CN"/>
              </w:rPr>
            </w:pPr>
          </w:p>
          <w:p w14:paraId="4A6BBD4F"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24A6800"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1B849BD9"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495B9120" w14:textId="77777777" w:rsidR="00363BFB" w:rsidRPr="00363BFB" w:rsidRDefault="00363BFB" w:rsidP="00363BFB">
            <w:pPr>
              <w:spacing w:after="200"/>
              <w:contextualSpacing/>
              <w:rPr>
                <w:rFonts w:ascii="Calibri" w:eastAsia="SimSun" w:hAnsi="Calibri" w:cs="Calibri"/>
                <w:bCs/>
                <w:sz w:val="22"/>
                <w:szCs w:val="22"/>
                <w:lang w:eastAsia="zh-CN"/>
              </w:rPr>
            </w:pPr>
            <w:r w:rsidRPr="00363BFB">
              <w:rPr>
                <w:rFonts w:ascii="Calibri" w:eastAsia="SimSun" w:hAnsi="Calibri" w:cs="Calibri"/>
                <w:bCs/>
                <w:sz w:val="22"/>
                <w:szCs w:val="22"/>
                <w:lang w:eastAsia="zh-CN"/>
              </w:rPr>
              <w:t>b) neatitinka minimalių patikimo mokesčių mokėtojo kriterijų, nustatytų Lietuvos Respublikos mokesčių administravimo įstatymo 40</w:t>
            </w:r>
            <w:r w:rsidRPr="00363BFB">
              <w:rPr>
                <w:rFonts w:ascii="Calibri" w:eastAsia="SimSun" w:hAnsi="Calibri" w:cs="Calibri"/>
                <w:bCs/>
                <w:sz w:val="22"/>
                <w:szCs w:val="22"/>
                <w:vertAlign w:val="superscript"/>
                <w:lang w:eastAsia="zh-CN"/>
              </w:rPr>
              <w:t>1</w:t>
            </w:r>
            <w:r w:rsidRPr="00363BFB">
              <w:rPr>
                <w:rFonts w:ascii="Calibri" w:eastAsia="SimSun" w:hAnsi="Calibri" w:cs="Calibri"/>
                <w:bCs/>
                <w:sz w:val="22"/>
                <w:szCs w:val="22"/>
                <w:lang w:eastAsia="zh-CN"/>
              </w:rPr>
              <w:t> straipsnio 1 dalyje;</w:t>
            </w:r>
          </w:p>
          <w:p w14:paraId="58DB426E"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E904C9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Iš Lietuvoje įsteigtų subjektų įrodančių dokumentų nereikalaujama. Užtenka pateikto EBVPD.</w:t>
            </w:r>
          </w:p>
          <w:p w14:paraId="30D6A2B5"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9" w:history="1">
              <w:r w:rsidRPr="00363BFB">
                <w:rPr>
                  <w:rFonts w:ascii="Calibri" w:eastAsia="SimSun" w:hAnsi="Calibri" w:cs="Calibri"/>
                  <w:color w:val="0000FF"/>
                  <w:sz w:val="22"/>
                  <w:szCs w:val="22"/>
                  <w:u w:val="single"/>
                  <w:lang w:eastAsia="zh-CN"/>
                </w:rPr>
                <w:t>https://www.registrucentras.lt/jar/p/index.php</w:t>
              </w:r>
            </w:hyperlink>
            <w:r w:rsidRPr="00363BFB">
              <w:rPr>
                <w:rFonts w:ascii="Calibri" w:eastAsia="SimSun" w:hAnsi="Calibri" w:cs="Calibri"/>
                <w:sz w:val="22"/>
                <w:szCs w:val="22"/>
                <w:lang w:eastAsia="zh-CN"/>
              </w:rPr>
              <w:t xml:space="preserve"> paskelbtą informaciją, taip pat į Viešųjų pirkimų tarnybos informaciniame pranešime pateiktą informaciją:</w:t>
            </w:r>
          </w:p>
          <w:p w14:paraId="352CC49C"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hyperlink r:id="rId30" w:history="1">
              <w:r w:rsidRPr="00363BFB">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363BFB">
              <w:rPr>
                <w:rFonts w:ascii="Calibri" w:eastAsia="SimSun" w:hAnsi="Calibri" w:cs="Calibri"/>
                <w:sz w:val="22"/>
                <w:szCs w:val="22"/>
                <w:lang w:eastAsia="zh-CN"/>
              </w:rPr>
              <w:t>.</w:t>
            </w:r>
          </w:p>
          <w:p w14:paraId="117F59C2"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31" w:history="1">
              <w:r w:rsidRPr="00363BFB">
                <w:rPr>
                  <w:rFonts w:ascii="Calibri" w:eastAsia="SimSun" w:hAnsi="Calibri" w:cs="Calibri"/>
                  <w:color w:val="0000FF"/>
                  <w:sz w:val="22"/>
                  <w:szCs w:val="22"/>
                  <w:u w:val="single"/>
                  <w:lang w:eastAsia="zh-CN"/>
                </w:rPr>
                <w:t>https://www.vmi.lt/evmi/mokesciu-moketoju-informacija</w:t>
              </w:r>
            </w:hyperlink>
            <w:r w:rsidRPr="00363BFB">
              <w:rPr>
                <w:rFonts w:ascii="Calibri" w:eastAsia="SimSun" w:hAnsi="Calibri" w:cs="Calibri"/>
                <w:sz w:val="22"/>
                <w:szCs w:val="22"/>
                <w:lang w:eastAsia="zh-CN"/>
              </w:rPr>
              <w:t xml:space="preserve"> skelbiamą informaciją.</w:t>
            </w:r>
          </w:p>
          <w:p w14:paraId="5DA32D15"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p>
          <w:p w14:paraId="58057504"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32" w:history="1">
              <w:r w:rsidRPr="00363BFB">
                <w:rPr>
                  <w:rFonts w:ascii="Calibri" w:eastAsia="SimSun" w:hAnsi="Calibri" w:cs="Calibri"/>
                  <w:color w:val="0000FF"/>
                  <w:sz w:val="22"/>
                  <w:szCs w:val="22"/>
                  <w:u w:val="single"/>
                  <w:lang w:eastAsia="zh-CN"/>
                </w:rPr>
                <w:t>https://kt.gov.lt/lt/atviri-duomenys/diskvalifikavimas-is-viesuju-pirkimu</w:t>
              </w:r>
            </w:hyperlink>
            <w:r w:rsidRPr="00363BFB">
              <w:rPr>
                <w:rFonts w:ascii="Calibri" w:eastAsia="SimSun" w:hAnsi="Calibri" w:cs="Calibri"/>
                <w:sz w:val="22"/>
                <w:szCs w:val="22"/>
                <w:lang w:eastAsia="zh-CN"/>
              </w:rPr>
              <w:t xml:space="preserve"> skelbiamą informaciją.</w:t>
            </w:r>
          </w:p>
        </w:tc>
      </w:tr>
      <w:tr w:rsidR="00363BFB" w:rsidRPr="00363BFB" w14:paraId="5806A8DD" w14:textId="77777777" w:rsidTr="00B90DDF">
        <w:tc>
          <w:tcPr>
            <w:tcW w:w="675" w:type="dxa"/>
            <w:tcBorders>
              <w:top w:val="single" w:sz="4" w:space="0" w:color="auto"/>
              <w:left w:val="single" w:sz="4" w:space="0" w:color="auto"/>
              <w:bottom w:val="single" w:sz="4" w:space="0" w:color="auto"/>
              <w:right w:val="single" w:sz="4" w:space="0" w:color="auto"/>
            </w:tcBorders>
            <w:hideMark/>
          </w:tcPr>
          <w:p w14:paraId="5CAB336F" w14:textId="77777777" w:rsidR="00363BFB" w:rsidRPr="00363BFB" w:rsidRDefault="00363BFB" w:rsidP="00363BFB">
            <w:pPr>
              <w:spacing w:after="200"/>
              <w:ind w:left="-545" w:right="-137" w:firstLine="567"/>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11.</w:t>
            </w:r>
          </w:p>
        </w:tc>
        <w:tc>
          <w:tcPr>
            <w:tcW w:w="3289" w:type="dxa"/>
            <w:tcBorders>
              <w:top w:val="single" w:sz="4" w:space="0" w:color="auto"/>
              <w:left w:val="single" w:sz="4" w:space="0" w:color="auto"/>
              <w:bottom w:val="single" w:sz="4" w:space="0" w:color="auto"/>
              <w:right w:val="single" w:sz="4" w:space="0" w:color="auto"/>
            </w:tcBorders>
          </w:tcPr>
          <w:p w14:paraId="2EE11333"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VPĮ 46 straipsnio 6 dalies 3 punktas</w:t>
            </w:r>
          </w:p>
          <w:p w14:paraId="0BAA5842" w14:textId="77777777" w:rsidR="00363BFB" w:rsidRPr="00363BFB" w:rsidRDefault="00363BFB" w:rsidP="00363BFB">
            <w:pPr>
              <w:spacing w:after="200"/>
              <w:contextualSpacing/>
              <w:rPr>
                <w:rFonts w:ascii="Calibri" w:eastAsia="SimSun" w:hAnsi="Calibri" w:cs="Calibri"/>
                <w:sz w:val="22"/>
                <w:szCs w:val="22"/>
                <w:lang w:eastAsia="zh-CN"/>
              </w:rPr>
            </w:pPr>
          </w:p>
          <w:p w14:paraId="21088F74"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07426D0" w14:textId="77777777" w:rsidR="00363BFB" w:rsidRPr="00363BFB" w:rsidRDefault="00363BFB" w:rsidP="00363BFB">
            <w:pPr>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t xml:space="preserve">Tiekėjas yra padaręs rimtą profesinį pažeidimą (išskyrus Viešųjų pirkimų įstatymo 46 straipsnio 4 dalies 7 punkte nurodytą pažeidimą), dėl kurio perkančioji organizacija abejoja tiekėjo sąžiningumu ir šį pažeidimą gali įrodyti </w:t>
            </w:r>
            <w:r w:rsidRPr="00363BFB">
              <w:rPr>
                <w:rFonts w:ascii="Calibri" w:eastAsia="SimSun" w:hAnsi="Calibri" w:cs="Calibri"/>
                <w:sz w:val="22"/>
                <w:szCs w:val="22"/>
                <w:lang w:eastAsia="zh-CN"/>
              </w:rPr>
              <w:lastRenderedPageBreak/>
              <w:t>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301D2F3" w14:textId="77777777" w:rsidR="00363BFB" w:rsidRPr="00363BFB" w:rsidRDefault="00363BFB" w:rsidP="00363BFB">
            <w:pPr>
              <w:tabs>
                <w:tab w:val="left" w:pos="272"/>
              </w:tabs>
              <w:spacing w:after="200"/>
              <w:contextualSpacing/>
              <w:rPr>
                <w:rFonts w:ascii="Calibri" w:eastAsia="SimSun" w:hAnsi="Calibri" w:cs="Calibri"/>
                <w:sz w:val="22"/>
                <w:szCs w:val="22"/>
                <w:lang w:eastAsia="zh-CN"/>
              </w:rPr>
            </w:pPr>
            <w:r w:rsidRPr="00363BFB">
              <w:rPr>
                <w:rFonts w:ascii="Calibri" w:eastAsia="SimSun" w:hAnsi="Calibri" w:cs="Calibri"/>
                <w:sz w:val="22"/>
                <w:szCs w:val="22"/>
                <w:lang w:eastAsia="zh-CN"/>
              </w:rPr>
              <w:lastRenderedPageBreak/>
              <w:t>EBVPD</w:t>
            </w:r>
          </w:p>
        </w:tc>
      </w:tr>
    </w:tbl>
    <w:p w14:paraId="12891867" w14:textId="77777777" w:rsidR="00363BFB" w:rsidRPr="00363BFB" w:rsidRDefault="00363BFB" w:rsidP="00363BFB">
      <w:pPr>
        <w:suppressAutoHyphens/>
        <w:spacing w:after="0" w:line="240" w:lineRule="auto"/>
        <w:contextualSpacing/>
        <w:rPr>
          <w:rFonts w:ascii="Calibri" w:eastAsia="Times New Roman" w:hAnsi="Calibri" w:cs="Calibri"/>
          <w:sz w:val="22"/>
          <w:szCs w:val="22"/>
          <w:lang w:eastAsia="en-US"/>
        </w:rPr>
      </w:pPr>
    </w:p>
    <w:p w14:paraId="3079F366" w14:textId="77777777" w:rsidR="00363BFB" w:rsidRPr="00363BFB" w:rsidRDefault="00363BFB" w:rsidP="00363BFB">
      <w:pPr>
        <w:suppressAutoHyphens/>
        <w:spacing w:after="0" w:line="240" w:lineRule="auto"/>
        <w:contextualSpacing/>
        <w:jc w:val="center"/>
        <w:rPr>
          <w:rFonts w:ascii="Calibri" w:eastAsia="Times New Roman" w:hAnsi="Calibri" w:cs="Calibri"/>
          <w:sz w:val="22"/>
          <w:szCs w:val="22"/>
          <w:lang w:eastAsia="en-US"/>
        </w:rPr>
      </w:pPr>
      <w:r w:rsidRPr="00363BFB">
        <w:rPr>
          <w:rFonts w:ascii="Calibri" w:eastAsia="Times New Roman" w:hAnsi="Calibri" w:cs="Calibri"/>
          <w:sz w:val="22"/>
          <w:szCs w:val="22"/>
          <w:lang w:eastAsia="en-US"/>
        </w:rPr>
        <w:t>_____________________</w:t>
      </w:r>
    </w:p>
    <w:bookmarkEnd w:id="73"/>
    <w:p w14:paraId="517B4A93" w14:textId="77777777" w:rsidR="00363BFB" w:rsidRPr="00363BFB" w:rsidRDefault="00363BFB" w:rsidP="00363BFB">
      <w:pPr>
        <w:suppressAutoHyphens/>
        <w:spacing w:after="0" w:line="240" w:lineRule="auto"/>
        <w:ind w:firstLine="567"/>
        <w:contextualSpacing/>
        <w:jc w:val="both"/>
        <w:rPr>
          <w:rFonts w:ascii="Calibri" w:eastAsia="Times New Roman" w:hAnsi="Calibri" w:cs="Calibri"/>
          <w:sz w:val="22"/>
          <w:szCs w:val="22"/>
          <w:lang w:eastAsia="en-US"/>
        </w:rPr>
      </w:pPr>
    </w:p>
    <w:p w14:paraId="01E8BDED" w14:textId="77777777" w:rsidR="00363BFB" w:rsidRPr="00363BFB" w:rsidRDefault="00363BFB" w:rsidP="00363BFB">
      <w:pPr>
        <w:spacing w:after="200" w:line="240" w:lineRule="auto"/>
        <w:rPr>
          <w:rFonts w:ascii="Calibri" w:eastAsia="Times New Roman" w:hAnsi="Calibri" w:cs="Calibri"/>
          <w:sz w:val="22"/>
          <w:szCs w:val="22"/>
          <w:lang w:eastAsia="zh-CN"/>
        </w:rPr>
      </w:pPr>
    </w:p>
    <w:p w14:paraId="0AAE5349" w14:textId="77777777" w:rsidR="00363BFB" w:rsidRDefault="00363BFB" w:rsidP="00E67243">
      <w:pPr>
        <w:spacing w:after="0" w:line="240" w:lineRule="auto"/>
        <w:jc w:val="center"/>
        <w:textAlignment w:val="baseline"/>
        <w:rPr>
          <w:rFonts w:ascii="Calibri" w:eastAsia="Times New Roman" w:hAnsi="Calibri" w:cs="Calibri"/>
          <w:b/>
          <w:bCs/>
          <w:caps/>
          <w:sz w:val="22"/>
          <w:szCs w:val="22"/>
        </w:rPr>
      </w:pPr>
    </w:p>
    <w:bookmarkEnd w:id="69"/>
    <w:bookmarkEnd w:id="70"/>
    <w:bookmarkEnd w:id="71"/>
    <w:bookmarkEnd w:id="72"/>
    <w:p w14:paraId="26695F7F" w14:textId="17310EC5" w:rsidR="00070896" w:rsidRDefault="00070896">
      <w:pPr>
        <w:rPr>
          <w:rFonts w:ascii="Calibri" w:eastAsia="Times New Roman" w:hAnsi="Calibri" w:cs="Calibri"/>
          <w:sz w:val="22"/>
          <w:szCs w:val="22"/>
          <w:lang w:eastAsia="en-US"/>
        </w:rPr>
      </w:pPr>
    </w:p>
    <w:sectPr w:rsidR="00070896" w:rsidSect="00AD3D3A">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50EB" w14:textId="77777777" w:rsidR="00F4504D" w:rsidRDefault="00F4504D" w:rsidP="00D05666">
      <w:r>
        <w:separator/>
      </w:r>
    </w:p>
  </w:endnote>
  <w:endnote w:type="continuationSeparator" w:id="0">
    <w:p w14:paraId="2E8FAC3D" w14:textId="77777777" w:rsidR="00F4504D" w:rsidRDefault="00F4504D" w:rsidP="00D05666">
      <w:r>
        <w:continuationSeparator/>
      </w:r>
    </w:p>
  </w:endnote>
  <w:endnote w:type="continuationNotice" w:id="1">
    <w:p w14:paraId="2A20A854" w14:textId="77777777" w:rsidR="00F4504D" w:rsidRDefault="00F45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F331" w14:textId="77777777" w:rsidR="00F4504D" w:rsidRDefault="00F4504D" w:rsidP="00D05666">
      <w:r>
        <w:separator/>
      </w:r>
    </w:p>
  </w:footnote>
  <w:footnote w:type="continuationSeparator" w:id="0">
    <w:p w14:paraId="28EDD90A" w14:textId="77777777" w:rsidR="00F4504D" w:rsidRDefault="00F4504D" w:rsidP="00D05666">
      <w:r>
        <w:continuationSeparator/>
      </w:r>
    </w:p>
  </w:footnote>
  <w:footnote w:type="continuationNotice" w:id="1">
    <w:p w14:paraId="32FB7B15" w14:textId="77777777" w:rsidR="00F4504D" w:rsidRDefault="00F4504D">
      <w:pPr>
        <w:spacing w:after="0" w:line="240" w:lineRule="auto"/>
      </w:pPr>
    </w:p>
  </w:footnote>
  <w:footnote w:id="2">
    <w:p w14:paraId="477C59AF" w14:textId="77777777" w:rsidR="001E6619" w:rsidRPr="0005369A" w:rsidRDefault="001E6619" w:rsidP="001E6619">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E4DA83A" w14:textId="77777777" w:rsidR="00B27CC7" w:rsidRPr="004836E9" w:rsidRDefault="00B27CC7" w:rsidP="00B27CC7">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243B8C3E" w14:textId="77777777" w:rsidR="00B27CC7" w:rsidRPr="004836E9" w:rsidRDefault="00B27CC7" w:rsidP="00B27CC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1B7FF1D4" w14:textId="77777777" w:rsidR="00B27CC7" w:rsidRPr="004836E9" w:rsidRDefault="00B27CC7" w:rsidP="00B27CC7">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41BF3F2F"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D28067A"/>
    <w:multiLevelType w:val="multilevel"/>
    <w:tmpl w:val="314A604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B6664"/>
    <w:multiLevelType w:val="hybridMultilevel"/>
    <w:tmpl w:val="09C41D02"/>
    <w:lvl w:ilvl="0" w:tplc="29E476EA">
      <w:start w:val="1"/>
      <w:numFmt w:val="decimal"/>
      <w:lvlText w:val="%1."/>
      <w:lvlJc w:val="left"/>
      <w:pPr>
        <w:ind w:left="1287" w:hanging="720"/>
      </w:pPr>
      <w:rPr>
        <w:rFonts w:hint="default"/>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6696E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1"/>
  </w:num>
  <w:num w:numId="3" w16cid:durableId="207184103">
    <w:abstractNumId w:val="5"/>
  </w:num>
  <w:num w:numId="4" w16cid:durableId="1484615006">
    <w:abstractNumId w:val="22"/>
  </w:num>
  <w:num w:numId="5" w16cid:durableId="607934237">
    <w:abstractNumId w:val="16"/>
  </w:num>
  <w:num w:numId="6" w16cid:durableId="749809940">
    <w:abstractNumId w:val="2"/>
  </w:num>
  <w:num w:numId="7" w16cid:durableId="1941065713">
    <w:abstractNumId w:val="6"/>
  </w:num>
  <w:num w:numId="8" w16cid:durableId="256863186">
    <w:abstractNumId w:val="4"/>
  </w:num>
  <w:num w:numId="9" w16cid:durableId="1419787664">
    <w:abstractNumId w:val="25"/>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4"/>
  </w:num>
  <w:num w:numId="12" w16cid:durableId="471793991">
    <w:abstractNumId w:val="12"/>
  </w:num>
  <w:num w:numId="13" w16cid:durableId="195389510">
    <w:abstractNumId w:val="18"/>
  </w:num>
  <w:num w:numId="14" w16cid:durableId="1229463082">
    <w:abstractNumId w:val="7"/>
  </w:num>
  <w:num w:numId="15" w16cid:durableId="723064401">
    <w:abstractNumId w:val="13"/>
  </w:num>
  <w:num w:numId="16" w16cid:durableId="1767458866">
    <w:abstractNumId w:val="19"/>
  </w:num>
  <w:num w:numId="17" w16cid:durableId="807892817">
    <w:abstractNumId w:val="21"/>
  </w:num>
  <w:num w:numId="18" w16cid:durableId="701367099">
    <w:abstractNumId w:val="10"/>
  </w:num>
  <w:num w:numId="19" w16cid:durableId="412043720">
    <w:abstractNumId w:val="24"/>
  </w:num>
  <w:num w:numId="20" w16cid:durableId="1528367431">
    <w:abstractNumId w:val="20"/>
  </w:num>
  <w:num w:numId="21" w16cid:durableId="1996449446">
    <w:abstractNumId w:val="23"/>
  </w:num>
  <w:num w:numId="22" w16cid:durableId="236325392">
    <w:abstractNumId w:val="15"/>
  </w:num>
  <w:num w:numId="23" w16cid:durableId="981542642">
    <w:abstractNumId w:val="17"/>
  </w:num>
  <w:num w:numId="24" w16cid:durableId="1712456258">
    <w:abstractNumId w:val="3"/>
  </w:num>
  <w:num w:numId="25" w16cid:durableId="794715977">
    <w:abstractNumId w:val="0"/>
  </w:num>
  <w:num w:numId="26" w16cid:durableId="685013145">
    <w:abstractNumId w:val="9"/>
  </w:num>
  <w:num w:numId="27" w16cid:durableId="18826705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3A0"/>
    <w:rsid w:val="00004453"/>
    <w:rsid w:val="000044FA"/>
    <w:rsid w:val="00004521"/>
    <w:rsid w:val="00004906"/>
    <w:rsid w:val="00004A08"/>
    <w:rsid w:val="00004E0F"/>
    <w:rsid w:val="00004E33"/>
    <w:rsid w:val="00005F36"/>
    <w:rsid w:val="000060AC"/>
    <w:rsid w:val="000066F9"/>
    <w:rsid w:val="00006991"/>
    <w:rsid w:val="0000724E"/>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74C"/>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4DE"/>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896"/>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BB5"/>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62E"/>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DB6"/>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1EF"/>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F30"/>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68"/>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CFD"/>
    <w:rsid w:val="00176FD3"/>
    <w:rsid w:val="00177EC6"/>
    <w:rsid w:val="001801B7"/>
    <w:rsid w:val="00180340"/>
    <w:rsid w:val="00180466"/>
    <w:rsid w:val="00180A6B"/>
    <w:rsid w:val="00181168"/>
    <w:rsid w:val="001813B0"/>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0E81"/>
    <w:rsid w:val="0019130D"/>
    <w:rsid w:val="00191862"/>
    <w:rsid w:val="00191CEF"/>
    <w:rsid w:val="001926B1"/>
    <w:rsid w:val="00192AF9"/>
    <w:rsid w:val="00192B6B"/>
    <w:rsid w:val="00192ED3"/>
    <w:rsid w:val="00193984"/>
    <w:rsid w:val="00193D61"/>
    <w:rsid w:val="0019430B"/>
    <w:rsid w:val="00194439"/>
    <w:rsid w:val="00194544"/>
    <w:rsid w:val="00194723"/>
    <w:rsid w:val="00194B3F"/>
    <w:rsid w:val="001953C4"/>
    <w:rsid w:val="001954F1"/>
    <w:rsid w:val="00195572"/>
    <w:rsid w:val="0019597B"/>
    <w:rsid w:val="00195BD8"/>
    <w:rsid w:val="00195C8A"/>
    <w:rsid w:val="00195CF3"/>
    <w:rsid w:val="00196170"/>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3D"/>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6B7"/>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61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21"/>
    <w:rsid w:val="00200F5D"/>
    <w:rsid w:val="002012A0"/>
    <w:rsid w:val="00201452"/>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4"/>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A2E"/>
    <w:rsid w:val="00241D43"/>
    <w:rsid w:val="002421AD"/>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46F"/>
    <w:rsid w:val="002576BB"/>
    <w:rsid w:val="00257DA9"/>
    <w:rsid w:val="002601F1"/>
    <w:rsid w:val="002602D9"/>
    <w:rsid w:val="002603C7"/>
    <w:rsid w:val="0026092A"/>
    <w:rsid w:val="002609DE"/>
    <w:rsid w:val="002614A6"/>
    <w:rsid w:val="002616A9"/>
    <w:rsid w:val="002617A4"/>
    <w:rsid w:val="002620D1"/>
    <w:rsid w:val="00262386"/>
    <w:rsid w:val="002628A7"/>
    <w:rsid w:val="00262951"/>
    <w:rsid w:val="00262A5B"/>
    <w:rsid w:val="00262D3D"/>
    <w:rsid w:val="0026312E"/>
    <w:rsid w:val="00263B34"/>
    <w:rsid w:val="00263E7F"/>
    <w:rsid w:val="0026424A"/>
    <w:rsid w:val="0026491C"/>
    <w:rsid w:val="00264B13"/>
    <w:rsid w:val="00264EBF"/>
    <w:rsid w:val="00265DD0"/>
    <w:rsid w:val="0026649F"/>
    <w:rsid w:val="002670AA"/>
    <w:rsid w:val="00267262"/>
    <w:rsid w:val="00267751"/>
    <w:rsid w:val="00267D8D"/>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2EFF"/>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74B"/>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3ED1"/>
    <w:rsid w:val="002C4134"/>
    <w:rsid w:val="002C42B3"/>
    <w:rsid w:val="002C44ED"/>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3D0"/>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9E1"/>
    <w:rsid w:val="002E4A5A"/>
    <w:rsid w:val="002E4D30"/>
    <w:rsid w:val="002E5172"/>
    <w:rsid w:val="002E5C9B"/>
    <w:rsid w:val="002E5E31"/>
    <w:rsid w:val="002E5EA9"/>
    <w:rsid w:val="002E69DC"/>
    <w:rsid w:val="002E6A18"/>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472C"/>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9D5"/>
    <w:rsid w:val="00303C2A"/>
    <w:rsid w:val="00303D02"/>
    <w:rsid w:val="003049FC"/>
    <w:rsid w:val="00304E45"/>
    <w:rsid w:val="00305562"/>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CE3"/>
    <w:rsid w:val="00314ED2"/>
    <w:rsid w:val="003152C1"/>
    <w:rsid w:val="003155D3"/>
    <w:rsid w:val="0031574F"/>
    <w:rsid w:val="00315AD7"/>
    <w:rsid w:val="003161FE"/>
    <w:rsid w:val="00317531"/>
    <w:rsid w:val="00317AC3"/>
    <w:rsid w:val="00320115"/>
    <w:rsid w:val="0032101D"/>
    <w:rsid w:val="003211B7"/>
    <w:rsid w:val="00321802"/>
    <w:rsid w:val="00321A79"/>
    <w:rsid w:val="00321B1F"/>
    <w:rsid w:val="00321D47"/>
    <w:rsid w:val="0032208C"/>
    <w:rsid w:val="0032266C"/>
    <w:rsid w:val="003232C3"/>
    <w:rsid w:val="00323344"/>
    <w:rsid w:val="0032343C"/>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C42"/>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4E9"/>
    <w:rsid w:val="0034460F"/>
    <w:rsid w:val="00344ACD"/>
    <w:rsid w:val="00344F46"/>
    <w:rsid w:val="00345141"/>
    <w:rsid w:val="003451F8"/>
    <w:rsid w:val="003453C2"/>
    <w:rsid w:val="003454C2"/>
    <w:rsid w:val="00345AC7"/>
    <w:rsid w:val="00345CDE"/>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BFB"/>
    <w:rsid w:val="00363D95"/>
    <w:rsid w:val="00365384"/>
    <w:rsid w:val="00365B25"/>
    <w:rsid w:val="003660B8"/>
    <w:rsid w:val="003671C3"/>
    <w:rsid w:val="003671CF"/>
    <w:rsid w:val="00367519"/>
    <w:rsid w:val="00370489"/>
    <w:rsid w:val="00370503"/>
    <w:rsid w:val="00370682"/>
    <w:rsid w:val="00370A49"/>
    <w:rsid w:val="003713E4"/>
    <w:rsid w:val="00371433"/>
    <w:rsid w:val="00371D24"/>
    <w:rsid w:val="0037309E"/>
    <w:rsid w:val="00373155"/>
    <w:rsid w:val="00373245"/>
    <w:rsid w:val="0037332B"/>
    <w:rsid w:val="00373C97"/>
    <w:rsid w:val="00373DCE"/>
    <w:rsid w:val="00373E0E"/>
    <w:rsid w:val="003741D5"/>
    <w:rsid w:val="00374462"/>
    <w:rsid w:val="00374529"/>
    <w:rsid w:val="00374650"/>
    <w:rsid w:val="00374A04"/>
    <w:rsid w:val="00374BF2"/>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7D"/>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6DD"/>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A97"/>
    <w:rsid w:val="003D0D9A"/>
    <w:rsid w:val="003D0E62"/>
    <w:rsid w:val="003D11CB"/>
    <w:rsid w:val="003D1293"/>
    <w:rsid w:val="003D1383"/>
    <w:rsid w:val="003D17AB"/>
    <w:rsid w:val="003D197F"/>
    <w:rsid w:val="003D22A6"/>
    <w:rsid w:val="003D241A"/>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297"/>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32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98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6A0"/>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08C"/>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AF"/>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82"/>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6A3"/>
    <w:rsid w:val="00451781"/>
    <w:rsid w:val="0045184C"/>
    <w:rsid w:val="00451AF7"/>
    <w:rsid w:val="00451FD4"/>
    <w:rsid w:val="004525F0"/>
    <w:rsid w:val="00452C1D"/>
    <w:rsid w:val="00452F57"/>
    <w:rsid w:val="00453770"/>
    <w:rsid w:val="00454249"/>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860"/>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1F9"/>
    <w:rsid w:val="0047637B"/>
    <w:rsid w:val="00476863"/>
    <w:rsid w:val="0047687E"/>
    <w:rsid w:val="00476AB6"/>
    <w:rsid w:val="00476AD7"/>
    <w:rsid w:val="00476C18"/>
    <w:rsid w:val="00476CDD"/>
    <w:rsid w:val="00476F8C"/>
    <w:rsid w:val="004770A1"/>
    <w:rsid w:val="00477E28"/>
    <w:rsid w:val="00480D00"/>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1AF"/>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A25"/>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B8B"/>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3C9"/>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290"/>
    <w:rsid w:val="005224F2"/>
    <w:rsid w:val="00522C57"/>
    <w:rsid w:val="00522E11"/>
    <w:rsid w:val="00522FCA"/>
    <w:rsid w:val="005233E1"/>
    <w:rsid w:val="0052352E"/>
    <w:rsid w:val="00523DED"/>
    <w:rsid w:val="00523F84"/>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3E1"/>
    <w:rsid w:val="00547443"/>
    <w:rsid w:val="00547FB2"/>
    <w:rsid w:val="005505A6"/>
    <w:rsid w:val="005505BF"/>
    <w:rsid w:val="00550CF7"/>
    <w:rsid w:val="00551B0D"/>
    <w:rsid w:val="00551FA7"/>
    <w:rsid w:val="005521BA"/>
    <w:rsid w:val="00553286"/>
    <w:rsid w:val="00553E2C"/>
    <w:rsid w:val="0055442F"/>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48A"/>
    <w:rsid w:val="00567800"/>
    <w:rsid w:val="00567A52"/>
    <w:rsid w:val="00567D50"/>
    <w:rsid w:val="00570722"/>
    <w:rsid w:val="00570B40"/>
    <w:rsid w:val="0057158C"/>
    <w:rsid w:val="005717E5"/>
    <w:rsid w:val="005717E7"/>
    <w:rsid w:val="0057188A"/>
    <w:rsid w:val="00571EE0"/>
    <w:rsid w:val="00572AF3"/>
    <w:rsid w:val="00573273"/>
    <w:rsid w:val="00573F0A"/>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FDC"/>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14"/>
    <w:rsid w:val="00594924"/>
    <w:rsid w:val="00594FA6"/>
    <w:rsid w:val="00595F0B"/>
    <w:rsid w:val="00595F1A"/>
    <w:rsid w:val="00595F8E"/>
    <w:rsid w:val="00596895"/>
    <w:rsid w:val="00596BDA"/>
    <w:rsid w:val="00596C27"/>
    <w:rsid w:val="00596D73"/>
    <w:rsid w:val="005972C7"/>
    <w:rsid w:val="00597743"/>
    <w:rsid w:val="00597972"/>
    <w:rsid w:val="005979E9"/>
    <w:rsid w:val="00597F1C"/>
    <w:rsid w:val="005A0791"/>
    <w:rsid w:val="005A07D8"/>
    <w:rsid w:val="005A195F"/>
    <w:rsid w:val="005A2704"/>
    <w:rsid w:val="005A2AC1"/>
    <w:rsid w:val="005A2B07"/>
    <w:rsid w:val="005A37AE"/>
    <w:rsid w:val="005A4DF8"/>
    <w:rsid w:val="005A4EFE"/>
    <w:rsid w:val="005A58E1"/>
    <w:rsid w:val="005A58E6"/>
    <w:rsid w:val="005A5DF1"/>
    <w:rsid w:val="005A65C8"/>
    <w:rsid w:val="005A6AE6"/>
    <w:rsid w:val="005A74E8"/>
    <w:rsid w:val="005A76DE"/>
    <w:rsid w:val="005A7B58"/>
    <w:rsid w:val="005A7BFB"/>
    <w:rsid w:val="005B0449"/>
    <w:rsid w:val="005B0462"/>
    <w:rsid w:val="005B0749"/>
    <w:rsid w:val="005B19E4"/>
    <w:rsid w:val="005B1D75"/>
    <w:rsid w:val="005B1D8D"/>
    <w:rsid w:val="005B24C3"/>
    <w:rsid w:val="005B2A1D"/>
    <w:rsid w:val="005B2C3E"/>
    <w:rsid w:val="005B2C82"/>
    <w:rsid w:val="005B2D9B"/>
    <w:rsid w:val="005B2FD0"/>
    <w:rsid w:val="005B34A6"/>
    <w:rsid w:val="005B383F"/>
    <w:rsid w:val="005B3D70"/>
    <w:rsid w:val="005B3F6E"/>
    <w:rsid w:val="005B46C1"/>
    <w:rsid w:val="005B484F"/>
    <w:rsid w:val="005B4EAB"/>
    <w:rsid w:val="005B537C"/>
    <w:rsid w:val="005B5793"/>
    <w:rsid w:val="005B5C97"/>
    <w:rsid w:val="005B5ED5"/>
    <w:rsid w:val="005B6B89"/>
    <w:rsid w:val="005B7A2B"/>
    <w:rsid w:val="005C0258"/>
    <w:rsid w:val="005C02FA"/>
    <w:rsid w:val="005C04CA"/>
    <w:rsid w:val="005C0B37"/>
    <w:rsid w:val="005C1639"/>
    <w:rsid w:val="005C16FF"/>
    <w:rsid w:val="005C17C2"/>
    <w:rsid w:val="005C1E12"/>
    <w:rsid w:val="005C37A0"/>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716"/>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5E8"/>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68"/>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9C2"/>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6C4"/>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C08"/>
    <w:rsid w:val="00616992"/>
    <w:rsid w:val="0061733E"/>
    <w:rsid w:val="0061741C"/>
    <w:rsid w:val="0061785B"/>
    <w:rsid w:val="0062005A"/>
    <w:rsid w:val="00620269"/>
    <w:rsid w:val="006203B9"/>
    <w:rsid w:val="0062058A"/>
    <w:rsid w:val="00620590"/>
    <w:rsid w:val="006207BC"/>
    <w:rsid w:val="00621335"/>
    <w:rsid w:val="00621474"/>
    <w:rsid w:val="0062150E"/>
    <w:rsid w:val="00621860"/>
    <w:rsid w:val="00621A36"/>
    <w:rsid w:val="00621EEA"/>
    <w:rsid w:val="00622EF5"/>
    <w:rsid w:val="00623F37"/>
    <w:rsid w:val="00623F56"/>
    <w:rsid w:val="006242E9"/>
    <w:rsid w:val="006250F6"/>
    <w:rsid w:val="006258F1"/>
    <w:rsid w:val="00625F95"/>
    <w:rsid w:val="00626341"/>
    <w:rsid w:val="006266B3"/>
    <w:rsid w:val="0062691F"/>
    <w:rsid w:val="00626BBC"/>
    <w:rsid w:val="00626BC1"/>
    <w:rsid w:val="00626F71"/>
    <w:rsid w:val="006274B9"/>
    <w:rsid w:val="006274C1"/>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9FC"/>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DBA"/>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3A6"/>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594"/>
    <w:rsid w:val="006638AF"/>
    <w:rsid w:val="00663D98"/>
    <w:rsid w:val="00664184"/>
    <w:rsid w:val="0066434D"/>
    <w:rsid w:val="00664C39"/>
    <w:rsid w:val="00664D4A"/>
    <w:rsid w:val="00664F65"/>
    <w:rsid w:val="00664F9E"/>
    <w:rsid w:val="0066500F"/>
    <w:rsid w:val="00665508"/>
    <w:rsid w:val="0066593D"/>
    <w:rsid w:val="00665D82"/>
    <w:rsid w:val="0066651E"/>
    <w:rsid w:val="00667001"/>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17"/>
    <w:rsid w:val="00680777"/>
    <w:rsid w:val="00680A28"/>
    <w:rsid w:val="00681B90"/>
    <w:rsid w:val="00681CDE"/>
    <w:rsid w:val="00681E77"/>
    <w:rsid w:val="006824FC"/>
    <w:rsid w:val="00682B20"/>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27"/>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74C"/>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45"/>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04"/>
    <w:rsid w:val="006E28D7"/>
    <w:rsid w:val="006E2957"/>
    <w:rsid w:val="006E2F05"/>
    <w:rsid w:val="006E3394"/>
    <w:rsid w:val="006E3A14"/>
    <w:rsid w:val="006E3F74"/>
    <w:rsid w:val="006E43E6"/>
    <w:rsid w:val="006E5188"/>
    <w:rsid w:val="006E533D"/>
    <w:rsid w:val="006E5DBD"/>
    <w:rsid w:val="006E6329"/>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362"/>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0B7"/>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1659"/>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1D4"/>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0E3"/>
    <w:rsid w:val="0078053C"/>
    <w:rsid w:val="00780BF5"/>
    <w:rsid w:val="00780F8E"/>
    <w:rsid w:val="00781A1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1DA"/>
    <w:rsid w:val="007B43A1"/>
    <w:rsid w:val="007B4DFE"/>
    <w:rsid w:val="007B4F17"/>
    <w:rsid w:val="007B52AF"/>
    <w:rsid w:val="007B53FD"/>
    <w:rsid w:val="007B6219"/>
    <w:rsid w:val="007B6F6D"/>
    <w:rsid w:val="007B72E5"/>
    <w:rsid w:val="007B732B"/>
    <w:rsid w:val="007B7651"/>
    <w:rsid w:val="007B773D"/>
    <w:rsid w:val="007B7CF5"/>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DEA"/>
    <w:rsid w:val="007F4F75"/>
    <w:rsid w:val="007F51D2"/>
    <w:rsid w:val="007F5AE0"/>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73"/>
    <w:rsid w:val="00821FE8"/>
    <w:rsid w:val="00822F6E"/>
    <w:rsid w:val="00822FE2"/>
    <w:rsid w:val="00823B5F"/>
    <w:rsid w:val="00823BF2"/>
    <w:rsid w:val="00823EAC"/>
    <w:rsid w:val="00824526"/>
    <w:rsid w:val="00824816"/>
    <w:rsid w:val="0082502F"/>
    <w:rsid w:val="008253EC"/>
    <w:rsid w:val="0082571E"/>
    <w:rsid w:val="00825760"/>
    <w:rsid w:val="00825FEE"/>
    <w:rsid w:val="0082692A"/>
    <w:rsid w:val="00826A7E"/>
    <w:rsid w:val="00826C98"/>
    <w:rsid w:val="008272CC"/>
    <w:rsid w:val="008272CE"/>
    <w:rsid w:val="00827346"/>
    <w:rsid w:val="00827AF2"/>
    <w:rsid w:val="00827D02"/>
    <w:rsid w:val="00830090"/>
    <w:rsid w:val="00830334"/>
    <w:rsid w:val="008305F0"/>
    <w:rsid w:val="0083071D"/>
    <w:rsid w:val="00830C51"/>
    <w:rsid w:val="00830CAF"/>
    <w:rsid w:val="00830D3F"/>
    <w:rsid w:val="00831187"/>
    <w:rsid w:val="00831650"/>
    <w:rsid w:val="00831E7A"/>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A4D"/>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4B2"/>
    <w:rsid w:val="008429BA"/>
    <w:rsid w:val="00843772"/>
    <w:rsid w:val="00843AFA"/>
    <w:rsid w:val="00844951"/>
    <w:rsid w:val="008458EF"/>
    <w:rsid w:val="00845944"/>
    <w:rsid w:val="00845AD5"/>
    <w:rsid w:val="008466FA"/>
    <w:rsid w:val="00846788"/>
    <w:rsid w:val="00847068"/>
    <w:rsid w:val="008475C6"/>
    <w:rsid w:val="00847BA7"/>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500"/>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3F53"/>
    <w:rsid w:val="0088491E"/>
    <w:rsid w:val="00884B13"/>
    <w:rsid w:val="00884D1B"/>
    <w:rsid w:val="00884F54"/>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B8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7B"/>
    <w:rsid w:val="008C2A3F"/>
    <w:rsid w:val="008C377E"/>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088F"/>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C2"/>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FB0"/>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68D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0F24"/>
    <w:rsid w:val="00951985"/>
    <w:rsid w:val="00951A15"/>
    <w:rsid w:val="0095251F"/>
    <w:rsid w:val="0095321C"/>
    <w:rsid w:val="0095383F"/>
    <w:rsid w:val="00953ACC"/>
    <w:rsid w:val="00953D09"/>
    <w:rsid w:val="00953F2B"/>
    <w:rsid w:val="009544D5"/>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70"/>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34F"/>
    <w:rsid w:val="0097142E"/>
    <w:rsid w:val="009716FC"/>
    <w:rsid w:val="00971C1F"/>
    <w:rsid w:val="00971D98"/>
    <w:rsid w:val="00972009"/>
    <w:rsid w:val="00972442"/>
    <w:rsid w:val="00973D2D"/>
    <w:rsid w:val="00973DAA"/>
    <w:rsid w:val="009743D3"/>
    <w:rsid w:val="00975737"/>
    <w:rsid w:val="009759FD"/>
    <w:rsid w:val="00975A45"/>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1E"/>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6F1"/>
    <w:rsid w:val="009A591E"/>
    <w:rsid w:val="009A59D5"/>
    <w:rsid w:val="009A5FA5"/>
    <w:rsid w:val="009A60F0"/>
    <w:rsid w:val="009A61DC"/>
    <w:rsid w:val="009A6678"/>
    <w:rsid w:val="009A687F"/>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5C78"/>
    <w:rsid w:val="009B5EC5"/>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906"/>
    <w:rsid w:val="009E1513"/>
    <w:rsid w:val="009E1BC7"/>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5F8A"/>
    <w:rsid w:val="00A16B8D"/>
    <w:rsid w:val="00A16F80"/>
    <w:rsid w:val="00A171F2"/>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D26"/>
    <w:rsid w:val="00A26F11"/>
    <w:rsid w:val="00A27285"/>
    <w:rsid w:val="00A27446"/>
    <w:rsid w:val="00A27732"/>
    <w:rsid w:val="00A27846"/>
    <w:rsid w:val="00A278A7"/>
    <w:rsid w:val="00A30288"/>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3B8"/>
    <w:rsid w:val="00A35CB5"/>
    <w:rsid w:val="00A3675E"/>
    <w:rsid w:val="00A3699B"/>
    <w:rsid w:val="00A36D58"/>
    <w:rsid w:val="00A37503"/>
    <w:rsid w:val="00A37AA0"/>
    <w:rsid w:val="00A40901"/>
    <w:rsid w:val="00A40A35"/>
    <w:rsid w:val="00A40F73"/>
    <w:rsid w:val="00A41373"/>
    <w:rsid w:val="00A41715"/>
    <w:rsid w:val="00A41827"/>
    <w:rsid w:val="00A41A34"/>
    <w:rsid w:val="00A41AC1"/>
    <w:rsid w:val="00A41CA4"/>
    <w:rsid w:val="00A41F0A"/>
    <w:rsid w:val="00A426BD"/>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37F"/>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1DFE"/>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584"/>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BF1"/>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4F79"/>
    <w:rsid w:val="00AA52E1"/>
    <w:rsid w:val="00AA56A0"/>
    <w:rsid w:val="00AA5AED"/>
    <w:rsid w:val="00AA6263"/>
    <w:rsid w:val="00AA62D6"/>
    <w:rsid w:val="00AA6640"/>
    <w:rsid w:val="00AA66DF"/>
    <w:rsid w:val="00AA6796"/>
    <w:rsid w:val="00AA6B35"/>
    <w:rsid w:val="00AA6BAA"/>
    <w:rsid w:val="00AA7240"/>
    <w:rsid w:val="00AA78B2"/>
    <w:rsid w:val="00AA7C0D"/>
    <w:rsid w:val="00AA7DA8"/>
    <w:rsid w:val="00AA7DD1"/>
    <w:rsid w:val="00AB081A"/>
    <w:rsid w:val="00AB1754"/>
    <w:rsid w:val="00AB19D5"/>
    <w:rsid w:val="00AB1C1E"/>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380C"/>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5D1"/>
    <w:rsid w:val="00AD27D4"/>
    <w:rsid w:val="00AD352D"/>
    <w:rsid w:val="00AD3648"/>
    <w:rsid w:val="00AD3951"/>
    <w:rsid w:val="00AD3D3A"/>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325"/>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714"/>
    <w:rsid w:val="00AF2A87"/>
    <w:rsid w:val="00AF2BB5"/>
    <w:rsid w:val="00AF42F9"/>
    <w:rsid w:val="00AF4EF5"/>
    <w:rsid w:val="00AF5122"/>
    <w:rsid w:val="00AF551E"/>
    <w:rsid w:val="00AF58B1"/>
    <w:rsid w:val="00AF5CF4"/>
    <w:rsid w:val="00AF5F9C"/>
    <w:rsid w:val="00AF6074"/>
    <w:rsid w:val="00AF62E6"/>
    <w:rsid w:val="00AF635E"/>
    <w:rsid w:val="00AF6775"/>
    <w:rsid w:val="00AF6844"/>
    <w:rsid w:val="00AF7005"/>
    <w:rsid w:val="00AF7093"/>
    <w:rsid w:val="00AF70A5"/>
    <w:rsid w:val="00AF76C1"/>
    <w:rsid w:val="00AF7CB0"/>
    <w:rsid w:val="00AF7F98"/>
    <w:rsid w:val="00AF7FB3"/>
    <w:rsid w:val="00B004F2"/>
    <w:rsid w:val="00B005BE"/>
    <w:rsid w:val="00B00C12"/>
    <w:rsid w:val="00B012CF"/>
    <w:rsid w:val="00B015FC"/>
    <w:rsid w:val="00B01805"/>
    <w:rsid w:val="00B01A92"/>
    <w:rsid w:val="00B01C30"/>
    <w:rsid w:val="00B01D26"/>
    <w:rsid w:val="00B026C4"/>
    <w:rsid w:val="00B02B41"/>
    <w:rsid w:val="00B034BC"/>
    <w:rsid w:val="00B03CE0"/>
    <w:rsid w:val="00B03FAA"/>
    <w:rsid w:val="00B04F7F"/>
    <w:rsid w:val="00B05A03"/>
    <w:rsid w:val="00B06A47"/>
    <w:rsid w:val="00B06EA0"/>
    <w:rsid w:val="00B07151"/>
    <w:rsid w:val="00B07665"/>
    <w:rsid w:val="00B1096B"/>
    <w:rsid w:val="00B1123C"/>
    <w:rsid w:val="00B120E6"/>
    <w:rsid w:val="00B123E4"/>
    <w:rsid w:val="00B12512"/>
    <w:rsid w:val="00B12BF6"/>
    <w:rsid w:val="00B13304"/>
    <w:rsid w:val="00B133CA"/>
    <w:rsid w:val="00B137AD"/>
    <w:rsid w:val="00B137D4"/>
    <w:rsid w:val="00B1388F"/>
    <w:rsid w:val="00B13D24"/>
    <w:rsid w:val="00B1403B"/>
    <w:rsid w:val="00B140F7"/>
    <w:rsid w:val="00B14544"/>
    <w:rsid w:val="00B149EA"/>
    <w:rsid w:val="00B14AFE"/>
    <w:rsid w:val="00B155FA"/>
    <w:rsid w:val="00B157D6"/>
    <w:rsid w:val="00B16159"/>
    <w:rsid w:val="00B16562"/>
    <w:rsid w:val="00B166BC"/>
    <w:rsid w:val="00B16A8C"/>
    <w:rsid w:val="00B16B85"/>
    <w:rsid w:val="00B16D29"/>
    <w:rsid w:val="00B17053"/>
    <w:rsid w:val="00B17436"/>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CC7"/>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198"/>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14F"/>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CEB"/>
    <w:rsid w:val="00B67D76"/>
    <w:rsid w:val="00B70104"/>
    <w:rsid w:val="00B712C7"/>
    <w:rsid w:val="00B717D0"/>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B9C"/>
    <w:rsid w:val="00B80303"/>
    <w:rsid w:val="00B80E8A"/>
    <w:rsid w:val="00B810B0"/>
    <w:rsid w:val="00B81936"/>
    <w:rsid w:val="00B81E4A"/>
    <w:rsid w:val="00B8309A"/>
    <w:rsid w:val="00B83109"/>
    <w:rsid w:val="00B8383C"/>
    <w:rsid w:val="00B83AF3"/>
    <w:rsid w:val="00B84956"/>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60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726"/>
    <w:rsid w:val="00BA5C6D"/>
    <w:rsid w:val="00BA5D95"/>
    <w:rsid w:val="00BA69FA"/>
    <w:rsid w:val="00BA6AB3"/>
    <w:rsid w:val="00BA6EE1"/>
    <w:rsid w:val="00BA6F63"/>
    <w:rsid w:val="00BA733E"/>
    <w:rsid w:val="00BA74BB"/>
    <w:rsid w:val="00BA74D7"/>
    <w:rsid w:val="00BA766B"/>
    <w:rsid w:val="00BB046D"/>
    <w:rsid w:val="00BB0514"/>
    <w:rsid w:val="00BB072B"/>
    <w:rsid w:val="00BB0B56"/>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5F9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4B17"/>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4C"/>
    <w:rsid w:val="00BF4594"/>
    <w:rsid w:val="00BF4890"/>
    <w:rsid w:val="00BF49C7"/>
    <w:rsid w:val="00BF5928"/>
    <w:rsid w:val="00BF5AEB"/>
    <w:rsid w:val="00BF61CB"/>
    <w:rsid w:val="00BF6ABE"/>
    <w:rsid w:val="00BF6BED"/>
    <w:rsid w:val="00BF6C92"/>
    <w:rsid w:val="00BF71AE"/>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E82"/>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1B2B"/>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1457"/>
    <w:rsid w:val="00C31562"/>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041"/>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474"/>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6A2"/>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55"/>
    <w:rsid w:val="00C7478E"/>
    <w:rsid w:val="00C74DA7"/>
    <w:rsid w:val="00C75415"/>
    <w:rsid w:val="00C75780"/>
    <w:rsid w:val="00C75E83"/>
    <w:rsid w:val="00C7706C"/>
    <w:rsid w:val="00C77108"/>
    <w:rsid w:val="00C7755F"/>
    <w:rsid w:val="00C77938"/>
    <w:rsid w:val="00C77AC5"/>
    <w:rsid w:val="00C77CAE"/>
    <w:rsid w:val="00C80574"/>
    <w:rsid w:val="00C8079C"/>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64C"/>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712"/>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D6B"/>
    <w:rsid w:val="00CA237E"/>
    <w:rsid w:val="00CA331D"/>
    <w:rsid w:val="00CA39E9"/>
    <w:rsid w:val="00CA4139"/>
    <w:rsid w:val="00CA42C1"/>
    <w:rsid w:val="00CA47CB"/>
    <w:rsid w:val="00CA5166"/>
    <w:rsid w:val="00CA52FB"/>
    <w:rsid w:val="00CA53FD"/>
    <w:rsid w:val="00CA5FDF"/>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15F"/>
    <w:rsid w:val="00CB55B3"/>
    <w:rsid w:val="00CB5945"/>
    <w:rsid w:val="00CB5C1D"/>
    <w:rsid w:val="00CB5CA0"/>
    <w:rsid w:val="00CB5DFE"/>
    <w:rsid w:val="00CB5FF7"/>
    <w:rsid w:val="00CB607B"/>
    <w:rsid w:val="00CB6B3C"/>
    <w:rsid w:val="00CB6F02"/>
    <w:rsid w:val="00CB70A1"/>
    <w:rsid w:val="00CB7156"/>
    <w:rsid w:val="00CB7214"/>
    <w:rsid w:val="00CB748D"/>
    <w:rsid w:val="00CB7B0C"/>
    <w:rsid w:val="00CB7FD8"/>
    <w:rsid w:val="00CC045F"/>
    <w:rsid w:val="00CC0E46"/>
    <w:rsid w:val="00CC108F"/>
    <w:rsid w:val="00CC149D"/>
    <w:rsid w:val="00CC1BF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9A5"/>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D7DF7"/>
    <w:rsid w:val="00CE040F"/>
    <w:rsid w:val="00CE0706"/>
    <w:rsid w:val="00CE07F5"/>
    <w:rsid w:val="00CE0A3E"/>
    <w:rsid w:val="00CE134E"/>
    <w:rsid w:val="00CE1414"/>
    <w:rsid w:val="00CE14DF"/>
    <w:rsid w:val="00CE1709"/>
    <w:rsid w:val="00CE1C12"/>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CA"/>
    <w:rsid w:val="00D00392"/>
    <w:rsid w:val="00D00870"/>
    <w:rsid w:val="00D00B14"/>
    <w:rsid w:val="00D01491"/>
    <w:rsid w:val="00D01613"/>
    <w:rsid w:val="00D01D6B"/>
    <w:rsid w:val="00D021AA"/>
    <w:rsid w:val="00D021C0"/>
    <w:rsid w:val="00D0231F"/>
    <w:rsid w:val="00D0274C"/>
    <w:rsid w:val="00D029A4"/>
    <w:rsid w:val="00D02B3D"/>
    <w:rsid w:val="00D030E9"/>
    <w:rsid w:val="00D037B0"/>
    <w:rsid w:val="00D03CCF"/>
    <w:rsid w:val="00D03F7E"/>
    <w:rsid w:val="00D042F6"/>
    <w:rsid w:val="00D04642"/>
    <w:rsid w:val="00D047FB"/>
    <w:rsid w:val="00D04991"/>
    <w:rsid w:val="00D04A01"/>
    <w:rsid w:val="00D04A56"/>
    <w:rsid w:val="00D04BF3"/>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971"/>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58B6"/>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3FF7"/>
    <w:rsid w:val="00D34791"/>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0EC"/>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5E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4B"/>
    <w:rsid w:val="00D87A7B"/>
    <w:rsid w:val="00D87E32"/>
    <w:rsid w:val="00D903FC"/>
    <w:rsid w:val="00D90B3E"/>
    <w:rsid w:val="00D90C01"/>
    <w:rsid w:val="00D91242"/>
    <w:rsid w:val="00D91789"/>
    <w:rsid w:val="00D91EC5"/>
    <w:rsid w:val="00D92083"/>
    <w:rsid w:val="00D925E8"/>
    <w:rsid w:val="00D92EEB"/>
    <w:rsid w:val="00D92FCB"/>
    <w:rsid w:val="00D9310D"/>
    <w:rsid w:val="00D93420"/>
    <w:rsid w:val="00D934AE"/>
    <w:rsid w:val="00D93A2C"/>
    <w:rsid w:val="00D93AC0"/>
    <w:rsid w:val="00D94336"/>
    <w:rsid w:val="00D94650"/>
    <w:rsid w:val="00D94A6A"/>
    <w:rsid w:val="00D95547"/>
    <w:rsid w:val="00D959F6"/>
    <w:rsid w:val="00D95F57"/>
    <w:rsid w:val="00D96083"/>
    <w:rsid w:val="00D9660C"/>
    <w:rsid w:val="00D9669E"/>
    <w:rsid w:val="00D96A3A"/>
    <w:rsid w:val="00D96C15"/>
    <w:rsid w:val="00D9727E"/>
    <w:rsid w:val="00D974EE"/>
    <w:rsid w:val="00D97A86"/>
    <w:rsid w:val="00D97E86"/>
    <w:rsid w:val="00D97EEB"/>
    <w:rsid w:val="00DA05AB"/>
    <w:rsid w:val="00DA09AE"/>
    <w:rsid w:val="00DA0A61"/>
    <w:rsid w:val="00DA0BE3"/>
    <w:rsid w:val="00DA0C2C"/>
    <w:rsid w:val="00DA13F2"/>
    <w:rsid w:val="00DA1942"/>
    <w:rsid w:val="00DA1B9B"/>
    <w:rsid w:val="00DA1F62"/>
    <w:rsid w:val="00DA1FE3"/>
    <w:rsid w:val="00DA22F0"/>
    <w:rsid w:val="00DA23E1"/>
    <w:rsid w:val="00DA44FF"/>
    <w:rsid w:val="00DA4E1C"/>
    <w:rsid w:val="00DA4EA6"/>
    <w:rsid w:val="00DA5451"/>
    <w:rsid w:val="00DA5D5A"/>
    <w:rsid w:val="00DA62B5"/>
    <w:rsid w:val="00DA649F"/>
    <w:rsid w:val="00DA6698"/>
    <w:rsid w:val="00DA6C21"/>
    <w:rsid w:val="00DA724D"/>
    <w:rsid w:val="00DA72F8"/>
    <w:rsid w:val="00DA758B"/>
    <w:rsid w:val="00DA7778"/>
    <w:rsid w:val="00DA7998"/>
    <w:rsid w:val="00DA7A8A"/>
    <w:rsid w:val="00DA7EE1"/>
    <w:rsid w:val="00DB02FE"/>
    <w:rsid w:val="00DB0683"/>
    <w:rsid w:val="00DB1D3E"/>
    <w:rsid w:val="00DB27C4"/>
    <w:rsid w:val="00DB2857"/>
    <w:rsid w:val="00DB2950"/>
    <w:rsid w:val="00DB2E66"/>
    <w:rsid w:val="00DB374C"/>
    <w:rsid w:val="00DB3953"/>
    <w:rsid w:val="00DB3DC2"/>
    <w:rsid w:val="00DB48B9"/>
    <w:rsid w:val="00DB4B5C"/>
    <w:rsid w:val="00DB4CE3"/>
    <w:rsid w:val="00DB4DDD"/>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1CDC"/>
    <w:rsid w:val="00DC251F"/>
    <w:rsid w:val="00DC2956"/>
    <w:rsid w:val="00DC296D"/>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6FF"/>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280"/>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457"/>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2BD"/>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1F5B"/>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82"/>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CDB"/>
    <w:rsid w:val="00E44D9E"/>
    <w:rsid w:val="00E45AE2"/>
    <w:rsid w:val="00E45BEE"/>
    <w:rsid w:val="00E462B9"/>
    <w:rsid w:val="00E465DB"/>
    <w:rsid w:val="00E47270"/>
    <w:rsid w:val="00E47A0C"/>
    <w:rsid w:val="00E5066E"/>
    <w:rsid w:val="00E506C9"/>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58F"/>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0DE4"/>
    <w:rsid w:val="00E722C4"/>
    <w:rsid w:val="00E729B9"/>
    <w:rsid w:val="00E73621"/>
    <w:rsid w:val="00E73904"/>
    <w:rsid w:val="00E73925"/>
    <w:rsid w:val="00E73BC6"/>
    <w:rsid w:val="00E74111"/>
    <w:rsid w:val="00E745C0"/>
    <w:rsid w:val="00E75068"/>
    <w:rsid w:val="00E75177"/>
    <w:rsid w:val="00E75416"/>
    <w:rsid w:val="00E76292"/>
    <w:rsid w:val="00E76434"/>
    <w:rsid w:val="00E76A3A"/>
    <w:rsid w:val="00E76A6C"/>
    <w:rsid w:val="00E777B5"/>
    <w:rsid w:val="00E77999"/>
    <w:rsid w:val="00E77D11"/>
    <w:rsid w:val="00E80493"/>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16B"/>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778"/>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ED"/>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5E00"/>
    <w:rsid w:val="00EB6D85"/>
    <w:rsid w:val="00EB6E93"/>
    <w:rsid w:val="00EB79EA"/>
    <w:rsid w:val="00EB7FCE"/>
    <w:rsid w:val="00EC0193"/>
    <w:rsid w:val="00EC03C9"/>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C7F80"/>
    <w:rsid w:val="00ED0198"/>
    <w:rsid w:val="00ED0C16"/>
    <w:rsid w:val="00ED0CAC"/>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D80"/>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4B"/>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3806"/>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4ED"/>
    <w:rsid w:val="00EF0784"/>
    <w:rsid w:val="00EF13E9"/>
    <w:rsid w:val="00EF15D4"/>
    <w:rsid w:val="00EF17D9"/>
    <w:rsid w:val="00EF1BD4"/>
    <w:rsid w:val="00EF1C22"/>
    <w:rsid w:val="00EF2205"/>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0DED"/>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693"/>
    <w:rsid w:val="00F25241"/>
    <w:rsid w:val="00F2561A"/>
    <w:rsid w:val="00F26086"/>
    <w:rsid w:val="00F272C0"/>
    <w:rsid w:val="00F27304"/>
    <w:rsid w:val="00F27B38"/>
    <w:rsid w:val="00F27E08"/>
    <w:rsid w:val="00F302A5"/>
    <w:rsid w:val="00F308B9"/>
    <w:rsid w:val="00F30AA8"/>
    <w:rsid w:val="00F31B00"/>
    <w:rsid w:val="00F31EFB"/>
    <w:rsid w:val="00F32018"/>
    <w:rsid w:val="00F32494"/>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CE2"/>
    <w:rsid w:val="00F40A93"/>
    <w:rsid w:val="00F40BD7"/>
    <w:rsid w:val="00F40E95"/>
    <w:rsid w:val="00F40EA7"/>
    <w:rsid w:val="00F412D7"/>
    <w:rsid w:val="00F41BF7"/>
    <w:rsid w:val="00F41EAC"/>
    <w:rsid w:val="00F4239E"/>
    <w:rsid w:val="00F429B7"/>
    <w:rsid w:val="00F42BEE"/>
    <w:rsid w:val="00F42CE8"/>
    <w:rsid w:val="00F42DE7"/>
    <w:rsid w:val="00F431D1"/>
    <w:rsid w:val="00F431D3"/>
    <w:rsid w:val="00F4353E"/>
    <w:rsid w:val="00F4364B"/>
    <w:rsid w:val="00F43C74"/>
    <w:rsid w:val="00F43D84"/>
    <w:rsid w:val="00F44527"/>
    <w:rsid w:val="00F44F39"/>
    <w:rsid w:val="00F4501E"/>
    <w:rsid w:val="00F4504D"/>
    <w:rsid w:val="00F4536B"/>
    <w:rsid w:val="00F4541C"/>
    <w:rsid w:val="00F45ADC"/>
    <w:rsid w:val="00F45EB2"/>
    <w:rsid w:val="00F4663C"/>
    <w:rsid w:val="00F46943"/>
    <w:rsid w:val="00F46984"/>
    <w:rsid w:val="00F46CA3"/>
    <w:rsid w:val="00F46E88"/>
    <w:rsid w:val="00F472AA"/>
    <w:rsid w:val="00F47884"/>
    <w:rsid w:val="00F47DB3"/>
    <w:rsid w:val="00F500F9"/>
    <w:rsid w:val="00F50491"/>
    <w:rsid w:val="00F504C4"/>
    <w:rsid w:val="00F50968"/>
    <w:rsid w:val="00F50C57"/>
    <w:rsid w:val="00F510FD"/>
    <w:rsid w:val="00F511B0"/>
    <w:rsid w:val="00F51433"/>
    <w:rsid w:val="00F5171B"/>
    <w:rsid w:val="00F51A87"/>
    <w:rsid w:val="00F522E9"/>
    <w:rsid w:val="00F52939"/>
    <w:rsid w:val="00F52B84"/>
    <w:rsid w:val="00F52D29"/>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9B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B4E"/>
    <w:rsid w:val="00F81F56"/>
    <w:rsid w:val="00F82094"/>
    <w:rsid w:val="00F82249"/>
    <w:rsid w:val="00F82282"/>
    <w:rsid w:val="00F82324"/>
    <w:rsid w:val="00F82506"/>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4DDB"/>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C97"/>
    <w:rsid w:val="00FA56CE"/>
    <w:rsid w:val="00FA5EA4"/>
    <w:rsid w:val="00FA5ECB"/>
    <w:rsid w:val="00FA6816"/>
    <w:rsid w:val="00FA6877"/>
    <w:rsid w:val="00FA7142"/>
    <w:rsid w:val="00FA7269"/>
    <w:rsid w:val="00FA73BE"/>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4A5"/>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79F"/>
    <w:rsid w:val="00FD2A30"/>
    <w:rsid w:val="00FD34DC"/>
    <w:rsid w:val="00FD4643"/>
    <w:rsid w:val="00FD46C9"/>
    <w:rsid w:val="00FD4D74"/>
    <w:rsid w:val="00FD4DE6"/>
    <w:rsid w:val="00FD51C2"/>
    <w:rsid w:val="00FD5269"/>
    <w:rsid w:val="00FD53CF"/>
    <w:rsid w:val="00FD5481"/>
    <w:rsid w:val="00FD5970"/>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481"/>
    <w:rsid w:val="00FF179C"/>
    <w:rsid w:val="00FF1BC9"/>
    <w:rsid w:val="00FF1BF7"/>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0FB43DE-7648-466E-AB09-01177D4D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070896"/>
    <w:pPr>
      <w:tabs>
        <w:tab w:val="right" w:leader="dot" w:pos="9962"/>
      </w:tabs>
      <w:spacing w:after="0" w:line="240" w:lineRule="auto"/>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character" w:customStyle="1" w:styleId="eop">
    <w:name w:val="eop"/>
    <w:basedOn w:val="Numatytasispastraiposriftas"/>
    <w:rsid w:val="00C8764C"/>
  </w:style>
  <w:style w:type="table" w:customStyle="1" w:styleId="Lentelstinklelis1">
    <w:name w:val="Lentelės tinklelis1"/>
    <w:basedOn w:val="prastojilentel"/>
    <w:next w:val="Lentelstinklelis"/>
    <w:rsid w:val="00363B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draudejai.sodra.lt/draudeju_viesi_duomeny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c.europa.eu/tools/ecertis/"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nepateike-finansiniu-ataskaitu-tiekejai-gali-buti-pasalinti-is-pirkimo-proceduros-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50D2793-D5B0-4941-8249-8B4F9851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21</Pages>
  <Words>5716</Words>
  <Characters>41161</Characters>
  <Application>Microsoft Office Word</Application>
  <DocSecurity>0</DocSecurity>
  <Lines>1029</Lines>
  <Paragraphs>400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1919</cp:revision>
  <cp:lastPrinted>2025-03-01T15:45:00Z</cp:lastPrinted>
  <dcterms:created xsi:type="dcterms:W3CDTF">2024-11-30T09:07:00Z</dcterms:created>
  <dcterms:modified xsi:type="dcterms:W3CDTF">2026-04-22T06:00:00Z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