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30100D4D" w:rsidR="00D82912" w:rsidRPr="002F3DC5" w:rsidRDefault="002F3DC5" w:rsidP="00FE7398">
      <w:pPr>
        <w:pStyle w:val="Body2"/>
        <w:jc w:val="center"/>
        <w:rPr>
          <w:rFonts w:eastAsia="Times New Roman" w:cs="Times New Roman"/>
          <w:b/>
          <w:color w:val="auto"/>
          <w:lang w:val="lt-LT"/>
        </w:rPr>
      </w:pPr>
      <w:r w:rsidRPr="002F3DC5">
        <w:rPr>
          <w:rFonts w:eastAsia="Times New Roman" w:cs="Times New Roman"/>
          <w:b/>
          <w:color w:val="auto"/>
          <w:lang w:val="lt-LT"/>
        </w:rPr>
        <w:t xml:space="preserve">REAGENTAI IR PAGALBINĖS PRIEMONĖS IMUNOCHEMINIAMS TYRIMAMS  SU PRIETAISU PANAUDAI </w:t>
      </w:r>
      <w:r w:rsidR="00370288" w:rsidRPr="002F3DC5">
        <w:rPr>
          <w:rFonts w:eastAsia="Times New Roman" w:cs="Times New Roman"/>
          <w:b/>
          <w:color w:val="auto"/>
          <w:lang w:val="lt-LT"/>
        </w:rPr>
        <w:t>(1</w:t>
      </w:r>
      <w:r w:rsidR="00036A8A" w:rsidRPr="002F3DC5">
        <w:rPr>
          <w:rFonts w:eastAsia="Times New Roman" w:cs="Times New Roman"/>
          <w:b/>
          <w:color w:val="auto"/>
          <w:lang w:val="lt-LT"/>
        </w:rPr>
        <w:t>1</w:t>
      </w:r>
      <w:r w:rsidR="005C7C3F" w:rsidRPr="002F3DC5">
        <w:rPr>
          <w:rFonts w:eastAsia="Times New Roman" w:cs="Times New Roman"/>
          <w:b/>
          <w:color w:val="auto"/>
          <w:lang w:val="lt-LT"/>
        </w:rPr>
        <w:t>7</w:t>
      </w:r>
      <w:r>
        <w:rPr>
          <w:rFonts w:eastAsia="Times New Roman" w:cs="Times New Roman"/>
          <w:b/>
          <w:color w:val="auto"/>
          <w:lang w:val="lt-LT"/>
        </w:rPr>
        <w:t>50</w:t>
      </w:r>
      <w:r w:rsidR="00B65A54"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28256D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2F3DC5">
        <w:rPr>
          <w:color w:val="000000" w:themeColor="text1"/>
          <w:lang w:val="lt-LT"/>
        </w:rPr>
        <w:t>r</w:t>
      </w:r>
      <w:r w:rsidR="002F3DC5" w:rsidRPr="002F3DC5">
        <w:rPr>
          <w:color w:val="000000" w:themeColor="text1"/>
          <w:lang w:val="lt-LT"/>
        </w:rPr>
        <w:t>eagent</w:t>
      </w:r>
      <w:r w:rsidR="002F3DC5">
        <w:rPr>
          <w:color w:val="000000" w:themeColor="text1"/>
          <w:lang w:val="lt-LT"/>
        </w:rPr>
        <w:t>us</w:t>
      </w:r>
      <w:r w:rsidR="002F3DC5" w:rsidRPr="002F3DC5">
        <w:rPr>
          <w:color w:val="000000" w:themeColor="text1"/>
          <w:lang w:val="lt-LT"/>
        </w:rPr>
        <w:t xml:space="preserve"> ir pagalbin</w:t>
      </w:r>
      <w:r w:rsidR="002F3DC5">
        <w:rPr>
          <w:color w:val="000000" w:themeColor="text1"/>
          <w:lang w:val="lt-LT"/>
        </w:rPr>
        <w:t>e</w:t>
      </w:r>
      <w:r w:rsidR="002F3DC5" w:rsidRPr="002F3DC5">
        <w:rPr>
          <w:color w:val="000000" w:themeColor="text1"/>
          <w:lang w:val="lt-LT"/>
        </w:rPr>
        <w:t>s priemon</w:t>
      </w:r>
      <w:r w:rsidR="002F3DC5">
        <w:rPr>
          <w:color w:val="000000" w:themeColor="text1"/>
          <w:lang w:val="lt-LT"/>
        </w:rPr>
        <w:t>e</w:t>
      </w:r>
      <w:r w:rsidR="002F3DC5" w:rsidRPr="002F3DC5">
        <w:rPr>
          <w:color w:val="000000" w:themeColor="text1"/>
          <w:lang w:val="lt-LT"/>
        </w:rPr>
        <w:t>s imunocheminiams tyrimams  su prietaisu panaudai</w:t>
      </w:r>
      <w:r w:rsidR="002F3DC5" w:rsidRPr="002F3DC5">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7FAEBEB1"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2F3DC5">
        <w:rPr>
          <w:color w:val="000000" w:themeColor="text1"/>
          <w:lang w:val="lt-LT"/>
        </w:rPr>
        <w:t>r</w:t>
      </w:r>
      <w:r w:rsidR="002F3DC5" w:rsidRPr="002F3DC5">
        <w:rPr>
          <w:color w:val="000000" w:themeColor="text1"/>
          <w:lang w:val="lt-LT"/>
        </w:rPr>
        <w:t>eagentai ir pagalbinės priemonės imunocheminiams tyrimams</w:t>
      </w:r>
      <w:r w:rsidR="002F3DC5">
        <w:rPr>
          <w:color w:val="000000" w:themeColor="text1"/>
          <w:lang w:val="lt-LT"/>
        </w:rPr>
        <w:t>.</w:t>
      </w:r>
    </w:p>
    <w:p w14:paraId="740F587D" w14:textId="77777777" w:rsidR="002F3DC5" w:rsidRDefault="00B00ADE" w:rsidP="002F3DC5">
      <w:pPr>
        <w:ind w:firstLine="720"/>
        <w:jc w:val="both"/>
        <w:rPr>
          <w:rFonts w:eastAsia="Calibri"/>
          <w:sz w:val="22"/>
          <w:szCs w:val="22"/>
          <w:bdr w:val="none" w:sz="0" w:space="0" w:color="auto"/>
          <w:lang w:val="lt-LT"/>
        </w:rPr>
      </w:pPr>
      <w:r w:rsidRPr="00563A47">
        <w:rPr>
          <w:color w:val="000000" w:themeColor="text1"/>
          <w:sz w:val="22"/>
          <w:szCs w:val="22"/>
          <w:lang w:val="lt-LT"/>
        </w:rPr>
        <w:t>6</w:t>
      </w:r>
      <w:bookmarkStart w:id="0" w:name="_Hlk224560726"/>
      <w:r w:rsidR="00E87DAD" w:rsidRPr="00563A47">
        <w:rPr>
          <w:color w:val="000000" w:themeColor="text1"/>
          <w:sz w:val="22"/>
          <w:szCs w:val="22"/>
          <w:lang w:val="lt-LT"/>
        </w:rPr>
        <w:t xml:space="preserve">. </w:t>
      </w:r>
      <w:r w:rsidR="00523BC3" w:rsidRPr="00563A47">
        <w:rPr>
          <w:rFonts w:eastAsia="Calibri"/>
          <w:sz w:val="22"/>
          <w:szCs w:val="22"/>
          <w:bdr w:val="none" w:sz="0" w:space="0" w:color="auto"/>
          <w:lang w:val="lt-LT"/>
        </w:rPr>
        <w:t>Pirkimo objektas į dalis neskaidomas, nes</w:t>
      </w:r>
      <w:r w:rsidR="002F3DC5">
        <w:rPr>
          <w:rFonts w:eastAsia="Calibri"/>
          <w:sz w:val="22"/>
          <w:szCs w:val="22"/>
          <w:bdr w:val="none" w:sz="0" w:space="0" w:color="auto"/>
          <w:lang w:val="lt-LT"/>
        </w:rPr>
        <w:t>:</w:t>
      </w:r>
    </w:p>
    <w:p w14:paraId="08E42D8A" w14:textId="0BC2B50A"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w:t>
      </w:r>
      <w:r w:rsidR="00523BC3" w:rsidRPr="00563A47">
        <w:rPr>
          <w:rFonts w:eastAsia="Calibri"/>
          <w:sz w:val="22"/>
          <w:szCs w:val="22"/>
          <w:bdr w:val="none" w:sz="0" w:space="0" w:color="auto"/>
          <w:lang w:val="lt-LT"/>
        </w:rPr>
        <w:t xml:space="preserve"> </w:t>
      </w:r>
      <w:bookmarkEnd w:id="0"/>
      <w:r>
        <w:rPr>
          <w:rFonts w:eastAsia="Calibri"/>
          <w:sz w:val="22"/>
          <w:szCs w:val="22"/>
          <w:bdr w:val="none" w:sz="0" w:space="0" w:color="auto"/>
          <w:lang w:val="lt-LT"/>
        </w:rPr>
        <w:t>p</w:t>
      </w:r>
      <w:r w:rsidRPr="002F3DC5">
        <w:rPr>
          <w:rFonts w:eastAsia="Calibri"/>
          <w:sz w:val="22"/>
          <w:szCs w:val="22"/>
          <w:bdr w:val="none" w:sz="0" w:space="0" w:color="auto"/>
          <w:lang w:val="lt-LT"/>
        </w:rPr>
        <w:t>erkami reagentai tyrimams, kurie atliekami tuo pačiu metodu;</w:t>
      </w:r>
    </w:p>
    <w:p w14:paraId="34B3CC25" w14:textId="0F35B94B"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erkami reagentai turi būti gamintojo patvirtinti (validuoti), kad jie yra tinkami naudoti panaudai siūlomu prietaisu;</w:t>
      </w:r>
    </w:p>
    <w:p w14:paraId="70AB6614" w14:textId="74A39A2A"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erkami reagentai tyrimams, kurių atliekama nedaug;</w:t>
      </w:r>
    </w:p>
    <w:p w14:paraId="7A7807C5" w14:textId="7A58CC18"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erkami reagentai tyrimams, kurių atlikimui reikalingas prietaisas;</w:t>
      </w:r>
    </w:p>
    <w:p w14:paraId="69CF102B" w14:textId="7BC13693"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rietaisas turi būti jungiamas į elektros, informacinį tinklus;</w:t>
      </w:r>
    </w:p>
    <w:p w14:paraId="47AC2859" w14:textId="2702F7EF"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rietaisas sujungiamas su nepertraukiamo maitinimo šaltiniu;</w:t>
      </w:r>
    </w:p>
    <w:p w14:paraId="3294B94C" w14:textId="1950CE58"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rietaisas ir visa aukščiau išvardinta įranga užima vietą laboratorijoje;</w:t>
      </w:r>
    </w:p>
    <w:p w14:paraId="0E955FB8" w14:textId="4886C931"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r</w:t>
      </w:r>
      <w:r w:rsidRPr="002F3DC5">
        <w:rPr>
          <w:rFonts w:eastAsia="Calibri"/>
          <w:sz w:val="22"/>
          <w:szCs w:val="22"/>
          <w:bdr w:val="none" w:sz="0" w:space="0" w:color="auto"/>
          <w:lang w:val="lt-LT"/>
        </w:rPr>
        <w:t>eikalinga pakankama papildoma erdvė prie prietaiso tinkamam jo valdymui ir techniniam aptarnavimui bei remontui atlikti;</w:t>
      </w:r>
    </w:p>
    <w:p w14:paraId="1385D7C9" w14:textId="1CB929D2"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rietaisas naudoja elektros energiją ir skleidžia į aplinką šilumą net ir veikdamas tuščiąja eiga;</w:t>
      </w:r>
    </w:p>
    <w:p w14:paraId="10B3E781" w14:textId="1EFAB5EB"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w:t>
      </w:r>
      <w:r w:rsidRPr="002F3DC5">
        <w:rPr>
          <w:rFonts w:eastAsia="Calibri"/>
          <w:sz w:val="22"/>
          <w:szCs w:val="22"/>
          <w:bdr w:val="none" w:sz="0" w:space="0" w:color="auto"/>
          <w:lang w:val="lt-LT"/>
        </w:rPr>
        <w:t>rietaiso tinkamam veikimui užtikrinti gamintojas numato reguliarią techninę priežiūra, kurios metu naudojamos papildomos priemonės, tirpalai, vanduo, operatoriaus ir techninį aptarnavimą galinčio atlikti specialisto laikas;</w:t>
      </w:r>
    </w:p>
    <w:p w14:paraId="60C4FD27" w14:textId="6A11A705"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isiems specifiniams reagentams ir bendriesiems reagentams, priemonėms laikyti/sandėliuoti yra reikalinga vieta ir atitinkama aplinka, kokią numato gamintojas;</w:t>
      </w:r>
    </w:p>
    <w:p w14:paraId="0030B157" w14:textId="5F07B5D4"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a</w:t>
      </w:r>
      <w:r w:rsidRPr="002F3DC5">
        <w:rPr>
          <w:rFonts w:eastAsia="Calibri"/>
          <w:sz w:val="22"/>
          <w:szCs w:val="22"/>
          <w:bdr w:val="none" w:sz="0" w:space="0" w:color="auto"/>
          <w:lang w:val="lt-LT"/>
        </w:rPr>
        <w:t>pmokytas operatorius turi valdyti prietaisą ir jį stebėti atlikdamas tyrimus;</w:t>
      </w:r>
    </w:p>
    <w:p w14:paraId="671006DB" w14:textId="3F5C49BD"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ienas prietaisas iš vieno mėginio gali atlikti visus tyrimus numatytus pirkime;</w:t>
      </w:r>
    </w:p>
    <w:p w14:paraId="6CE3FEDC" w14:textId="108591FB"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ienu prietaisu iš vieno mėginio atliekant kelis tyrimus yra sunaudojama mažiau mėginio, vadinasi, mažiau mėginio reikia paimti iš paciento;</w:t>
      </w:r>
    </w:p>
    <w:p w14:paraId="01B53D74" w14:textId="6E11A733"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ienu prietaisu iš vieno mėginio atliekant kelis tyrimus sumažėja papildomų bendrųjų laboratorinių priemonių, tokių kaip sandarinimo plėvelė, kamšteliai, antgaliai, pipetės, pipečių antgaliai, mėgintuvėliai, sunaudojimas;</w:t>
      </w:r>
    </w:p>
    <w:p w14:paraId="2103449D" w14:textId="29F78326"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ienu prietaisu iš vieno mėginio atliekant kelis tyrimus sumažėja mėginių paruošimo robotizuotų sistemų apkrova ir dėvėjimasis;</w:t>
      </w:r>
    </w:p>
    <w:p w14:paraId="156BFABB" w14:textId="5C030095" w:rsidR="002F3DC5" w:rsidRP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v</w:t>
      </w:r>
      <w:r w:rsidRPr="002F3DC5">
        <w:rPr>
          <w:rFonts w:eastAsia="Calibri"/>
          <w:sz w:val="22"/>
          <w:szCs w:val="22"/>
          <w:bdr w:val="none" w:sz="0" w:space="0" w:color="auto"/>
          <w:lang w:val="lt-LT"/>
        </w:rPr>
        <w:t>ienu prietaisu iš vieno mėginio atliekant kelis tyrimus mažėja papildomų, perteklinių laboratorijos personalo veiksmų atlikimas, tuo pačiu didėja laboratorijos darbo našumas, mažėja klaidų tikimybė, mažėja mėginio ištyrimo užvėlinimas;</w:t>
      </w:r>
    </w:p>
    <w:p w14:paraId="3285690A" w14:textId="29CFAEE8" w:rsidR="002F3DC5" w:rsidRDefault="002F3DC5" w:rsidP="002F3DC5">
      <w:pPr>
        <w:ind w:firstLine="720"/>
        <w:jc w:val="both"/>
        <w:rPr>
          <w:rFonts w:eastAsia="Calibri"/>
          <w:sz w:val="22"/>
          <w:szCs w:val="22"/>
          <w:bdr w:val="none" w:sz="0" w:space="0" w:color="auto"/>
          <w:lang w:val="lt-LT"/>
        </w:rPr>
      </w:pPr>
      <w:r>
        <w:rPr>
          <w:rFonts w:eastAsia="Calibri"/>
          <w:sz w:val="22"/>
          <w:szCs w:val="22"/>
          <w:bdr w:val="none" w:sz="0" w:space="0" w:color="auto"/>
          <w:lang w:val="lt-LT"/>
        </w:rPr>
        <w:t>• PO</w:t>
      </w:r>
      <w:r w:rsidRPr="002F3DC5">
        <w:rPr>
          <w:rFonts w:eastAsia="Calibri"/>
          <w:sz w:val="22"/>
          <w:szCs w:val="22"/>
          <w:bdr w:val="none" w:sz="0" w:space="0" w:color="auto"/>
          <w:lang w:val="lt-LT"/>
        </w:rPr>
        <w:t xml:space="preserve"> kainuoja, net jei prietaisas suteikiamas panaudai.</w:t>
      </w:r>
    </w:p>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lastRenderedPageBreak/>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6FCF25AB" w:rsidR="00370288" w:rsidRPr="00FA2ECF" w:rsidRDefault="00D82912" w:rsidP="00036A8A">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 xml:space="preserve">yra </w:t>
      </w:r>
      <w:r w:rsidR="002F3DC5" w:rsidRPr="002F3DC5">
        <w:rPr>
          <w:b/>
          <w:color w:val="000000" w:themeColor="text1"/>
          <w:lang w:val="lt-LT"/>
        </w:rPr>
        <w:t>280 800,00</w:t>
      </w:r>
      <w:r w:rsidR="002F3DC5">
        <w:rPr>
          <w:b/>
          <w:color w:val="000000" w:themeColor="text1"/>
          <w:lang w:val="lt-LT"/>
        </w:rPr>
        <w:t xml:space="preserve"> </w:t>
      </w:r>
      <w:r w:rsidR="00036A8A">
        <w:rPr>
          <w:b/>
          <w:color w:val="000000" w:themeColor="text1"/>
          <w:lang w:val="lt-LT"/>
        </w:rPr>
        <w:t xml:space="preserve">Eur be PVM ir </w:t>
      </w:r>
      <w:r w:rsidR="002F3DC5" w:rsidRPr="002F3DC5">
        <w:rPr>
          <w:b/>
          <w:color w:val="000000" w:themeColor="text1"/>
          <w:lang w:val="lt-LT"/>
        </w:rPr>
        <w:t>294 840,00</w:t>
      </w:r>
      <w:r w:rsidR="00036A8A">
        <w:rPr>
          <w:b/>
          <w:color w:val="000000" w:themeColor="text1"/>
          <w:lang w:val="lt-LT"/>
        </w:rPr>
        <w:t>Eur su PVM.</w:t>
      </w:r>
    </w:p>
    <w:p w14:paraId="556F25AF" w14:textId="77777777" w:rsidR="005C7C3F" w:rsidRPr="006B111D" w:rsidRDefault="00DC3C9E" w:rsidP="005C7C3F">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7C3F" w:rsidRPr="00036A8A">
        <w:rPr>
          <w:i/>
          <w:iCs/>
          <w:color w:val="000000" w:themeColor="text1"/>
          <w:bdr w:val="none" w:sz="0" w:space="0" w:color="auto" w:frame="1"/>
          <w:shd w:val="clear" w:color="auto" w:fill="FFFFFF"/>
          <w:lang w:val="lt-LT"/>
        </w:rPr>
        <w:t>Vadovaujantis Pridėtinės vertės mokesčio įstatymo 19 str. 4 d. nuostatomis, PO kaina suplanuota taikant lengvatinį 5 proc. PVM tarifą</w:t>
      </w:r>
      <w:r w:rsidR="005C7C3F">
        <w:rPr>
          <w:i/>
          <w:iCs/>
          <w:color w:val="000000" w:themeColor="text1"/>
          <w:bdr w:val="none" w:sz="0" w:space="0" w:color="auto" w:frame="1"/>
          <w:shd w:val="clear" w:color="auto" w:fill="FFFFFF"/>
          <w:lang w:val="lt-LT"/>
        </w:rPr>
        <w:t xml:space="preserve">. </w:t>
      </w:r>
      <w:r w:rsidR="005C7C3F"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5C7C3F"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5C7C3F" w:rsidRPr="006B111D">
        <w:rPr>
          <w:i/>
          <w:iCs/>
          <w:color w:val="000000" w:themeColor="text1"/>
          <w:bdr w:val="none" w:sz="0" w:space="0" w:color="auto" w:frame="1"/>
          <w:shd w:val="clear" w:color="auto" w:fill="FFFFFF"/>
          <w:lang w:val="lt-LT"/>
        </w:rPr>
        <w:t>, tiekėjas kartu su pasiūlymu </w:t>
      </w:r>
      <w:r w:rsidR="005C7C3F"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5C7C3F">
        <w:rPr>
          <w:i/>
          <w:iCs/>
          <w:color w:val="000000" w:themeColor="text1"/>
          <w:u w:val="single"/>
          <w:bdr w:val="none" w:sz="0" w:space="0" w:color="auto" w:frame="1"/>
          <w:shd w:val="clear" w:color="auto" w:fill="FFFFFF"/>
          <w:lang w:val="lt-LT"/>
        </w:rPr>
        <w:t>.</w:t>
      </w:r>
      <w:r w:rsidR="005C7C3F" w:rsidRPr="006B111D">
        <w:rPr>
          <w:i/>
          <w:iCs/>
          <w:color w:val="000000" w:themeColor="text1"/>
          <w:u w:val="single"/>
          <w:bdr w:val="none" w:sz="0" w:space="0" w:color="auto" w:frame="1"/>
          <w:shd w:val="clear" w:color="auto" w:fill="FFFFFF"/>
          <w:lang w:val="lt-LT"/>
        </w:rPr>
        <w:t xml:space="preserve"> PVM tarifas arba PVM netaikomas.</w:t>
      </w:r>
    </w:p>
    <w:p w14:paraId="24057DD2" w14:textId="07D0EF57"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užsienio tiekėjų pasiūlymai bus vertinami pridėjus </w:t>
      </w:r>
      <w:r w:rsidR="002F3DC5">
        <w:rPr>
          <w:i/>
          <w:iCs/>
          <w:color w:val="000000" w:themeColor="text1"/>
          <w:bdr w:val="none" w:sz="0" w:space="0" w:color="auto" w:frame="1"/>
          <w:lang w:val="lt-LT"/>
        </w:rPr>
        <w:t>5</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A235D" w14:textId="77777777" w:rsidR="008F64C5" w:rsidRDefault="008F64C5">
      <w:r>
        <w:separator/>
      </w:r>
    </w:p>
  </w:endnote>
  <w:endnote w:type="continuationSeparator" w:id="0">
    <w:p w14:paraId="1937C513" w14:textId="77777777" w:rsidR="008F64C5" w:rsidRDefault="008F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05F7" w14:textId="77777777" w:rsidR="008F64C5" w:rsidRDefault="008F64C5">
      <w:r>
        <w:separator/>
      </w:r>
    </w:p>
  </w:footnote>
  <w:footnote w:type="continuationSeparator" w:id="0">
    <w:p w14:paraId="7DFD3239" w14:textId="77777777" w:rsidR="008F64C5" w:rsidRDefault="008F6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8F64C5"/>
    <w:rsid w:val="009054BD"/>
    <w:rsid w:val="00907C5F"/>
    <w:rsid w:val="00923E93"/>
    <w:rsid w:val="009262FF"/>
    <w:rsid w:val="00963160"/>
    <w:rsid w:val="00966EF0"/>
    <w:rsid w:val="00970B38"/>
    <w:rsid w:val="009761EC"/>
    <w:rsid w:val="00987136"/>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4201</Words>
  <Characters>2395</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21</cp:revision>
  <dcterms:created xsi:type="dcterms:W3CDTF">2025-10-15T06:14:00Z</dcterms:created>
  <dcterms:modified xsi:type="dcterms:W3CDTF">2026-04-21T10:13:00Z</dcterms:modified>
</cp:coreProperties>
</file>