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CF35" w14:textId="77777777" w:rsidR="00DC551D" w:rsidRPr="0069331E" w:rsidRDefault="00406B67" w:rsidP="00284372">
      <w:pPr>
        <w:ind w:right="140"/>
        <w:jc w:val="right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TSD-</w:t>
      </w:r>
      <w:r w:rsidR="00881F13">
        <w:rPr>
          <w:bCs/>
          <w:noProof/>
          <w:sz w:val="22"/>
          <w:szCs w:val="22"/>
        </w:rPr>
        <w:t>353</w:t>
      </w:r>
      <w:r>
        <w:rPr>
          <w:bCs/>
          <w:noProof/>
          <w:sz w:val="22"/>
          <w:szCs w:val="22"/>
        </w:rPr>
        <w:t xml:space="preserve">, </w:t>
      </w:r>
      <w:r w:rsidR="00284372" w:rsidRPr="0069331E">
        <w:rPr>
          <w:bCs/>
          <w:noProof/>
          <w:sz w:val="22"/>
          <w:szCs w:val="22"/>
        </w:rPr>
        <w:t>VPP-2348</w:t>
      </w:r>
    </w:p>
    <w:p w14:paraId="423A24D5" w14:textId="77777777" w:rsidR="00AC56F1" w:rsidRDefault="00AC56F1" w:rsidP="00AC56F1">
      <w:pPr>
        <w:jc w:val="center"/>
        <w:rPr>
          <w:b/>
          <w:bCs/>
          <w:noProof/>
          <w:sz w:val="22"/>
          <w:szCs w:val="22"/>
        </w:rPr>
      </w:pPr>
    </w:p>
    <w:p w14:paraId="4BA3CD87" w14:textId="77777777" w:rsidR="00126273" w:rsidRPr="0069331E" w:rsidRDefault="007F15E8" w:rsidP="00AC56F1">
      <w:pPr>
        <w:jc w:val="center"/>
        <w:rPr>
          <w:b/>
          <w:bCs/>
          <w:noProof/>
          <w:sz w:val="22"/>
          <w:szCs w:val="22"/>
        </w:rPr>
      </w:pPr>
      <w:r w:rsidRPr="0069331E">
        <w:rPr>
          <w:b/>
          <w:bCs/>
          <w:noProof/>
          <w:sz w:val="22"/>
          <w:szCs w:val="22"/>
        </w:rPr>
        <w:t>Laboratorinio šaldytuvo</w:t>
      </w:r>
      <w:r w:rsidR="00126273" w:rsidRPr="0069331E">
        <w:rPr>
          <w:b/>
          <w:bCs/>
          <w:noProof/>
          <w:sz w:val="22"/>
          <w:szCs w:val="22"/>
        </w:rPr>
        <w:t xml:space="preserve"> </w:t>
      </w:r>
      <w:r w:rsidR="000900C8" w:rsidRPr="0069331E">
        <w:rPr>
          <w:b/>
          <w:bCs/>
          <w:noProof/>
          <w:sz w:val="22"/>
          <w:szCs w:val="22"/>
        </w:rPr>
        <w:t>techninė specifikacija</w:t>
      </w:r>
      <w:r w:rsidR="00DC551D" w:rsidRPr="0069331E">
        <w:rPr>
          <w:b/>
          <w:bCs/>
          <w:noProof/>
          <w:sz w:val="22"/>
          <w:szCs w:val="22"/>
        </w:rPr>
        <w:t xml:space="preserve"> (kiekis 1 vnt.)</w:t>
      </w:r>
    </w:p>
    <w:p w14:paraId="66109F30" w14:textId="77777777" w:rsidR="00126273" w:rsidRPr="0069331E" w:rsidRDefault="00126273" w:rsidP="00126273">
      <w:pPr>
        <w:jc w:val="center"/>
        <w:rPr>
          <w:b/>
          <w:noProof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552"/>
        <w:gridCol w:w="4252"/>
        <w:gridCol w:w="2835"/>
      </w:tblGrid>
      <w:tr w:rsidR="0067124A" w:rsidRPr="0069331E" w14:paraId="368BA820" w14:textId="77777777" w:rsidTr="00AC56F1">
        <w:trPr>
          <w:trHeight w:val="542"/>
        </w:trPr>
        <w:tc>
          <w:tcPr>
            <w:tcW w:w="567" w:type="dxa"/>
            <w:tcBorders>
              <w:bottom w:val="single" w:sz="4" w:space="0" w:color="auto"/>
            </w:tcBorders>
          </w:tcPr>
          <w:p w14:paraId="26B7EAE7" w14:textId="77777777" w:rsidR="0067124A" w:rsidRPr="0069331E" w:rsidRDefault="0067124A" w:rsidP="007C4E59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331E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78BB5A0F" w14:textId="77777777" w:rsidR="0067124A" w:rsidRPr="0069331E" w:rsidRDefault="0067124A" w:rsidP="007C4E59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331E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7AEFDA" w14:textId="77777777" w:rsidR="00E47243" w:rsidRPr="0069331E" w:rsidRDefault="0067124A" w:rsidP="001155B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331E">
              <w:rPr>
                <w:b/>
                <w:bCs/>
                <w:noProof/>
                <w:sz w:val="22"/>
                <w:szCs w:val="22"/>
              </w:rPr>
              <w:t xml:space="preserve">Parametrai </w:t>
            </w:r>
          </w:p>
          <w:p w14:paraId="75506884" w14:textId="77777777" w:rsidR="0067124A" w:rsidRPr="0069331E" w:rsidRDefault="0067124A" w:rsidP="001155B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331E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8C6867E" w14:textId="77777777" w:rsidR="0067124A" w:rsidRPr="0069331E" w:rsidRDefault="0067124A" w:rsidP="001155BB">
            <w:pPr>
              <w:pStyle w:val="Heading3"/>
              <w:spacing w:before="0" w:after="0"/>
              <w:rPr>
                <w:szCs w:val="22"/>
              </w:rPr>
            </w:pPr>
            <w:r w:rsidRPr="0069331E">
              <w:rPr>
                <w:szCs w:val="22"/>
              </w:rPr>
              <w:t>Reikalaujamos parametrų reikšmės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225109" w14:textId="77777777" w:rsidR="0067124A" w:rsidRPr="0069331E" w:rsidRDefault="0067124A" w:rsidP="001155BB">
            <w:pPr>
              <w:pStyle w:val="Heading3"/>
              <w:spacing w:before="0" w:after="0"/>
              <w:rPr>
                <w:szCs w:val="22"/>
              </w:rPr>
            </w:pPr>
            <w:r w:rsidRPr="0069331E">
              <w:rPr>
                <w:szCs w:val="22"/>
              </w:rPr>
              <w:t>Siūlomos parametrų reikšmės</w:t>
            </w:r>
          </w:p>
        </w:tc>
      </w:tr>
      <w:tr w:rsidR="005B5024" w:rsidRPr="0069331E" w14:paraId="17F9B5EB" w14:textId="77777777" w:rsidTr="00284372">
        <w:trPr>
          <w:trHeight w:val="545"/>
        </w:trPr>
        <w:tc>
          <w:tcPr>
            <w:tcW w:w="567" w:type="dxa"/>
            <w:tcBorders>
              <w:bottom w:val="single" w:sz="4" w:space="0" w:color="auto"/>
            </w:tcBorders>
          </w:tcPr>
          <w:p w14:paraId="26BDB602" w14:textId="77777777" w:rsidR="005B5024" w:rsidRPr="0069331E" w:rsidRDefault="005B5024" w:rsidP="007C4E59">
            <w:pPr>
              <w:ind w:left="-108" w:right="-108"/>
              <w:jc w:val="center"/>
              <w:rPr>
                <w:bCs/>
                <w:noProof/>
                <w:sz w:val="22"/>
                <w:szCs w:val="22"/>
              </w:rPr>
            </w:pPr>
            <w:r w:rsidRPr="0069331E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FC3128" w14:textId="77777777" w:rsidR="005B5024" w:rsidRPr="0069331E" w:rsidRDefault="005B5024" w:rsidP="005B5024">
            <w:pPr>
              <w:rPr>
                <w:bCs/>
                <w:noProof/>
                <w:sz w:val="22"/>
                <w:szCs w:val="22"/>
              </w:rPr>
            </w:pPr>
            <w:r w:rsidRPr="0069331E">
              <w:rPr>
                <w:bCs/>
                <w:noProof/>
                <w:sz w:val="22"/>
                <w:szCs w:val="22"/>
              </w:rPr>
              <w:t>Paskirtis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3F6C1D8" w14:textId="77777777" w:rsidR="005B5024" w:rsidRPr="0069331E" w:rsidRDefault="007F15E8" w:rsidP="007F15E8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69331E">
              <w:rPr>
                <w:b w:val="0"/>
                <w:szCs w:val="22"/>
              </w:rPr>
              <w:t xml:space="preserve">Laboratorinis šaldytuvas skirtas </w:t>
            </w:r>
            <w:r w:rsidR="00284372" w:rsidRPr="0069331E">
              <w:rPr>
                <w:b w:val="0"/>
                <w:szCs w:val="22"/>
              </w:rPr>
              <w:t>reagentų ir mėginių l</w:t>
            </w:r>
            <w:r w:rsidRPr="0069331E">
              <w:rPr>
                <w:b w:val="0"/>
                <w:szCs w:val="22"/>
              </w:rPr>
              <w:t>aikymui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774E0A" w14:textId="77777777" w:rsidR="005B5024" w:rsidRPr="0069331E" w:rsidRDefault="005B5024" w:rsidP="001155BB">
            <w:pPr>
              <w:pStyle w:val="Heading3"/>
              <w:spacing w:before="0" w:after="0"/>
              <w:rPr>
                <w:szCs w:val="22"/>
              </w:rPr>
            </w:pPr>
          </w:p>
        </w:tc>
      </w:tr>
      <w:tr w:rsidR="0067124A" w:rsidRPr="0069331E" w14:paraId="05666A24" w14:textId="77777777" w:rsidTr="00523C9B">
        <w:trPr>
          <w:trHeight w:val="1560"/>
        </w:trPr>
        <w:tc>
          <w:tcPr>
            <w:tcW w:w="567" w:type="dxa"/>
            <w:tcBorders>
              <w:bottom w:val="single" w:sz="4" w:space="0" w:color="auto"/>
            </w:tcBorders>
          </w:tcPr>
          <w:p w14:paraId="61C4BB81" w14:textId="77777777" w:rsidR="0067124A" w:rsidRPr="0069331E" w:rsidRDefault="007F15E8" w:rsidP="009B7314">
            <w:pPr>
              <w:jc w:val="center"/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2</w:t>
            </w:r>
            <w:r w:rsidR="0067124A" w:rsidRPr="0069331E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5A3A79" w14:textId="77777777" w:rsidR="0067124A" w:rsidRPr="0069331E" w:rsidRDefault="0067124A" w:rsidP="001A68CF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7822267" w14:textId="77777777" w:rsidR="0067124A" w:rsidRPr="0069331E" w:rsidRDefault="0067124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69331E">
              <w:rPr>
                <w:b w:val="0"/>
                <w:szCs w:val="22"/>
              </w:rPr>
              <w:t>1. Vertikalaus tipo</w:t>
            </w:r>
            <w:r w:rsidR="00523C9B" w:rsidRPr="0069331E">
              <w:rPr>
                <w:b w:val="0"/>
                <w:szCs w:val="22"/>
              </w:rPr>
              <w:t>, su kojelėmis</w:t>
            </w:r>
            <w:r w:rsidRPr="0069331E">
              <w:rPr>
                <w:b w:val="0"/>
                <w:szCs w:val="22"/>
              </w:rPr>
              <w:t xml:space="preserve">; </w:t>
            </w:r>
          </w:p>
          <w:p w14:paraId="666E9937" w14:textId="77777777" w:rsidR="0067124A" w:rsidRPr="0069331E" w:rsidRDefault="00707A59" w:rsidP="00962CC4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69331E">
              <w:rPr>
                <w:b w:val="0"/>
                <w:szCs w:val="22"/>
              </w:rPr>
              <w:t xml:space="preserve">2. </w:t>
            </w:r>
            <w:r w:rsidR="00962CC4" w:rsidRPr="0069331E">
              <w:rPr>
                <w:b w:val="0"/>
                <w:szCs w:val="22"/>
              </w:rPr>
              <w:t xml:space="preserve">Su ne mažiau kaip </w:t>
            </w:r>
            <w:r w:rsidR="00733A12" w:rsidRPr="0069331E">
              <w:rPr>
                <w:b w:val="0"/>
                <w:szCs w:val="22"/>
              </w:rPr>
              <w:t>5</w:t>
            </w:r>
            <w:r w:rsidR="00E47243" w:rsidRPr="0069331E">
              <w:rPr>
                <w:b w:val="0"/>
                <w:szCs w:val="22"/>
              </w:rPr>
              <w:t xml:space="preserve"> reguliuojam</w:t>
            </w:r>
            <w:r w:rsidR="00526F81" w:rsidRPr="0069331E">
              <w:rPr>
                <w:b w:val="0"/>
                <w:szCs w:val="22"/>
              </w:rPr>
              <w:t>o aukščio</w:t>
            </w:r>
            <w:r w:rsidR="0067124A" w:rsidRPr="0069331E">
              <w:rPr>
                <w:b w:val="0"/>
                <w:szCs w:val="22"/>
              </w:rPr>
              <w:t xml:space="preserve"> </w:t>
            </w:r>
            <w:r w:rsidR="00962CC4" w:rsidRPr="0069331E">
              <w:rPr>
                <w:b w:val="0"/>
                <w:szCs w:val="22"/>
              </w:rPr>
              <w:t>lentynomis</w:t>
            </w:r>
            <w:r w:rsidR="0067124A" w:rsidRPr="0069331E">
              <w:rPr>
                <w:b w:val="0"/>
                <w:szCs w:val="22"/>
              </w:rPr>
              <w:t>;</w:t>
            </w:r>
          </w:p>
          <w:p w14:paraId="3BF8BDFB" w14:textId="77777777" w:rsidR="00E620FE" w:rsidRPr="0069331E" w:rsidRDefault="00E620FE" w:rsidP="00E620FE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3. Šaldytuvo durys </w:t>
            </w:r>
            <w:r w:rsidR="00F53CD7" w:rsidRPr="0069331E">
              <w:rPr>
                <w:noProof/>
                <w:sz w:val="22"/>
                <w:szCs w:val="22"/>
              </w:rPr>
              <w:t>su užraktu</w:t>
            </w:r>
            <w:r w:rsidR="007D7B6A" w:rsidRPr="0069331E">
              <w:rPr>
                <w:noProof/>
                <w:sz w:val="22"/>
                <w:szCs w:val="22"/>
              </w:rPr>
              <w:t>;</w:t>
            </w:r>
          </w:p>
          <w:p w14:paraId="509D0858" w14:textId="77777777" w:rsidR="00AE549A" w:rsidRPr="0069331E" w:rsidRDefault="00523C9B" w:rsidP="00E620FE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4</w:t>
            </w:r>
            <w:r w:rsidR="00AE549A" w:rsidRPr="0069331E">
              <w:rPr>
                <w:noProof/>
                <w:sz w:val="22"/>
                <w:szCs w:val="22"/>
              </w:rPr>
              <w:t>. Su savaiminiu durų užsidarymo mechanizmu.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5600B8" w14:textId="77777777" w:rsidR="0067124A" w:rsidRPr="0069331E" w:rsidRDefault="0067124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E2319A" w:rsidRPr="0069331E" w14:paraId="455C3433" w14:textId="77777777" w:rsidTr="00E2319A">
        <w:trPr>
          <w:trHeight w:val="823"/>
        </w:trPr>
        <w:tc>
          <w:tcPr>
            <w:tcW w:w="567" w:type="dxa"/>
            <w:tcBorders>
              <w:bottom w:val="single" w:sz="4" w:space="0" w:color="auto"/>
            </w:tcBorders>
          </w:tcPr>
          <w:p w14:paraId="45028BA5" w14:textId="77777777" w:rsidR="00E2319A" w:rsidRPr="0069331E" w:rsidRDefault="00E2319A" w:rsidP="009B7314">
            <w:pPr>
              <w:jc w:val="center"/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B404FF" w14:textId="77777777" w:rsidR="00E2319A" w:rsidRPr="0069331E" w:rsidRDefault="00E2319A" w:rsidP="001A68CF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Korpusas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E306C20" w14:textId="77777777" w:rsidR="00E2319A" w:rsidRPr="0069331E" w:rsidRDefault="00E2319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69331E">
              <w:rPr>
                <w:b w:val="0"/>
                <w:szCs w:val="22"/>
              </w:rPr>
              <w:t>Pagamintas iš nerūdijančio plieno arba plieno, dengto korozijai atsparia medžiaga, arba lygiaverčių medžiagų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B0D806" w14:textId="77777777" w:rsidR="00E2319A" w:rsidRPr="0069331E" w:rsidRDefault="00E2319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4A5D6B" w:rsidRPr="0069331E" w14:paraId="1572FD57" w14:textId="77777777" w:rsidTr="00284372">
        <w:trPr>
          <w:trHeight w:val="70"/>
        </w:trPr>
        <w:tc>
          <w:tcPr>
            <w:tcW w:w="567" w:type="dxa"/>
          </w:tcPr>
          <w:p w14:paraId="7D4B5015" w14:textId="77777777" w:rsidR="004A5D6B" w:rsidRPr="0069331E" w:rsidRDefault="009371CB" w:rsidP="004A5D6B">
            <w:pPr>
              <w:jc w:val="center"/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4</w:t>
            </w:r>
            <w:r w:rsidR="004A5D6B" w:rsidRPr="0069331E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D4C2160" w14:textId="77777777" w:rsidR="004A5D6B" w:rsidRPr="0069331E" w:rsidRDefault="002A6BD6" w:rsidP="004A5D6B">
            <w:pPr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Naudingas k</w:t>
            </w:r>
            <w:r w:rsidR="004A5D6B" w:rsidRPr="0069331E">
              <w:rPr>
                <w:noProof/>
                <w:color w:val="000000"/>
                <w:sz w:val="22"/>
                <w:szCs w:val="22"/>
              </w:rPr>
              <w:t>ameros tūris</w:t>
            </w:r>
          </w:p>
        </w:tc>
        <w:tc>
          <w:tcPr>
            <w:tcW w:w="4252" w:type="dxa"/>
          </w:tcPr>
          <w:p w14:paraId="7CA94181" w14:textId="77777777" w:rsidR="004A5D6B" w:rsidRPr="0069331E" w:rsidRDefault="004A5D6B" w:rsidP="009120F1">
            <w:pPr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 xml:space="preserve">Ne mažiau kaip </w:t>
            </w:r>
            <w:r w:rsidR="002A6BD6" w:rsidRPr="0069331E">
              <w:rPr>
                <w:noProof/>
                <w:color w:val="000000"/>
                <w:sz w:val="22"/>
                <w:szCs w:val="22"/>
              </w:rPr>
              <w:t>29</w:t>
            </w:r>
            <w:r w:rsidR="00E2319A" w:rsidRPr="0069331E">
              <w:rPr>
                <w:noProof/>
                <w:color w:val="000000"/>
                <w:sz w:val="22"/>
                <w:szCs w:val="22"/>
              </w:rPr>
              <w:t>8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Pr="0069331E">
              <w:rPr>
                <w:noProof/>
                <w:color w:val="000000"/>
                <w:sz w:val="22"/>
                <w:szCs w:val="22"/>
              </w:rPr>
              <w:t>lit</w:t>
            </w:r>
            <w:r w:rsidR="009120F1" w:rsidRPr="0069331E">
              <w:rPr>
                <w:noProof/>
                <w:color w:val="000000"/>
                <w:sz w:val="22"/>
                <w:szCs w:val="22"/>
              </w:rPr>
              <w:t>rų</w:t>
            </w:r>
          </w:p>
        </w:tc>
        <w:tc>
          <w:tcPr>
            <w:tcW w:w="2835" w:type="dxa"/>
          </w:tcPr>
          <w:p w14:paraId="0442E5B5" w14:textId="77777777" w:rsidR="004A5D6B" w:rsidRPr="0069331E" w:rsidRDefault="004A5D6B" w:rsidP="004A5D6B">
            <w:pPr>
              <w:pStyle w:val="BodyText"/>
              <w:rPr>
                <w:noProof/>
              </w:rPr>
            </w:pPr>
          </w:p>
        </w:tc>
      </w:tr>
      <w:tr w:rsidR="004A5D6B" w:rsidRPr="0069331E" w14:paraId="382C6DD7" w14:textId="77777777" w:rsidTr="00C37F75">
        <w:trPr>
          <w:trHeight w:val="811"/>
        </w:trPr>
        <w:tc>
          <w:tcPr>
            <w:tcW w:w="567" w:type="dxa"/>
          </w:tcPr>
          <w:p w14:paraId="776DA900" w14:textId="77777777" w:rsidR="004A5D6B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5</w:t>
            </w:r>
            <w:r w:rsidR="004A5D6B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4F96042" w14:textId="77777777" w:rsidR="004A5D6B" w:rsidRPr="0069331E" w:rsidRDefault="004A5D6B" w:rsidP="0017592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Išoriniai matmenys </w:t>
            </w:r>
          </w:p>
        </w:tc>
        <w:tc>
          <w:tcPr>
            <w:tcW w:w="4252" w:type="dxa"/>
          </w:tcPr>
          <w:p w14:paraId="2DEE962D" w14:textId="77777777" w:rsidR="00302121" w:rsidRPr="0069331E" w:rsidRDefault="00813FE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Plotis</w:t>
            </w:r>
            <w:r w:rsidR="00603F0E" w:rsidRPr="0069331E">
              <w:rPr>
                <w:noProof/>
                <w:sz w:val="22"/>
                <w:szCs w:val="22"/>
              </w:rPr>
              <w:t>: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="00603F0E" w:rsidRPr="0069331E">
              <w:rPr>
                <w:noProof/>
                <w:sz w:val="22"/>
                <w:szCs w:val="22"/>
              </w:rPr>
              <w:t>ne daugiau</w:t>
            </w:r>
            <w:r w:rsidR="00302121" w:rsidRPr="0069331E">
              <w:rPr>
                <w:noProof/>
                <w:sz w:val="22"/>
                <w:szCs w:val="22"/>
              </w:rPr>
              <w:t xml:space="preserve"> </w:t>
            </w:r>
            <w:r w:rsidR="007519E9" w:rsidRPr="0069331E">
              <w:rPr>
                <w:noProof/>
                <w:sz w:val="22"/>
                <w:szCs w:val="22"/>
              </w:rPr>
              <w:t>6</w:t>
            </w:r>
            <w:r w:rsidR="00AA3E81">
              <w:rPr>
                <w:noProof/>
                <w:sz w:val="22"/>
                <w:szCs w:val="22"/>
              </w:rPr>
              <w:t>0</w:t>
            </w:r>
            <w:r w:rsidR="00302121" w:rsidRPr="0069331E">
              <w:rPr>
                <w:noProof/>
                <w:sz w:val="22"/>
                <w:szCs w:val="22"/>
              </w:rPr>
              <w:t xml:space="preserve"> cm;</w:t>
            </w:r>
            <w:r w:rsidR="004A5D6B" w:rsidRPr="0069331E">
              <w:rPr>
                <w:noProof/>
                <w:sz w:val="22"/>
                <w:szCs w:val="22"/>
              </w:rPr>
              <w:t xml:space="preserve"> </w:t>
            </w:r>
          </w:p>
          <w:p w14:paraId="3503F9CA" w14:textId="77777777" w:rsidR="00302121" w:rsidRPr="0069331E" w:rsidRDefault="0030212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Gylis</w:t>
            </w:r>
            <w:r w:rsidR="009F61DC" w:rsidRPr="0069331E">
              <w:rPr>
                <w:noProof/>
                <w:sz w:val="22"/>
                <w:szCs w:val="22"/>
              </w:rPr>
              <w:t>: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="00603F0E" w:rsidRPr="0069331E">
              <w:rPr>
                <w:noProof/>
                <w:sz w:val="22"/>
                <w:szCs w:val="22"/>
              </w:rPr>
              <w:t xml:space="preserve">ne daugiau </w:t>
            </w:r>
            <w:r w:rsidR="009F61DC" w:rsidRPr="0069331E">
              <w:rPr>
                <w:noProof/>
                <w:sz w:val="22"/>
                <w:szCs w:val="22"/>
              </w:rPr>
              <w:t>7</w:t>
            </w:r>
            <w:r w:rsidR="00312488" w:rsidRPr="0069331E">
              <w:rPr>
                <w:noProof/>
                <w:sz w:val="22"/>
                <w:szCs w:val="22"/>
              </w:rPr>
              <w:t>0</w:t>
            </w:r>
            <w:r w:rsidR="009F61DC" w:rsidRPr="0069331E">
              <w:rPr>
                <w:noProof/>
                <w:sz w:val="22"/>
                <w:szCs w:val="22"/>
              </w:rPr>
              <w:t xml:space="preserve"> </w:t>
            </w:r>
            <w:r w:rsidRPr="0069331E">
              <w:rPr>
                <w:noProof/>
                <w:sz w:val="22"/>
                <w:szCs w:val="22"/>
              </w:rPr>
              <w:t>cm;</w:t>
            </w:r>
            <w:r w:rsidR="0079684F" w:rsidRPr="0069331E">
              <w:rPr>
                <w:noProof/>
                <w:sz w:val="22"/>
                <w:szCs w:val="22"/>
              </w:rPr>
              <w:t xml:space="preserve"> </w:t>
            </w:r>
          </w:p>
          <w:p w14:paraId="7492921F" w14:textId="77777777" w:rsidR="004A5D6B" w:rsidRPr="0069331E" w:rsidRDefault="0030212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Aukštis</w:t>
            </w:r>
            <w:r w:rsidR="009F61DC" w:rsidRPr="0069331E">
              <w:rPr>
                <w:noProof/>
                <w:sz w:val="22"/>
                <w:szCs w:val="22"/>
              </w:rPr>
              <w:t>:</w:t>
            </w:r>
            <w:r w:rsidRPr="0069331E">
              <w:rPr>
                <w:noProof/>
                <w:sz w:val="22"/>
                <w:szCs w:val="22"/>
              </w:rPr>
              <w:t xml:space="preserve"> 1</w:t>
            </w:r>
            <w:r w:rsidR="00603F0E" w:rsidRPr="0069331E">
              <w:rPr>
                <w:noProof/>
                <w:sz w:val="22"/>
                <w:szCs w:val="22"/>
              </w:rPr>
              <w:t>80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="00F53CD7" w:rsidRPr="0069331E">
              <w:rPr>
                <w:noProof/>
                <w:sz w:val="22"/>
                <w:szCs w:val="22"/>
              </w:rPr>
              <w:t>–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="0079684F" w:rsidRPr="0069331E">
              <w:rPr>
                <w:noProof/>
                <w:sz w:val="22"/>
                <w:szCs w:val="22"/>
              </w:rPr>
              <w:t>2</w:t>
            </w:r>
            <w:r w:rsidR="00603F0E" w:rsidRPr="0069331E">
              <w:rPr>
                <w:noProof/>
                <w:sz w:val="22"/>
                <w:szCs w:val="22"/>
              </w:rPr>
              <w:t>0</w:t>
            </w:r>
            <w:r w:rsidR="0079684F" w:rsidRPr="0069331E">
              <w:rPr>
                <w:noProof/>
                <w:sz w:val="22"/>
                <w:szCs w:val="22"/>
              </w:rPr>
              <w:t>0</w:t>
            </w:r>
            <w:r w:rsidR="004A5D6B" w:rsidRPr="0069331E">
              <w:rPr>
                <w:noProof/>
                <w:sz w:val="22"/>
                <w:szCs w:val="22"/>
              </w:rPr>
              <w:t xml:space="preserve"> cm</w:t>
            </w:r>
            <w:r w:rsidR="00F64C3F" w:rsidRPr="0069331E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35FCA400" w14:textId="77777777" w:rsidR="0079684F" w:rsidRPr="0069331E" w:rsidRDefault="0079684F" w:rsidP="004A5D6B">
            <w:pPr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F53CD7" w:rsidRPr="0069331E" w14:paraId="3E49890C" w14:textId="77777777" w:rsidTr="00C57668">
        <w:trPr>
          <w:trHeight w:val="469"/>
        </w:trPr>
        <w:tc>
          <w:tcPr>
            <w:tcW w:w="567" w:type="dxa"/>
          </w:tcPr>
          <w:p w14:paraId="1B7EA2C8" w14:textId="77777777" w:rsidR="00F53CD7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6</w:t>
            </w:r>
            <w:r w:rsidR="00F53CD7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43785AE" w14:textId="77777777" w:rsidR="00F53CD7" w:rsidRPr="0069331E" w:rsidRDefault="00F53CD7" w:rsidP="0017592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Temperatūros diapazonas</w:t>
            </w:r>
          </w:p>
        </w:tc>
        <w:tc>
          <w:tcPr>
            <w:tcW w:w="4252" w:type="dxa"/>
          </w:tcPr>
          <w:p w14:paraId="411058CD" w14:textId="77777777" w:rsidR="00F53CD7" w:rsidRPr="0069331E" w:rsidRDefault="00C576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Reguliuojamas ne siauresnėse ribose kaip nuo +3</w:t>
            </w:r>
            <w:r w:rsidRPr="0069331E">
              <w:rPr>
                <w:noProof/>
                <w:sz w:val="22"/>
                <w:szCs w:val="22"/>
              </w:rPr>
              <w:sym w:font="Symbol" w:char="F0B0"/>
            </w:r>
            <w:r w:rsidRPr="0069331E">
              <w:rPr>
                <w:noProof/>
                <w:sz w:val="22"/>
                <w:szCs w:val="22"/>
              </w:rPr>
              <w:t>C iki +</w:t>
            </w:r>
            <w:r w:rsidR="00863C54" w:rsidRPr="0069331E">
              <w:rPr>
                <w:noProof/>
                <w:sz w:val="22"/>
                <w:szCs w:val="22"/>
              </w:rPr>
              <w:t>8</w:t>
            </w:r>
            <w:r w:rsidRPr="0069331E">
              <w:rPr>
                <w:noProof/>
                <w:sz w:val="22"/>
                <w:szCs w:val="22"/>
              </w:rPr>
              <w:sym w:font="Symbol" w:char="F0B0"/>
            </w:r>
            <w:r w:rsidRPr="0069331E">
              <w:rPr>
                <w:noProof/>
                <w:sz w:val="22"/>
                <w:szCs w:val="22"/>
              </w:rPr>
              <w:t>C</w:t>
            </w:r>
          </w:p>
        </w:tc>
        <w:tc>
          <w:tcPr>
            <w:tcW w:w="2835" w:type="dxa"/>
          </w:tcPr>
          <w:p w14:paraId="2B2B7C3A" w14:textId="77777777" w:rsidR="00F53CD7" w:rsidRPr="0069331E" w:rsidRDefault="00F53CD7" w:rsidP="004A5D6B">
            <w:pPr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4A5D6B" w:rsidRPr="0069331E" w14:paraId="7BC76D2B" w14:textId="77777777" w:rsidTr="00CF6C7B">
        <w:trPr>
          <w:trHeight w:val="200"/>
        </w:trPr>
        <w:tc>
          <w:tcPr>
            <w:tcW w:w="567" w:type="dxa"/>
          </w:tcPr>
          <w:p w14:paraId="261B723E" w14:textId="77777777" w:rsidR="004A5D6B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7</w:t>
            </w:r>
            <w:r w:rsidR="004A5D6B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5FA890C" w14:textId="77777777" w:rsidR="004A5D6B" w:rsidRPr="0069331E" w:rsidRDefault="004A5D6B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Temperatūros </w:t>
            </w:r>
            <w:r w:rsidR="007F15E8" w:rsidRPr="0069331E">
              <w:rPr>
                <w:noProof/>
                <w:sz w:val="22"/>
                <w:szCs w:val="22"/>
              </w:rPr>
              <w:t>gradientas</w:t>
            </w:r>
            <w:r w:rsidR="00601D25" w:rsidRPr="0069331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776840A3" w14:textId="77777777" w:rsidR="004A5D6B" w:rsidRPr="0069331E" w:rsidRDefault="004D7C4C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≤ </w:t>
            </w:r>
            <w:r w:rsidR="004F6390" w:rsidRPr="0069331E">
              <w:rPr>
                <w:noProof/>
                <w:sz w:val="22"/>
                <w:szCs w:val="22"/>
              </w:rPr>
              <w:t>+4</w:t>
            </w:r>
            <w:r w:rsidR="00CC340E" w:rsidRPr="0069331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5849EA7" w14:textId="77777777" w:rsidR="004A5D6B" w:rsidRPr="0069331E" w:rsidRDefault="004A5D6B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222BAD" w:rsidRPr="0069331E" w14:paraId="221EA374" w14:textId="77777777" w:rsidTr="009A0F8F">
        <w:trPr>
          <w:trHeight w:val="757"/>
        </w:trPr>
        <w:tc>
          <w:tcPr>
            <w:tcW w:w="567" w:type="dxa"/>
          </w:tcPr>
          <w:p w14:paraId="2CB3F83E" w14:textId="77777777" w:rsidR="00222BAD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8</w:t>
            </w:r>
            <w:r w:rsidR="006C1468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F47327A" w14:textId="77777777" w:rsidR="00222BAD" w:rsidRPr="0069331E" w:rsidRDefault="00C576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Vizualiniai ir akustiniai aliarmai</w:t>
            </w:r>
          </w:p>
        </w:tc>
        <w:tc>
          <w:tcPr>
            <w:tcW w:w="4252" w:type="dxa"/>
          </w:tcPr>
          <w:p w14:paraId="39681E87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1. Pakitus nustatytai temperatūrai;</w:t>
            </w:r>
          </w:p>
          <w:p w14:paraId="6A680153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2. Pravirų durų;</w:t>
            </w:r>
          </w:p>
          <w:p w14:paraId="3307B6A7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3. Elektros maitinimo sutrikimai.</w:t>
            </w:r>
          </w:p>
        </w:tc>
        <w:tc>
          <w:tcPr>
            <w:tcW w:w="2835" w:type="dxa"/>
          </w:tcPr>
          <w:p w14:paraId="49F6F4EA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222BAD" w:rsidRPr="0069331E" w14:paraId="6729EE43" w14:textId="77777777" w:rsidTr="00D14DAC">
        <w:trPr>
          <w:trHeight w:val="1060"/>
        </w:trPr>
        <w:tc>
          <w:tcPr>
            <w:tcW w:w="567" w:type="dxa"/>
          </w:tcPr>
          <w:p w14:paraId="0C7168F1" w14:textId="77777777" w:rsidR="00222BAD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9</w:t>
            </w:r>
            <w:r w:rsidR="00222BAD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5D3AA2F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Valdymas</w:t>
            </w:r>
          </w:p>
        </w:tc>
        <w:tc>
          <w:tcPr>
            <w:tcW w:w="4252" w:type="dxa"/>
          </w:tcPr>
          <w:p w14:paraId="5434B599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1. Elektroninis</w:t>
            </w:r>
            <w:r w:rsidR="00354028" w:rsidRPr="0069331E">
              <w:rPr>
                <w:noProof/>
                <w:sz w:val="22"/>
                <w:szCs w:val="22"/>
              </w:rPr>
              <w:t xml:space="preserve"> </w:t>
            </w:r>
            <w:r w:rsidRPr="0069331E">
              <w:rPr>
                <w:noProof/>
                <w:sz w:val="22"/>
                <w:szCs w:val="22"/>
              </w:rPr>
              <w:t>/</w:t>
            </w:r>
            <w:r w:rsidR="00354028" w:rsidRPr="0069331E">
              <w:rPr>
                <w:noProof/>
                <w:sz w:val="22"/>
                <w:szCs w:val="22"/>
              </w:rPr>
              <w:t xml:space="preserve"> </w:t>
            </w:r>
            <w:r w:rsidRPr="0069331E">
              <w:rPr>
                <w:noProof/>
                <w:sz w:val="22"/>
                <w:szCs w:val="22"/>
              </w:rPr>
              <w:t>mikroprocesorinis;</w:t>
            </w:r>
          </w:p>
          <w:p w14:paraId="05279769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2. Šaldytuvo išorėje</w:t>
            </w:r>
            <w:r w:rsidR="00C57668" w:rsidRPr="0069331E">
              <w:rPr>
                <w:noProof/>
                <w:sz w:val="22"/>
                <w:szCs w:val="22"/>
              </w:rPr>
              <w:t>;</w:t>
            </w:r>
          </w:p>
          <w:p w14:paraId="5AE84F0A" w14:textId="77777777" w:rsidR="00C57668" w:rsidRPr="0069331E" w:rsidRDefault="00C576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3. Valdiklis fiksuoja temperatūrą ir jos pokyčius šaldytuvo viduje.</w:t>
            </w:r>
          </w:p>
        </w:tc>
        <w:tc>
          <w:tcPr>
            <w:tcW w:w="2835" w:type="dxa"/>
          </w:tcPr>
          <w:p w14:paraId="1D2D1FCE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33591A" w:rsidRPr="0069331E" w14:paraId="112237EA" w14:textId="77777777" w:rsidTr="00AE241C">
        <w:trPr>
          <w:trHeight w:val="549"/>
        </w:trPr>
        <w:tc>
          <w:tcPr>
            <w:tcW w:w="567" w:type="dxa"/>
          </w:tcPr>
          <w:p w14:paraId="4EA664AB" w14:textId="77777777" w:rsidR="0033591A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10</w:t>
            </w:r>
            <w:r w:rsidR="0033591A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070D647" w14:textId="77777777" w:rsidR="0033591A" w:rsidRPr="0069331E" w:rsidRDefault="0033591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Apšvietimas</w:t>
            </w:r>
          </w:p>
        </w:tc>
        <w:tc>
          <w:tcPr>
            <w:tcW w:w="4252" w:type="dxa"/>
          </w:tcPr>
          <w:p w14:paraId="63D939AF" w14:textId="77777777" w:rsidR="0033591A" w:rsidRPr="0069331E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Integruotas vidinis apšvietimas atidarant dureles</w:t>
            </w:r>
          </w:p>
        </w:tc>
        <w:tc>
          <w:tcPr>
            <w:tcW w:w="2835" w:type="dxa"/>
          </w:tcPr>
          <w:p w14:paraId="1F86CAE3" w14:textId="77777777" w:rsidR="0033591A" w:rsidRPr="0069331E" w:rsidRDefault="0033591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1468" w:rsidRPr="0069331E" w14:paraId="37917FB2" w14:textId="77777777" w:rsidTr="00F53CD7">
        <w:trPr>
          <w:trHeight w:val="557"/>
        </w:trPr>
        <w:tc>
          <w:tcPr>
            <w:tcW w:w="567" w:type="dxa"/>
          </w:tcPr>
          <w:p w14:paraId="68C7D07D" w14:textId="77777777" w:rsidR="006C1468" w:rsidRPr="0069331E" w:rsidRDefault="006F688A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9371CB"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6C1468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4964C5C" w14:textId="77777777" w:rsidR="006C1468" w:rsidRPr="0069331E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Apsauga nuo užšalimo</w:t>
            </w:r>
          </w:p>
        </w:tc>
        <w:tc>
          <w:tcPr>
            <w:tcW w:w="4252" w:type="dxa"/>
          </w:tcPr>
          <w:p w14:paraId="24FC566A" w14:textId="77777777" w:rsidR="006C1468" w:rsidRPr="0069331E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Automatinio atitirpinimo (</w:t>
            </w:r>
            <w:r w:rsidRPr="0069331E">
              <w:rPr>
                <w:i/>
                <w:noProof/>
                <w:sz w:val="22"/>
                <w:szCs w:val="22"/>
              </w:rPr>
              <w:t>angl. „defrost“)</w:t>
            </w:r>
            <w:r w:rsidRPr="0069331E">
              <w:rPr>
                <w:noProof/>
                <w:sz w:val="22"/>
                <w:szCs w:val="22"/>
              </w:rPr>
              <w:t xml:space="preserve"> funkcija</w:t>
            </w:r>
          </w:p>
        </w:tc>
        <w:tc>
          <w:tcPr>
            <w:tcW w:w="2835" w:type="dxa"/>
          </w:tcPr>
          <w:p w14:paraId="7F8BF70C" w14:textId="77777777" w:rsidR="006C1468" w:rsidRPr="0069331E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874F8F" w:rsidRPr="0069331E" w14:paraId="3DD472E1" w14:textId="77777777" w:rsidTr="00F53CD7">
        <w:trPr>
          <w:trHeight w:val="557"/>
        </w:trPr>
        <w:tc>
          <w:tcPr>
            <w:tcW w:w="567" w:type="dxa"/>
          </w:tcPr>
          <w:p w14:paraId="63DC9EB6" w14:textId="77777777" w:rsidR="00874F8F" w:rsidRPr="0069331E" w:rsidRDefault="00874F8F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52" w:type="dxa"/>
          </w:tcPr>
          <w:p w14:paraId="21C19E29" w14:textId="77777777" w:rsidR="00874F8F" w:rsidRPr="0069331E" w:rsidRDefault="00CA466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Jungtis duomenų nuskaitymui</w:t>
            </w:r>
          </w:p>
        </w:tc>
        <w:tc>
          <w:tcPr>
            <w:tcW w:w="4252" w:type="dxa"/>
          </w:tcPr>
          <w:p w14:paraId="1BDD4FE8" w14:textId="77777777" w:rsidR="00874F8F" w:rsidRPr="0069331E" w:rsidRDefault="00CA466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Būtina jungtis duomenų nuskaitymui </w:t>
            </w:r>
          </w:p>
        </w:tc>
        <w:tc>
          <w:tcPr>
            <w:tcW w:w="2835" w:type="dxa"/>
          </w:tcPr>
          <w:p w14:paraId="144F35ED" w14:textId="77777777" w:rsidR="00874F8F" w:rsidRPr="0069331E" w:rsidRDefault="00874F8F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BC3EDD" w:rsidRPr="0069331E" w14:paraId="6C29AC34" w14:textId="77777777" w:rsidTr="0070045E">
        <w:trPr>
          <w:trHeight w:val="270"/>
        </w:trPr>
        <w:tc>
          <w:tcPr>
            <w:tcW w:w="567" w:type="dxa"/>
          </w:tcPr>
          <w:p w14:paraId="1A47FAE8" w14:textId="77777777" w:rsidR="00BC3EDD" w:rsidRPr="0069331E" w:rsidRDefault="0094307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52" w:type="dxa"/>
          </w:tcPr>
          <w:p w14:paraId="56714F9A" w14:textId="77777777" w:rsidR="00BC3EDD" w:rsidRPr="0069331E" w:rsidRDefault="00BC3ED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Tri</w:t>
            </w:r>
            <w:r w:rsidR="004F2A56" w:rsidRPr="0069331E">
              <w:rPr>
                <w:noProof/>
                <w:sz w:val="22"/>
                <w:szCs w:val="22"/>
              </w:rPr>
              <w:t>ukšmo lygis</w:t>
            </w:r>
          </w:p>
        </w:tc>
        <w:tc>
          <w:tcPr>
            <w:tcW w:w="4252" w:type="dxa"/>
          </w:tcPr>
          <w:p w14:paraId="54079F0F" w14:textId="77777777" w:rsidR="00BC3EDD" w:rsidRPr="0069331E" w:rsidRDefault="004F2A56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≤ 50 dB</w:t>
            </w:r>
          </w:p>
        </w:tc>
        <w:tc>
          <w:tcPr>
            <w:tcW w:w="2835" w:type="dxa"/>
          </w:tcPr>
          <w:p w14:paraId="436DF3AA" w14:textId="77777777" w:rsidR="00BC3EDD" w:rsidRPr="0069331E" w:rsidRDefault="00BC3ED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E4751" w:rsidRPr="0069331E" w14:paraId="73922BDD" w14:textId="77777777" w:rsidTr="00E50D7E">
        <w:trPr>
          <w:trHeight w:val="796"/>
        </w:trPr>
        <w:tc>
          <w:tcPr>
            <w:tcW w:w="567" w:type="dxa"/>
          </w:tcPr>
          <w:p w14:paraId="15C032DD" w14:textId="77777777" w:rsidR="006E4751" w:rsidRPr="0069331E" w:rsidRDefault="0094307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52" w:type="dxa"/>
          </w:tcPr>
          <w:p w14:paraId="096C1863" w14:textId="77777777" w:rsidR="006E4751" w:rsidRPr="0069331E" w:rsidRDefault="006E475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Valymas ir dezinfekavimas</w:t>
            </w:r>
          </w:p>
        </w:tc>
        <w:tc>
          <w:tcPr>
            <w:tcW w:w="4252" w:type="dxa"/>
          </w:tcPr>
          <w:p w14:paraId="12F0481D" w14:textId="77777777" w:rsidR="006E4751" w:rsidRPr="0069331E" w:rsidRDefault="00EB3B6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Šaldytuvo vidus valomas ir dezinfekuojamas (</w:t>
            </w:r>
            <w:r w:rsidRPr="0069331E">
              <w:rPr>
                <w:i/>
                <w:noProof/>
                <w:sz w:val="22"/>
                <w:szCs w:val="22"/>
              </w:rPr>
              <w:t>būtinas atitinkamas gamintojo ir/arba tiekėjo patvirtinimas</w:t>
            </w:r>
            <w:r w:rsidRPr="0069331E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270B3237" w14:textId="77777777" w:rsidR="006E4751" w:rsidRPr="0069331E" w:rsidRDefault="006E475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A14C78" w:rsidRPr="0069331E" w14:paraId="7916D908" w14:textId="77777777" w:rsidTr="00D5411C">
        <w:trPr>
          <w:trHeight w:val="270"/>
        </w:trPr>
        <w:tc>
          <w:tcPr>
            <w:tcW w:w="567" w:type="dxa"/>
          </w:tcPr>
          <w:p w14:paraId="49A9ACDA" w14:textId="77777777" w:rsidR="00A14C78" w:rsidRPr="0069331E" w:rsidRDefault="006C1468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943070">
              <w:rPr>
                <w:noProof/>
                <w:color w:val="000000"/>
                <w:sz w:val="22"/>
                <w:szCs w:val="22"/>
              </w:rPr>
              <w:t>5</w:t>
            </w:r>
            <w:r w:rsidR="00A14C78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D5912DF" w14:textId="77777777" w:rsidR="00A14C78" w:rsidRPr="0069331E" w:rsidRDefault="00A14C78" w:rsidP="00A14C78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Maitinimo šaltinis</w:t>
            </w:r>
          </w:p>
        </w:tc>
        <w:tc>
          <w:tcPr>
            <w:tcW w:w="4252" w:type="dxa"/>
          </w:tcPr>
          <w:p w14:paraId="2D35A92A" w14:textId="77777777" w:rsidR="00A14C78" w:rsidRPr="0069331E" w:rsidRDefault="00A14C78" w:rsidP="00A14C78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230 V, 50 Hz elektros tinklas</w:t>
            </w:r>
          </w:p>
        </w:tc>
        <w:tc>
          <w:tcPr>
            <w:tcW w:w="2835" w:type="dxa"/>
          </w:tcPr>
          <w:p w14:paraId="7EA773EA" w14:textId="77777777" w:rsidR="00A14C78" w:rsidRPr="0069331E" w:rsidRDefault="00A14C78" w:rsidP="00A14C7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4C0A34" w:rsidRPr="0069331E" w14:paraId="04370FCE" w14:textId="77777777" w:rsidTr="008546A9">
        <w:trPr>
          <w:trHeight w:val="854"/>
        </w:trPr>
        <w:tc>
          <w:tcPr>
            <w:tcW w:w="567" w:type="dxa"/>
          </w:tcPr>
          <w:p w14:paraId="7C910003" w14:textId="77777777" w:rsidR="004C0A34" w:rsidRPr="00884463" w:rsidRDefault="004C0A34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84463">
              <w:rPr>
                <w:noProof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52" w:type="dxa"/>
          </w:tcPr>
          <w:p w14:paraId="61BA79E2" w14:textId="77777777" w:rsidR="004C0A34" w:rsidRPr="00884463" w:rsidRDefault="004C0A34" w:rsidP="00A14C78">
            <w:pPr>
              <w:rPr>
                <w:noProof/>
                <w:sz w:val="22"/>
                <w:szCs w:val="22"/>
              </w:rPr>
            </w:pPr>
            <w:r w:rsidRPr="00884463">
              <w:rPr>
                <w:noProof/>
                <w:sz w:val="22"/>
                <w:szCs w:val="22"/>
              </w:rPr>
              <w:t xml:space="preserve">Laboratorinio </w:t>
            </w:r>
            <w:r w:rsidR="008546A9" w:rsidRPr="00884463">
              <w:rPr>
                <w:noProof/>
                <w:sz w:val="22"/>
                <w:szCs w:val="22"/>
              </w:rPr>
              <w:t>š</w:t>
            </w:r>
            <w:r w:rsidRPr="00884463">
              <w:rPr>
                <w:noProof/>
                <w:sz w:val="22"/>
                <w:szCs w:val="22"/>
              </w:rPr>
              <w:t xml:space="preserve">aldytuvo prijungimas prie laboratorijoje </w:t>
            </w:r>
            <w:r w:rsidR="008546A9" w:rsidRPr="00884463">
              <w:rPr>
                <w:noProof/>
                <w:sz w:val="22"/>
                <w:szCs w:val="22"/>
              </w:rPr>
              <w:t>naudojamos temperatūros monitoravimo sistemos</w:t>
            </w:r>
            <w:r w:rsidRPr="00884463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49E2CA9D" w14:textId="77777777" w:rsidR="004C0A34" w:rsidRPr="00884463" w:rsidRDefault="008546A9" w:rsidP="00A14C78">
            <w:pPr>
              <w:rPr>
                <w:noProof/>
                <w:sz w:val="22"/>
                <w:szCs w:val="22"/>
              </w:rPr>
            </w:pPr>
            <w:r w:rsidRPr="00884463">
              <w:rPr>
                <w:noProof/>
                <w:sz w:val="22"/>
                <w:szCs w:val="22"/>
              </w:rPr>
              <w:t>Būtinas laboratorinio šaldytuvo prijungimas prie laboratorijoje naudojamos temperatūros monitoravimo sistemos „</w:t>
            </w:r>
            <w:r w:rsidRPr="00884463">
              <w:rPr>
                <w:i/>
                <w:noProof/>
                <w:sz w:val="22"/>
                <w:szCs w:val="22"/>
              </w:rPr>
              <w:t>Liebherr Temperature Monitoring Serial Interface</w:t>
            </w:r>
            <w:r w:rsidRPr="00884463">
              <w:rPr>
                <w:noProof/>
                <w:sz w:val="22"/>
                <w:szCs w:val="22"/>
              </w:rPr>
              <w:t>“</w:t>
            </w:r>
            <w:r w:rsidR="002D745E" w:rsidRPr="00884463">
              <w:rPr>
                <w:noProof/>
                <w:sz w:val="22"/>
                <w:szCs w:val="22"/>
              </w:rPr>
              <w:t xml:space="preserve">. </w:t>
            </w:r>
            <w:r w:rsidR="002536C7" w:rsidRPr="00884463">
              <w:rPr>
                <w:noProof/>
                <w:sz w:val="22"/>
                <w:szCs w:val="22"/>
              </w:rPr>
              <w:t xml:space="preserve"> Tiekėjas kartu su šaldytuvu turi nemokamai pateikti (įskaičiuota į įrangos kainą) specialią kompiuterinę programą, skirtą šaldytuvo duomenų nuskaitymui bei analizei (suderinama su siūlomu ša</w:t>
            </w:r>
            <w:r w:rsidR="00222BD7" w:rsidRPr="00884463">
              <w:rPr>
                <w:noProof/>
                <w:sz w:val="22"/>
                <w:szCs w:val="22"/>
              </w:rPr>
              <w:t>ldytuvu</w:t>
            </w:r>
            <w:r w:rsidR="002536C7" w:rsidRPr="00884463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2835" w:type="dxa"/>
          </w:tcPr>
          <w:p w14:paraId="1C83B803" w14:textId="77777777" w:rsidR="004C0A34" w:rsidRPr="0069331E" w:rsidRDefault="004C0A34" w:rsidP="00A14C7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0AA639CE" w14:textId="77777777" w:rsidTr="00993CAB">
        <w:trPr>
          <w:trHeight w:val="218"/>
        </w:trPr>
        <w:tc>
          <w:tcPr>
            <w:tcW w:w="567" w:type="dxa"/>
          </w:tcPr>
          <w:p w14:paraId="4F65F49A" w14:textId="77777777" w:rsidR="00AE241C" w:rsidRPr="0069331E" w:rsidRDefault="00AE241C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FA343A">
              <w:rPr>
                <w:noProof/>
                <w:color w:val="000000"/>
                <w:sz w:val="22"/>
                <w:szCs w:val="22"/>
              </w:rPr>
              <w:t>7</w:t>
            </w:r>
            <w:r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5659C94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Garantinis terminas</w:t>
            </w:r>
          </w:p>
        </w:tc>
        <w:tc>
          <w:tcPr>
            <w:tcW w:w="4252" w:type="dxa"/>
          </w:tcPr>
          <w:p w14:paraId="76348B11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Ne mažiau kaip 36 mėnesi</w:t>
            </w:r>
            <w:r w:rsidR="008546A9">
              <w:rPr>
                <w:noProof/>
                <w:sz w:val="22"/>
                <w:szCs w:val="22"/>
              </w:rPr>
              <w:t>ai</w:t>
            </w:r>
          </w:p>
        </w:tc>
        <w:tc>
          <w:tcPr>
            <w:tcW w:w="2835" w:type="dxa"/>
          </w:tcPr>
          <w:p w14:paraId="58C7F8F2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187591B5" w14:textId="77777777" w:rsidTr="00CF6C7B">
        <w:trPr>
          <w:trHeight w:val="1087"/>
        </w:trPr>
        <w:tc>
          <w:tcPr>
            <w:tcW w:w="567" w:type="dxa"/>
          </w:tcPr>
          <w:p w14:paraId="260437CE" w14:textId="77777777" w:rsidR="00AE241C" w:rsidRPr="0069331E" w:rsidRDefault="00AE241C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lastRenderedPageBreak/>
              <w:t>1</w:t>
            </w:r>
            <w:r w:rsidR="00FA343A">
              <w:rPr>
                <w:noProof/>
                <w:color w:val="000000"/>
                <w:sz w:val="22"/>
                <w:szCs w:val="22"/>
              </w:rPr>
              <w:t>8</w:t>
            </w:r>
            <w:r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ADD9482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252" w:type="dxa"/>
          </w:tcPr>
          <w:p w14:paraId="7196FB51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</w:rPr>
              <w:t>Būtinas (</w:t>
            </w:r>
            <w:r w:rsidRPr="0069331E">
              <w:rPr>
                <w:i/>
                <w:noProof/>
                <w:color w:val="000000"/>
                <w:sz w:val="22"/>
              </w:rPr>
              <w:t xml:space="preserve">kartu su pasiūlymu </w:t>
            </w:r>
            <w:r w:rsidR="00397186" w:rsidRPr="0069331E">
              <w:rPr>
                <w:i/>
                <w:noProof/>
                <w:color w:val="000000"/>
                <w:sz w:val="22"/>
              </w:rPr>
              <w:t xml:space="preserve">būtina </w:t>
            </w:r>
            <w:r w:rsidRPr="0069331E">
              <w:rPr>
                <w:i/>
                <w:noProof/>
                <w:color w:val="000000"/>
                <w:sz w:val="22"/>
              </w:rPr>
              <w:t xml:space="preserve">pateikti </w:t>
            </w:r>
            <w:r w:rsidR="00B36433" w:rsidRPr="0069331E">
              <w:rPr>
                <w:i/>
                <w:noProof/>
                <w:color w:val="000000"/>
                <w:sz w:val="22"/>
              </w:rPr>
              <w:t>žymėjimą CE ženklu liudijančio galiojančio dokumento (CE sertifikato arba EB atitikties deklaracijos) kopiją)</w:t>
            </w:r>
          </w:p>
        </w:tc>
        <w:tc>
          <w:tcPr>
            <w:tcW w:w="2835" w:type="dxa"/>
          </w:tcPr>
          <w:p w14:paraId="48344631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5CEEFD20" w14:textId="77777777" w:rsidTr="00284372">
        <w:trPr>
          <w:trHeight w:val="545"/>
        </w:trPr>
        <w:tc>
          <w:tcPr>
            <w:tcW w:w="567" w:type="dxa"/>
          </w:tcPr>
          <w:p w14:paraId="7163804D" w14:textId="77777777" w:rsidR="00AE241C" w:rsidRPr="0069331E" w:rsidRDefault="00AE241C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FA343A">
              <w:rPr>
                <w:noProof/>
                <w:color w:val="000000"/>
                <w:sz w:val="22"/>
                <w:szCs w:val="22"/>
              </w:rPr>
              <w:t>9</w:t>
            </w:r>
            <w:r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13E08FB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4252" w:type="dxa"/>
          </w:tcPr>
          <w:p w14:paraId="13EB342B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835" w:type="dxa"/>
          </w:tcPr>
          <w:p w14:paraId="413D04D4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608B72F5" w14:textId="77777777" w:rsidTr="00993CAB">
        <w:trPr>
          <w:trHeight w:val="1099"/>
        </w:trPr>
        <w:tc>
          <w:tcPr>
            <w:tcW w:w="567" w:type="dxa"/>
          </w:tcPr>
          <w:p w14:paraId="577192BC" w14:textId="77777777" w:rsidR="00AE241C" w:rsidRPr="0069331E" w:rsidRDefault="00FA343A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</w:t>
            </w:r>
            <w:r w:rsidR="00AE241C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B171588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Techninio personalo apmokymas</w:t>
            </w:r>
          </w:p>
        </w:tc>
        <w:tc>
          <w:tcPr>
            <w:tcW w:w="4252" w:type="dxa"/>
          </w:tcPr>
          <w:p w14:paraId="7FA1D712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</w:tcPr>
          <w:p w14:paraId="7EC4D77B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2A03830F" w14:textId="77777777" w:rsidTr="00141197">
        <w:trPr>
          <w:trHeight w:val="982"/>
        </w:trPr>
        <w:tc>
          <w:tcPr>
            <w:tcW w:w="567" w:type="dxa"/>
          </w:tcPr>
          <w:p w14:paraId="60C602C9" w14:textId="77777777" w:rsidR="00AE241C" w:rsidRPr="0069331E" w:rsidRDefault="00943070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  <w:r w:rsidR="00FA343A">
              <w:rPr>
                <w:noProof/>
                <w:color w:val="000000"/>
                <w:sz w:val="22"/>
                <w:szCs w:val="22"/>
              </w:rPr>
              <w:t>1</w:t>
            </w:r>
            <w:r w:rsidR="00AE241C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765B46F" w14:textId="77777777" w:rsidR="00AE241C" w:rsidRPr="0069331E" w:rsidRDefault="00AE241C" w:rsidP="00AE241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Kartu su šaldytuvu pateikiama dokumentacija</w:t>
            </w:r>
          </w:p>
        </w:tc>
        <w:tc>
          <w:tcPr>
            <w:tcW w:w="4252" w:type="dxa"/>
          </w:tcPr>
          <w:p w14:paraId="03C7D0E2" w14:textId="77777777" w:rsidR="00AE241C" w:rsidRPr="0069331E" w:rsidRDefault="00AE241C" w:rsidP="00AE241C">
            <w:pPr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1. Naudojimo instrukcija lietuvių ir anglų kalb</w:t>
            </w:r>
            <w:r w:rsidR="00711081" w:rsidRPr="0069331E">
              <w:rPr>
                <w:noProof/>
                <w:color w:val="000000"/>
                <w:sz w:val="22"/>
                <w:szCs w:val="22"/>
              </w:rPr>
              <w:t>omis</w:t>
            </w:r>
            <w:r w:rsidRPr="0069331E">
              <w:rPr>
                <w:noProof/>
                <w:color w:val="000000"/>
                <w:sz w:val="22"/>
                <w:szCs w:val="22"/>
              </w:rPr>
              <w:t>;</w:t>
            </w:r>
          </w:p>
          <w:p w14:paraId="23A51750" w14:textId="77777777" w:rsidR="00AE241C" w:rsidRPr="0069331E" w:rsidRDefault="00AE241C" w:rsidP="00AE241C">
            <w:pPr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2. Serviso dokumentacija l</w:t>
            </w:r>
            <w:r w:rsidRPr="0069331E">
              <w:rPr>
                <w:noProof/>
                <w:sz w:val="22"/>
                <w:szCs w:val="22"/>
              </w:rPr>
              <w:t xml:space="preserve">ietuvių arba anglų  </w:t>
            </w:r>
            <w:r w:rsidRPr="0069331E">
              <w:rPr>
                <w:noProof/>
                <w:color w:val="000000"/>
                <w:sz w:val="22"/>
                <w:szCs w:val="22"/>
              </w:rPr>
              <w:t>kalba.</w:t>
            </w:r>
          </w:p>
        </w:tc>
        <w:tc>
          <w:tcPr>
            <w:tcW w:w="2835" w:type="dxa"/>
          </w:tcPr>
          <w:p w14:paraId="0F7C2E29" w14:textId="77777777" w:rsidR="00AE241C" w:rsidRPr="0069331E" w:rsidRDefault="00AE241C" w:rsidP="00AE241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AE241C" w:rsidRPr="0069331E" w14:paraId="0E77EFF5" w14:textId="77777777" w:rsidTr="00460415">
        <w:trPr>
          <w:trHeight w:val="1407"/>
        </w:trPr>
        <w:tc>
          <w:tcPr>
            <w:tcW w:w="567" w:type="dxa"/>
          </w:tcPr>
          <w:p w14:paraId="63C797B6" w14:textId="77777777" w:rsidR="00AE241C" w:rsidRPr="0069331E" w:rsidRDefault="00943070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  <w:r w:rsidR="00FA343A">
              <w:rPr>
                <w:noProof/>
                <w:color w:val="000000"/>
                <w:sz w:val="22"/>
                <w:szCs w:val="22"/>
              </w:rPr>
              <w:t>2</w:t>
            </w:r>
            <w:r w:rsidR="00AE241C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7B1402F8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567" w:type="dxa"/>
          </w:tcPr>
          <w:p w14:paraId="49C2ECD6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SimSun"/>
                <w:noProof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įskaičiuotos į pasiūlymo kain</w:t>
            </w:r>
            <w:r w:rsidR="00D5411C"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ą</w:t>
            </w: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567" w:type="dxa"/>
          </w:tcPr>
          <w:p w14:paraId="5604BA9D" w14:textId="77777777" w:rsidR="00AE241C" w:rsidRPr="0069331E" w:rsidRDefault="00AE241C" w:rsidP="00AE241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2A3D3218" w14:textId="77777777" w:rsidR="00711081" w:rsidRPr="0069331E" w:rsidRDefault="00711081" w:rsidP="007042FD">
      <w:pPr>
        <w:spacing w:before="120" w:after="120"/>
        <w:rPr>
          <w:b/>
          <w:bCs/>
          <w:noProof/>
          <w:sz w:val="22"/>
        </w:rPr>
      </w:pPr>
    </w:p>
    <w:p w14:paraId="08B77D04" w14:textId="77777777" w:rsidR="007042FD" w:rsidRPr="0069331E" w:rsidRDefault="007042FD" w:rsidP="007042FD">
      <w:pPr>
        <w:spacing w:before="120" w:after="120"/>
        <w:rPr>
          <w:b/>
          <w:bCs/>
          <w:noProof/>
          <w:sz w:val="20"/>
          <w:szCs w:val="22"/>
        </w:rPr>
      </w:pPr>
      <w:r w:rsidRPr="0069331E">
        <w:rPr>
          <w:b/>
          <w:bCs/>
          <w:noProof/>
          <w:sz w:val="22"/>
        </w:rPr>
        <w:t>Papildomas reikalavimas:</w:t>
      </w:r>
    </w:p>
    <w:p w14:paraId="0243C212" w14:textId="77777777" w:rsidR="007042FD" w:rsidRPr="0069331E" w:rsidRDefault="007042FD" w:rsidP="007042F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right="-31" w:firstLine="0"/>
        <w:jc w:val="both"/>
        <w:textAlignment w:val="baseline"/>
        <w:rPr>
          <w:noProof/>
          <w:sz w:val="22"/>
        </w:rPr>
      </w:pPr>
      <w:r w:rsidRPr="0069331E">
        <w:rPr>
          <w:noProof/>
          <w:sz w:val="22"/>
        </w:rPr>
        <w:t>Pasiūlymo priede turi būti pateikti katalogai,</w:t>
      </w:r>
      <w:r w:rsidR="00D5411C" w:rsidRPr="0069331E">
        <w:rPr>
          <w:noProof/>
          <w:sz w:val="22"/>
        </w:rPr>
        <w:t xml:space="preserve"> </w:t>
      </w:r>
      <w:r w:rsidRPr="0069331E">
        <w:rPr>
          <w:noProof/>
          <w:sz w:val="22"/>
        </w:rPr>
        <w:t>prospektai ar kita informacija su siūlomos prekės eskizais – iliustracijomis.</w:t>
      </w:r>
    </w:p>
    <w:p w14:paraId="7C78E82E" w14:textId="77777777" w:rsidR="00E1560F" w:rsidRDefault="00E1560F" w:rsidP="007042FD">
      <w:pPr>
        <w:jc w:val="both"/>
        <w:rPr>
          <w:noProof/>
          <w:sz w:val="22"/>
          <w:szCs w:val="22"/>
        </w:rPr>
      </w:pPr>
    </w:p>
    <w:p w14:paraId="45701D08" w14:textId="77777777" w:rsidR="00241A21" w:rsidRDefault="00241A21" w:rsidP="00241A21">
      <w:pPr>
        <w:pStyle w:val="NormalWeb"/>
        <w:ind w:left="-142"/>
        <w:jc w:val="both"/>
        <w:rPr>
          <w:rStyle w:val="Strong"/>
          <w:color w:val="000000"/>
          <w:sz w:val="22"/>
          <w:szCs w:val="22"/>
        </w:rPr>
      </w:pPr>
    </w:p>
    <w:p w14:paraId="79169119" w14:textId="1CD5380E" w:rsidR="00241A21" w:rsidRDefault="002F0ABB" w:rsidP="002F0ABB">
      <w:pPr>
        <w:pStyle w:val="NormalWeb"/>
        <w:ind w:left="-142"/>
        <w:jc w:val="center"/>
        <w:rPr>
          <w:rStyle w:val="Strong"/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_____________________</w:t>
      </w:r>
      <w:bookmarkStart w:id="0" w:name="_GoBack"/>
      <w:bookmarkEnd w:id="0"/>
    </w:p>
    <w:sectPr w:rsidR="00241A21" w:rsidSect="00350B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435FE"/>
    <w:multiLevelType w:val="hybridMultilevel"/>
    <w:tmpl w:val="F5F09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EC27A7"/>
    <w:multiLevelType w:val="hybridMultilevel"/>
    <w:tmpl w:val="8086131C"/>
    <w:lvl w:ilvl="0" w:tplc="6E50948E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56A10"/>
    <w:multiLevelType w:val="hybridMultilevel"/>
    <w:tmpl w:val="39E430D0"/>
    <w:lvl w:ilvl="0" w:tplc="AD0424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E2697"/>
    <w:multiLevelType w:val="multilevel"/>
    <w:tmpl w:val="48FC3B5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A1C0FBD"/>
    <w:multiLevelType w:val="hybridMultilevel"/>
    <w:tmpl w:val="9F6442D8"/>
    <w:lvl w:ilvl="0" w:tplc="BF78EB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73"/>
    <w:rsid w:val="00025538"/>
    <w:rsid w:val="000562F2"/>
    <w:rsid w:val="000760E5"/>
    <w:rsid w:val="000900C8"/>
    <w:rsid w:val="00097FCA"/>
    <w:rsid w:val="000B432B"/>
    <w:rsid w:val="000C3014"/>
    <w:rsid w:val="000E1EB1"/>
    <w:rsid w:val="000E74C7"/>
    <w:rsid w:val="000F55F8"/>
    <w:rsid w:val="000F5C74"/>
    <w:rsid w:val="000F7D1F"/>
    <w:rsid w:val="00100C87"/>
    <w:rsid w:val="00100F8E"/>
    <w:rsid w:val="0010282E"/>
    <w:rsid w:val="00105BA3"/>
    <w:rsid w:val="001155BB"/>
    <w:rsid w:val="00126273"/>
    <w:rsid w:val="00141197"/>
    <w:rsid w:val="001549F6"/>
    <w:rsid w:val="00162B4E"/>
    <w:rsid w:val="00175928"/>
    <w:rsid w:val="00181F00"/>
    <w:rsid w:val="001A68CF"/>
    <w:rsid w:val="001B201D"/>
    <w:rsid w:val="001D2499"/>
    <w:rsid w:val="001E0C7D"/>
    <w:rsid w:val="001F6ABE"/>
    <w:rsid w:val="00201267"/>
    <w:rsid w:val="002157E5"/>
    <w:rsid w:val="00222BAD"/>
    <w:rsid w:val="00222BD7"/>
    <w:rsid w:val="00241A21"/>
    <w:rsid w:val="002536C7"/>
    <w:rsid w:val="002830B8"/>
    <w:rsid w:val="00284372"/>
    <w:rsid w:val="002861D7"/>
    <w:rsid w:val="002A6BD6"/>
    <w:rsid w:val="002B6213"/>
    <w:rsid w:val="002C41BD"/>
    <w:rsid w:val="002D745E"/>
    <w:rsid w:val="002F0ABB"/>
    <w:rsid w:val="00302121"/>
    <w:rsid w:val="00302BC2"/>
    <w:rsid w:val="00312488"/>
    <w:rsid w:val="00326464"/>
    <w:rsid w:val="003315A7"/>
    <w:rsid w:val="00334A5D"/>
    <w:rsid w:val="0033591A"/>
    <w:rsid w:val="00345718"/>
    <w:rsid w:val="00350B46"/>
    <w:rsid w:val="00354028"/>
    <w:rsid w:val="003760F1"/>
    <w:rsid w:val="00377076"/>
    <w:rsid w:val="00387277"/>
    <w:rsid w:val="00390AF5"/>
    <w:rsid w:val="00394676"/>
    <w:rsid w:val="00397186"/>
    <w:rsid w:val="003A0005"/>
    <w:rsid w:val="003A14A2"/>
    <w:rsid w:val="003B5326"/>
    <w:rsid w:val="003B62C9"/>
    <w:rsid w:val="003C59CF"/>
    <w:rsid w:val="003E20AC"/>
    <w:rsid w:val="00406B67"/>
    <w:rsid w:val="004079FB"/>
    <w:rsid w:val="00416BD0"/>
    <w:rsid w:val="004410A8"/>
    <w:rsid w:val="00460415"/>
    <w:rsid w:val="00463503"/>
    <w:rsid w:val="00486AFD"/>
    <w:rsid w:val="004A5D6B"/>
    <w:rsid w:val="004B4AE6"/>
    <w:rsid w:val="004C0A34"/>
    <w:rsid w:val="004D7C4C"/>
    <w:rsid w:val="004E2B42"/>
    <w:rsid w:val="004E53A4"/>
    <w:rsid w:val="004F2A56"/>
    <w:rsid w:val="004F6390"/>
    <w:rsid w:val="005152B1"/>
    <w:rsid w:val="00523C9B"/>
    <w:rsid w:val="00526F81"/>
    <w:rsid w:val="00536A91"/>
    <w:rsid w:val="00542846"/>
    <w:rsid w:val="00547E33"/>
    <w:rsid w:val="005553BF"/>
    <w:rsid w:val="0056443F"/>
    <w:rsid w:val="005754CC"/>
    <w:rsid w:val="005A6D1F"/>
    <w:rsid w:val="005B5024"/>
    <w:rsid w:val="005C6EB2"/>
    <w:rsid w:val="005C7E55"/>
    <w:rsid w:val="005E2EA4"/>
    <w:rsid w:val="005F41BF"/>
    <w:rsid w:val="00601D25"/>
    <w:rsid w:val="00603F0E"/>
    <w:rsid w:val="0060653F"/>
    <w:rsid w:val="0060707B"/>
    <w:rsid w:val="00621E07"/>
    <w:rsid w:val="0062378D"/>
    <w:rsid w:val="00637A7A"/>
    <w:rsid w:val="006506CC"/>
    <w:rsid w:val="00664416"/>
    <w:rsid w:val="0067124A"/>
    <w:rsid w:val="00680C41"/>
    <w:rsid w:val="0069331E"/>
    <w:rsid w:val="0069372A"/>
    <w:rsid w:val="006A4562"/>
    <w:rsid w:val="006C1468"/>
    <w:rsid w:val="006D5DAE"/>
    <w:rsid w:val="006E4751"/>
    <w:rsid w:val="006E4E3C"/>
    <w:rsid w:val="006E5809"/>
    <w:rsid w:val="006F688A"/>
    <w:rsid w:val="006F7BDB"/>
    <w:rsid w:val="0070045E"/>
    <w:rsid w:val="007042FD"/>
    <w:rsid w:val="00707A59"/>
    <w:rsid w:val="00710AFB"/>
    <w:rsid w:val="00711081"/>
    <w:rsid w:val="00733A12"/>
    <w:rsid w:val="007519E9"/>
    <w:rsid w:val="00752C65"/>
    <w:rsid w:val="00753CC9"/>
    <w:rsid w:val="0079684F"/>
    <w:rsid w:val="007A4E72"/>
    <w:rsid w:val="007C3FBA"/>
    <w:rsid w:val="007C4E59"/>
    <w:rsid w:val="007D507D"/>
    <w:rsid w:val="007D7B6A"/>
    <w:rsid w:val="007E3492"/>
    <w:rsid w:val="007E5BF7"/>
    <w:rsid w:val="007F15E8"/>
    <w:rsid w:val="00804404"/>
    <w:rsid w:val="00813FED"/>
    <w:rsid w:val="00817121"/>
    <w:rsid w:val="00847A06"/>
    <w:rsid w:val="008546A9"/>
    <w:rsid w:val="00863C54"/>
    <w:rsid w:val="00864C04"/>
    <w:rsid w:val="00874F8F"/>
    <w:rsid w:val="00881F13"/>
    <w:rsid w:val="00884463"/>
    <w:rsid w:val="008C295F"/>
    <w:rsid w:val="008D11B4"/>
    <w:rsid w:val="009120F1"/>
    <w:rsid w:val="009205CF"/>
    <w:rsid w:val="009371CB"/>
    <w:rsid w:val="00943070"/>
    <w:rsid w:val="009538B5"/>
    <w:rsid w:val="00962CC4"/>
    <w:rsid w:val="00993CAB"/>
    <w:rsid w:val="009A0F8F"/>
    <w:rsid w:val="009D2F08"/>
    <w:rsid w:val="009D39BE"/>
    <w:rsid w:val="009E2CC9"/>
    <w:rsid w:val="009F61DC"/>
    <w:rsid w:val="00A07B16"/>
    <w:rsid w:val="00A14C78"/>
    <w:rsid w:val="00A31E08"/>
    <w:rsid w:val="00A40C4A"/>
    <w:rsid w:val="00A441EE"/>
    <w:rsid w:val="00A62D98"/>
    <w:rsid w:val="00A84BF5"/>
    <w:rsid w:val="00A94B74"/>
    <w:rsid w:val="00AA3E81"/>
    <w:rsid w:val="00AA47DE"/>
    <w:rsid w:val="00AA7FB0"/>
    <w:rsid w:val="00AC4A3A"/>
    <w:rsid w:val="00AC56F1"/>
    <w:rsid w:val="00AE241C"/>
    <w:rsid w:val="00AE549A"/>
    <w:rsid w:val="00AF3491"/>
    <w:rsid w:val="00B36433"/>
    <w:rsid w:val="00B67257"/>
    <w:rsid w:val="00B72156"/>
    <w:rsid w:val="00B90BEC"/>
    <w:rsid w:val="00BC3EDD"/>
    <w:rsid w:val="00BD6BB9"/>
    <w:rsid w:val="00BF136D"/>
    <w:rsid w:val="00C030A7"/>
    <w:rsid w:val="00C07C72"/>
    <w:rsid w:val="00C3114F"/>
    <w:rsid w:val="00C334B3"/>
    <w:rsid w:val="00C3390E"/>
    <w:rsid w:val="00C37F75"/>
    <w:rsid w:val="00C57668"/>
    <w:rsid w:val="00C60484"/>
    <w:rsid w:val="00C700FA"/>
    <w:rsid w:val="00C75BA5"/>
    <w:rsid w:val="00C82A1F"/>
    <w:rsid w:val="00CA466D"/>
    <w:rsid w:val="00CA4D20"/>
    <w:rsid w:val="00CA6F8A"/>
    <w:rsid w:val="00CC340E"/>
    <w:rsid w:val="00CD67C5"/>
    <w:rsid w:val="00CF6C7B"/>
    <w:rsid w:val="00D130EE"/>
    <w:rsid w:val="00D14DAC"/>
    <w:rsid w:val="00D15A70"/>
    <w:rsid w:val="00D457D8"/>
    <w:rsid w:val="00D5411C"/>
    <w:rsid w:val="00D64976"/>
    <w:rsid w:val="00D712B9"/>
    <w:rsid w:val="00DC551D"/>
    <w:rsid w:val="00DF6C05"/>
    <w:rsid w:val="00E14A96"/>
    <w:rsid w:val="00E1560F"/>
    <w:rsid w:val="00E224B3"/>
    <w:rsid w:val="00E2319A"/>
    <w:rsid w:val="00E27572"/>
    <w:rsid w:val="00E47243"/>
    <w:rsid w:val="00E507F9"/>
    <w:rsid w:val="00E50D7E"/>
    <w:rsid w:val="00E620FE"/>
    <w:rsid w:val="00EA018B"/>
    <w:rsid w:val="00EA1906"/>
    <w:rsid w:val="00EA2DB2"/>
    <w:rsid w:val="00EB01D7"/>
    <w:rsid w:val="00EB3B6D"/>
    <w:rsid w:val="00EC1D33"/>
    <w:rsid w:val="00EE2357"/>
    <w:rsid w:val="00F11E23"/>
    <w:rsid w:val="00F21640"/>
    <w:rsid w:val="00F5023A"/>
    <w:rsid w:val="00F53CD7"/>
    <w:rsid w:val="00F60AAE"/>
    <w:rsid w:val="00F64C3F"/>
    <w:rsid w:val="00F86DDD"/>
    <w:rsid w:val="00F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D911"/>
  <w15:docId w15:val="{A37276F9-4383-426E-90C5-EB54F0B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126273"/>
    <w:pPr>
      <w:keepNext/>
      <w:spacing w:before="120" w:after="120"/>
      <w:jc w:val="center"/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6273"/>
    <w:rPr>
      <w:rFonts w:ascii="Times New Roman" w:eastAsia="Times New Roman" w:hAnsi="Times New Roman" w:cs="Times New Roman"/>
      <w:b/>
      <w:bCs/>
      <w:noProof/>
      <w:szCs w:val="24"/>
      <w:lang w:val="lt-LT"/>
    </w:rPr>
  </w:style>
  <w:style w:type="paragraph" w:styleId="BodyText">
    <w:name w:val="Body Text"/>
    <w:basedOn w:val="Normal"/>
    <w:link w:val="BodyTextChar"/>
    <w:semiHidden/>
    <w:rsid w:val="00126273"/>
    <w:pPr>
      <w:spacing w:before="20" w:after="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126273"/>
    <w:rPr>
      <w:rFonts w:ascii="Times New Roman" w:eastAsia="Times New Roman" w:hAnsi="Times New Roman" w:cs="Times New Roman"/>
      <w:lang w:val="lt-LT"/>
    </w:rPr>
  </w:style>
  <w:style w:type="paragraph" w:customStyle="1" w:styleId="Default">
    <w:name w:val="Default"/>
    <w:rsid w:val="009E2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4B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4B74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SpacingChar">
    <w:name w:val="No Spacing Char"/>
    <w:link w:val="NoSpacing"/>
    <w:uiPriority w:val="1"/>
    <w:locked/>
    <w:rsid w:val="004410A8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4410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E472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1A21"/>
    <w:rPr>
      <w:rFonts w:eastAsiaTheme="minorHAnsi"/>
      <w:lang w:eastAsia="lt-LT"/>
    </w:rPr>
  </w:style>
  <w:style w:type="character" w:styleId="Strong">
    <w:name w:val="Strong"/>
    <w:basedOn w:val="DefaultParagraphFont"/>
    <w:uiPriority w:val="22"/>
    <w:qFormat/>
    <w:rsid w:val="00241A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7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D069A-5E5A-433A-A91E-F1DE1F267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97181-2921-4483-B9F0-5ADB7B682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2F58A-02EB-4799-9712-FA27E0E3689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Lina Laurinaitienė</cp:lastModifiedBy>
  <cp:revision>3</cp:revision>
  <cp:lastPrinted>2026-04-22T13:53:00Z</cp:lastPrinted>
  <dcterms:created xsi:type="dcterms:W3CDTF">2026-04-22T13:53:00Z</dcterms:created>
  <dcterms:modified xsi:type="dcterms:W3CDTF">2026-04-23T10:10:00Z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