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8601" w14:textId="325BE22D" w:rsidR="008503C0" w:rsidRDefault="008503C0" w:rsidP="008503C0">
      <w:pPr>
        <w:ind w:left="4320" w:firstLine="720"/>
        <w:jc w:val="right"/>
        <w:textAlignment w:val="baseline"/>
        <w:rPr>
          <w:szCs w:val="24"/>
        </w:rPr>
      </w:pPr>
      <w:r>
        <w:rPr>
          <w:szCs w:val="24"/>
        </w:rPr>
        <w:t>Priedas Nr. 4</w:t>
      </w:r>
    </w:p>
    <w:p w14:paraId="60B1037D" w14:textId="77777777" w:rsidR="008503C0" w:rsidRDefault="008503C0" w:rsidP="00111C94">
      <w:pPr>
        <w:ind w:left="4320" w:firstLine="720"/>
        <w:textAlignment w:val="baseline"/>
        <w:rPr>
          <w:szCs w:val="24"/>
        </w:rPr>
      </w:pPr>
    </w:p>
    <w:p w14:paraId="30CEF1DC" w14:textId="58B2DC0F"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6A051AA3" w:rsidR="00111C94" w:rsidRPr="00702F0A" w:rsidRDefault="00537B9B" w:rsidP="002E3C91">
            <w:pPr>
              <w:jc w:val="both"/>
              <w:rPr>
                <w:i/>
                <w:iCs/>
                <w:kern w:val="2"/>
                <w:szCs w:val="24"/>
              </w:rPr>
            </w:pPr>
            <w:r>
              <w:rPr>
                <w:i/>
                <w:iCs/>
                <w:kern w:val="2"/>
                <w:szCs w:val="24"/>
              </w:rPr>
              <w:t>Infuzinių tirpalų</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5DCD6E22" w:rsidR="00111C94" w:rsidRDefault="00111C94" w:rsidP="000721AB">
            <w:pPr>
              <w:jc w:val="both"/>
              <w:rPr>
                <w:color w:val="000000"/>
                <w:kern w:val="2"/>
                <w:szCs w:val="24"/>
              </w:rPr>
            </w:pPr>
            <w:r w:rsidRPr="00AD472A">
              <w:rPr>
                <w:kern w:val="2"/>
                <w:szCs w:val="24"/>
                <w:highlight w:val="yellow"/>
              </w:rPr>
              <w:t xml:space="preserve">Tiekėjas įsipareigoja Sutartyje numatytomis sąlygomis perduoti Pirkėjui Prekes </w:t>
            </w:r>
            <w:r w:rsidR="001E5802" w:rsidRPr="00AD472A">
              <w:rPr>
                <w:kern w:val="2"/>
                <w:szCs w:val="24"/>
                <w:highlight w:val="yellow"/>
              </w:rPr>
              <w:t xml:space="preserve">– </w:t>
            </w:r>
            <w:r w:rsidR="00537B9B" w:rsidRPr="00537B9B">
              <w:rPr>
                <w:i/>
                <w:iCs/>
                <w:kern w:val="2"/>
                <w:szCs w:val="24"/>
                <w:highlight w:val="yellow"/>
              </w:rPr>
              <w:t>Infuzinius tirpalus</w:t>
            </w:r>
            <w:r w:rsidRPr="001C5823">
              <w:rPr>
                <w:kern w:val="2"/>
                <w:szCs w:val="24"/>
              </w:rPr>
              <w:t xml:space="preserve"> </w:t>
            </w:r>
            <w:r w:rsidRPr="001C5823">
              <w:rPr>
                <w:color w:val="000000"/>
                <w:kern w:val="2"/>
                <w:szCs w:val="24"/>
              </w:rPr>
              <w:t>(toliau – Prekės).</w:t>
            </w:r>
          </w:p>
          <w:p w14:paraId="486D2FC9" w14:textId="77777777" w:rsidR="003C17A5" w:rsidRPr="003C17A5" w:rsidRDefault="003C17A5" w:rsidP="003C17A5">
            <w:pPr>
              <w:jc w:val="both"/>
              <w:rPr>
                <w:color w:val="000000"/>
                <w:kern w:val="2"/>
                <w:szCs w:val="24"/>
                <w:highlight w:val="yellow"/>
              </w:rPr>
            </w:pPr>
            <w:r w:rsidRPr="003C17A5">
              <w:rPr>
                <w:color w:val="000000"/>
                <w:kern w:val="2"/>
                <w:szCs w:val="24"/>
                <w:highlight w:val="yellow"/>
              </w:rPr>
              <w:t>Pirkimas skaidomas į dalis:</w:t>
            </w:r>
          </w:p>
          <w:p w14:paraId="1FCF03EB" w14:textId="7159757D" w:rsidR="003C17A5" w:rsidRPr="003C17A5" w:rsidRDefault="003C17A5" w:rsidP="003C17A5">
            <w:pPr>
              <w:jc w:val="both"/>
              <w:rPr>
                <w:color w:val="000000"/>
                <w:kern w:val="2"/>
                <w:szCs w:val="24"/>
                <w:highlight w:val="yellow"/>
              </w:rPr>
            </w:pPr>
            <w:r w:rsidRPr="003C17A5">
              <w:rPr>
                <w:b/>
                <w:color w:val="000000"/>
                <w:kern w:val="2"/>
                <w:szCs w:val="24"/>
                <w:highlight w:val="yellow"/>
              </w:rPr>
              <w:t>1 pirkimo objekto dalis:</w:t>
            </w:r>
            <w:r w:rsidRPr="003C17A5">
              <w:rPr>
                <w:color w:val="000000"/>
                <w:kern w:val="2"/>
                <w:szCs w:val="24"/>
                <w:highlight w:val="yellow"/>
              </w:rPr>
              <w:t xml:space="preserve"> </w:t>
            </w:r>
            <w:r w:rsidR="00537B9B" w:rsidRPr="00537B9B">
              <w:rPr>
                <w:color w:val="000000"/>
                <w:kern w:val="2"/>
                <w:szCs w:val="24"/>
                <w:highlight w:val="yellow"/>
              </w:rPr>
              <w:t>Infuziniai tirpalai</w:t>
            </w:r>
            <w:r w:rsidRPr="003C17A5">
              <w:rPr>
                <w:color w:val="000000"/>
                <w:kern w:val="2"/>
                <w:szCs w:val="24"/>
                <w:highlight w:val="yellow"/>
              </w:rPr>
              <w:t xml:space="preserve"> (toliau – 1 pirkimo objekto dalis).</w:t>
            </w:r>
          </w:p>
          <w:p w14:paraId="56D3FDC3" w14:textId="1A38FA26" w:rsidR="003C17A5" w:rsidRPr="00C5441A" w:rsidRDefault="003C17A5" w:rsidP="003C17A5">
            <w:pPr>
              <w:jc w:val="both"/>
              <w:rPr>
                <w:color w:val="000000"/>
                <w:kern w:val="2"/>
                <w:szCs w:val="24"/>
                <w:highlight w:val="yellow"/>
              </w:rPr>
            </w:pPr>
            <w:r w:rsidRPr="00C5441A">
              <w:rPr>
                <w:b/>
                <w:color w:val="000000"/>
                <w:kern w:val="2"/>
                <w:szCs w:val="24"/>
                <w:highlight w:val="yellow"/>
              </w:rPr>
              <w:t>2 pirkimo objekto dalis:</w:t>
            </w:r>
            <w:r w:rsidRPr="00C5441A">
              <w:rPr>
                <w:color w:val="000000"/>
                <w:kern w:val="2"/>
                <w:szCs w:val="24"/>
                <w:highlight w:val="yellow"/>
              </w:rPr>
              <w:t xml:space="preserve"> </w:t>
            </w:r>
            <w:r w:rsidR="00537B9B" w:rsidRPr="00537B9B">
              <w:rPr>
                <w:color w:val="000000"/>
                <w:kern w:val="2"/>
                <w:szCs w:val="24"/>
                <w:highlight w:val="yellow"/>
              </w:rPr>
              <w:t>Infuziniai tirpalai ampulėmis</w:t>
            </w:r>
            <w:r w:rsidRPr="00C5441A">
              <w:rPr>
                <w:color w:val="000000"/>
                <w:kern w:val="2"/>
                <w:szCs w:val="24"/>
                <w:highlight w:val="yellow"/>
              </w:rPr>
              <w:t xml:space="preserve"> (toliau – 2 pirkimo objekto dalis).</w:t>
            </w:r>
          </w:p>
          <w:p w14:paraId="359E455E" w14:textId="77777777" w:rsidR="00983A70" w:rsidRPr="001C5823" w:rsidRDefault="00983A70" w:rsidP="003C17A5">
            <w:pPr>
              <w:jc w:val="both"/>
              <w:rPr>
                <w:color w:val="000000"/>
                <w:kern w:val="2"/>
                <w:szCs w:val="24"/>
              </w:rPr>
            </w:pPr>
          </w:p>
          <w:p w14:paraId="286597B5" w14:textId="7DE7AA43" w:rsidR="00111C94" w:rsidRPr="001C5823" w:rsidRDefault="00111C94" w:rsidP="000721AB">
            <w:pPr>
              <w:jc w:val="both"/>
              <w:rPr>
                <w:color w:val="000000"/>
                <w:kern w:val="2"/>
                <w:szCs w:val="24"/>
              </w:rPr>
            </w:pPr>
            <w:r w:rsidRPr="001C5823">
              <w:rPr>
                <w:color w:val="000000"/>
                <w:kern w:val="2"/>
                <w:szCs w:val="24"/>
              </w:rPr>
              <w:t xml:space="preserve">Išsamus Prekių aprašymas ir kiti reikalavimai tiekiamoms Prekėms nustatyti Sutarties priede Nr. </w:t>
            </w:r>
            <w:r w:rsidR="00FF4257">
              <w:rPr>
                <w:color w:val="000000"/>
                <w:kern w:val="2"/>
                <w:szCs w:val="24"/>
              </w:rPr>
              <w:t>1</w:t>
            </w:r>
            <w:r w:rsidRPr="001C5823">
              <w:rPr>
                <w:color w:val="000000"/>
                <w:kern w:val="2"/>
                <w:szCs w:val="24"/>
              </w:rPr>
              <w:t xml:space="preserve"> „Techninė specifikacija“ (toliau – Techninė specifikacija)</w:t>
            </w:r>
            <w:r w:rsidR="00537B9B">
              <w:rPr>
                <w:color w:val="000000"/>
                <w:kern w:val="2"/>
                <w:szCs w:val="24"/>
              </w:rPr>
              <w:t xml:space="preserve"> ir</w:t>
            </w:r>
            <w:r w:rsidRPr="001C5823">
              <w:rPr>
                <w:color w:val="000000"/>
                <w:kern w:val="2"/>
                <w:szCs w:val="24"/>
              </w:rPr>
              <w:t xml:space="preserve"> Sutarties priede Nr. </w:t>
            </w:r>
            <w:r w:rsidR="00FF4257">
              <w:rPr>
                <w:color w:val="000000"/>
                <w:kern w:val="2"/>
                <w:szCs w:val="24"/>
              </w:rPr>
              <w:t>2</w:t>
            </w:r>
            <w:r w:rsidRPr="001C5823">
              <w:rPr>
                <w:color w:val="000000"/>
                <w:kern w:val="2"/>
                <w:szCs w:val="24"/>
              </w:rPr>
              <w:t xml:space="preserve">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28B01F0F" w:rsidR="00702F0A" w:rsidRPr="000721AB" w:rsidRDefault="00702F0A" w:rsidP="000721AB">
            <w:pPr>
              <w:jc w:val="both"/>
              <w:rPr>
                <w:kern w:val="2"/>
                <w:szCs w:val="24"/>
                <w:highlight w:val="yellow"/>
              </w:rPr>
            </w:pPr>
            <w:r w:rsidRPr="000721AB">
              <w:rPr>
                <w:kern w:val="2"/>
                <w:szCs w:val="24"/>
                <w:highlight w:val="yellow"/>
              </w:rPr>
              <w:t xml:space="preserve">Bendras prekių tiekimo terminas – </w:t>
            </w:r>
            <w:r w:rsidR="00537B9B">
              <w:rPr>
                <w:kern w:val="2"/>
                <w:szCs w:val="24"/>
                <w:highlight w:val="yellow"/>
              </w:rPr>
              <w:t>36</w:t>
            </w:r>
            <w:r w:rsidRPr="000721AB">
              <w:rPr>
                <w:kern w:val="2"/>
                <w:szCs w:val="24"/>
                <w:highlight w:val="yellow"/>
              </w:rPr>
              <w:t xml:space="preserve"> (</w:t>
            </w:r>
            <w:r w:rsidR="00537B9B">
              <w:rPr>
                <w:i/>
                <w:iCs/>
                <w:kern w:val="2"/>
                <w:szCs w:val="24"/>
                <w:highlight w:val="yellow"/>
              </w:rPr>
              <w:t>trisdešimt šeši</w:t>
            </w:r>
            <w:r w:rsidRPr="000721AB">
              <w:rPr>
                <w:kern w:val="2"/>
                <w:szCs w:val="24"/>
                <w:highlight w:val="yellow"/>
              </w:rPr>
              <w:t>) mėnesi</w:t>
            </w:r>
            <w:r w:rsidR="00670ACC">
              <w:rPr>
                <w:kern w:val="2"/>
                <w:szCs w:val="24"/>
                <w:highlight w:val="yellow"/>
              </w:rPr>
              <w:t>ai</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4A387093" w14:textId="77777777" w:rsidR="00FB12D8" w:rsidRPr="00FB12D8" w:rsidRDefault="00FB12D8" w:rsidP="00FB12D8">
            <w:pPr>
              <w:jc w:val="both"/>
              <w:rPr>
                <w:b/>
                <w:bCs/>
                <w:kern w:val="2"/>
                <w:szCs w:val="24"/>
                <w:highlight w:val="yellow"/>
              </w:rPr>
            </w:pPr>
            <w:r w:rsidRPr="00FB12D8">
              <w:rPr>
                <w:b/>
                <w:bCs/>
                <w:kern w:val="2"/>
                <w:szCs w:val="24"/>
                <w:highlight w:val="yellow"/>
              </w:rPr>
              <w:t>1 pirkimo objekto dalis:</w:t>
            </w:r>
          </w:p>
          <w:p w14:paraId="0E88AFD9" w14:textId="2C926499" w:rsidR="00B873A7" w:rsidRDefault="00FB12D8" w:rsidP="00FB12D8">
            <w:pPr>
              <w:jc w:val="both"/>
              <w:rPr>
                <w:kern w:val="2"/>
                <w:szCs w:val="24"/>
              </w:rPr>
            </w:pPr>
            <w:r w:rsidRPr="00FB12D8">
              <w:rPr>
                <w:kern w:val="2"/>
                <w:szCs w:val="24"/>
                <w:highlight w:val="yellow"/>
              </w:rPr>
              <w:t xml:space="preserve">Tiekėjas pagal atskirą užsakymą įsipareigoja pristatyti Prekes ne vėliau kaip per  </w:t>
            </w:r>
            <w:r w:rsidR="00DF38A2">
              <w:rPr>
                <w:kern w:val="2"/>
                <w:szCs w:val="24"/>
                <w:highlight w:val="yellow"/>
              </w:rPr>
              <w:t>5 (</w:t>
            </w:r>
            <w:r w:rsidR="00DF38A2" w:rsidRPr="00DF38A2">
              <w:rPr>
                <w:i/>
                <w:iCs/>
                <w:kern w:val="2"/>
                <w:szCs w:val="24"/>
                <w:highlight w:val="yellow"/>
              </w:rPr>
              <w:t>penkias</w:t>
            </w:r>
            <w:r w:rsidR="00DF38A2">
              <w:rPr>
                <w:kern w:val="2"/>
                <w:szCs w:val="24"/>
                <w:highlight w:val="yellow"/>
              </w:rPr>
              <w:t>) darbo dienas</w:t>
            </w:r>
            <w:r w:rsidRPr="00FB12D8">
              <w:rPr>
                <w:kern w:val="2"/>
                <w:szCs w:val="24"/>
                <w:highlight w:val="yellow"/>
              </w:rPr>
              <w:t xml:space="preserve"> nuo užsakymo pateikimo dienos adres</w:t>
            </w:r>
            <w:r w:rsidR="00DF38A2">
              <w:rPr>
                <w:kern w:val="2"/>
                <w:szCs w:val="24"/>
                <w:highlight w:val="yellow"/>
              </w:rPr>
              <w:t>u</w:t>
            </w:r>
            <w:r w:rsidRPr="00FB12D8">
              <w:rPr>
                <w:kern w:val="2"/>
                <w:szCs w:val="24"/>
                <w:highlight w:val="yellow"/>
              </w:rPr>
              <w:t>:</w:t>
            </w:r>
            <w:r w:rsidR="00DF38A2">
              <w:rPr>
                <w:kern w:val="2"/>
                <w:szCs w:val="24"/>
                <w:highlight w:val="yellow"/>
              </w:rPr>
              <w:t xml:space="preserve"> </w:t>
            </w:r>
            <w:r w:rsidR="00DF38A2" w:rsidRPr="00DF38A2">
              <w:rPr>
                <w:kern w:val="2"/>
                <w:szCs w:val="24"/>
                <w:highlight w:val="yellow"/>
              </w:rPr>
              <w:t>Tilžės g. 18, Kaunas</w:t>
            </w:r>
            <w:r w:rsidRPr="00FB12D8">
              <w:rPr>
                <w:kern w:val="2"/>
                <w:szCs w:val="24"/>
                <w:highlight w:val="yellow"/>
              </w:rPr>
              <w:t>.</w:t>
            </w:r>
          </w:p>
          <w:p w14:paraId="72A6BEA5" w14:textId="77777777" w:rsidR="00C5441A" w:rsidRPr="00C5441A" w:rsidRDefault="00C5441A" w:rsidP="00C5441A">
            <w:pPr>
              <w:jc w:val="both"/>
              <w:rPr>
                <w:b/>
                <w:bCs/>
                <w:szCs w:val="22"/>
                <w:highlight w:val="yellow"/>
              </w:rPr>
            </w:pPr>
            <w:r w:rsidRPr="00C5441A">
              <w:rPr>
                <w:b/>
                <w:bCs/>
                <w:szCs w:val="22"/>
                <w:highlight w:val="yellow"/>
              </w:rPr>
              <w:t>2 pirkimo objekto dalis:</w:t>
            </w:r>
          </w:p>
          <w:p w14:paraId="51ADE323" w14:textId="112DC114" w:rsidR="00DF38A2" w:rsidRPr="00DF38A2" w:rsidRDefault="00575A5F" w:rsidP="00DF38A2">
            <w:pPr>
              <w:jc w:val="both"/>
              <w:rPr>
                <w:kern w:val="2"/>
                <w:szCs w:val="24"/>
                <w:highlight w:val="yellow"/>
              </w:rPr>
            </w:pPr>
            <w:r w:rsidRPr="00FB12D8">
              <w:rPr>
                <w:kern w:val="2"/>
                <w:szCs w:val="24"/>
                <w:highlight w:val="yellow"/>
              </w:rPr>
              <w:t xml:space="preserve">Tiekėjas pagal atskirą užsakymą įsipareigoja pristatyti Prekes ne vėliau kaip per  </w:t>
            </w:r>
            <w:r w:rsidR="00DF38A2">
              <w:rPr>
                <w:kern w:val="2"/>
                <w:szCs w:val="24"/>
                <w:highlight w:val="yellow"/>
              </w:rPr>
              <w:t>5 (</w:t>
            </w:r>
            <w:r w:rsidR="00DF38A2" w:rsidRPr="00DF38A2">
              <w:rPr>
                <w:i/>
                <w:iCs/>
                <w:kern w:val="2"/>
                <w:szCs w:val="24"/>
                <w:highlight w:val="yellow"/>
              </w:rPr>
              <w:t>penkias</w:t>
            </w:r>
            <w:r w:rsidR="00DF38A2">
              <w:rPr>
                <w:kern w:val="2"/>
                <w:szCs w:val="24"/>
                <w:highlight w:val="yellow"/>
              </w:rPr>
              <w:t xml:space="preserve">) darbo dienas </w:t>
            </w:r>
            <w:r w:rsidRPr="00FB12D8">
              <w:rPr>
                <w:kern w:val="2"/>
                <w:szCs w:val="24"/>
                <w:highlight w:val="yellow"/>
              </w:rPr>
              <w:t>nuo užsakymo pateikimo dienos adres</w:t>
            </w:r>
            <w:r w:rsidR="00DF38A2">
              <w:rPr>
                <w:kern w:val="2"/>
                <w:szCs w:val="24"/>
                <w:highlight w:val="yellow"/>
              </w:rPr>
              <w:t>u</w:t>
            </w:r>
            <w:r w:rsidRPr="00FB12D8">
              <w:rPr>
                <w:kern w:val="2"/>
                <w:szCs w:val="24"/>
                <w:highlight w:val="yellow"/>
              </w:rPr>
              <w:t>:</w:t>
            </w:r>
            <w:r w:rsidR="00DF38A2">
              <w:rPr>
                <w:kern w:val="2"/>
                <w:szCs w:val="24"/>
                <w:highlight w:val="yellow"/>
              </w:rPr>
              <w:t xml:space="preserve"> </w:t>
            </w:r>
            <w:r w:rsidR="00DF38A2" w:rsidRPr="00DF38A2">
              <w:rPr>
                <w:kern w:val="2"/>
                <w:szCs w:val="24"/>
                <w:highlight w:val="yellow"/>
              </w:rPr>
              <w:t>Tilžės g. 18, Kaunas</w:t>
            </w:r>
            <w:r w:rsidR="00DF38A2">
              <w:rPr>
                <w:kern w:val="2"/>
                <w:szCs w:val="24"/>
                <w:highlight w:val="yellow"/>
              </w:rPr>
              <w:t>.</w:t>
            </w:r>
          </w:p>
          <w:p w14:paraId="764A00AB" w14:textId="77777777" w:rsidR="000721AB" w:rsidRPr="001C5823" w:rsidRDefault="000721AB" w:rsidP="000721AB">
            <w:pPr>
              <w:jc w:val="both"/>
              <w:rPr>
                <w:kern w:val="2"/>
                <w:szCs w:val="24"/>
              </w:rPr>
            </w:pPr>
          </w:p>
          <w:p w14:paraId="6AAD7C4E" w14:textId="11C38A96" w:rsidR="00111C94" w:rsidRPr="000721AB" w:rsidRDefault="00B873A7" w:rsidP="000721AB">
            <w:pPr>
              <w:jc w:val="both"/>
              <w:rPr>
                <w:kern w:val="2"/>
                <w:szCs w:val="24"/>
              </w:rPr>
            </w:pPr>
            <w:r w:rsidRPr="001C5823">
              <w:rPr>
                <w:kern w:val="2"/>
                <w:szCs w:val="24"/>
              </w:rPr>
              <w:lastRenderedPageBreak/>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0A2A418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xml:space="preserve">] ir laikomi gautais </w:t>
            </w:r>
            <w:r w:rsidR="00EE3ECD" w:rsidRPr="00EE3ECD">
              <w:rPr>
                <w:kern w:val="2"/>
                <w:szCs w:val="24"/>
              </w:rPr>
              <w:t>po 24 (</w:t>
            </w:r>
            <w:r w:rsidR="00EE3ECD" w:rsidRPr="00EE3ECD">
              <w:rPr>
                <w:i/>
                <w:iCs/>
                <w:kern w:val="2"/>
                <w:szCs w:val="24"/>
              </w:rPr>
              <w:t>dvidešimt keturių valandų</w:t>
            </w:r>
            <w:r w:rsidR="00EE3ECD" w:rsidRPr="00EE3ECD">
              <w:rPr>
                <w:kern w:val="2"/>
                <w:szCs w:val="24"/>
              </w:rPr>
              <w:t>) (arba nurodyti kitą laiką)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CBF7BD" w14:textId="77777777" w:rsidR="00A374C1" w:rsidRDefault="00111C94" w:rsidP="000721AB">
            <w:pPr>
              <w:jc w:val="both"/>
              <w:rPr>
                <w:kern w:val="2"/>
                <w:szCs w:val="24"/>
              </w:rPr>
            </w:pPr>
            <w:r w:rsidRPr="001C5823">
              <w:rPr>
                <w:kern w:val="2"/>
                <w:szCs w:val="24"/>
              </w:rPr>
              <w:t xml:space="preserve">Kartu su Prekėmis pateikiami šie dokumentai: </w:t>
            </w:r>
            <w:r w:rsidR="007E3F1E" w:rsidRPr="00EE3ECD">
              <w:rPr>
                <w:kern w:val="2"/>
                <w:szCs w:val="24"/>
                <w:highlight w:val="yellow"/>
              </w:rPr>
              <w:t>Sąskaita faktūra</w:t>
            </w:r>
            <w:r w:rsidRPr="001C5823">
              <w:rPr>
                <w:kern w:val="2"/>
                <w:szCs w:val="24"/>
              </w:rPr>
              <w:t xml:space="preserve">. </w:t>
            </w:r>
          </w:p>
          <w:p w14:paraId="7D2E816A" w14:textId="77777777" w:rsidR="00A374C1" w:rsidRDefault="00A374C1" w:rsidP="000721AB">
            <w:pPr>
              <w:jc w:val="both"/>
              <w:rPr>
                <w:kern w:val="2"/>
                <w:szCs w:val="24"/>
              </w:rPr>
            </w:pPr>
          </w:p>
          <w:p w14:paraId="0D5CE212" w14:textId="3902FAAD" w:rsidR="007805F6"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6C08E1">
            <w:pPr>
              <w:jc w:val="both"/>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6C08E1">
            <w:pPr>
              <w:jc w:val="both"/>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6C08E1">
            <w:pPr>
              <w:jc w:val="both"/>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6C08E1">
            <w:pPr>
              <w:jc w:val="both"/>
              <w:rPr>
                <w:kern w:val="2"/>
                <w:szCs w:val="24"/>
              </w:rPr>
            </w:pPr>
          </w:p>
          <w:p w14:paraId="40E22427" w14:textId="5DE832D2" w:rsidR="00111C94" w:rsidRPr="001C5823" w:rsidRDefault="00111C94" w:rsidP="006C08E1">
            <w:pPr>
              <w:jc w:val="both"/>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77777777" w:rsidR="00111C94" w:rsidRPr="001C5823" w:rsidRDefault="00111C94" w:rsidP="002E3C91">
            <w:pPr>
              <w:rPr>
                <w:kern w:val="2"/>
                <w:szCs w:val="24"/>
              </w:rPr>
            </w:pPr>
            <w:r w:rsidRPr="001C5823">
              <w:rPr>
                <w:kern w:val="2"/>
                <w:szCs w:val="24"/>
              </w:rPr>
              <w:t>5.3.3. 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38D6DA" w14:textId="77777777" w:rsidR="006C08E1" w:rsidRPr="006C08E1" w:rsidRDefault="006C08E1" w:rsidP="006C08E1">
            <w:pPr>
              <w:jc w:val="both"/>
              <w:rPr>
                <w:kern w:val="2"/>
                <w:szCs w:val="24"/>
              </w:rPr>
            </w:pPr>
            <w:r w:rsidRPr="006C08E1">
              <w:rPr>
                <w:kern w:val="2"/>
                <w:szCs w:val="24"/>
              </w:rPr>
              <w:t xml:space="preserve">Jeigu Sutarties vykdymo metu pasikeičia PVM mokėjimą reglamentuojantys teisės aktai, darantys tiesioginę įtaką Tiekėjo tiekiamų Prekių Sutartyje nurodytai kainai / įkainiams, Sutarties </w:t>
            </w:r>
            <w:r w:rsidRPr="006C08E1">
              <w:rPr>
                <w:kern w:val="2"/>
                <w:szCs w:val="24"/>
              </w:rPr>
              <w:lastRenderedPageBreak/>
              <w:t xml:space="preserve">kaina / įkainiai perskaičiuojami nekeičiant Prekių kainos / įkainio be PVM. </w:t>
            </w:r>
          </w:p>
          <w:p w14:paraId="719774C9" w14:textId="77777777" w:rsidR="006C08E1" w:rsidRPr="006C08E1" w:rsidRDefault="006C08E1" w:rsidP="006C08E1">
            <w:pPr>
              <w:jc w:val="both"/>
              <w:rPr>
                <w:kern w:val="2"/>
                <w:szCs w:val="24"/>
              </w:rPr>
            </w:pPr>
          </w:p>
          <w:p w14:paraId="35E34E3F" w14:textId="5A682C25" w:rsidR="00111C94" w:rsidRPr="001C5823" w:rsidRDefault="006C08E1" w:rsidP="006C08E1">
            <w:pPr>
              <w:jc w:val="both"/>
              <w:rPr>
                <w:kern w:val="2"/>
                <w:szCs w:val="24"/>
              </w:rPr>
            </w:pPr>
            <w:r w:rsidRPr="006C08E1">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lastRenderedPageBreak/>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1C5823" w:rsidRDefault="006C2D44" w:rsidP="006C2D44">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1C5823" w:rsidRDefault="006C2D44" w:rsidP="006C2D44">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1C5823" w:rsidRDefault="006C2D44" w:rsidP="006C2D44">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1C5823" w:rsidRDefault="006C2D44" w:rsidP="006C2D44">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1C5823" w:rsidRDefault="006C2D44" w:rsidP="006C2D44">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1C5823" w:rsidRDefault="006C2D44" w:rsidP="006C2D44">
            <w:pPr>
              <w:rPr>
                <w:color w:val="000000"/>
                <w:kern w:val="2"/>
                <w:szCs w:val="24"/>
              </w:rPr>
            </w:pPr>
            <w:r w:rsidRPr="001C5823">
              <w:rPr>
                <w:color w:val="000000"/>
                <w:kern w:val="2"/>
                <w:szCs w:val="24"/>
              </w:rPr>
              <w:t>5.3.3.6. Nauja Sutarties įkainiai apskaičiuojami pagal žemiau pateiktą formulę:</w:t>
            </w:r>
          </w:p>
          <w:p w14:paraId="56594EA7" w14:textId="77777777" w:rsidR="006C2D44" w:rsidRPr="001C5823" w:rsidRDefault="006C2D44" w:rsidP="006C2D44">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B2B4E2F" w14:textId="77777777" w:rsidR="006C2D44" w:rsidRPr="001C5823" w:rsidRDefault="006C2D44" w:rsidP="006C2D44">
            <w:pPr>
              <w:rPr>
                <w:color w:val="000000"/>
                <w:kern w:val="2"/>
                <w:szCs w:val="24"/>
              </w:rPr>
            </w:pPr>
            <w:r w:rsidRPr="001C5823">
              <w:rPr>
                <w:color w:val="000000"/>
                <w:kern w:val="2"/>
                <w:szCs w:val="24"/>
              </w:rPr>
              <w:t xml:space="preserve">a1 – perskaičiuota (pakeista) įkainis (Eur be PVM) </w:t>
            </w:r>
          </w:p>
          <w:p w14:paraId="07634209" w14:textId="77777777" w:rsidR="006C2D44" w:rsidRPr="001C5823" w:rsidRDefault="006C2D44" w:rsidP="006C2D44">
            <w:pPr>
              <w:rPr>
                <w:color w:val="000000"/>
                <w:kern w:val="2"/>
                <w:szCs w:val="24"/>
              </w:rPr>
            </w:pPr>
            <w:r w:rsidRPr="001C5823">
              <w:rPr>
                <w:color w:val="000000"/>
                <w:kern w:val="2"/>
                <w:szCs w:val="24"/>
              </w:rPr>
              <w:t xml:space="preserve">k – pagal vartotojų kainų indeksą ( „Vartojimo prekių ir paslaugų“) apskaičiuotas Vartojimo prekių ir paslaugų kainų pokytis </w:t>
            </w:r>
            <w:r w:rsidRPr="001C5823">
              <w:rPr>
                <w:color w:val="000000"/>
                <w:kern w:val="2"/>
                <w:szCs w:val="24"/>
              </w:rPr>
              <w:lastRenderedPageBreak/>
              <w:t>(padidėjimas arba sumažėjimas) (%). „k“ reikšmė skaičiuojama pagal formulę:</w:t>
            </w:r>
          </w:p>
          <w:p w14:paraId="05E90866" w14:textId="77777777" w:rsidR="006C2D44" w:rsidRPr="001C5823" w:rsidRDefault="006C2D44" w:rsidP="006C2D44">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57F3DC36" w14:textId="77777777" w:rsidR="006C2D44" w:rsidRPr="001C5823" w:rsidRDefault="006C2D44" w:rsidP="006C2D44">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1C5823" w:rsidRDefault="006C2D44" w:rsidP="006C2D44">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1C5823" w:rsidRDefault="006C2D44" w:rsidP="006C2D44">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1C5823" w:rsidRDefault="006C2D44" w:rsidP="006C2D44">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1C5823" w:rsidRDefault="006C2D44" w:rsidP="006C2D44">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1C5823" w:rsidRDefault="006C2D44" w:rsidP="006C2D44">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C5823" w:rsidRDefault="00111C94" w:rsidP="002E3C91">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1C5823" w:rsidRDefault="00371E9F" w:rsidP="00AD472A">
            <w:pPr>
              <w:jc w:val="both"/>
              <w:rPr>
                <w:kern w:val="2"/>
                <w:szCs w:val="24"/>
              </w:rPr>
            </w:pPr>
            <w:r w:rsidRPr="001C5823">
              <w:rPr>
                <w:kern w:val="2"/>
                <w:szCs w:val="24"/>
              </w:rPr>
              <w:t>Pirkėjas atsiskaito su Tiekėju ne vėliau kaip per 30 (trisdešimt) kalendorinių dienų nuo Sąskaitos gavimo dienos.</w:t>
            </w:r>
          </w:p>
          <w:p w14:paraId="0D3648A1" w14:textId="77777777" w:rsidR="003824AB" w:rsidRPr="00AD472A" w:rsidRDefault="00111C94" w:rsidP="00AD472A">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111C94" w:rsidRPr="001C5823" w:rsidRDefault="00111C94" w:rsidP="00AD472A">
            <w:pPr>
              <w:jc w:val="both"/>
              <w:rPr>
                <w:kern w:val="2"/>
                <w:szCs w:val="24"/>
                <w:shd w:val="clear" w:color="auto" w:fill="FFFFFF"/>
              </w:rPr>
            </w:pPr>
            <w:r w:rsidRPr="00AD472A">
              <w:rPr>
                <w:kern w:val="2"/>
                <w:szCs w:val="24"/>
                <w:highlight w:val="yellow"/>
                <w:shd w:val="clear" w:color="auto" w:fill="FFFFFF"/>
              </w:rPr>
              <w:lastRenderedPageBreak/>
              <w:t>įvykdžius užsakymą, mokama už konkretų kiekį / apimtį pagal nustatytus įkainius</w:t>
            </w:r>
            <w:r w:rsidR="00AD472A" w:rsidRPr="00AD472A">
              <w:rPr>
                <w:kern w:val="2"/>
                <w:szCs w:val="24"/>
                <w:highlight w:val="yellow"/>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C5823" w:rsidRDefault="00111C94" w:rsidP="002E3C91">
            <w:pPr>
              <w:rPr>
                <w:kern w:val="2"/>
                <w:szCs w:val="24"/>
              </w:rPr>
            </w:pPr>
            <w:r w:rsidRPr="001C5823">
              <w:rPr>
                <w:kern w:val="2"/>
                <w:szCs w:val="24"/>
              </w:rPr>
              <w:t>Netaikoma</w:t>
            </w:r>
          </w:p>
          <w:p w14:paraId="2D973543" w14:textId="07CD76E3" w:rsidR="00111C94" w:rsidRPr="001C5823"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C5823" w:rsidRDefault="00111C94" w:rsidP="002E3C91">
            <w:pPr>
              <w:rPr>
                <w:kern w:val="2"/>
                <w:szCs w:val="24"/>
              </w:rPr>
            </w:pPr>
            <w:r w:rsidRPr="001C5823">
              <w:rPr>
                <w:kern w:val="2"/>
                <w:szCs w:val="24"/>
              </w:rPr>
              <w:t>Netaikoma</w:t>
            </w:r>
          </w:p>
          <w:p w14:paraId="7D641605" w14:textId="704EC726" w:rsidR="00111C94" w:rsidRPr="001C5823" w:rsidRDefault="00111C94" w:rsidP="002E3C91">
            <w:pPr>
              <w:rPr>
                <w:kern w:val="2"/>
                <w:szCs w:val="24"/>
              </w:rPr>
            </w:pPr>
            <w:r w:rsidRPr="001C5823">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1C5823" w:rsidRDefault="00111C94" w:rsidP="002E3C91">
            <w:pPr>
              <w:jc w:val="center"/>
              <w:rPr>
                <w:b/>
                <w:bCs/>
                <w:kern w:val="2"/>
                <w:szCs w:val="24"/>
              </w:rPr>
            </w:pPr>
            <w:r w:rsidRPr="001C5823">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05AD8DDF" w:rsidR="00111C94" w:rsidRPr="001C5823" w:rsidRDefault="00173DF8" w:rsidP="001F53AC">
            <w:pPr>
              <w:jc w:val="both"/>
              <w:rPr>
                <w:kern w:val="2"/>
                <w:szCs w:val="24"/>
              </w:rPr>
            </w:pPr>
            <w:r>
              <w:rPr>
                <w:kern w:val="2"/>
                <w:szCs w:val="24"/>
              </w:rPr>
              <w:t>Netaikoma</w:t>
            </w: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4AF74152" w:rsidR="00111C94" w:rsidRPr="001C5823" w:rsidRDefault="00173DF8" w:rsidP="001F53AC">
            <w:pPr>
              <w:jc w:val="both"/>
              <w:rPr>
                <w:kern w:val="2"/>
                <w:szCs w:val="24"/>
              </w:rPr>
            </w:pPr>
            <w:r>
              <w:rPr>
                <w:kern w:val="2"/>
                <w:szCs w:val="24"/>
              </w:rPr>
              <w:t>Netaikoma</w:t>
            </w: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lastRenderedPageBreak/>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1FEDE610" w:rsidR="00111C94" w:rsidRPr="001C5823" w:rsidRDefault="0061032B" w:rsidP="00AD472A">
            <w:pPr>
              <w:jc w:val="both"/>
              <w:rPr>
                <w:kern w:val="2"/>
                <w:szCs w:val="24"/>
              </w:rPr>
            </w:pPr>
            <w:r w:rsidRPr="001C5823">
              <w:rPr>
                <w:kern w:val="2"/>
                <w:szCs w:val="24"/>
              </w:rPr>
              <w:t>9.3.2. Nepagrįstai nutraukus Sutarties vykdymą ne Sutartyje nustatyta tvarka, mokama 5 (</w:t>
            </w:r>
            <w:r w:rsidRPr="00AD472A">
              <w:rPr>
                <w:i/>
                <w:iCs/>
                <w:kern w:val="2"/>
                <w:szCs w:val="24"/>
              </w:rPr>
              <w:t>penkių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446BE2D" w:rsidR="00111C94" w:rsidRPr="001C5823" w:rsidRDefault="001F53AC" w:rsidP="002E3C91">
            <w:pPr>
              <w:rPr>
                <w:kern w:val="2"/>
                <w:szCs w:val="24"/>
              </w:rPr>
            </w:pPr>
            <w:r>
              <w:rPr>
                <w:color w:val="000000"/>
                <w:kern w:val="2"/>
                <w:szCs w:val="24"/>
              </w:rPr>
              <w:t>D</w:t>
            </w:r>
            <w:r w:rsidRPr="001F53AC">
              <w:rPr>
                <w:color w:val="000000"/>
                <w:kern w:val="2"/>
                <w:szCs w:val="24"/>
              </w:rPr>
              <w:t>ėl esamų subtiekėjų ar specialistų pakeitimo / naujų subtiekėjų pasitelkimo nesilaikant</w:t>
            </w:r>
            <w:r>
              <w:rPr>
                <w:color w:val="000000"/>
                <w:kern w:val="2"/>
                <w:szCs w:val="24"/>
              </w:rPr>
              <w:t xml:space="preserve"> nustatytos tvarkos </w:t>
            </w:r>
            <w:r w:rsidRPr="001C5823">
              <w:rPr>
                <w:kern w:val="2"/>
                <w:szCs w:val="24"/>
              </w:rPr>
              <w:t>taikoma 500,00 Eur (</w:t>
            </w:r>
            <w:r w:rsidRPr="00AD472A">
              <w:rPr>
                <w:i/>
                <w:iCs/>
                <w:kern w:val="2"/>
                <w:szCs w:val="24"/>
              </w:rPr>
              <w:t>penki šimt</w:t>
            </w:r>
            <w:r>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5CEE5CBD" w:rsidR="00485DE4" w:rsidRPr="001C5823" w:rsidRDefault="00485DE4" w:rsidP="00AD472A">
            <w:pPr>
              <w:jc w:val="both"/>
              <w:rPr>
                <w:color w:val="000000"/>
                <w:kern w:val="2"/>
                <w:szCs w:val="24"/>
              </w:rPr>
            </w:pPr>
            <w:r w:rsidRPr="001C5823">
              <w:rPr>
                <w:color w:val="000000"/>
                <w:kern w:val="2"/>
                <w:szCs w:val="24"/>
              </w:rPr>
              <w:t xml:space="preserve">Dėl Specialiųjų sąlygų 13.1. punkto nesilaikymo taikoma </w:t>
            </w:r>
            <w:r w:rsidR="005F7DFB">
              <w:rPr>
                <w:color w:val="000000"/>
                <w:kern w:val="2"/>
                <w:szCs w:val="24"/>
              </w:rPr>
              <w:t>20</w:t>
            </w:r>
            <w:r w:rsidRPr="001C5823">
              <w:rPr>
                <w:color w:val="000000"/>
                <w:kern w:val="2"/>
                <w:szCs w:val="24"/>
              </w:rPr>
              <w:t>0,00 Eur (</w:t>
            </w:r>
            <w:r w:rsidR="005F7DFB">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713C5B">
              <w:rPr>
                <w:kern w:val="2"/>
                <w:szCs w:val="24"/>
              </w:rPr>
              <w:t xml:space="preserve"> už kiekvieną nustatytą pažeidimą</w:t>
            </w:r>
            <w:r w:rsidRPr="001C5823">
              <w:rPr>
                <w:color w:val="000000"/>
                <w:kern w:val="2"/>
                <w:szCs w:val="24"/>
              </w:rPr>
              <w:t xml:space="preserve">.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6E493D8"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 šimt</w:t>
            </w:r>
            <w:r w:rsidR="00713C5B">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w:t>
            </w:r>
            <w:r w:rsidRPr="001C5823">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lastRenderedPageBreak/>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26E0165E"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 šimt</w:t>
            </w:r>
            <w:r w:rsidR="00713C5B">
              <w:rPr>
                <w:i/>
                <w:iCs/>
                <w:kern w:val="2"/>
                <w:szCs w:val="24"/>
              </w:rPr>
              <w:t>ai</w:t>
            </w:r>
            <w:r w:rsidRPr="00AD472A">
              <w:rPr>
                <w:i/>
                <w:iCs/>
                <w:kern w:val="2"/>
                <w:szCs w:val="24"/>
              </w:rPr>
              <w:t xml:space="preserve"> eurų 00 ct</w:t>
            </w:r>
            <w:r w:rsidRPr="001C5823">
              <w:rPr>
                <w:kern w:val="2"/>
                <w:szCs w:val="24"/>
              </w:rPr>
              <w:t>) bauda</w:t>
            </w:r>
            <w:r w:rsidR="00713C5B">
              <w:rPr>
                <w:kern w:val="2"/>
                <w:szCs w:val="24"/>
              </w:rPr>
              <w:t xml:space="preserve"> už kiekvieną nustatytą pažeidimą</w:t>
            </w:r>
            <w:r w:rsidRPr="001C5823">
              <w:rPr>
                <w:kern w:val="2"/>
                <w:szCs w:val="24"/>
              </w:rPr>
              <w:t>.</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C5823" w:rsidRDefault="00111C94" w:rsidP="00AD472A">
            <w:pPr>
              <w:jc w:val="both"/>
              <w:rPr>
                <w:kern w:val="2"/>
                <w:szCs w:val="24"/>
              </w:rPr>
            </w:pPr>
            <w:r w:rsidRPr="001C5823">
              <w:rPr>
                <w:kern w:val="2"/>
                <w:szCs w:val="24"/>
              </w:rPr>
              <w:t>Ši Sutartis laikoma sudaryta ir įsigalioja nuo Sutarties pasirašymo dienos (antrosios Šalies pasirašymo dieną).</w:t>
            </w:r>
          </w:p>
          <w:p w14:paraId="0B2BA750" w14:textId="486414AB" w:rsidR="00111C94" w:rsidRPr="001C5823" w:rsidRDefault="00111C94" w:rsidP="00AD472A">
            <w:pPr>
              <w:jc w:val="both"/>
              <w:rPr>
                <w:color w:val="FF0000"/>
                <w:kern w:val="2"/>
                <w:szCs w:val="24"/>
              </w:rPr>
            </w:pPr>
            <w:r w:rsidRPr="00575A5F">
              <w:rPr>
                <w:color w:val="000000"/>
                <w:kern w:val="2"/>
                <w:szCs w:val="24"/>
                <w:highlight w:val="yellow"/>
              </w:rPr>
              <w:t xml:space="preserve">Sutartis galioja iki visiško prievolių įvykdymo (kol bus išnaudota Pradinės Sutarties vertė, bet jos terminas negali būti ilgesnis kaip </w:t>
            </w:r>
            <w:r w:rsidR="0022471E">
              <w:rPr>
                <w:color w:val="000000"/>
                <w:kern w:val="2"/>
                <w:szCs w:val="24"/>
                <w:highlight w:val="yellow"/>
              </w:rPr>
              <w:t>37</w:t>
            </w:r>
            <w:r w:rsidR="00012934" w:rsidRPr="00575A5F">
              <w:rPr>
                <w:color w:val="000000"/>
                <w:kern w:val="2"/>
                <w:szCs w:val="24"/>
                <w:highlight w:val="yellow"/>
              </w:rPr>
              <w:t xml:space="preserve"> </w:t>
            </w:r>
            <w:r w:rsidR="00D551E9" w:rsidRPr="00575A5F">
              <w:rPr>
                <w:color w:val="000000"/>
                <w:kern w:val="2"/>
                <w:szCs w:val="24"/>
                <w:highlight w:val="yellow"/>
              </w:rPr>
              <w:t>(</w:t>
            </w:r>
            <w:r w:rsidR="0022471E">
              <w:rPr>
                <w:i/>
                <w:iCs/>
                <w:color w:val="000000"/>
                <w:kern w:val="2"/>
                <w:szCs w:val="24"/>
                <w:highlight w:val="yellow"/>
              </w:rPr>
              <w:t>trisdešimt septyni</w:t>
            </w:r>
            <w:r w:rsidR="00D551E9" w:rsidRPr="00575A5F">
              <w:rPr>
                <w:color w:val="000000"/>
                <w:kern w:val="2"/>
                <w:szCs w:val="24"/>
                <w:highlight w:val="yellow"/>
              </w:rPr>
              <w:t>) mėnesi</w:t>
            </w:r>
            <w:r w:rsidR="00B13335" w:rsidRPr="00575A5F">
              <w:rPr>
                <w:color w:val="000000"/>
                <w:kern w:val="2"/>
                <w:szCs w:val="24"/>
                <w:highlight w:val="yellow"/>
              </w:rPr>
              <w:t>ai</w:t>
            </w:r>
            <w:r w:rsidR="00D551E9" w:rsidRPr="00575A5F">
              <w:rPr>
                <w:color w:val="000000"/>
                <w:kern w:val="2"/>
                <w:szCs w:val="24"/>
                <w:highlight w:val="yellow"/>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7777777" w:rsidR="0098540E" w:rsidRPr="001C5823" w:rsidRDefault="0098540E" w:rsidP="00AD472A">
            <w:pPr>
              <w:jc w:val="both"/>
              <w:rPr>
                <w:kern w:val="2"/>
                <w:szCs w:val="24"/>
              </w:rPr>
            </w:pPr>
            <w:r w:rsidRPr="001C5823">
              <w:rPr>
                <w:kern w:val="2"/>
                <w:szCs w:val="24"/>
              </w:rPr>
              <w:t>12.2.1. jeigu Tiekėjas nevykdo prisiimtų įsipareigojimų už Sutartyje nustatytą Sutarties įkainius;</w:t>
            </w:r>
          </w:p>
          <w:p w14:paraId="053F8078" w14:textId="77777777" w:rsidR="0098540E" w:rsidRPr="001C5823" w:rsidRDefault="0098540E" w:rsidP="00AD472A">
            <w:pPr>
              <w:jc w:val="both"/>
              <w:rPr>
                <w:kern w:val="2"/>
                <w:szCs w:val="24"/>
              </w:rPr>
            </w:pPr>
            <w:r w:rsidRPr="001C5823">
              <w:rPr>
                <w:kern w:val="2"/>
                <w:szCs w:val="24"/>
              </w:rPr>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xml:space="preserve">) kartus iš eilės arba vėluoja pristatyti Prekes daugiau nei </w:t>
            </w:r>
            <w:r w:rsidRPr="001C5823">
              <w:rPr>
                <w:kern w:val="2"/>
                <w:szCs w:val="24"/>
              </w:rPr>
              <w:lastRenderedPageBreak/>
              <w:t>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2B4FDC97" w14:textId="50820FEF" w:rsidR="00111C94" w:rsidRPr="00713C5B" w:rsidRDefault="00111C94" w:rsidP="00AD472A">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w:t>
            </w:r>
            <w:r w:rsidR="00713C5B" w:rsidRPr="00713C5B">
              <w:rPr>
                <w:kern w:val="2"/>
                <w:szCs w:val="24"/>
                <w:highlight w:val="yellow"/>
                <w:shd w:val="clear" w:color="auto" w:fill="FFFFFF"/>
              </w:rPr>
              <w:t xml:space="preserve"> </w:t>
            </w:r>
            <w:r w:rsidR="00E31121" w:rsidRPr="00713C5B">
              <w:rPr>
                <w:kern w:val="2"/>
                <w:szCs w:val="24"/>
                <w:highlight w:val="yellow"/>
                <w:shd w:val="clear" w:color="auto" w:fill="FFFFFF"/>
              </w:rPr>
              <w:t>4.4.4.</w:t>
            </w:r>
            <w:r w:rsidR="00AD472A" w:rsidRPr="00713C5B">
              <w:rPr>
                <w:kern w:val="2"/>
                <w:szCs w:val="24"/>
                <w:highlight w:val="yellow"/>
                <w:shd w:val="clear" w:color="auto" w:fill="FFFFFF"/>
              </w:rPr>
              <w:t>1</w:t>
            </w:r>
            <w:r w:rsidR="00E31121" w:rsidRPr="00713C5B">
              <w:rPr>
                <w:kern w:val="2"/>
                <w:szCs w:val="24"/>
                <w:highlight w:val="yellow"/>
                <w:shd w:val="clear" w:color="auto" w:fill="FFFFFF"/>
              </w:rPr>
              <w:t>.</w:t>
            </w:r>
            <w:r w:rsidRPr="00713C5B">
              <w:rPr>
                <w:kern w:val="2"/>
                <w:szCs w:val="24"/>
                <w:highlight w:val="yellow"/>
                <w:shd w:val="clear" w:color="auto" w:fill="FFFFFF"/>
              </w:rPr>
              <w:t xml:space="preserve"> p</w:t>
            </w:r>
            <w:r w:rsidRPr="00713C5B">
              <w:rPr>
                <w:color w:val="000000"/>
                <w:kern w:val="2"/>
                <w:szCs w:val="24"/>
                <w:highlight w:val="yellow"/>
                <w:shd w:val="clear" w:color="auto" w:fill="FFFFFF"/>
              </w:rPr>
              <w:t>apunkčiu</w:t>
            </w:r>
            <w:r w:rsidR="00A42DDA">
              <w:rPr>
                <w:color w:val="000000"/>
                <w:kern w:val="2"/>
                <w:szCs w:val="24"/>
                <w:highlight w:val="yellow"/>
                <w:shd w:val="clear" w:color="auto" w:fill="FFFFFF"/>
              </w:rPr>
              <w:t>:</w:t>
            </w:r>
            <w:r w:rsidRPr="00713C5B">
              <w:rPr>
                <w:color w:val="000000"/>
                <w:kern w:val="2"/>
                <w:szCs w:val="24"/>
                <w:highlight w:val="yellow"/>
              </w:rPr>
              <w:t> </w:t>
            </w:r>
            <w:r w:rsidR="00A42DDA" w:rsidRPr="00A42DDA">
              <w:rPr>
                <w:color w:val="000000"/>
                <w:kern w:val="2"/>
                <w:szCs w:val="24"/>
                <w:highlight w:val="yellow"/>
              </w:rPr>
              <w:t>Tiekėjas privalo Prekes atvežti Pirkėjui ne kelių eismo piko valandomis, pirmadieniais − ketvirtadieniais nuo 14:30 iki 16:00 val., penktadieniais ir švenčių dienų išvakarėse nuo 13:00 iki 14:00 val. ir trumpiausiais galimais maršrutais.</w:t>
            </w:r>
            <w:r w:rsidR="00713C5B" w:rsidRPr="00713C5B">
              <w:rPr>
                <w:color w:val="000000"/>
                <w:kern w:val="2"/>
                <w:szCs w:val="24"/>
                <w:highlight w:val="yellow"/>
              </w:rPr>
              <w:t xml:space="preserve"> </w:t>
            </w:r>
          </w:p>
          <w:p w14:paraId="62F6251F" w14:textId="77777777" w:rsidR="00E41022" w:rsidRDefault="00E41022" w:rsidP="005E08B1">
            <w:pPr>
              <w:jc w:val="both"/>
              <w:rPr>
                <w:color w:val="000000"/>
                <w:kern w:val="2"/>
                <w:szCs w:val="24"/>
                <w:shd w:val="clear" w:color="auto" w:fill="FFFFFF"/>
              </w:rPr>
            </w:pPr>
          </w:p>
          <w:p w14:paraId="541325AF" w14:textId="7EDF98CE" w:rsidR="00111C94" w:rsidRPr="005E08B1" w:rsidRDefault="00111C94" w:rsidP="005E08B1">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111C94" w:rsidRPr="001C5823" w:rsidRDefault="00111C94" w:rsidP="002E3C91">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111C94" w:rsidRPr="001C5823"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t xml:space="preserve">14.1. </w:t>
            </w:r>
          </w:p>
        </w:tc>
        <w:tc>
          <w:tcPr>
            <w:tcW w:w="7003" w:type="dxa"/>
            <w:gridSpan w:val="4"/>
          </w:tcPr>
          <w:p w14:paraId="6BC8E711" w14:textId="77777777" w:rsidR="00111C94" w:rsidRPr="00E41022" w:rsidRDefault="00111C94" w:rsidP="002E3C91">
            <w:pPr>
              <w:rPr>
                <w:kern w:val="2"/>
                <w:szCs w:val="24"/>
              </w:rPr>
            </w:pPr>
            <w:r w:rsidRPr="00E41022">
              <w:rPr>
                <w:kern w:val="2"/>
                <w:szCs w:val="24"/>
              </w:rPr>
              <w:t>(pildyti jei keičiamas Sutarties Bendrųjų sąlygų punktas, jį išdėstant nauja redakcija):</w:t>
            </w:r>
          </w:p>
          <w:p w14:paraId="155577E8" w14:textId="55144D65" w:rsidR="00111C94" w:rsidRPr="00E41022" w:rsidRDefault="00E41022" w:rsidP="002E3C91">
            <w:pPr>
              <w:rPr>
                <w:kern w:val="2"/>
                <w:szCs w:val="24"/>
              </w:rPr>
            </w:pPr>
            <w:r w:rsidRPr="00E41022">
              <w:rPr>
                <w:kern w:val="2"/>
                <w:szCs w:val="24"/>
              </w:rPr>
              <w:t>Netaikoma</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t>14.2.</w:t>
            </w:r>
          </w:p>
        </w:tc>
        <w:tc>
          <w:tcPr>
            <w:tcW w:w="7003" w:type="dxa"/>
            <w:gridSpan w:val="4"/>
          </w:tcPr>
          <w:p w14:paraId="6AB25DB1" w14:textId="77777777" w:rsidR="00111C94" w:rsidRPr="00E41022" w:rsidRDefault="00111C94" w:rsidP="002E3C91">
            <w:pPr>
              <w:rPr>
                <w:kern w:val="2"/>
                <w:szCs w:val="24"/>
              </w:rPr>
            </w:pPr>
            <w:r w:rsidRPr="00E41022">
              <w:rPr>
                <w:kern w:val="2"/>
                <w:szCs w:val="24"/>
              </w:rPr>
              <w:t>(pildyti jei papildomos Sutarties Bendrosios sąlygos naujomis nuostatomis):</w:t>
            </w:r>
          </w:p>
          <w:p w14:paraId="57C14FE0" w14:textId="2DB55C11" w:rsidR="00111C94" w:rsidRPr="00E41022" w:rsidRDefault="00743CDB" w:rsidP="00743CDB">
            <w:pPr>
              <w:jc w:val="both"/>
              <w:rPr>
                <w:kern w:val="2"/>
                <w:szCs w:val="24"/>
              </w:rPr>
            </w:pPr>
            <w:r w:rsidRPr="00743CDB">
              <w:rPr>
                <w:kern w:val="2"/>
                <w:szCs w:val="24"/>
                <w:highlight w:val="yellow"/>
              </w:rPr>
              <w:t xml:space="preserve">Už Prekių priėmimą atsakingas Pirkėjo atstovas, priimdamas Prekes fiziškai įsitikins, ar Tiekėjas Prekes pristatė ne kelių eismo piko </w:t>
            </w:r>
            <w:r w:rsidRPr="00743CDB">
              <w:rPr>
                <w:kern w:val="2"/>
                <w:szCs w:val="24"/>
                <w:highlight w:val="yellow"/>
              </w:rPr>
              <w:lastRenderedPageBreak/>
              <w:t>valandomis, Pirkėjo atstovas taip pat turi teisę pareikalauti trumpiausio galimo maršruto pasirinkimą įrodančių dokumentų.</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lastRenderedPageBreak/>
              <w:t>14.3.</w:t>
            </w:r>
          </w:p>
        </w:tc>
        <w:tc>
          <w:tcPr>
            <w:tcW w:w="7003" w:type="dxa"/>
            <w:gridSpan w:val="4"/>
          </w:tcPr>
          <w:p w14:paraId="36E12222" w14:textId="77777777" w:rsidR="00111C94" w:rsidRPr="00E41022" w:rsidRDefault="00111C94" w:rsidP="002E3C91">
            <w:pPr>
              <w:rPr>
                <w:kern w:val="2"/>
                <w:szCs w:val="24"/>
              </w:rPr>
            </w:pPr>
            <w:r w:rsidRPr="00E41022">
              <w:rPr>
                <w:kern w:val="2"/>
                <w:szCs w:val="24"/>
              </w:rPr>
              <w:t>(pildyti jei išbraukiamas Sutarties Bendrųjų sąlygų atitinkamas punktas:</w:t>
            </w:r>
          </w:p>
          <w:p w14:paraId="75E752EE" w14:textId="7150445B" w:rsidR="00111C94" w:rsidRPr="00E41022" w:rsidRDefault="00E41022" w:rsidP="002E3C91">
            <w:pPr>
              <w:rPr>
                <w:kern w:val="2"/>
                <w:szCs w:val="24"/>
              </w:rPr>
            </w:pPr>
            <w:r w:rsidRPr="00E41022">
              <w:rPr>
                <w:kern w:val="2"/>
                <w:szCs w:val="24"/>
              </w:rPr>
              <w:t>Netaikoma</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E41022" w:rsidRDefault="00111C94" w:rsidP="002E3C91">
            <w:pPr>
              <w:rPr>
                <w:kern w:val="2"/>
                <w:szCs w:val="24"/>
              </w:rPr>
            </w:pPr>
            <w:r w:rsidRPr="00E41022">
              <w:rPr>
                <w:kern w:val="2"/>
                <w:szCs w:val="24"/>
              </w:rPr>
              <w:t>(pildyti jei nustatomos kitokios nei Sutarties Bendrosiose sąlygose nustatytos nuostatos dėl Prekių intelektinės nuosavybės):</w:t>
            </w:r>
          </w:p>
          <w:p w14:paraId="7CFCF0E8" w14:textId="00CECE56" w:rsidR="00111C94" w:rsidRPr="00E41022" w:rsidRDefault="00E41022" w:rsidP="002E3C91">
            <w:pPr>
              <w:rPr>
                <w:kern w:val="2"/>
                <w:szCs w:val="24"/>
              </w:rPr>
            </w:pPr>
            <w:r w:rsidRPr="00E41022">
              <w:rPr>
                <w:kern w:val="2"/>
                <w:szCs w:val="24"/>
              </w:rPr>
              <w:t>Netaikoma</w:t>
            </w: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77777777" w:rsidR="00111C94" w:rsidRPr="001C5823" w:rsidRDefault="00111C94" w:rsidP="002E3C91">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5D23" w14:textId="77777777" w:rsidR="00B267D4" w:rsidRDefault="00B267D4">
      <w:pPr>
        <w:rPr>
          <w:kern w:val="2"/>
          <w:sz w:val="22"/>
          <w:szCs w:val="22"/>
          <w:lang w:val="en-US"/>
        </w:rPr>
      </w:pPr>
      <w:r>
        <w:rPr>
          <w:kern w:val="2"/>
          <w:sz w:val="22"/>
          <w:szCs w:val="22"/>
          <w:lang w:val="en-US"/>
        </w:rPr>
        <w:separator/>
      </w:r>
    </w:p>
  </w:endnote>
  <w:endnote w:type="continuationSeparator" w:id="0">
    <w:p w14:paraId="4B7936B4" w14:textId="77777777" w:rsidR="00B267D4" w:rsidRDefault="00B267D4">
      <w:pPr>
        <w:rPr>
          <w:kern w:val="2"/>
          <w:sz w:val="22"/>
          <w:szCs w:val="22"/>
          <w:lang w:val="en-US"/>
        </w:rPr>
      </w:pPr>
      <w:r>
        <w:rPr>
          <w:kern w:val="2"/>
          <w:sz w:val="22"/>
          <w:szCs w:val="22"/>
          <w:lang w:val="en-US"/>
        </w:rPr>
        <w:continuationSeparator/>
      </w:r>
    </w:p>
  </w:endnote>
  <w:endnote w:type="continuationNotice" w:id="1">
    <w:p w14:paraId="69A6C496" w14:textId="77777777" w:rsidR="00B267D4" w:rsidRDefault="00B267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F278" w14:textId="77777777" w:rsidR="00B267D4" w:rsidRDefault="00B267D4">
      <w:pPr>
        <w:rPr>
          <w:kern w:val="2"/>
          <w:sz w:val="22"/>
          <w:szCs w:val="22"/>
          <w:lang w:val="en-US"/>
        </w:rPr>
      </w:pPr>
      <w:r>
        <w:rPr>
          <w:kern w:val="2"/>
          <w:sz w:val="22"/>
          <w:szCs w:val="22"/>
          <w:lang w:val="en-US"/>
        </w:rPr>
        <w:separator/>
      </w:r>
    </w:p>
  </w:footnote>
  <w:footnote w:type="continuationSeparator" w:id="0">
    <w:p w14:paraId="13F5F950" w14:textId="77777777" w:rsidR="00B267D4" w:rsidRDefault="00B267D4">
      <w:pPr>
        <w:rPr>
          <w:kern w:val="2"/>
          <w:sz w:val="22"/>
          <w:szCs w:val="22"/>
          <w:lang w:val="en-US"/>
        </w:rPr>
      </w:pPr>
      <w:r>
        <w:rPr>
          <w:kern w:val="2"/>
          <w:sz w:val="22"/>
          <w:szCs w:val="22"/>
          <w:lang w:val="en-US"/>
        </w:rPr>
        <w:continuationSeparator/>
      </w:r>
    </w:p>
  </w:footnote>
  <w:footnote w:type="continuationNotice" w:id="1">
    <w:p w14:paraId="27BC217D" w14:textId="77777777" w:rsidR="00B267D4" w:rsidRDefault="00B267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52B7C"/>
    <w:rsid w:val="000721AB"/>
    <w:rsid w:val="000B03A1"/>
    <w:rsid w:val="000C1890"/>
    <w:rsid w:val="00103BE7"/>
    <w:rsid w:val="00111C94"/>
    <w:rsid w:val="00173DF8"/>
    <w:rsid w:val="001A597D"/>
    <w:rsid w:val="001C5823"/>
    <w:rsid w:val="001C7B32"/>
    <w:rsid w:val="001E5802"/>
    <w:rsid w:val="001F53AC"/>
    <w:rsid w:val="0022471E"/>
    <w:rsid w:val="002341B4"/>
    <w:rsid w:val="00273938"/>
    <w:rsid w:val="002D3D7A"/>
    <w:rsid w:val="002F3B95"/>
    <w:rsid w:val="0030377A"/>
    <w:rsid w:val="00322A84"/>
    <w:rsid w:val="00352556"/>
    <w:rsid w:val="003548B9"/>
    <w:rsid w:val="00371E9F"/>
    <w:rsid w:val="003824AB"/>
    <w:rsid w:val="0039728A"/>
    <w:rsid w:val="003A3810"/>
    <w:rsid w:val="003B24DC"/>
    <w:rsid w:val="003C17A5"/>
    <w:rsid w:val="003D0F7D"/>
    <w:rsid w:val="00436468"/>
    <w:rsid w:val="00485DE4"/>
    <w:rsid w:val="0048692A"/>
    <w:rsid w:val="00493502"/>
    <w:rsid w:val="004A139F"/>
    <w:rsid w:val="004E5F63"/>
    <w:rsid w:val="004F0868"/>
    <w:rsid w:val="00510DBE"/>
    <w:rsid w:val="00537B9B"/>
    <w:rsid w:val="00575A5F"/>
    <w:rsid w:val="0057717C"/>
    <w:rsid w:val="005A5832"/>
    <w:rsid w:val="005B581E"/>
    <w:rsid w:val="005B7DC7"/>
    <w:rsid w:val="005C01C9"/>
    <w:rsid w:val="005E08B1"/>
    <w:rsid w:val="005F432A"/>
    <w:rsid w:val="005F5B23"/>
    <w:rsid w:val="005F7DFB"/>
    <w:rsid w:val="00603324"/>
    <w:rsid w:val="0061032B"/>
    <w:rsid w:val="00620A1A"/>
    <w:rsid w:val="00625256"/>
    <w:rsid w:val="00642E26"/>
    <w:rsid w:val="006452C2"/>
    <w:rsid w:val="00670ACC"/>
    <w:rsid w:val="006868FF"/>
    <w:rsid w:val="006A2D69"/>
    <w:rsid w:val="006B299C"/>
    <w:rsid w:val="006B7280"/>
    <w:rsid w:val="006C08E1"/>
    <w:rsid w:val="006C2D44"/>
    <w:rsid w:val="006C6AB0"/>
    <w:rsid w:val="00702F0A"/>
    <w:rsid w:val="00713C5B"/>
    <w:rsid w:val="00733749"/>
    <w:rsid w:val="0073746F"/>
    <w:rsid w:val="00743CDB"/>
    <w:rsid w:val="00750F3E"/>
    <w:rsid w:val="00763231"/>
    <w:rsid w:val="00765203"/>
    <w:rsid w:val="00777F11"/>
    <w:rsid w:val="007805F6"/>
    <w:rsid w:val="007A352C"/>
    <w:rsid w:val="007B4B4E"/>
    <w:rsid w:val="007E08BA"/>
    <w:rsid w:val="007E3F1E"/>
    <w:rsid w:val="007F5245"/>
    <w:rsid w:val="008503C0"/>
    <w:rsid w:val="00886F01"/>
    <w:rsid w:val="00890979"/>
    <w:rsid w:val="00891524"/>
    <w:rsid w:val="008B0695"/>
    <w:rsid w:val="008B1F19"/>
    <w:rsid w:val="008F66EC"/>
    <w:rsid w:val="00902A3C"/>
    <w:rsid w:val="0095732B"/>
    <w:rsid w:val="00983A70"/>
    <w:rsid w:val="0098540E"/>
    <w:rsid w:val="009C6623"/>
    <w:rsid w:val="009D4656"/>
    <w:rsid w:val="009E1F28"/>
    <w:rsid w:val="009E60E9"/>
    <w:rsid w:val="00A10867"/>
    <w:rsid w:val="00A374C1"/>
    <w:rsid w:val="00A42D73"/>
    <w:rsid w:val="00A42DDA"/>
    <w:rsid w:val="00A728FD"/>
    <w:rsid w:val="00AB49B6"/>
    <w:rsid w:val="00AD472A"/>
    <w:rsid w:val="00AF06C3"/>
    <w:rsid w:val="00AF6A06"/>
    <w:rsid w:val="00B04EC4"/>
    <w:rsid w:val="00B13335"/>
    <w:rsid w:val="00B267D4"/>
    <w:rsid w:val="00B272DD"/>
    <w:rsid w:val="00B36F36"/>
    <w:rsid w:val="00B85FB2"/>
    <w:rsid w:val="00B873A7"/>
    <w:rsid w:val="00BB26E5"/>
    <w:rsid w:val="00BC5A0B"/>
    <w:rsid w:val="00BC6A26"/>
    <w:rsid w:val="00BD1648"/>
    <w:rsid w:val="00C2617D"/>
    <w:rsid w:val="00C5441A"/>
    <w:rsid w:val="00C63BB7"/>
    <w:rsid w:val="00C728DA"/>
    <w:rsid w:val="00CC2DD7"/>
    <w:rsid w:val="00D02C7A"/>
    <w:rsid w:val="00D14231"/>
    <w:rsid w:val="00D3757E"/>
    <w:rsid w:val="00D46AC5"/>
    <w:rsid w:val="00D54ED4"/>
    <w:rsid w:val="00D551E9"/>
    <w:rsid w:val="00D57347"/>
    <w:rsid w:val="00D57348"/>
    <w:rsid w:val="00D7393D"/>
    <w:rsid w:val="00DF38A2"/>
    <w:rsid w:val="00E30159"/>
    <w:rsid w:val="00E31121"/>
    <w:rsid w:val="00E41022"/>
    <w:rsid w:val="00E55435"/>
    <w:rsid w:val="00E74547"/>
    <w:rsid w:val="00E76EC0"/>
    <w:rsid w:val="00E82C0A"/>
    <w:rsid w:val="00EC6A7D"/>
    <w:rsid w:val="00EE3ECD"/>
    <w:rsid w:val="00EF0AC0"/>
    <w:rsid w:val="00F06B60"/>
    <w:rsid w:val="00F1108D"/>
    <w:rsid w:val="00F27F35"/>
    <w:rsid w:val="00F5747B"/>
    <w:rsid w:val="00F671CE"/>
    <w:rsid w:val="00F76378"/>
    <w:rsid w:val="00FB12D8"/>
    <w:rsid w:val="00FB2A0A"/>
    <w:rsid w:val="00FE04C9"/>
    <w:rsid w:val="00FE46AC"/>
    <w:rsid w:val="00FF4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65431</Words>
  <Characters>37296</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2026-04-23T05:28:00Z</dcterms:created>
  <dcterms:modified xsi:type="dcterms:W3CDTF">2026-04-23T05:28:00Z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