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048F" w14:textId="097B6878" w:rsidR="009D426D" w:rsidRPr="00C11C93" w:rsidRDefault="003730DD" w:rsidP="009D426D">
      <w:pPr>
        <w:tabs>
          <w:tab w:val="left" w:pos="567"/>
        </w:tabs>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009D426D" w:rsidRPr="00C11C93">
        <w:rPr>
          <w:rFonts w:ascii="Times New Roman" w:eastAsia="Calibri" w:hAnsi="Times New Roman" w:cs="Times New Roman"/>
          <w:sz w:val="24"/>
          <w:szCs w:val="24"/>
        </w:rPr>
        <w:t xml:space="preserve">Renginių organizavimo </w:t>
      </w:r>
      <w:r w:rsidR="009D426D" w:rsidRPr="00C11C93">
        <w:rPr>
          <w:rFonts w:ascii="Times New Roman" w:eastAsia="Calibri" w:hAnsi="Times New Roman" w:cs="Times New Roman"/>
          <w:sz w:val="24"/>
          <w:szCs w:val="24"/>
        </w:rPr>
        <w:tab/>
      </w:r>
      <w:r w:rsidRPr="00C11C93">
        <w:rPr>
          <w:rFonts w:ascii="Times New Roman" w:eastAsia="Calibri" w:hAnsi="Times New Roman" w:cs="Times New Roman"/>
          <w:sz w:val="24"/>
          <w:szCs w:val="24"/>
        </w:rPr>
        <w:tab/>
      </w:r>
      <w:r w:rsidRPr="00C11C93">
        <w:rPr>
          <w:rFonts w:ascii="Times New Roman" w:eastAsia="Calibri" w:hAnsi="Times New Roman" w:cs="Times New Roman"/>
          <w:sz w:val="24"/>
          <w:szCs w:val="24"/>
        </w:rPr>
        <w:tab/>
      </w:r>
      <w:r w:rsidR="009D426D" w:rsidRPr="00C11C93">
        <w:rPr>
          <w:rFonts w:ascii="Times New Roman" w:eastAsia="Calibri" w:hAnsi="Times New Roman" w:cs="Times New Roman"/>
          <w:sz w:val="24"/>
          <w:szCs w:val="24"/>
        </w:rPr>
        <w:t xml:space="preserve">paslaugų atviro konkurso sąlygų  </w:t>
      </w:r>
    </w:p>
    <w:p w14:paraId="0DA2C263" w14:textId="03D3FA75" w:rsidR="009D426D" w:rsidRPr="00C11C93" w:rsidRDefault="009D426D" w:rsidP="003730DD">
      <w:pPr>
        <w:tabs>
          <w:tab w:val="left" w:pos="567"/>
        </w:tabs>
        <w:spacing w:after="0" w:line="240" w:lineRule="auto"/>
        <w:jc w:val="both"/>
        <w:rPr>
          <w:rFonts w:ascii="Times New Roman" w:eastAsia="Calibri" w:hAnsi="Times New Roman" w:cs="Times New Roman"/>
          <w:sz w:val="24"/>
          <w:szCs w:val="24"/>
        </w:rPr>
      </w:pPr>
      <w:r w:rsidRPr="00C11C93">
        <w:rPr>
          <w:rFonts w:ascii="Times New Roman" w:eastAsia="Calibri" w:hAnsi="Times New Roman" w:cs="Times New Roman"/>
          <w:sz w:val="24"/>
          <w:szCs w:val="24"/>
        </w:rPr>
        <w:tab/>
      </w:r>
      <w:r w:rsidR="003730DD" w:rsidRPr="00C11C93">
        <w:rPr>
          <w:rFonts w:ascii="Times New Roman" w:eastAsia="Calibri" w:hAnsi="Times New Roman" w:cs="Times New Roman"/>
          <w:sz w:val="24"/>
          <w:szCs w:val="24"/>
        </w:rPr>
        <w:tab/>
      </w:r>
      <w:r w:rsidR="003730DD" w:rsidRPr="00C11C93">
        <w:rPr>
          <w:rFonts w:ascii="Times New Roman" w:eastAsia="Calibri" w:hAnsi="Times New Roman" w:cs="Times New Roman"/>
          <w:sz w:val="24"/>
          <w:szCs w:val="24"/>
        </w:rPr>
        <w:tab/>
      </w:r>
      <w:r w:rsidR="003730DD" w:rsidRPr="00C11C93">
        <w:rPr>
          <w:rFonts w:ascii="Times New Roman" w:eastAsia="Calibri" w:hAnsi="Times New Roman" w:cs="Times New Roman"/>
          <w:sz w:val="24"/>
          <w:szCs w:val="24"/>
        </w:rPr>
        <w:tab/>
      </w:r>
      <w:r w:rsidR="003730DD" w:rsidRPr="00C11C93">
        <w:rPr>
          <w:rFonts w:ascii="Times New Roman" w:eastAsia="Calibri" w:hAnsi="Times New Roman" w:cs="Times New Roman"/>
          <w:sz w:val="24"/>
          <w:szCs w:val="24"/>
        </w:rPr>
        <w:tab/>
      </w:r>
      <w:r w:rsidR="003730DD" w:rsidRPr="00C11C93">
        <w:rPr>
          <w:rFonts w:ascii="Times New Roman" w:eastAsia="Calibri" w:hAnsi="Times New Roman" w:cs="Times New Roman"/>
          <w:sz w:val="24"/>
          <w:szCs w:val="24"/>
        </w:rPr>
        <w:tab/>
        <w:t xml:space="preserve"> </w:t>
      </w:r>
      <w:r w:rsidRPr="00C11C93">
        <w:rPr>
          <w:rFonts w:ascii="Times New Roman" w:eastAsia="Calibri" w:hAnsi="Times New Roman" w:cs="Times New Roman"/>
          <w:sz w:val="24"/>
          <w:szCs w:val="24"/>
        </w:rPr>
        <w:t>1 priedas</w:t>
      </w:r>
    </w:p>
    <w:p w14:paraId="3807FAC0" w14:textId="77777777" w:rsidR="009D426D" w:rsidRPr="00C11C93" w:rsidRDefault="009D426D" w:rsidP="009D426D">
      <w:pPr>
        <w:spacing w:after="0" w:line="240" w:lineRule="auto"/>
        <w:jc w:val="center"/>
        <w:rPr>
          <w:rFonts w:cstheme="minorHAnsi"/>
          <w:b/>
          <w:bCs/>
        </w:rPr>
      </w:pPr>
    </w:p>
    <w:p w14:paraId="252B66BA" w14:textId="77777777" w:rsidR="009D426D" w:rsidRPr="00C11C93" w:rsidRDefault="009D426D" w:rsidP="009D426D">
      <w:pPr>
        <w:spacing w:after="0" w:line="240" w:lineRule="auto"/>
        <w:jc w:val="center"/>
        <w:rPr>
          <w:rFonts w:cstheme="minorHAnsi"/>
          <w:b/>
          <w:bCs/>
        </w:rPr>
      </w:pPr>
    </w:p>
    <w:p w14:paraId="0792C9BD" w14:textId="0D10B248" w:rsidR="00830803" w:rsidRPr="00C11C93" w:rsidRDefault="009D426D" w:rsidP="009D426D">
      <w:pPr>
        <w:pStyle w:val="Sraopastraipa"/>
        <w:spacing w:line="240" w:lineRule="auto"/>
        <w:ind w:left="1068"/>
        <w:jc w:val="center"/>
        <w:rPr>
          <w:rFonts w:asciiTheme="majorBidi" w:hAnsiTheme="majorBidi" w:cstheme="majorBidi"/>
          <w:b/>
          <w:sz w:val="24"/>
          <w:szCs w:val="24"/>
        </w:rPr>
      </w:pPr>
      <w:r w:rsidRPr="00C11C93">
        <w:rPr>
          <w:rFonts w:ascii="Times New Roman" w:eastAsia="Times New Roman" w:hAnsi="Times New Roman" w:cs="Times New Roman"/>
          <w:b/>
          <w:bCs/>
          <w:caps/>
          <w:spacing w:val="20"/>
          <w:sz w:val="24"/>
          <w:szCs w:val="24"/>
        </w:rPr>
        <w:t>TEchninė specifikacija</w:t>
      </w:r>
    </w:p>
    <w:p w14:paraId="255205D1" w14:textId="77777777" w:rsidR="00830803" w:rsidRPr="00C11C93" w:rsidRDefault="00830803" w:rsidP="00210CD0">
      <w:pPr>
        <w:spacing w:after="0" w:line="240" w:lineRule="auto"/>
        <w:jc w:val="both"/>
        <w:rPr>
          <w:rFonts w:asciiTheme="majorBidi" w:hAnsiTheme="majorBidi" w:cstheme="majorBidi"/>
          <w:b/>
          <w:sz w:val="24"/>
          <w:szCs w:val="24"/>
        </w:rPr>
      </w:pPr>
    </w:p>
    <w:p w14:paraId="56B5F891" w14:textId="00716A0E" w:rsidR="00830803" w:rsidRPr="00C11C93" w:rsidRDefault="00830803" w:rsidP="00C26354">
      <w:pPr>
        <w:pStyle w:val="Sraopastraipa"/>
        <w:numPr>
          <w:ilvl w:val="0"/>
          <w:numId w:val="7"/>
        </w:numPr>
        <w:spacing w:after="0" w:line="240" w:lineRule="auto"/>
        <w:jc w:val="center"/>
        <w:rPr>
          <w:rFonts w:asciiTheme="majorBidi" w:hAnsiTheme="majorBidi" w:cstheme="majorBidi"/>
          <w:b/>
          <w:bCs/>
          <w:sz w:val="24"/>
          <w:szCs w:val="24"/>
        </w:rPr>
      </w:pPr>
      <w:r w:rsidRPr="00C11C93">
        <w:rPr>
          <w:rFonts w:asciiTheme="majorBidi" w:hAnsiTheme="majorBidi" w:cstheme="majorBidi"/>
          <w:b/>
          <w:bCs/>
          <w:sz w:val="24"/>
          <w:szCs w:val="24"/>
        </w:rPr>
        <w:t>PIRKIMO OBJEKTAS</w:t>
      </w:r>
    </w:p>
    <w:p w14:paraId="1E0DC41F" w14:textId="77777777" w:rsidR="00830803" w:rsidRPr="00C11C93" w:rsidRDefault="00830803" w:rsidP="00C26354">
      <w:pPr>
        <w:spacing w:after="0" w:line="240" w:lineRule="auto"/>
        <w:jc w:val="both"/>
        <w:rPr>
          <w:rFonts w:asciiTheme="majorBidi" w:hAnsiTheme="majorBidi" w:cstheme="majorBidi"/>
          <w:sz w:val="24"/>
          <w:szCs w:val="24"/>
        </w:rPr>
      </w:pPr>
    </w:p>
    <w:p w14:paraId="6229771D" w14:textId="77777777" w:rsidR="00830803" w:rsidRPr="00C11C93" w:rsidRDefault="00830803" w:rsidP="00C26354">
      <w:pPr>
        <w:pStyle w:val="Sraopastraipa"/>
        <w:numPr>
          <w:ilvl w:val="0"/>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Lietuvos Respublikos teisingumo ministerija (toliau – perkančioji organizacija), vykdydama jai pavestas funkcijas, rengia tarptautines konferencijas, seminarus, oficialių pareigūnų susitikimus ir kitokius renginius, kuriuose fiziškai ar virtualiai dalyvauja du ar daugiau asmenų (toliau – renginys). Siekiant užtikrinti sėkmingą ir sklandų renginių organizavimą ir vykdymą, perkančioji organizacija numato sudaryti viešojo pirkimo-pardavimo sutartį (toliau – Sutartis) dėl šių renginių organizavimo ir aptarnavimo paslaugų ir jų teikimui reikalingų prekių (toliau – Paslaugos):</w:t>
      </w:r>
    </w:p>
    <w:p w14:paraId="020EC014" w14:textId="55A2D09A" w:rsidR="00830803" w:rsidRPr="00C11C93" w:rsidRDefault="00830803" w:rsidP="00C26354">
      <w:pPr>
        <w:pStyle w:val="Sraopastraipa"/>
        <w:numPr>
          <w:ilvl w:val="1"/>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planavimo ir aptarnavimo paslaugų;</w:t>
      </w:r>
    </w:p>
    <w:p w14:paraId="0AEB6A0E" w14:textId="61E5F4E0" w:rsidR="00830803" w:rsidRPr="00C11C93" w:rsidRDefault="00830803" w:rsidP="00C26354">
      <w:pPr>
        <w:pStyle w:val="Sraopastraipa"/>
        <w:numPr>
          <w:ilvl w:val="1"/>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vietos parinkimo, užsakymo ir nuomos paslaugų;</w:t>
      </w:r>
    </w:p>
    <w:p w14:paraId="7C3935F0" w14:textId="77777777" w:rsidR="00830803" w:rsidRPr="00C11C93" w:rsidRDefault="00830803" w:rsidP="00C26354">
      <w:pPr>
        <w:pStyle w:val="Sraopastraipa"/>
        <w:numPr>
          <w:ilvl w:val="1"/>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vietos apipavidalinimo, dekoravimo paslaugų;</w:t>
      </w:r>
    </w:p>
    <w:p w14:paraId="4FE77661" w14:textId="77777777" w:rsidR="00830803" w:rsidRPr="00C11C93" w:rsidRDefault="00830803" w:rsidP="00C26354">
      <w:pPr>
        <w:pStyle w:val="Sraopastraipa"/>
        <w:numPr>
          <w:ilvl w:val="1"/>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vizualinės stilistikos užtikrinimo paslaugų;</w:t>
      </w:r>
    </w:p>
    <w:p w14:paraId="6124BC7E" w14:textId="77777777" w:rsidR="00830803" w:rsidRPr="00C11C93" w:rsidRDefault="00830803" w:rsidP="00C26354">
      <w:pPr>
        <w:pStyle w:val="Sraopastraipa"/>
        <w:numPr>
          <w:ilvl w:val="1"/>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techninės įrangos nuomos ir jos techninio aptarnavimo paslaugų;</w:t>
      </w:r>
    </w:p>
    <w:p w14:paraId="0341F8B7" w14:textId="77777777" w:rsidR="00830803" w:rsidRPr="00C11C93" w:rsidRDefault="00830803" w:rsidP="00C26354">
      <w:pPr>
        <w:pStyle w:val="Sraopastraipa"/>
        <w:numPr>
          <w:ilvl w:val="1"/>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konstrukcijų nuomos ir aptarnavimo paslaugų;</w:t>
      </w:r>
    </w:p>
    <w:p w14:paraId="3AFF2A63" w14:textId="77777777" w:rsidR="00830803" w:rsidRPr="00C11C93" w:rsidRDefault="00830803" w:rsidP="00C26354">
      <w:pPr>
        <w:pStyle w:val="Sraopastraipa"/>
        <w:numPr>
          <w:ilvl w:val="1"/>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dalyvių maitinimo paslaugų;</w:t>
      </w:r>
    </w:p>
    <w:p w14:paraId="4CF24D10" w14:textId="77777777" w:rsidR="00830803" w:rsidRPr="00C11C93" w:rsidRDefault="00830803" w:rsidP="00C26354">
      <w:pPr>
        <w:pStyle w:val="Sraopastraipa"/>
        <w:numPr>
          <w:ilvl w:val="1"/>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dalyvių apgyvendinimo paslaugų;</w:t>
      </w:r>
    </w:p>
    <w:p w14:paraId="107AF3FE" w14:textId="77777777" w:rsidR="00830803" w:rsidRPr="00C11C93" w:rsidRDefault="00830803" w:rsidP="00C26354">
      <w:pPr>
        <w:pStyle w:val="Sraopastraipa"/>
        <w:numPr>
          <w:ilvl w:val="1"/>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transporto nuomos ir renginio dalyvių vežimo Vilniuje ir (ar) jo apylinkėse paslaugų;</w:t>
      </w:r>
    </w:p>
    <w:p w14:paraId="71636A4A" w14:textId="77777777" w:rsidR="00830803" w:rsidRPr="00C11C93" w:rsidRDefault="00830803" w:rsidP="00C26354">
      <w:pPr>
        <w:pStyle w:val="Sraopastraipa"/>
        <w:numPr>
          <w:ilvl w:val="1"/>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socialinės-kultūrinės programos organizavimo paslaugų;</w:t>
      </w:r>
    </w:p>
    <w:p w14:paraId="05F247E9" w14:textId="06389828" w:rsidR="00830803" w:rsidRPr="00C11C93" w:rsidRDefault="00830803" w:rsidP="00C26354">
      <w:pPr>
        <w:pStyle w:val="Sraopastraipa"/>
        <w:numPr>
          <w:ilvl w:val="1"/>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kitų paslaugų (tiesiogiai su renginio organizavimu ir (ar) aptarnavimu susijusių prekių ir paslaugų, dėl kurių perkančioji organizacija neturi atskiros viešojo pirkimo-pardavimo sutarties, tačiau be kurių negalima tinkamai organizuoti ir (ar) (į)vykdyti renginio, ir kurių vertė neviršija 10</w:t>
      </w:r>
      <w:r w:rsidR="00DF5D8E" w:rsidRPr="00C11C93">
        <w:rPr>
          <w:rFonts w:asciiTheme="majorBidi" w:hAnsiTheme="majorBidi" w:cstheme="majorBidi"/>
          <w:sz w:val="24"/>
          <w:szCs w:val="24"/>
        </w:rPr>
        <w:t> </w:t>
      </w:r>
      <w:r w:rsidRPr="00C11C93">
        <w:rPr>
          <w:rFonts w:asciiTheme="majorBidi" w:hAnsiTheme="majorBidi" w:cstheme="majorBidi"/>
          <w:sz w:val="24"/>
          <w:szCs w:val="24"/>
        </w:rPr>
        <w:t>(dešimt) procentų bendros konkrečiam renginiui pagal Sutartį užsakomų Paslaugų vertės.</w:t>
      </w:r>
    </w:p>
    <w:p w14:paraId="3ABD59D6" w14:textId="77777777" w:rsidR="00830803" w:rsidRPr="00C11C93" w:rsidRDefault="00830803" w:rsidP="000867A2">
      <w:pPr>
        <w:spacing w:after="0" w:line="240" w:lineRule="auto"/>
        <w:jc w:val="both"/>
        <w:rPr>
          <w:rFonts w:asciiTheme="majorBidi" w:hAnsiTheme="majorBidi" w:cstheme="majorBidi"/>
          <w:sz w:val="24"/>
          <w:szCs w:val="24"/>
        </w:rPr>
      </w:pPr>
    </w:p>
    <w:p w14:paraId="0D2C3652" w14:textId="22E374A0" w:rsidR="00830803" w:rsidRPr="00C11C93" w:rsidRDefault="00830803" w:rsidP="000867A2">
      <w:pPr>
        <w:pStyle w:val="Sraopastraipa"/>
        <w:numPr>
          <w:ilvl w:val="0"/>
          <w:numId w:val="6"/>
        </w:numPr>
        <w:spacing w:after="0" w:line="240" w:lineRule="auto"/>
        <w:jc w:val="center"/>
        <w:rPr>
          <w:rFonts w:asciiTheme="majorBidi" w:hAnsiTheme="majorBidi" w:cstheme="majorBidi"/>
          <w:b/>
          <w:bCs/>
          <w:sz w:val="24"/>
          <w:szCs w:val="24"/>
        </w:rPr>
      </w:pPr>
      <w:r w:rsidRPr="00C11C93">
        <w:rPr>
          <w:rFonts w:asciiTheme="majorBidi" w:hAnsiTheme="majorBidi" w:cstheme="majorBidi"/>
          <w:b/>
          <w:bCs/>
          <w:sz w:val="24"/>
          <w:szCs w:val="24"/>
        </w:rPr>
        <w:t>PIRKIMO OBJEKTO APIMTYS</w:t>
      </w:r>
    </w:p>
    <w:p w14:paraId="742C9784" w14:textId="77777777" w:rsidR="00830803" w:rsidRPr="00C11C93" w:rsidRDefault="00830803" w:rsidP="000867A2">
      <w:pPr>
        <w:spacing w:after="0" w:line="240" w:lineRule="auto"/>
        <w:jc w:val="both"/>
        <w:rPr>
          <w:rFonts w:asciiTheme="majorBidi" w:hAnsiTheme="majorBidi" w:cstheme="majorBidi"/>
          <w:sz w:val="24"/>
          <w:szCs w:val="24"/>
        </w:rPr>
      </w:pPr>
    </w:p>
    <w:p w14:paraId="54A8335C" w14:textId="6FE3D556" w:rsidR="00830803" w:rsidRPr="00C11C93" w:rsidRDefault="00830803" w:rsidP="000867A2">
      <w:pPr>
        <w:pStyle w:val="Sraopastraipa"/>
        <w:numPr>
          <w:ilvl w:val="0"/>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Paslaugų teikimo terminas – Paslaugų teikimo terminas pagal Sutartį negali būti ilgesnis kaip 24 (dvidešimt keturi) mėnesiai nuo Sutarties sudarymo dienos. Maksimali Sutarties vertė yra 650</w:t>
      </w:r>
      <w:r w:rsidR="00EC7CA9" w:rsidRPr="00C11C93">
        <w:rPr>
          <w:rFonts w:asciiTheme="majorBidi" w:hAnsiTheme="majorBidi" w:cstheme="majorBidi"/>
          <w:sz w:val="24"/>
          <w:szCs w:val="24"/>
        </w:rPr>
        <w:t> </w:t>
      </w:r>
      <w:r w:rsidRPr="00C11C93">
        <w:rPr>
          <w:rFonts w:asciiTheme="majorBidi" w:hAnsiTheme="majorBidi" w:cstheme="majorBidi"/>
          <w:sz w:val="24"/>
          <w:szCs w:val="24"/>
        </w:rPr>
        <w:t>000 (šeši šimtai penkiasdešimt tūkstančių) eurų su pridėtinės vertės mokesčiu (toliau – PVM). Ši suma apima visas Sutarties vykdymo išlaidas (pagal Sutartį užsakomas Paslaugas, įskaitant trečiųjų asmenų paslaugas ir prekes, už kurias apmokama pagal faktines išlaidas).</w:t>
      </w:r>
    </w:p>
    <w:p w14:paraId="07A663FD" w14:textId="7A4FBDF9" w:rsidR="00830803" w:rsidRPr="00C11C93" w:rsidRDefault="00830803" w:rsidP="000867A2">
      <w:pPr>
        <w:pStyle w:val="Sraopastraipa"/>
        <w:numPr>
          <w:ilvl w:val="0"/>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Perkančioji organizacija Sutarties galiojimo laikotarpiu planuoja surengti iš viso nuo 6 iki 10 renginių, iš kurių mažiausiai 6 renginiai vyks 2027 m</w:t>
      </w:r>
      <w:r w:rsidR="00CC3C06" w:rsidRPr="00C11C93">
        <w:rPr>
          <w:rFonts w:asciiTheme="majorBidi" w:hAnsiTheme="majorBidi" w:cstheme="majorBidi"/>
          <w:sz w:val="24"/>
          <w:szCs w:val="24"/>
        </w:rPr>
        <w:t>.</w:t>
      </w:r>
      <w:r w:rsidRPr="00C11C93">
        <w:rPr>
          <w:rFonts w:asciiTheme="majorBidi" w:hAnsiTheme="majorBidi" w:cstheme="majorBidi"/>
          <w:sz w:val="24"/>
          <w:szCs w:val="24"/>
        </w:rPr>
        <w:t xml:space="preserve"> pirmąjį pusmetį. Iš visų planuojamų renginių ne mažiau kaip 6 renginius reikės organizuoti Vilniaus mieste ir (ar) apylinkėse. Planuojama, kad kiekviename iš šių renginių bus nuo 50 iki 150 dalyvių. Preliminari informacija apie 2027 m. planuojamus surengti renginius, įskaitant preliminarias datas, dalyvių skaičių ir kitus organizacinius aspektus, pateikiama Techninės specifikacijos </w:t>
      </w:r>
      <w:r w:rsidR="00206400" w:rsidRPr="00C11C93">
        <w:rPr>
          <w:rFonts w:asciiTheme="majorBidi" w:hAnsiTheme="majorBidi" w:cstheme="majorBidi"/>
          <w:sz w:val="24"/>
          <w:szCs w:val="24"/>
        </w:rPr>
        <w:t>1</w:t>
      </w:r>
      <w:r w:rsidRPr="00C11C93">
        <w:rPr>
          <w:rFonts w:asciiTheme="majorBidi" w:hAnsiTheme="majorBidi" w:cstheme="majorBidi"/>
          <w:sz w:val="24"/>
          <w:szCs w:val="24"/>
        </w:rPr>
        <w:t xml:space="preserve"> priede.</w:t>
      </w:r>
    </w:p>
    <w:p w14:paraId="009D121A" w14:textId="3A3F113A" w:rsidR="00830803" w:rsidRPr="00C11C93" w:rsidRDefault="00830803" w:rsidP="000867A2">
      <w:pPr>
        <w:pStyle w:val="Sraopastraipa"/>
        <w:numPr>
          <w:ilvl w:val="0"/>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 xml:space="preserve">Atsižvelgiant į tai, kad šioje techninėje specifikacijoje pateikta informacija apie preliminarius kiekius, renginių datas ir apimtis yra kintanti bei nepriklauso tik nuo perkančiosios organizacijos, perkančioji organizacija pasilieka teisę informaciją tikslinti (įskaitant, bet neapsiribojant, užsakomų paslaugų apimtis, renginių bei dalyvių skaičių ir kt.) ir po </w:t>
      </w:r>
      <w:r w:rsidR="00BF5BAA" w:rsidRPr="00C11C93">
        <w:rPr>
          <w:rFonts w:asciiTheme="majorBidi" w:hAnsiTheme="majorBidi" w:cstheme="majorBidi"/>
          <w:sz w:val="24"/>
          <w:szCs w:val="24"/>
        </w:rPr>
        <w:t>S</w:t>
      </w:r>
      <w:r w:rsidRPr="00C11C93">
        <w:rPr>
          <w:rFonts w:asciiTheme="majorBidi" w:hAnsiTheme="majorBidi" w:cstheme="majorBidi"/>
          <w:sz w:val="24"/>
          <w:szCs w:val="24"/>
        </w:rPr>
        <w:t>utarties pasirašymo su paslaugų teikėju.</w:t>
      </w:r>
    </w:p>
    <w:p w14:paraId="0A503CA3" w14:textId="668A6F1E" w:rsidR="00830803" w:rsidRPr="00C11C93" w:rsidRDefault="00830803" w:rsidP="000867A2">
      <w:pPr>
        <w:pStyle w:val="Sraopastraipa"/>
        <w:numPr>
          <w:ilvl w:val="0"/>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lastRenderedPageBreak/>
        <w:t>Paslaugos bus užsakomos pagal faktinį poreikį kiekvienam renginiui atskirai. Perkančioji organizacija neįsipareigoja išpirkti Paslaugų už visą šios techninės specifikacijos 2 punkte nurodytą maksimalią lėšų sumą, kurią planuojama skirti Paslaugų įsigijimui, jei nebus poreikio. Teikiant Paslaugų užsakymą dėl konkretaus renginio gali būti užsakoma viena ar kelios šios techninės specifikacijos 1.1–1.10 papunkčiuose nurodytos paslaugos ir (ar) prekės</w:t>
      </w:r>
      <w:r w:rsidR="0087446D" w:rsidRPr="00C11C93">
        <w:rPr>
          <w:rFonts w:asciiTheme="majorBidi" w:hAnsiTheme="majorBidi" w:cstheme="majorBidi"/>
          <w:sz w:val="24"/>
          <w:szCs w:val="24"/>
        </w:rPr>
        <w:t>.</w:t>
      </w:r>
      <w:r w:rsidRPr="00C11C93">
        <w:rPr>
          <w:rFonts w:asciiTheme="majorBidi" w:hAnsiTheme="majorBidi" w:cstheme="majorBidi"/>
          <w:sz w:val="24"/>
          <w:szCs w:val="24"/>
        </w:rPr>
        <w:t xml:space="preserve"> </w:t>
      </w:r>
      <w:r w:rsidR="0087446D" w:rsidRPr="00C11C93">
        <w:rPr>
          <w:rFonts w:asciiTheme="majorBidi" w:hAnsiTheme="majorBidi" w:cstheme="majorBidi"/>
          <w:sz w:val="24"/>
          <w:szCs w:val="24"/>
        </w:rPr>
        <w:t>Š</w:t>
      </w:r>
      <w:r w:rsidRPr="00C11C93">
        <w:rPr>
          <w:rFonts w:asciiTheme="majorBidi" w:hAnsiTheme="majorBidi" w:cstheme="majorBidi"/>
          <w:sz w:val="24"/>
          <w:szCs w:val="24"/>
        </w:rPr>
        <w:t>ios techninės specifikacijos 1.11 papunktyje nurodytos paslaugos ir (ar) prekės, atsižvelgiant į jame nustatytas sąlygas, gali būti užsakomos tik kartu su bent viena iš šios techninės specifikacijos 1.1–1.10 papunkčiuose nurodytų paslaugų ir (ar) prekių. Detali informacija ir reikalavimai apie numatomas įsigyti Paslaugas bus pateikiami kiekvieno konkretaus Paslaugų užsakymo metu.</w:t>
      </w:r>
    </w:p>
    <w:p w14:paraId="4332FBAD" w14:textId="77777777" w:rsidR="00830803" w:rsidRPr="00C11C93" w:rsidRDefault="00830803" w:rsidP="00D829E0">
      <w:pPr>
        <w:tabs>
          <w:tab w:val="left" w:pos="1418"/>
        </w:tabs>
        <w:spacing w:after="0" w:line="240" w:lineRule="auto"/>
        <w:ind w:firstLine="851"/>
        <w:jc w:val="both"/>
        <w:rPr>
          <w:rFonts w:asciiTheme="majorBidi" w:hAnsiTheme="majorBidi" w:cstheme="majorBidi"/>
          <w:sz w:val="24"/>
          <w:szCs w:val="24"/>
        </w:rPr>
      </w:pPr>
    </w:p>
    <w:p w14:paraId="65A0CAFA" w14:textId="74F56920" w:rsidR="00830803" w:rsidRPr="00C11C93" w:rsidRDefault="00830803" w:rsidP="00D829E0">
      <w:pPr>
        <w:pStyle w:val="Sraopastraipa"/>
        <w:numPr>
          <w:ilvl w:val="0"/>
          <w:numId w:val="6"/>
        </w:numPr>
        <w:tabs>
          <w:tab w:val="left" w:pos="1418"/>
        </w:tabs>
        <w:spacing w:after="0" w:line="240" w:lineRule="auto"/>
        <w:ind w:left="0" w:firstLine="851"/>
        <w:jc w:val="center"/>
        <w:rPr>
          <w:rFonts w:asciiTheme="majorBidi" w:hAnsiTheme="majorBidi" w:cstheme="majorBidi"/>
          <w:b/>
          <w:bCs/>
          <w:sz w:val="24"/>
          <w:szCs w:val="24"/>
        </w:rPr>
      </w:pPr>
      <w:r w:rsidRPr="00C11C93">
        <w:rPr>
          <w:rFonts w:asciiTheme="majorBidi" w:hAnsiTheme="majorBidi" w:cstheme="majorBidi"/>
          <w:b/>
          <w:bCs/>
          <w:sz w:val="24"/>
          <w:szCs w:val="24"/>
        </w:rPr>
        <w:t>BENDRIEJI REIKALAVIMAI PIRKIMO OBJEKTUI</w:t>
      </w:r>
    </w:p>
    <w:p w14:paraId="6497CB9C" w14:textId="77777777" w:rsidR="00830803" w:rsidRPr="00C11C93" w:rsidRDefault="00830803" w:rsidP="00D829E0">
      <w:pPr>
        <w:tabs>
          <w:tab w:val="left" w:pos="1418"/>
        </w:tabs>
        <w:spacing w:after="0" w:line="240" w:lineRule="auto"/>
        <w:ind w:firstLine="851"/>
        <w:jc w:val="both"/>
        <w:rPr>
          <w:rFonts w:asciiTheme="majorBidi" w:hAnsiTheme="majorBidi" w:cstheme="majorBidi"/>
          <w:sz w:val="24"/>
          <w:szCs w:val="24"/>
        </w:rPr>
      </w:pPr>
    </w:p>
    <w:p w14:paraId="7F127E53" w14:textId="77777777" w:rsidR="00D76924" w:rsidRPr="00C11C93" w:rsidRDefault="00830803" w:rsidP="00D829E0">
      <w:pPr>
        <w:pStyle w:val="Sraopastraipa"/>
        <w:numPr>
          <w:ilvl w:val="0"/>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Paslaugų teikėjas turi teikti aukščiausios kokybės Paslaugas, atitinkančias konkretaus renginio lygį, pobūdį, specifiką, tinkamai reprezentuojant Lietuvą, jos istoriją ir kultūrą. Renginio metu turi būti naudojama kokybiška, pažangi ir funkcionaliai tinkama organizacinė technika, informacinės technologijos, kita įranga, konstrukcijos, priemonės ir inventorius, užtikrinama saugi ir sveika aplinka renginių dalyviams ir organizatoriams. Paslaugų kokybė vertinama pagal konkrečiame Paslaugų užsakyme nustatytus reikalavimus, įskaitant terminų laikymąsi, techninių parametrų atitiktį ir sklandų renginio įgyvendinimą.</w:t>
      </w:r>
    </w:p>
    <w:p w14:paraId="700BDEC3" w14:textId="77777777" w:rsidR="00D76924" w:rsidRPr="00C11C93" w:rsidRDefault="00830803" w:rsidP="00D829E0">
      <w:pPr>
        <w:pStyle w:val="Sraopastraipa"/>
        <w:numPr>
          <w:ilvl w:val="0"/>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Paslaugų teikėjas privalo paskirti tiesiogiai už Sutarties vykdymą atsakingą (įskaitant, bet neapsiribojant, už su renginių organizavimu ir aptarnavimu susijusių paslaugų teikimo koordinavimą) specialistą ir turi užtikrinti pakankamą personalo skaičių šioje techninėje specifikacijoje nustatytoms Paslaugoms teikti laiku ir kokybiškai.</w:t>
      </w:r>
    </w:p>
    <w:p w14:paraId="7AAB8B29" w14:textId="77777777" w:rsidR="00D76924" w:rsidRPr="00C11C93" w:rsidRDefault="00830803" w:rsidP="00D829E0">
      <w:pPr>
        <w:pStyle w:val="Sraopastraipa"/>
        <w:numPr>
          <w:ilvl w:val="0"/>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Paslaugų teikėjas, teikdamas Paslaugas, privalo laikytis visų Europos Sąjungos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4652C385" w14:textId="77777777" w:rsidR="00D76924" w:rsidRPr="00C11C93" w:rsidRDefault="00830803" w:rsidP="00D829E0">
      <w:pPr>
        <w:pStyle w:val="Sraopastraipa"/>
        <w:numPr>
          <w:ilvl w:val="0"/>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Kai perkančiajai organizacijai užsakant Paslaugas, Paslaugų teikėjui šių paslaugų teikimui ir (ar) prekių tiekimui reikalinga pasitelkti kitus ūkio subjektus (toliau šiame punkte – ūkio subjektas) ar pasinaudoti jų ištekliais:</w:t>
      </w:r>
    </w:p>
    <w:p w14:paraId="538FAAD4" w14:textId="77777777" w:rsidR="00D76924" w:rsidRPr="00C11C93" w:rsidRDefault="00830803" w:rsidP="00D829E0">
      <w:pPr>
        <w:pStyle w:val="Sraopastraipa"/>
        <w:numPr>
          <w:ilvl w:val="1"/>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Paslaugų teikėjas, atlikdamas ūkio subjekto paiešką, apklausą, parinkimą privalo:</w:t>
      </w:r>
    </w:p>
    <w:p w14:paraId="33CC854D" w14:textId="77777777" w:rsidR="00D76924" w:rsidRPr="00C11C93" w:rsidRDefault="00830803" w:rsidP="00D829E0">
      <w:pPr>
        <w:pStyle w:val="Sraopastraipa"/>
        <w:numPr>
          <w:ilvl w:val="2"/>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siekti, kad įsigyjant perkančiajai organizacijai reikalingas paslaugas ir prekes būtų racionaliai naudojamos tam skirtos perkančiosios organizacijos lėšos;</w:t>
      </w:r>
    </w:p>
    <w:p w14:paraId="663962B2" w14:textId="77777777" w:rsidR="00D76924" w:rsidRPr="00C11C93" w:rsidRDefault="00830803" w:rsidP="00D829E0">
      <w:pPr>
        <w:pStyle w:val="Sraopastraipa"/>
        <w:numPr>
          <w:ilvl w:val="2"/>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įsitikinti, kad ūkio subjektai turi teisę verstis atitinkama veikla (turi būtinus galiojančius leidimus, licencijas, kitus administracinius dokumentus);</w:t>
      </w:r>
    </w:p>
    <w:p w14:paraId="4730658F" w14:textId="77777777" w:rsidR="00D76924" w:rsidRPr="00C11C93" w:rsidRDefault="00830803" w:rsidP="00D829E0">
      <w:pPr>
        <w:pStyle w:val="Sraopastraipa"/>
        <w:numPr>
          <w:ilvl w:val="2"/>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atsižvelgti į šios techninės specifikacijos XV dalyje nustatytus minimalius aplinkos apsaugos kriterijus.</w:t>
      </w:r>
    </w:p>
    <w:p w14:paraId="075C5927" w14:textId="77777777" w:rsidR="00D76924" w:rsidRPr="00C11C93" w:rsidRDefault="00830803" w:rsidP="00D829E0">
      <w:pPr>
        <w:pStyle w:val="Sraopastraipa"/>
        <w:numPr>
          <w:ilvl w:val="1"/>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Paslaugų ir prekių kainos turi atitikti rinkos kainas ir turi būti derinamos su perkančiąja organizacija, pateikiant kainą pagrindžiančius dokumentus (pvz., trečiųjų šalių pateiktus pasiūlymus), o perkančiajai organizacijai reikalaujant – mažiausiai 3 (trijų) (kai tai objektyviai įmanoma) ūkio subjektų pasiūlymus ir kitą informaciją. Paslaugų teikėjas, teikdamas sąskaitas-faktūras už suteiktas paslaugas ir (ar) pateiktas prekes, privalo pateikti ūkio subjektų (trečiųjų šalių) išrašytas sąskaitas-faktūras, pagrindžiančias Paslaugų teikėjo faktiškai patirtas išlaidas, tiesiogiai susijusias su Sutarties vykdymu.</w:t>
      </w:r>
    </w:p>
    <w:p w14:paraId="0B568381" w14:textId="77777777" w:rsidR="00D76924" w:rsidRPr="00C11C93" w:rsidRDefault="00830803" w:rsidP="00D829E0">
      <w:pPr>
        <w:pStyle w:val="Sraopastraipa"/>
        <w:numPr>
          <w:ilvl w:val="1"/>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 xml:space="preserve">Siekiant racionaliai naudoti lėšas, perkančiosios organizacijos prašymu, Paslaugų teikėjas privalo organizuoti trišales perkančiosios organizacijos, Paslaugų teikėjo ir ūkio subjekto </w:t>
      </w:r>
      <w:r w:rsidRPr="00C11C93">
        <w:rPr>
          <w:rFonts w:asciiTheme="majorBidi" w:hAnsiTheme="majorBidi" w:cstheme="majorBidi"/>
          <w:sz w:val="24"/>
          <w:szCs w:val="24"/>
        </w:rPr>
        <w:lastRenderedPageBreak/>
        <w:t>derybas dėl paslaugų teikimo ir (ar) prekių tiekimo sąlygų, kainų, nuolaidų ar paramos taikymo galimybės ir pan.</w:t>
      </w:r>
    </w:p>
    <w:p w14:paraId="3F9134E7" w14:textId="77777777" w:rsidR="00D76924" w:rsidRPr="00C11C93" w:rsidRDefault="00830803" w:rsidP="00D829E0">
      <w:pPr>
        <w:pStyle w:val="Sraopastraipa"/>
        <w:numPr>
          <w:ilvl w:val="1"/>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Perkančioji organizacija turi teisę netvirtinti Paslaugų teikėjo siūlomo ūkio subjekto ar kainos, jei jie neatitinka rinkos sąlygų, racionalaus lėšų naudojimo principo arba jei Paslaugų teikėjas nepateikia šių aplinkybių pagrindimo. Tokiu atveju Paslaugų teikėjas privalo pateikti alternatyvius pasiūlymus.</w:t>
      </w:r>
    </w:p>
    <w:p w14:paraId="0B9E3631" w14:textId="77777777" w:rsidR="00D76924" w:rsidRPr="00C11C93" w:rsidRDefault="00830803" w:rsidP="00D829E0">
      <w:pPr>
        <w:pStyle w:val="Sraopastraipa"/>
        <w:numPr>
          <w:ilvl w:val="1"/>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Paslaugų teikėjas išlieka visiškai atsakingas už visų pagal Sutartį teikiamų Paslaugų kokybę, tinkamą ir savalaikį įvykdymą, nepriklausomai nuo to, ar Paslaugos teikiamos jo paties, ar pasitelkiant ūkio subjektus.</w:t>
      </w:r>
    </w:p>
    <w:p w14:paraId="358AAA96" w14:textId="5FDBBAE8" w:rsidR="00830803" w:rsidRPr="00C11C93" w:rsidRDefault="00830803" w:rsidP="00D829E0">
      <w:pPr>
        <w:pStyle w:val="Sraopastraipa"/>
        <w:numPr>
          <w:ilvl w:val="1"/>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Paslaugų teikėjas negali taikyti papildomo antkainio ūkio subjektų teikiamoms paslaugoms ar tiekiamoms prekėms, išskyrus Sutartyje aiškiai nustatytą aptarnavimo mokestį.</w:t>
      </w:r>
    </w:p>
    <w:p w14:paraId="74226145" w14:textId="2B7E242A" w:rsidR="00D76924" w:rsidRPr="00C11C93" w:rsidRDefault="00830803" w:rsidP="00D829E0">
      <w:pPr>
        <w:pStyle w:val="Sraopastraipa"/>
        <w:numPr>
          <w:ilvl w:val="0"/>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Siekiant užtikrinti sėkmingą ir sklandų renginių organizavimą ir vykdymą Paslaugų teikėjas, teikdamas Paslaugas</w:t>
      </w:r>
      <w:r w:rsidR="004F07CB" w:rsidRPr="00C11C93">
        <w:rPr>
          <w:rFonts w:asciiTheme="majorBidi" w:hAnsiTheme="majorBidi" w:cstheme="majorBidi"/>
          <w:sz w:val="24"/>
          <w:szCs w:val="24"/>
        </w:rPr>
        <w:t>,</w:t>
      </w:r>
      <w:r w:rsidRPr="00C11C93">
        <w:rPr>
          <w:rFonts w:asciiTheme="majorBidi" w:hAnsiTheme="majorBidi" w:cstheme="majorBidi"/>
          <w:sz w:val="24"/>
          <w:szCs w:val="24"/>
        </w:rPr>
        <w:t xml:space="preserve"> turi bendradarbiauti su kitais perkančiosios organizacijos tiekėjais, tiekiančiais prekes, teikiančiais paslaugas ir atliekančiais darbus, reikalingus konkrečiam renginiui organizuoti pagal kitas perkančiosios organizacijos viešojo pirkimo-pardavimo sutartis.</w:t>
      </w:r>
    </w:p>
    <w:p w14:paraId="3805F235" w14:textId="77777777" w:rsidR="00D76924" w:rsidRPr="00C11C93" w:rsidRDefault="00830803" w:rsidP="00D829E0">
      <w:pPr>
        <w:pStyle w:val="Sraopastraipa"/>
        <w:numPr>
          <w:ilvl w:val="0"/>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Paslaugų užsakymo terminai:</w:t>
      </w:r>
    </w:p>
    <w:p w14:paraId="1A76B74F" w14:textId="77777777" w:rsidR="00D76924" w:rsidRPr="00C11C93" w:rsidRDefault="00830803" w:rsidP="00D829E0">
      <w:pPr>
        <w:pStyle w:val="Sraopastraipa"/>
        <w:numPr>
          <w:ilvl w:val="1"/>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perkančioji organizacija, atsižvelgdama į renginio pobūdį, mastą ir kitas aplinkybes, siekdama nustatyti pakankamą pasirengimo Paslaugų teikimui ir Paslaugų teikimo terminą, Paslaugų užsakymą pateikia nedelsiant, kai tik paaiškėja Paslaugų poreikis, bet ne vėliau nei likus 5 (penkioms) darbo dienoms iki Paslaugų teikimo;</w:t>
      </w:r>
    </w:p>
    <w:p w14:paraId="56FA4FC5" w14:textId="32D4EDAB" w:rsidR="00D76924" w:rsidRPr="00C11C93" w:rsidRDefault="00830803" w:rsidP="00D829E0">
      <w:pPr>
        <w:pStyle w:val="Sraopastraipa"/>
        <w:numPr>
          <w:ilvl w:val="1"/>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 xml:space="preserve">esant nenumatytoms, nuo </w:t>
      </w:r>
      <w:r w:rsidR="00354893" w:rsidRPr="00C11C93">
        <w:rPr>
          <w:rFonts w:asciiTheme="majorBidi" w:hAnsiTheme="majorBidi" w:cstheme="majorBidi"/>
          <w:sz w:val="24"/>
          <w:szCs w:val="24"/>
        </w:rPr>
        <w:t>p</w:t>
      </w:r>
      <w:r w:rsidRPr="00C11C93">
        <w:rPr>
          <w:rFonts w:asciiTheme="majorBidi" w:hAnsiTheme="majorBidi" w:cstheme="majorBidi"/>
          <w:sz w:val="24"/>
          <w:szCs w:val="24"/>
        </w:rPr>
        <w:t xml:space="preserve">erkančiosios organizacijos nepriklausančioms aplinkybėms, </w:t>
      </w:r>
      <w:r w:rsidR="00990969" w:rsidRPr="00C11C93">
        <w:rPr>
          <w:rFonts w:asciiTheme="majorBidi" w:hAnsiTheme="majorBidi" w:cstheme="majorBidi"/>
          <w:sz w:val="24"/>
          <w:szCs w:val="24"/>
        </w:rPr>
        <w:t>p</w:t>
      </w:r>
      <w:r w:rsidRPr="00C11C93">
        <w:rPr>
          <w:rFonts w:asciiTheme="majorBidi" w:hAnsiTheme="majorBidi" w:cstheme="majorBidi"/>
          <w:sz w:val="24"/>
          <w:szCs w:val="24"/>
        </w:rPr>
        <w:t>erkančioji organizacija Paslaugų užsakymą gali pateikti vėliau nei likus 5 (penkioms) darbo dienoms iki Paslaugų teikimo, bet ne vėliau kaip likus 24 (dvidešimt keturioms) valandoms iki Paslaugų teikimo;</w:t>
      </w:r>
    </w:p>
    <w:p w14:paraId="27257853" w14:textId="373D906A" w:rsidR="00830803" w:rsidRPr="00C11C93" w:rsidRDefault="00830803" w:rsidP="00D829E0">
      <w:pPr>
        <w:pStyle w:val="Sraopastraipa"/>
        <w:numPr>
          <w:ilvl w:val="1"/>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perkančiajai organizacijai pateikus Paslaugų užsakymą vėliau nei likus 24 (dvidešimt keturioms) valandoms iki Paslaugų teikimo, Paslaugų teikėjas turi teisę atsisakyti suteikti Paslaugas apie tai informuo</w:t>
      </w:r>
      <w:r w:rsidR="003273E9" w:rsidRPr="00C11C93">
        <w:rPr>
          <w:rFonts w:asciiTheme="majorBidi" w:hAnsiTheme="majorBidi" w:cstheme="majorBidi"/>
          <w:sz w:val="24"/>
          <w:szCs w:val="24"/>
        </w:rPr>
        <w:t>damas</w:t>
      </w:r>
      <w:r w:rsidRPr="00C11C93">
        <w:rPr>
          <w:rFonts w:asciiTheme="majorBidi" w:hAnsiTheme="majorBidi" w:cstheme="majorBidi"/>
          <w:sz w:val="24"/>
          <w:szCs w:val="24"/>
        </w:rPr>
        <w:t xml:space="preserve"> Perkančiąją organizaciją per 2 (dvi) darbo valandas nuo Paslaugų užsakymo gavimo momento.</w:t>
      </w:r>
    </w:p>
    <w:p w14:paraId="48E5C2F6" w14:textId="50AFA4EE" w:rsidR="00D76924" w:rsidRPr="00C11C93" w:rsidRDefault="00830803" w:rsidP="00D829E0">
      <w:pPr>
        <w:pStyle w:val="Sraopastraipa"/>
        <w:numPr>
          <w:ilvl w:val="0"/>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Paslaugų užsakymo tvarka nustatyta konkurso sąlygų</w:t>
      </w:r>
      <w:r w:rsidR="00D9568F" w:rsidRPr="00C11C93">
        <w:rPr>
          <w:rFonts w:asciiTheme="majorBidi" w:hAnsiTheme="majorBidi" w:cstheme="majorBidi"/>
          <w:sz w:val="24"/>
          <w:szCs w:val="24"/>
        </w:rPr>
        <w:t xml:space="preserve"> </w:t>
      </w:r>
      <w:r w:rsidR="00122290" w:rsidRPr="00C11C93">
        <w:rPr>
          <w:rFonts w:asciiTheme="majorBidi" w:hAnsiTheme="majorBidi" w:cstheme="majorBidi"/>
          <w:sz w:val="24"/>
          <w:szCs w:val="24"/>
        </w:rPr>
        <w:t>8</w:t>
      </w:r>
      <w:r w:rsidRPr="00C11C93">
        <w:rPr>
          <w:rFonts w:asciiTheme="majorBidi" w:hAnsiTheme="majorBidi" w:cstheme="majorBidi"/>
          <w:sz w:val="24"/>
          <w:szCs w:val="24"/>
        </w:rPr>
        <w:t xml:space="preserve"> priede.</w:t>
      </w:r>
    </w:p>
    <w:p w14:paraId="79AFB774" w14:textId="07CD2C77" w:rsidR="00D76924" w:rsidRPr="00C11C93" w:rsidRDefault="00830803" w:rsidP="00D829E0">
      <w:pPr>
        <w:pStyle w:val="Sraopastraipa"/>
        <w:numPr>
          <w:ilvl w:val="0"/>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Paslaugos teikiamos Vilniaus mieste ir (ar) jo apylinkėse (ne toliau nei 50 (penkiasdešimt) km nuo Vilniaus miesto centro), t.</w:t>
      </w:r>
      <w:r w:rsidR="00E30068" w:rsidRPr="00C11C93">
        <w:rPr>
          <w:rFonts w:asciiTheme="majorBidi" w:hAnsiTheme="majorBidi" w:cstheme="majorBidi"/>
          <w:sz w:val="24"/>
          <w:szCs w:val="24"/>
        </w:rPr>
        <w:t xml:space="preserve"> </w:t>
      </w:r>
      <w:r w:rsidRPr="00C11C93">
        <w:rPr>
          <w:rFonts w:asciiTheme="majorBidi" w:hAnsiTheme="majorBidi" w:cstheme="majorBidi"/>
          <w:sz w:val="24"/>
          <w:szCs w:val="24"/>
        </w:rPr>
        <w:t>y. pirmojoje geografinėje zonoje;</w:t>
      </w:r>
    </w:p>
    <w:p w14:paraId="7CCF91DF" w14:textId="743EB94A" w:rsidR="00D76924" w:rsidRPr="00C11C93" w:rsidRDefault="008E1177" w:rsidP="00D829E0">
      <w:pPr>
        <w:pStyle w:val="Sraopastraipa"/>
        <w:numPr>
          <w:ilvl w:val="0"/>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w:t>
      </w:r>
      <w:r w:rsidR="00830803" w:rsidRPr="00C11C93">
        <w:rPr>
          <w:rFonts w:asciiTheme="majorBidi" w:hAnsiTheme="majorBidi" w:cstheme="majorBidi"/>
          <w:sz w:val="24"/>
          <w:szCs w:val="24"/>
        </w:rPr>
        <w:t>aslaugos apima šias renginio masto (dalyvių skaičiaus) kategorijas:</w:t>
      </w:r>
    </w:p>
    <w:p w14:paraId="1207FF33" w14:textId="77777777" w:rsidR="00D76924" w:rsidRPr="00C11C93" w:rsidRDefault="00830803" w:rsidP="00D829E0">
      <w:pPr>
        <w:pStyle w:val="Sraopastraipa"/>
        <w:numPr>
          <w:ilvl w:val="1"/>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masto kategorija (A) – iki 80 dalyvių;</w:t>
      </w:r>
    </w:p>
    <w:p w14:paraId="3CF7C284" w14:textId="395F247F" w:rsidR="00830803" w:rsidRPr="00C11C93" w:rsidRDefault="00830803" w:rsidP="00D829E0">
      <w:pPr>
        <w:pStyle w:val="Sraopastraipa"/>
        <w:numPr>
          <w:ilvl w:val="1"/>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masto kategorija (B) – iki 150 dalyvių (planuojami ne mažiau kaip 3 renginiai);</w:t>
      </w:r>
    </w:p>
    <w:p w14:paraId="3956F772" w14:textId="77777777" w:rsidR="00D76924" w:rsidRPr="00C11C93" w:rsidRDefault="00830803" w:rsidP="00D829E0">
      <w:pPr>
        <w:pStyle w:val="Sraopastraipa"/>
        <w:numPr>
          <w:ilvl w:val="0"/>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Esant poreikiui paslaugos be papildomo mokesčio turi būti teikiamos ir ne darbo bei švenčių dienomis, ne darbo valandomis.</w:t>
      </w:r>
    </w:p>
    <w:p w14:paraId="53683B08" w14:textId="064FAAC5" w:rsidR="00830803" w:rsidRPr="00C11C93" w:rsidRDefault="00830803" w:rsidP="00D829E0">
      <w:pPr>
        <w:pStyle w:val="Sraopastraipa"/>
        <w:numPr>
          <w:ilvl w:val="0"/>
          <w:numId w:val="2"/>
        </w:numPr>
        <w:tabs>
          <w:tab w:val="left" w:pos="1418"/>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Paslaugų teikėjas privalo kaupti bei sisteminti išsamius duomenis apie suteiktas Paslaugas pagal suteiktų paslaugų kategorijas, renginio vietą, dalyvių skaičių, apimtis, sumokėtas sumas ir pan., juos teikti perkančiajai organizacijai paprašius ne vėliau kaip per 5 (penkias) darbo dienas nuo prašymo pateikimo dienos.</w:t>
      </w:r>
    </w:p>
    <w:p w14:paraId="60AD809D" w14:textId="77777777" w:rsidR="00830803" w:rsidRPr="00C11C93" w:rsidRDefault="00830803" w:rsidP="00A265CE">
      <w:pPr>
        <w:tabs>
          <w:tab w:val="left" w:pos="1418"/>
          <w:tab w:val="left" w:pos="1701"/>
        </w:tabs>
        <w:spacing w:after="0" w:line="240" w:lineRule="auto"/>
        <w:ind w:firstLine="851"/>
        <w:jc w:val="both"/>
        <w:rPr>
          <w:rFonts w:asciiTheme="majorBidi" w:hAnsiTheme="majorBidi" w:cstheme="majorBidi"/>
          <w:sz w:val="24"/>
          <w:szCs w:val="24"/>
        </w:rPr>
      </w:pPr>
    </w:p>
    <w:p w14:paraId="7B2BF7A6" w14:textId="695984E0" w:rsidR="00830803" w:rsidRPr="00C11C93" w:rsidRDefault="00830803" w:rsidP="00A265CE">
      <w:pPr>
        <w:pStyle w:val="Sraopastraipa"/>
        <w:numPr>
          <w:ilvl w:val="0"/>
          <w:numId w:val="6"/>
        </w:numPr>
        <w:tabs>
          <w:tab w:val="left" w:pos="1418"/>
          <w:tab w:val="left" w:pos="1701"/>
        </w:tabs>
        <w:spacing w:after="0" w:line="240" w:lineRule="auto"/>
        <w:ind w:left="0" w:firstLine="851"/>
        <w:jc w:val="center"/>
        <w:rPr>
          <w:rFonts w:asciiTheme="majorBidi" w:hAnsiTheme="majorBidi" w:cstheme="majorBidi"/>
          <w:b/>
          <w:bCs/>
          <w:sz w:val="24"/>
          <w:szCs w:val="24"/>
        </w:rPr>
      </w:pPr>
      <w:r w:rsidRPr="00C11C93">
        <w:rPr>
          <w:rFonts w:asciiTheme="majorBidi" w:hAnsiTheme="majorBidi" w:cstheme="majorBidi"/>
          <w:b/>
          <w:bCs/>
          <w:sz w:val="24"/>
          <w:szCs w:val="24"/>
        </w:rPr>
        <w:t>RENGINIO PLANAVIMO IR APTARNAVIMO PASLAUGOS</w:t>
      </w:r>
    </w:p>
    <w:p w14:paraId="60C89BBB" w14:textId="77777777" w:rsidR="00830803" w:rsidRPr="00C11C93" w:rsidRDefault="00830803" w:rsidP="00A265CE">
      <w:pPr>
        <w:tabs>
          <w:tab w:val="left" w:pos="1418"/>
          <w:tab w:val="left" w:pos="1701"/>
        </w:tabs>
        <w:spacing w:after="0" w:line="240" w:lineRule="auto"/>
        <w:ind w:firstLine="851"/>
        <w:jc w:val="both"/>
        <w:rPr>
          <w:rFonts w:asciiTheme="majorBidi" w:hAnsiTheme="majorBidi" w:cstheme="majorBidi"/>
          <w:sz w:val="24"/>
          <w:szCs w:val="24"/>
        </w:rPr>
      </w:pPr>
    </w:p>
    <w:p w14:paraId="2DD22D43" w14:textId="77777777" w:rsidR="00D76924" w:rsidRPr="00C11C93" w:rsidRDefault="00830803" w:rsidP="00A265CE">
      <w:pPr>
        <w:pStyle w:val="Sraopastraipa"/>
        <w:numPr>
          <w:ilvl w:val="0"/>
          <w:numId w:val="2"/>
        </w:numPr>
        <w:tabs>
          <w:tab w:val="left" w:pos="1418"/>
          <w:tab w:val="left" w:pos="1701"/>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planavimo ir aptarnavimo paslaugas perkančioji organizacija užsako pagal poreikį. Tikslesnė informacija apie renginio planavimo ir aptarnavimo paslaugas, joms keliamus atlikimo terminų, vietos, turinio, techninius, reikalingo Paslaugų teikėjo personalo skaičiaus ir kitus reikalavimus bus pateikiama Paslaugų užsakymo metu.</w:t>
      </w:r>
    </w:p>
    <w:p w14:paraId="690F646F" w14:textId="77777777" w:rsidR="00D76924" w:rsidRPr="00C11C93" w:rsidRDefault="00830803" w:rsidP="00A265CE">
      <w:pPr>
        <w:pStyle w:val="Sraopastraipa"/>
        <w:numPr>
          <w:ilvl w:val="0"/>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planavimo ir aptarnavimo paslaugos:</w:t>
      </w:r>
    </w:p>
    <w:p w14:paraId="2249A869" w14:textId="5E897438" w:rsidR="00D76924" w:rsidRPr="00C11C93" w:rsidRDefault="00830803" w:rsidP="00A265CE">
      <w:pPr>
        <w:pStyle w:val="Sraopastraipa"/>
        <w:numPr>
          <w:ilvl w:val="1"/>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lastRenderedPageBreak/>
        <w:t xml:space="preserve">Renginio planavimo konsultacinės paslaugos (iki 5 val. vienam renginiui), kurios apima konsultacinio pobūdžio pasiūlymų </w:t>
      </w:r>
      <w:r w:rsidR="004C157B" w:rsidRPr="00C11C93">
        <w:rPr>
          <w:rFonts w:asciiTheme="majorBidi" w:hAnsiTheme="majorBidi" w:cstheme="majorBidi"/>
          <w:sz w:val="24"/>
          <w:szCs w:val="24"/>
        </w:rPr>
        <w:t xml:space="preserve">renginio koncepcijai </w:t>
      </w:r>
      <w:r w:rsidRPr="00C11C93">
        <w:rPr>
          <w:rFonts w:asciiTheme="majorBidi" w:hAnsiTheme="majorBidi" w:cstheme="majorBidi"/>
          <w:sz w:val="24"/>
          <w:szCs w:val="24"/>
        </w:rPr>
        <w:t xml:space="preserve">derinimą </w:t>
      </w:r>
      <w:r w:rsidR="00E959C8" w:rsidRPr="00C11C93">
        <w:rPr>
          <w:rFonts w:asciiTheme="majorBidi" w:hAnsiTheme="majorBidi" w:cstheme="majorBidi"/>
          <w:sz w:val="24"/>
          <w:szCs w:val="24"/>
        </w:rPr>
        <w:t xml:space="preserve">su perkančiąja </w:t>
      </w:r>
      <w:r w:rsidRPr="00C11C93">
        <w:rPr>
          <w:rFonts w:asciiTheme="majorBidi" w:hAnsiTheme="majorBidi" w:cstheme="majorBidi"/>
          <w:sz w:val="24"/>
          <w:szCs w:val="24"/>
        </w:rPr>
        <w:t>organizacij</w:t>
      </w:r>
      <w:r w:rsidR="00E959C8" w:rsidRPr="00C11C93">
        <w:rPr>
          <w:rFonts w:asciiTheme="majorBidi" w:hAnsiTheme="majorBidi" w:cstheme="majorBidi"/>
          <w:sz w:val="24"/>
          <w:szCs w:val="24"/>
        </w:rPr>
        <w:t>a</w:t>
      </w:r>
      <w:r w:rsidRPr="00C11C93">
        <w:rPr>
          <w:rFonts w:asciiTheme="majorBidi" w:hAnsiTheme="majorBidi" w:cstheme="majorBidi"/>
          <w:sz w:val="24"/>
          <w:szCs w:val="24"/>
        </w:rPr>
        <w:t xml:space="preserve">, </w:t>
      </w:r>
      <w:r w:rsidR="005D1CA3" w:rsidRPr="00C11C93">
        <w:rPr>
          <w:rFonts w:asciiTheme="majorBidi" w:hAnsiTheme="majorBidi" w:cstheme="majorBidi"/>
          <w:sz w:val="24"/>
          <w:szCs w:val="24"/>
        </w:rPr>
        <w:t xml:space="preserve">preliminarios renginio programos, </w:t>
      </w:r>
      <w:r w:rsidRPr="00C11C93">
        <w:rPr>
          <w:rFonts w:asciiTheme="majorBidi" w:hAnsiTheme="majorBidi" w:cstheme="majorBidi"/>
          <w:sz w:val="24"/>
          <w:szCs w:val="24"/>
        </w:rPr>
        <w:t>renginio sąmatos sudarymą ir suderinimą su perkančiąja organizacija ir panašias paslaugas. Paslaugų teikėjo veiksmai, susiję su Paslaugų pasiūlymo rengimu, pateikimu ir jo tikslinimu iki Paslaugų užsakymo patvirtinimo pagal šios techninės specifikacijos 12 punkte nustatytą tvarką nėra laikomi konsultacinėmis paslaugomis ir nėra apmokami pagal šį papunktį.</w:t>
      </w:r>
    </w:p>
    <w:p w14:paraId="23E648EE" w14:textId="77777777" w:rsidR="00D76924" w:rsidRPr="00C11C93" w:rsidRDefault="00830803" w:rsidP="00A265CE">
      <w:pPr>
        <w:pStyle w:val="Sraopastraipa"/>
        <w:numPr>
          <w:ilvl w:val="1"/>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vedėjų, moderatorių, atlikėjų, pranešėjų, gidų ir pan. paieškos, parūpinimo ir panašios paslaugos.</w:t>
      </w:r>
    </w:p>
    <w:p w14:paraId="7DC1994B" w14:textId="77777777" w:rsidR="00D76924" w:rsidRPr="00C11C93" w:rsidRDefault="00830803" w:rsidP="00A265CE">
      <w:pPr>
        <w:pStyle w:val="Sraopastraipa"/>
        <w:numPr>
          <w:ilvl w:val="1"/>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aptarnavimo paslaugos, kurios gali apimti vieną ar kelias iš šių paslaugų:</w:t>
      </w:r>
    </w:p>
    <w:p w14:paraId="5CC7B26A" w14:textId="77777777" w:rsidR="00D76924" w:rsidRPr="00C11C93" w:rsidRDefault="00830803" w:rsidP="00A265CE">
      <w:pPr>
        <w:pStyle w:val="Sraopastraipa"/>
        <w:numPr>
          <w:ilvl w:val="2"/>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vietos paruošimo paslaugos – renginio įrangos, konstrukcijų, apipavidalinimo ar dekoro elementų (įskaitant baldus), pirmosios medicinos pagalbos vaistinėlių, atliekų rūšiavimo konteinerių ir kitų priemonių, reikmenų ar inventoriaus tinkamumo naudoti patikrinimas, išdėstymas pagal su perkančiąja organizacija suderintą planą.</w:t>
      </w:r>
    </w:p>
    <w:p w14:paraId="357C2A9E" w14:textId="7D50C1A1" w:rsidR="00D76924" w:rsidRPr="00C11C93" w:rsidRDefault="00830803" w:rsidP="00A265CE">
      <w:pPr>
        <w:pStyle w:val="Sraopastraipa"/>
        <w:numPr>
          <w:ilvl w:val="2"/>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Esant poreikiui, renginio įrangos, konstrukcijų, apipavidalinimo ar dekoro elementų (įskaitant baldus), pirmosios medicinos pagalbos vaistinėlių, atliekų rūšiavimo konteinerių ir kitų priemonių, reikmenų ar inventoriaus transportavimas ir</w:t>
      </w:r>
      <w:r w:rsidR="00B26171" w:rsidRPr="00C11C93">
        <w:rPr>
          <w:rFonts w:asciiTheme="majorBidi" w:hAnsiTheme="majorBidi" w:cstheme="majorBidi"/>
          <w:sz w:val="24"/>
          <w:szCs w:val="24"/>
        </w:rPr>
        <w:t xml:space="preserve"> (</w:t>
      </w:r>
      <w:r w:rsidRPr="00C11C93">
        <w:rPr>
          <w:rFonts w:asciiTheme="majorBidi" w:hAnsiTheme="majorBidi" w:cstheme="majorBidi"/>
          <w:sz w:val="24"/>
          <w:szCs w:val="24"/>
        </w:rPr>
        <w:t>ar</w:t>
      </w:r>
      <w:r w:rsidR="00B26171" w:rsidRPr="00C11C93">
        <w:rPr>
          <w:rFonts w:asciiTheme="majorBidi" w:hAnsiTheme="majorBidi" w:cstheme="majorBidi"/>
          <w:sz w:val="24"/>
          <w:szCs w:val="24"/>
        </w:rPr>
        <w:t>)</w:t>
      </w:r>
      <w:r w:rsidRPr="00C11C93">
        <w:rPr>
          <w:rFonts w:asciiTheme="majorBidi" w:hAnsiTheme="majorBidi" w:cstheme="majorBidi"/>
          <w:sz w:val="24"/>
          <w:szCs w:val="24"/>
        </w:rPr>
        <w:t xml:space="preserve"> perkėlimas ir panašios pagalbinės paslaugos renginio metu.</w:t>
      </w:r>
    </w:p>
    <w:p w14:paraId="4F62E9D3" w14:textId="77777777" w:rsidR="00D76924" w:rsidRPr="00C11C93" w:rsidRDefault="00830803" w:rsidP="00A265CE">
      <w:pPr>
        <w:pStyle w:val="Sraopastraipa"/>
        <w:numPr>
          <w:ilvl w:val="2"/>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vietos valymas renginio metu, įvykus smulkiam incidentui ar esant kitai būtinybei.</w:t>
      </w:r>
    </w:p>
    <w:p w14:paraId="2182D752" w14:textId="77777777" w:rsidR="00D76924" w:rsidRPr="00C11C93" w:rsidRDefault="00830803" w:rsidP="00A265CE">
      <w:pPr>
        <w:pStyle w:val="Sraopastraipa"/>
        <w:numPr>
          <w:ilvl w:val="2"/>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Renginiui pasibaigus, renginio vietos sutvarkymas.</w:t>
      </w:r>
    </w:p>
    <w:p w14:paraId="70DFDC11" w14:textId="77777777" w:rsidR="00D76924" w:rsidRPr="00C11C93" w:rsidRDefault="00830803" w:rsidP="00A265CE">
      <w:pPr>
        <w:pStyle w:val="Sraopastraipa"/>
        <w:numPr>
          <w:ilvl w:val="2"/>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koordinavimas ir techninis-organizacinis aptarnavimas (pvz., asistentų darbas).</w:t>
      </w:r>
    </w:p>
    <w:p w14:paraId="1041226A" w14:textId="73C44B51" w:rsidR="00D76924" w:rsidRPr="00C11C93" w:rsidRDefault="00830803" w:rsidP="00A265CE">
      <w:pPr>
        <w:pStyle w:val="Sraopastraipa"/>
        <w:numPr>
          <w:ilvl w:val="2"/>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 xml:space="preserve">Dalyvių kortelių, </w:t>
      </w:r>
      <w:proofErr w:type="spellStart"/>
      <w:r w:rsidRPr="00C11C93">
        <w:rPr>
          <w:rFonts w:asciiTheme="majorBidi" w:hAnsiTheme="majorBidi" w:cstheme="majorBidi"/>
          <w:sz w:val="24"/>
          <w:szCs w:val="24"/>
        </w:rPr>
        <w:t>dalomosios</w:t>
      </w:r>
      <w:proofErr w:type="spellEnd"/>
      <w:r w:rsidRPr="00C11C93">
        <w:rPr>
          <w:rFonts w:asciiTheme="majorBidi" w:hAnsiTheme="majorBidi" w:cstheme="majorBidi"/>
          <w:sz w:val="24"/>
          <w:szCs w:val="24"/>
        </w:rPr>
        <w:t xml:space="preserve"> medžiagos, kanceliarinių reikmenų dali</w:t>
      </w:r>
      <w:r w:rsidR="003332CA" w:rsidRPr="00C11C93">
        <w:rPr>
          <w:rFonts w:asciiTheme="majorBidi" w:hAnsiTheme="majorBidi" w:cstheme="majorBidi"/>
          <w:sz w:val="24"/>
          <w:szCs w:val="24"/>
        </w:rPr>
        <w:t>j</w:t>
      </w:r>
      <w:r w:rsidRPr="00C11C93">
        <w:rPr>
          <w:rFonts w:asciiTheme="majorBidi" w:hAnsiTheme="majorBidi" w:cstheme="majorBidi"/>
          <w:sz w:val="24"/>
          <w:szCs w:val="24"/>
        </w:rPr>
        <w:t>imas ir panašios paslaugos.</w:t>
      </w:r>
    </w:p>
    <w:p w14:paraId="1F1E3879" w14:textId="77777777" w:rsidR="00D76924" w:rsidRPr="00C11C93" w:rsidRDefault="00830803" w:rsidP="00A265CE">
      <w:pPr>
        <w:pStyle w:val="Sraopastraipa"/>
        <w:numPr>
          <w:ilvl w:val="2"/>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dalyvių konsultavimas organizaciniais renginio klausimais, kitos panašios paslaugos.</w:t>
      </w:r>
    </w:p>
    <w:p w14:paraId="6B938D55" w14:textId="77777777" w:rsidR="00D76924" w:rsidRPr="00C11C93" w:rsidRDefault="00830803" w:rsidP="00A265CE">
      <w:pPr>
        <w:pStyle w:val="Sraopastraipa"/>
        <w:numPr>
          <w:ilvl w:val="2"/>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Pagalba renginio vedėjams, moderatoriams, atlikėjams, pranešėjams ir kitos panašios paslaugos.</w:t>
      </w:r>
    </w:p>
    <w:p w14:paraId="35E452DB" w14:textId="77777777" w:rsidR="005443EA" w:rsidRPr="00C11C93" w:rsidRDefault="00830803" w:rsidP="00A265CE">
      <w:pPr>
        <w:pStyle w:val="Sraopastraipa"/>
        <w:numPr>
          <w:ilvl w:val="0"/>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aptarnavimo paslaugų savalaikiam ir kokybiškam atlikimui Paslaugų teikėjas turi užtikrinti šių kategorijų personalą:</w:t>
      </w:r>
    </w:p>
    <w:p w14:paraId="2624903D" w14:textId="5CB026E8" w:rsidR="005443EA" w:rsidRPr="00C11C93" w:rsidRDefault="00830803" w:rsidP="00A265CE">
      <w:pPr>
        <w:pStyle w:val="Sraopastraipa"/>
        <w:numPr>
          <w:ilvl w:val="1"/>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Pagalbinį personalą, teikiantį šios techninės specifikacijos 1</w:t>
      </w:r>
      <w:r w:rsidR="00BE4B1B" w:rsidRPr="00C11C93">
        <w:rPr>
          <w:rFonts w:asciiTheme="majorBidi" w:hAnsiTheme="majorBidi" w:cstheme="majorBidi"/>
          <w:sz w:val="24"/>
          <w:szCs w:val="24"/>
        </w:rPr>
        <w:t>8</w:t>
      </w:r>
      <w:r w:rsidRPr="00C11C93">
        <w:rPr>
          <w:rFonts w:asciiTheme="majorBidi" w:hAnsiTheme="majorBidi" w:cstheme="majorBidi"/>
          <w:sz w:val="24"/>
          <w:szCs w:val="24"/>
        </w:rPr>
        <w:t>.3.1–1</w:t>
      </w:r>
      <w:r w:rsidR="00BE4B1B" w:rsidRPr="00C11C93">
        <w:rPr>
          <w:rFonts w:asciiTheme="majorBidi" w:hAnsiTheme="majorBidi" w:cstheme="majorBidi"/>
          <w:sz w:val="24"/>
          <w:szCs w:val="24"/>
        </w:rPr>
        <w:t>8</w:t>
      </w:r>
      <w:r w:rsidRPr="00C11C93">
        <w:rPr>
          <w:rFonts w:asciiTheme="majorBidi" w:hAnsiTheme="majorBidi" w:cstheme="majorBidi"/>
          <w:sz w:val="24"/>
          <w:szCs w:val="24"/>
        </w:rPr>
        <w:t>.3.4 papunkčiuose nurodytas ir panašias paslaugas.</w:t>
      </w:r>
    </w:p>
    <w:p w14:paraId="712AD4CA" w14:textId="3E0D3ACE" w:rsidR="005443EA" w:rsidRPr="00C11C93" w:rsidRDefault="00830803" w:rsidP="00A265CE">
      <w:pPr>
        <w:pStyle w:val="Sraopastraipa"/>
        <w:numPr>
          <w:ilvl w:val="1"/>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Jaunesnįjį administracinį personalą, teikiantį šios techninės specifikacijos 1</w:t>
      </w:r>
      <w:r w:rsidR="00BE4B1B" w:rsidRPr="00C11C93">
        <w:rPr>
          <w:rFonts w:asciiTheme="majorBidi" w:hAnsiTheme="majorBidi" w:cstheme="majorBidi"/>
          <w:sz w:val="24"/>
          <w:szCs w:val="24"/>
        </w:rPr>
        <w:t>8</w:t>
      </w:r>
      <w:r w:rsidRPr="00C11C93">
        <w:rPr>
          <w:rFonts w:asciiTheme="majorBidi" w:hAnsiTheme="majorBidi" w:cstheme="majorBidi"/>
          <w:sz w:val="24"/>
          <w:szCs w:val="24"/>
        </w:rPr>
        <w:t>.3.6 papunktyje nurodytas ir panašias paslaugas;</w:t>
      </w:r>
    </w:p>
    <w:p w14:paraId="19ED2E8A" w14:textId="2E8EC594" w:rsidR="00830803" w:rsidRPr="00C11C93" w:rsidRDefault="00830803" w:rsidP="00A265CE">
      <w:pPr>
        <w:pStyle w:val="Sraopastraipa"/>
        <w:numPr>
          <w:ilvl w:val="1"/>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Vyresnįjį administracinį personalą, teikiantį šios techninės specifikacijos 1</w:t>
      </w:r>
      <w:r w:rsidR="00BE4B1B" w:rsidRPr="00C11C93">
        <w:rPr>
          <w:rFonts w:asciiTheme="majorBidi" w:hAnsiTheme="majorBidi" w:cstheme="majorBidi"/>
          <w:sz w:val="24"/>
          <w:szCs w:val="24"/>
        </w:rPr>
        <w:t>8</w:t>
      </w:r>
      <w:r w:rsidRPr="00C11C93">
        <w:rPr>
          <w:rFonts w:asciiTheme="majorBidi" w:hAnsiTheme="majorBidi" w:cstheme="majorBidi"/>
          <w:sz w:val="24"/>
          <w:szCs w:val="24"/>
        </w:rPr>
        <w:t>.3.5, 1</w:t>
      </w:r>
      <w:r w:rsidR="00BE4B1B" w:rsidRPr="00C11C93">
        <w:rPr>
          <w:rFonts w:asciiTheme="majorBidi" w:hAnsiTheme="majorBidi" w:cstheme="majorBidi"/>
          <w:sz w:val="24"/>
          <w:szCs w:val="24"/>
        </w:rPr>
        <w:t>8</w:t>
      </w:r>
      <w:r w:rsidRPr="00C11C93">
        <w:rPr>
          <w:rFonts w:asciiTheme="majorBidi" w:hAnsiTheme="majorBidi" w:cstheme="majorBidi"/>
          <w:sz w:val="24"/>
          <w:szCs w:val="24"/>
        </w:rPr>
        <w:t>.3.7-1</w:t>
      </w:r>
      <w:r w:rsidR="00BE4B1B" w:rsidRPr="00C11C93">
        <w:rPr>
          <w:rFonts w:asciiTheme="majorBidi" w:hAnsiTheme="majorBidi" w:cstheme="majorBidi"/>
          <w:sz w:val="24"/>
          <w:szCs w:val="24"/>
        </w:rPr>
        <w:t>8</w:t>
      </w:r>
      <w:r w:rsidRPr="00C11C93">
        <w:rPr>
          <w:rFonts w:asciiTheme="majorBidi" w:hAnsiTheme="majorBidi" w:cstheme="majorBidi"/>
          <w:sz w:val="24"/>
          <w:szCs w:val="24"/>
        </w:rPr>
        <w:t>.3.8 papunkčiuose nurodytas ir panašias paslaugas.</w:t>
      </w:r>
    </w:p>
    <w:p w14:paraId="4C8ACE09" w14:textId="77777777" w:rsidR="005443EA" w:rsidRPr="00C11C93" w:rsidRDefault="00830803" w:rsidP="00A265CE">
      <w:pPr>
        <w:pStyle w:val="Sraopastraipa"/>
        <w:numPr>
          <w:ilvl w:val="0"/>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Paslaugų teikėjo vyresnysis ir jaunesnysis administracinis personalas privalo:</w:t>
      </w:r>
    </w:p>
    <w:p w14:paraId="19F6567A" w14:textId="77777777" w:rsidR="005443EA" w:rsidRPr="00C11C93" w:rsidRDefault="00830803" w:rsidP="00A265CE">
      <w:pPr>
        <w:pStyle w:val="Sraopastraipa"/>
        <w:numPr>
          <w:ilvl w:val="1"/>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Būti lojalus Lietuvos valstybei ir jos konstitucinei santvarkai, gerbti žmogaus teises ir laisves.</w:t>
      </w:r>
    </w:p>
    <w:p w14:paraId="16DE437F" w14:textId="77777777" w:rsidR="005443EA" w:rsidRPr="00C11C93" w:rsidRDefault="00830803" w:rsidP="00A265CE">
      <w:pPr>
        <w:pStyle w:val="Sraopastraipa"/>
        <w:numPr>
          <w:ilvl w:val="1"/>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Laikytis valstybinio ir diplomatinio protokolo reikalavimų, mandagiai ir korektiškai elgtis, dėvėti tvarkingą aprangą ir avalynę, o priklausomai nuo renginio lygio ar pobūdžio – atitinkamą aprangą pagal nurodytą aprangos kodą.</w:t>
      </w:r>
    </w:p>
    <w:p w14:paraId="30B041E4" w14:textId="77777777" w:rsidR="005443EA" w:rsidRPr="00C11C93" w:rsidRDefault="00830803" w:rsidP="00A265CE">
      <w:pPr>
        <w:pStyle w:val="Sraopastraipa"/>
        <w:numPr>
          <w:ilvl w:val="1"/>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Mokėti gerai valdyti stresą bei būti pasiruošęs dirbti ilgesnes nei įprasta darbo valandas.</w:t>
      </w:r>
    </w:p>
    <w:p w14:paraId="4B6749E7" w14:textId="77777777" w:rsidR="005443EA" w:rsidRPr="00C11C93" w:rsidRDefault="00830803" w:rsidP="00A265CE">
      <w:pPr>
        <w:pStyle w:val="Sraopastraipa"/>
        <w:numPr>
          <w:ilvl w:val="1"/>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Mokėti operatyviai spręsti iškilusias problemas, būti susipažinęs su situacija bei gebėti ją valdyti.</w:t>
      </w:r>
    </w:p>
    <w:p w14:paraId="4C25AAEF" w14:textId="77777777" w:rsidR="005443EA" w:rsidRPr="00C11C93" w:rsidRDefault="00830803" w:rsidP="00A265CE">
      <w:pPr>
        <w:pStyle w:val="Sraopastraipa"/>
        <w:numPr>
          <w:ilvl w:val="1"/>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Būti komunikabilus, kantrus bei gebantis suteikti reikiamą pagalbą.</w:t>
      </w:r>
    </w:p>
    <w:p w14:paraId="399EB177" w14:textId="77777777" w:rsidR="005443EA" w:rsidRPr="00C11C93" w:rsidRDefault="00830803" w:rsidP="00A265CE">
      <w:pPr>
        <w:pStyle w:val="Sraopastraipa"/>
        <w:numPr>
          <w:ilvl w:val="1"/>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Mokėti dirbti komandoje ir tuo pat metu gebėti veikti nepriklausomai.</w:t>
      </w:r>
    </w:p>
    <w:p w14:paraId="6448E709" w14:textId="77777777" w:rsidR="005443EA" w:rsidRPr="00C11C93" w:rsidRDefault="00830803" w:rsidP="00A265CE">
      <w:pPr>
        <w:pStyle w:val="Sraopastraipa"/>
        <w:numPr>
          <w:ilvl w:val="1"/>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lastRenderedPageBreak/>
        <w:t>Turėti analitinių įgūdžių ir gebėti tinkamai išskirti prioritetus, atsižvelgiant į konkrečios situacijos aplinkybes.</w:t>
      </w:r>
    </w:p>
    <w:p w14:paraId="6DBC22D6" w14:textId="2321D72F" w:rsidR="00830803" w:rsidRPr="00C11C93" w:rsidRDefault="00830803" w:rsidP="00A265CE">
      <w:pPr>
        <w:pStyle w:val="Sraopastraipa"/>
        <w:numPr>
          <w:ilvl w:val="1"/>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Gerai mokėti lietuvių kalbą (ne žemesniu nei B2  lygiu) ir, esant poreikiui, – anglų kalbą (ne žemesniu nei B2 lygiu).</w:t>
      </w:r>
    </w:p>
    <w:p w14:paraId="7B2CD19F" w14:textId="5BC6FFA8" w:rsidR="00F86237" w:rsidRPr="00C11C93" w:rsidRDefault="00830803" w:rsidP="00A265CE">
      <w:pPr>
        <w:pStyle w:val="Sraopastraipa"/>
        <w:numPr>
          <w:ilvl w:val="0"/>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 xml:space="preserve">Paslaugų teikėjo pagalbinis personalas privalo atitikti reikalavimus, nustatytus šios techninės specifikacijos </w:t>
      </w:r>
      <w:r w:rsidR="00E56182" w:rsidRPr="00C11C93">
        <w:rPr>
          <w:rFonts w:asciiTheme="majorBidi" w:hAnsiTheme="majorBidi" w:cstheme="majorBidi"/>
          <w:sz w:val="24"/>
          <w:szCs w:val="24"/>
        </w:rPr>
        <w:t>20</w:t>
      </w:r>
      <w:r w:rsidRPr="00C11C93">
        <w:rPr>
          <w:rFonts w:asciiTheme="majorBidi" w:hAnsiTheme="majorBidi" w:cstheme="majorBidi"/>
          <w:sz w:val="24"/>
          <w:szCs w:val="24"/>
        </w:rPr>
        <w:t>.1–</w:t>
      </w:r>
      <w:r w:rsidR="00E56182" w:rsidRPr="00C11C93">
        <w:rPr>
          <w:rFonts w:asciiTheme="majorBidi" w:hAnsiTheme="majorBidi" w:cstheme="majorBidi"/>
          <w:sz w:val="24"/>
          <w:szCs w:val="24"/>
        </w:rPr>
        <w:t>20</w:t>
      </w:r>
      <w:r w:rsidRPr="00C11C93">
        <w:rPr>
          <w:rFonts w:asciiTheme="majorBidi" w:hAnsiTheme="majorBidi" w:cstheme="majorBidi"/>
          <w:sz w:val="24"/>
          <w:szCs w:val="24"/>
        </w:rPr>
        <w:t>.3 papunkčiuose.</w:t>
      </w:r>
    </w:p>
    <w:p w14:paraId="1315B3CE" w14:textId="77777777" w:rsidR="008E483E" w:rsidRPr="00C11C93" w:rsidRDefault="00830803" w:rsidP="00A265CE">
      <w:pPr>
        <w:pStyle w:val="Sraopastraipa"/>
        <w:numPr>
          <w:ilvl w:val="0"/>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planavimo ir aptarnavimo paslaugų kainodara:</w:t>
      </w:r>
    </w:p>
    <w:p w14:paraId="13FEBAF8" w14:textId="2DD399FF" w:rsidR="008E483E" w:rsidRPr="00C11C93" w:rsidRDefault="00830803" w:rsidP="00A265CE">
      <w:pPr>
        <w:pStyle w:val="Sraopastraipa"/>
        <w:numPr>
          <w:ilvl w:val="1"/>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planavimo ir aptarnavimo paslaugoms, išskyrus šios techninės specifikacijos 1</w:t>
      </w:r>
      <w:r w:rsidR="0076389E" w:rsidRPr="00C11C93">
        <w:rPr>
          <w:rFonts w:asciiTheme="majorBidi" w:hAnsiTheme="majorBidi" w:cstheme="majorBidi"/>
          <w:sz w:val="24"/>
          <w:szCs w:val="24"/>
        </w:rPr>
        <w:t>8</w:t>
      </w:r>
      <w:r w:rsidRPr="00C11C93">
        <w:rPr>
          <w:rFonts w:asciiTheme="majorBidi" w:hAnsiTheme="majorBidi" w:cstheme="majorBidi"/>
          <w:sz w:val="24"/>
          <w:szCs w:val="24"/>
        </w:rPr>
        <w:t>.2 papunktyje nurodytas paslaugas, taikomas kainos apskaičiavimo būdas – fiksuotas įkainis.</w:t>
      </w:r>
    </w:p>
    <w:p w14:paraId="60EA9556" w14:textId="36F0BCE7" w:rsidR="008E483E" w:rsidRPr="00C11C93" w:rsidRDefault="00830803" w:rsidP="00A265CE">
      <w:pPr>
        <w:pStyle w:val="Sraopastraipa"/>
        <w:numPr>
          <w:ilvl w:val="1"/>
          <w:numId w:val="2"/>
        </w:numPr>
        <w:tabs>
          <w:tab w:val="left" w:pos="1418"/>
          <w:tab w:val="left" w:pos="1701"/>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Į Paslaugų teikėjo personalo apmokamą darbo laiką negali būti įskaičiuotas šio personalo paslaugų, suteiktų pagal kitas šios techninės specifikacijos dalis, atlikimo laikas. Jei kyla pagrįstų abejonių dėl Paslaugų teikėjo personalo darbo laiko kvalifikavimo, toks Paslaugų teikėjo personalo darbo laikas į apmokamą darbo laiką neįskaičiuojamas ir už jį pagal šį punktą neapmokama.</w:t>
      </w:r>
    </w:p>
    <w:p w14:paraId="0BE6BD12" w14:textId="7A45512F" w:rsidR="00830803" w:rsidRPr="00C11C93" w:rsidRDefault="00830803" w:rsidP="00A76661">
      <w:pPr>
        <w:pStyle w:val="Sraopastraipa"/>
        <w:numPr>
          <w:ilvl w:val="1"/>
          <w:numId w:val="2"/>
        </w:numPr>
        <w:tabs>
          <w:tab w:val="left" w:pos="1418"/>
          <w:tab w:val="left" w:pos="1701"/>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planavimo ir aptarnavimo paslaugoms, nurodytoms šios techninės specifikacijos 1</w:t>
      </w:r>
      <w:r w:rsidR="000D7057" w:rsidRPr="00C11C93">
        <w:rPr>
          <w:rFonts w:asciiTheme="majorBidi" w:hAnsiTheme="majorBidi" w:cstheme="majorBidi"/>
          <w:sz w:val="24"/>
          <w:szCs w:val="24"/>
        </w:rPr>
        <w:t>8</w:t>
      </w:r>
      <w:r w:rsidRPr="00C11C93">
        <w:rPr>
          <w:rFonts w:asciiTheme="majorBidi" w:hAnsiTheme="majorBidi" w:cstheme="majorBidi"/>
          <w:sz w:val="24"/>
          <w:szCs w:val="24"/>
        </w:rPr>
        <w:t>.2 papunktyje, taikomas kainos apskaičiavimo būdas – sutarties vykdymo išlaidų atlyginimas. Vienai kainos daliai – aptarnavimo mokesčiui už Paslaugų teikėjo tiesiogiai suteikiamas paslaugas renginio vedėjų, moderatorių, atlikėjų, pranešėjų, gidų ir pan. paieškos, parūpinimo ir panašias paslaugas – taikomas kainos apskaičiavimo būdas yra fiksuotas įkainis, o kitą kainos dalį – vedėjų, moderatorių, atlikėjų, pranešėjų, gidų ir pan. suteiktų paslaugų kainą (honorarai ir kt.) – sudaro Paslaugų teikėjo faktiškai patiriamos išlaidos, tiesiogiai susijusios su Sutarties vykdymu.</w:t>
      </w:r>
    </w:p>
    <w:p w14:paraId="2DF001D4" w14:textId="77777777" w:rsidR="00830803" w:rsidRPr="00C11C93" w:rsidRDefault="00830803" w:rsidP="00A76661">
      <w:pPr>
        <w:tabs>
          <w:tab w:val="left" w:pos="1418"/>
          <w:tab w:val="left" w:pos="1560"/>
        </w:tabs>
        <w:spacing w:after="0" w:line="240" w:lineRule="auto"/>
        <w:ind w:firstLine="851"/>
        <w:jc w:val="both"/>
        <w:rPr>
          <w:rFonts w:asciiTheme="majorBidi" w:hAnsiTheme="majorBidi" w:cstheme="majorBidi"/>
          <w:sz w:val="24"/>
          <w:szCs w:val="24"/>
        </w:rPr>
      </w:pPr>
    </w:p>
    <w:p w14:paraId="6B82F4E2" w14:textId="646747CC" w:rsidR="00830803" w:rsidRPr="00C11C93" w:rsidRDefault="00830803" w:rsidP="00A76661">
      <w:pPr>
        <w:pStyle w:val="Sraopastraipa"/>
        <w:numPr>
          <w:ilvl w:val="0"/>
          <w:numId w:val="6"/>
        </w:numPr>
        <w:tabs>
          <w:tab w:val="left" w:pos="1418"/>
          <w:tab w:val="left" w:pos="1560"/>
        </w:tabs>
        <w:spacing w:after="0" w:line="240" w:lineRule="auto"/>
        <w:ind w:left="0" w:firstLine="851"/>
        <w:jc w:val="center"/>
        <w:rPr>
          <w:rFonts w:asciiTheme="majorBidi" w:hAnsiTheme="majorBidi" w:cstheme="majorBidi"/>
          <w:b/>
          <w:bCs/>
          <w:sz w:val="24"/>
          <w:szCs w:val="24"/>
        </w:rPr>
      </w:pPr>
      <w:r w:rsidRPr="00C11C93">
        <w:rPr>
          <w:rFonts w:asciiTheme="majorBidi" w:hAnsiTheme="majorBidi" w:cstheme="majorBidi"/>
          <w:b/>
          <w:bCs/>
          <w:sz w:val="24"/>
          <w:szCs w:val="24"/>
        </w:rPr>
        <w:t>RENGINIO VIETOS PARINKIMO, UŽSAKYMO IR NUOMOS PASLAUGOS</w:t>
      </w:r>
    </w:p>
    <w:p w14:paraId="19F97E43" w14:textId="77777777" w:rsidR="00830803" w:rsidRPr="00C11C93" w:rsidRDefault="00830803" w:rsidP="00A76661">
      <w:pPr>
        <w:tabs>
          <w:tab w:val="left" w:pos="1418"/>
          <w:tab w:val="left" w:pos="1560"/>
        </w:tabs>
        <w:spacing w:after="0" w:line="240" w:lineRule="auto"/>
        <w:ind w:firstLine="851"/>
        <w:jc w:val="both"/>
        <w:rPr>
          <w:rFonts w:asciiTheme="majorBidi" w:hAnsiTheme="majorBidi" w:cstheme="majorBidi"/>
          <w:sz w:val="24"/>
          <w:szCs w:val="24"/>
        </w:rPr>
      </w:pPr>
    </w:p>
    <w:p w14:paraId="788AE961" w14:textId="77777777" w:rsidR="00916CB6" w:rsidRPr="00C11C93" w:rsidRDefault="00830803" w:rsidP="00A76661">
      <w:pPr>
        <w:pStyle w:val="Sraopastraipa"/>
        <w:numPr>
          <w:ilvl w:val="0"/>
          <w:numId w:val="2"/>
        </w:numPr>
        <w:tabs>
          <w:tab w:val="left" w:pos="1418"/>
          <w:tab w:val="left" w:pos="1560"/>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vietą (dažniausia patalpas), pavyzdžiui, konferencijų centro, viešbučio, muziejaus salę ar pan. (toliau – renginio vieta), perkančioji organizacija užsako pagal poreikį. Tikslesnė informacija apie pageidaujamą renginio vietą, jai keliamus vietos (geografinės padėties), renginio vietos paruošimo (pvz., stalų, kėdžių, kito inventoriaus ar įrangos išdėstymo ir pan.), techninius, kokybinius, estetinius ir kitus reikalavimus bus pateikiama Paslaugų užsakymo metu.</w:t>
      </w:r>
    </w:p>
    <w:p w14:paraId="50235481" w14:textId="59461592" w:rsidR="00916CB6" w:rsidRPr="00C11C93" w:rsidRDefault="00830803" w:rsidP="00A265CE">
      <w:pPr>
        <w:pStyle w:val="Sraopastraipa"/>
        <w:numPr>
          <w:ilvl w:val="0"/>
          <w:numId w:val="2"/>
        </w:numPr>
        <w:tabs>
          <w:tab w:val="left" w:pos="1418"/>
          <w:tab w:val="left" w:pos="1560"/>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vietos parinkimo, užsakymo ir nuomos paslaugos apima nustatytus reikalavimus atitinkančios renginio vietos paiešką, renginio vietos rezervavimą, nuomos organizavimą, nuomą, jei reikalingas leidimas, esant perkančiosios organizacijos prašymui, – leidimų gavimą ir (ar) tarpininkavimą gauna</w:t>
      </w:r>
      <w:r w:rsidR="00321554" w:rsidRPr="00C11C93">
        <w:rPr>
          <w:rFonts w:asciiTheme="majorBidi" w:hAnsiTheme="majorBidi" w:cstheme="majorBidi"/>
          <w:sz w:val="24"/>
          <w:szCs w:val="24"/>
        </w:rPr>
        <w:t>n</w:t>
      </w:r>
      <w:r w:rsidRPr="00C11C93">
        <w:rPr>
          <w:rFonts w:asciiTheme="majorBidi" w:hAnsiTheme="majorBidi" w:cstheme="majorBidi"/>
          <w:sz w:val="24"/>
          <w:szCs w:val="24"/>
        </w:rPr>
        <w:t>t leidimą ir kitas susijusias paslaugas.</w:t>
      </w:r>
    </w:p>
    <w:p w14:paraId="4ED38319" w14:textId="6FBD4415" w:rsidR="00916CB6" w:rsidRPr="00C11C93" w:rsidRDefault="00830803" w:rsidP="00A265CE">
      <w:pPr>
        <w:pStyle w:val="Sraopastraipa"/>
        <w:numPr>
          <w:ilvl w:val="0"/>
          <w:numId w:val="2"/>
        </w:numPr>
        <w:tabs>
          <w:tab w:val="left" w:pos="1418"/>
          <w:tab w:val="left" w:pos="1560"/>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 xml:space="preserve">Paslaugų teikėjas yra atsakingas už galimų rizikų, atsižvelgiant į renginio ir renginio vietos specifiką, prevenciją (pvz., Paslaugų teikėjo siūlomos renginio vietos, esančios viešbutyje, faktinę atitiktį civilinės saugos (įskaitant, bet neapsiribojant, priešgaisrinę saugą) reikalavimams). Paslaugų teikėjas turi įsitikinti, ar ūkio subjektas (renginio vietos savininkas/valdytojas) turi teisę verstis atitinkama veikla, turi būtinus administracinius dokumentus (pvz., žmonių evakuacijos planus; gaisrinės saugos instrukciją; darbuotojų veiksmų kilus gaisrui planą; tinkamai pildomą įvadinių gaisrinės saugos instruktažų registravimo žurnalą ir pan.), ar renginio vietos įrenginiai, įranga, konstrukcijos ir mechanizmai ir pan. yra tinkamos naudoti būklės, ar renginio vieta tinkama visiems naudoti (taip pat galimybė naudotis </w:t>
      </w:r>
      <w:r w:rsidR="00E63364" w:rsidRPr="00C11C93">
        <w:rPr>
          <w:rFonts w:asciiTheme="majorBidi" w:hAnsiTheme="majorBidi" w:cstheme="majorBidi"/>
          <w:sz w:val="24"/>
          <w:szCs w:val="24"/>
        </w:rPr>
        <w:t>asmenims su negalia</w:t>
      </w:r>
      <w:r w:rsidRPr="00C11C93">
        <w:rPr>
          <w:rFonts w:asciiTheme="majorBidi" w:hAnsiTheme="majorBidi" w:cstheme="majorBidi"/>
          <w:sz w:val="24"/>
          <w:szCs w:val="24"/>
        </w:rPr>
        <w:t>), ar renginio vieta turi visas priemones, reikalingas sėkmingam ir saugiam konkretaus renginio vykdymui. Šiuo tikslu Paslaugų teikėjas turi iš anksto apsilankyti renginio vietoje, kad įsitikintų jos tinkamu organizavimu. Tokie vizitai turi būti atliekami iš anksto, kad prireikus būtų galima parinkti alternatyvią renginio vietą ar renginio vykdymo priemones.</w:t>
      </w:r>
    </w:p>
    <w:p w14:paraId="56FD7BAB" w14:textId="77777777" w:rsidR="00916CB6" w:rsidRPr="00C11C93" w:rsidRDefault="00830803" w:rsidP="00A265CE">
      <w:pPr>
        <w:pStyle w:val="Sraopastraipa"/>
        <w:numPr>
          <w:ilvl w:val="0"/>
          <w:numId w:val="2"/>
        </w:numPr>
        <w:tabs>
          <w:tab w:val="left" w:pos="1418"/>
          <w:tab w:val="left" w:pos="1560"/>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Tais atvejais, kai renginio vietai keliamus reikalavimus atitinka daugiau nei viena vieta, Paslaugų teikėjas, perkančiajai organizacijai pareikalavus, Paslaugų užsakymo derinimo metu turi siūlyti mažiausiai 3 (tris) alternatyvias renginio vietas, o jei tokių vietų yra mažiau – visas galimas alternatyvias vietas, kartu nurodant preliminarias jų nuomos kainas.</w:t>
      </w:r>
    </w:p>
    <w:p w14:paraId="0EEA9D63" w14:textId="77777777" w:rsidR="00916CB6" w:rsidRPr="00C11C93" w:rsidRDefault="00830803" w:rsidP="00A265CE">
      <w:pPr>
        <w:pStyle w:val="Sraopastraipa"/>
        <w:numPr>
          <w:ilvl w:val="0"/>
          <w:numId w:val="2"/>
        </w:numPr>
        <w:tabs>
          <w:tab w:val="left" w:pos="1418"/>
          <w:tab w:val="left" w:pos="1560"/>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lastRenderedPageBreak/>
        <w:t>Siekiant, kad perkančiosios organizacijos Paslaugoms įsigyti skirtos lėšos būtų naudojamos racionaliai, Paslaugų teikėjas visais atvejais turi derėtis su ūkio subjektu (renginio vietos savininku/valdytoju) dėl papildomų paslaugų, kurios turi būti įtrauktos į renginio vietos nuomos kainą (pvz., konferencijos įranga ir inventorius (ekranai, televizoriai, multimedija projektoriai su pultais ir reikalinga kompiuterine įranga, įgarsinimo sistema, mikrofonai, rašymo lentos ar stendai su kokybiškomis rašymo priemonėmis; pranešėjo tribūna, pakyla, spausdintuvas ir pan.) aptarnavimo, svečių pasitikimo, valymo paslaugos ir pan.).</w:t>
      </w:r>
    </w:p>
    <w:p w14:paraId="510EEF19" w14:textId="77777777" w:rsidR="00916CB6" w:rsidRPr="00C11C93" w:rsidRDefault="00830803" w:rsidP="00A265CE">
      <w:pPr>
        <w:pStyle w:val="Sraopastraipa"/>
        <w:numPr>
          <w:ilvl w:val="0"/>
          <w:numId w:val="2"/>
        </w:numPr>
        <w:tabs>
          <w:tab w:val="left" w:pos="1418"/>
          <w:tab w:val="left" w:pos="1560"/>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Atsižvelgiant į konkretaus renginio pobūdį, jei Paslaugų užsakyme nenurodyta kitaip, renginio vietoje privalo būti užtikrintas tinkamai veikiantis bevielis internetas, kurio parametrai atitinka renginio vietos dydį ir dalyvių skaičių.</w:t>
      </w:r>
    </w:p>
    <w:p w14:paraId="56731EAB" w14:textId="77777777" w:rsidR="002255A2" w:rsidRPr="00C11C93" w:rsidRDefault="00830803" w:rsidP="00A265CE">
      <w:pPr>
        <w:pStyle w:val="Sraopastraipa"/>
        <w:numPr>
          <w:ilvl w:val="0"/>
          <w:numId w:val="2"/>
        </w:numPr>
        <w:tabs>
          <w:tab w:val="left" w:pos="1418"/>
          <w:tab w:val="left" w:pos="1560"/>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vietoje turi būti užtikrintas kokybiškas įrenginių, įrangos, konstrukcijų, mechanizmų ir pan. darbas, vykdoma jų priežiūra ir aptarnavimas.</w:t>
      </w:r>
    </w:p>
    <w:p w14:paraId="79184638" w14:textId="5A09B532" w:rsidR="002255A2" w:rsidRPr="00C11C93" w:rsidRDefault="00830803" w:rsidP="00A265CE">
      <w:pPr>
        <w:pStyle w:val="Sraopastraipa"/>
        <w:numPr>
          <w:ilvl w:val="0"/>
          <w:numId w:val="2"/>
        </w:numPr>
        <w:tabs>
          <w:tab w:val="left" w:pos="1418"/>
          <w:tab w:val="left" w:pos="1560"/>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Esant poreikiui, renginio vieta turi būti pritaikyta asmenims su negalia, užtikrinant galimybę savarankiškai patekti į patalpas, judėti jose ir naudotis pagrindinėmis paslaugomis (įėjimu, sanitariniais mazgais, registracijos vieta, renginio sale ir kt.), laikantis galiojančių Lietuvos Respublikos teisės aktų ir statybos techninių reglamentų reikalavimų.</w:t>
      </w:r>
      <w:r w:rsidR="003B7D83" w:rsidRPr="00C11C93">
        <w:rPr>
          <w:rFonts w:asciiTheme="majorBidi" w:hAnsiTheme="majorBidi" w:cstheme="majorBidi"/>
          <w:sz w:val="24"/>
          <w:szCs w:val="24"/>
        </w:rPr>
        <w:t xml:space="preserve"> </w:t>
      </w:r>
      <w:r w:rsidRPr="00C11C93">
        <w:rPr>
          <w:rFonts w:asciiTheme="majorBidi" w:hAnsiTheme="majorBidi" w:cstheme="majorBidi"/>
          <w:sz w:val="24"/>
          <w:szCs w:val="24"/>
        </w:rPr>
        <w:t>Konkretūs prieinamumo reikalavimai, atsižvelgiant į renginio pobūdį ir dalyvių poreikius, nustatomi Paslaugų užsakymo metu.</w:t>
      </w:r>
    </w:p>
    <w:p w14:paraId="08EFFBB2" w14:textId="6B74C6FD" w:rsidR="002255A2" w:rsidRPr="00C11C93" w:rsidRDefault="00830803" w:rsidP="00A265CE">
      <w:pPr>
        <w:pStyle w:val="Sraopastraipa"/>
        <w:numPr>
          <w:ilvl w:val="0"/>
          <w:numId w:val="2"/>
        </w:numPr>
        <w:tabs>
          <w:tab w:val="left" w:pos="1418"/>
          <w:tab w:val="left" w:pos="1560"/>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vietoje turi būti paskirtas asmuo (asmenys), į kurį (-</w:t>
      </w:r>
      <w:proofErr w:type="spellStart"/>
      <w:r w:rsidRPr="00C11C93">
        <w:rPr>
          <w:rFonts w:asciiTheme="majorBidi" w:hAnsiTheme="majorBidi" w:cstheme="majorBidi"/>
          <w:sz w:val="24"/>
          <w:szCs w:val="24"/>
        </w:rPr>
        <w:t>iuos</w:t>
      </w:r>
      <w:proofErr w:type="spellEnd"/>
      <w:r w:rsidRPr="00C11C93">
        <w:rPr>
          <w:rFonts w:asciiTheme="majorBidi" w:hAnsiTheme="majorBidi" w:cstheme="majorBidi"/>
          <w:sz w:val="24"/>
          <w:szCs w:val="24"/>
        </w:rPr>
        <w:t>) būtų galima tiesiogiai kreiptis renginio metu iškilus problemoms dėl naudojamų teritorijų, salių, patalpų ar pan. ir joms priklausančios įrenginių, įrangos, konstrukcijų, mechanizmų ir pan.</w:t>
      </w:r>
    </w:p>
    <w:p w14:paraId="47D738B6" w14:textId="77777777" w:rsidR="003B7D83" w:rsidRPr="00C11C93" w:rsidRDefault="00830803" w:rsidP="00A265CE">
      <w:pPr>
        <w:pStyle w:val="Sraopastraipa"/>
        <w:numPr>
          <w:ilvl w:val="0"/>
          <w:numId w:val="2"/>
        </w:numPr>
        <w:tabs>
          <w:tab w:val="left" w:pos="1418"/>
          <w:tab w:val="left" w:pos="1560"/>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vietoje (salėje, poilsio kambaryje ir pan.) turi veikti patalpų vėdinimo sistema, pačios patalpos turi būti švarios, tvarkingos, tinkamai apšviestos, pagal poreikį – papildomai šildomos.</w:t>
      </w:r>
    </w:p>
    <w:p w14:paraId="63A79FB4" w14:textId="77777777" w:rsidR="003B7D83" w:rsidRPr="00C11C93" w:rsidRDefault="00830803" w:rsidP="00A265CE">
      <w:pPr>
        <w:pStyle w:val="Sraopastraipa"/>
        <w:numPr>
          <w:ilvl w:val="0"/>
          <w:numId w:val="2"/>
        </w:numPr>
        <w:tabs>
          <w:tab w:val="left" w:pos="1418"/>
          <w:tab w:val="left" w:pos="1560"/>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vietoje (salėje ir pan.) turi būti užtikrinami alternatyvūs dalyvių susodinimo būdai, geros sąlygos matyti bei girdėti pateikiamą informaciją, renginio vieta turi būti pritaikyta bei parinkta atsižvelgiant į renginio dalyvių skaičių.</w:t>
      </w:r>
    </w:p>
    <w:p w14:paraId="4BB8D8DD" w14:textId="77777777" w:rsidR="003B7D83" w:rsidRPr="00C11C93" w:rsidRDefault="00830803" w:rsidP="00A265CE">
      <w:pPr>
        <w:pStyle w:val="Sraopastraipa"/>
        <w:numPr>
          <w:ilvl w:val="0"/>
          <w:numId w:val="2"/>
        </w:numPr>
        <w:tabs>
          <w:tab w:val="left" w:pos="1418"/>
          <w:tab w:val="left" w:pos="1560"/>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Esant poreikiui, renginio vietoje (tame pačiame pastate) turi būti parengtos atskiros patalpos/darbo vietos dalyvių registravimui (su stalais ir kėdėmis šiam tikslui), kavos pertraukėlėms ir (ar) drabužinei.</w:t>
      </w:r>
    </w:p>
    <w:p w14:paraId="1D0673CA" w14:textId="77777777" w:rsidR="003B7D83" w:rsidRPr="00C11C93" w:rsidRDefault="00830803" w:rsidP="00A265CE">
      <w:pPr>
        <w:pStyle w:val="Sraopastraipa"/>
        <w:numPr>
          <w:ilvl w:val="0"/>
          <w:numId w:val="2"/>
        </w:numPr>
        <w:tabs>
          <w:tab w:val="left" w:pos="1418"/>
          <w:tab w:val="left" w:pos="1560"/>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Esant poreikiui, renginio vietoje turi būti įrengtos papildomos (mobiliosios) rūbinės, parūpinta papildomų baldų ar konstrukcijų.</w:t>
      </w:r>
    </w:p>
    <w:p w14:paraId="196A968B" w14:textId="77777777" w:rsidR="003B7D83" w:rsidRPr="00C11C93" w:rsidRDefault="00830803" w:rsidP="00A265CE">
      <w:pPr>
        <w:pStyle w:val="Sraopastraipa"/>
        <w:numPr>
          <w:ilvl w:val="0"/>
          <w:numId w:val="2"/>
        </w:numPr>
        <w:tabs>
          <w:tab w:val="left" w:pos="1418"/>
          <w:tab w:val="left" w:pos="1560"/>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vietoje Paslaugų teikėjas turi pasirūpinti informacinių nuorodų, renginio darbotvarkės bei kitos reikalingos informacijos (toliau šiame punkte – informaciniai pranešimai) parengimu, taip pat pasirūpinti, kad informaciniai pranešimai renginio vietoje (patalpose) būtų išdėstyti (pastatyti/iškabinti) aiškiai matomose ir su perkančiąja organizacija suderintose vietose.</w:t>
      </w:r>
    </w:p>
    <w:p w14:paraId="3637EED5" w14:textId="77777777" w:rsidR="003B7D83" w:rsidRPr="00C11C93" w:rsidRDefault="00830803" w:rsidP="00A265CE">
      <w:pPr>
        <w:pStyle w:val="Sraopastraipa"/>
        <w:numPr>
          <w:ilvl w:val="0"/>
          <w:numId w:val="2"/>
        </w:numPr>
        <w:tabs>
          <w:tab w:val="left" w:pos="1418"/>
          <w:tab w:val="left" w:pos="1560"/>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vieta turi būti paruošta likus ne mažiau kaip 1,5 (pusantros) valandos iki renginio pradžios, jei Paslaugų užsakyme nenurodyta kitaip.</w:t>
      </w:r>
    </w:p>
    <w:p w14:paraId="50CF5107" w14:textId="77777777" w:rsidR="003B7D83" w:rsidRPr="00C11C93" w:rsidRDefault="00830803" w:rsidP="00A265CE">
      <w:pPr>
        <w:pStyle w:val="Sraopastraipa"/>
        <w:numPr>
          <w:ilvl w:val="0"/>
          <w:numId w:val="2"/>
        </w:numPr>
        <w:tabs>
          <w:tab w:val="left" w:pos="1418"/>
          <w:tab w:val="left" w:pos="1560"/>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vietos parinkimo ir nuomos užsakymo paslaugų kainodara:</w:t>
      </w:r>
    </w:p>
    <w:p w14:paraId="3526418F" w14:textId="58D2A7A2" w:rsidR="003B7D83" w:rsidRPr="00C11C93" w:rsidRDefault="00830803" w:rsidP="00A265CE">
      <w:pPr>
        <w:pStyle w:val="Sraopastraipa"/>
        <w:numPr>
          <w:ilvl w:val="1"/>
          <w:numId w:val="2"/>
        </w:numPr>
        <w:tabs>
          <w:tab w:val="left" w:pos="1418"/>
          <w:tab w:val="left" w:pos="1560"/>
        </w:tabs>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Šios techninės specifikacijos 2</w:t>
      </w:r>
      <w:r w:rsidR="00D60B04" w:rsidRPr="00C11C93">
        <w:rPr>
          <w:rFonts w:asciiTheme="majorBidi" w:hAnsiTheme="majorBidi" w:cstheme="majorBidi"/>
          <w:sz w:val="24"/>
          <w:szCs w:val="24"/>
        </w:rPr>
        <w:t>7</w:t>
      </w:r>
      <w:r w:rsidRPr="00C11C93">
        <w:rPr>
          <w:rFonts w:asciiTheme="majorBidi" w:hAnsiTheme="majorBidi" w:cstheme="majorBidi"/>
          <w:sz w:val="24"/>
          <w:szCs w:val="24"/>
        </w:rPr>
        <w:t xml:space="preserve"> punkte nurodytos įrangos ir paslaugų, 2</w:t>
      </w:r>
      <w:r w:rsidR="00D60B04" w:rsidRPr="00C11C93">
        <w:rPr>
          <w:rFonts w:asciiTheme="majorBidi" w:hAnsiTheme="majorBidi" w:cstheme="majorBidi"/>
          <w:sz w:val="24"/>
          <w:szCs w:val="24"/>
        </w:rPr>
        <w:t>8</w:t>
      </w:r>
      <w:r w:rsidRPr="00C11C93">
        <w:rPr>
          <w:rFonts w:asciiTheme="majorBidi" w:hAnsiTheme="majorBidi" w:cstheme="majorBidi"/>
          <w:sz w:val="24"/>
          <w:szCs w:val="24"/>
        </w:rPr>
        <w:t xml:space="preserve"> punkte – bevielio interneto kaina įskaičiuojama į renginio vietos nuomos kainą ir negali viršyti oficialios renginio vietos savininko/valdytojo nustatytos kainos.</w:t>
      </w:r>
    </w:p>
    <w:p w14:paraId="11F8B5EE" w14:textId="6B1E16DE" w:rsidR="00830803" w:rsidRPr="00C11C93" w:rsidRDefault="00830803" w:rsidP="00A76661">
      <w:pPr>
        <w:pStyle w:val="Sraopastraipa"/>
        <w:numPr>
          <w:ilvl w:val="1"/>
          <w:numId w:val="2"/>
        </w:numPr>
        <w:tabs>
          <w:tab w:val="left" w:pos="1418"/>
          <w:tab w:val="left" w:pos="1560"/>
        </w:tabs>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vietos parinkimo, užsakymo ir nuomos paslaugoms taikomas kainos apskaičiavimo būdas – sutarties vykdymo išlaidų atlyginimas. Vienai kainos daliai – aptarnavimo mokesčiui už Paslaugų teikėjo tiesiogiai suteikiamas paslaugas, t.y. nustatytus reikalavimus atitinkančios renginio vietos paieškos, patikrinimo, renginio vietos rezervavimo, nuomos organizavimo ir kitas susijusias paslaugas – taikomas kainos apskaičiavimo būdas yra fiksuotas įkainis, o kitą kainos dalį – Paslaugų užsakyme nustatytus reikalavimus atitinkančios renginio vietos nuomos ir susijusių paslaugų kainą – sudaro Paslaugų teikėjo faktiškai patiriamos išlaidos, tiesiogiai susijusios su Sutarties vykdymu.</w:t>
      </w:r>
    </w:p>
    <w:p w14:paraId="0D68315F" w14:textId="77777777" w:rsidR="00830803" w:rsidRPr="00C11C93" w:rsidRDefault="00830803" w:rsidP="00A76661">
      <w:pPr>
        <w:spacing w:after="0" w:line="240" w:lineRule="auto"/>
        <w:ind w:firstLine="851"/>
        <w:jc w:val="both"/>
        <w:rPr>
          <w:rFonts w:asciiTheme="majorBidi" w:hAnsiTheme="majorBidi" w:cstheme="majorBidi"/>
          <w:sz w:val="24"/>
          <w:szCs w:val="24"/>
        </w:rPr>
      </w:pPr>
    </w:p>
    <w:p w14:paraId="7825C869" w14:textId="02AC64E0" w:rsidR="00830803" w:rsidRPr="00C11C93" w:rsidRDefault="00830803" w:rsidP="00A76661">
      <w:pPr>
        <w:pStyle w:val="Sraopastraipa"/>
        <w:numPr>
          <w:ilvl w:val="0"/>
          <w:numId w:val="6"/>
        </w:numPr>
        <w:spacing w:after="0" w:line="240" w:lineRule="auto"/>
        <w:ind w:left="0" w:firstLine="851"/>
        <w:jc w:val="center"/>
        <w:rPr>
          <w:rFonts w:asciiTheme="majorBidi" w:hAnsiTheme="majorBidi" w:cstheme="majorBidi"/>
          <w:b/>
          <w:bCs/>
          <w:sz w:val="24"/>
          <w:szCs w:val="24"/>
        </w:rPr>
      </w:pPr>
      <w:r w:rsidRPr="00C11C93">
        <w:rPr>
          <w:rFonts w:asciiTheme="majorBidi" w:hAnsiTheme="majorBidi" w:cstheme="majorBidi"/>
          <w:b/>
          <w:bCs/>
          <w:sz w:val="24"/>
          <w:szCs w:val="24"/>
        </w:rPr>
        <w:t>RENGINIO VIETOS APIPAVIDALINIMO, DEKORAVIMO PASLAUGOS</w:t>
      </w:r>
    </w:p>
    <w:p w14:paraId="5C86683E" w14:textId="77777777" w:rsidR="00830803" w:rsidRPr="00C11C93" w:rsidRDefault="00830803" w:rsidP="00A76661">
      <w:pPr>
        <w:spacing w:after="0" w:line="240" w:lineRule="auto"/>
        <w:ind w:firstLine="851"/>
        <w:jc w:val="both"/>
        <w:rPr>
          <w:rFonts w:asciiTheme="majorBidi" w:hAnsiTheme="majorBidi" w:cstheme="majorBidi"/>
          <w:sz w:val="24"/>
          <w:szCs w:val="24"/>
        </w:rPr>
      </w:pPr>
    </w:p>
    <w:p w14:paraId="1A6FA301" w14:textId="77777777" w:rsidR="00E00212" w:rsidRPr="00C11C93" w:rsidRDefault="00830803" w:rsidP="00A76661">
      <w:pPr>
        <w:pStyle w:val="Sraopastraipa"/>
        <w:numPr>
          <w:ilvl w:val="0"/>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vietos apipavidalinimo, dekoravimo paslaugas perkančioji organizacija užsako pagal poreikį. Tikslesnė informacija apie renginio vietos apipavidalinimo, dekoravimo paslaugas, joms keliamus apimties, išdėstymo, kokybinius, estetinius ir kitus reikalavimus bus pateikiama Paslaugų užsakymo metu.</w:t>
      </w:r>
    </w:p>
    <w:p w14:paraId="321E7E81" w14:textId="77777777" w:rsidR="00912FE3" w:rsidRPr="00C11C93" w:rsidRDefault="00830803" w:rsidP="00A76661">
      <w:pPr>
        <w:pStyle w:val="Sraopastraipa"/>
        <w:numPr>
          <w:ilvl w:val="0"/>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vietos apipavidalinimo, dekoravimo paslaugos gali apimti vieną ar kelias iš šių paslaugų: apipavidalinimo, dekoravimo koncepcijos parengimą, dekoracijų (floristikos objektai, užuolaidos, kilimai, specialus apšvietimas, specialūs efektai, kiti apipavidalinimo ar dekoro elementai ir inventorius) užsakymą, pagaminimą, krovimą, transportavimą pirmoje geografinėje zonoje, sumontavimą, išmontavimą, utilizavimą ir kitas susijusias paslaugas.</w:t>
      </w:r>
    </w:p>
    <w:p w14:paraId="1693D26A" w14:textId="2063BB7D" w:rsidR="00912FE3" w:rsidRPr="00C11C93" w:rsidRDefault="00830803" w:rsidP="00A76661">
      <w:pPr>
        <w:pStyle w:val="Sraopastraipa"/>
        <w:numPr>
          <w:ilvl w:val="0"/>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Dekoracijos turi būti estetiškos, atitikti renginio tematiką, floristikos objektai iš skintų gyvų gėlių arba</w:t>
      </w:r>
      <w:r w:rsidR="003D55BA" w:rsidRPr="00C11C93">
        <w:rPr>
          <w:rFonts w:asciiTheme="majorBidi" w:hAnsiTheme="majorBidi" w:cstheme="majorBidi"/>
          <w:sz w:val="24"/>
          <w:szCs w:val="24"/>
        </w:rPr>
        <w:t xml:space="preserve"> (</w:t>
      </w:r>
      <w:r w:rsidRPr="00C11C93">
        <w:rPr>
          <w:rFonts w:asciiTheme="majorBidi" w:hAnsiTheme="majorBidi" w:cstheme="majorBidi"/>
          <w:sz w:val="24"/>
          <w:szCs w:val="24"/>
        </w:rPr>
        <w:t>ir</w:t>
      </w:r>
      <w:r w:rsidR="003D55BA" w:rsidRPr="00C11C93">
        <w:rPr>
          <w:rFonts w:asciiTheme="majorBidi" w:hAnsiTheme="majorBidi" w:cstheme="majorBidi"/>
          <w:sz w:val="24"/>
          <w:szCs w:val="24"/>
        </w:rPr>
        <w:t>)</w:t>
      </w:r>
      <w:r w:rsidRPr="00C11C93">
        <w:rPr>
          <w:rFonts w:asciiTheme="majorBidi" w:hAnsiTheme="majorBidi" w:cstheme="majorBidi"/>
          <w:sz w:val="24"/>
          <w:szCs w:val="24"/>
        </w:rPr>
        <w:t xml:space="preserve"> kitų natūralių medžiagų, jei Paslaugų užsakyme nenurodyta kitaip, pritaikyti renginio vietos dydžiui ir atitinkantys renginio pobūdį bei svarbą. Dekoracijos turi derėti tarpusavyje bei prie bendros renginio vietos aplinkos.</w:t>
      </w:r>
    </w:p>
    <w:p w14:paraId="4C8822EC" w14:textId="77777777" w:rsidR="00912FE3" w:rsidRPr="00C11C93" w:rsidRDefault="00830803" w:rsidP="00A76661">
      <w:pPr>
        <w:pStyle w:val="Sraopastraipa"/>
        <w:numPr>
          <w:ilvl w:val="0"/>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Dekoracijos ir jų išdėstymas privalo atitikti iš anksto su perkančiąja organizacija suderintą apipavidalinimo, dekoravimo koncepciją.</w:t>
      </w:r>
    </w:p>
    <w:p w14:paraId="405CA5E7" w14:textId="557BE539" w:rsidR="00830803" w:rsidRPr="00C11C93" w:rsidRDefault="00830803" w:rsidP="00A76661">
      <w:pPr>
        <w:pStyle w:val="Sraopastraipa"/>
        <w:numPr>
          <w:ilvl w:val="0"/>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vietos apipavidalinimo, dekoravimo paslaugų kainodara: renginio vietos apipavidalinimo, dekoravimo paslaugoms taikomas kainos apskaičiavimo būdas – sutarties vykdymo išlaidų atlyginimas. Vienai kainos daliai – aptarnavimo mokesčiui už Paslaugų teikėjo tiesiogiai suteikiamas paslaugas, t.y. apipavidalinimo, dekoravimo koncepcijos parengimą, dekoracijų užsakymą ir kitas panašias paslaugas – taikomas kainos apskaičiavimo būdas yra fiksuotas įkainis, o kitą kainos dalį – dekoracijų, jų nuomos, pagaminimo, krovimo, transportavimo pirmoje geografinėje zonoje, sumontavimo, išmontavimo, utilizavimo ir pan. kainą – sudaro Paslaugų teikėjo faktiškai patiriamos išlaidos, tiesiogiai susijusios su Sutarties vykdymu.</w:t>
      </w:r>
    </w:p>
    <w:p w14:paraId="3D556FE0" w14:textId="77777777" w:rsidR="00830803" w:rsidRPr="00C11C93" w:rsidRDefault="00830803" w:rsidP="00A76661">
      <w:pPr>
        <w:spacing w:after="0" w:line="240" w:lineRule="auto"/>
        <w:ind w:firstLine="851"/>
        <w:jc w:val="both"/>
        <w:rPr>
          <w:rFonts w:asciiTheme="majorBidi" w:hAnsiTheme="majorBidi" w:cstheme="majorBidi"/>
          <w:sz w:val="24"/>
          <w:szCs w:val="24"/>
        </w:rPr>
      </w:pPr>
    </w:p>
    <w:p w14:paraId="6B1A52CE" w14:textId="5DB3C75C" w:rsidR="00830803" w:rsidRPr="00C11C93" w:rsidRDefault="00830803" w:rsidP="00A76661">
      <w:pPr>
        <w:pStyle w:val="Sraopastraipa"/>
        <w:numPr>
          <w:ilvl w:val="0"/>
          <w:numId w:val="6"/>
        </w:numPr>
        <w:spacing w:after="0" w:line="240" w:lineRule="auto"/>
        <w:ind w:left="0" w:firstLine="851"/>
        <w:jc w:val="center"/>
        <w:rPr>
          <w:rFonts w:asciiTheme="majorBidi" w:hAnsiTheme="majorBidi" w:cstheme="majorBidi"/>
          <w:b/>
          <w:bCs/>
          <w:sz w:val="24"/>
          <w:szCs w:val="24"/>
        </w:rPr>
      </w:pPr>
      <w:r w:rsidRPr="00C11C93">
        <w:rPr>
          <w:rFonts w:asciiTheme="majorBidi" w:hAnsiTheme="majorBidi" w:cstheme="majorBidi"/>
          <w:b/>
          <w:bCs/>
          <w:sz w:val="24"/>
          <w:szCs w:val="24"/>
        </w:rPr>
        <w:t>RENGINIO VIZUALINĖS STILISTIKOS UŽTIKRINIMO PASLAUGOS</w:t>
      </w:r>
    </w:p>
    <w:p w14:paraId="6BE79AA6" w14:textId="77777777" w:rsidR="00830803" w:rsidRPr="00C11C93" w:rsidRDefault="00830803" w:rsidP="00A76661">
      <w:pPr>
        <w:spacing w:after="0" w:line="240" w:lineRule="auto"/>
        <w:ind w:firstLine="851"/>
        <w:jc w:val="both"/>
        <w:rPr>
          <w:rFonts w:asciiTheme="majorBidi" w:hAnsiTheme="majorBidi" w:cstheme="majorBidi"/>
          <w:sz w:val="24"/>
          <w:szCs w:val="24"/>
        </w:rPr>
      </w:pPr>
    </w:p>
    <w:p w14:paraId="39F9B5B4" w14:textId="77777777" w:rsidR="00912FE3" w:rsidRPr="00C11C93" w:rsidRDefault="00830803" w:rsidP="00A76661">
      <w:pPr>
        <w:pStyle w:val="Sraopastraipa"/>
        <w:numPr>
          <w:ilvl w:val="0"/>
          <w:numId w:val="2"/>
        </w:numPr>
        <w:spacing w:after="0"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vizualinės stilistikos užtikrinimo paslaugas perkančioji organizacija užsako pagal poreikį. Tikslesnė informacija apie renginio vizualinės stilistikos užtikrinimo paslaugas, joms keliamus apimties, kokybinius, estetinius ir kitus reikalavimus bus pateikiama Paslaugų užsakymo metu.</w:t>
      </w:r>
    </w:p>
    <w:p w14:paraId="547C39BD" w14:textId="50A7A85D" w:rsidR="00912FE3" w:rsidRPr="00C11C93" w:rsidRDefault="00830803" w:rsidP="00A76661">
      <w:pPr>
        <w:pStyle w:val="Sraopastraipa"/>
        <w:numPr>
          <w:ilvl w:val="0"/>
          <w:numId w:val="2"/>
        </w:numPr>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vizualinės stilistikos užtikrinimo paslaugos gali apimti vieną ar kelias iš šių paslaugų: kilnojamų vizualinių - viešinimo priemonių (pvz., foto-sienelių, informacinių-reklaminių stendų, iškabų ir pan.), spaudinių (dalyvių ir kt. kortelių, nuorodų ir pan.), renginiui reikalingos atributikos ir simbolikos gamybos užsakymą, transportavimą, išdėliojimą, sumontavimą joms numatytose, su perkančiąja organizacija suderintose vietose, jų išmontavimą bei išvežimą (utilizavimą) ir kitas susijusias paslaugas.</w:t>
      </w:r>
    </w:p>
    <w:p w14:paraId="7CA9891B" w14:textId="2FCB6432" w:rsidR="00DC1543" w:rsidRPr="00C11C93" w:rsidRDefault="00830803" w:rsidP="00487CD3">
      <w:pPr>
        <w:pStyle w:val="Sraopastraipa"/>
        <w:numPr>
          <w:ilvl w:val="0"/>
          <w:numId w:val="2"/>
        </w:numPr>
        <w:spacing w:line="240" w:lineRule="auto"/>
        <w:ind w:left="0" w:firstLine="851"/>
        <w:jc w:val="both"/>
        <w:rPr>
          <w:rFonts w:asciiTheme="majorBidi" w:hAnsiTheme="majorBidi" w:cstheme="majorBidi"/>
          <w:sz w:val="24"/>
          <w:szCs w:val="24"/>
        </w:rPr>
      </w:pPr>
      <w:r w:rsidRPr="00C11C93">
        <w:rPr>
          <w:rFonts w:asciiTheme="majorBidi" w:hAnsiTheme="majorBidi" w:cstheme="majorBidi"/>
          <w:sz w:val="24"/>
          <w:szCs w:val="24"/>
        </w:rPr>
        <w:t>Renginio vizualinės stilistikos užtikrinimo paslaugų kainodara: renginio vizualinės stilistikos užtikrinimo paslaugoms taikomas kainos apskaičiavimo būdas – sutarties vykdymo išlaidų atlyginimas. Vienai kainos daliai – aptarnavimo mokesčiui už Paslaugų teikėjo tiesiogiai suteikiamas paslaugas, t. y. vizualinės stilistikos priemonių užsakymą ir kitas panašias paslaugas – taikomas kainos apskaičiavimo būdas yra fiksuotas įkainis, o kitą kainos dalį – vizualinės stilistikos priemonių pagaminimo, krovimo, transportavimo pirmoje geografinėje zonoje, sumontavimo, išmontavimo, utilizavimo ir pan. kainą – sudaro Paslaugų teikėjo faktiškai patiriamos išlaidos, tiesiogiai susijusios su Sutarties vykdymu.</w:t>
      </w:r>
      <w:r w:rsidR="00DC1543" w:rsidRPr="00C11C93">
        <w:rPr>
          <w:rFonts w:asciiTheme="majorBidi" w:hAnsiTheme="majorBidi" w:cstheme="majorBidi"/>
          <w:sz w:val="24"/>
          <w:szCs w:val="24"/>
        </w:rPr>
        <w:br w:type="page"/>
      </w:r>
    </w:p>
    <w:p w14:paraId="278CF2C2" w14:textId="77777777" w:rsidR="00830803" w:rsidRPr="00C11C93" w:rsidRDefault="00830803" w:rsidP="00487CD3">
      <w:pPr>
        <w:spacing w:after="0" w:line="240" w:lineRule="auto"/>
        <w:jc w:val="both"/>
        <w:rPr>
          <w:rFonts w:ascii="Times New Roman" w:hAnsi="Times New Roman" w:cs="Times New Roman"/>
          <w:sz w:val="24"/>
          <w:szCs w:val="24"/>
        </w:rPr>
      </w:pPr>
    </w:p>
    <w:p w14:paraId="3873A6D8" w14:textId="7A0E197C" w:rsidR="00830803" w:rsidRPr="00C11C93" w:rsidRDefault="00830803" w:rsidP="00487CD3">
      <w:pPr>
        <w:pStyle w:val="Sraopastraipa"/>
        <w:numPr>
          <w:ilvl w:val="0"/>
          <w:numId w:val="6"/>
        </w:numPr>
        <w:tabs>
          <w:tab w:val="left" w:pos="1701"/>
        </w:tabs>
        <w:spacing w:after="0" w:line="240" w:lineRule="auto"/>
        <w:ind w:left="0" w:firstLine="851"/>
        <w:jc w:val="center"/>
        <w:rPr>
          <w:rFonts w:ascii="Times New Roman" w:hAnsi="Times New Roman" w:cs="Times New Roman"/>
          <w:b/>
          <w:sz w:val="24"/>
          <w:szCs w:val="24"/>
        </w:rPr>
      </w:pPr>
      <w:r w:rsidRPr="00C11C93">
        <w:rPr>
          <w:rFonts w:ascii="Times New Roman" w:hAnsi="Times New Roman" w:cs="Times New Roman"/>
          <w:b/>
          <w:sz w:val="24"/>
          <w:szCs w:val="24"/>
        </w:rPr>
        <w:t>RENGINIO TECHNINĖS ĮRANGOS NUOMOS IR JOS TECHNINIO APTARNAVIMO PASLAUGOS</w:t>
      </w:r>
    </w:p>
    <w:p w14:paraId="47D4730D" w14:textId="77777777" w:rsidR="00830803" w:rsidRPr="00C11C93" w:rsidRDefault="00830803" w:rsidP="00487CD3">
      <w:pPr>
        <w:tabs>
          <w:tab w:val="left" w:pos="1701"/>
        </w:tabs>
        <w:spacing w:after="0" w:line="240" w:lineRule="auto"/>
        <w:ind w:firstLine="851"/>
        <w:jc w:val="both"/>
        <w:rPr>
          <w:rFonts w:ascii="Times New Roman" w:hAnsi="Times New Roman" w:cs="Times New Roman"/>
          <w:sz w:val="24"/>
          <w:szCs w:val="24"/>
        </w:rPr>
      </w:pPr>
    </w:p>
    <w:p w14:paraId="67013946" w14:textId="77777777" w:rsidR="000561CA" w:rsidRPr="00C11C93" w:rsidRDefault="00830803" w:rsidP="00487CD3">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Pagal perkančiosios organizacijos poreikį numatoma įsigyti šias renginio įrangos nuomos ir aptarnavimo paslaugas:</w:t>
      </w:r>
    </w:p>
    <w:p w14:paraId="78C92FB0" w14:textId="77777777" w:rsidR="000561CA"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diskusinės įrangos;</w:t>
      </w:r>
    </w:p>
    <w:p w14:paraId="067038CD" w14:textId="77777777" w:rsidR="000561CA"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mikrofonų;</w:t>
      </w:r>
    </w:p>
    <w:p w14:paraId="6E076342" w14:textId="77777777" w:rsidR="000561CA"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sinchroninio vertimo įrangos;</w:t>
      </w:r>
    </w:p>
    <w:p w14:paraId="6A272F48" w14:textId="77777777" w:rsidR="000561CA"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nešiojamų kompiuterių;</w:t>
      </w:r>
    </w:p>
    <w:p w14:paraId="0823D8AD" w14:textId="77777777" w:rsidR="000561CA"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spausdintuvo;</w:t>
      </w:r>
    </w:p>
    <w:p w14:paraId="48C39FEA" w14:textId="77777777" w:rsidR="000561CA"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multimedija projektorių;</w:t>
      </w:r>
    </w:p>
    <w:p w14:paraId="00B6CAC6" w14:textId="77777777" w:rsidR="000561CA"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LED ekranų;</w:t>
      </w:r>
    </w:p>
    <w:p w14:paraId="381187D3" w14:textId="77777777" w:rsidR="000561CA"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įgarsinimo aparatūros komplektų;</w:t>
      </w:r>
    </w:p>
    <w:p w14:paraId="7DC1C74C" w14:textId="77777777" w:rsidR="000561CA"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apšvietimo technikos komplektų;</w:t>
      </w:r>
    </w:p>
    <w:p w14:paraId="49AA8A23" w14:textId="4D241EE3" w:rsidR="00830803"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tiesioginės transliacijos ir filmavimo įrangos komplektų.</w:t>
      </w:r>
    </w:p>
    <w:p w14:paraId="4E063DA6" w14:textId="77777777" w:rsidR="00CF2AC6" w:rsidRPr="00C11C93" w:rsidRDefault="00830803" w:rsidP="00487CD3">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Bendrieji reikalavimai renginio įrangai:</w:t>
      </w:r>
    </w:p>
    <w:p w14:paraId="2EFEBF88" w14:textId="77777777" w:rsidR="00CF2AC6"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įrangą perkančioji organizacija užsako pagal poreikį. Tikslesnė informacija apie reikalingą renginio įrangą, jai keliamus kiekio, montavimo (įrengimo) vietos, terminų ir kitus reikalavimus bus pateikiama Paslaugų užsakymo metu.</w:t>
      </w:r>
    </w:p>
    <w:p w14:paraId="54EAD1FF" w14:textId="77777777" w:rsidR="00CF2AC6"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įrangos nuoma ir aptarnavimo paslaugos apima renginio įrangos krovimą, transportavimą pirmoje geografinėje zonoje, sumontavimą / išmontavimą, įdiegimą, priežiūrą, aptarnavimą ir kitas susijusias paslaugas.</w:t>
      </w:r>
    </w:p>
    <w:p w14:paraId="19A2D171" w14:textId="77777777" w:rsidR="00CF2AC6"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įranga turi būti pristatyta į nurodytą renginio vietą, sumontuota (įrengta), išbandyta, o renginiui pasibaigus, išmontuota ir išvežta Paslaugų užsakyme nustatytais terminais.</w:t>
      </w:r>
    </w:p>
    <w:p w14:paraId="519C4DA2" w14:textId="77777777" w:rsidR="00CF2AC6"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įranga turi būti techniškai tvarkinga, saugi naudoti, atitikti gamintojo nustatytus eksploatavimo reikalavimus bei galiojančius saugos ir techninius standartus. Įranga turi būti sumontuota kvalifikuotų specialistų, laikantis gamintojo instrukcijų ir taikomų saugos reikalavimų, užtikrinant stabilų ir nepertraukiamą jos veikimą renginio metu.</w:t>
      </w:r>
    </w:p>
    <w:p w14:paraId="1E36099A" w14:textId="088E2E8B" w:rsidR="00830803"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Viso renginio metu renginio vietoje turi būti kvalifikuotas renginio įrangos technikas jos aptarnavimui.</w:t>
      </w:r>
    </w:p>
    <w:p w14:paraId="454A3293" w14:textId="77777777" w:rsidR="005628B5" w:rsidRPr="00C11C93" w:rsidRDefault="00830803" w:rsidP="00487CD3">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Specialieji reikalavimai diskusinei įrangai (paprastai valdymo blokas (pagrindinis sisteminis procesorius) ir diskusinio mikrofono moduliai), jos nuomai ir aptarnavimo paslaugoms:</w:t>
      </w:r>
    </w:p>
    <w:p w14:paraId="048B27C2" w14:textId="77777777" w:rsidR="005628B5"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Diskusinio mikrofono moduliai turi būti atsparūs mobiliųjų telefonų keliamiems trukdžiams.</w:t>
      </w:r>
    </w:p>
    <w:p w14:paraId="0AA8506A" w14:textId="77777777" w:rsidR="005628B5"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Diskusinio mikrofono moduliai skirti kalbėti, registruotis į eilę kalbėti, klausytis.</w:t>
      </w:r>
    </w:p>
    <w:p w14:paraId="28D60092" w14:textId="77777777" w:rsidR="005628B5"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Diskusinio mikrofono modulių garsiakalbis turi automatiškai atsijungti įjungus mikrofoną.</w:t>
      </w:r>
    </w:p>
    <w:p w14:paraId="20F42DD1" w14:textId="77777777" w:rsidR="005628B5"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Diskusinio mikrofono modulių akumuliatorių darbo laikas ne mažiau kaip 8 (aštuonios) valandos (pilnai pakrovus).</w:t>
      </w:r>
    </w:p>
    <w:p w14:paraId="66721579" w14:textId="77777777" w:rsidR="005628B5"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Diskusinė įranga turi turėti pirmininkaujančiojo diskusinio mikrofono modulį su prioriteto klavišu (galimybe išjungti visų dalyvių mikrofonus).</w:t>
      </w:r>
    </w:p>
    <w:p w14:paraId="79C29D84" w14:textId="77777777" w:rsidR="005628B5"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Diskusinė įranga turi būti pritaikyta diskusijos dalyvių skaičiui (maksimalus diskusijos dalyvių skaičius – 90 (devyniasdešimt), Paslaugų teikėjui sutikus, perkančioji organizacija gali užsakyti diskusinę įrangą ir didesniam dalyvių skaičiui), perkančiosios organizacijos sutikimu vienas diskusinio mikrofono modulis gali būti skirtas naudoti dviem diskusijos dalyviams.</w:t>
      </w:r>
    </w:p>
    <w:p w14:paraId="6E60B395" w14:textId="77777777" w:rsidR="005628B5"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Diskusinė įranga turi turėti kokybiško pokalbio įrašo funkciją.</w:t>
      </w:r>
    </w:p>
    <w:p w14:paraId="4758D58B" w14:textId="625B949A" w:rsidR="00830803"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Jei renginio metu atliekamas sinchroninis vertimas, diskusinė įranga privalo būti suderinta su sinchroninio vertimo sistema.</w:t>
      </w:r>
    </w:p>
    <w:p w14:paraId="14007C58" w14:textId="77777777" w:rsidR="005628B5" w:rsidRPr="00C11C93" w:rsidRDefault="00830803" w:rsidP="00487CD3">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lastRenderedPageBreak/>
        <w:t>Specialieji reikalavimai mikrofonams, (paprastai bevieliai mikrofonai lankeliai / prisegami / rankiniai su radijo sistema ir priedais (pvz., mikrofono laikikliai/stovai)) jų nuomai ir aptarnavimo paslaugoms:</w:t>
      </w:r>
    </w:p>
    <w:p w14:paraId="6796330C" w14:textId="77777777" w:rsidR="005628B5"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Mikrofonai turi būti atsparūs mobiliųjų telefonų keliamiems trukdžiams.</w:t>
      </w:r>
    </w:p>
    <w:p w14:paraId="3368EF9E" w14:textId="77777777" w:rsidR="005628B5"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Jei renginio metu atliekamas sinchroninis vertimas, mikrofonai privalo būti suderinti su sinchroninio vertimo sistema.</w:t>
      </w:r>
    </w:p>
    <w:p w14:paraId="2B1742F5" w14:textId="49469257" w:rsidR="00830803"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Mikrofonai turi turėti įjungimo / išjungimo ir MUTE jungtukus.</w:t>
      </w:r>
    </w:p>
    <w:p w14:paraId="281F7AB9" w14:textId="77777777" w:rsidR="003234B9" w:rsidRPr="00C11C93" w:rsidRDefault="00830803" w:rsidP="00487CD3">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Specialieji reikalavimai sinchroninio vertimo įrangai (paprastai vertėjų kabina (-</w:t>
      </w:r>
      <w:proofErr w:type="spellStart"/>
      <w:r w:rsidRPr="00C11C93">
        <w:rPr>
          <w:rFonts w:ascii="Times New Roman" w:hAnsi="Times New Roman" w:cs="Times New Roman"/>
          <w:sz w:val="24"/>
          <w:szCs w:val="24"/>
        </w:rPr>
        <w:t>os</w:t>
      </w:r>
      <w:proofErr w:type="spellEnd"/>
      <w:r w:rsidRPr="00C11C93">
        <w:rPr>
          <w:rFonts w:ascii="Times New Roman" w:hAnsi="Times New Roman" w:cs="Times New Roman"/>
          <w:sz w:val="24"/>
          <w:szCs w:val="24"/>
        </w:rPr>
        <w:t>), sinchroninio vertimo (transliavimo) sistema, ausinės), jos nuomai ir aptarnavimo paslaugoms:</w:t>
      </w:r>
    </w:p>
    <w:p w14:paraId="4DE3E484" w14:textId="77777777" w:rsidR="003234B9"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Mobili dvivietė vertėjų kabina turi atitikti šiuos (EN ISO 17651-2) reikalavimus:</w:t>
      </w:r>
    </w:p>
    <w:p w14:paraId="50BC0406" w14:textId="77777777" w:rsidR="003234B9"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Kabinos vidaus matmenys: plotis – 2,40 m, gylis – nuo 1,6 m iki 2,0 m, aukštis – nuo 2,0 m iki 2,2 m.;</w:t>
      </w:r>
    </w:p>
    <w:p w14:paraId="57C2C1BE" w14:textId="77777777" w:rsidR="003234B9"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Kabinos priekyje ir šonuose turi būti langai, langų stiklas turi būti netamsintas ir švarus;</w:t>
      </w:r>
    </w:p>
    <w:p w14:paraId="3A0F4B8A" w14:textId="77777777" w:rsidR="003234B9"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Kabinoje turi būti į išorę atsidarančios (tyliai varstomos) nerakinamos durys su lankstais;</w:t>
      </w:r>
    </w:p>
    <w:p w14:paraId="42811666" w14:textId="77777777" w:rsidR="003234B9"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Kabinoje turi būti integruota veiksminga ventiliacijos sistema (ši sistema turi veikti kuo tyliau) ir apšvietimas;</w:t>
      </w:r>
    </w:p>
    <w:p w14:paraId="696B4E18" w14:textId="77777777" w:rsidR="003234B9"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Kabinoje turi būti tvirtas stalviršis;</w:t>
      </w:r>
    </w:p>
    <w:p w14:paraId="402CD677" w14:textId="77777777" w:rsidR="003234B9"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Kiekvienam vertėjui kabinoje turi būti skirta atskira reguliuojama kompaktinė stalinė lempa, patogi reguliuojamo aukščio kėdė su penkiomis kojomis ant ratukų, popieriaus, rašymo priemonių (ne pieštukų), vandens ir stiklinių.</w:t>
      </w:r>
    </w:p>
    <w:p w14:paraId="26C2E03F" w14:textId="77777777" w:rsidR="00574B74"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Sinchroninio vertimo (transliavimo) sistema turi atitikti šiuos minimalius funkcinius reikalavimus:</w:t>
      </w:r>
    </w:p>
    <w:p w14:paraId="72A8F322" w14:textId="77777777" w:rsidR="00574B74"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Turi būti galima vienu metu versti ne mažiau kaip į 6 (šešias) (1 lietuvių + 5 užsienio) kalbas;</w:t>
      </w:r>
    </w:p>
    <w:p w14:paraId="3BC8EADB" w14:textId="77777777" w:rsidR="00574B74"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Turi būti pritaikyta renginio dalyvių skaičiui;</w:t>
      </w:r>
    </w:p>
    <w:p w14:paraId="30CF3466" w14:textId="77777777" w:rsidR="00574B74"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Turi būti galimybė techninės įrangos konfigūraciją derinti pagal renginio poreikius;</w:t>
      </w:r>
    </w:p>
    <w:p w14:paraId="54D0C1AD" w14:textId="77777777" w:rsidR="00574B74"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Turi būti užtikrinta aukšta garso perdavimo kokybė, vertimas perduodamas labai aiškiai, be jokio pašalinio triukšmo;</w:t>
      </w:r>
    </w:p>
    <w:p w14:paraId="13F8397B" w14:textId="77777777" w:rsidR="00574B74"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Sinchroninio vertimo (transliavimo) sistemos perduodamo signalo kokybei neturi turėti įtakos patalpos apšvietimas;</w:t>
      </w:r>
    </w:p>
    <w:p w14:paraId="78ADC437" w14:textId="77777777" w:rsidR="00574B74"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Kiekvienam klausytojui turi būti galima pasirinkti norimą klausymosi kanalą, reguliuoti vertimo garso lygį;</w:t>
      </w:r>
    </w:p>
    <w:p w14:paraId="3D0F4AE8" w14:textId="77777777" w:rsidR="00574B74"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Sistema turi būti lengvai valdoma, ją turi būti galima sujungti su kitomis sistemomis (garso įrašymo, diskusine įranga ir pan.);</w:t>
      </w:r>
    </w:p>
    <w:p w14:paraId="1A6E4078" w14:textId="77777777" w:rsidR="00574B74"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Kiekvienas vertėjas turi būti aprūpintas atskiru vertimo pultu su mikrofonu ir profesionaliomis ausinėmis.</w:t>
      </w:r>
    </w:p>
    <w:p w14:paraId="2F2DCB81" w14:textId="77777777" w:rsidR="00C3640D" w:rsidRPr="00C11C93" w:rsidRDefault="00830803" w:rsidP="00487CD3">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Specialieji reikalavimai nešiojamiems kompiuteriams, jų nuomai ir aptarnavimo paslaugoms:</w:t>
      </w:r>
    </w:p>
    <w:p w14:paraId="551DBEEF" w14:textId="77777777" w:rsidR="00C3640D"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Nešiojamų kompiuterių charakteristikos:</w:t>
      </w:r>
    </w:p>
    <w:p w14:paraId="00145D9F" w14:textId="77777777" w:rsidR="00C3640D"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ekrano dydis: ne mažesnis kaip 13 (trylika) colių;</w:t>
      </w:r>
    </w:p>
    <w:p w14:paraId="602E192E" w14:textId="77777777" w:rsidR="00C3640D"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operatyvioji (RAM) atmintis: ne mažiau kaip 8 (aštuoni) GB;</w:t>
      </w:r>
    </w:p>
    <w:p w14:paraId="16B9F02F" w14:textId="77777777" w:rsidR="00C3640D"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vidinė saugykla: SSD diskas, ne mažiau kaip 128 (vienas šimtas dvidešimt aštuoni) GB laisvos disko vietos;</w:t>
      </w:r>
    </w:p>
    <w:p w14:paraId="204FAE09" w14:textId="77777777" w:rsidR="00C3640D"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bevielio ryšio technologijos: ne mažiau kaip integruotas bevielio tinklo 802.11 a/b/g/n/</w:t>
      </w:r>
      <w:proofErr w:type="spellStart"/>
      <w:r w:rsidRPr="00C11C93">
        <w:rPr>
          <w:rFonts w:ascii="Times New Roman" w:hAnsi="Times New Roman" w:cs="Times New Roman"/>
          <w:sz w:val="24"/>
          <w:szCs w:val="24"/>
        </w:rPr>
        <w:t>ac</w:t>
      </w:r>
      <w:proofErr w:type="spellEnd"/>
      <w:r w:rsidRPr="00C11C93">
        <w:rPr>
          <w:rFonts w:ascii="Times New Roman" w:hAnsi="Times New Roman" w:cs="Times New Roman"/>
          <w:sz w:val="24"/>
          <w:szCs w:val="24"/>
        </w:rPr>
        <w:t xml:space="preserve"> (2.4 GHz ir 5 GHz) WiFi adapteris ir integruotas Bluetooth 4.2 adapteris;</w:t>
      </w:r>
    </w:p>
    <w:p w14:paraId="636FE32B" w14:textId="77777777" w:rsidR="001D26C7"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interneto duomenų perdavimo laidu sparta: ne mažiau kaip 10/100/1000 Mbps;</w:t>
      </w:r>
    </w:p>
    <w:p w14:paraId="7D5F9A21" w14:textId="77777777" w:rsidR="001D26C7"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lastRenderedPageBreak/>
        <w:t xml:space="preserve">prievadai: ne mažiau kaip 1 vnt. – USB 3.1 Type-C, ne mažiau kaip 1 vnt. – USB 3.1 </w:t>
      </w:r>
      <w:proofErr w:type="spellStart"/>
      <w:r w:rsidRPr="00C11C93">
        <w:rPr>
          <w:rFonts w:ascii="Times New Roman" w:hAnsi="Times New Roman" w:cs="Times New Roman"/>
          <w:sz w:val="24"/>
          <w:szCs w:val="24"/>
        </w:rPr>
        <w:t>Gen</w:t>
      </w:r>
      <w:proofErr w:type="spellEnd"/>
      <w:r w:rsidRPr="00C11C93">
        <w:rPr>
          <w:rFonts w:ascii="Times New Roman" w:hAnsi="Times New Roman" w:cs="Times New Roman"/>
          <w:sz w:val="24"/>
          <w:szCs w:val="24"/>
        </w:rPr>
        <w:t xml:space="preserve"> 1;</w:t>
      </w:r>
    </w:p>
    <w:p w14:paraId="42F6C28E" w14:textId="77777777" w:rsidR="001D26C7"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vaizdo kamera: integruota;</w:t>
      </w:r>
    </w:p>
    <w:p w14:paraId="3732741A" w14:textId="77777777" w:rsidR="001D26C7"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baterijos veikimo trukmė: darbo laikas su visiškai pakrauta baterija ne trumpiau kaip 8 valandos naršant internete per bevielę prieigą, budėjimo laikas su visiškai pakrauta baterija ne trumpiau kaip 10 dienų;</w:t>
      </w:r>
    </w:p>
    <w:p w14:paraId="2645C46E" w14:textId="77777777" w:rsidR="001D26C7"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svoris: ne daugiau kaip 2 kg.</w:t>
      </w:r>
    </w:p>
    <w:p w14:paraId="0C29C010" w14:textId="77777777" w:rsidR="001D26C7"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Nešiojami kompiuteriai turi būti aprūpinti licencijuota programine įranga: operacine sistema, Microsoft Office ar lygiaverčiu biuro programų paketu (leidžiančiu skaityti ir redaguoti, įskaitant, bet neapsiribojant, šių formatų bylas: .</w:t>
      </w:r>
      <w:proofErr w:type="spellStart"/>
      <w:r w:rsidRPr="00C11C93">
        <w:rPr>
          <w:rFonts w:ascii="Times New Roman" w:hAnsi="Times New Roman" w:cs="Times New Roman"/>
          <w:sz w:val="24"/>
          <w:szCs w:val="24"/>
        </w:rPr>
        <w:t>txt</w:t>
      </w:r>
      <w:proofErr w:type="spellEnd"/>
      <w:r w:rsidRPr="00C11C93">
        <w:rPr>
          <w:rFonts w:ascii="Times New Roman" w:hAnsi="Times New Roman" w:cs="Times New Roman"/>
          <w:sz w:val="24"/>
          <w:szCs w:val="24"/>
        </w:rPr>
        <w:t>, .</w:t>
      </w:r>
      <w:proofErr w:type="spellStart"/>
      <w:r w:rsidRPr="00C11C93">
        <w:rPr>
          <w:rFonts w:ascii="Times New Roman" w:hAnsi="Times New Roman" w:cs="Times New Roman"/>
          <w:sz w:val="24"/>
          <w:szCs w:val="24"/>
        </w:rPr>
        <w:t>rtf</w:t>
      </w:r>
      <w:proofErr w:type="spellEnd"/>
      <w:r w:rsidRPr="00C11C93">
        <w:rPr>
          <w:rFonts w:ascii="Times New Roman" w:hAnsi="Times New Roman" w:cs="Times New Roman"/>
          <w:sz w:val="24"/>
          <w:szCs w:val="24"/>
        </w:rPr>
        <w:t>, .</w:t>
      </w:r>
      <w:proofErr w:type="spellStart"/>
      <w:r w:rsidRPr="00C11C93">
        <w:rPr>
          <w:rFonts w:ascii="Times New Roman" w:hAnsi="Times New Roman" w:cs="Times New Roman"/>
          <w:sz w:val="24"/>
          <w:szCs w:val="24"/>
        </w:rPr>
        <w:t>doc</w:t>
      </w:r>
      <w:proofErr w:type="spellEnd"/>
      <w:r w:rsidRPr="00C11C93">
        <w:rPr>
          <w:rFonts w:ascii="Times New Roman" w:hAnsi="Times New Roman" w:cs="Times New Roman"/>
          <w:sz w:val="24"/>
          <w:szCs w:val="24"/>
        </w:rPr>
        <w:t>, .</w:t>
      </w:r>
      <w:proofErr w:type="spellStart"/>
      <w:r w:rsidRPr="00C11C93">
        <w:rPr>
          <w:rFonts w:ascii="Times New Roman" w:hAnsi="Times New Roman" w:cs="Times New Roman"/>
          <w:sz w:val="24"/>
          <w:szCs w:val="24"/>
        </w:rPr>
        <w:t>docx</w:t>
      </w:r>
      <w:proofErr w:type="spellEnd"/>
      <w:r w:rsidRPr="00C11C93">
        <w:rPr>
          <w:rFonts w:ascii="Times New Roman" w:hAnsi="Times New Roman" w:cs="Times New Roman"/>
          <w:sz w:val="24"/>
          <w:szCs w:val="24"/>
        </w:rPr>
        <w:t>, .</w:t>
      </w:r>
      <w:proofErr w:type="spellStart"/>
      <w:r w:rsidRPr="00C11C93">
        <w:rPr>
          <w:rFonts w:ascii="Times New Roman" w:hAnsi="Times New Roman" w:cs="Times New Roman"/>
          <w:sz w:val="24"/>
          <w:szCs w:val="24"/>
        </w:rPr>
        <w:t>ppt</w:t>
      </w:r>
      <w:proofErr w:type="spellEnd"/>
      <w:r w:rsidRPr="00C11C93">
        <w:rPr>
          <w:rFonts w:ascii="Times New Roman" w:hAnsi="Times New Roman" w:cs="Times New Roman"/>
          <w:sz w:val="24"/>
          <w:szCs w:val="24"/>
        </w:rPr>
        <w:t>, .</w:t>
      </w:r>
      <w:proofErr w:type="spellStart"/>
      <w:r w:rsidRPr="00C11C93">
        <w:rPr>
          <w:rFonts w:ascii="Times New Roman" w:hAnsi="Times New Roman" w:cs="Times New Roman"/>
          <w:sz w:val="24"/>
          <w:szCs w:val="24"/>
        </w:rPr>
        <w:t>pptx</w:t>
      </w:r>
      <w:proofErr w:type="spellEnd"/>
      <w:r w:rsidRPr="00C11C93">
        <w:rPr>
          <w:rFonts w:ascii="Times New Roman" w:hAnsi="Times New Roman" w:cs="Times New Roman"/>
          <w:sz w:val="24"/>
          <w:szCs w:val="24"/>
        </w:rPr>
        <w:t>, .</w:t>
      </w:r>
      <w:proofErr w:type="spellStart"/>
      <w:r w:rsidRPr="00C11C93">
        <w:rPr>
          <w:rFonts w:ascii="Times New Roman" w:hAnsi="Times New Roman" w:cs="Times New Roman"/>
          <w:sz w:val="24"/>
          <w:szCs w:val="24"/>
        </w:rPr>
        <w:t>xls</w:t>
      </w:r>
      <w:proofErr w:type="spellEnd"/>
      <w:r w:rsidRPr="00C11C93">
        <w:rPr>
          <w:rFonts w:ascii="Times New Roman" w:hAnsi="Times New Roman" w:cs="Times New Roman"/>
          <w:sz w:val="24"/>
          <w:szCs w:val="24"/>
        </w:rPr>
        <w:t>, .</w:t>
      </w:r>
      <w:proofErr w:type="spellStart"/>
      <w:r w:rsidRPr="00C11C93">
        <w:rPr>
          <w:rFonts w:ascii="Times New Roman" w:hAnsi="Times New Roman" w:cs="Times New Roman"/>
          <w:sz w:val="24"/>
          <w:szCs w:val="24"/>
        </w:rPr>
        <w:t>xlsx</w:t>
      </w:r>
      <w:proofErr w:type="spellEnd"/>
      <w:r w:rsidRPr="00C11C93">
        <w:rPr>
          <w:rFonts w:ascii="Times New Roman" w:hAnsi="Times New Roman" w:cs="Times New Roman"/>
          <w:sz w:val="24"/>
          <w:szCs w:val="24"/>
        </w:rPr>
        <w:t>), antivirusine programine įranga, tvarkyklėmis ir kita tinkamam ir patikimam nešiojamo kompiuterio funkcionavimui būtina programine įranga.</w:t>
      </w:r>
    </w:p>
    <w:p w14:paraId="4645A127" w14:textId="77777777" w:rsidR="001D26C7"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Jei Paslaugų užsakyme nenurodyta kitaip, nešiojami kompiuteriai turi būti nuomojami kartu su būtinais priedais (maitinimo ir sujungimo kabeliu ir pan.), beviele pele ir nešiojamo kompiuterio krepšiu.</w:t>
      </w:r>
    </w:p>
    <w:p w14:paraId="638B5FBE" w14:textId="718065FC" w:rsidR="00E75E31" w:rsidRPr="00C11C93" w:rsidRDefault="00830803" w:rsidP="00487CD3">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vietoje (netoli pagrindinės renginio salės) turi būti ne mažiau kaip vienas veikiantis lazerinis spausdintuvas (A4 formato spaudiniams), prijungtas per internetą prie vietinio tinklo, suteikiant galimybę dalyviams, reikalui esant, patogiu būdu (el. paštu, per laikmeną ar kitu techniniu sprendimu) pateikti dokumentus spausdinimui. Ši paslauga turi būti užtikrinta viso renginio metu. Spausdintuvas bus naudojamas tik pagal dalyvių poreikį, bet ne daugiau kaip 100 lapų spausdinimui per vieną dieną.</w:t>
      </w:r>
      <w:r w:rsidR="00231C3A">
        <w:rPr>
          <w:rFonts w:ascii="Times New Roman" w:hAnsi="Times New Roman" w:cs="Times New Roman"/>
          <w:sz w:val="24"/>
          <w:szCs w:val="24"/>
        </w:rPr>
        <w:t xml:space="preserve"> </w:t>
      </w:r>
      <w:r w:rsidR="00A02457" w:rsidRPr="00A02457">
        <w:rPr>
          <w:rFonts w:ascii="Times New Roman" w:hAnsi="Times New Roman" w:cs="Times New Roman"/>
          <w:sz w:val="24"/>
          <w:szCs w:val="24"/>
        </w:rPr>
        <w:t xml:space="preserve">Siūlomas spausdintuvas turi būti </w:t>
      </w:r>
      <w:proofErr w:type="spellStart"/>
      <w:r w:rsidR="00A02457" w:rsidRPr="00A02457">
        <w:rPr>
          <w:rFonts w:ascii="Times New Roman" w:hAnsi="Times New Roman" w:cs="Times New Roman"/>
          <w:sz w:val="24"/>
          <w:szCs w:val="24"/>
        </w:rPr>
        <w:t>energiškai</w:t>
      </w:r>
      <w:proofErr w:type="spellEnd"/>
      <w:r w:rsidR="00A02457" w:rsidRPr="00A02457">
        <w:rPr>
          <w:rFonts w:ascii="Times New Roman" w:hAnsi="Times New Roman" w:cs="Times New Roman"/>
          <w:sz w:val="24"/>
          <w:szCs w:val="24"/>
        </w:rPr>
        <w:t xml:space="preserve"> efektyvus, atitikti galiojančius ES aplinkosauginius reikalavimus, turėti automatinio energijos taupymo funkciją bei sudaryti galimybę naudoti perdirbamas arba grąžinamas eksploatacines medžiagas (kasetes / </w:t>
      </w:r>
      <w:proofErr w:type="spellStart"/>
      <w:r w:rsidR="00A02457" w:rsidRPr="00A02457">
        <w:rPr>
          <w:rFonts w:ascii="Times New Roman" w:hAnsi="Times New Roman" w:cs="Times New Roman"/>
          <w:sz w:val="24"/>
          <w:szCs w:val="24"/>
        </w:rPr>
        <w:t>tonerį</w:t>
      </w:r>
      <w:proofErr w:type="spellEnd"/>
      <w:r w:rsidR="00A02457" w:rsidRPr="00A02457">
        <w:rPr>
          <w:rFonts w:ascii="Times New Roman" w:hAnsi="Times New Roman" w:cs="Times New Roman"/>
          <w:sz w:val="24"/>
          <w:szCs w:val="24"/>
        </w:rPr>
        <w:t>).</w:t>
      </w:r>
    </w:p>
    <w:p w14:paraId="494663B4" w14:textId="77777777" w:rsidR="00E75E31" w:rsidRPr="00C11C93" w:rsidRDefault="00830803" w:rsidP="00487CD3">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Specialieji reikalavimai multimedija projektoriams (toliau – projektoriai), jų nuomai ir aptarnavimo paslaugoms:</w:t>
      </w:r>
    </w:p>
    <w:p w14:paraId="4153A93D" w14:textId="77777777" w:rsidR="00E75E31"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Projektorių charakteristikos:</w:t>
      </w:r>
    </w:p>
    <w:p w14:paraId="1B73DC9C" w14:textId="77777777" w:rsidR="00E75E31"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skiriamoji geba: turi būti ne blogesnė kaip 1280×800;</w:t>
      </w:r>
    </w:p>
    <w:p w14:paraId="5D3F07FC" w14:textId="77777777" w:rsidR="00E75E31"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 xml:space="preserve">šviesos srautas: ne mažiau kaip 5000 </w:t>
      </w:r>
      <w:proofErr w:type="spellStart"/>
      <w:r w:rsidRPr="00C11C93">
        <w:rPr>
          <w:rFonts w:ascii="Times New Roman" w:hAnsi="Times New Roman" w:cs="Times New Roman"/>
          <w:sz w:val="24"/>
          <w:szCs w:val="24"/>
        </w:rPr>
        <w:t>liumenų</w:t>
      </w:r>
      <w:proofErr w:type="spellEnd"/>
      <w:r w:rsidRPr="00C11C93">
        <w:rPr>
          <w:rFonts w:ascii="Times New Roman" w:hAnsi="Times New Roman" w:cs="Times New Roman"/>
          <w:sz w:val="24"/>
          <w:szCs w:val="24"/>
        </w:rPr>
        <w:t>;</w:t>
      </w:r>
    </w:p>
    <w:p w14:paraId="779BA203" w14:textId="77777777" w:rsidR="00E75E31"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kontrastas: ne mažiau kaip 5000:1;</w:t>
      </w:r>
    </w:p>
    <w:p w14:paraId="3A423B68" w14:textId="77777777" w:rsidR="00E75E31"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proofErr w:type="spellStart"/>
      <w:r w:rsidRPr="00C11C93">
        <w:rPr>
          <w:rFonts w:ascii="Times New Roman" w:hAnsi="Times New Roman" w:cs="Times New Roman"/>
          <w:sz w:val="24"/>
          <w:szCs w:val="24"/>
        </w:rPr>
        <w:t>video</w:t>
      </w:r>
      <w:proofErr w:type="spellEnd"/>
      <w:r w:rsidRPr="00C11C93">
        <w:rPr>
          <w:rFonts w:ascii="Times New Roman" w:hAnsi="Times New Roman" w:cs="Times New Roman"/>
          <w:sz w:val="24"/>
          <w:szCs w:val="24"/>
        </w:rPr>
        <w:t xml:space="preserve"> įvestys: RGB (D-</w:t>
      </w:r>
      <w:proofErr w:type="spellStart"/>
      <w:r w:rsidRPr="00C11C93">
        <w:rPr>
          <w:rFonts w:ascii="Times New Roman" w:hAnsi="Times New Roman" w:cs="Times New Roman"/>
          <w:sz w:val="24"/>
          <w:szCs w:val="24"/>
        </w:rPr>
        <w:t>Sub</w:t>
      </w:r>
      <w:proofErr w:type="spellEnd"/>
      <w:r w:rsidRPr="00C11C93">
        <w:rPr>
          <w:rFonts w:ascii="Times New Roman" w:hAnsi="Times New Roman" w:cs="Times New Roman"/>
          <w:sz w:val="24"/>
          <w:szCs w:val="24"/>
        </w:rPr>
        <w:t xml:space="preserve"> 15), 2 x HDMI, RJ-45 (</w:t>
      </w:r>
      <w:proofErr w:type="spellStart"/>
      <w:r w:rsidRPr="00C11C93">
        <w:rPr>
          <w:rFonts w:ascii="Times New Roman" w:hAnsi="Times New Roman" w:cs="Times New Roman"/>
          <w:sz w:val="24"/>
          <w:szCs w:val="24"/>
        </w:rPr>
        <w:t>HDBaseT</w:t>
      </w:r>
      <w:proofErr w:type="spellEnd"/>
      <w:r w:rsidRPr="00C11C93">
        <w:rPr>
          <w:rFonts w:ascii="Times New Roman" w:hAnsi="Times New Roman" w:cs="Times New Roman"/>
          <w:sz w:val="24"/>
          <w:szCs w:val="24"/>
        </w:rPr>
        <w:t xml:space="preserve"> suderinama);</w:t>
      </w:r>
    </w:p>
    <w:p w14:paraId="42B9E72D" w14:textId="77777777" w:rsidR="00E75E31"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kompiuterinė sąsaja: RS-232, USB;</w:t>
      </w:r>
    </w:p>
    <w:p w14:paraId="02AF9207" w14:textId="77777777" w:rsidR="00E75E31"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plataus kampo objektyvas: ne mažiau 2,5 metro įstrižainės vaizdo projekcija, esant projektoriui 0,5 metro atstumu nuo ekrano;</w:t>
      </w:r>
    </w:p>
    <w:p w14:paraId="796BF25F" w14:textId="77777777" w:rsidR="00E75E31" w:rsidRPr="00C11C93" w:rsidRDefault="00830803" w:rsidP="00487CD3">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priedai: projektoriaus nuotolinio valdymo pultas ir lazerinė rodyklė;</w:t>
      </w:r>
    </w:p>
    <w:p w14:paraId="785ED9F6" w14:textId="77777777" w:rsidR="00E75E31" w:rsidRPr="00C11C93" w:rsidRDefault="00830803" w:rsidP="00487CD3">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Jei Paslaugų užsakyme nenurodyta kitaip, projektoriai turi būti nuomojami kartu su būtinais priedais (maitinimo ir sujungimo kabeliais, demonstravimui skirtu ekranu ir pan.) ir projektoriaus krepšiu.</w:t>
      </w:r>
    </w:p>
    <w:p w14:paraId="37FDB119" w14:textId="77777777" w:rsidR="00E4459B" w:rsidRPr="00C11C93" w:rsidRDefault="00830803" w:rsidP="00487CD3">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Specialieji reikalavimai LED ekranams, jų nuomai ir aptarnavimo paslaugoms:</w:t>
      </w:r>
    </w:p>
    <w:p w14:paraId="0D44AF96" w14:textId="1A46DAE4" w:rsidR="00B64FA8" w:rsidRPr="00C11C93" w:rsidRDefault="00830803" w:rsidP="00487CD3">
      <w:pPr>
        <w:pStyle w:val="Sraopastraipa"/>
        <w:numPr>
          <w:ilvl w:val="1"/>
          <w:numId w:val="2"/>
        </w:numPr>
        <w:tabs>
          <w:tab w:val="left" w:pos="1418"/>
          <w:tab w:val="left" w:pos="1701"/>
        </w:tabs>
        <w:spacing w:after="0" w:line="240" w:lineRule="auto"/>
        <w:ind w:left="0" w:firstLine="851"/>
        <w:rPr>
          <w:rFonts w:ascii="Times New Roman" w:hAnsi="Times New Roman" w:cs="Times New Roman"/>
          <w:sz w:val="24"/>
          <w:szCs w:val="24"/>
        </w:rPr>
      </w:pPr>
      <w:r w:rsidRPr="00C11C93">
        <w:rPr>
          <w:rFonts w:ascii="Times New Roman" w:hAnsi="Times New Roman" w:cs="Times New Roman"/>
          <w:sz w:val="24"/>
          <w:szCs w:val="24"/>
        </w:rPr>
        <w:t>LED ekranų tipai:</w:t>
      </w:r>
    </w:p>
    <w:p w14:paraId="07EB2366" w14:textId="77777777" w:rsidR="006A37EE" w:rsidRPr="00C11C93" w:rsidRDefault="006A37EE" w:rsidP="006A37EE">
      <w:pPr>
        <w:tabs>
          <w:tab w:val="left" w:pos="1418"/>
          <w:tab w:val="left" w:pos="1701"/>
        </w:tabs>
        <w:spacing w:after="0" w:line="240" w:lineRule="auto"/>
        <w:rPr>
          <w:rFonts w:ascii="Times New Roman" w:hAnsi="Times New Roman" w:cs="Times New Roman"/>
          <w:sz w:val="24"/>
          <w:szCs w:val="24"/>
        </w:rPr>
      </w:pPr>
    </w:p>
    <w:tbl>
      <w:tblPr>
        <w:tblStyle w:val="Lentelstinklelis"/>
        <w:tblW w:w="0" w:type="auto"/>
        <w:tblInd w:w="944" w:type="dxa"/>
        <w:tblLook w:val="04A0" w:firstRow="1" w:lastRow="0" w:firstColumn="1" w:lastColumn="0" w:noHBand="0" w:noVBand="1"/>
      </w:tblPr>
      <w:tblGrid>
        <w:gridCol w:w="1686"/>
        <w:gridCol w:w="3969"/>
      </w:tblGrid>
      <w:tr w:rsidR="003B26BC" w:rsidRPr="00C11C93" w14:paraId="6BBAF7F2" w14:textId="77777777" w:rsidTr="00A05C63">
        <w:tc>
          <w:tcPr>
            <w:tcW w:w="5655" w:type="dxa"/>
            <w:gridSpan w:val="2"/>
          </w:tcPr>
          <w:p w14:paraId="794874EF" w14:textId="248DEFDA" w:rsidR="003B26BC" w:rsidRPr="00C11C93" w:rsidRDefault="003B26BC" w:rsidP="00AA2FA2">
            <w:pPr>
              <w:pStyle w:val="Sraopastraipa"/>
              <w:ind w:left="0"/>
              <w:jc w:val="center"/>
              <w:rPr>
                <w:rFonts w:ascii="Times New Roman" w:hAnsi="Times New Roman" w:cs="Times New Roman"/>
                <w:sz w:val="24"/>
                <w:szCs w:val="24"/>
              </w:rPr>
            </w:pPr>
            <w:r w:rsidRPr="00C11C93">
              <w:rPr>
                <w:rFonts w:ascii="Times New Roman" w:hAnsi="Times New Roman" w:cs="Times New Roman"/>
                <w:sz w:val="24"/>
                <w:szCs w:val="24"/>
              </w:rPr>
              <w:t>Matmenys</w:t>
            </w:r>
          </w:p>
        </w:tc>
      </w:tr>
      <w:tr w:rsidR="00B64FA8" w:rsidRPr="00C11C93" w14:paraId="26366860" w14:textId="77777777" w:rsidTr="00A05C63">
        <w:tc>
          <w:tcPr>
            <w:tcW w:w="1686" w:type="dxa"/>
          </w:tcPr>
          <w:p w14:paraId="7EC6FA51" w14:textId="77777777" w:rsidR="00B64FA8" w:rsidRPr="00C11C93" w:rsidRDefault="00B64FA8" w:rsidP="00AA2FA2">
            <w:pPr>
              <w:pStyle w:val="Sraopastraipa"/>
              <w:numPr>
                <w:ilvl w:val="2"/>
                <w:numId w:val="2"/>
              </w:numPr>
              <w:ind w:left="0" w:firstLine="0"/>
              <w:jc w:val="both"/>
              <w:rPr>
                <w:rFonts w:ascii="Times New Roman" w:hAnsi="Times New Roman" w:cs="Times New Roman"/>
                <w:sz w:val="24"/>
                <w:szCs w:val="24"/>
              </w:rPr>
            </w:pPr>
          </w:p>
        </w:tc>
        <w:tc>
          <w:tcPr>
            <w:tcW w:w="3969" w:type="dxa"/>
          </w:tcPr>
          <w:p w14:paraId="327DFBEC" w14:textId="616AE1C0" w:rsidR="00B64FA8" w:rsidRPr="00C11C93" w:rsidRDefault="003B26BC" w:rsidP="00AA2FA2">
            <w:pPr>
              <w:jc w:val="center"/>
              <w:rPr>
                <w:rFonts w:ascii="Times New Roman" w:hAnsi="Times New Roman" w:cs="Times New Roman"/>
                <w:sz w:val="24"/>
                <w:szCs w:val="24"/>
              </w:rPr>
            </w:pPr>
            <w:r w:rsidRPr="00C11C93">
              <w:rPr>
                <w:rFonts w:ascii="Times New Roman" w:hAnsi="Times New Roman" w:cs="Times New Roman"/>
                <w:sz w:val="24"/>
                <w:szCs w:val="24"/>
              </w:rPr>
              <w:t>1,5 (± 0,5) m × 3 (± 0,5) m</w:t>
            </w:r>
            <w:r w:rsidR="0045500D" w:rsidRPr="00C11C93">
              <w:rPr>
                <w:rFonts w:ascii="Times New Roman" w:hAnsi="Times New Roman" w:cs="Times New Roman"/>
                <w:sz w:val="24"/>
                <w:szCs w:val="24"/>
              </w:rPr>
              <w:br/>
            </w:r>
            <w:r w:rsidRPr="00C11C93">
              <w:rPr>
                <w:rFonts w:ascii="Times New Roman" w:hAnsi="Times New Roman" w:cs="Times New Roman"/>
                <w:sz w:val="24"/>
                <w:szCs w:val="24"/>
              </w:rPr>
              <w:t>arba iki 11 m2</w:t>
            </w:r>
          </w:p>
        </w:tc>
      </w:tr>
      <w:tr w:rsidR="00B64FA8" w:rsidRPr="00C11C93" w14:paraId="143F320A" w14:textId="77777777" w:rsidTr="00A05C63">
        <w:tc>
          <w:tcPr>
            <w:tcW w:w="1686" w:type="dxa"/>
          </w:tcPr>
          <w:p w14:paraId="3A6FB85E" w14:textId="77777777" w:rsidR="00B64FA8" w:rsidRPr="00C11C93" w:rsidRDefault="00B64FA8" w:rsidP="00AA2FA2">
            <w:pPr>
              <w:pStyle w:val="Sraopastraipa"/>
              <w:numPr>
                <w:ilvl w:val="2"/>
                <w:numId w:val="2"/>
              </w:numPr>
              <w:ind w:left="0" w:firstLine="0"/>
              <w:jc w:val="both"/>
              <w:rPr>
                <w:rFonts w:ascii="Times New Roman" w:hAnsi="Times New Roman" w:cs="Times New Roman"/>
                <w:sz w:val="24"/>
                <w:szCs w:val="24"/>
              </w:rPr>
            </w:pPr>
          </w:p>
        </w:tc>
        <w:tc>
          <w:tcPr>
            <w:tcW w:w="3969" w:type="dxa"/>
          </w:tcPr>
          <w:p w14:paraId="6B00AECF" w14:textId="7E3FC1EF" w:rsidR="00B64FA8" w:rsidRPr="00C11C93" w:rsidRDefault="003B26BC" w:rsidP="00AA2FA2">
            <w:pPr>
              <w:jc w:val="center"/>
              <w:rPr>
                <w:rFonts w:ascii="Times New Roman" w:hAnsi="Times New Roman" w:cs="Times New Roman"/>
                <w:sz w:val="24"/>
                <w:szCs w:val="24"/>
              </w:rPr>
            </w:pPr>
            <w:r w:rsidRPr="00C11C93">
              <w:rPr>
                <w:rFonts w:ascii="Times New Roman" w:hAnsi="Times New Roman" w:cs="Times New Roman"/>
                <w:sz w:val="24"/>
                <w:szCs w:val="24"/>
              </w:rPr>
              <w:t xml:space="preserve">3 (± 0,5) m × 5 (± 0,5) m </w:t>
            </w:r>
            <w:r w:rsidRPr="00C11C93">
              <w:rPr>
                <w:rFonts w:ascii="Times New Roman" w:hAnsi="Times New Roman" w:cs="Times New Roman"/>
                <w:sz w:val="24"/>
                <w:szCs w:val="24"/>
              </w:rPr>
              <w:br/>
              <w:t>arba nuo 11 m2 iki 22 m2</w:t>
            </w:r>
          </w:p>
        </w:tc>
      </w:tr>
      <w:tr w:rsidR="003B26BC" w:rsidRPr="00C11C93" w14:paraId="59664CA3" w14:textId="77777777" w:rsidTr="00A05C63">
        <w:tc>
          <w:tcPr>
            <w:tcW w:w="1686" w:type="dxa"/>
          </w:tcPr>
          <w:p w14:paraId="4DBFF262" w14:textId="77777777" w:rsidR="003B26BC" w:rsidRPr="00C11C93" w:rsidRDefault="003B26BC" w:rsidP="00AA2FA2">
            <w:pPr>
              <w:pStyle w:val="Sraopastraipa"/>
              <w:numPr>
                <w:ilvl w:val="2"/>
                <w:numId w:val="2"/>
              </w:numPr>
              <w:ind w:left="0" w:firstLine="0"/>
              <w:jc w:val="both"/>
              <w:rPr>
                <w:rFonts w:ascii="Times New Roman" w:hAnsi="Times New Roman" w:cs="Times New Roman"/>
                <w:sz w:val="24"/>
                <w:szCs w:val="24"/>
              </w:rPr>
            </w:pPr>
          </w:p>
        </w:tc>
        <w:tc>
          <w:tcPr>
            <w:tcW w:w="3969" w:type="dxa"/>
          </w:tcPr>
          <w:p w14:paraId="57C27098" w14:textId="54880F43" w:rsidR="003B26BC" w:rsidRPr="00C11C93" w:rsidRDefault="0045500D" w:rsidP="00AA2FA2">
            <w:pPr>
              <w:jc w:val="center"/>
              <w:rPr>
                <w:rFonts w:ascii="Times New Roman" w:hAnsi="Times New Roman" w:cs="Times New Roman"/>
                <w:sz w:val="24"/>
                <w:szCs w:val="24"/>
              </w:rPr>
            </w:pPr>
            <w:r w:rsidRPr="00C11C93">
              <w:rPr>
                <w:rFonts w:ascii="Times New Roman" w:hAnsi="Times New Roman" w:cs="Times New Roman"/>
                <w:sz w:val="24"/>
                <w:szCs w:val="24"/>
              </w:rPr>
              <w:t xml:space="preserve">4 (± 0,5) m ×7 (± 0,5) m </w:t>
            </w:r>
            <w:r w:rsidRPr="00C11C93">
              <w:rPr>
                <w:rFonts w:ascii="Times New Roman" w:hAnsi="Times New Roman" w:cs="Times New Roman"/>
                <w:sz w:val="24"/>
                <w:szCs w:val="24"/>
              </w:rPr>
              <w:br/>
              <w:t>arba nuo 22 m2</w:t>
            </w:r>
          </w:p>
        </w:tc>
      </w:tr>
    </w:tbl>
    <w:p w14:paraId="6903CFB4" w14:textId="4023A81C" w:rsidR="00E4459B" w:rsidRPr="00C11C93" w:rsidRDefault="00E4459B" w:rsidP="00487CD3">
      <w:pPr>
        <w:spacing w:after="0" w:line="240" w:lineRule="auto"/>
        <w:jc w:val="both"/>
        <w:rPr>
          <w:rFonts w:ascii="Times New Roman" w:hAnsi="Times New Roman" w:cs="Times New Roman"/>
          <w:sz w:val="24"/>
          <w:szCs w:val="24"/>
        </w:rPr>
      </w:pPr>
    </w:p>
    <w:p w14:paraId="07ED381D" w14:textId="77777777" w:rsidR="008A1864" w:rsidRPr="00C11C93" w:rsidRDefault="00830803" w:rsidP="004E22CB">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lastRenderedPageBreak/>
        <w:t>LED ekranų charakteristikos:</w:t>
      </w:r>
    </w:p>
    <w:p w14:paraId="717CFDCB" w14:textId="77777777" w:rsidR="008A1864" w:rsidRPr="00C11C93" w:rsidRDefault="00830803" w:rsidP="004E22CB">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LED ekranai turi būti spalvoti, turėti kontrasto reguliavimo galimybes;</w:t>
      </w:r>
    </w:p>
    <w:p w14:paraId="2D31D0FD" w14:textId="77777777" w:rsidR="008A1864" w:rsidRPr="00C11C93" w:rsidRDefault="00830803" w:rsidP="004E22CB">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 xml:space="preserve">ryškumas: turi būti ne mažesnis kaip 8000 </w:t>
      </w:r>
      <w:proofErr w:type="spellStart"/>
      <w:r w:rsidRPr="00C11C93">
        <w:rPr>
          <w:rFonts w:ascii="Times New Roman" w:hAnsi="Times New Roman" w:cs="Times New Roman"/>
          <w:sz w:val="24"/>
          <w:szCs w:val="24"/>
        </w:rPr>
        <w:t>Nits</w:t>
      </w:r>
      <w:proofErr w:type="spellEnd"/>
      <w:r w:rsidRPr="00C11C93">
        <w:rPr>
          <w:rFonts w:ascii="Times New Roman" w:hAnsi="Times New Roman" w:cs="Times New Roman"/>
          <w:sz w:val="24"/>
          <w:szCs w:val="24"/>
        </w:rPr>
        <w:t>;</w:t>
      </w:r>
    </w:p>
    <w:p w14:paraId="55585D5D" w14:textId="77777777" w:rsidR="008A1864" w:rsidRPr="00C11C93" w:rsidRDefault="00830803" w:rsidP="004E22CB">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atstumas tarp diodų: turi būti ne didesnis kaip P4;</w:t>
      </w:r>
    </w:p>
    <w:p w14:paraId="4438854E" w14:textId="77777777" w:rsidR="008A1864" w:rsidRPr="00C11C93" w:rsidRDefault="00830803" w:rsidP="004E22CB">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matymo kampas: ne blogesnis kaip 140/140 laipsnių;</w:t>
      </w:r>
    </w:p>
    <w:p w14:paraId="38F9D2AE" w14:textId="77777777" w:rsidR="008A1864" w:rsidRPr="00C11C93" w:rsidRDefault="00830803" w:rsidP="004E22CB">
      <w:pPr>
        <w:pStyle w:val="Sraopastraipa"/>
        <w:numPr>
          <w:ilvl w:val="2"/>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LED ekranuose turi būti galima transliuoti vaizdą iš kompiuterio, DVD, vaizdo kameros ir kt., naudojamus skirtingus vaizdo šaltinius turi būti galima keisti tarpusavyje;</w:t>
      </w:r>
    </w:p>
    <w:p w14:paraId="25B841B1" w14:textId="77777777" w:rsidR="008A1864" w:rsidRPr="00C11C93" w:rsidRDefault="00830803" w:rsidP="004E22CB">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LED ekranai turi turėti modulinę struktūrą, leidžiančią suformuoti įvairios formos (stačiakampio, kolonos, arkos, juostos ir pan.) ekranus.</w:t>
      </w:r>
    </w:p>
    <w:p w14:paraId="4284D54A" w14:textId="77777777" w:rsidR="008A1864" w:rsidRPr="00C11C93" w:rsidRDefault="00830803" w:rsidP="004E22CB">
      <w:pPr>
        <w:pStyle w:val="Sraopastraipa"/>
        <w:numPr>
          <w:ilvl w:val="1"/>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LED ekranai turi būti teikiami su saugia ekrano laikančiąja konstrukcija, montavimo detalėmis, įdiegimui reikalinga įranga (</w:t>
      </w:r>
      <w:proofErr w:type="spellStart"/>
      <w:r w:rsidRPr="00C11C93">
        <w:rPr>
          <w:rFonts w:ascii="Times New Roman" w:hAnsi="Times New Roman" w:cs="Times New Roman"/>
          <w:sz w:val="24"/>
          <w:szCs w:val="24"/>
        </w:rPr>
        <w:t>video</w:t>
      </w:r>
      <w:proofErr w:type="spellEnd"/>
      <w:r w:rsidRPr="00C11C93">
        <w:rPr>
          <w:rFonts w:ascii="Times New Roman" w:hAnsi="Times New Roman" w:cs="Times New Roman"/>
          <w:sz w:val="24"/>
          <w:szCs w:val="24"/>
        </w:rPr>
        <w:t xml:space="preserve"> pultas, kompiuterinė ir programinė įranga, maitinimo, sujungimo ir kiti kabeliai, transformatoriai ir kt.).</w:t>
      </w:r>
    </w:p>
    <w:p w14:paraId="3F1E408F" w14:textId="77777777" w:rsidR="00A97497" w:rsidRPr="00C11C93" w:rsidRDefault="00830803" w:rsidP="004E22CB">
      <w:pPr>
        <w:pStyle w:val="Sraopastraipa"/>
        <w:numPr>
          <w:ilvl w:val="0"/>
          <w:numId w:val="2"/>
        </w:numPr>
        <w:tabs>
          <w:tab w:val="left" w:pos="1418"/>
          <w:tab w:val="left" w:pos="1701"/>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Specialieji reikalavimai įgarsinimo aparatūros komplektams, jų nuomai ir aptarnavimo paslaugoms:</w:t>
      </w:r>
    </w:p>
    <w:p w14:paraId="543F2A87" w14:textId="6C3C6051" w:rsidR="00A97497" w:rsidRPr="00C11C93" w:rsidRDefault="00830803" w:rsidP="004E22CB">
      <w:pPr>
        <w:pStyle w:val="Sraopastraipa"/>
        <w:numPr>
          <w:ilvl w:val="1"/>
          <w:numId w:val="2"/>
        </w:numPr>
        <w:tabs>
          <w:tab w:val="left" w:pos="1418"/>
          <w:tab w:val="left" w:pos="1701"/>
        </w:tabs>
        <w:spacing w:after="0" w:line="240" w:lineRule="auto"/>
        <w:ind w:left="0" w:firstLine="851"/>
        <w:rPr>
          <w:rFonts w:ascii="Times New Roman" w:hAnsi="Times New Roman" w:cs="Times New Roman"/>
          <w:sz w:val="24"/>
          <w:szCs w:val="24"/>
        </w:rPr>
      </w:pPr>
      <w:r w:rsidRPr="00C11C93">
        <w:rPr>
          <w:rFonts w:ascii="Times New Roman" w:hAnsi="Times New Roman" w:cs="Times New Roman"/>
          <w:sz w:val="24"/>
          <w:szCs w:val="24"/>
        </w:rPr>
        <w:t>Kilnojamų įgarsinimo aparatūros komplektų tipai:</w:t>
      </w:r>
      <w:r w:rsidR="00184CA8" w:rsidRPr="00C11C93">
        <w:rPr>
          <w:rFonts w:ascii="Times New Roman" w:hAnsi="Times New Roman" w:cs="Times New Roman"/>
          <w:sz w:val="24"/>
          <w:szCs w:val="24"/>
        </w:rPr>
        <w:br/>
      </w:r>
    </w:p>
    <w:tbl>
      <w:tblPr>
        <w:tblStyle w:val="Lentelstinklelis"/>
        <w:tblW w:w="0" w:type="auto"/>
        <w:jc w:val="center"/>
        <w:tblLook w:val="04A0" w:firstRow="1" w:lastRow="0" w:firstColumn="1" w:lastColumn="0" w:noHBand="0" w:noVBand="1"/>
      </w:tblPr>
      <w:tblGrid>
        <w:gridCol w:w="1261"/>
        <w:gridCol w:w="2409"/>
        <w:gridCol w:w="4297"/>
      </w:tblGrid>
      <w:tr w:rsidR="00A00473" w:rsidRPr="00C11C93" w14:paraId="2AD4A93F" w14:textId="77777777" w:rsidTr="00796314">
        <w:trPr>
          <w:jc w:val="center"/>
        </w:trPr>
        <w:tc>
          <w:tcPr>
            <w:tcW w:w="1261" w:type="dxa"/>
          </w:tcPr>
          <w:p w14:paraId="6E511101" w14:textId="3E597FB6" w:rsidR="00325FB5" w:rsidRPr="00C11C93" w:rsidRDefault="00325FB5" w:rsidP="00AA2FA2">
            <w:pPr>
              <w:pStyle w:val="Sraopastraipa"/>
              <w:ind w:left="0"/>
              <w:jc w:val="both"/>
              <w:rPr>
                <w:rFonts w:ascii="Times New Roman" w:hAnsi="Times New Roman" w:cs="Times New Roman"/>
                <w:sz w:val="24"/>
                <w:szCs w:val="24"/>
              </w:rPr>
            </w:pPr>
          </w:p>
        </w:tc>
        <w:tc>
          <w:tcPr>
            <w:tcW w:w="2409" w:type="dxa"/>
          </w:tcPr>
          <w:p w14:paraId="37064987" w14:textId="12E791C3" w:rsidR="00325FB5" w:rsidRPr="00C11C93" w:rsidRDefault="00395160" w:rsidP="00AA2FA2">
            <w:pPr>
              <w:pStyle w:val="Sraopastraipa"/>
              <w:ind w:left="0"/>
              <w:jc w:val="both"/>
              <w:rPr>
                <w:rFonts w:ascii="Times New Roman" w:hAnsi="Times New Roman" w:cs="Times New Roman"/>
                <w:b/>
                <w:sz w:val="24"/>
                <w:szCs w:val="24"/>
              </w:rPr>
            </w:pPr>
            <w:r w:rsidRPr="00C11C93">
              <w:rPr>
                <w:rFonts w:ascii="Times New Roman" w:hAnsi="Times New Roman" w:cs="Times New Roman"/>
                <w:b/>
                <w:sz w:val="24"/>
                <w:szCs w:val="24"/>
              </w:rPr>
              <w:t>Bendra galia</w:t>
            </w:r>
          </w:p>
        </w:tc>
        <w:tc>
          <w:tcPr>
            <w:tcW w:w="4297" w:type="dxa"/>
          </w:tcPr>
          <w:p w14:paraId="073F84C2" w14:textId="0F504F13" w:rsidR="00325FB5" w:rsidRPr="00C11C93" w:rsidRDefault="00395160" w:rsidP="00AA2FA2">
            <w:pPr>
              <w:pStyle w:val="Sraopastraipa"/>
              <w:ind w:left="0"/>
              <w:jc w:val="both"/>
              <w:rPr>
                <w:rFonts w:ascii="Times New Roman" w:hAnsi="Times New Roman" w:cs="Times New Roman"/>
                <w:b/>
                <w:sz w:val="24"/>
                <w:szCs w:val="24"/>
              </w:rPr>
            </w:pPr>
            <w:r w:rsidRPr="00C11C93">
              <w:rPr>
                <w:rFonts w:ascii="Times New Roman" w:hAnsi="Times New Roman" w:cs="Times New Roman"/>
                <w:b/>
                <w:sz w:val="24"/>
                <w:szCs w:val="24"/>
              </w:rPr>
              <w:t xml:space="preserve">Kitos </w:t>
            </w:r>
            <w:r w:rsidR="006C69FE" w:rsidRPr="00C11C93">
              <w:rPr>
                <w:rFonts w:ascii="Times New Roman" w:hAnsi="Times New Roman" w:cs="Times New Roman"/>
                <w:b/>
                <w:sz w:val="24"/>
                <w:szCs w:val="24"/>
              </w:rPr>
              <w:t>charakteristikos</w:t>
            </w:r>
          </w:p>
        </w:tc>
      </w:tr>
      <w:tr w:rsidR="00A00473" w:rsidRPr="00C11C93" w14:paraId="0135AFB2" w14:textId="77777777" w:rsidTr="00796314">
        <w:trPr>
          <w:trHeight w:val="592"/>
          <w:jc w:val="center"/>
        </w:trPr>
        <w:tc>
          <w:tcPr>
            <w:tcW w:w="1261" w:type="dxa"/>
          </w:tcPr>
          <w:p w14:paraId="3B6D9427" w14:textId="77777777" w:rsidR="007F05A4" w:rsidRPr="00C11C93" w:rsidRDefault="007F05A4" w:rsidP="00AA2FA2">
            <w:pPr>
              <w:pStyle w:val="Sraopastraipa"/>
              <w:numPr>
                <w:ilvl w:val="2"/>
                <w:numId w:val="2"/>
              </w:numPr>
              <w:ind w:left="0" w:firstLine="0"/>
              <w:jc w:val="both"/>
              <w:rPr>
                <w:rFonts w:ascii="Times New Roman" w:hAnsi="Times New Roman" w:cs="Times New Roman"/>
                <w:sz w:val="24"/>
                <w:szCs w:val="24"/>
              </w:rPr>
            </w:pPr>
          </w:p>
        </w:tc>
        <w:tc>
          <w:tcPr>
            <w:tcW w:w="2409" w:type="dxa"/>
          </w:tcPr>
          <w:p w14:paraId="75D973D5" w14:textId="713C197A" w:rsidR="007F05A4" w:rsidRPr="00C11C93" w:rsidRDefault="007F05A4" w:rsidP="00AA2FA2">
            <w:pPr>
              <w:pStyle w:val="Sraopastraipa"/>
              <w:ind w:left="0"/>
              <w:jc w:val="both"/>
              <w:rPr>
                <w:rFonts w:ascii="Times New Roman" w:hAnsi="Times New Roman" w:cs="Times New Roman"/>
                <w:sz w:val="24"/>
                <w:szCs w:val="24"/>
              </w:rPr>
            </w:pPr>
            <w:r w:rsidRPr="00C11C93">
              <w:rPr>
                <w:rFonts w:ascii="Times New Roman" w:hAnsi="Times New Roman" w:cs="Times New Roman"/>
                <w:sz w:val="24"/>
                <w:szCs w:val="24"/>
              </w:rPr>
              <w:t>iki 2 kW</w:t>
            </w:r>
          </w:p>
        </w:tc>
        <w:tc>
          <w:tcPr>
            <w:tcW w:w="4297" w:type="dxa"/>
            <w:vMerge w:val="restart"/>
          </w:tcPr>
          <w:p w14:paraId="323DA026" w14:textId="1D2C67C3" w:rsidR="007F05A4" w:rsidRPr="00C11C93" w:rsidRDefault="007F05A4" w:rsidP="00AA2FA2">
            <w:pPr>
              <w:pStyle w:val="Sraopastraipa"/>
              <w:ind w:left="0"/>
              <w:jc w:val="both"/>
              <w:rPr>
                <w:rFonts w:ascii="Times New Roman" w:hAnsi="Times New Roman" w:cs="Times New Roman"/>
                <w:sz w:val="24"/>
                <w:szCs w:val="24"/>
              </w:rPr>
            </w:pPr>
            <w:r w:rsidRPr="00C11C93">
              <w:rPr>
                <w:rFonts w:ascii="Times New Roman" w:hAnsi="Times New Roman" w:cs="Times New Roman"/>
                <w:sz w:val="24"/>
                <w:szCs w:val="24"/>
              </w:rPr>
              <w:t xml:space="preserve">Renginio pobūdį ir programą atitinkantys pilno įgarsinimo aparatūros komplektai: garso kolonėlės (aukštų/vidutinių/žemų dažnių), garso pultas, </w:t>
            </w:r>
            <w:proofErr w:type="spellStart"/>
            <w:r w:rsidRPr="00C11C93">
              <w:rPr>
                <w:rFonts w:ascii="Times New Roman" w:hAnsi="Times New Roman" w:cs="Times New Roman"/>
                <w:sz w:val="24"/>
                <w:szCs w:val="24"/>
              </w:rPr>
              <w:t>audio</w:t>
            </w:r>
            <w:proofErr w:type="spellEnd"/>
            <w:r w:rsidRPr="00C11C93">
              <w:rPr>
                <w:rFonts w:ascii="Times New Roman" w:hAnsi="Times New Roman" w:cs="Times New Roman"/>
                <w:sz w:val="24"/>
                <w:szCs w:val="24"/>
              </w:rPr>
              <w:t xml:space="preserve"> grotuvas (CD/USB/MP3), kompiuteris, 2–8 mikrofonai, kabeliai, laidai, stovai, stiprintuvai, šakotuvai, monitoriai ir kita įgarsinimo įranga, detalės ir reikmenys, būtini kokybiškam renginio įgarsinimui.</w:t>
            </w:r>
          </w:p>
        </w:tc>
      </w:tr>
      <w:tr w:rsidR="00A00473" w:rsidRPr="00C11C93" w14:paraId="5BFB4F82" w14:textId="77777777" w:rsidTr="00796314">
        <w:trPr>
          <w:trHeight w:val="561"/>
          <w:jc w:val="center"/>
        </w:trPr>
        <w:tc>
          <w:tcPr>
            <w:tcW w:w="1261" w:type="dxa"/>
          </w:tcPr>
          <w:p w14:paraId="03A1E3A2" w14:textId="77777777" w:rsidR="007F05A4" w:rsidRPr="00C11C93" w:rsidRDefault="007F05A4" w:rsidP="00AA2FA2">
            <w:pPr>
              <w:pStyle w:val="Sraopastraipa"/>
              <w:numPr>
                <w:ilvl w:val="2"/>
                <w:numId w:val="2"/>
              </w:numPr>
              <w:ind w:left="0" w:firstLine="0"/>
              <w:jc w:val="both"/>
              <w:rPr>
                <w:rFonts w:ascii="Times New Roman" w:hAnsi="Times New Roman" w:cs="Times New Roman"/>
                <w:sz w:val="24"/>
                <w:szCs w:val="24"/>
              </w:rPr>
            </w:pPr>
          </w:p>
        </w:tc>
        <w:tc>
          <w:tcPr>
            <w:tcW w:w="2409" w:type="dxa"/>
          </w:tcPr>
          <w:p w14:paraId="74A67885" w14:textId="49A8C329" w:rsidR="007F05A4" w:rsidRPr="00C11C93" w:rsidRDefault="007F05A4" w:rsidP="00AA2FA2">
            <w:pPr>
              <w:pStyle w:val="Sraopastraipa"/>
              <w:ind w:left="0"/>
              <w:jc w:val="both"/>
              <w:rPr>
                <w:rFonts w:ascii="Times New Roman" w:hAnsi="Times New Roman" w:cs="Times New Roman"/>
                <w:sz w:val="24"/>
                <w:szCs w:val="24"/>
              </w:rPr>
            </w:pPr>
            <w:r w:rsidRPr="00C11C93">
              <w:rPr>
                <w:rFonts w:ascii="Times New Roman" w:hAnsi="Times New Roman" w:cs="Times New Roman"/>
                <w:sz w:val="24"/>
                <w:szCs w:val="24"/>
              </w:rPr>
              <w:t>nuo 2 kW iki 6 kW</w:t>
            </w:r>
          </w:p>
        </w:tc>
        <w:tc>
          <w:tcPr>
            <w:tcW w:w="4297" w:type="dxa"/>
            <w:vMerge/>
          </w:tcPr>
          <w:p w14:paraId="316A7445" w14:textId="77777777" w:rsidR="007F05A4" w:rsidRPr="00C11C93" w:rsidRDefault="007F05A4" w:rsidP="00AA2FA2">
            <w:pPr>
              <w:pStyle w:val="Sraopastraipa"/>
              <w:ind w:left="0"/>
              <w:jc w:val="both"/>
              <w:rPr>
                <w:rFonts w:ascii="Times New Roman" w:hAnsi="Times New Roman" w:cs="Times New Roman"/>
                <w:sz w:val="24"/>
                <w:szCs w:val="24"/>
              </w:rPr>
            </w:pPr>
          </w:p>
        </w:tc>
      </w:tr>
      <w:tr w:rsidR="00A00473" w:rsidRPr="00C11C93" w14:paraId="4B716589" w14:textId="77777777" w:rsidTr="00796314">
        <w:trPr>
          <w:trHeight w:val="557"/>
          <w:jc w:val="center"/>
        </w:trPr>
        <w:tc>
          <w:tcPr>
            <w:tcW w:w="1261" w:type="dxa"/>
          </w:tcPr>
          <w:p w14:paraId="53262344" w14:textId="77777777" w:rsidR="007F05A4" w:rsidRPr="00C11C93" w:rsidRDefault="007F05A4" w:rsidP="00AA2FA2">
            <w:pPr>
              <w:pStyle w:val="Sraopastraipa"/>
              <w:numPr>
                <w:ilvl w:val="2"/>
                <w:numId w:val="2"/>
              </w:numPr>
              <w:ind w:left="0" w:firstLine="0"/>
              <w:jc w:val="both"/>
              <w:rPr>
                <w:rFonts w:ascii="Times New Roman" w:hAnsi="Times New Roman" w:cs="Times New Roman"/>
                <w:sz w:val="24"/>
                <w:szCs w:val="24"/>
              </w:rPr>
            </w:pPr>
          </w:p>
        </w:tc>
        <w:tc>
          <w:tcPr>
            <w:tcW w:w="2409" w:type="dxa"/>
          </w:tcPr>
          <w:p w14:paraId="7923B6E6" w14:textId="25A8F471" w:rsidR="007F05A4" w:rsidRPr="00C11C93" w:rsidRDefault="007F05A4" w:rsidP="00AA2FA2">
            <w:pPr>
              <w:pStyle w:val="Sraopastraipa"/>
              <w:ind w:left="0"/>
              <w:jc w:val="both"/>
              <w:rPr>
                <w:rFonts w:ascii="Times New Roman" w:hAnsi="Times New Roman" w:cs="Times New Roman"/>
                <w:sz w:val="24"/>
                <w:szCs w:val="24"/>
              </w:rPr>
            </w:pPr>
            <w:r w:rsidRPr="00C11C93">
              <w:rPr>
                <w:rFonts w:ascii="Times New Roman" w:hAnsi="Times New Roman" w:cs="Times New Roman"/>
                <w:sz w:val="24"/>
                <w:szCs w:val="24"/>
              </w:rPr>
              <w:t>nuo 6 kW iki10 kW</w:t>
            </w:r>
          </w:p>
        </w:tc>
        <w:tc>
          <w:tcPr>
            <w:tcW w:w="4297" w:type="dxa"/>
            <w:vMerge/>
          </w:tcPr>
          <w:p w14:paraId="6A2C9588" w14:textId="77777777" w:rsidR="007F05A4" w:rsidRPr="00C11C93" w:rsidRDefault="007F05A4" w:rsidP="00AA2FA2">
            <w:pPr>
              <w:pStyle w:val="Sraopastraipa"/>
              <w:ind w:left="0"/>
              <w:jc w:val="both"/>
              <w:rPr>
                <w:rFonts w:ascii="Times New Roman" w:hAnsi="Times New Roman" w:cs="Times New Roman"/>
                <w:sz w:val="24"/>
                <w:szCs w:val="24"/>
              </w:rPr>
            </w:pPr>
          </w:p>
        </w:tc>
      </w:tr>
      <w:tr w:rsidR="00A00473" w:rsidRPr="00C11C93" w14:paraId="194648E4" w14:textId="77777777" w:rsidTr="00796314">
        <w:trPr>
          <w:jc w:val="center"/>
        </w:trPr>
        <w:tc>
          <w:tcPr>
            <w:tcW w:w="1261" w:type="dxa"/>
          </w:tcPr>
          <w:p w14:paraId="58511E85" w14:textId="77777777" w:rsidR="007F05A4" w:rsidRPr="00C11C93" w:rsidRDefault="007F05A4" w:rsidP="00AA2FA2">
            <w:pPr>
              <w:pStyle w:val="Sraopastraipa"/>
              <w:numPr>
                <w:ilvl w:val="2"/>
                <w:numId w:val="2"/>
              </w:numPr>
              <w:ind w:left="0" w:firstLine="0"/>
              <w:jc w:val="both"/>
              <w:rPr>
                <w:rFonts w:ascii="Times New Roman" w:hAnsi="Times New Roman" w:cs="Times New Roman"/>
                <w:sz w:val="24"/>
                <w:szCs w:val="24"/>
              </w:rPr>
            </w:pPr>
          </w:p>
        </w:tc>
        <w:tc>
          <w:tcPr>
            <w:tcW w:w="2409" w:type="dxa"/>
          </w:tcPr>
          <w:p w14:paraId="3B0CC7C8" w14:textId="35AE450C" w:rsidR="007F05A4" w:rsidRPr="00C11C93" w:rsidRDefault="007F05A4" w:rsidP="00AA2FA2">
            <w:pPr>
              <w:pStyle w:val="Sraopastraipa"/>
              <w:ind w:left="0"/>
              <w:jc w:val="both"/>
              <w:rPr>
                <w:rFonts w:ascii="Times New Roman" w:hAnsi="Times New Roman" w:cs="Times New Roman"/>
                <w:sz w:val="24"/>
                <w:szCs w:val="24"/>
              </w:rPr>
            </w:pPr>
            <w:r w:rsidRPr="00C11C93">
              <w:rPr>
                <w:rFonts w:ascii="Times New Roman" w:hAnsi="Times New Roman" w:cs="Times New Roman"/>
                <w:sz w:val="24"/>
                <w:szCs w:val="24"/>
              </w:rPr>
              <w:t>nuo 10 kW</w:t>
            </w:r>
          </w:p>
        </w:tc>
        <w:tc>
          <w:tcPr>
            <w:tcW w:w="4297" w:type="dxa"/>
            <w:vMerge/>
          </w:tcPr>
          <w:p w14:paraId="745919F9" w14:textId="77777777" w:rsidR="007F05A4" w:rsidRPr="00C11C93" w:rsidRDefault="007F05A4" w:rsidP="00AA2FA2">
            <w:pPr>
              <w:pStyle w:val="Sraopastraipa"/>
              <w:ind w:left="0"/>
              <w:jc w:val="both"/>
              <w:rPr>
                <w:rFonts w:ascii="Times New Roman" w:hAnsi="Times New Roman" w:cs="Times New Roman"/>
                <w:sz w:val="24"/>
                <w:szCs w:val="24"/>
              </w:rPr>
            </w:pPr>
          </w:p>
        </w:tc>
      </w:tr>
    </w:tbl>
    <w:p w14:paraId="0FB2E0FD" w14:textId="77777777" w:rsidR="00D22373" w:rsidRPr="00C11C93" w:rsidRDefault="00D22373" w:rsidP="00487CD3">
      <w:pPr>
        <w:pStyle w:val="Sraopastraipa"/>
        <w:spacing w:after="0" w:line="240" w:lineRule="auto"/>
        <w:ind w:left="1606"/>
        <w:jc w:val="both"/>
        <w:rPr>
          <w:rFonts w:ascii="Times New Roman" w:hAnsi="Times New Roman" w:cs="Times New Roman"/>
          <w:sz w:val="24"/>
          <w:szCs w:val="24"/>
        </w:rPr>
      </w:pPr>
    </w:p>
    <w:p w14:paraId="1DD22E8D" w14:textId="1D555A2B" w:rsidR="00A97497" w:rsidRPr="00C11C93" w:rsidRDefault="00830803" w:rsidP="004E22CB">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Įgarsinimo aparatūros komplektai (pagal šios techninės specifikacijos 5</w:t>
      </w:r>
      <w:r w:rsidR="00721551" w:rsidRPr="00C11C93">
        <w:rPr>
          <w:rFonts w:ascii="Times New Roman" w:hAnsi="Times New Roman" w:cs="Times New Roman"/>
          <w:sz w:val="24"/>
          <w:szCs w:val="24"/>
        </w:rPr>
        <w:t>6</w:t>
      </w:r>
      <w:r w:rsidRPr="00C11C93">
        <w:rPr>
          <w:rFonts w:ascii="Times New Roman" w:hAnsi="Times New Roman" w:cs="Times New Roman"/>
          <w:sz w:val="24"/>
          <w:szCs w:val="24"/>
        </w:rPr>
        <w:t>.1 p</w:t>
      </w:r>
      <w:r w:rsidR="002C72A7" w:rsidRPr="00C11C93">
        <w:rPr>
          <w:rFonts w:ascii="Times New Roman" w:hAnsi="Times New Roman" w:cs="Times New Roman"/>
          <w:sz w:val="24"/>
          <w:szCs w:val="24"/>
        </w:rPr>
        <w:t>ap</w:t>
      </w:r>
      <w:r w:rsidRPr="00C11C93">
        <w:rPr>
          <w:rFonts w:ascii="Times New Roman" w:hAnsi="Times New Roman" w:cs="Times New Roman"/>
          <w:sz w:val="24"/>
          <w:szCs w:val="24"/>
        </w:rPr>
        <w:t>unkt</w:t>
      </w:r>
      <w:r w:rsidR="002C72A7" w:rsidRPr="00C11C93">
        <w:rPr>
          <w:rFonts w:ascii="Times New Roman" w:hAnsi="Times New Roman" w:cs="Times New Roman"/>
          <w:sz w:val="24"/>
          <w:szCs w:val="24"/>
        </w:rPr>
        <w:t>yje</w:t>
      </w:r>
      <w:r w:rsidRPr="00C11C93">
        <w:rPr>
          <w:rFonts w:ascii="Times New Roman" w:hAnsi="Times New Roman" w:cs="Times New Roman"/>
          <w:sz w:val="24"/>
          <w:szCs w:val="24"/>
        </w:rPr>
        <w:t xml:space="preserve"> nurodytus tipus) turi atitikti renginio pobūdį, renginio erdvės dydį, vietą ir programą, sudaryti vieningą funkcionuojančią sistemą, užtikrinti raiškų ir kokybišką renginio įgarsinimą.</w:t>
      </w:r>
    </w:p>
    <w:p w14:paraId="3DC3517B" w14:textId="77777777" w:rsidR="00A97497" w:rsidRPr="00C11C93" w:rsidRDefault="00830803" w:rsidP="004E22CB">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Įgarsinimo aparatūros komplektai turi būti pritaikomi patalpose (konferencijų salėse ir pan.) vykstančių renginių, tame tarpe ir meninių (sceninių) pasirodymų, įgarsinimui.</w:t>
      </w:r>
    </w:p>
    <w:p w14:paraId="0656D9E0" w14:textId="77777777" w:rsidR="00A97497" w:rsidRPr="00C11C93" w:rsidRDefault="00830803" w:rsidP="004E22CB">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Įgarsinimo aparatūros komplektai turi būti teikiami su reikalingais stovais, laikančiosiomis konstrukcijomis, montavimo detalėmis, įdiegimui ir valdymui reikalinga įranga (kompiuterinė ir programinė įranga, maitinimo, sujungimo ir kiti kabeliai, transformatoriai ir kt.).</w:t>
      </w:r>
    </w:p>
    <w:p w14:paraId="0A2CE672" w14:textId="77777777" w:rsidR="00A97497" w:rsidRPr="00C11C93" w:rsidRDefault="00830803" w:rsidP="004E22CB">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Specialieji reikalavimai apšvietimo technikos komplektams, jų nuomai ir aptarnavimo paslaugoms:</w:t>
      </w:r>
    </w:p>
    <w:p w14:paraId="2FED9D0D" w14:textId="2398ED39" w:rsidR="00A97497" w:rsidRPr="00C11C93" w:rsidRDefault="00830803" w:rsidP="004E22CB">
      <w:pPr>
        <w:pStyle w:val="Sraopastraipa"/>
        <w:numPr>
          <w:ilvl w:val="1"/>
          <w:numId w:val="2"/>
        </w:numPr>
        <w:tabs>
          <w:tab w:val="left" w:pos="1418"/>
        </w:tabs>
        <w:spacing w:after="0" w:line="240" w:lineRule="auto"/>
        <w:ind w:left="0" w:firstLine="851"/>
        <w:rPr>
          <w:rFonts w:ascii="Times New Roman" w:hAnsi="Times New Roman" w:cs="Times New Roman"/>
          <w:sz w:val="24"/>
          <w:szCs w:val="24"/>
        </w:rPr>
      </w:pPr>
      <w:r w:rsidRPr="00C11C93">
        <w:rPr>
          <w:rFonts w:ascii="Times New Roman" w:hAnsi="Times New Roman" w:cs="Times New Roman"/>
          <w:sz w:val="24"/>
          <w:szCs w:val="24"/>
        </w:rPr>
        <w:t>Apšvietimo technikos komplektų tipai:</w:t>
      </w:r>
      <w:r w:rsidR="00796314" w:rsidRPr="00C11C93">
        <w:rPr>
          <w:rFonts w:ascii="Times New Roman" w:hAnsi="Times New Roman" w:cs="Times New Roman"/>
          <w:sz w:val="24"/>
          <w:szCs w:val="24"/>
        </w:rPr>
        <w:br/>
      </w:r>
    </w:p>
    <w:tbl>
      <w:tblPr>
        <w:tblStyle w:val="Lentelstinklelis"/>
        <w:tblW w:w="0" w:type="auto"/>
        <w:jc w:val="center"/>
        <w:tblLook w:val="04A0" w:firstRow="1" w:lastRow="0" w:firstColumn="1" w:lastColumn="0" w:noHBand="0" w:noVBand="1"/>
      </w:tblPr>
      <w:tblGrid>
        <w:gridCol w:w="977"/>
        <w:gridCol w:w="1418"/>
        <w:gridCol w:w="1984"/>
        <w:gridCol w:w="1843"/>
        <w:gridCol w:w="1745"/>
      </w:tblGrid>
      <w:tr w:rsidR="00826AD8" w:rsidRPr="00C11C93" w14:paraId="4731F187" w14:textId="77777777" w:rsidTr="00796314">
        <w:trPr>
          <w:jc w:val="center"/>
        </w:trPr>
        <w:tc>
          <w:tcPr>
            <w:tcW w:w="977" w:type="dxa"/>
            <w:vMerge w:val="restart"/>
          </w:tcPr>
          <w:p w14:paraId="544D2C0D" w14:textId="77777777" w:rsidR="00D95801" w:rsidRPr="00C11C93" w:rsidRDefault="00D95801" w:rsidP="00AA2FA2">
            <w:pPr>
              <w:pStyle w:val="Sraopastraipa"/>
              <w:ind w:left="0"/>
              <w:jc w:val="both"/>
              <w:rPr>
                <w:rFonts w:ascii="Times New Roman" w:hAnsi="Times New Roman" w:cs="Times New Roman"/>
                <w:b/>
                <w:sz w:val="24"/>
                <w:szCs w:val="24"/>
              </w:rPr>
            </w:pPr>
          </w:p>
        </w:tc>
        <w:tc>
          <w:tcPr>
            <w:tcW w:w="1418" w:type="dxa"/>
            <w:vMerge w:val="restart"/>
          </w:tcPr>
          <w:p w14:paraId="2F9FE470" w14:textId="38EF09E9" w:rsidR="00D95801" w:rsidRPr="00C11C93" w:rsidRDefault="00A1343A" w:rsidP="00AA2FA2">
            <w:pPr>
              <w:pStyle w:val="Sraopastraipa"/>
              <w:ind w:left="0"/>
              <w:jc w:val="both"/>
              <w:rPr>
                <w:rFonts w:ascii="Times New Roman" w:hAnsi="Times New Roman" w:cs="Times New Roman"/>
                <w:b/>
                <w:sz w:val="24"/>
                <w:szCs w:val="24"/>
              </w:rPr>
            </w:pPr>
            <w:r w:rsidRPr="00C11C93">
              <w:rPr>
                <w:rFonts w:ascii="Times New Roman" w:hAnsi="Times New Roman" w:cs="Times New Roman"/>
                <w:b/>
                <w:sz w:val="24"/>
                <w:szCs w:val="24"/>
              </w:rPr>
              <w:t>Bendra galia</w:t>
            </w:r>
          </w:p>
        </w:tc>
        <w:tc>
          <w:tcPr>
            <w:tcW w:w="5572" w:type="dxa"/>
            <w:gridSpan w:val="3"/>
          </w:tcPr>
          <w:p w14:paraId="729131D7" w14:textId="156D4D22" w:rsidR="00D95801" w:rsidRPr="00C11C93" w:rsidRDefault="002E7B71" w:rsidP="00AA2FA2">
            <w:pPr>
              <w:pStyle w:val="Sraopastraipa"/>
              <w:ind w:left="0"/>
              <w:jc w:val="both"/>
              <w:rPr>
                <w:rFonts w:ascii="Times New Roman" w:hAnsi="Times New Roman" w:cs="Times New Roman"/>
                <w:b/>
                <w:sz w:val="24"/>
                <w:szCs w:val="24"/>
              </w:rPr>
            </w:pPr>
            <w:r w:rsidRPr="00C11C93">
              <w:rPr>
                <w:rFonts w:ascii="Times New Roman" w:hAnsi="Times New Roman" w:cs="Times New Roman"/>
                <w:b/>
                <w:sz w:val="24"/>
                <w:szCs w:val="24"/>
              </w:rPr>
              <w:t>Kitos charakteristikos</w:t>
            </w:r>
          </w:p>
        </w:tc>
      </w:tr>
      <w:tr w:rsidR="00DD33B2" w:rsidRPr="00C11C93" w14:paraId="435740FB" w14:textId="77777777" w:rsidTr="00796314">
        <w:trPr>
          <w:jc w:val="center"/>
        </w:trPr>
        <w:tc>
          <w:tcPr>
            <w:tcW w:w="977" w:type="dxa"/>
            <w:vMerge/>
          </w:tcPr>
          <w:p w14:paraId="620B9B96" w14:textId="77777777" w:rsidR="00D95801" w:rsidRPr="00C11C93" w:rsidRDefault="00D95801" w:rsidP="00AA2FA2">
            <w:pPr>
              <w:pStyle w:val="Sraopastraipa"/>
              <w:ind w:left="0"/>
              <w:jc w:val="both"/>
              <w:rPr>
                <w:rFonts w:ascii="Times New Roman" w:hAnsi="Times New Roman" w:cs="Times New Roman"/>
                <w:b/>
                <w:sz w:val="24"/>
                <w:szCs w:val="24"/>
              </w:rPr>
            </w:pPr>
          </w:p>
        </w:tc>
        <w:tc>
          <w:tcPr>
            <w:tcW w:w="1418" w:type="dxa"/>
            <w:vMerge/>
          </w:tcPr>
          <w:p w14:paraId="725CB7A2" w14:textId="77777777" w:rsidR="00D95801" w:rsidRPr="00C11C93" w:rsidRDefault="00D95801" w:rsidP="00AA2FA2">
            <w:pPr>
              <w:pStyle w:val="Sraopastraipa"/>
              <w:ind w:left="0"/>
              <w:jc w:val="both"/>
              <w:rPr>
                <w:rFonts w:ascii="Times New Roman" w:hAnsi="Times New Roman" w:cs="Times New Roman"/>
                <w:b/>
                <w:sz w:val="24"/>
                <w:szCs w:val="24"/>
              </w:rPr>
            </w:pPr>
          </w:p>
        </w:tc>
        <w:tc>
          <w:tcPr>
            <w:tcW w:w="3827" w:type="dxa"/>
            <w:gridSpan w:val="2"/>
          </w:tcPr>
          <w:p w14:paraId="471BA40F" w14:textId="74FCBF6F" w:rsidR="00D95801" w:rsidRPr="00C11C93" w:rsidRDefault="00B73621" w:rsidP="00AA2FA2">
            <w:pPr>
              <w:pStyle w:val="Sraopastraipa"/>
              <w:ind w:left="0"/>
              <w:jc w:val="both"/>
              <w:rPr>
                <w:rFonts w:ascii="Times New Roman" w:hAnsi="Times New Roman" w:cs="Times New Roman"/>
                <w:b/>
                <w:sz w:val="24"/>
                <w:szCs w:val="24"/>
              </w:rPr>
            </w:pPr>
            <w:r w:rsidRPr="00C11C93">
              <w:rPr>
                <w:rFonts w:ascii="Times New Roman" w:hAnsi="Times New Roman" w:cs="Times New Roman"/>
                <w:b/>
                <w:sz w:val="24"/>
                <w:szCs w:val="24"/>
              </w:rPr>
              <w:t>Prožektorių lempų tipas</w:t>
            </w:r>
          </w:p>
        </w:tc>
        <w:tc>
          <w:tcPr>
            <w:tcW w:w="1745" w:type="dxa"/>
            <w:vMerge w:val="restart"/>
          </w:tcPr>
          <w:p w14:paraId="0A719B16" w14:textId="02483AAE" w:rsidR="00D95801" w:rsidRPr="00C11C93" w:rsidRDefault="00641ADA" w:rsidP="00AA2FA2">
            <w:pPr>
              <w:pStyle w:val="Sraopastraipa"/>
              <w:ind w:left="0"/>
              <w:jc w:val="both"/>
              <w:rPr>
                <w:rFonts w:ascii="Times New Roman" w:hAnsi="Times New Roman" w:cs="Times New Roman"/>
                <w:b/>
                <w:sz w:val="24"/>
                <w:szCs w:val="24"/>
              </w:rPr>
            </w:pPr>
            <w:r w:rsidRPr="00C11C93">
              <w:rPr>
                <w:rFonts w:ascii="Times New Roman" w:hAnsi="Times New Roman" w:cs="Times New Roman"/>
                <w:b/>
                <w:sz w:val="24"/>
                <w:szCs w:val="24"/>
              </w:rPr>
              <w:t>Judantys prožektoriai</w:t>
            </w:r>
          </w:p>
        </w:tc>
      </w:tr>
      <w:tr w:rsidR="00826AD8" w:rsidRPr="00C11C93" w14:paraId="08DC162A" w14:textId="77777777" w:rsidTr="00796314">
        <w:trPr>
          <w:jc w:val="center"/>
        </w:trPr>
        <w:tc>
          <w:tcPr>
            <w:tcW w:w="977" w:type="dxa"/>
            <w:vMerge/>
          </w:tcPr>
          <w:p w14:paraId="0564BA8C" w14:textId="77777777" w:rsidR="00D95801" w:rsidRPr="00C11C93" w:rsidRDefault="00D95801" w:rsidP="00AA2FA2">
            <w:pPr>
              <w:pStyle w:val="Sraopastraipa"/>
              <w:ind w:left="0"/>
              <w:jc w:val="both"/>
              <w:rPr>
                <w:rFonts w:ascii="Times New Roman" w:hAnsi="Times New Roman" w:cs="Times New Roman"/>
                <w:b/>
                <w:sz w:val="24"/>
                <w:szCs w:val="24"/>
              </w:rPr>
            </w:pPr>
          </w:p>
        </w:tc>
        <w:tc>
          <w:tcPr>
            <w:tcW w:w="1418" w:type="dxa"/>
            <w:vMerge/>
          </w:tcPr>
          <w:p w14:paraId="04554CC7" w14:textId="77777777" w:rsidR="00D95801" w:rsidRPr="00C11C93" w:rsidRDefault="00D95801" w:rsidP="00AA2FA2">
            <w:pPr>
              <w:pStyle w:val="Sraopastraipa"/>
              <w:ind w:left="0"/>
              <w:jc w:val="both"/>
              <w:rPr>
                <w:rFonts w:ascii="Times New Roman" w:hAnsi="Times New Roman" w:cs="Times New Roman"/>
                <w:b/>
                <w:sz w:val="24"/>
                <w:szCs w:val="24"/>
              </w:rPr>
            </w:pPr>
          </w:p>
        </w:tc>
        <w:tc>
          <w:tcPr>
            <w:tcW w:w="1984" w:type="dxa"/>
          </w:tcPr>
          <w:p w14:paraId="576F1F72" w14:textId="471AF4D6" w:rsidR="00D95801" w:rsidRPr="00C11C93" w:rsidRDefault="00340CD1" w:rsidP="00AA2FA2">
            <w:pPr>
              <w:pStyle w:val="Sraopastraipa"/>
              <w:ind w:left="0"/>
              <w:jc w:val="both"/>
              <w:rPr>
                <w:rFonts w:ascii="Times New Roman" w:hAnsi="Times New Roman" w:cs="Times New Roman"/>
                <w:b/>
                <w:sz w:val="24"/>
                <w:szCs w:val="24"/>
              </w:rPr>
            </w:pPr>
            <w:r w:rsidRPr="00C11C93">
              <w:rPr>
                <w:rFonts w:ascii="Times New Roman" w:hAnsi="Times New Roman" w:cs="Times New Roman"/>
                <w:b/>
                <w:sz w:val="24"/>
                <w:szCs w:val="24"/>
              </w:rPr>
              <w:t>kaitrinės</w:t>
            </w:r>
          </w:p>
        </w:tc>
        <w:tc>
          <w:tcPr>
            <w:tcW w:w="1843" w:type="dxa"/>
          </w:tcPr>
          <w:p w14:paraId="5D16383F" w14:textId="6752A3C0" w:rsidR="00D95801" w:rsidRPr="00C11C93" w:rsidRDefault="00410C9C" w:rsidP="00AA2FA2">
            <w:pPr>
              <w:pStyle w:val="Sraopastraipa"/>
              <w:ind w:left="0"/>
              <w:jc w:val="both"/>
              <w:rPr>
                <w:rFonts w:ascii="Times New Roman" w:hAnsi="Times New Roman" w:cs="Times New Roman"/>
                <w:b/>
                <w:sz w:val="24"/>
                <w:szCs w:val="24"/>
              </w:rPr>
            </w:pPr>
            <w:r w:rsidRPr="00C11C93">
              <w:rPr>
                <w:rFonts w:ascii="Times New Roman" w:hAnsi="Times New Roman" w:cs="Times New Roman"/>
                <w:b/>
                <w:sz w:val="24"/>
                <w:szCs w:val="24"/>
              </w:rPr>
              <w:t>šviesos diodų</w:t>
            </w:r>
          </w:p>
        </w:tc>
        <w:tc>
          <w:tcPr>
            <w:tcW w:w="1745" w:type="dxa"/>
            <w:vMerge/>
          </w:tcPr>
          <w:p w14:paraId="3878AEF1" w14:textId="77777777" w:rsidR="00D95801" w:rsidRPr="00C11C93" w:rsidRDefault="00D95801" w:rsidP="00AA2FA2">
            <w:pPr>
              <w:pStyle w:val="Sraopastraipa"/>
              <w:ind w:left="0"/>
              <w:jc w:val="both"/>
              <w:rPr>
                <w:rFonts w:ascii="Times New Roman" w:hAnsi="Times New Roman" w:cs="Times New Roman"/>
                <w:sz w:val="24"/>
                <w:szCs w:val="24"/>
              </w:rPr>
            </w:pPr>
          </w:p>
        </w:tc>
      </w:tr>
      <w:tr w:rsidR="00826AD8" w:rsidRPr="00C11C93" w14:paraId="2B545755" w14:textId="77777777" w:rsidTr="00796314">
        <w:trPr>
          <w:jc w:val="center"/>
        </w:trPr>
        <w:tc>
          <w:tcPr>
            <w:tcW w:w="977" w:type="dxa"/>
          </w:tcPr>
          <w:p w14:paraId="7E4B0F16" w14:textId="77777777" w:rsidR="00D95801" w:rsidRPr="00C11C93" w:rsidRDefault="00D95801" w:rsidP="00AA2FA2">
            <w:pPr>
              <w:pStyle w:val="Sraopastraipa"/>
              <w:numPr>
                <w:ilvl w:val="2"/>
                <w:numId w:val="2"/>
              </w:numPr>
              <w:ind w:left="0" w:firstLine="0"/>
              <w:jc w:val="both"/>
              <w:rPr>
                <w:rFonts w:ascii="Times New Roman" w:hAnsi="Times New Roman" w:cs="Times New Roman"/>
                <w:sz w:val="24"/>
                <w:szCs w:val="24"/>
              </w:rPr>
            </w:pPr>
          </w:p>
        </w:tc>
        <w:tc>
          <w:tcPr>
            <w:tcW w:w="1418" w:type="dxa"/>
          </w:tcPr>
          <w:p w14:paraId="208ECA49" w14:textId="676492DD" w:rsidR="00D95801" w:rsidRPr="00C11C93" w:rsidRDefault="009E607B" w:rsidP="00AA2FA2">
            <w:pPr>
              <w:pStyle w:val="Sraopastraipa"/>
              <w:ind w:left="0"/>
              <w:jc w:val="both"/>
              <w:rPr>
                <w:rFonts w:ascii="Times New Roman" w:hAnsi="Times New Roman" w:cs="Times New Roman"/>
                <w:sz w:val="24"/>
                <w:szCs w:val="24"/>
              </w:rPr>
            </w:pPr>
            <w:r w:rsidRPr="00C11C93">
              <w:rPr>
                <w:rFonts w:ascii="Times New Roman" w:hAnsi="Times New Roman" w:cs="Times New Roman"/>
                <w:sz w:val="24"/>
                <w:szCs w:val="24"/>
              </w:rPr>
              <w:t>iki 6 kW</w:t>
            </w:r>
          </w:p>
        </w:tc>
        <w:tc>
          <w:tcPr>
            <w:tcW w:w="1984" w:type="dxa"/>
          </w:tcPr>
          <w:p w14:paraId="20F31FC6" w14:textId="5F45CDBB" w:rsidR="00D95801" w:rsidRPr="00C11C93" w:rsidRDefault="00AC7240" w:rsidP="00AA2FA2">
            <w:pPr>
              <w:pStyle w:val="Sraopastraipa"/>
              <w:ind w:left="0"/>
              <w:jc w:val="both"/>
              <w:rPr>
                <w:rFonts w:ascii="Times New Roman" w:hAnsi="Times New Roman" w:cs="Times New Roman"/>
                <w:sz w:val="24"/>
                <w:szCs w:val="24"/>
              </w:rPr>
            </w:pPr>
            <w:r w:rsidRPr="00C11C93">
              <w:rPr>
                <w:rFonts w:ascii="Times New Roman" w:hAnsi="Times New Roman" w:cs="Times New Roman"/>
                <w:sz w:val="24"/>
                <w:szCs w:val="24"/>
              </w:rPr>
              <w:t>ne daugiau 60 proc.</w:t>
            </w:r>
          </w:p>
        </w:tc>
        <w:tc>
          <w:tcPr>
            <w:tcW w:w="1843" w:type="dxa"/>
          </w:tcPr>
          <w:p w14:paraId="2A16ACD2" w14:textId="0BAC11E0" w:rsidR="00D95801" w:rsidRPr="00C11C93" w:rsidRDefault="00BC2A71" w:rsidP="00AA2FA2">
            <w:pPr>
              <w:pStyle w:val="Sraopastraipa"/>
              <w:ind w:left="0"/>
              <w:jc w:val="both"/>
              <w:rPr>
                <w:rFonts w:ascii="Times New Roman" w:hAnsi="Times New Roman" w:cs="Times New Roman"/>
                <w:sz w:val="24"/>
                <w:szCs w:val="24"/>
              </w:rPr>
            </w:pPr>
            <w:r w:rsidRPr="00C11C93">
              <w:rPr>
                <w:rFonts w:ascii="Times New Roman" w:hAnsi="Times New Roman" w:cs="Times New Roman"/>
                <w:sz w:val="24"/>
                <w:szCs w:val="24"/>
              </w:rPr>
              <w:t>ne mažiau 40 proc.</w:t>
            </w:r>
          </w:p>
        </w:tc>
        <w:tc>
          <w:tcPr>
            <w:tcW w:w="1745" w:type="dxa"/>
          </w:tcPr>
          <w:p w14:paraId="42F0CF7A" w14:textId="09EEA64C" w:rsidR="00D95801" w:rsidRPr="00C11C93" w:rsidRDefault="007A756E" w:rsidP="00AA2FA2">
            <w:pPr>
              <w:pStyle w:val="Sraopastraipa"/>
              <w:ind w:left="0"/>
              <w:jc w:val="both"/>
              <w:rPr>
                <w:rFonts w:ascii="Times New Roman" w:hAnsi="Times New Roman" w:cs="Times New Roman"/>
                <w:sz w:val="24"/>
                <w:szCs w:val="24"/>
              </w:rPr>
            </w:pPr>
            <w:r w:rsidRPr="00C11C93">
              <w:rPr>
                <w:rFonts w:ascii="Times New Roman" w:hAnsi="Times New Roman" w:cs="Times New Roman"/>
                <w:sz w:val="24"/>
                <w:szCs w:val="24"/>
              </w:rPr>
              <w:t>ne privaloma</w:t>
            </w:r>
          </w:p>
        </w:tc>
      </w:tr>
      <w:tr w:rsidR="00826AD8" w:rsidRPr="00C11C93" w14:paraId="362DD79F" w14:textId="77777777" w:rsidTr="00796314">
        <w:trPr>
          <w:jc w:val="center"/>
        </w:trPr>
        <w:tc>
          <w:tcPr>
            <w:tcW w:w="977" w:type="dxa"/>
          </w:tcPr>
          <w:p w14:paraId="5DA733D0" w14:textId="77777777" w:rsidR="00D95801" w:rsidRPr="00C11C93" w:rsidRDefault="00D95801" w:rsidP="00AA2FA2">
            <w:pPr>
              <w:pStyle w:val="Sraopastraipa"/>
              <w:numPr>
                <w:ilvl w:val="2"/>
                <w:numId w:val="2"/>
              </w:numPr>
              <w:ind w:left="0" w:firstLine="0"/>
              <w:jc w:val="both"/>
              <w:rPr>
                <w:rFonts w:ascii="Times New Roman" w:hAnsi="Times New Roman" w:cs="Times New Roman"/>
                <w:sz w:val="24"/>
                <w:szCs w:val="24"/>
              </w:rPr>
            </w:pPr>
          </w:p>
        </w:tc>
        <w:tc>
          <w:tcPr>
            <w:tcW w:w="1418" w:type="dxa"/>
          </w:tcPr>
          <w:p w14:paraId="727BADE4" w14:textId="20C0500F" w:rsidR="00D95801" w:rsidRPr="00C11C93" w:rsidRDefault="000C40E0" w:rsidP="00AA2FA2">
            <w:pPr>
              <w:pStyle w:val="Sraopastraipa"/>
              <w:ind w:left="0"/>
              <w:jc w:val="both"/>
              <w:rPr>
                <w:rFonts w:ascii="Times New Roman" w:hAnsi="Times New Roman" w:cs="Times New Roman"/>
                <w:sz w:val="24"/>
                <w:szCs w:val="24"/>
              </w:rPr>
            </w:pPr>
            <w:r w:rsidRPr="00C11C93">
              <w:rPr>
                <w:rFonts w:ascii="Times New Roman" w:hAnsi="Times New Roman" w:cs="Times New Roman"/>
                <w:sz w:val="24"/>
                <w:szCs w:val="24"/>
              </w:rPr>
              <w:t>nuo 6 kW iki 13 kW</w:t>
            </w:r>
          </w:p>
        </w:tc>
        <w:tc>
          <w:tcPr>
            <w:tcW w:w="1984" w:type="dxa"/>
          </w:tcPr>
          <w:p w14:paraId="0DCB0349" w14:textId="6E53324E" w:rsidR="00D95801" w:rsidRPr="00C11C93" w:rsidRDefault="00E3693A" w:rsidP="00AA2FA2">
            <w:pPr>
              <w:pStyle w:val="Sraopastraipa"/>
              <w:ind w:left="0"/>
              <w:jc w:val="both"/>
              <w:rPr>
                <w:rFonts w:ascii="Times New Roman" w:hAnsi="Times New Roman" w:cs="Times New Roman"/>
                <w:sz w:val="24"/>
                <w:szCs w:val="24"/>
              </w:rPr>
            </w:pPr>
            <w:r w:rsidRPr="00C11C93">
              <w:rPr>
                <w:rFonts w:ascii="Times New Roman" w:hAnsi="Times New Roman" w:cs="Times New Roman"/>
                <w:sz w:val="24"/>
                <w:szCs w:val="24"/>
              </w:rPr>
              <w:t>ne daugiau 50 proc.</w:t>
            </w:r>
          </w:p>
        </w:tc>
        <w:tc>
          <w:tcPr>
            <w:tcW w:w="1843" w:type="dxa"/>
          </w:tcPr>
          <w:p w14:paraId="4049B9F2" w14:textId="3AF8075D" w:rsidR="00D95801" w:rsidRPr="00C11C93" w:rsidRDefault="00D136E6" w:rsidP="00AA2FA2">
            <w:pPr>
              <w:pStyle w:val="Sraopastraipa"/>
              <w:ind w:left="0"/>
              <w:jc w:val="both"/>
              <w:rPr>
                <w:rFonts w:ascii="Times New Roman" w:hAnsi="Times New Roman" w:cs="Times New Roman"/>
                <w:sz w:val="24"/>
                <w:szCs w:val="24"/>
              </w:rPr>
            </w:pPr>
            <w:r w:rsidRPr="00C11C93">
              <w:rPr>
                <w:rFonts w:ascii="Times New Roman" w:hAnsi="Times New Roman" w:cs="Times New Roman"/>
                <w:sz w:val="24"/>
                <w:szCs w:val="24"/>
              </w:rPr>
              <w:t>ne mažiau 50 proc.</w:t>
            </w:r>
          </w:p>
        </w:tc>
        <w:tc>
          <w:tcPr>
            <w:tcW w:w="1745" w:type="dxa"/>
          </w:tcPr>
          <w:p w14:paraId="676F5C1E" w14:textId="76D75A9A" w:rsidR="00D95801" w:rsidRPr="00C11C93" w:rsidRDefault="005D4452" w:rsidP="00AA2FA2">
            <w:pPr>
              <w:pStyle w:val="Sraopastraipa"/>
              <w:ind w:left="0"/>
              <w:jc w:val="both"/>
              <w:rPr>
                <w:rFonts w:ascii="Times New Roman" w:hAnsi="Times New Roman" w:cs="Times New Roman"/>
                <w:sz w:val="24"/>
                <w:szCs w:val="24"/>
              </w:rPr>
            </w:pPr>
            <w:r w:rsidRPr="00C11C93">
              <w:rPr>
                <w:rFonts w:ascii="Times New Roman" w:hAnsi="Times New Roman" w:cs="Times New Roman"/>
                <w:sz w:val="24"/>
                <w:szCs w:val="24"/>
              </w:rPr>
              <w:t>ne mažiau kaip 30 proc.</w:t>
            </w:r>
          </w:p>
        </w:tc>
      </w:tr>
      <w:tr w:rsidR="00826AD8" w:rsidRPr="00C11C93" w14:paraId="20C2F5C7" w14:textId="77777777" w:rsidTr="00796314">
        <w:trPr>
          <w:jc w:val="center"/>
        </w:trPr>
        <w:tc>
          <w:tcPr>
            <w:tcW w:w="977" w:type="dxa"/>
          </w:tcPr>
          <w:p w14:paraId="17B5B7BF" w14:textId="77777777" w:rsidR="00D95801" w:rsidRPr="00C11C93" w:rsidRDefault="00D95801" w:rsidP="00AA2FA2">
            <w:pPr>
              <w:pStyle w:val="Sraopastraipa"/>
              <w:numPr>
                <w:ilvl w:val="2"/>
                <w:numId w:val="2"/>
              </w:numPr>
              <w:ind w:left="0" w:firstLine="0"/>
              <w:jc w:val="both"/>
              <w:rPr>
                <w:rFonts w:ascii="Times New Roman" w:hAnsi="Times New Roman" w:cs="Times New Roman"/>
                <w:sz w:val="24"/>
                <w:szCs w:val="24"/>
              </w:rPr>
            </w:pPr>
          </w:p>
        </w:tc>
        <w:tc>
          <w:tcPr>
            <w:tcW w:w="1418" w:type="dxa"/>
          </w:tcPr>
          <w:p w14:paraId="3156CAB7" w14:textId="2D052484" w:rsidR="00D95801" w:rsidRPr="00C11C93" w:rsidRDefault="00B358C5" w:rsidP="00AA2FA2">
            <w:pPr>
              <w:pStyle w:val="Sraopastraipa"/>
              <w:ind w:left="0"/>
              <w:jc w:val="both"/>
              <w:rPr>
                <w:rFonts w:ascii="Times New Roman" w:hAnsi="Times New Roman" w:cs="Times New Roman"/>
                <w:sz w:val="24"/>
                <w:szCs w:val="24"/>
              </w:rPr>
            </w:pPr>
            <w:r w:rsidRPr="00C11C93">
              <w:rPr>
                <w:rFonts w:ascii="Times New Roman" w:hAnsi="Times New Roman" w:cs="Times New Roman"/>
                <w:sz w:val="24"/>
                <w:szCs w:val="24"/>
              </w:rPr>
              <w:t>nuo 13 kW</w:t>
            </w:r>
          </w:p>
        </w:tc>
        <w:tc>
          <w:tcPr>
            <w:tcW w:w="1984" w:type="dxa"/>
          </w:tcPr>
          <w:p w14:paraId="69ABAE63" w14:textId="72A8CE82" w:rsidR="00D95801" w:rsidRPr="00C11C93" w:rsidRDefault="00AC451E" w:rsidP="00AA2FA2">
            <w:pPr>
              <w:pStyle w:val="Sraopastraipa"/>
              <w:ind w:left="0"/>
              <w:jc w:val="both"/>
              <w:rPr>
                <w:rFonts w:ascii="Times New Roman" w:hAnsi="Times New Roman" w:cs="Times New Roman"/>
                <w:sz w:val="24"/>
                <w:szCs w:val="24"/>
              </w:rPr>
            </w:pPr>
            <w:r w:rsidRPr="00C11C93">
              <w:rPr>
                <w:rFonts w:ascii="Times New Roman" w:hAnsi="Times New Roman" w:cs="Times New Roman"/>
                <w:sz w:val="24"/>
                <w:szCs w:val="24"/>
              </w:rPr>
              <w:t>ne daugiau 50 proc.</w:t>
            </w:r>
          </w:p>
        </w:tc>
        <w:tc>
          <w:tcPr>
            <w:tcW w:w="1843" w:type="dxa"/>
          </w:tcPr>
          <w:p w14:paraId="7A4DF8FB" w14:textId="5894BF8A" w:rsidR="00D95801" w:rsidRPr="00C11C93" w:rsidRDefault="00556429" w:rsidP="00AA2FA2">
            <w:pPr>
              <w:pStyle w:val="Sraopastraipa"/>
              <w:ind w:left="0"/>
              <w:jc w:val="both"/>
              <w:rPr>
                <w:rFonts w:ascii="Times New Roman" w:hAnsi="Times New Roman" w:cs="Times New Roman"/>
                <w:sz w:val="24"/>
                <w:szCs w:val="24"/>
              </w:rPr>
            </w:pPr>
            <w:r w:rsidRPr="00C11C93">
              <w:rPr>
                <w:rFonts w:ascii="Times New Roman" w:hAnsi="Times New Roman" w:cs="Times New Roman"/>
                <w:sz w:val="24"/>
                <w:szCs w:val="24"/>
              </w:rPr>
              <w:t>ne mažiau 50 proc.</w:t>
            </w:r>
          </w:p>
        </w:tc>
        <w:tc>
          <w:tcPr>
            <w:tcW w:w="1745" w:type="dxa"/>
          </w:tcPr>
          <w:p w14:paraId="1C55C067" w14:textId="5686C310" w:rsidR="00D95801" w:rsidRPr="00C11C93" w:rsidRDefault="00012D34" w:rsidP="00AA2FA2">
            <w:pPr>
              <w:pStyle w:val="Sraopastraipa"/>
              <w:ind w:left="0"/>
              <w:jc w:val="both"/>
              <w:rPr>
                <w:rFonts w:ascii="Times New Roman" w:hAnsi="Times New Roman" w:cs="Times New Roman"/>
                <w:sz w:val="24"/>
                <w:szCs w:val="24"/>
              </w:rPr>
            </w:pPr>
            <w:r w:rsidRPr="00C11C93">
              <w:rPr>
                <w:rFonts w:ascii="Times New Roman" w:hAnsi="Times New Roman" w:cs="Times New Roman"/>
                <w:sz w:val="24"/>
                <w:szCs w:val="24"/>
              </w:rPr>
              <w:t>ne mažiau kaip 40 proc.</w:t>
            </w:r>
          </w:p>
        </w:tc>
      </w:tr>
    </w:tbl>
    <w:p w14:paraId="60968241" w14:textId="412206F3" w:rsidR="00D95801" w:rsidRPr="00C11C93" w:rsidRDefault="00D95801" w:rsidP="00487CD3">
      <w:pPr>
        <w:spacing w:after="0" w:line="240" w:lineRule="auto"/>
        <w:jc w:val="both"/>
        <w:rPr>
          <w:rFonts w:ascii="Times New Roman" w:hAnsi="Times New Roman" w:cs="Times New Roman"/>
          <w:sz w:val="24"/>
          <w:szCs w:val="24"/>
        </w:rPr>
      </w:pPr>
    </w:p>
    <w:p w14:paraId="3E861F66" w14:textId="1F0D75B8" w:rsidR="00A97497" w:rsidRPr="00C11C93" w:rsidRDefault="00830803" w:rsidP="004E22CB">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Apšvietimo technikos komplektai (pagal šios techninės specifikacijos 5</w:t>
      </w:r>
      <w:r w:rsidR="00721551" w:rsidRPr="00C11C93">
        <w:rPr>
          <w:rFonts w:ascii="Times New Roman" w:hAnsi="Times New Roman" w:cs="Times New Roman"/>
          <w:sz w:val="24"/>
          <w:szCs w:val="24"/>
        </w:rPr>
        <w:t>7</w:t>
      </w:r>
      <w:r w:rsidRPr="00C11C93">
        <w:rPr>
          <w:rFonts w:ascii="Times New Roman" w:hAnsi="Times New Roman" w:cs="Times New Roman"/>
          <w:sz w:val="24"/>
          <w:szCs w:val="24"/>
        </w:rPr>
        <w:t>.1 p</w:t>
      </w:r>
      <w:r w:rsidR="007105BB" w:rsidRPr="00C11C93">
        <w:rPr>
          <w:rFonts w:ascii="Times New Roman" w:hAnsi="Times New Roman" w:cs="Times New Roman"/>
          <w:sz w:val="24"/>
          <w:szCs w:val="24"/>
        </w:rPr>
        <w:t>ap</w:t>
      </w:r>
      <w:r w:rsidRPr="00C11C93">
        <w:rPr>
          <w:rFonts w:ascii="Times New Roman" w:hAnsi="Times New Roman" w:cs="Times New Roman"/>
          <w:sz w:val="24"/>
          <w:szCs w:val="24"/>
        </w:rPr>
        <w:t>unkt</w:t>
      </w:r>
      <w:r w:rsidR="007105BB" w:rsidRPr="00C11C93">
        <w:rPr>
          <w:rFonts w:ascii="Times New Roman" w:hAnsi="Times New Roman" w:cs="Times New Roman"/>
          <w:sz w:val="24"/>
          <w:szCs w:val="24"/>
        </w:rPr>
        <w:t>yje</w:t>
      </w:r>
      <w:r w:rsidRPr="00C11C93">
        <w:rPr>
          <w:rFonts w:ascii="Times New Roman" w:hAnsi="Times New Roman" w:cs="Times New Roman"/>
          <w:sz w:val="24"/>
          <w:szCs w:val="24"/>
        </w:rPr>
        <w:t xml:space="preserve"> nurodytus tipus) turi atitikti renginio pobūdį, scenos dydį, vietą ir programą, sudaryti vieningą funkcionuojančią sistemą, užtikrinti menišką, kokybišką renginio apšvietimą.</w:t>
      </w:r>
    </w:p>
    <w:p w14:paraId="2C10E93D" w14:textId="77777777" w:rsidR="00A97497" w:rsidRPr="00C11C93" w:rsidRDefault="00830803" w:rsidP="004E22CB">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Apšvietimo technikos komplektai turi būti pritaikomi sceninių renginių apšvietimui, foto/</w:t>
      </w:r>
      <w:proofErr w:type="spellStart"/>
      <w:r w:rsidRPr="00C11C93">
        <w:rPr>
          <w:rFonts w:ascii="Times New Roman" w:hAnsi="Times New Roman" w:cs="Times New Roman"/>
          <w:sz w:val="24"/>
          <w:szCs w:val="24"/>
        </w:rPr>
        <w:t>video</w:t>
      </w:r>
      <w:proofErr w:type="spellEnd"/>
      <w:r w:rsidRPr="00C11C93">
        <w:rPr>
          <w:rFonts w:ascii="Times New Roman" w:hAnsi="Times New Roman" w:cs="Times New Roman"/>
          <w:sz w:val="24"/>
          <w:szCs w:val="24"/>
        </w:rPr>
        <w:t xml:space="preserve"> apšvietimui, meniniam architektūros objektų ir darbinių patalpų apšvietimui.</w:t>
      </w:r>
    </w:p>
    <w:p w14:paraId="0EB5B4B5" w14:textId="77777777" w:rsidR="00A97497" w:rsidRPr="00C11C93" w:rsidRDefault="00830803" w:rsidP="004E22CB">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Apšvietimo technikos komplektai turi būti teikiami su reikalingais stovais, laikančiosiomis konstrukcijomis, montavimo detalėmis, įdiegimui ir valdymui reikalinga įranga (valdymo pultas, kompiuteris, kompiuterinė ir programinė įranga, maitinimo, sujungimo ir kiti kabeliai, transformatoriai ir kt.).</w:t>
      </w:r>
    </w:p>
    <w:p w14:paraId="28DDBF86" w14:textId="77777777" w:rsidR="00202349" w:rsidRPr="00C11C93" w:rsidRDefault="00830803" w:rsidP="004E22CB">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Specialieji reikalavimai tiesioginės transliacijos ir filmavimo įrangai, jos nuomai ir aptarnavimo paslaugoms:</w:t>
      </w:r>
    </w:p>
    <w:p w14:paraId="30424606" w14:textId="3CD5DFBD" w:rsidR="00202349" w:rsidRPr="00C11C93" w:rsidRDefault="00830803" w:rsidP="004E22CB">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Tiesioginei transliacijai skirta kamera</w:t>
      </w:r>
      <w:r w:rsidR="00721551" w:rsidRPr="00C11C93">
        <w:rPr>
          <w:rFonts w:ascii="Times New Roman" w:hAnsi="Times New Roman" w:cs="Times New Roman"/>
          <w:sz w:val="24"/>
          <w:szCs w:val="24"/>
        </w:rPr>
        <w:t>(</w:t>
      </w:r>
      <w:r w:rsidRPr="00C11C93">
        <w:rPr>
          <w:rFonts w:ascii="Times New Roman" w:hAnsi="Times New Roman" w:cs="Times New Roman"/>
          <w:sz w:val="24"/>
          <w:szCs w:val="24"/>
        </w:rPr>
        <w:t>-</w:t>
      </w:r>
      <w:proofErr w:type="spellStart"/>
      <w:r w:rsidRPr="00C11C93">
        <w:rPr>
          <w:rFonts w:ascii="Times New Roman" w:hAnsi="Times New Roman" w:cs="Times New Roman"/>
          <w:sz w:val="24"/>
          <w:szCs w:val="24"/>
        </w:rPr>
        <w:t>os</w:t>
      </w:r>
      <w:proofErr w:type="spellEnd"/>
      <w:r w:rsidR="00721551" w:rsidRPr="00C11C93">
        <w:rPr>
          <w:rFonts w:ascii="Times New Roman" w:hAnsi="Times New Roman" w:cs="Times New Roman"/>
          <w:sz w:val="24"/>
          <w:szCs w:val="24"/>
        </w:rPr>
        <w:t>)</w:t>
      </w:r>
      <w:r w:rsidRPr="00C11C93">
        <w:rPr>
          <w:rFonts w:ascii="Times New Roman" w:hAnsi="Times New Roman" w:cs="Times New Roman"/>
          <w:sz w:val="24"/>
          <w:szCs w:val="24"/>
        </w:rPr>
        <w:t xml:space="preserve"> turi filmuoti ne žemesne nei HD kokybe (1080p, 60fps), jų kiekis renginio metu turi būti iš anksto suderintas priklausomai nuo renginio formato, dydžio ir norimo galutinio rezultato, kuris turi būti iš anksto sutartas tarp perkančiosios organizacijos ir Paslaugų teikėjo;</w:t>
      </w:r>
    </w:p>
    <w:p w14:paraId="6809653F" w14:textId="77777777" w:rsidR="00202349" w:rsidRPr="00C11C93" w:rsidRDefault="00830803" w:rsidP="004E22CB">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Tiesioginei transliacijai turi būti pritaikyti atitinkami mikrofonai (stacionarūs, nešiojami, bevieliai ir kt.), užtikrinantys garso kokybę, skirti numatytam kalbėtojų skaičiui (ne daugiau 10 vnt. vienu metu);</w:t>
      </w:r>
    </w:p>
    <w:p w14:paraId="53F4D619" w14:textId="77777777" w:rsidR="00202349" w:rsidRPr="00C11C93" w:rsidRDefault="00830803" w:rsidP="004E22CB">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 xml:space="preserve">Tiesioginės transliacijos turi turėti galimybę būti transliuojamos numatytais internetinių platformų kanalais: YouTube, Facebook, Twitter, </w:t>
      </w:r>
      <w:proofErr w:type="spellStart"/>
      <w:r w:rsidRPr="00C11C93">
        <w:rPr>
          <w:rFonts w:ascii="Times New Roman" w:hAnsi="Times New Roman" w:cs="Times New Roman"/>
          <w:sz w:val="24"/>
          <w:szCs w:val="24"/>
        </w:rPr>
        <w:t>LinkedIn</w:t>
      </w:r>
      <w:proofErr w:type="spellEnd"/>
      <w:r w:rsidRPr="00C11C93">
        <w:rPr>
          <w:rFonts w:ascii="Times New Roman" w:hAnsi="Times New Roman" w:cs="Times New Roman"/>
          <w:sz w:val="24"/>
          <w:szCs w:val="24"/>
        </w:rPr>
        <w:t>, Instagram ir į konkrečias internetines svetaines (kurios palaikytų transliaciją);</w:t>
      </w:r>
    </w:p>
    <w:p w14:paraId="6E81B466" w14:textId="6C508A46" w:rsidR="00202349" w:rsidRPr="00C11C93" w:rsidRDefault="00830803" w:rsidP="004E22CB">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 xml:space="preserve">Tiesioginės transliacijos turi turėti galimybę būti daromos su vertimu, kada žiūrovas-klausytojas turi galimybę pasirinkti jam tinkamą kalbą, tačiau ne daugiau nei </w:t>
      </w:r>
      <w:r w:rsidR="004D64B9" w:rsidRPr="00C11C93">
        <w:rPr>
          <w:rFonts w:ascii="Times New Roman" w:hAnsi="Times New Roman" w:cs="Times New Roman"/>
          <w:sz w:val="24"/>
          <w:szCs w:val="24"/>
        </w:rPr>
        <w:t>6</w:t>
      </w:r>
      <w:r w:rsidRPr="00C11C93">
        <w:rPr>
          <w:rFonts w:ascii="Times New Roman" w:hAnsi="Times New Roman" w:cs="Times New Roman"/>
          <w:sz w:val="24"/>
          <w:szCs w:val="24"/>
        </w:rPr>
        <w:t xml:space="preserve"> kalbų opcijos vienos transliacijos metu;</w:t>
      </w:r>
    </w:p>
    <w:p w14:paraId="0FD2B1F4" w14:textId="681A9CC5" w:rsidR="00830803" w:rsidRPr="00C11C93" w:rsidRDefault="00830803" w:rsidP="004E22CB">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 xml:space="preserve">Paslaugų teikėjas turi užtikrinti galimybę tiesiogines transliacijas daryti hibridiniu metodu, kada dalis renginio vyksta virtualiai (pvz. per ZOOM ar MS </w:t>
      </w:r>
      <w:proofErr w:type="spellStart"/>
      <w:r w:rsidRPr="00C11C93">
        <w:rPr>
          <w:rFonts w:ascii="Times New Roman" w:hAnsi="Times New Roman" w:cs="Times New Roman"/>
          <w:sz w:val="24"/>
          <w:szCs w:val="24"/>
        </w:rPr>
        <w:t>Teams</w:t>
      </w:r>
      <w:proofErr w:type="spellEnd"/>
      <w:r w:rsidRPr="00C11C93">
        <w:rPr>
          <w:rFonts w:ascii="Times New Roman" w:hAnsi="Times New Roman" w:cs="Times New Roman"/>
          <w:sz w:val="24"/>
          <w:szCs w:val="24"/>
        </w:rPr>
        <w:t xml:space="preserve"> platformas), o kita dalis renginio </w:t>
      </w:r>
      <w:r w:rsidR="009E44D1" w:rsidRPr="00C11C93">
        <w:rPr>
          <w:rFonts w:ascii="Times New Roman" w:hAnsi="Times New Roman" w:cs="Times New Roman"/>
          <w:sz w:val="24"/>
          <w:szCs w:val="24"/>
        </w:rPr>
        <w:t>–</w:t>
      </w:r>
      <w:r w:rsidRPr="00C11C93">
        <w:rPr>
          <w:rFonts w:ascii="Times New Roman" w:hAnsi="Times New Roman" w:cs="Times New Roman"/>
          <w:sz w:val="24"/>
          <w:szCs w:val="24"/>
        </w:rPr>
        <w:t xml:space="preserve"> gyvai. Tokiu atveju turi būti užtikrinta šių abiejų dalių integracija į vieną visumą, kurią matytų žiūrovas-klausytojas.</w:t>
      </w:r>
    </w:p>
    <w:p w14:paraId="18DCE15E" w14:textId="77777777" w:rsidR="00E66C62" w:rsidRPr="00C11C93" w:rsidRDefault="00830803" w:rsidP="004E22CB">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įrangos nuomos ir aptarnavimo paslaugų kainodara:</w:t>
      </w:r>
    </w:p>
    <w:p w14:paraId="7E84C10D" w14:textId="77777777" w:rsidR="00E66C62" w:rsidRPr="00C11C93" w:rsidRDefault="00830803" w:rsidP="004E22CB">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įrangos nuomos ir aptarnavimo paslaugų kaina, kai šią įrangą pateikia renginio vietos savininkas (viešbutis, konferencijų ar parodų centras ar pan.), turi būti įskaičiuota į renginio vietos nuomos (paslaugų) kainą ir negali viršyti oficialios renginio vietos savininko nustatytos kainos.</w:t>
      </w:r>
    </w:p>
    <w:p w14:paraId="6B13D1FD" w14:textId="7902E128" w:rsidR="00830803" w:rsidRPr="00C11C93" w:rsidRDefault="00830803" w:rsidP="004E22CB">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įrangos užsakymui taikomas kainos apskaičiavimo būdas – fiksuotas įkainis, kurį sudaro renginio įrangos užsakymo, nuomos ir jos aptarnavimo (įskaitant krovimą, transportavimą pirmoje geografinėje zonoje, sumontavimą ir išmontavimą, įdiegimą, priežiūrą, valdymą (pvz., LED ekranų, įgarsinimo aparatūros ar apšvietimo technikos komplektų operatorių ir technikų darbą renginio metu) išlaidos.</w:t>
      </w:r>
    </w:p>
    <w:p w14:paraId="290C600D" w14:textId="77777777" w:rsidR="00830803" w:rsidRPr="00C11C93" w:rsidRDefault="00830803" w:rsidP="00487CD3">
      <w:pPr>
        <w:spacing w:after="0" w:line="240" w:lineRule="auto"/>
        <w:jc w:val="both"/>
        <w:rPr>
          <w:rFonts w:ascii="Times New Roman" w:hAnsi="Times New Roman" w:cs="Times New Roman"/>
          <w:sz w:val="24"/>
          <w:szCs w:val="24"/>
        </w:rPr>
      </w:pPr>
    </w:p>
    <w:p w14:paraId="5ACDA777" w14:textId="30625A6F" w:rsidR="00830803" w:rsidRPr="00C11C93" w:rsidRDefault="00830803" w:rsidP="00A05C63">
      <w:pPr>
        <w:pStyle w:val="Sraopastraipa"/>
        <w:numPr>
          <w:ilvl w:val="0"/>
          <w:numId w:val="6"/>
        </w:numPr>
        <w:spacing w:after="0" w:line="240" w:lineRule="auto"/>
        <w:jc w:val="center"/>
        <w:rPr>
          <w:rFonts w:ascii="Times New Roman" w:hAnsi="Times New Roman" w:cs="Times New Roman"/>
          <w:b/>
          <w:sz w:val="24"/>
          <w:szCs w:val="24"/>
        </w:rPr>
      </w:pPr>
      <w:r w:rsidRPr="00C11C93">
        <w:rPr>
          <w:rFonts w:ascii="Times New Roman" w:hAnsi="Times New Roman" w:cs="Times New Roman"/>
          <w:b/>
          <w:sz w:val="24"/>
          <w:szCs w:val="24"/>
        </w:rPr>
        <w:t>RENGINIO KONSTRUKCIJŲ NUOMOS IR APTARNAVIMO PASLAUGOS</w:t>
      </w:r>
    </w:p>
    <w:p w14:paraId="1E9E6AC8" w14:textId="77777777" w:rsidR="00830803" w:rsidRPr="00C11C93" w:rsidRDefault="00830803" w:rsidP="00487CD3">
      <w:pPr>
        <w:spacing w:after="0" w:line="240" w:lineRule="auto"/>
        <w:jc w:val="both"/>
        <w:rPr>
          <w:rFonts w:ascii="Times New Roman" w:hAnsi="Times New Roman" w:cs="Times New Roman"/>
          <w:sz w:val="24"/>
          <w:szCs w:val="24"/>
        </w:rPr>
      </w:pPr>
    </w:p>
    <w:p w14:paraId="0E800133" w14:textId="5FFD1140" w:rsidR="000B0027"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Pagal perkančiosios organizacijos poreikį numatoma įsigyti specialių renginio konstrukcijų - pakylų nuomos ir jų aptarnavimo paslaugas:</w:t>
      </w:r>
    </w:p>
    <w:p w14:paraId="12BAB269" w14:textId="77777777" w:rsidR="000B0027"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Bendrieji reikalavimai renginio konstrukcijoms:</w:t>
      </w:r>
    </w:p>
    <w:p w14:paraId="716B60D8" w14:textId="77777777" w:rsidR="000B0027" w:rsidRPr="00C11C93" w:rsidRDefault="00830803" w:rsidP="00A05C63">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konstrukcijas perkančioji organizacija užsako pagal poreikį. Tikslesnė informacija apie reikalingas renginio konstrukcijas, joms keliamus kiekio, tvarumo (leistinos apkrovos), dydžio (matmenų), montavimo (įrengimo) vietos, terminų ir kitus reikalavimus bus pateikiama Paslaugų užsakymo metu.</w:t>
      </w:r>
    </w:p>
    <w:p w14:paraId="503691B2" w14:textId="77777777" w:rsidR="000B0027" w:rsidRPr="00C11C93" w:rsidRDefault="00830803" w:rsidP="00A05C63">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lastRenderedPageBreak/>
        <w:t>Renginio konstrukcijų nuoma ir aptarnavimo paslaugos apima renginio konstrukcijų krovimą, transportavimą pirmoje geografinėje zonoje, sumontavimą (įrengimą), įdiegimą, priežiūrą, aptarnavimą, išmontavimą (išardymą) ir kitas susijusias paslaugas.</w:t>
      </w:r>
    </w:p>
    <w:p w14:paraId="64FE9806" w14:textId="77777777" w:rsidR="000B0027" w:rsidRPr="00C11C93" w:rsidRDefault="00830803" w:rsidP="00A05C63">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konstrukcijos turi būti pristatytos į nurodytą renginio vietą, sumontuotos, išbandytos, o renginiui pasibaigus, išmontuotos ir išvežtos Paslaugų užsakyme nustatytais terminais.</w:t>
      </w:r>
    </w:p>
    <w:p w14:paraId="13EAE9BC" w14:textId="77777777" w:rsidR="000B0027" w:rsidRPr="00C11C93" w:rsidRDefault="00830803" w:rsidP="00A05C63">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konstrukcijų būklė ir komplektacija, jų eksploatacijos sąlygos turi atitikti jų gamintojo, projektuotojo techniniuose dokumentuose nustatytų reikalavimų, priežiūros ir organizacinių priemonių įgyvendinimo visumą, turi užtikrinti tinkamą ir saugų jų naudojimą.</w:t>
      </w:r>
    </w:p>
    <w:p w14:paraId="16DC7B40" w14:textId="77777777" w:rsidR="000B0027" w:rsidRPr="00C11C93" w:rsidRDefault="00830803" w:rsidP="00A05C63">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konstrukcijos ir jų dalys turi atitikti teisės aktuose nustatytus priešgaisrinės saugos reikalavimus.</w:t>
      </w:r>
    </w:p>
    <w:p w14:paraId="07346269" w14:textId="77777777" w:rsidR="000B0027"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Specialieji reikalavimai pakyloms, jų nuomai ir aptarnavimo paslaugoms:</w:t>
      </w:r>
    </w:p>
    <w:p w14:paraId="51203E9E" w14:textId="49FFE3FB" w:rsidR="000B0027" w:rsidRPr="00C11C93" w:rsidRDefault="00830803" w:rsidP="00A05C63">
      <w:pPr>
        <w:pStyle w:val="Sraopastraipa"/>
        <w:numPr>
          <w:ilvl w:val="1"/>
          <w:numId w:val="2"/>
        </w:numPr>
        <w:tabs>
          <w:tab w:val="left" w:pos="1418"/>
        </w:tabs>
        <w:spacing w:after="0" w:line="240" w:lineRule="auto"/>
        <w:ind w:left="0" w:firstLine="851"/>
        <w:rPr>
          <w:rFonts w:ascii="Times New Roman" w:hAnsi="Times New Roman" w:cs="Times New Roman"/>
          <w:sz w:val="24"/>
          <w:szCs w:val="24"/>
        </w:rPr>
      </w:pPr>
      <w:r w:rsidRPr="00C11C93">
        <w:rPr>
          <w:rFonts w:ascii="Times New Roman" w:hAnsi="Times New Roman" w:cs="Times New Roman"/>
          <w:sz w:val="24"/>
          <w:szCs w:val="24"/>
        </w:rPr>
        <w:t>Pakylų tipai:</w:t>
      </w:r>
      <w:r w:rsidR="00365130" w:rsidRPr="00C11C93">
        <w:rPr>
          <w:rFonts w:ascii="Times New Roman" w:hAnsi="Times New Roman" w:cs="Times New Roman"/>
          <w:sz w:val="24"/>
          <w:szCs w:val="24"/>
        </w:rPr>
        <w:br/>
      </w:r>
    </w:p>
    <w:tbl>
      <w:tblPr>
        <w:tblStyle w:val="Lentelstinklelis"/>
        <w:tblW w:w="0" w:type="auto"/>
        <w:tblInd w:w="875" w:type="dxa"/>
        <w:tblLook w:val="04A0" w:firstRow="1" w:lastRow="0" w:firstColumn="1" w:lastColumn="0" w:noHBand="0" w:noVBand="1"/>
      </w:tblPr>
      <w:tblGrid>
        <w:gridCol w:w="2678"/>
        <w:gridCol w:w="2963"/>
      </w:tblGrid>
      <w:tr w:rsidR="005855CC" w:rsidRPr="00C11C93" w14:paraId="01F50296" w14:textId="77777777" w:rsidTr="00826AD8">
        <w:tc>
          <w:tcPr>
            <w:tcW w:w="2678" w:type="dxa"/>
          </w:tcPr>
          <w:p w14:paraId="794A7C55" w14:textId="77777777" w:rsidR="005855CC" w:rsidRPr="00C11C93" w:rsidRDefault="005855CC" w:rsidP="00A05C63">
            <w:pPr>
              <w:pStyle w:val="Sraopastraipa"/>
              <w:tabs>
                <w:tab w:val="left" w:pos="1418"/>
              </w:tabs>
              <w:ind w:left="0" w:firstLine="851"/>
              <w:jc w:val="both"/>
              <w:rPr>
                <w:rFonts w:ascii="Times New Roman" w:hAnsi="Times New Roman" w:cs="Times New Roman"/>
                <w:sz w:val="24"/>
                <w:szCs w:val="24"/>
              </w:rPr>
            </w:pPr>
          </w:p>
        </w:tc>
        <w:tc>
          <w:tcPr>
            <w:tcW w:w="2963" w:type="dxa"/>
          </w:tcPr>
          <w:p w14:paraId="3990C57C" w14:textId="7E3F3DD9" w:rsidR="005855CC" w:rsidRPr="00C11C93" w:rsidRDefault="00DC658C" w:rsidP="00A05C63">
            <w:pPr>
              <w:pStyle w:val="Sraopastraipa"/>
              <w:tabs>
                <w:tab w:val="left" w:pos="1418"/>
              </w:tabs>
              <w:ind w:left="0" w:firstLine="851"/>
              <w:jc w:val="both"/>
              <w:rPr>
                <w:rFonts w:ascii="Times New Roman" w:hAnsi="Times New Roman" w:cs="Times New Roman"/>
                <w:b/>
                <w:sz w:val="24"/>
                <w:szCs w:val="24"/>
              </w:rPr>
            </w:pPr>
            <w:r w:rsidRPr="00C11C93">
              <w:rPr>
                <w:rFonts w:ascii="Times New Roman" w:hAnsi="Times New Roman" w:cs="Times New Roman"/>
                <w:b/>
                <w:sz w:val="24"/>
                <w:szCs w:val="24"/>
              </w:rPr>
              <w:t>Aukštis</w:t>
            </w:r>
          </w:p>
        </w:tc>
      </w:tr>
      <w:tr w:rsidR="005855CC" w:rsidRPr="00C11C93" w14:paraId="4AB3F156" w14:textId="77777777" w:rsidTr="00826AD8">
        <w:tc>
          <w:tcPr>
            <w:tcW w:w="2678" w:type="dxa"/>
          </w:tcPr>
          <w:p w14:paraId="2F70F47B" w14:textId="77777777" w:rsidR="005855CC" w:rsidRPr="00C11C93" w:rsidRDefault="005855CC" w:rsidP="00A05C63">
            <w:pPr>
              <w:pStyle w:val="Sraopastraipa"/>
              <w:numPr>
                <w:ilvl w:val="2"/>
                <w:numId w:val="2"/>
              </w:numPr>
              <w:tabs>
                <w:tab w:val="left" w:pos="1418"/>
              </w:tabs>
              <w:ind w:left="0" w:firstLine="851"/>
              <w:jc w:val="both"/>
              <w:rPr>
                <w:rFonts w:ascii="Times New Roman" w:hAnsi="Times New Roman" w:cs="Times New Roman"/>
                <w:sz w:val="24"/>
                <w:szCs w:val="24"/>
              </w:rPr>
            </w:pPr>
          </w:p>
        </w:tc>
        <w:tc>
          <w:tcPr>
            <w:tcW w:w="2963" w:type="dxa"/>
          </w:tcPr>
          <w:p w14:paraId="1B5FF12C" w14:textId="5F413846" w:rsidR="005855CC" w:rsidRPr="00C11C93" w:rsidRDefault="00191BD2" w:rsidP="00415214">
            <w:pPr>
              <w:pStyle w:val="Sraopastraipa"/>
              <w:tabs>
                <w:tab w:val="left" w:pos="1418"/>
              </w:tabs>
              <w:ind w:left="0" w:firstLine="851"/>
              <w:rPr>
                <w:rFonts w:ascii="Times New Roman" w:hAnsi="Times New Roman" w:cs="Times New Roman"/>
                <w:sz w:val="24"/>
                <w:szCs w:val="24"/>
              </w:rPr>
            </w:pPr>
            <w:r w:rsidRPr="00C11C93">
              <w:rPr>
                <w:rFonts w:ascii="Times New Roman" w:hAnsi="Times New Roman" w:cs="Times New Roman"/>
                <w:sz w:val="24"/>
                <w:szCs w:val="24"/>
              </w:rPr>
              <w:t>nuo 0,2 m iki 0,6 m</w:t>
            </w:r>
          </w:p>
        </w:tc>
      </w:tr>
      <w:tr w:rsidR="005855CC" w:rsidRPr="00C11C93" w14:paraId="0506A94D" w14:textId="77777777" w:rsidTr="00826AD8">
        <w:tc>
          <w:tcPr>
            <w:tcW w:w="2678" w:type="dxa"/>
          </w:tcPr>
          <w:p w14:paraId="743E4D9A" w14:textId="77777777" w:rsidR="005855CC" w:rsidRPr="00C11C93" w:rsidRDefault="005855CC" w:rsidP="00A05C63">
            <w:pPr>
              <w:pStyle w:val="Sraopastraipa"/>
              <w:numPr>
                <w:ilvl w:val="2"/>
                <w:numId w:val="2"/>
              </w:numPr>
              <w:tabs>
                <w:tab w:val="left" w:pos="1418"/>
              </w:tabs>
              <w:ind w:left="0" w:firstLine="851"/>
              <w:jc w:val="both"/>
              <w:rPr>
                <w:rFonts w:ascii="Times New Roman" w:hAnsi="Times New Roman" w:cs="Times New Roman"/>
                <w:sz w:val="24"/>
                <w:szCs w:val="24"/>
              </w:rPr>
            </w:pPr>
          </w:p>
        </w:tc>
        <w:tc>
          <w:tcPr>
            <w:tcW w:w="2963" w:type="dxa"/>
          </w:tcPr>
          <w:p w14:paraId="1533F33A" w14:textId="42443016" w:rsidR="005855CC" w:rsidRPr="00C11C93" w:rsidRDefault="00D81CB0" w:rsidP="00415214">
            <w:pPr>
              <w:pStyle w:val="Sraopastraipa"/>
              <w:tabs>
                <w:tab w:val="left" w:pos="1418"/>
              </w:tabs>
              <w:ind w:left="0" w:firstLine="851"/>
              <w:rPr>
                <w:rFonts w:ascii="Times New Roman" w:hAnsi="Times New Roman" w:cs="Times New Roman"/>
                <w:sz w:val="24"/>
                <w:szCs w:val="24"/>
              </w:rPr>
            </w:pPr>
            <w:r w:rsidRPr="00C11C93">
              <w:rPr>
                <w:rFonts w:ascii="Times New Roman" w:hAnsi="Times New Roman" w:cs="Times New Roman"/>
                <w:sz w:val="24"/>
                <w:szCs w:val="24"/>
              </w:rPr>
              <w:t>nuo 0,6 m iki 1,2 m</w:t>
            </w:r>
          </w:p>
        </w:tc>
      </w:tr>
      <w:tr w:rsidR="005855CC" w:rsidRPr="00C11C93" w14:paraId="36C68F54" w14:textId="77777777" w:rsidTr="00826AD8">
        <w:tc>
          <w:tcPr>
            <w:tcW w:w="2678" w:type="dxa"/>
          </w:tcPr>
          <w:p w14:paraId="6B99AF69" w14:textId="77777777" w:rsidR="005855CC" w:rsidRPr="00C11C93" w:rsidRDefault="005855CC" w:rsidP="00A05C63">
            <w:pPr>
              <w:pStyle w:val="Sraopastraipa"/>
              <w:numPr>
                <w:ilvl w:val="2"/>
                <w:numId w:val="2"/>
              </w:numPr>
              <w:tabs>
                <w:tab w:val="left" w:pos="1418"/>
              </w:tabs>
              <w:ind w:left="0" w:firstLine="851"/>
              <w:jc w:val="both"/>
              <w:rPr>
                <w:rFonts w:ascii="Times New Roman" w:hAnsi="Times New Roman" w:cs="Times New Roman"/>
                <w:sz w:val="24"/>
                <w:szCs w:val="24"/>
              </w:rPr>
            </w:pPr>
          </w:p>
        </w:tc>
        <w:tc>
          <w:tcPr>
            <w:tcW w:w="2963" w:type="dxa"/>
          </w:tcPr>
          <w:p w14:paraId="01EB3114" w14:textId="62C0DE89" w:rsidR="005855CC" w:rsidRPr="00C11C93" w:rsidRDefault="00365130" w:rsidP="00415214">
            <w:pPr>
              <w:pStyle w:val="Sraopastraipa"/>
              <w:tabs>
                <w:tab w:val="left" w:pos="1418"/>
              </w:tabs>
              <w:ind w:left="0" w:firstLine="851"/>
              <w:rPr>
                <w:rFonts w:ascii="Times New Roman" w:hAnsi="Times New Roman" w:cs="Times New Roman"/>
                <w:sz w:val="24"/>
                <w:szCs w:val="24"/>
              </w:rPr>
            </w:pPr>
            <w:r w:rsidRPr="00C11C93">
              <w:rPr>
                <w:rFonts w:ascii="Times New Roman" w:hAnsi="Times New Roman" w:cs="Times New Roman"/>
                <w:sz w:val="24"/>
                <w:szCs w:val="24"/>
              </w:rPr>
              <w:t>nuo 1,2 m iki 1,8 m</w:t>
            </w:r>
          </w:p>
        </w:tc>
      </w:tr>
    </w:tbl>
    <w:p w14:paraId="550C9F81" w14:textId="77777777" w:rsidR="00720C3E" w:rsidRPr="00C11C93" w:rsidRDefault="00720C3E" w:rsidP="00A05C63">
      <w:pPr>
        <w:tabs>
          <w:tab w:val="left" w:pos="1418"/>
        </w:tabs>
        <w:spacing w:after="0" w:line="240" w:lineRule="auto"/>
        <w:ind w:firstLine="851"/>
        <w:jc w:val="both"/>
        <w:rPr>
          <w:rFonts w:ascii="Times New Roman" w:hAnsi="Times New Roman" w:cs="Times New Roman"/>
          <w:sz w:val="24"/>
          <w:szCs w:val="24"/>
        </w:rPr>
      </w:pPr>
    </w:p>
    <w:p w14:paraId="4D52488A" w14:textId="3227A7E6" w:rsidR="00E95721" w:rsidRPr="00C11C93" w:rsidRDefault="00E95721" w:rsidP="00A05C63">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Pakylos turi turėti modulinę/skydinę konstrukciją, leidžiančią suformuoti įvairios formos ir ploto pakylas</w:t>
      </w:r>
    </w:p>
    <w:p w14:paraId="42BF615C" w14:textId="030E0E96" w:rsidR="000B0027" w:rsidRPr="00C11C93" w:rsidRDefault="00830803" w:rsidP="00A05C63">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Pakylos turi turėti jų kojas maskuojančias užuolaidas ar panašias priemones, jei užsakyme nenurodyta kitaip.</w:t>
      </w:r>
    </w:p>
    <w:p w14:paraId="4115DD1A" w14:textId="77777777" w:rsidR="000B0027" w:rsidRPr="00C11C93" w:rsidRDefault="00830803" w:rsidP="00A05C63">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Pakylos turi turėti apsauginius turėklus, jei užsakyme nenurodyta kitaip.</w:t>
      </w:r>
    </w:p>
    <w:p w14:paraId="0069D8C5" w14:textId="77777777" w:rsidR="000B0027" w:rsidRPr="00C11C93" w:rsidRDefault="00830803" w:rsidP="00A05C63">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Pakylos turi turėti neslystančio paviršiaus, stabilius, standartinio pločio ir aukščio pakopų laiptus, kurių aukštis atitinka pakylos aukštį.</w:t>
      </w:r>
    </w:p>
    <w:p w14:paraId="5B5CAB14" w14:textId="77777777" w:rsidR="000B0027" w:rsidRPr="00C11C93" w:rsidRDefault="00830803" w:rsidP="00A05C63">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Pakylų grindys turi būti stabilios ir patvarios, lygios, atsparios drėgmei, neslystančios medžiagos.</w:t>
      </w:r>
    </w:p>
    <w:p w14:paraId="2CAFCDA5" w14:textId="77777777" w:rsidR="0043537D" w:rsidRPr="00C11C93" w:rsidRDefault="00830803" w:rsidP="00A05C63">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 xml:space="preserve">Pakylos turi būti uždengtos estetiškai atrodančia, prie patalpų interjero </w:t>
      </w:r>
      <w:proofErr w:type="spellStart"/>
      <w:r w:rsidRPr="00C11C93">
        <w:rPr>
          <w:rFonts w:ascii="Times New Roman" w:hAnsi="Times New Roman" w:cs="Times New Roman"/>
          <w:sz w:val="24"/>
          <w:szCs w:val="24"/>
        </w:rPr>
        <w:t>spalviškai</w:t>
      </w:r>
      <w:proofErr w:type="spellEnd"/>
      <w:r w:rsidRPr="00C11C93">
        <w:rPr>
          <w:rFonts w:ascii="Times New Roman" w:hAnsi="Times New Roman" w:cs="Times New Roman"/>
          <w:sz w:val="24"/>
          <w:szCs w:val="24"/>
        </w:rPr>
        <w:t xml:space="preserve"> pritaikyta tekstiline ar pan. medžiagos danga.</w:t>
      </w:r>
    </w:p>
    <w:p w14:paraId="29D21240" w14:textId="77777777" w:rsidR="00B124E6"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konstrukcijų nuomos ir aptarnavimo paslaugų kainodara:</w:t>
      </w:r>
    </w:p>
    <w:p w14:paraId="1F5C27FB" w14:textId="1B807340" w:rsidR="00830803" w:rsidRPr="00C11C93" w:rsidRDefault="00830803" w:rsidP="00A05C63">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konstrukcijų nuomos ir aptarnavimo paslaugų kaina, kai šias konstrukcijas pateikia renginio vietos savininkas (viešbutis, konferencijų ar parodų centras, muziejus ar pan.), turi būti įskaičiuota į renginio vietos nuomos (paslaugų) kainą ir negali viršyti oficialios renginio vietos savininko nustatytos kainos.</w:t>
      </w:r>
    </w:p>
    <w:p w14:paraId="2D7699B5" w14:textId="7D9FE8CC" w:rsidR="00830803"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konstrukcijų užsakymui taikomas kainos apskaičiavimo būdas – fiksuotas įkainis, kurį sudaro renginio konstrukcijų užsakymo, nuomos, aptarnavimo (krovimo, transportavimo pirmoje geografinėje zonoje, sumontavimo / išmontavimo, įdiegimo, priežiūros) išlaidos.</w:t>
      </w:r>
    </w:p>
    <w:p w14:paraId="39F38035" w14:textId="77777777" w:rsidR="00830803" w:rsidRPr="00C11C93" w:rsidRDefault="00830803" w:rsidP="00487CD3">
      <w:pPr>
        <w:spacing w:after="0" w:line="240" w:lineRule="auto"/>
        <w:jc w:val="both"/>
        <w:rPr>
          <w:rFonts w:ascii="Times New Roman" w:hAnsi="Times New Roman" w:cs="Times New Roman"/>
          <w:sz w:val="24"/>
          <w:szCs w:val="24"/>
        </w:rPr>
      </w:pPr>
    </w:p>
    <w:p w14:paraId="4D8A47B8" w14:textId="092F7C63" w:rsidR="00830803" w:rsidRPr="00C11C93" w:rsidRDefault="00830803" w:rsidP="00487CD3">
      <w:pPr>
        <w:pStyle w:val="Sraopastraipa"/>
        <w:numPr>
          <w:ilvl w:val="0"/>
          <w:numId w:val="6"/>
        </w:numPr>
        <w:spacing w:after="0" w:line="240" w:lineRule="auto"/>
        <w:jc w:val="center"/>
        <w:rPr>
          <w:rFonts w:ascii="Times New Roman" w:hAnsi="Times New Roman" w:cs="Times New Roman"/>
          <w:b/>
          <w:sz w:val="24"/>
          <w:szCs w:val="24"/>
        </w:rPr>
      </w:pPr>
      <w:r w:rsidRPr="00C11C93">
        <w:rPr>
          <w:rFonts w:ascii="Times New Roman" w:hAnsi="Times New Roman" w:cs="Times New Roman"/>
          <w:b/>
          <w:sz w:val="24"/>
          <w:szCs w:val="24"/>
        </w:rPr>
        <w:t>RENGINIO DALYVIŲ MAITINIMO PASLAUGOS</w:t>
      </w:r>
    </w:p>
    <w:p w14:paraId="4CEE4F36" w14:textId="77777777" w:rsidR="00830803" w:rsidRPr="00C11C93" w:rsidRDefault="00830803" w:rsidP="00487CD3">
      <w:pPr>
        <w:spacing w:after="0" w:line="240" w:lineRule="auto"/>
        <w:jc w:val="both"/>
        <w:rPr>
          <w:rFonts w:ascii="Times New Roman" w:hAnsi="Times New Roman" w:cs="Times New Roman"/>
          <w:sz w:val="24"/>
          <w:szCs w:val="24"/>
        </w:rPr>
      </w:pPr>
    </w:p>
    <w:p w14:paraId="5717DE37" w14:textId="77777777" w:rsidR="00B124E6"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dalyvių maitinimo paslaugas perkančioji organizacija užsako pagal poreikį. Konkrečius reikalavimus maitinimo paslaugoms perkančioji organizacija pateiks prieš kiekvieną konkretų renginį.</w:t>
      </w:r>
    </w:p>
    <w:p w14:paraId="6DD6660D" w14:textId="77777777" w:rsidR="00B124E6"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Maitinimo paslaugos turi būti teikiamos vadovaujantis ES teisės aktais, Lietuvos Respublikos maisto įstatymu, Lietuvos higienos norma HN 15:2005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p w14:paraId="7718E254" w14:textId="77777777" w:rsidR="00B124E6"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lastRenderedPageBreak/>
        <w:t>Renginio dalyvių maitinimo paslaugos:</w:t>
      </w:r>
    </w:p>
    <w:p w14:paraId="3B3DFF54" w14:textId="4B759D41" w:rsidR="00B124E6" w:rsidRPr="00C11C93" w:rsidRDefault="00830803" w:rsidP="00A05C63">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maitinimo organizavimo paslaugos, kurios gali apimti: maitinimo paslaugų suteikimo vietos – restorano, pobūvių salės ar kitų tam tinkamų patalpų parinkimas, atsižvelgiant į renginio specifiką, dalyvių skaičių, svečių lygį, planuojamą meniu ir kitas aplinkybes, rezervavimas, užsakymas ir nuoma, jei ji nėra įtraukta į kitų renginio vietų nuomą, meniu suderinimas, atsižvelgiant į perkančiosios organizacijos poreikius, atitinkančius renginio specifiką, dalyvių skaičių, svečių lygį;</w:t>
      </w:r>
    </w:p>
    <w:p w14:paraId="0A708088" w14:textId="0BF46E74" w:rsidR="00830803" w:rsidRPr="00C11C93" w:rsidRDefault="00830803" w:rsidP="00A05C63">
      <w:pPr>
        <w:pStyle w:val="Sraopastraipa"/>
        <w:numPr>
          <w:ilvl w:val="1"/>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maitinimo ir aptarnavimo paslaugos, kurios gali apimti: maisto paruošimą, maisto ir gėrimų pateikimą sėdimų ir (ar) stovimų pietų ir vakarienių (priėmimų) metu, renginių dalyvių aptarnavimą, stalų serviravimą ir jų dekoravimą, kitų reikalingų baldų ir (ar) reikmenų parūpinimą, atvežimą ir kitas paslaugas.</w:t>
      </w:r>
    </w:p>
    <w:p w14:paraId="04B37B13" w14:textId="77777777" w:rsidR="00B124E6"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Paslaugų teikėjas turi užtikrinti pakankamą aptarnaujančio personalo (virėjų, padavėjų) kiekį, kad užtikrintų sklandų maitinimo paslaugų teikimą. Renginius aptarnaujantys padavėjai turi mokėti anglų kalbą ne žemesniu kaip A2 lygiu.</w:t>
      </w:r>
    </w:p>
    <w:p w14:paraId="5CEA9180" w14:textId="77777777" w:rsidR="00B124E6"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Maitinimo paslaugos turi būti organizuojamos renginio koncepciją atitinkančiose vietose (pvz., konferencijos ir (ar) socialinės-kultūrinės programos įgyvendinimo vietose), pritaikytose kokybiškoms maitinimo paslaugoms teikti.</w:t>
      </w:r>
    </w:p>
    <w:p w14:paraId="7D734A2F" w14:textId="7CC15C80" w:rsidR="00B124E6"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Esant poreikiui ir perkančiajai organizacijai pateikus informaciją (toks poreikis bus nurodytas likus ne mažiau kaip 2 sav. iki renginio pradžios), turi būti užtikrinamas specifinių mitybos poreikių turinčių asmenų (</w:t>
      </w:r>
      <w:proofErr w:type="spellStart"/>
      <w:r w:rsidRPr="00C11C93">
        <w:rPr>
          <w:rFonts w:ascii="Times New Roman" w:hAnsi="Times New Roman" w:cs="Times New Roman"/>
          <w:sz w:val="24"/>
          <w:szCs w:val="24"/>
        </w:rPr>
        <w:t>veganų</w:t>
      </w:r>
      <w:proofErr w:type="spellEnd"/>
      <w:r w:rsidRPr="00C11C93">
        <w:rPr>
          <w:rFonts w:ascii="Times New Roman" w:hAnsi="Times New Roman" w:cs="Times New Roman"/>
          <w:sz w:val="24"/>
          <w:szCs w:val="24"/>
        </w:rPr>
        <w:t>, alergijų turinčių asmenų ir kt.) maitinimas.</w:t>
      </w:r>
    </w:p>
    <w:p w14:paraId="16DBE376" w14:textId="00DE4707" w:rsidR="00B124E6"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 xml:space="preserve">Paslaugų teikėjas privalo pateikti ne mažiau kaip po </w:t>
      </w:r>
      <w:r w:rsidR="00D17456" w:rsidRPr="00C11C93">
        <w:rPr>
          <w:rFonts w:ascii="Times New Roman" w:hAnsi="Times New Roman" w:cs="Times New Roman"/>
          <w:sz w:val="24"/>
          <w:szCs w:val="24"/>
        </w:rPr>
        <w:t xml:space="preserve">3 </w:t>
      </w:r>
      <w:r w:rsidR="00AD26A5" w:rsidRPr="00C11C93">
        <w:rPr>
          <w:rFonts w:ascii="Times New Roman" w:hAnsi="Times New Roman" w:cs="Times New Roman"/>
          <w:sz w:val="24"/>
          <w:szCs w:val="24"/>
        </w:rPr>
        <w:t>(</w:t>
      </w:r>
      <w:r w:rsidRPr="00C11C93">
        <w:rPr>
          <w:rFonts w:ascii="Times New Roman" w:hAnsi="Times New Roman" w:cs="Times New Roman"/>
          <w:sz w:val="24"/>
          <w:szCs w:val="24"/>
        </w:rPr>
        <w:t>tris</w:t>
      </w:r>
      <w:r w:rsidR="00AD26A5" w:rsidRPr="00C11C93">
        <w:rPr>
          <w:rFonts w:ascii="Times New Roman" w:hAnsi="Times New Roman" w:cs="Times New Roman"/>
          <w:sz w:val="24"/>
          <w:szCs w:val="24"/>
        </w:rPr>
        <w:t>)</w:t>
      </w:r>
      <w:r w:rsidRPr="00C11C93">
        <w:rPr>
          <w:rFonts w:ascii="Times New Roman" w:hAnsi="Times New Roman" w:cs="Times New Roman"/>
          <w:sz w:val="24"/>
          <w:szCs w:val="24"/>
        </w:rPr>
        <w:t xml:space="preserve"> skirtingus meniu pasiūlymus su detaliomis sąmatomis kiekvienam iš pateikiamų maitinimo užsakymų (kiekvieniems pietums, kiekvienai vakarienei, kiekvienai kavos pertraukėlei). Meniu pasiūlymai turi būti sudaryti taip, kad būtų aiški kiekvieno patiekalo sudėtis (negali būti naudojami neinformatyvūs ar klaidinantys patiekalų pavadinimai). Meniu pasiūlymai turi būti suderinti su </w:t>
      </w:r>
      <w:r w:rsidR="003C1A03" w:rsidRPr="00C11C93">
        <w:rPr>
          <w:rFonts w:ascii="Times New Roman" w:hAnsi="Times New Roman" w:cs="Times New Roman"/>
          <w:sz w:val="24"/>
          <w:szCs w:val="24"/>
        </w:rPr>
        <w:t>p</w:t>
      </w:r>
      <w:r w:rsidRPr="00C11C93">
        <w:rPr>
          <w:rFonts w:ascii="Times New Roman" w:hAnsi="Times New Roman" w:cs="Times New Roman"/>
          <w:sz w:val="24"/>
          <w:szCs w:val="24"/>
        </w:rPr>
        <w:t>erkančiąja organizacija likus ne mažiau kaip 2 savaitėms iki renginio pradžios.</w:t>
      </w:r>
    </w:p>
    <w:p w14:paraId="44FB7CAE" w14:textId="77777777" w:rsidR="00B124E6"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 xml:space="preserve">Kavos pertraukėlių ir bufeto tipo maitinimo paslaugų teikimo metu visiems dalyviams aiškiu ir suprantamu būdu turi būti suteikta aktuali informacija apie patiekalų ingredientus (pvz. kortelės su užrašais anglų kalba arba visiems suprantamais simboliais  „be </w:t>
      </w:r>
      <w:proofErr w:type="spellStart"/>
      <w:r w:rsidRPr="00C11C93">
        <w:rPr>
          <w:rFonts w:ascii="Times New Roman" w:hAnsi="Times New Roman" w:cs="Times New Roman"/>
          <w:sz w:val="24"/>
          <w:szCs w:val="24"/>
        </w:rPr>
        <w:t>gliuteno</w:t>
      </w:r>
      <w:proofErr w:type="spellEnd"/>
      <w:r w:rsidRPr="00C11C93">
        <w:rPr>
          <w:rFonts w:ascii="Times New Roman" w:hAnsi="Times New Roman" w:cs="Times New Roman"/>
          <w:sz w:val="24"/>
          <w:szCs w:val="24"/>
        </w:rPr>
        <w:t xml:space="preserve">“, „be riešutų“, „tinka </w:t>
      </w:r>
      <w:proofErr w:type="spellStart"/>
      <w:r w:rsidRPr="00C11C93">
        <w:rPr>
          <w:rFonts w:ascii="Times New Roman" w:hAnsi="Times New Roman" w:cs="Times New Roman"/>
          <w:sz w:val="24"/>
          <w:szCs w:val="24"/>
        </w:rPr>
        <w:t>veganams</w:t>
      </w:r>
      <w:proofErr w:type="spellEnd"/>
      <w:r w:rsidRPr="00C11C93">
        <w:rPr>
          <w:rFonts w:ascii="Times New Roman" w:hAnsi="Times New Roman" w:cs="Times New Roman"/>
          <w:sz w:val="24"/>
          <w:szCs w:val="24"/>
        </w:rPr>
        <w:t>“ ir pan.);</w:t>
      </w:r>
    </w:p>
    <w:p w14:paraId="30C55566" w14:textId="2F020C5D" w:rsidR="00B124E6"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 xml:space="preserve">Suderinus su perkančiąja organizacija, paslaugų teikėjas turi užtikrinti skirtingų tipų maitinimo paslaugų organizavimą renginio metu, atsižvelgiant į poreikį ir renginio programą (preliminarus poreikis nurodomas Techninės specifikacijos </w:t>
      </w:r>
      <w:r w:rsidR="00DA7FBB" w:rsidRPr="00C11C93">
        <w:rPr>
          <w:rFonts w:ascii="Times New Roman" w:hAnsi="Times New Roman" w:cs="Times New Roman"/>
          <w:sz w:val="24"/>
          <w:szCs w:val="24"/>
        </w:rPr>
        <w:t>1</w:t>
      </w:r>
      <w:r w:rsidRPr="00C11C93">
        <w:rPr>
          <w:rFonts w:ascii="Times New Roman" w:hAnsi="Times New Roman" w:cs="Times New Roman"/>
          <w:sz w:val="24"/>
          <w:szCs w:val="24"/>
        </w:rPr>
        <w:t xml:space="preserve"> priede), t.</w:t>
      </w:r>
      <w:r w:rsidR="00E92243" w:rsidRPr="00C11C93">
        <w:rPr>
          <w:rFonts w:ascii="Times New Roman" w:hAnsi="Times New Roman" w:cs="Times New Roman"/>
          <w:sz w:val="24"/>
          <w:szCs w:val="24"/>
        </w:rPr>
        <w:t xml:space="preserve"> </w:t>
      </w:r>
      <w:r w:rsidRPr="00C11C93">
        <w:rPr>
          <w:rFonts w:ascii="Times New Roman" w:hAnsi="Times New Roman" w:cs="Times New Roman"/>
          <w:sz w:val="24"/>
          <w:szCs w:val="24"/>
        </w:rPr>
        <w:t>y. renginių dalyviams gali būti užsakomas šių tipų maitinimo paslaugos: kavos pertraukėlės, bufeto tipo pietūs, sėdimi (banketo tipo) pietūs su aptarnavimu, stovimas vakarinis priėmimas (furšetas), šventinė sėdima vakarienė (banketas).</w:t>
      </w:r>
    </w:p>
    <w:p w14:paraId="0F651235" w14:textId="77777777" w:rsidR="00B124E6"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Maistas ir gėrimai turi būti pateikiami naudojant daugkartinio naudojimo stalo įrankius, stiklinius indus ar jiems prilygintinos kokybės indus.</w:t>
      </w:r>
    </w:p>
    <w:p w14:paraId="4851D642" w14:textId="5FCBDBBA" w:rsidR="00830803"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Maitinimo paslaugų kainodara: maitinimo paslaugoms taikomas kainos apskaičiavimo būdas – sutarties vykdymo išlaidų atlyginimas. Vienai kainos daliai – aptarnavimo mokesčiui už Paslaugų teikėjo tiesiogiai suteikiamas paslaugas, t.</w:t>
      </w:r>
      <w:r w:rsidR="00A54A4B" w:rsidRPr="00C11C93">
        <w:rPr>
          <w:rFonts w:ascii="Times New Roman" w:hAnsi="Times New Roman" w:cs="Times New Roman"/>
          <w:sz w:val="24"/>
          <w:szCs w:val="24"/>
        </w:rPr>
        <w:t xml:space="preserve"> </w:t>
      </w:r>
      <w:r w:rsidRPr="00C11C93">
        <w:rPr>
          <w:rFonts w:ascii="Times New Roman" w:hAnsi="Times New Roman" w:cs="Times New Roman"/>
          <w:sz w:val="24"/>
          <w:szCs w:val="24"/>
        </w:rPr>
        <w:t>y. maitinimo organizavimo paslaugas, tokias kaip vietos parinkimą, rezervavimą, užsakymą, meniu derinimą ir pan. – taikomas kainos apskaičiavimo būdas yra fiksuotas įkainis, o kitą kainos dalį – maitinimo įstaigos suteiktų paslaugų kainą – sudaro Paslaugų teikėjo faktiškai patiriamos išlaidos, tiesiogiai susijusios su Sutarties vykdymu.</w:t>
      </w:r>
    </w:p>
    <w:p w14:paraId="33458BBB" w14:textId="7E08856B" w:rsidR="00830803" w:rsidRPr="00C11C93" w:rsidRDefault="00830803" w:rsidP="5CEE93FE">
      <w:pPr>
        <w:spacing w:after="0" w:line="240" w:lineRule="auto"/>
        <w:jc w:val="both"/>
        <w:rPr>
          <w:rFonts w:ascii="Times New Roman" w:hAnsi="Times New Roman" w:cs="Times New Roman"/>
          <w:sz w:val="24"/>
          <w:szCs w:val="24"/>
        </w:rPr>
      </w:pPr>
    </w:p>
    <w:p w14:paraId="327C12EA" w14:textId="127E18AF" w:rsidR="00830803" w:rsidRPr="00C11C93" w:rsidRDefault="00830803" w:rsidP="00487CD3">
      <w:pPr>
        <w:pStyle w:val="Sraopastraipa"/>
        <w:numPr>
          <w:ilvl w:val="0"/>
          <w:numId w:val="6"/>
        </w:numPr>
        <w:spacing w:after="0" w:line="240" w:lineRule="auto"/>
        <w:jc w:val="center"/>
        <w:rPr>
          <w:rFonts w:ascii="Times New Roman" w:hAnsi="Times New Roman" w:cs="Times New Roman"/>
          <w:b/>
          <w:sz w:val="24"/>
          <w:szCs w:val="24"/>
        </w:rPr>
      </w:pPr>
      <w:r w:rsidRPr="00C11C93">
        <w:rPr>
          <w:rFonts w:ascii="Times New Roman" w:hAnsi="Times New Roman" w:cs="Times New Roman"/>
          <w:b/>
          <w:sz w:val="24"/>
          <w:szCs w:val="24"/>
        </w:rPr>
        <w:t>RENGINIO DALYVIŲ APGYVENDINIMO PASLAUGOS</w:t>
      </w:r>
    </w:p>
    <w:p w14:paraId="5CEE682F" w14:textId="77777777" w:rsidR="00830803" w:rsidRPr="00C11C93" w:rsidRDefault="00830803" w:rsidP="00487CD3">
      <w:pPr>
        <w:spacing w:after="0" w:line="240" w:lineRule="auto"/>
        <w:jc w:val="both"/>
        <w:rPr>
          <w:rFonts w:ascii="Times New Roman" w:hAnsi="Times New Roman" w:cs="Times New Roman"/>
          <w:sz w:val="24"/>
          <w:szCs w:val="24"/>
        </w:rPr>
      </w:pPr>
    </w:p>
    <w:p w14:paraId="42AB556E"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dalyvių apgyvendinimo paslaugas perkančioji organizacija užsako pagal poreikį. Konkrečius reikalavimus apgyvendinimo paslaugoms perkančioji organizacija pateiks prieš kiekvieną konkretų renginį.</w:t>
      </w:r>
    </w:p>
    <w:p w14:paraId="50436793"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Bendrieji reikalavimai, keliami apgyvendinimo paslaugoms:</w:t>
      </w:r>
    </w:p>
    <w:p w14:paraId="6B2B3888"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lastRenderedPageBreak/>
        <w:t>Renginių dalyviai turi būti apgyvendinti 4 ir (ar) 5 žvaigždučių kategorijos viešbučiuose pagal Valstybinio turizmo departamento prie Lietuvos Respublikos ekonomikos ir inovacijų ministerijos direktoriaus 2018 m. rugpjūčio 10 d. įsakymą Nr. V-137 „Dėl viešbučių, klasifikavimo reikalavimų patvirtinimo“ arba 4 žvaigždučių, 5 žvaigždučių lygį atitinkančiose apgyvendinimo įstaigose.</w:t>
      </w:r>
    </w:p>
    <w:p w14:paraId="2BAFF753"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Jei renginio vietoje (pastate ar tame pačiame viešbutyje / komplekse) teikiamos apgyvendinimo paslaugos ir jos atitinka Paslaugų užsakyme nustatytus reikalavimus, Paslaugų teikėjas privalo pirmiausia siūlyti apgyvendinimą toje pačioje vietoje, kurioje vyksta renginys. Jeigu tai objektyviai neįmanoma (dėl vietų trūkumo, neatitikimo reikalavimams ar nepagrįstos kainos), Paslaugų teikėjas privalo pasiūlyti alternatyvias apgyvendinimo vietas, pagrįsdamas pasirinkimą.</w:t>
      </w:r>
    </w:p>
    <w:p w14:paraId="5B89A93B"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 xml:space="preserve">Renginio dalyvių apgyvendinimo kaina turi atitikti siūlomo viešbučio kainodarą, į apgyvendinimo kainą įskaičiuojant pusryčių ir kitų, to viešbučio įprastai savo svečiams siūlomų paslaugų (pvz. naudojimosi sporto ar </w:t>
      </w:r>
      <w:proofErr w:type="spellStart"/>
      <w:r w:rsidRPr="00C11C93">
        <w:rPr>
          <w:rFonts w:ascii="Times New Roman" w:hAnsi="Times New Roman" w:cs="Times New Roman"/>
          <w:sz w:val="24"/>
          <w:szCs w:val="24"/>
        </w:rPr>
        <w:t>spa</w:t>
      </w:r>
      <w:proofErr w:type="spellEnd"/>
      <w:r w:rsidRPr="00C11C93">
        <w:rPr>
          <w:rFonts w:ascii="Times New Roman" w:hAnsi="Times New Roman" w:cs="Times New Roman"/>
          <w:sz w:val="24"/>
          <w:szCs w:val="24"/>
        </w:rPr>
        <w:t xml:space="preserve"> zona) kainą.</w:t>
      </w:r>
    </w:p>
    <w:p w14:paraId="430E974D"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Turi būti užtikrinta galimybė perkančiajai organizacijai viešbučio kambarius tik užsakyti, negarantuojant, kad visi užsakyti ir paslaugų teikėjo rezervuoti kambariai bus patvirtinti ir išpirkti perkančiosios organizacijos ar renginio dalyvių.</w:t>
      </w:r>
    </w:p>
    <w:p w14:paraId="19A7D8D7"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Pasibaigus viešbučio nustatytam kambarių rezervavimo su nemokamu atšaukimu terminui, perkančiajai organizacijai patvirtinus, viešbučio kambarių rezervacija turi būti panaikinta.</w:t>
      </w:r>
    </w:p>
    <w:p w14:paraId="0DC0163C"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Perkančiajai organizacijai paprašius nenaikinti kambarių rezervacijos, pasibaigus nemokamo rezervacijos atšaukimo terminui, Paslaugų teikėjas turi teisę reikalauti, kad perkančioji organizacija apmokėtų kambarių rezervacijos atšaukimo mokestį pagal Paslaugų užsakymo metu  nurodytas apgyvendinimo paslaugų atšaukimo sąlygas.</w:t>
      </w:r>
    </w:p>
    <w:p w14:paraId="2688ECD0"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Paslaugų teikėjas įsipareigoja be apribojimų laiko atžvilgiu užtikrinti galimybę Perkančiajai organizacijai el. paštu daryti pakeitimus su apgyvendinimu susijusioms užsakytoms paslaugoms (pvz., asmenų duomenys).</w:t>
      </w:r>
    </w:p>
    <w:p w14:paraId="6D59616A"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Paslaugų teikėjas įsipareigoja be papildomų mokesčių pateikti patvirtinimą el. paštu Perkančiajai organizacijai apie atliktas bei patvirtintas viešbučių kambarių rezervacijas.</w:t>
      </w:r>
    </w:p>
    <w:p w14:paraId="7C12D0F5"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Perkančiosios organizacijos ir Paslaugų teikėjo tarpusavio pranešimai (dėl rezervacijos ir pan.) laikomi gautais perkančiosios organizacijos ar paslaugų teikėjo Sutartyje nurodyto elektroninio pašto adresu, elektroninio laiško išsiuntimo dieną, jei elektroninio laiško išsiuntimo veiksmas atliktas perkančiosios organizacijos darbo laiku. Jei elektroninio laiško išsiuntimo veiksmas atliktas ne perkančiosios organizacijos darbo laiku, elektroninis laiškas laikomas gautu po jos einančią perkančiosios organizacijos darbo dieną.</w:t>
      </w:r>
    </w:p>
    <w:p w14:paraId="7D201205" w14:textId="379C23B6" w:rsidR="00830803"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dalyvių apgyvendinimo paslaugų kainodara: apgyvendinimo paslaugoms taikomas kainos apskaičiavimo būdas – sutarties vykdymo išlaidų atlyginimas. Vienai kainos daliai – aptarnavimo mokesčiui už Paslaugų teikėjo tiesiogiai suteikiamas paslaugas, t. y. apgyvendinimo paslaugų rezervavimą, taikomas kainos apskaičiavimo būdas yra fiksuotas įkainis, o kitą kainos dalį – apgyvendinimo įstaigos suteiktų paslaugų kainą – sudaro Paslaugų teikėjo faktiškai patiriamos išlaidos, tiesiogiai susijusios su Sutarties vykdymu.</w:t>
      </w:r>
    </w:p>
    <w:p w14:paraId="52603B55" w14:textId="77777777" w:rsidR="00830803" w:rsidRPr="00C11C93" w:rsidRDefault="00830803" w:rsidP="00487CD3">
      <w:pPr>
        <w:spacing w:after="0" w:line="240" w:lineRule="auto"/>
        <w:jc w:val="both"/>
        <w:rPr>
          <w:rFonts w:ascii="Times New Roman" w:hAnsi="Times New Roman" w:cs="Times New Roman"/>
          <w:sz w:val="24"/>
          <w:szCs w:val="24"/>
        </w:rPr>
      </w:pPr>
    </w:p>
    <w:p w14:paraId="50D10CE9" w14:textId="4CD85804" w:rsidR="00830803" w:rsidRPr="00C11C93" w:rsidRDefault="00830803" w:rsidP="00A05C63">
      <w:pPr>
        <w:pStyle w:val="Sraopastraipa"/>
        <w:numPr>
          <w:ilvl w:val="0"/>
          <w:numId w:val="6"/>
        </w:numPr>
        <w:spacing w:after="0" w:line="240" w:lineRule="auto"/>
        <w:jc w:val="center"/>
        <w:rPr>
          <w:rFonts w:ascii="Times New Roman" w:hAnsi="Times New Roman" w:cs="Times New Roman"/>
          <w:b/>
          <w:sz w:val="24"/>
          <w:szCs w:val="24"/>
        </w:rPr>
      </w:pPr>
      <w:r w:rsidRPr="00C11C93">
        <w:rPr>
          <w:rFonts w:ascii="Times New Roman" w:hAnsi="Times New Roman" w:cs="Times New Roman"/>
          <w:b/>
          <w:sz w:val="24"/>
          <w:szCs w:val="24"/>
        </w:rPr>
        <w:t>TRANSPORTO NUOMOS IR RENGINIO DALYVIŲ VEŽIMO PASLAUGOS</w:t>
      </w:r>
    </w:p>
    <w:p w14:paraId="7EE92919" w14:textId="77777777" w:rsidR="00830803" w:rsidRPr="00C11C93" w:rsidRDefault="00830803" w:rsidP="00487CD3">
      <w:pPr>
        <w:spacing w:after="0" w:line="240" w:lineRule="auto"/>
        <w:jc w:val="both"/>
        <w:rPr>
          <w:rFonts w:ascii="Times New Roman" w:hAnsi="Times New Roman" w:cs="Times New Roman"/>
          <w:sz w:val="24"/>
          <w:szCs w:val="24"/>
        </w:rPr>
      </w:pPr>
    </w:p>
    <w:p w14:paraId="210890C1" w14:textId="0CE1BA53"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Transporto nuomos (su vairuotoju) ir renginio dalyvių vežimo Vilniaus mieste ir (ar) jo apylinkėse paslaugas perkančioji organizacija užsako pagal poreikį. Konkrečius reikalavimus šioms paslaugoms perkančioji organizacija pateiks prieš kiekvieną konkretų renginį. Preliminariai planuojamos paslaugų apimtys: renginių dalyvių pervežimas autobusais iš viešbučio ar viešbučių, kuriame(-</w:t>
      </w:r>
      <w:proofErr w:type="spellStart"/>
      <w:r w:rsidRPr="00C11C93">
        <w:rPr>
          <w:rFonts w:ascii="Times New Roman" w:hAnsi="Times New Roman" w:cs="Times New Roman"/>
          <w:sz w:val="24"/>
          <w:szCs w:val="24"/>
        </w:rPr>
        <w:t>iuose</w:t>
      </w:r>
      <w:proofErr w:type="spellEnd"/>
      <w:r w:rsidRPr="00C11C93">
        <w:rPr>
          <w:rFonts w:ascii="Times New Roman" w:hAnsi="Times New Roman" w:cs="Times New Roman"/>
          <w:sz w:val="24"/>
          <w:szCs w:val="24"/>
        </w:rPr>
        <w:t xml:space="preserve">) bus apgyvendinti dalyviai, arba iš renginio (konferencijos, susitikimo) vietos į socialinės-kultūrinės programos vietą ir, pasibaigus programai, atgal į viešbutį/viešbučius ar renginio vietą, jei atstumas tarp tų vietų didesnis nei 3 km., taip pat - kai kurių renginio dalyvių pervežimas (su </w:t>
      </w:r>
      <w:r w:rsidRPr="00C11C93">
        <w:rPr>
          <w:rFonts w:ascii="Times New Roman" w:hAnsi="Times New Roman" w:cs="Times New Roman"/>
          <w:sz w:val="24"/>
          <w:szCs w:val="24"/>
        </w:rPr>
        <w:lastRenderedPageBreak/>
        <w:t>jų turimu bagažu) iš Vilniaus oro uosto į viešbutį ar viešbučius Vilniaus mieste, - atvykimo dieną (dienomis), o taip pat ir iš viešbučio ar viešbučių, kuriuose bus apgyvendinti dalyviai, į oro uostą  - išvykimo dieną (dienomis) mikroautobusais arba lengvaisiais automobiliais, atsižvelgiant į keleivių grupių dydį ir jų atvykimo / išvykimo laikus.</w:t>
      </w:r>
    </w:p>
    <w:p w14:paraId="0D38FF14"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Paslaugų teikėjas įsipareigoja savo rizika ir priemonėmis teikti perkančiajai organizacijai pagal jos poreikį transporto priemonių nuomos su vairuotoju Vilniaus mieste ir (ar) jo apylinkėse paslaugas;</w:t>
      </w:r>
    </w:p>
    <w:p w14:paraId="33F7B214"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dalyvių vežimo paslaugos turi būti teikiamos trijų ar keturių žvaigždučių kategorijų autobusais (35–70 vietų) (pagal Tarptautinės kelių transporto sąjungos 1985 metais priimtą Tarptautinę turistinių autobusų klasifikavimo sistemą) ir mikroautobusais (8–9 vietų ir 16–19 vietų) ar lengvaisiais automobiliais.</w:t>
      </w:r>
    </w:p>
    <w:p w14:paraId="2D97341F"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 xml:space="preserve">Transporto paslaugos turi būti teikiamos techniškai ir funkcionaliai tvarkingomis, reprezentatyvios išvaizdos transporto priemonėmis, pagamintomis ne anksčiau nei prieš 5 metus. Negali būti naudojamos taksi, </w:t>
      </w:r>
      <w:proofErr w:type="spellStart"/>
      <w:r w:rsidRPr="00C11C93">
        <w:rPr>
          <w:rFonts w:ascii="Times New Roman" w:hAnsi="Times New Roman" w:cs="Times New Roman"/>
          <w:sz w:val="24"/>
          <w:szCs w:val="24"/>
        </w:rPr>
        <w:t>pavežėjų</w:t>
      </w:r>
      <w:proofErr w:type="spellEnd"/>
      <w:r w:rsidRPr="00C11C93">
        <w:rPr>
          <w:rFonts w:ascii="Times New Roman" w:hAnsi="Times New Roman" w:cs="Times New Roman"/>
          <w:sz w:val="24"/>
          <w:szCs w:val="24"/>
        </w:rPr>
        <w:t xml:space="preserve"> ar dalijimosi automobiliais platformų eksploatuojamos transporto priemonės. Esant poreikiui, bus užsakomos transporto priemonės su integruotu mikrofonu ir kita garso/vaizdo transliavimo įranga.</w:t>
      </w:r>
    </w:p>
    <w:p w14:paraId="0CF62FC3"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Paslaugų teikėjas tiesiogiai atsakingas, kad transporto paslaugos ir jų kokybė atitiktų Lietuvos Respublikos teisės aktų reikalavimus.</w:t>
      </w:r>
    </w:p>
    <w:p w14:paraId="18EF15CC"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Paslaugų teikėjas atsako už žalą, padarytą keleivio gyvybei, sveikatai ar turtui kelionės metu, jeigu nėra įrodymų, kad žala atsirado dėl paties keleivio kaltės.</w:t>
      </w:r>
    </w:p>
    <w:p w14:paraId="4E870CA4" w14:textId="631788FC" w:rsidR="00830803"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Transporto nuomos ir renginio dalyvių vežimo paslaugų kainodara: paslaugoms taikomas kainos apskaičiavimo būdas – fiksuotas įkainis, kurį sudaro transporto priemonių su vairuotoju užsakymo, nuomos, renginio dalyvių vežimo išlaidos.</w:t>
      </w:r>
    </w:p>
    <w:p w14:paraId="2DFCCD51" w14:textId="77777777" w:rsidR="00830803" w:rsidRPr="00C11C93" w:rsidRDefault="00830803" w:rsidP="00487CD3">
      <w:pPr>
        <w:spacing w:after="0" w:line="240" w:lineRule="auto"/>
        <w:jc w:val="both"/>
        <w:rPr>
          <w:rFonts w:ascii="Times New Roman" w:hAnsi="Times New Roman" w:cs="Times New Roman"/>
          <w:sz w:val="24"/>
          <w:szCs w:val="24"/>
        </w:rPr>
      </w:pPr>
    </w:p>
    <w:p w14:paraId="565D58D1" w14:textId="7E43508C" w:rsidR="00830803" w:rsidRPr="00C11C93" w:rsidRDefault="00830803" w:rsidP="00487CD3">
      <w:pPr>
        <w:pStyle w:val="Sraopastraipa"/>
        <w:numPr>
          <w:ilvl w:val="0"/>
          <w:numId w:val="6"/>
        </w:numPr>
        <w:spacing w:after="0" w:line="240" w:lineRule="auto"/>
        <w:jc w:val="center"/>
        <w:rPr>
          <w:rFonts w:ascii="Times New Roman" w:hAnsi="Times New Roman" w:cs="Times New Roman"/>
          <w:b/>
          <w:sz w:val="24"/>
          <w:szCs w:val="24"/>
        </w:rPr>
      </w:pPr>
      <w:r w:rsidRPr="00C11C93">
        <w:rPr>
          <w:rFonts w:ascii="Times New Roman" w:hAnsi="Times New Roman" w:cs="Times New Roman"/>
          <w:b/>
          <w:sz w:val="24"/>
          <w:szCs w:val="24"/>
        </w:rPr>
        <w:t>RENGINIO SOCIALINĖS-KULTŪRINĖS PROGRAMOS ORGANIZAVIMO PASLAUGOS</w:t>
      </w:r>
    </w:p>
    <w:p w14:paraId="6C2A0D3B" w14:textId="77777777" w:rsidR="00830803" w:rsidRPr="00C11C93" w:rsidRDefault="00830803" w:rsidP="00487CD3">
      <w:pPr>
        <w:spacing w:after="0" w:line="240" w:lineRule="auto"/>
        <w:jc w:val="both"/>
        <w:rPr>
          <w:rFonts w:ascii="Times New Roman" w:hAnsi="Times New Roman" w:cs="Times New Roman"/>
          <w:sz w:val="24"/>
          <w:szCs w:val="24"/>
        </w:rPr>
      </w:pPr>
    </w:p>
    <w:p w14:paraId="08C2F8CA"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socialinės-kultūrinės programos organizavimo paslaugas perkančioji organizacija užsako pagal poreikį. Konkrečius reikalavimus šioms paslaugoms perkančioji organizacija pateiks prieš kiekvieną konkretų renginį.</w:t>
      </w:r>
    </w:p>
    <w:p w14:paraId="7A3AA937"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Pagal iš anksto su perkančiąja organizacija suderintą planą socialinė-kultūrinė programa gali būti organizuojama Vilniuje ir (ar) jo apylinkėse.</w:t>
      </w:r>
    </w:p>
    <w:p w14:paraId="42C76AC7"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Socialinė-kultūrinė programa gali apimti ekskursijų Vilniuje ir (ar) jo apylinkėse, bet ne toliau kaip 50 km. atstumu nuo Vilniaus su lietuviškai, angliškai (esant poreikiui ir kitomis kalbomis) kalbančiais gidais, įėjimo bilietų į lankomus objektus (muziejus, parodas, koncertus ir kitas vietas) užsakymą ir pirkimą, meno atlikėjų programų užsakymą ir kitas panašias paslaugas.</w:t>
      </w:r>
    </w:p>
    <w:p w14:paraId="51838090" w14:textId="77777777" w:rsidR="00F81F0C"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Paslaugų teikėjas privalo užtikrinti socialinei-kultūrinei programai vykdyti reikalingų patalpų nuomą, įskaitant pagal poreikį reikalingų papildomų mobiliųjų rūbinių, baldų nuomą (pagal šios techninės specifikacijos V dalyje nurodytas sąlygas), reikalingos įgarsinimo ir apšvietimo įrangos nuomą ir techninį aptarnavimą bei priežiūrą (pagal šios techninės specifikacijos VIII dalyje nurodytas sąlygas), reikalingų konstrukcijų – pakylų (pagal šios techninės specifikacijos IX dalyje nurodytas sąlygas) nuomą, transportavimą, sumontavimą, išmontavimą, taip pat maitinimo paslaugų teikimą (pagal šios techninės specifikacijos X dalyje nurodytas sąlygas), renginio dalyvių aptarnaujantį personalą ir kitas, su tokio pobūdžio renginio organizavimu susijusias paslaugas.</w:t>
      </w:r>
    </w:p>
    <w:p w14:paraId="144675E3" w14:textId="3A405F6F" w:rsidR="00830803"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 xml:space="preserve">Socialinės-kultūrinės  programos vykdymo paslaugų kainodara: paslaugoms taikomas kainos apskaičiavimo būdas – sutarties vykdymo išlaidų atlyginimas. Vienai kainos daliai – aptarnavimo mokesčiui už Paslaugų teikėjo tiesiogiai suteikiamas paslaugas, t. y. socialinės–kultūrinės  programos sudedamųjų dalių užsakymą, taikomas kainos apskaičiavimo būdas yra fiksuotas įkainis, o kitą kainos dalį – trečiųjų šalių (muziejų, gidų, atlikėjų ir pan.) suteiktų paslaugų </w:t>
      </w:r>
      <w:r w:rsidRPr="00C11C93">
        <w:rPr>
          <w:rFonts w:ascii="Times New Roman" w:hAnsi="Times New Roman" w:cs="Times New Roman"/>
          <w:sz w:val="24"/>
          <w:szCs w:val="24"/>
        </w:rPr>
        <w:lastRenderedPageBreak/>
        <w:t>kainą – sudaro Paslaugų teikėjo faktiškai patiriamos išlaidos, tiesiogiai susijusios su Sutarties vykdymu.</w:t>
      </w:r>
    </w:p>
    <w:p w14:paraId="4BBD6192" w14:textId="77777777" w:rsidR="00DC1543" w:rsidRPr="00C11C93" w:rsidRDefault="00DC1543" w:rsidP="00487CD3">
      <w:pPr>
        <w:spacing w:after="0" w:line="240" w:lineRule="auto"/>
        <w:jc w:val="both"/>
        <w:rPr>
          <w:rFonts w:ascii="Times New Roman" w:hAnsi="Times New Roman" w:cs="Times New Roman"/>
          <w:sz w:val="24"/>
          <w:szCs w:val="24"/>
        </w:rPr>
      </w:pPr>
    </w:p>
    <w:p w14:paraId="6E2539D6" w14:textId="74EC2D64" w:rsidR="00830803" w:rsidRPr="00C11C93" w:rsidRDefault="00830803" w:rsidP="00487CD3">
      <w:pPr>
        <w:pStyle w:val="Sraopastraipa"/>
        <w:numPr>
          <w:ilvl w:val="0"/>
          <w:numId w:val="6"/>
        </w:numPr>
        <w:spacing w:after="0" w:line="240" w:lineRule="auto"/>
        <w:jc w:val="center"/>
        <w:rPr>
          <w:rFonts w:ascii="Times New Roman" w:hAnsi="Times New Roman" w:cs="Times New Roman"/>
          <w:b/>
          <w:sz w:val="24"/>
          <w:szCs w:val="24"/>
        </w:rPr>
      </w:pPr>
      <w:r w:rsidRPr="00C11C93">
        <w:rPr>
          <w:rFonts w:ascii="Times New Roman" w:hAnsi="Times New Roman" w:cs="Times New Roman"/>
          <w:b/>
          <w:sz w:val="24"/>
          <w:szCs w:val="24"/>
        </w:rPr>
        <w:t>KITOS PASLAUGOS</w:t>
      </w:r>
    </w:p>
    <w:p w14:paraId="2528C5AC" w14:textId="77777777" w:rsidR="00830803" w:rsidRPr="00C11C93" w:rsidRDefault="00830803" w:rsidP="00487CD3">
      <w:pPr>
        <w:spacing w:after="0" w:line="240" w:lineRule="auto"/>
        <w:jc w:val="both"/>
        <w:rPr>
          <w:rFonts w:ascii="Times New Roman" w:hAnsi="Times New Roman" w:cs="Times New Roman"/>
          <w:sz w:val="24"/>
          <w:szCs w:val="24"/>
        </w:rPr>
      </w:pPr>
    </w:p>
    <w:p w14:paraId="0A857680" w14:textId="77777777" w:rsidR="0031162B"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Kitas paslaugas – tiesiogiai su renginio organizavimu ir aptarnavimu susijusias paslaugas ir (ar) prekes, dėl kurių perkančioji organizacija neturi atskiros viešojo pirkimo-pardavimo sutarties ir kurių vertė neviršija 10 (dešimt) procentų bendros konkrečiam renginiui pagal Sutartį užsakomų Paslaugų vertės – perkančioji organizacija užsako pagal poreikį. Tikslesnė informacija apie kitas paslaugas, jų specifikaciją ir kitus reikalavimus bus pateikiama Paslaugų užsakymo metu.</w:t>
      </w:r>
    </w:p>
    <w:p w14:paraId="1EDEAC5A" w14:textId="77777777" w:rsidR="0031162B"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Kitas paslaugas, tiesiogiai susijusias su renginio organizavimu ir aptarnavimu, apima: su renginio organizavimu susijusių paslaugų ir (ar) prekių parinkimas, tiekimo ir (ar) teikimo organizavimas, priežiūra ir kontrolė.</w:t>
      </w:r>
    </w:p>
    <w:p w14:paraId="6157AEA9" w14:textId="30CF6190" w:rsidR="00830803" w:rsidRPr="00C11C93" w:rsidRDefault="00830803" w:rsidP="00A05C63">
      <w:pPr>
        <w:pStyle w:val="Sraopastraipa"/>
        <w:numPr>
          <w:ilvl w:val="0"/>
          <w:numId w:val="2"/>
        </w:numPr>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Kitoms paslaugoms taikomas kainos apskaičiavimo būdas – sutarties vykdymo išlaidų atlyginimas. Vienai kainos daliai – tiesiogiai su renginio organizavimu ir aptarnavimu susijusių paslaugų teikimo ir (ar) prekių tiekimo organizavimo ir priežiūros aptarnavimo mokesčiui – taikomas kainos apskaičiavimo būdas yra fiksuotas įkainis, o kitą kainos dalį – tiesiogiai su renginio organizavimu ir aptarnavimu susijusių paslaugų ir (ar) prekių kainą – sudaro Paslaugų teikėjo faktiškai patiriamos išlaidos, tiesiogiai susijusios su Sutarties vykdymu.</w:t>
      </w:r>
    </w:p>
    <w:p w14:paraId="7BD46B79" w14:textId="77777777" w:rsidR="00830803" w:rsidRPr="00C11C93" w:rsidRDefault="00830803" w:rsidP="00A05C63">
      <w:pPr>
        <w:spacing w:after="0" w:line="240" w:lineRule="auto"/>
        <w:ind w:firstLine="851"/>
        <w:jc w:val="both"/>
        <w:rPr>
          <w:rFonts w:ascii="Times New Roman" w:hAnsi="Times New Roman" w:cs="Times New Roman"/>
          <w:sz w:val="24"/>
          <w:szCs w:val="24"/>
        </w:rPr>
      </w:pPr>
    </w:p>
    <w:p w14:paraId="74DF42F4" w14:textId="00554E4C" w:rsidR="00830803" w:rsidRPr="00C11C93" w:rsidRDefault="00830803" w:rsidP="00487CD3">
      <w:pPr>
        <w:pStyle w:val="Sraopastraipa"/>
        <w:numPr>
          <w:ilvl w:val="0"/>
          <w:numId w:val="6"/>
        </w:numPr>
        <w:spacing w:after="0" w:line="240" w:lineRule="auto"/>
        <w:jc w:val="center"/>
        <w:rPr>
          <w:rFonts w:ascii="Times New Roman" w:hAnsi="Times New Roman" w:cs="Times New Roman"/>
          <w:b/>
          <w:sz w:val="24"/>
          <w:szCs w:val="24"/>
        </w:rPr>
      </w:pPr>
      <w:r w:rsidRPr="00C11C93">
        <w:rPr>
          <w:rFonts w:ascii="Times New Roman" w:hAnsi="Times New Roman" w:cs="Times New Roman"/>
          <w:b/>
          <w:sz w:val="24"/>
          <w:szCs w:val="24"/>
        </w:rPr>
        <w:t>MINIMALŪS APLINKOS APSAUGOS KRITERIJAI, KURIE YRA TAIKOMI PASLAUGOMS</w:t>
      </w:r>
    </w:p>
    <w:p w14:paraId="34188214" w14:textId="77777777" w:rsidR="00830803" w:rsidRPr="00C11C93" w:rsidRDefault="00830803" w:rsidP="00487CD3">
      <w:pPr>
        <w:spacing w:after="0" w:line="240" w:lineRule="auto"/>
        <w:jc w:val="both"/>
        <w:rPr>
          <w:rFonts w:ascii="Times New Roman" w:hAnsi="Times New Roman" w:cs="Times New Roman"/>
          <w:sz w:val="24"/>
          <w:szCs w:val="24"/>
        </w:rPr>
      </w:pPr>
    </w:p>
    <w:p w14:paraId="0DF4C27A" w14:textId="77777777" w:rsidR="00C00F60"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Pirkimui yra taikomi privalomi minimalūs aplinkos apsaugos kriterijai, kurie nustatyti šioje techninės specifikacijos dalyje. Pirkimas yra žaliasis pirkimas.</w:t>
      </w:r>
    </w:p>
    <w:p w14:paraId="4D863BEF" w14:textId="77777777" w:rsidR="00C00F60"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Patalpos turėtų būti nuomojamos ir (ar) apgyvendinimo paslaugos turi būti teikiamos konferencijų salėse, viešbučiuose ar kitose erdvėse: kuriose yra taikomi aplinkos apsaugos vadybos sistemos reikalavimai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54D56B3E" w14:textId="77777777" w:rsidR="00C00F60"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Atliekos turi būti rūšiuojamos jų susidarymo vietoje.</w:t>
      </w:r>
    </w:p>
    <w:p w14:paraId="3941BEF3" w14:textId="77777777" w:rsidR="00C00F60"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Jeigu bus naudojama dalomoji medžiaga, ji gali būti išsiųsta renginio dalyviams elektroniniu paštu prieš renginį arba atspausdinta ant abiejų lapo pusių ir padalinta renginio dalyviams renginio metu.</w:t>
      </w:r>
    </w:p>
    <w:p w14:paraId="6ECB9AD7" w14:textId="77777777" w:rsidR="00C00F60"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Renginiuose naudojamos (Paslaugų teikėjo pateiktos) informacinių technologijų priemonės (kompiuteriai, monitoriai) turi atitikti minimalius aplinkos apsaugos kriterijus:</w:t>
      </w:r>
    </w:p>
    <w:p w14:paraId="77201764" w14:textId="77777777" w:rsidR="009E422C" w:rsidRPr="00C11C93" w:rsidRDefault="00830803" w:rsidP="00A05C63">
      <w:pPr>
        <w:pStyle w:val="Sraopastraipa"/>
        <w:numPr>
          <w:ilvl w:val="1"/>
          <w:numId w:val="2"/>
        </w:numPr>
        <w:tabs>
          <w:tab w:val="left" w:pos="1560"/>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 xml:space="preserve">neturi būti gyvsidabrio foninio apšvietimo šaltiniuose. Sutarties vykdymo metu perkančioji organizacija turi teisę prašyti atitiktį reikalavimams įrodančių dokumentų: ekologinis ženklas </w:t>
      </w:r>
      <w:proofErr w:type="spellStart"/>
      <w:r w:rsidRPr="00C11C93">
        <w:rPr>
          <w:rFonts w:ascii="Times New Roman" w:hAnsi="Times New Roman" w:cs="Times New Roman"/>
          <w:sz w:val="24"/>
          <w:szCs w:val="24"/>
        </w:rPr>
        <w:t>European</w:t>
      </w:r>
      <w:proofErr w:type="spellEnd"/>
      <w:r w:rsidRPr="00C11C93">
        <w:rPr>
          <w:rFonts w:ascii="Times New Roman" w:hAnsi="Times New Roman" w:cs="Times New Roman"/>
          <w:sz w:val="24"/>
          <w:szCs w:val="24"/>
        </w:rPr>
        <w:t xml:space="preserve"> </w:t>
      </w:r>
      <w:proofErr w:type="spellStart"/>
      <w:r w:rsidRPr="00C11C93">
        <w:rPr>
          <w:rFonts w:ascii="Times New Roman" w:hAnsi="Times New Roman" w:cs="Times New Roman"/>
          <w:sz w:val="24"/>
          <w:szCs w:val="24"/>
        </w:rPr>
        <w:t>Ecolabel</w:t>
      </w:r>
      <w:proofErr w:type="spellEnd"/>
      <w:r w:rsidRPr="00C11C93">
        <w:rPr>
          <w:rFonts w:ascii="Times New Roman" w:hAnsi="Times New Roman" w:cs="Times New Roman"/>
          <w:sz w:val="24"/>
          <w:szCs w:val="24"/>
        </w:rPr>
        <w:t xml:space="preserve"> arba </w:t>
      </w:r>
      <w:proofErr w:type="spellStart"/>
      <w:r w:rsidRPr="00C11C93">
        <w:rPr>
          <w:rFonts w:ascii="Times New Roman" w:hAnsi="Times New Roman" w:cs="Times New Roman"/>
          <w:sz w:val="24"/>
          <w:szCs w:val="24"/>
        </w:rPr>
        <w:t>Nordic</w:t>
      </w:r>
      <w:proofErr w:type="spellEnd"/>
      <w:r w:rsidRPr="00C11C93">
        <w:rPr>
          <w:rFonts w:ascii="Times New Roman" w:hAnsi="Times New Roman" w:cs="Times New Roman"/>
          <w:sz w:val="24"/>
          <w:szCs w:val="24"/>
        </w:rPr>
        <w:t xml:space="preserve"> </w:t>
      </w:r>
      <w:proofErr w:type="spellStart"/>
      <w:r w:rsidRPr="00C11C93">
        <w:rPr>
          <w:rFonts w:ascii="Times New Roman" w:hAnsi="Times New Roman" w:cs="Times New Roman"/>
          <w:sz w:val="24"/>
          <w:szCs w:val="24"/>
        </w:rPr>
        <w:t>Swan</w:t>
      </w:r>
      <w:proofErr w:type="spellEnd"/>
      <w:r w:rsidRPr="00C11C93">
        <w:rPr>
          <w:rFonts w:ascii="Times New Roman" w:hAnsi="Times New Roman" w:cs="Times New Roman"/>
          <w:sz w:val="24"/>
          <w:szCs w:val="24"/>
        </w:rPr>
        <w:t>, arba gamintojo techniniai dokumentai, arba įrangos aprašymas, arba paskelbtosios (notifikuotos) institucijos atlikto bandymo protokolas, arba kiti lygiaverčiai įrodymai;</w:t>
      </w:r>
    </w:p>
    <w:p w14:paraId="55B6749E" w14:textId="77777777" w:rsidR="009E422C" w:rsidRPr="00C11C93" w:rsidRDefault="00830803" w:rsidP="00A05C63">
      <w:pPr>
        <w:pStyle w:val="Sraopastraipa"/>
        <w:numPr>
          <w:ilvl w:val="1"/>
          <w:numId w:val="2"/>
        </w:numPr>
        <w:tabs>
          <w:tab w:val="left" w:pos="1560"/>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 xml:space="preserve">plastikinės detalės   a) sveriančios daugiau kaip 25 g, turi būti paženklintos pagal LST EN ISO 11469 ir LST EN ISO 1043-1 „Plastikai. Simboliai ir terminų santrumpos. 1 dalis. Pagrindiniai polimerai ir jų specialiosios charakteristikos“ arba kitą lygiavertį standartą, b) pagamintos iš skirtingos rūšies plastiko, turi būti lengvai išardomos (kad būtų galima perdirbti). Sutarties vykdymo metu perkančioji organizacija turi teisę prašyti atitiktį reikalavimams įrodančių </w:t>
      </w:r>
      <w:r w:rsidRPr="00C11C93">
        <w:rPr>
          <w:rFonts w:ascii="Times New Roman" w:hAnsi="Times New Roman" w:cs="Times New Roman"/>
          <w:sz w:val="24"/>
          <w:szCs w:val="24"/>
        </w:rPr>
        <w:lastRenderedPageBreak/>
        <w:t xml:space="preserve">dokumentų: ekologinis ženklas </w:t>
      </w:r>
      <w:proofErr w:type="spellStart"/>
      <w:r w:rsidRPr="00C11C93">
        <w:rPr>
          <w:rFonts w:ascii="Times New Roman" w:hAnsi="Times New Roman" w:cs="Times New Roman"/>
          <w:sz w:val="24"/>
          <w:szCs w:val="24"/>
        </w:rPr>
        <w:t>European</w:t>
      </w:r>
      <w:proofErr w:type="spellEnd"/>
      <w:r w:rsidRPr="00C11C93">
        <w:rPr>
          <w:rFonts w:ascii="Times New Roman" w:hAnsi="Times New Roman" w:cs="Times New Roman"/>
          <w:sz w:val="24"/>
          <w:szCs w:val="24"/>
        </w:rPr>
        <w:t xml:space="preserve"> </w:t>
      </w:r>
      <w:proofErr w:type="spellStart"/>
      <w:r w:rsidRPr="00C11C93">
        <w:rPr>
          <w:rFonts w:ascii="Times New Roman" w:hAnsi="Times New Roman" w:cs="Times New Roman"/>
          <w:sz w:val="24"/>
          <w:szCs w:val="24"/>
        </w:rPr>
        <w:t>Ecolabel</w:t>
      </w:r>
      <w:proofErr w:type="spellEnd"/>
      <w:r w:rsidRPr="00C11C93">
        <w:rPr>
          <w:rFonts w:ascii="Times New Roman" w:hAnsi="Times New Roman" w:cs="Times New Roman"/>
          <w:sz w:val="24"/>
          <w:szCs w:val="24"/>
        </w:rPr>
        <w:t xml:space="preserve"> arba </w:t>
      </w:r>
      <w:proofErr w:type="spellStart"/>
      <w:r w:rsidRPr="00C11C93">
        <w:rPr>
          <w:rFonts w:ascii="Times New Roman" w:hAnsi="Times New Roman" w:cs="Times New Roman"/>
          <w:sz w:val="24"/>
          <w:szCs w:val="24"/>
        </w:rPr>
        <w:t>the</w:t>
      </w:r>
      <w:proofErr w:type="spellEnd"/>
      <w:r w:rsidRPr="00C11C93">
        <w:rPr>
          <w:rFonts w:ascii="Times New Roman" w:hAnsi="Times New Roman" w:cs="Times New Roman"/>
          <w:sz w:val="24"/>
          <w:szCs w:val="24"/>
        </w:rPr>
        <w:t xml:space="preserve"> </w:t>
      </w:r>
      <w:proofErr w:type="spellStart"/>
      <w:r w:rsidRPr="00C11C93">
        <w:rPr>
          <w:rFonts w:ascii="Times New Roman" w:hAnsi="Times New Roman" w:cs="Times New Roman"/>
          <w:sz w:val="24"/>
          <w:szCs w:val="24"/>
        </w:rPr>
        <w:t>Blue</w:t>
      </w:r>
      <w:proofErr w:type="spellEnd"/>
      <w:r w:rsidRPr="00C11C93">
        <w:rPr>
          <w:rFonts w:ascii="Times New Roman" w:hAnsi="Times New Roman" w:cs="Times New Roman"/>
          <w:sz w:val="24"/>
          <w:szCs w:val="24"/>
        </w:rPr>
        <w:t xml:space="preserve"> </w:t>
      </w:r>
      <w:proofErr w:type="spellStart"/>
      <w:r w:rsidRPr="00C11C93">
        <w:rPr>
          <w:rFonts w:ascii="Times New Roman" w:hAnsi="Times New Roman" w:cs="Times New Roman"/>
          <w:sz w:val="24"/>
          <w:szCs w:val="24"/>
        </w:rPr>
        <w:t>Angel</w:t>
      </w:r>
      <w:proofErr w:type="spellEnd"/>
      <w:r w:rsidRPr="00C11C93">
        <w:rPr>
          <w:rFonts w:ascii="Times New Roman" w:hAnsi="Times New Roman" w:cs="Times New Roman"/>
          <w:sz w:val="24"/>
          <w:szCs w:val="24"/>
        </w:rPr>
        <w:t xml:space="preserve">, arba </w:t>
      </w:r>
      <w:proofErr w:type="spellStart"/>
      <w:r w:rsidRPr="00C11C93">
        <w:rPr>
          <w:rFonts w:ascii="Times New Roman" w:hAnsi="Times New Roman" w:cs="Times New Roman"/>
          <w:sz w:val="24"/>
          <w:szCs w:val="24"/>
        </w:rPr>
        <w:t>Nordic</w:t>
      </w:r>
      <w:proofErr w:type="spellEnd"/>
      <w:r w:rsidRPr="00C11C93">
        <w:rPr>
          <w:rFonts w:ascii="Times New Roman" w:hAnsi="Times New Roman" w:cs="Times New Roman"/>
          <w:sz w:val="24"/>
          <w:szCs w:val="24"/>
        </w:rPr>
        <w:t xml:space="preserve"> </w:t>
      </w:r>
      <w:proofErr w:type="spellStart"/>
      <w:r w:rsidRPr="00C11C93">
        <w:rPr>
          <w:rFonts w:ascii="Times New Roman" w:hAnsi="Times New Roman" w:cs="Times New Roman"/>
          <w:sz w:val="24"/>
          <w:szCs w:val="24"/>
        </w:rPr>
        <w:t>Swan</w:t>
      </w:r>
      <w:proofErr w:type="spellEnd"/>
      <w:r w:rsidRPr="00C11C93">
        <w:rPr>
          <w:rFonts w:ascii="Times New Roman" w:hAnsi="Times New Roman" w:cs="Times New Roman"/>
          <w:sz w:val="24"/>
          <w:szCs w:val="24"/>
        </w:rPr>
        <w:t>, arba gamintojo techniniai dokumentai, arba gamintojo deklaracija, arba kiti lygiaverčiai įrodymai;</w:t>
      </w:r>
    </w:p>
    <w:p w14:paraId="307A3CCD" w14:textId="77777777" w:rsidR="00F159C3" w:rsidRPr="00C11C93" w:rsidRDefault="00830803" w:rsidP="00A05C63">
      <w:pPr>
        <w:pStyle w:val="Sraopastraipa"/>
        <w:numPr>
          <w:ilvl w:val="1"/>
          <w:numId w:val="2"/>
        </w:numPr>
        <w:tabs>
          <w:tab w:val="left" w:pos="1560"/>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Sutarties vykdymo metu perkančioji organizacija turi teisę prašyti atitiktį reikalavimams įrodančių dokumentų: gamintojo ir (ar) importuotojo raštiškas patvirtinimas apie pakuotės atitiktį arba kiti lygiaverčiai įrodymai.</w:t>
      </w:r>
    </w:p>
    <w:p w14:paraId="0AF0C0AB" w14:textId="77777777" w:rsidR="00F159C3"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Renginio metu organizuojamų transporto paslaugų (pvz., pervežimas į / iš viešbučių, konferencijų centrų, oro / jūrų uostų, geležinkelio / autobusų stočių; pažintinių ekskursijų) metu naudojamos M kategorijų transporto priemonės turi būti netaršios arba visai netaršios sunkiojo transporto priemonės, kaip apibrėžta Lietuvos Respublikos alternatyvių degalų įstatymo 2 str. 23 ir (ar) 36 dalyse arba atitikti bent vieną iš žemiau nurodomų aplinkos apsaugos kriterijų (tiekėjas turi pateikti atitiktį įrodančius dokumentus – gamintojo techninius dokumentus (transporto priemonės tipo patvirtinimo dokumentai) arba tiekėjo deklaraciją (pateikiant objektyvius įrodymus), arba kitus lygiaverčius įrodymus):</w:t>
      </w:r>
    </w:p>
    <w:p w14:paraId="2903D19B" w14:textId="77777777" w:rsidR="001535CE" w:rsidRPr="00C11C93" w:rsidRDefault="00830803" w:rsidP="00A05C63">
      <w:pPr>
        <w:pStyle w:val="Sraopastraipa"/>
        <w:numPr>
          <w:ilvl w:val="1"/>
          <w:numId w:val="2"/>
        </w:numPr>
        <w:tabs>
          <w:tab w:val="left" w:pos="1560"/>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M1, M2 kategorijos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kategorijos transporto priemonėms neturi viršyti 147 g/km.</w:t>
      </w:r>
    </w:p>
    <w:p w14:paraId="47FAB476" w14:textId="271D4599" w:rsidR="00830803" w:rsidRPr="00C11C93" w:rsidRDefault="00830803" w:rsidP="00A05C63">
      <w:pPr>
        <w:pStyle w:val="Sraopastraipa"/>
        <w:numPr>
          <w:ilvl w:val="1"/>
          <w:numId w:val="2"/>
        </w:numPr>
        <w:tabs>
          <w:tab w:val="left" w:pos="1560"/>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M3 kategorijos transporto priemonės turi atitikti ne mažesnį kaip „Euro 6“ teršalų išmetimo standartą.</w:t>
      </w:r>
    </w:p>
    <w:p w14:paraId="77E9F060" w14:textId="530CAF23" w:rsidR="00830803" w:rsidRPr="00C11C93" w:rsidRDefault="00830803" w:rsidP="00A05C63">
      <w:pPr>
        <w:pStyle w:val="Sraopastraipa"/>
        <w:numPr>
          <w:ilvl w:val="0"/>
          <w:numId w:val="2"/>
        </w:numPr>
        <w:tabs>
          <w:tab w:val="left" w:pos="1418"/>
        </w:tabs>
        <w:spacing w:after="0" w:line="240" w:lineRule="auto"/>
        <w:ind w:left="0" w:firstLine="851"/>
        <w:jc w:val="both"/>
        <w:rPr>
          <w:rFonts w:ascii="Times New Roman" w:hAnsi="Times New Roman" w:cs="Times New Roman"/>
          <w:sz w:val="24"/>
          <w:szCs w:val="24"/>
        </w:rPr>
      </w:pPr>
      <w:r w:rsidRPr="00C11C93">
        <w:rPr>
          <w:rFonts w:ascii="Times New Roman" w:hAnsi="Times New Roman" w:cs="Times New Roman"/>
          <w:sz w:val="24"/>
          <w:szCs w:val="24"/>
        </w:rPr>
        <w:t>Sutarčiai taikomi aplinkos apsaugos (žalieji) reikalavimai, kurie yra nurodyti šioje techninėje specifikacijoje ir taikomi tik sutarties vykdymui. Sutarties vykdymo metu, konkretaus renginio užsakymo metu, Perkančioji organizacija, esant poreikiui, turi teisę paprašyti paslaugų teikėjo pateikti atitiktį žaliojo pirkimo reikalavimams įrodančius dokumentus.</w:t>
      </w:r>
    </w:p>
    <w:p w14:paraId="6FC64CB4" w14:textId="1A535B5D" w:rsidR="00830803" w:rsidRPr="00487CD3" w:rsidRDefault="00830803" w:rsidP="00487CD3">
      <w:pPr>
        <w:spacing w:after="0" w:line="240" w:lineRule="auto"/>
        <w:jc w:val="center"/>
        <w:rPr>
          <w:rFonts w:ascii="Times New Roman" w:hAnsi="Times New Roman" w:cs="Times New Roman"/>
          <w:sz w:val="24"/>
          <w:szCs w:val="24"/>
        </w:rPr>
      </w:pPr>
      <w:r w:rsidRPr="00C11C93">
        <w:rPr>
          <w:rFonts w:ascii="Times New Roman" w:hAnsi="Times New Roman" w:cs="Times New Roman"/>
          <w:sz w:val="24"/>
          <w:szCs w:val="24"/>
        </w:rPr>
        <w:t>___________________</w:t>
      </w:r>
    </w:p>
    <w:p w14:paraId="1BD60E8B" w14:textId="77777777" w:rsidR="00390ABF" w:rsidRPr="00487CD3" w:rsidRDefault="00390ABF" w:rsidP="00487CD3">
      <w:pPr>
        <w:spacing w:after="0" w:line="240" w:lineRule="auto"/>
        <w:jc w:val="both"/>
        <w:rPr>
          <w:rFonts w:ascii="Times New Roman" w:hAnsi="Times New Roman" w:cs="Times New Roman"/>
          <w:sz w:val="24"/>
          <w:szCs w:val="24"/>
        </w:rPr>
      </w:pPr>
    </w:p>
    <w:sectPr w:rsidR="00390ABF" w:rsidRPr="00487CD3" w:rsidSect="004C3B7F">
      <w:footerReference w:type="default" r:id="rId7"/>
      <w:pgSz w:w="12240" w:h="15840"/>
      <w:pgMar w:top="1134" w:right="851" w:bottom="1134" w:left="1701"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2105" w14:textId="77777777" w:rsidR="00CB7C7E" w:rsidRDefault="00CB7C7E" w:rsidP="00DC1543">
      <w:pPr>
        <w:spacing w:after="0" w:line="240" w:lineRule="auto"/>
      </w:pPr>
      <w:r>
        <w:separator/>
      </w:r>
    </w:p>
  </w:endnote>
  <w:endnote w:type="continuationSeparator" w:id="0">
    <w:p w14:paraId="465D63DF" w14:textId="77777777" w:rsidR="00CB7C7E" w:rsidRDefault="00CB7C7E" w:rsidP="00DC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925680"/>
      <w:docPartObj>
        <w:docPartGallery w:val="Page Numbers (Bottom of Page)"/>
        <w:docPartUnique/>
      </w:docPartObj>
    </w:sdtPr>
    <w:sdtEndPr>
      <w:rPr>
        <w:rFonts w:ascii="Times New Roman" w:hAnsi="Times New Roman" w:cs="Times New Roman"/>
      </w:rPr>
    </w:sdtEndPr>
    <w:sdtContent>
      <w:p w14:paraId="49D89FBA" w14:textId="172327A9" w:rsidR="00DC1543" w:rsidRPr="00487CD3" w:rsidRDefault="00DC1543">
        <w:pPr>
          <w:pStyle w:val="Porat"/>
          <w:jc w:val="right"/>
          <w:rPr>
            <w:rFonts w:ascii="Times New Roman" w:hAnsi="Times New Roman" w:cs="Times New Roman"/>
          </w:rPr>
        </w:pPr>
        <w:r w:rsidRPr="00487CD3">
          <w:rPr>
            <w:rFonts w:ascii="Times New Roman" w:hAnsi="Times New Roman" w:cs="Times New Roman"/>
          </w:rPr>
          <w:fldChar w:fldCharType="begin"/>
        </w:r>
        <w:r w:rsidRPr="00487CD3">
          <w:rPr>
            <w:rFonts w:ascii="Times New Roman" w:hAnsi="Times New Roman" w:cs="Times New Roman"/>
          </w:rPr>
          <w:instrText>PAGE   \* MERGEFORMAT</w:instrText>
        </w:r>
        <w:r w:rsidRPr="00487CD3">
          <w:rPr>
            <w:rFonts w:ascii="Times New Roman" w:hAnsi="Times New Roman" w:cs="Times New Roman"/>
          </w:rPr>
          <w:fldChar w:fldCharType="separate"/>
        </w:r>
        <w:r w:rsidRPr="00487CD3">
          <w:rPr>
            <w:rFonts w:ascii="Times New Roman" w:hAnsi="Times New Roman" w:cs="Times New Roman"/>
          </w:rPr>
          <w:t>2</w:t>
        </w:r>
        <w:r w:rsidRPr="00487CD3">
          <w:rPr>
            <w:rFonts w:ascii="Times New Roman" w:hAnsi="Times New Roman" w:cs="Times New Roman"/>
          </w:rPr>
          <w:fldChar w:fldCharType="end"/>
        </w:r>
      </w:p>
    </w:sdtContent>
  </w:sdt>
  <w:p w14:paraId="21D025AA" w14:textId="77777777" w:rsidR="00DC1543" w:rsidRDefault="00DC15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521A9" w14:textId="77777777" w:rsidR="00CB7C7E" w:rsidRDefault="00CB7C7E" w:rsidP="00DC1543">
      <w:pPr>
        <w:spacing w:after="0" w:line="240" w:lineRule="auto"/>
      </w:pPr>
      <w:r>
        <w:separator/>
      </w:r>
    </w:p>
  </w:footnote>
  <w:footnote w:type="continuationSeparator" w:id="0">
    <w:p w14:paraId="2068C5D5" w14:textId="77777777" w:rsidR="00CB7C7E" w:rsidRDefault="00CB7C7E" w:rsidP="00DC1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1AD"/>
    <w:multiLevelType w:val="multilevel"/>
    <w:tmpl w:val="7F18277E"/>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930F30"/>
    <w:multiLevelType w:val="multilevel"/>
    <w:tmpl w:val="B8809C10"/>
    <w:lvl w:ilvl="0">
      <w:start w:val="10"/>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181478F0"/>
    <w:multiLevelType w:val="multilevel"/>
    <w:tmpl w:val="D9E25824"/>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634C8A"/>
    <w:multiLevelType w:val="multilevel"/>
    <w:tmpl w:val="B79EE1EE"/>
    <w:lvl w:ilvl="0">
      <w:start w:val="1"/>
      <w:numFmt w:val="upperRoman"/>
      <w:lvlText w:val="%1."/>
      <w:lvlJc w:val="left"/>
      <w:pPr>
        <w:ind w:left="1660" w:hanging="1300"/>
      </w:pPr>
      <w:rPr>
        <w:rFonts w:hint="default"/>
      </w:rPr>
    </w:lvl>
    <w:lvl w:ilvl="1">
      <w:start w:val="2"/>
      <w:numFmt w:val="decimal"/>
      <w:isLgl/>
      <w:lvlText w:val="%1.%2."/>
      <w:lvlJc w:val="left"/>
      <w:pPr>
        <w:ind w:left="1720" w:hanging="1360"/>
      </w:pPr>
      <w:rPr>
        <w:rFonts w:hint="default"/>
      </w:rPr>
    </w:lvl>
    <w:lvl w:ilvl="2">
      <w:start w:val="1"/>
      <w:numFmt w:val="decimal"/>
      <w:isLgl/>
      <w:lvlText w:val="%1.%2.%3."/>
      <w:lvlJc w:val="left"/>
      <w:pPr>
        <w:ind w:left="1720" w:hanging="1360"/>
      </w:pPr>
      <w:rPr>
        <w:rFonts w:hint="default"/>
      </w:rPr>
    </w:lvl>
    <w:lvl w:ilvl="3">
      <w:start w:val="1"/>
      <w:numFmt w:val="decimal"/>
      <w:isLgl/>
      <w:lvlText w:val="%1.%2.%3.%4."/>
      <w:lvlJc w:val="left"/>
      <w:pPr>
        <w:ind w:left="1720" w:hanging="1360"/>
      </w:pPr>
      <w:rPr>
        <w:rFonts w:hint="default"/>
      </w:rPr>
    </w:lvl>
    <w:lvl w:ilvl="4">
      <w:start w:val="1"/>
      <w:numFmt w:val="decimal"/>
      <w:isLgl/>
      <w:lvlText w:val="%1.%2.%3.%4.%5."/>
      <w:lvlJc w:val="left"/>
      <w:pPr>
        <w:ind w:left="1720" w:hanging="1360"/>
      </w:pPr>
      <w:rPr>
        <w:rFonts w:hint="default"/>
      </w:rPr>
    </w:lvl>
    <w:lvl w:ilvl="5">
      <w:start w:val="1"/>
      <w:numFmt w:val="decimal"/>
      <w:isLgl/>
      <w:lvlText w:val="%1.%2.%3.%4.%5.%6."/>
      <w:lvlJc w:val="left"/>
      <w:pPr>
        <w:ind w:left="1720" w:hanging="136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7A336A"/>
    <w:multiLevelType w:val="multilevel"/>
    <w:tmpl w:val="62E8CB5E"/>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5D7388"/>
    <w:multiLevelType w:val="hybridMultilevel"/>
    <w:tmpl w:val="18E20FE4"/>
    <w:lvl w:ilvl="0" w:tplc="005C10E8">
      <w:start w:val="1"/>
      <w:numFmt w:val="upperRoman"/>
      <w:lvlText w:val="%1."/>
      <w:lvlJc w:val="left"/>
      <w:pPr>
        <w:ind w:left="1788" w:hanging="72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6" w15:restartNumberingAfterBreak="0">
    <w:nsid w:val="344D3390"/>
    <w:multiLevelType w:val="hybridMultilevel"/>
    <w:tmpl w:val="09346F2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DF1D8F"/>
    <w:multiLevelType w:val="multilevel"/>
    <w:tmpl w:val="6A78DB56"/>
    <w:lvl w:ilvl="0">
      <w:start w:val="5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AB4164"/>
    <w:multiLevelType w:val="multilevel"/>
    <w:tmpl w:val="19089FB8"/>
    <w:lvl w:ilvl="0">
      <w:start w:val="1"/>
      <w:numFmt w:val="decimal"/>
      <w:lvlText w:val="%1."/>
      <w:lvlJc w:val="left"/>
      <w:pPr>
        <w:ind w:left="1068" w:hanging="360"/>
      </w:pPr>
      <w:rPr>
        <w:rFonts w:asciiTheme="majorBidi" w:eastAsiaTheme="minorHAnsi" w:hAnsiTheme="majorBidi" w:cstheme="majorBidi"/>
        <w:b w:val="0"/>
        <w:i w:val="0"/>
        <w:iCs w:val="0"/>
        <w:color w:val="auto"/>
      </w:rPr>
    </w:lvl>
    <w:lvl w:ilvl="1">
      <w:start w:val="1"/>
      <w:numFmt w:val="decimal"/>
      <w:lvlText w:val="%1.%2."/>
      <w:lvlJc w:val="left"/>
      <w:pPr>
        <w:ind w:left="1606" w:hanging="615"/>
      </w:pPr>
      <w:rPr>
        <w:b w:val="0"/>
        <w:color w:val="auto"/>
        <w:sz w:val="24"/>
        <w:szCs w:val="24"/>
      </w:rPr>
    </w:lvl>
    <w:lvl w:ilvl="2">
      <w:start w:val="1"/>
      <w:numFmt w:val="decimal"/>
      <w:lvlText w:val="%1.%2.%3."/>
      <w:lvlJc w:val="left"/>
      <w:pPr>
        <w:ind w:left="1995" w:hanging="720"/>
      </w:pPr>
      <w:rPr>
        <w:rFonts w:ascii="Times New Roman" w:hAnsi="Times New Roman" w:hint="default"/>
        <w:b w:val="0"/>
        <w:color w:val="auto"/>
        <w:sz w:val="24"/>
        <w:szCs w:val="24"/>
        <w:vertAlign w:val="baseline"/>
      </w:rPr>
    </w:lvl>
    <w:lvl w:ilvl="3">
      <w:start w:val="1"/>
      <w:numFmt w:val="decimal"/>
      <w:lvlText w:val="%1.%2.%3.%4."/>
      <w:lvlJc w:val="left"/>
      <w:pPr>
        <w:ind w:left="1940" w:hanging="720"/>
      </w:pPr>
      <w:rPr>
        <w:rFonts w:ascii="Times New Roman" w:hAnsi="Times New Roman" w:hint="default"/>
        <w:color w:val="auto"/>
        <w:sz w:val="24"/>
        <w:szCs w:val="24"/>
      </w:rPr>
    </w:lvl>
    <w:lvl w:ilvl="4">
      <w:start w:val="1"/>
      <w:numFmt w:val="decimal"/>
      <w:lvlText w:val="%1.%2.%3.%4.%5."/>
      <w:lvlJc w:val="left"/>
      <w:pPr>
        <w:ind w:left="2300" w:hanging="1080"/>
      </w:pPr>
      <w:rPr>
        <w:rFonts w:ascii="Cambria" w:hAnsi="Cambria" w:hint="default"/>
        <w:color w:val="auto"/>
        <w:sz w:val="28"/>
      </w:rPr>
    </w:lvl>
    <w:lvl w:ilvl="5">
      <w:start w:val="1"/>
      <w:numFmt w:val="decimal"/>
      <w:lvlText w:val="%1.%2.%3.%4.%5.%6."/>
      <w:lvlJc w:val="left"/>
      <w:pPr>
        <w:ind w:left="2300" w:hanging="1080"/>
      </w:pPr>
      <w:rPr>
        <w:rFonts w:ascii="Cambria" w:hAnsi="Cambria" w:hint="default"/>
        <w:color w:val="auto"/>
        <w:sz w:val="28"/>
      </w:rPr>
    </w:lvl>
    <w:lvl w:ilvl="6">
      <w:start w:val="1"/>
      <w:numFmt w:val="decimal"/>
      <w:lvlText w:val="%1.%2.%3.%4.%5.%6.%7."/>
      <w:lvlJc w:val="left"/>
      <w:pPr>
        <w:ind w:left="2660" w:hanging="1440"/>
      </w:pPr>
      <w:rPr>
        <w:rFonts w:ascii="Cambria" w:hAnsi="Cambria" w:hint="default"/>
        <w:color w:val="auto"/>
        <w:sz w:val="28"/>
      </w:rPr>
    </w:lvl>
    <w:lvl w:ilvl="7">
      <w:start w:val="1"/>
      <w:numFmt w:val="decimal"/>
      <w:lvlText w:val="%1.%2.%3.%4.%5.%6.%7.%8."/>
      <w:lvlJc w:val="left"/>
      <w:pPr>
        <w:ind w:left="2660" w:hanging="1440"/>
      </w:pPr>
      <w:rPr>
        <w:rFonts w:ascii="Cambria" w:hAnsi="Cambria" w:hint="default"/>
        <w:color w:val="auto"/>
        <w:sz w:val="28"/>
      </w:rPr>
    </w:lvl>
    <w:lvl w:ilvl="8">
      <w:start w:val="1"/>
      <w:numFmt w:val="decimal"/>
      <w:lvlText w:val="%1.%2.%3.%4.%5.%6.%7.%8.%9."/>
      <w:lvlJc w:val="left"/>
      <w:pPr>
        <w:ind w:left="3020" w:hanging="1800"/>
      </w:pPr>
      <w:rPr>
        <w:rFonts w:ascii="Cambria" w:hAnsi="Cambria" w:hint="default"/>
        <w:color w:val="auto"/>
        <w:sz w:val="28"/>
      </w:rPr>
    </w:lvl>
  </w:abstractNum>
  <w:abstractNum w:abstractNumId="9" w15:restartNumberingAfterBreak="0">
    <w:nsid w:val="5C421482"/>
    <w:multiLevelType w:val="hybridMultilevel"/>
    <w:tmpl w:val="FA624598"/>
    <w:lvl w:ilvl="0" w:tplc="9B1AAA26">
      <w:start w:val="1"/>
      <w:numFmt w:val="upperRoman"/>
      <w:lvlText w:val="%1."/>
      <w:lvlJc w:val="left"/>
      <w:pPr>
        <w:ind w:left="1788" w:hanging="72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10" w15:restartNumberingAfterBreak="0">
    <w:nsid w:val="62466CE5"/>
    <w:multiLevelType w:val="multilevel"/>
    <w:tmpl w:val="C4C654C6"/>
    <w:lvl w:ilvl="0">
      <w:start w:val="1"/>
      <w:numFmt w:val="decimal"/>
      <w:lvlText w:val="%1."/>
      <w:lvlJc w:val="left"/>
      <w:pPr>
        <w:ind w:left="360" w:hanging="360"/>
      </w:pPr>
      <w:rPr>
        <w:b w:val="0"/>
        <w:bCs/>
      </w:rPr>
    </w:lvl>
    <w:lvl w:ilvl="1">
      <w:start w:val="1"/>
      <w:numFmt w:val="decimal"/>
      <w:lvlText w:val="%1.%2."/>
      <w:lvlJc w:val="left"/>
      <w:pPr>
        <w:ind w:left="3693" w:hanging="432"/>
      </w:pPr>
      <w:rPr>
        <w:b w:val="0"/>
        <w:bCs w:val="0"/>
      </w:rPr>
    </w:lvl>
    <w:lvl w:ilvl="2">
      <w:start w:val="1"/>
      <w:numFmt w:val="decimal"/>
      <w:lvlText w:val="%1.%2.%3."/>
      <w:lvlJc w:val="left"/>
      <w:pPr>
        <w:ind w:left="1781" w:hanging="504"/>
      </w:pPr>
      <w:rPr>
        <w:rFonts w:ascii="Times New Roman" w:hAnsi="Times New Roman" w:cs="Times New Roman" w:hint="default"/>
        <w:b w:val="0"/>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8E2EC7"/>
    <w:multiLevelType w:val="hybridMultilevel"/>
    <w:tmpl w:val="6C64922C"/>
    <w:lvl w:ilvl="0" w:tplc="F31AD97E">
      <w:start w:val="2"/>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EF550E1"/>
    <w:multiLevelType w:val="hybridMultilevel"/>
    <w:tmpl w:val="12E2BA28"/>
    <w:lvl w:ilvl="0" w:tplc="65142B58">
      <w:start w:val="1"/>
      <w:numFmt w:val="upperRoman"/>
      <w:lvlText w:val="%1."/>
      <w:lvlJc w:val="left"/>
      <w:pPr>
        <w:ind w:left="1788" w:hanging="72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num w:numId="1" w16cid:durableId="174149778">
    <w:abstractNumId w:val="6"/>
  </w:num>
  <w:num w:numId="2" w16cid:durableId="2006668541">
    <w:abstractNumId w:val="8"/>
  </w:num>
  <w:num w:numId="3" w16cid:durableId="1955944150">
    <w:abstractNumId w:val="3"/>
  </w:num>
  <w:num w:numId="4" w16cid:durableId="568928820">
    <w:abstractNumId w:val="9"/>
  </w:num>
  <w:num w:numId="5" w16cid:durableId="1987512493">
    <w:abstractNumId w:val="5"/>
  </w:num>
  <w:num w:numId="6" w16cid:durableId="1969779682">
    <w:abstractNumId w:val="11"/>
  </w:num>
  <w:num w:numId="7" w16cid:durableId="772289350">
    <w:abstractNumId w:val="12"/>
  </w:num>
  <w:num w:numId="8" w16cid:durableId="714768104">
    <w:abstractNumId w:val="0"/>
  </w:num>
  <w:num w:numId="9" w16cid:durableId="1489593287">
    <w:abstractNumId w:val="2"/>
  </w:num>
  <w:num w:numId="10" w16cid:durableId="906307846">
    <w:abstractNumId w:val="4"/>
  </w:num>
  <w:num w:numId="11" w16cid:durableId="1463571758">
    <w:abstractNumId w:val="1"/>
  </w:num>
  <w:num w:numId="12" w16cid:durableId="2051342457">
    <w:abstractNumId w:val="7"/>
  </w:num>
  <w:num w:numId="13" w16cid:durableId="1213998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03"/>
    <w:rsid w:val="000027E9"/>
    <w:rsid w:val="00006B2C"/>
    <w:rsid w:val="00012485"/>
    <w:rsid w:val="00012D34"/>
    <w:rsid w:val="00017B67"/>
    <w:rsid w:val="0002199A"/>
    <w:rsid w:val="0004093E"/>
    <w:rsid w:val="000561CA"/>
    <w:rsid w:val="00060B84"/>
    <w:rsid w:val="00065507"/>
    <w:rsid w:val="000656A6"/>
    <w:rsid w:val="000775D4"/>
    <w:rsid w:val="000867A2"/>
    <w:rsid w:val="00096526"/>
    <w:rsid w:val="000B0027"/>
    <w:rsid w:val="000C40E0"/>
    <w:rsid w:val="000C724C"/>
    <w:rsid w:val="000D05ED"/>
    <w:rsid w:val="000D0EC7"/>
    <w:rsid w:val="000D11A2"/>
    <w:rsid w:val="000D7057"/>
    <w:rsid w:val="000E67C9"/>
    <w:rsid w:val="00112599"/>
    <w:rsid w:val="00122290"/>
    <w:rsid w:val="001351D1"/>
    <w:rsid w:val="0013758A"/>
    <w:rsid w:val="001412FF"/>
    <w:rsid w:val="00147A9C"/>
    <w:rsid w:val="001535CE"/>
    <w:rsid w:val="00171A63"/>
    <w:rsid w:val="00175019"/>
    <w:rsid w:val="00177DA6"/>
    <w:rsid w:val="00184CA8"/>
    <w:rsid w:val="00191BD2"/>
    <w:rsid w:val="001B0B18"/>
    <w:rsid w:val="001B3CF9"/>
    <w:rsid w:val="001B64C7"/>
    <w:rsid w:val="001C2718"/>
    <w:rsid w:val="001C34ED"/>
    <w:rsid w:val="001C77B2"/>
    <w:rsid w:val="001D0F48"/>
    <w:rsid w:val="001D26C7"/>
    <w:rsid w:val="001E648B"/>
    <w:rsid w:val="001F6F95"/>
    <w:rsid w:val="001F7B73"/>
    <w:rsid w:val="00202349"/>
    <w:rsid w:val="00206400"/>
    <w:rsid w:val="00210CD0"/>
    <w:rsid w:val="002255A2"/>
    <w:rsid w:val="00231C3A"/>
    <w:rsid w:val="002571EB"/>
    <w:rsid w:val="00280658"/>
    <w:rsid w:val="00293C7A"/>
    <w:rsid w:val="00294095"/>
    <w:rsid w:val="00295784"/>
    <w:rsid w:val="002A7F84"/>
    <w:rsid w:val="002C21EC"/>
    <w:rsid w:val="002C710A"/>
    <w:rsid w:val="002C72A7"/>
    <w:rsid w:val="002D2B0E"/>
    <w:rsid w:val="002D7DDA"/>
    <w:rsid w:val="002E0DDC"/>
    <w:rsid w:val="002E7B71"/>
    <w:rsid w:val="002F4A41"/>
    <w:rsid w:val="0031162B"/>
    <w:rsid w:val="00321554"/>
    <w:rsid w:val="003234B9"/>
    <w:rsid w:val="00325FB5"/>
    <w:rsid w:val="0032736E"/>
    <w:rsid w:val="003273E9"/>
    <w:rsid w:val="00331437"/>
    <w:rsid w:val="003332CA"/>
    <w:rsid w:val="00340CD1"/>
    <w:rsid w:val="00354893"/>
    <w:rsid w:val="00355439"/>
    <w:rsid w:val="00365130"/>
    <w:rsid w:val="00371D12"/>
    <w:rsid w:val="003730DD"/>
    <w:rsid w:val="00373296"/>
    <w:rsid w:val="00381080"/>
    <w:rsid w:val="00390ABF"/>
    <w:rsid w:val="00395160"/>
    <w:rsid w:val="0039526E"/>
    <w:rsid w:val="003B26BC"/>
    <w:rsid w:val="003B7D83"/>
    <w:rsid w:val="003C1A03"/>
    <w:rsid w:val="003C485E"/>
    <w:rsid w:val="003D55BA"/>
    <w:rsid w:val="003E10DD"/>
    <w:rsid w:val="003E61F1"/>
    <w:rsid w:val="003F5E73"/>
    <w:rsid w:val="00410C9C"/>
    <w:rsid w:val="00411E3C"/>
    <w:rsid w:val="00415214"/>
    <w:rsid w:val="00423E03"/>
    <w:rsid w:val="0043537D"/>
    <w:rsid w:val="0045447D"/>
    <w:rsid w:val="00454593"/>
    <w:rsid w:val="0045500D"/>
    <w:rsid w:val="00463003"/>
    <w:rsid w:val="00465D44"/>
    <w:rsid w:val="00471A82"/>
    <w:rsid w:val="00476325"/>
    <w:rsid w:val="0048454F"/>
    <w:rsid w:val="00487CD3"/>
    <w:rsid w:val="00491E44"/>
    <w:rsid w:val="00497CF7"/>
    <w:rsid w:val="004A19C9"/>
    <w:rsid w:val="004A6C90"/>
    <w:rsid w:val="004B2744"/>
    <w:rsid w:val="004C0B9E"/>
    <w:rsid w:val="004C157B"/>
    <w:rsid w:val="004C3B7F"/>
    <w:rsid w:val="004D31CA"/>
    <w:rsid w:val="004D3C4B"/>
    <w:rsid w:val="004D64B9"/>
    <w:rsid w:val="004E137D"/>
    <w:rsid w:val="004E1EFC"/>
    <w:rsid w:val="004E22CB"/>
    <w:rsid w:val="004F07CB"/>
    <w:rsid w:val="004F6E09"/>
    <w:rsid w:val="005029EF"/>
    <w:rsid w:val="0051242F"/>
    <w:rsid w:val="0051307F"/>
    <w:rsid w:val="00533022"/>
    <w:rsid w:val="00534350"/>
    <w:rsid w:val="00544287"/>
    <w:rsid w:val="005443EA"/>
    <w:rsid w:val="005461B2"/>
    <w:rsid w:val="00546BCB"/>
    <w:rsid w:val="00556429"/>
    <w:rsid w:val="005628B5"/>
    <w:rsid w:val="00574B74"/>
    <w:rsid w:val="005855CC"/>
    <w:rsid w:val="00585E27"/>
    <w:rsid w:val="005D18DE"/>
    <w:rsid w:val="005D19A0"/>
    <w:rsid w:val="005D1CA3"/>
    <w:rsid w:val="005D4452"/>
    <w:rsid w:val="005E499D"/>
    <w:rsid w:val="005E4E4A"/>
    <w:rsid w:val="005F35CA"/>
    <w:rsid w:val="005F5B3C"/>
    <w:rsid w:val="00611AC4"/>
    <w:rsid w:val="006122B6"/>
    <w:rsid w:val="00641ADA"/>
    <w:rsid w:val="00662A6B"/>
    <w:rsid w:val="00664523"/>
    <w:rsid w:val="0066613F"/>
    <w:rsid w:val="006A37EE"/>
    <w:rsid w:val="006C2614"/>
    <w:rsid w:val="006C69FE"/>
    <w:rsid w:val="006C6AA2"/>
    <w:rsid w:val="006E33B0"/>
    <w:rsid w:val="006E7264"/>
    <w:rsid w:val="007012F9"/>
    <w:rsid w:val="007105BB"/>
    <w:rsid w:val="00717DD3"/>
    <w:rsid w:val="00720C3E"/>
    <w:rsid w:val="00721551"/>
    <w:rsid w:val="007338F1"/>
    <w:rsid w:val="00763006"/>
    <w:rsid w:val="007631DF"/>
    <w:rsid w:val="0076389E"/>
    <w:rsid w:val="007650BD"/>
    <w:rsid w:val="00796314"/>
    <w:rsid w:val="007A3598"/>
    <w:rsid w:val="007A5E96"/>
    <w:rsid w:val="007A756E"/>
    <w:rsid w:val="007B54D6"/>
    <w:rsid w:val="007C27E9"/>
    <w:rsid w:val="007C6A49"/>
    <w:rsid w:val="007F05A4"/>
    <w:rsid w:val="007F43B6"/>
    <w:rsid w:val="00803831"/>
    <w:rsid w:val="00821805"/>
    <w:rsid w:val="00826AD8"/>
    <w:rsid w:val="00830803"/>
    <w:rsid w:val="008464D2"/>
    <w:rsid w:val="00854ADC"/>
    <w:rsid w:val="0087446D"/>
    <w:rsid w:val="00877D48"/>
    <w:rsid w:val="00893A14"/>
    <w:rsid w:val="00895171"/>
    <w:rsid w:val="008A1864"/>
    <w:rsid w:val="008B63B9"/>
    <w:rsid w:val="008C54C2"/>
    <w:rsid w:val="008D548E"/>
    <w:rsid w:val="008E1177"/>
    <w:rsid w:val="008E483E"/>
    <w:rsid w:val="008F4073"/>
    <w:rsid w:val="00912FE3"/>
    <w:rsid w:val="00916CB6"/>
    <w:rsid w:val="00920194"/>
    <w:rsid w:val="00924FB1"/>
    <w:rsid w:val="00926888"/>
    <w:rsid w:val="00934F12"/>
    <w:rsid w:val="0093514D"/>
    <w:rsid w:val="00945C70"/>
    <w:rsid w:val="00947781"/>
    <w:rsid w:val="00962360"/>
    <w:rsid w:val="00964428"/>
    <w:rsid w:val="00990969"/>
    <w:rsid w:val="009A0C93"/>
    <w:rsid w:val="009A56C7"/>
    <w:rsid w:val="009B1B63"/>
    <w:rsid w:val="009B254F"/>
    <w:rsid w:val="009C1974"/>
    <w:rsid w:val="009C653A"/>
    <w:rsid w:val="009D1855"/>
    <w:rsid w:val="009D426D"/>
    <w:rsid w:val="009D5E21"/>
    <w:rsid w:val="009E1A57"/>
    <w:rsid w:val="009E422C"/>
    <w:rsid w:val="009E44D1"/>
    <w:rsid w:val="009E607B"/>
    <w:rsid w:val="009F2906"/>
    <w:rsid w:val="009F3ACF"/>
    <w:rsid w:val="00A00473"/>
    <w:rsid w:val="00A02457"/>
    <w:rsid w:val="00A05477"/>
    <w:rsid w:val="00A05C63"/>
    <w:rsid w:val="00A111B4"/>
    <w:rsid w:val="00A1343A"/>
    <w:rsid w:val="00A16676"/>
    <w:rsid w:val="00A20AFB"/>
    <w:rsid w:val="00A226A6"/>
    <w:rsid w:val="00A265CE"/>
    <w:rsid w:val="00A313A6"/>
    <w:rsid w:val="00A344A2"/>
    <w:rsid w:val="00A34EAC"/>
    <w:rsid w:val="00A45668"/>
    <w:rsid w:val="00A54A4B"/>
    <w:rsid w:val="00A76661"/>
    <w:rsid w:val="00A76F13"/>
    <w:rsid w:val="00A86574"/>
    <w:rsid w:val="00A95703"/>
    <w:rsid w:val="00A963C0"/>
    <w:rsid w:val="00A9685E"/>
    <w:rsid w:val="00A96BF6"/>
    <w:rsid w:val="00A97183"/>
    <w:rsid w:val="00A97497"/>
    <w:rsid w:val="00AA2FA2"/>
    <w:rsid w:val="00AB072D"/>
    <w:rsid w:val="00AC451E"/>
    <w:rsid w:val="00AC6DBE"/>
    <w:rsid w:val="00AC7240"/>
    <w:rsid w:val="00AD26A5"/>
    <w:rsid w:val="00AD3595"/>
    <w:rsid w:val="00B0223E"/>
    <w:rsid w:val="00B124E6"/>
    <w:rsid w:val="00B17875"/>
    <w:rsid w:val="00B26171"/>
    <w:rsid w:val="00B27216"/>
    <w:rsid w:val="00B274AD"/>
    <w:rsid w:val="00B354A3"/>
    <w:rsid w:val="00B358C5"/>
    <w:rsid w:val="00B517D0"/>
    <w:rsid w:val="00B51CE3"/>
    <w:rsid w:val="00B61004"/>
    <w:rsid w:val="00B6197F"/>
    <w:rsid w:val="00B64FA8"/>
    <w:rsid w:val="00B73621"/>
    <w:rsid w:val="00B83B1D"/>
    <w:rsid w:val="00B92383"/>
    <w:rsid w:val="00B9243C"/>
    <w:rsid w:val="00B94833"/>
    <w:rsid w:val="00BB3091"/>
    <w:rsid w:val="00BC2A71"/>
    <w:rsid w:val="00BE1622"/>
    <w:rsid w:val="00BE2B68"/>
    <w:rsid w:val="00BE4B1B"/>
    <w:rsid w:val="00BF5BAA"/>
    <w:rsid w:val="00C00F60"/>
    <w:rsid w:val="00C0211B"/>
    <w:rsid w:val="00C11C93"/>
    <w:rsid w:val="00C26354"/>
    <w:rsid w:val="00C3640D"/>
    <w:rsid w:val="00C602D9"/>
    <w:rsid w:val="00C63CBD"/>
    <w:rsid w:val="00CA1FDF"/>
    <w:rsid w:val="00CA24A7"/>
    <w:rsid w:val="00CB13B1"/>
    <w:rsid w:val="00CB2291"/>
    <w:rsid w:val="00CB7C7E"/>
    <w:rsid w:val="00CC1824"/>
    <w:rsid w:val="00CC3C06"/>
    <w:rsid w:val="00CD53E4"/>
    <w:rsid w:val="00CE44E5"/>
    <w:rsid w:val="00CF2AC6"/>
    <w:rsid w:val="00CF45D5"/>
    <w:rsid w:val="00D06798"/>
    <w:rsid w:val="00D100B9"/>
    <w:rsid w:val="00D136E6"/>
    <w:rsid w:val="00D17456"/>
    <w:rsid w:val="00D20FBC"/>
    <w:rsid w:val="00D2166C"/>
    <w:rsid w:val="00D22373"/>
    <w:rsid w:val="00D505B3"/>
    <w:rsid w:val="00D56043"/>
    <w:rsid w:val="00D60B04"/>
    <w:rsid w:val="00D67879"/>
    <w:rsid w:val="00D73F18"/>
    <w:rsid w:val="00D7421B"/>
    <w:rsid w:val="00D74985"/>
    <w:rsid w:val="00D76924"/>
    <w:rsid w:val="00D81CB0"/>
    <w:rsid w:val="00D829E0"/>
    <w:rsid w:val="00D9568F"/>
    <w:rsid w:val="00D95801"/>
    <w:rsid w:val="00DA7FBB"/>
    <w:rsid w:val="00DB0D26"/>
    <w:rsid w:val="00DB1161"/>
    <w:rsid w:val="00DB5D82"/>
    <w:rsid w:val="00DC1543"/>
    <w:rsid w:val="00DC658C"/>
    <w:rsid w:val="00DC78EB"/>
    <w:rsid w:val="00DD33B2"/>
    <w:rsid w:val="00DE7359"/>
    <w:rsid w:val="00DF04C6"/>
    <w:rsid w:val="00DF5D8E"/>
    <w:rsid w:val="00E00212"/>
    <w:rsid w:val="00E07A09"/>
    <w:rsid w:val="00E16AE1"/>
    <w:rsid w:val="00E30068"/>
    <w:rsid w:val="00E3693A"/>
    <w:rsid w:val="00E40E9A"/>
    <w:rsid w:val="00E42734"/>
    <w:rsid w:val="00E43F6F"/>
    <w:rsid w:val="00E4459B"/>
    <w:rsid w:val="00E5392F"/>
    <w:rsid w:val="00E56182"/>
    <w:rsid w:val="00E63364"/>
    <w:rsid w:val="00E66C62"/>
    <w:rsid w:val="00E70C25"/>
    <w:rsid w:val="00E75E31"/>
    <w:rsid w:val="00E855AE"/>
    <w:rsid w:val="00E86A21"/>
    <w:rsid w:val="00E879CB"/>
    <w:rsid w:val="00E92243"/>
    <w:rsid w:val="00E95721"/>
    <w:rsid w:val="00E959C8"/>
    <w:rsid w:val="00EA6841"/>
    <w:rsid w:val="00EB562B"/>
    <w:rsid w:val="00EC7CA9"/>
    <w:rsid w:val="00EC7D49"/>
    <w:rsid w:val="00ED1F5E"/>
    <w:rsid w:val="00EE6D5B"/>
    <w:rsid w:val="00F11E72"/>
    <w:rsid w:val="00F150D1"/>
    <w:rsid w:val="00F159C3"/>
    <w:rsid w:val="00F40137"/>
    <w:rsid w:val="00F50B10"/>
    <w:rsid w:val="00F531D1"/>
    <w:rsid w:val="00F61C39"/>
    <w:rsid w:val="00F779D2"/>
    <w:rsid w:val="00F81F0C"/>
    <w:rsid w:val="00F8306B"/>
    <w:rsid w:val="00F84EEE"/>
    <w:rsid w:val="00F86237"/>
    <w:rsid w:val="00F94C93"/>
    <w:rsid w:val="00F96B11"/>
    <w:rsid w:val="00FA4B24"/>
    <w:rsid w:val="00FB08B2"/>
    <w:rsid w:val="00FB3603"/>
    <w:rsid w:val="00FC086D"/>
    <w:rsid w:val="00FC44AB"/>
    <w:rsid w:val="00FC6F3A"/>
    <w:rsid w:val="00FE17E2"/>
    <w:rsid w:val="00FF366D"/>
    <w:rsid w:val="00FF597C"/>
    <w:rsid w:val="0E3A6EAD"/>
    <w:rsid w:val="3BE77EAF"/>
    <w:rsid w:val="4FD0F7E0"/>
    <w:rsid w:val="55F570F6"/>
    <w:rsid w:val="56429AFD"/>
    <w:rsid w:val="5CEE93FE"/>
    <w:rsid w:val="5F9029BA"/>
    <w:rsid w:val="784309D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C7BB"/>
  <w15:chartTrackingRefBased/>
  <w15:docId w15:val="{82BFEDD8-6338-4A72-B18C-5EE7EEC1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26BC"/>
  </w:style>
  <w:style w:type="paragraph" w:styleId="Antrat1">
    <w:name w:val="heading 1"/>
    <w:basedOn w:val="prastasis"/>
    <w:next w:val="prastasis"/>
    <w:link w:val="Antrat1Diagrama"/>
    <w:uiPriority w:val="9"/>
    <w:qFormat/>
    <w:rsid w:val="008308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308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3080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3080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3080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308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08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08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08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080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3080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3080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3080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3080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308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08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08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08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0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08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08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08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08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080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List Paragraph Red,Table of contents numbered,Paragraph,Lentele"/>
    <w:basedOn w:val="prastasis"/>
    <w:link w:val="SraopastraipaDiagrama"/>
    <w:uiPriority w:val="34"/>
    <w:qFormat/>
    <w:rsid w:val="00830803"/>
    <w:pPr>
      <w:ind w:left="720"/>
      <w:contextualSpacing/>
    </w:pPr>
  </w:style>
  <w:style w:type="character" w:styleId="Rykuspabraukimas">
    <w:name w:val="Intense Emphasis"/>
    <w:basedOn w:val="Numatytasispastraiposriftas"/>
    <w:uiPriority w:val="21"/>
    <w:qFormat/>
    <w:rsid w:val="00830803"/>
    <w:rPr>
      <w:i/>
      <w:iCs/>
      <w:color w:val="2F5496" w:themeColor="accent1" w:themeShade="BF"/>
    </w:rPr>
  </w:style>
  <w:style w:type="paragraph" w:styleId="Iskirtacitata">
    <w:name w:val="Intense Quote"/>
    <w:basedOn w:val="prastasis"/>
    <w:next w:val="prastasis"/>
    <w:link w:val="IskirtacitataDiagrama"/>
    <w:uiPriority w:val="30"/>
    <w:qFormat/>
    <w:rsid w:val="00830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30803"/>
    <w:rPr>
      <w:i/>
      <w:iCs/>
      <w:color w:val="2F5496" w:themeColor="accent1" w:themeShade="BF"/>
    </w:rPr>
  </w:style>
  <w:style w:type="character" w:styleId="Rykinuoroda">
    <w:name w:val="Intense Reference"/>
    <w:basedOn w:val="Numatytasispastraiposriftas"/>
    <w:uiPriority w:val="32"/>
    <w:qFormat/>
    <w:rsid w:val="00830803"/>
    <w:rPr>
      <w:b/>
      <w:bCs/>
      <w:smallCaps/>
      <w:color w:val="2F5496" w:themeColor="accent1" w:themeShade="BF"/>
      <w:spacing w:val="5"/>
    </w:rPr>
  </w:style>
  <w:style w:type="table" w:styleId="Lentelstinklelis">
    <w:name w:val="Table Grid"/>
    <w:basedOn w:val="prastojilentel"/>
    <w:uiPriority w:val="39"/>
    <w:rsid w:val="00371D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71D12"/>
  </w:style>
  <w:style w:type="paragraph" w:styleId="Antrats">
    <w:name w:val="header"/>
    <w:basedOn w:val="prastasis"/>
    <w:link w:val="AntratsDiagrama"/>
    <w:uiPriority w:val="99"/>
    <w:unhideWhenUsed/>
    <w:rsid w:val="00DC154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C1543"/>
  </w:style>
  <w:style w:type="paragraph" w:styleId="Porat">
    <w:name w:val="footer"/>
    <w:basedOn w:val="prastasis"/>
    <w:link w:val="PoratDiagrama"/>
    <w:uiPriority w:val="99"/>
    <w:unhideWhenUsed/>
    <w:rsid w:val="00DC154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C1543"/>
  </w:style>
  <w:style w:type="character" w:styleId="Komentaronuoroda">
    <w:name w:val="annotation reference"/>
    <w:basedOn w:val="Numatytasispastraiposriftas"/>
    <w:uiPriority w:val="99"/>
    <w:semiHidden/>
    <w:unhideWhenUsed/>
    <w:rsid w:val="004E1EFC"/>
    <w:rPr>
      <w:sz w:val="16"/>
      <w:szCs w:val="16"/>
    </w:rPr>
  </w:style>
  <w:style w:type="paragraph" w:styleId="Komentarotekstas">
    <w:name w:val="annotation text"/>
    <w:basedOn w:val="prastasis"/>
    <w:link w:val="KomentarotekstasDiagrama"/>
    <w:uiPriority w:val="99"/>
    <w:unhideWhenUsed/>
    <w:rsid w:val="004E1E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E1EFC"/>
    <w:rPr>
      <w:sz w:val="20"/>
      <w:szCs w:val="20"/>
    </w:rPr>
  </w:style>
  <w:style w:type="paragraph" w:styleId="Komentarotema">
    <w:name w:val="annotation subject"/>
    <w:basedOn w:val="Komentarotekstas"/>
    <w:next w:val="Komentarotekstas"/>
    <w:link w:val="KomentarotemaDiagrama"/>
    <w:uiPriority w:val="99"/>
    <w:semiHidden/>
    <w:unhideWhenUsed/>
    <w:rsid w:val="004E1EFC"/>
    <w:rPr>
      <w:b/>
      <w:bCs/>
    </w:rPr>
  </w:style>
  <w:style w:type="character" w:customStyle="1" w:styleId="KomentarotemaDiagrama">
    <w:name w:val="Komentaro tema Diagrama"/>
    <w:basedOn w:val="KomentarotekstasDiagrama"/>
    <w:link w:val="Komentarotema"/>
    <w:uiPriority w:val="99"/>
    <w:semiHidden/>
    <w:rsid w:val="004E1EFC"/>
    <w:rPr>
      <w:b/>
      <w:bCs/>
      <w:sz w:val="20"/>
      <w:szCs w:val="20"/>
    </w:rPr>
  </w:style>
  <w:style w:type="paragraph" w:styleId="Pataisymai">
    <w:name w:val="Revision"/>
    <w:hidden/>
    <w:uiPriority w:val="99"/>
    <w:semiHidden/>
    <w:rsid w:val="004E1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38468</Words>
  <Characters>21927</Characters>
  <Application>Microsoft Office Word</Application>
  <DocSecurity>0</DocSecurity>
  <Lines>182</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Murauskė</dc:creator>
  <cp:keywords/>
  <dc:description/>
  <cp:lastModifiedBy>Rolandas Rutkauskas</cp:lastModifiedBy>
  <cp:revision>15</cp:revision>
  <dcterms:created xsi:type="dcterms:W3CDTF">2026-04-16T06:34:00Z</dcterms:created>
  <dcterms:modified xsi:type="dcterms:W3CDTF">2026-04-17T10:06:00Z</dcterms:modified>
</cp:coreProperties>
</file>