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64B79" w14:textId="08F05EAD" w:rsidR="007D0384" w:rsidRDefault="007D0384" w:rsidP="007D0384">
      <w:pPr>
        <w:pStyle w:val="Antrat1"/>
        <w:ind w:left="7938" w:firstLine="0"/>
        <w:jc w:val="right"/>
      </w:pPr>
      <w:bookmarkStart w:id="0" w:name="_Toc17284196"/>
      <w:r w:rsidRPr="009D3ED9">
        <w:t xml:space="preserve"> </w:t>
      </w:r>
      <w:r w:rsidR="0055572D">
        <w:t xml:space="preserve">2 </w:t>
      </w:r>
      <w:r w:rsidRPr="009D3ED9">
        <w:t>priedas</w:t>
      </w:r>
      <w:bookmarkEnd w:id="0"/>
    </w:p>
    <w:p w14:paraId="751A4AD4" w14:textId="77777777" w:rsidR="007D0384" w:rsidRPr="007F248B" w:rsidRDefault="007D0384" w:rsidP="007D0384">
      <w:pPr>
        <w:jc w:val="center"/>
        <w:rPr>
          <w:lang w:eastAsia="en-US"/>
        </w:rPr>
      </w:pPr>
    </w:p>
    <w:p w14:paraId="0CB59A1C" w14:textId="77777777" w:rsidR="007D0384" w:rsidRPr="007D0384" w:rsidRDefault="007D0384" w:rsidP="007D0384">
      <w:pPr>
        <w:spacing w:after="0" w:line="240" w:lineRule="auto"/>
        <w:ind w:right="-178"/>
        <w:jc w:val="center"/>
        <w:rPr>
          <w:rFonts w:ascii="Times New Roman" w:hAnsi="Times New Roman" w:cs="Times New Roman"/>
          <w:sz w:val="20"/>
          <w:szCs w:val="20"/>
        </w:rPr>
      </w:pPr>
      <w:r w:rsidRPr="007D0384">
        <w:rPr>
          <w:rFonts w:ascii="Times New Roman" w:hAnsi="Times New Roman" w:cs="Times New Roman"/>
          <w:sz w:val="20"/>
          <w:szCs w:val="20"/>
        </w:rPr>
        <w:t>Herbas arba prekių ženklas</w:t>
      </w:r>
    </w:p>
    <w:p w14:paraId="2DE5D7A6" w14:textId="77777777" w:rsidR="007D0384" w:rsidRPr="007D0384" w:rsidRDefault="007D0384" w:rsidP="007D0384">
      <w:pPr>
        <w:spacing w:after="0" w:line="240" w:lineRule="auto"/>
        <w:ind w:right="-178"/>
        <w:jc w:val="center"/>
        <w:rPr>
          <w:rFonts w:ascii="Times New Roman" w:hAnsi="Times New Roman" w:cs="Times New Roman"/>
          <w:sz w:val="20"/>
          <w:szCs w:val="20"/>
        </w:rPr>
      </w:pPr>
      <w:r w:rsidRPr="007D0384">
        <w:rPr>
          <w:rFonts w:ascii="Times New Roman" w:hAnsi="Times New Roman" w:cs="Times New Roman"/>
          <w:sz w:val="20"/>
          <w:szCs w:val="20"/>
        </w:rPr>
        <w:t>(Tiekėjo pavadinimas)</w:t>
      </w:r>
    </w:p>
    <w:p w14:paraId="658ECCF9" w14:textId="77777777" w:rsidR="007D0384" w:rsidRPr="009D3ED9" w:rsidRDefault="007D0384" w:rsidP="007D0384">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A6C36" w14:textId="77777777" w:rsidR="007D0384" w:rsidRPr="009D3ED9" w:rsidRDefault="007D0384" w:rsidP="007D0384">
      <w:pPr>
        <w:spacing w:after="0" w:line="240" w:lineRule="auto"/>
        <w:rPr>
          <w:rFonts w:ascii="Times New Roman" w:hAnsi="Times New Roman" w:cs="Times New Roman"/>
          <w:sz w:val="24"/>
          <w:szCs w:val="24"/>
        </w:rPr>
      </w:pPr>
    </w:p>
    <w:p w14:paraId="51F621D7" w14:textId="77777777" w:rsidR="007D0384" w:rsidRPr="009D3ED9" w:rsidRDefault="007D0384" w:rsidP="007D0384">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Plungės rajono savivaldybės administracijai</w:t>
      </w:r>
    </w:p>
    <w:p w14:paraId="6A7D2738" w14:textId="77777777" w:rsidR="007D0384" w:rsidRPr="009D3ED9" w:rsidRDefault="007D0384" w:rsidP="007D0384">
      <w:pPr>
        <w:spacing w:after="0" w:line="240" w:lineRule="auto"/>
        <w:jc w:val="center"/>
        <w:rPr>
          <w:rFonts w:ascii="Times New Roman" w:hAnsi="Times New Roman" w:cs="Times New Roman"/>
          <w:b/>
          <w:sz w:val="24"/>
          <w:szCs w:val="24"/>
        </w:rPr>
      </w:pPr>
    </w:p>
    <w:p w14:paraId="5E5681AF" w14:textId="77777777" w:rsidR="007D0384" w:rsidRPr="009D3ED9" w:rsidRDefault="007D0384" w:rsidP="007D0384">
      <w:pPr>
        <w:spacing w:after="0" w:line="240" w:lineRule="auto"/>
        <w:jc w:val="center"/>
        <w:rPr>
          <w:rFonts w:ascii="Times New Roman" w:hAnsi="Times New Roman" w:cs="Times New Roman"/>
          <w:b/>
          <w:sz w:val="24"/>
          <w:szCs w:val="24"/>
        </w:rPr>
      </w:pPr>
      <w:r w:rsidRPr="009D3ED9">
        <w:rPr>
          <w:rFonts w:ascii="Times New Roman" w:hAnsi="Times New Roman" w:cs="Times New Roman"/>
          <w:b/>
          <w:sz w:val="24"/>
          <w:szCs w:val="24"/>
        </w:rPr>
        <w:t>PASIŪLYMAS</w:t>
      </w:r>
    </w:p>
    <w:p w14:paraId="0511158C" w14:textId="6FC7D9AC" w:rsidR="00AE3825" w:rsidRPr="00AE3825" w:rsidRDefault="00D45BC2" w:rsidP="00AE3825">
      <w:pPr>
        <w:shd w:val="clear" w:color="auto" w:fill="FFFFFF"/>
        <w:ind w:right="113"/>
        <w:jc w:val="center"/>
        <w:rPr>
          <w:rFonts w:ascii="Times New Roman" w:eastAsia="SimSun" w:hAnsi="Times New Roman" w:cs="Times New Roman"/>
          <w:b/>
          <w:color w:val="000000"/>
          <w:sz w:val="24"/>
          <w:szCs w:val="24"/>
        </w:rPr>
      </w:pPr>
      <w:r>
        <w:rPr>
          <w:rFonts w:ascii="Times New Roman" w:hAnsi="Times New Roman" w:cs="Times New Roman"/>
          <w:b/>
          <w:sz w:val="24"/>
          <w:szCs w:val="24"/>
        </w:rPr>
        <w:t xml:space="preserve">DĖL </w:t>
      </w:r>
      <w:r w:rsidR="00CB31DF">
        <w:rPr>
          <w:rFonts w:ascii="Times New Roman" w:hAnsi="Times New Roman" w:cs="Times New Roman"/>
          <w:b/>
          <w:sz w:val="24"/>
          <w:szCs w:val="24"/>
        </w:rPr>
        <w:t>PLUNGĖS LOPŠELIO-DARŽELIO “SAULUTĖ“</w:t>
      </w:r>
      <w:r>
        <w:rPr>
          <w:rFonts w:ascii="Times New Roman" w:hAnsi="Times New Roman" w:cs="Times New Roman"/>
          <w:b/>
          <w:sz w:val="24"/>
          <w:szCs w:val="24"/>
        </w:rPr>
        <w:t xml:space="preserve"> </w:t>
      </w:r>
      <w:r w:rsidR="00CB31DF">
        <w:rPr>
          <w:rFonts w:ascii="Times New Roman" w:hAnsi="Times New Roman" w:cs="Times New Roman"/>
          <w:b/>
          <w:sz w:val="24"/>
          <w:szCs w:val="24"/>
        </w:rPr>
        <w:t xml:space="preserve">DALIES TERITORIJOS DRENAŽO SISTEMOS ĮRENGIMO DARBŲ </w:t>
      </w:r>
      <w:r>
        <w:rPr>
          <w:rFonts w:ascii="Times New Roman" w:hAnsi="Times New Roman" w:cs="Times New Roman"/>
          <w:b/>
          <w:sz w:val="24"/>
          <w:szCs w:val="24"/>
        </w:rPr>
        <w:t>PIRKIMO</w:t>
      </w:r>
    </w:p>
    <w:p w14:paraId="4C4173D3" w14:textId="77777777" w:rsidR="007D0384" w:rsidRPr="009D3ED9" w:rsidRDefault="007D0384" w:rsidP="007D0384">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____________Nr.______</w:t>
      </w:r>
    </w:p>
    <w:p w14:paraId="060530CF" w14:textId="77777777" w:rsidR="007D0384" w:rsidRPr="009D3ED9" w:rsidRDefault="007D0384" w:rsidP="007D0384">
      <w:pPr>
        <w:shd w:val="clear" w:color="auto" w:fill="FFFFFF"/>
        <w:spacing w:after="0" w:line="240" w:lineRule="auto"/>
        <w:jc w:val="center"/>
        <w:rPr>
          <w:rFonts w:ascii="Times New Roman" w:hAnsi="Times New Roman" w:cs="Times New Roman"/>
          <w:i/>
          <w:sz w:val="20"/>
          <w:szCs w:val="20"/>
        </w:rPr>
      </w:pPr>
      <w:r w:rsidRPr="009D3ED9">
        <w:rPr>
          <w:rFonts w:ascii="Times New Roman" w:hAnsi="Times New Roman" w:cs="Times New Roman"/>
          <w:i/>
          <w:sz w:val="20"/>
          <w:szCs w:val="20"/>
        </w:rPr>
        <w:t>(Data)</w:t>
      </w:r>
    </w:p>
    <w:p w14:paraId="102E2FCC" w14:textId="77777777" w:rsidR="007D0384" w:rsidRPr="009D3ED9" w:rsidRDefault="007D0384" w:rsidP="007D0384">
      <w:pPr>
        <w:shd w:val="clear" w:color="auto" w:fill="FFFFFF"/>
        <w:spacing w:after="0" w:line="240" w:lineRule="auto"/>
        <w:jc w:val="center"/>
        <w:rPr>
          <w:rFonts w:ascii="Times New Roman" w:hAnsi="Times New Roman" w:cs="Times New Roman"/>
          <w:bCs/>
          <w:sz w:val="24"/>
          <w:szCs w:val="24"/>
        </w:rPr>
      </w:pPr>
      <w:r w:rsidRPr="009D3ED9">
        <w:rPr>
          <w:rFonts w:ascii="Times New Roman" w:hAnsi="Times New Roman" w:cs="Times New Roman"/>
          <w:bCs/>
          <w:sz w:val="24"/>
          <w:szCs w:val="24"/>
        </w:rPr>
        <w:t>_________________________</w:t>
      </w:r>
    </w:p>
    <w:p w14:paraId="56EC5A3C" w14:textId="77777777" w:rsidR="007D0384" w:rsidRPr="009D3ED9" w:rsidRDefault="007D0384" w:rsidP="007D0384">
      <w:pPr>
        <w:shd w:val="clear" w:color="auto" w:fill="FFFFFF"/>
        <w:spacing w:after="0" w:line="240" w:lineRule="auto"/>
        <w:jc w:val="center"/>
        <w:rPr>
          <w:rFonts w:ascii="Times New Roman" w:hAnsi="Times New Roman" w:cs="Times New Roman"/>
          <w:bCs/>
          <w:i/>
          <w:sz w:val="20"/>
          <w:szCs w:val="20"/>
        </w:rPr>
      </w:pPr>
      <w:r w:rsidRPr="009D3ED9">
        <w:rPr>
          <w:rFonts w:ascii="Times New Roman" w:hAnsi="Times New Roman" w:cs="Times New Roman"/>
          <w:bCs/>
          <w:i/>
          <w:sz w:val="20"/>
          <w:szCs w:val="20"/>
        </w:rPr>
        <w:t>(Sudarymo vieta)</w:t>
      </w:r>
    </w:p>
    <w:p w14:paraId="444E8152" w14:textId="77777777" w:rsidR="007D0384" w:rsidRPr="009D3ED9" w:rsidRDefault="007D0384" w:rsidP="007D0384">
      <w:pPr>
        <w:tabs>
          <w:tab w:val="right" w:leader="underscore" w:pos="8505"/>
        </w:tabs>
        <w:spacing w:after="0" w:line="240" w:lineRule="auto"/>
        <w:rPr>
          <w:rFonts w:ascii="Times New Roman" w:hAnsi="Times New Roman" w:cs="Times New Roman"/>
          <w:b/>
          <w:sz w:val="24"/>
          <w:szCs w:val="24"/>
        </w:rPr>
      </w:pPr>
    </w:p>
    <w:p w14:paraId="12C3F23F" w14:textId="77777777" w:rsidR="007D0384" w:rsidRPr="009D3ED9" w:rsidRDefault="007D0384" w:rsidP="007D0384">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7D0384" w:rsidRPr="009D3ED9" w14:paraId="6BF5DFD0"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10AFF"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2E7F7D47" w14:textId="77777777" w:rsidR="007D0384" w:rsidRPr="009D3ED9" w:rsidRDefault="007D0384" w:rsidP="00D61790">
            <w:pPr>
              <w:spacing w:after="0" w:line="240" w:lineRule="auto"/>
              <w:jc w:val="both"/>
              <w:rPr>
                <w:rFonts w:ascii="Times New Roman" w:hAnsi="Times New Roman" w:cs="Times New Roman"/>
                <w:i/>
                <w:sz w:val="20"/>
                <w:szCs w:val="20"/>
              </w:rPr>
            </w:pPr>
            <w:r w:rsidRPr="009D3ED9">
              <w:rPr>
                <w:rFonts w:ascii="Times New Roman" w:hAnsi="Times New Roman" w:cs="Times New Roman"/>
                <w:i/>
                <w:sz w:val="20"/>
                <w:szCs w:val="20"/>
              </w:rPr>
              <w:t>(Jeigu dalyvauja ūkio subjektų grupė, surašomi visi dalyvių pavadinimai)</w:t>
            </w:r>
          </w:p>
        </w:tc>
      </w:tr>
      <w:tr w:rsidR="007D0384" w:rsidRPr="009D3ED9" w14:paraId="5005867D"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294B"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32751077" w14:textId="77777777" w:rsidR="007D0384" w:rsidRPr="009D3ED9" w:rsidRDefault="007D0384" w:rsidP="00D61790">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7D0384" w:rsidRPr="009D3ED9" w14:paraId="0BE7CB07"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53A67" w14:textId="77777777" w:rsidR="007D0384" w:rsidRPr="0091154D" w:rsidRDefault="007D0384" w:rsidP="00D61790">
            <w:pPr>
              <w:spacing w:after="0" w:line="240" w:lineRule="auto"/>
              <w:rPr>
                <w:rFonts w:ascii="Times New Roman" w:hAnsi="Times New Roman" w:cs="Times New Roman"/>
              </w:rPr>
            </w:pPr>
            <w:r w:rsidRPr="0091154D">
              <w:rPr>
                <w:rFonts w:ascii="Times New Roman" w:eastAsia="Calibri" w:hAnsi="Times New Roman" w:cs="Times New Roman"/>
              </w:rPr>
              <w:t>Asmens, pateikusio pasiūlymą vardas, pavardė, pareigos</w:t>
            </w:r>
            <w:r w:rsidRPr="0091154D">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9E8F30" w14:textId="77777777" w:rsidR="007D0384" w:rsidRPr="009D3ED9" w:rsidRDefault="007D0384" w:rsidP="00D61790">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7D0384" w:rsidRPr="009D3ED9" w14:paraId="68FB604B"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493EC" w14:textId="77777777" w:rsidR="007D0384" w:rsidRPr="0091154D" w:rsidRDefault="007D0384" w:rsidP="00D61790">
            <w:pPr>
              <w:spacing w:after="0" w:line="240" w:lineRule="auto"/>
              <w:rPr>
                <w:rFonts w:ascii="Times New Roman" w:eastAsia="Calibri" w:hAnsi="Times New Roman" w:cs="Times New Roman"/>
              </w:rPr>
            </w:pPr>
            <w:r w:rsidRPr="0091154D">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6B8BB067" w14:textId="77777777" w:rsidR="007D0384" w:rsidRPr="009D3ED9" w:rsidRDefault="007D0384" w:rsidP="00D61790">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0EAA0746" w14:textId="77777777" w:rsidR="007D0384" w:rsidRDefault="007D0384" w:rsidP="007D0384">
      <w:pPr>
        <w:tabs>
          <w:tab w:val="right" w:leader="underscore" w:pos="8505"/>
        </w:tabs>
        <w:spacing w:after="0" w:line="240" w:lineRule="auto"/>
        <w:rPr>
          <w:rFonts w:ascii="Times New Roman" w:hAnsi="Times New Roman" w:cs="Times New Roman"/>
          <w:b/>
          <w:sz w:val="24"/>
          <w:szCs w:val="24"/>
        </w:rPr>
      </w:pPr>
    </w:p>
    <w:p w14:paraId="2BE5BCBB" w14:textId="77777777" w:rsidR="0079296E" w:rsidRPr="009D3ED9" w:rsidRDefault="0079296E" w:rsidP="007D0384">
      <w:pPr>
        <w:tabs>
          <w:tab w:val="right" w:leader="underscore" w:pos="8505"/>
        </w:tabs>
        <w:spacing w:after="0" w:line="240" w:lineRule="auto"/>
        <w:rPr>
          <w:rFonts w:ascii="Times New Roman" w:hAnsi="Times New Roman" w:cs="Times New Roman"/>
          <w:b/>
          <w:sz w:val="24"/>
          <w:szCs w:val="24"/>
        </w:rPr>
      </w:pPr>
    </w:p>
    <w:p w14:paraId="27862388" w14:textId="77777777" w:rsidR="007D0384" w:rsidRPr="009D3ED9" w:rsidRDefault="007D0384" w:rsidP="007D0384">
      <w:pPr>
        <w:pStyle w:val="Sraopastraipa"/>
        <w:numPr>
          <w:ilvl w:val="0"/>
          <w:numId w:val="2"/>
        </w:numPr>
        <w:tabs>
          <w:tab w:val="left" w:pos="993"/>
        </w:tabs>
        <w:spacing w:after="120"/>
        <w:ind w:left="0" w:firstLine="56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57"/>
        <w:gridCol w:w="2281"/>
        <w:gridCol w:w="2228"/>
        <w:gridCol w:w="1382"/>
      </w:tblGrid>
      <w:tr w:rsidR="007D0384" w:rsidRPr="0091154D" w14:paraId="57B7911B" w14:textId="77777777" w:rsidTr="00D61790">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0DEAD3"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F6995D"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665029"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Ar dokumente yra konfidenciali </w:t>
            </w:r>
            <w:r w:rsidRPr="0091154D">
              <w:rPr>
                <w:rStyle w:val="Puslapioinaosnuoroda"/>
                <w:rFonts w:ascii="Times New Roman" w:hAnsi="Times New Roman"/>
              </w:rPr>
              <w:footnoteReference w:id="2"/>
            </w:r>
            <w:r w:rsidRPr="0091154D">
              <w:rPr>
                <w:rFonts w:ascii="Times New Roman" w:hAnsi="Times New Roman" w:cs="Times New Roman"/>
              </w:rPr>
              <w:t xml:space="preserve"> informacija</w:t>
            </w:r>
            <w:r w:rsidR="00597C78" w:rsidRPr="0091154D">
              <w:rPr>
                <w:rFonts w:ascii="Times New Roman" w:hAnsi="Times New Roman" w:cs="Times New Roman"/>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731E2AC1"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75B2399"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Lapų</w:t>
            </w:r>
          </w:p>
          <w:p w14:paraId="2E719D98"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skaičius</w:t>
            </w:r>
          </w:p>
        </w:tc>
      </w:tr>
      <w:tr w:rsidR="00527218" w:rsidRPr="00527218" w14:paraId="2ABBE047" w14:textId="77777777" w:rsidTr="00D61790">
        <w:tc>
          <w:tcPr>
            <w:tcW w:w="410" w:type="pct"/>
            <w:tcBorders>
              <w:top w:val="single" w:sz="4" w:space="0" w:color="auto"/>
              <w:left w:val="single" w:sz="4" w:space="0" w:color="auto"/>
              <w:bottom w:val="single" w:sz="4" w:space="0" w:color="auto"/>
              <w:right w:val="single" w:sz="4" w:space="0" w:color="auto"/>
            </w:tcBorders>
            <w:vAlign w:val="center"/>
            <w:hideMark/>
          </w:tcPr>
          <w:p w14:paraId="38469E30" w14:textId="77777777" w:rsidR="007D0384" w:rsidRPr="00527218"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082F6810" w14:textId="28F873CC" w:rsidR="007D0384" w:rsidRPr="00527218" w:rsidRDefault="007D0384" w:rsidP="00D61790">
            <w:pPr>
              <w:spacing w:after="0" w:line="240" w:lineRule="auto"/>
              <w:jc w:val="both"/>
              <w:rPr>
                <w:rFonts w:ascii="Times New Roman" w:hAnsi="Times New Roman" w:cs="Times New Roman"/>
                <w:b/>
                <w:strike/>
              </w:rPr>
            </w:pPr>
          </w:p>
        </w:tc>
        <w:tc>
          <w:tcPr>
            <w:tcW w:w="1170" w:type="pct"/>
            <w:tcBorders>
              <w:top w:val="single" w:sz="4" w:space="0" w:color="auto"/>
              <w:left w:val="single" w:sz="4" w:space="0" w:color="auto"/>
              <w:bottom w:val="single" w:sz="4" w:space="0" w:color="auto"/>
              <w:right w:val="single" w:sz="4" w:space="0" w:color="auto"/>
            </w:tcBorders>
            <w:hideMark/>
          </w:tcPr>
          <w:p w14:paraId="1DB7F260" w14:textId="3E92D8DB" w:rsidR="007D0384" w:rsidRPr="00527218" w:rsidRDefault="007D0384" w:rsidP="00D61790">
            <w:pPr>
              <w:spacing w:after="0" w:line="240" w:lineRule="auto"/>
              <w:jc w:val="center"/>
              <w:rPr>
                <w:rFonts w:ascii="Times New Roman" w:hAnsi="Times New Roman" w:cs="Times New Roman"/>
                <w:b/>
              </w:rPr>
            </w:pPr>
          </w:p>
        </w:tc>
        <w:tc>
          <w:tcPr>
            <w:tcW w:w="1143" w:type="pct"/>
            <w:tcBorders>
              <w:top w:val="single" w:sz="4" w:space="0" w:color="auto"/>
              <w:left w:val="single" w:sz="4" w:space="0" w:color="auto"/>
              <w:bottom w:val="single" w:sz="4" w:space="0" w:color="auto"/>
              <w:right w:val="single" w:sz="4" w:space="0" w:color="auto"/>
            </w:tcBorders>
          </w:tcPr>
          <w:p w14:paraId="34DA0812" w14:textId="77777777" w:rsidR="007D0384" w:rsidRPr="00527218"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2B74610C" w14:textId="77777777" w:rsidR="007D0384" w:rsidRPr="00527218" w:rsidRDefault="007D0384" w:rsidP="00D61790">
            <w:pPr>
              <w:spacing w:after="0" w:line="240" w:lineRule="auto"/>
              <w:jc w:val="center"/>
              <w:rPr>
                <w:rFonts w:ascii="Times New Roman" w:hAnsi="Times New Roman" w:cs="Times New Roman"/>
              </w:rPr>
            </w:pPr>
            <w:r w:rsidRPr="00527218">
              <w:rPr>
                <w:rFonts w:ascii="Times New Roman" w:hAnsi="Times New Roman" w:cs="Times New Roman"/>
              </w:rPr>
              <w:t>....</w:t>
            </w:r>
          </w:p>
        </w:tc>
      </w:tr>
      <w:tr w:rsidR="007D0384" w:rsidRPr="0091154D" w14:paraId="6E1B6233" w14:textId="77777777" w:rsidTr="00D61790">
        <w:tc>
          <w:tcPr>
            <w:tcW w:w="410" w:type="pct"/>
            <w:tcBorders>
              <w:top w:val="single" w:sz="4" w:space="0" w:color="auto"/>
              <w:left w:val="single" w:sz="4" w:space="0" w:color="auto"/>
              <w:bottom w:val="single" w:sz="4" w:space="0" w:color="auto"/>
              <w:right w:val="single" w:sz="4" w:space="0" w:color="auto"/>
            </w:tcBorders>
            <w:vAlign w:val="center"/>
          </w:tcPr>
          <w:p w14:paraId="0497D23F" w14:textId="77777777" w:rsidR="007D0384" w:rsidRPr="0091154D"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F69752E" w14:textId="77777777" w:rsidR="007D0384" w:rsidRPr="0091154D" w:rsidRDefault="007D0384" w:rsidP="00D61790">
            <w:pPr>
              <w:spacing w:after="0" w:line="240" w:lineRule="auto"/>
              <w:rPr>
                <w:rFonts w:ascii="Times New Roman" w:hAnsi="Times New Roman" w:cs="Times New Roman"/>
              </w:rPr>
            </w:pPr>
          </w:p>
        </w:tc>
        <w:tc>
          <w:tcPr>
            <w:tcW w:w="1170" w:type="pct"/>
            <w:tcBorders>
              <w:top w:val="single" w:sz="4" w:space="0" w:color="auto"/>
              <w:left w:val="single" w:sz="4" w:space="0" w:color="auto"/>
              <w:bottom w:val="single" w:sz="4" w:space="0" w:color="auto"/>
              <w:right w:val="single" w:sz="4" w:space="0" w:color="auto"/>
            </w:tcBorders>
          </w:tcPr>
          <w:p w14:paraId="1BC14BB1" w14:textId="77777777" w:rsidR="007D0384" w:rsidRPr="0091154D" w:rsidRDefault="007D0384" w:rsidP="00D61790">
            <w:pPr>
              <w:spacing w:after="0" w:line="240" w:lineRule="auto"/>
              <w:jc w:val="center"/>
              <w:rPr>
                <w:rFonts w:ascii="Times New Roman" w:hAnsi="Times New Roman" w:cs="Times New Roman"/>
              </w:rPr>
            </w:pPr>
          </w:p>
        </w:tc>
        <w:tc>
          <w:tcPr>
            <w:tcW w:w="1143" w:type="pct"/>
            <w:tcBorders>
              <w:top w:val="single" w:sz="4" w:space="0" w:color="auto"/>
              <w:left w:val="single" w:sz="4" w:space="0" w:color="auto"/>
              <w:bottom w:val="single" w:sz="4" w:space="0" w:color="auto"/>
              <w:right w:val="single" w:sz="4" w:space="0" w:color="auto"/>
            </w:tcBorders>
          </w:tcPr>
          <w:p w14:paraId="618180F1" w14:textId="77777777" w:rsidR="007D0384" w:rsidRPr="0091154D"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403C8DDE"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w:t>
            </w:r>
          </w:p>
        </w:tc>
      </w:tr>
      <w:tr w:rsidR="007D0384" w:rsidRPr="0091154D" w14:paraId="7ABD50E8" w14:textId="77777777" w:rsidTr="00D61790">
        <w:tc>
          <w:tcPr>
            <w:tcW w:w="410" w:type="pct"/>
            <w:tcBorders>
              <w:top w:val="single" w:sz="4" w:space="0" w:color="auto"/>
              <w:left w:val="single" w:sz="4" w:space="0" w:color="auto"/>
              <w:bottom w:val="single" w:sz="4" w:space="0" w:color="auto"/>
              <w:right w:val="single" w:sz="4" w:space="0" w:color="auto"/>
            </w:tcBorders>
            <w:vAlign w:val="center"/>
          </w:tcPr>
          <w:p w14:paraId="2B933597" w14:textId="77777777" w:rsidR="007D0384" w:rsidRPr="0091154D"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97BAD75"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w:t>
            </w:r>
          </w:p>
        </w:tc>
        <w:tc>
          <w:tcPr>
            <w:tcW w:w="1170" w:type="pct"/>
            <w:tcBorders>
              <w:top w:val="single" w:sz="4" w:space="0" w:color="auto"/>
              <w:left w:val="single" w:sz="4" w:space="0" w:color="auto"/>
              <w:bottom w:val="single" w:sz="4" w:space="0" w:color="auto"/>
              <w:right w:val="single" w:sz="4" w:space="0" w:color="auto"/>
            </w:tcBorders>
          </w:tcPr>
          <w:p w14:paraId="28BA45E9" w14:textId="77777777" w:rsidR="007D0384" w:rsidRPr="0091154D" w:rsidRDefault="007D0384" w:rsidP="00D61790">
            <w:pPr>
              <w:spacing w:after="0" w:line="240" w:lineRule="auto"/>
              <w:jc w:val="center"/>
              <w:rPr>
                <w:rFonts w:ascii="Times New Roman" w:hAnsi="Times New Roman" w:cs="Times New Roman"/>
              </w:rPr>
            </w:pPr>
          </w:p>
        </w:tc>
        <w:tc>
          <w:tcPr>
            <w:tcW w:w="1143" w:type="pct"/>
            <w:tcBorders>
              <w:top w:val="single" w:sz="4" w:space="0" w:color="auto"/>
              <w:left w:val="single" w:sz="4" w:space="0" w:color="auto"/>
              <w:bottom w:val="single" w:sz="4" w:space="0" w:color="auto"/>
              <w:right w:val="single" w:sz="4" w:space="0" w:color="auto"/>
            </w:tcBorders>
          </w:tcPr>
          <w:p w14:paraId="0D18BE69" w14:textId="77777777" w:rsidR="007D0384" w:rsidRPr="0091154D"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094D6F8E"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w:t>
            </w:r>
          </w:p>
        </w:tc>
      </w:tr>
    </w:tbl>
    <w:p w14:paraId="4BD5C892" w14:textId="77777777" w:rsidR="00597C78" w:rsidRDefault="00597C78" w:rsidP="007D0384">
      <w:pPr>
        <w:pStyle w:val="Sraopastraipa"/>
        <w:ind w:left="0" w:firstLine="567"/>
        <w:rPr>
          <w:b/>
          <w:bCs/>
          <w:i/>
          <w:szCs w:val="24"/>
        </w:rPr>
      </w:pPr>
    </w:p>
    <w:p w14:paraId="3D7A55EB" w14:textId="193EFA15" w:rsidR="00D4357E" w:rsidRPr="00D4357E" w:rsidRDefault="007D0384" w:rsidP="00D4357E">
      <w:pPr>
        <w:ind w:firstLine="567"/>
        <w:contextualSpacing/>
        <w:jc w:val="both"/>
        <w:rPr>
          <w:rFonts w:ascii="Times New Roman" w:eastAsia="SimSun" w:hAnsi="Times New Roman" w:cs="Times New Roman"/>
          <w:b/>
          <w:i/>
        </w:rPr>
      </w:pPr>
      <w:r w:rsidRPr="00D4357E">
        <w:rPr>
          <w:rFonts w:ascii="Times New Roman" w:hAnsi="Times New Roman" w:cs="Times New Roman"/>
          <w:b/>
          <w:bCs/>
          <w:i/>
          <w:szCs w:val="24"/>
        </w:rPr>
        <w:t>Tiekėjui žinoma, kad pripažinus pasiūlymą nugalėtoju ir sudarius sutartį jo pasiūlymas ir pasirašyta sutartis bus paviešinta Viešųjų pirkimų įstatymo nustatyta tvarka.</w:t>
      </w:r>
      <w:r w:rsidR="00D4357E" w:rsidRPr="00D4357E">
        <w:rPr>
          <w:rFonts w:ascii="Times New Roman" w:eastAsia="SimSun" w:hAnsi="Times New Roman" w:cs="Times New Roman"/>
          <w:b/>
          <w:i/>
        </w:rPr>
        <w:t xml:space="preserve"> </w:t>
      </w:r>
      <w:r w:rsidR="00D4357E" w:rsidRPr="00D4357E">
        <w:rPr>
          <w:rFonts w:ascii="Times New Roman" w:eastAsia="SimSun" w:hAnsi="Times New Roman" w:cs="Times New Roman"/>
          <w:b/>
          <w:i/>
        </w:rPr>
        <w:t>Jei dalyvis šios lentelės neužpildo ir (ar) failo (bylos) pavadinime nenurodo „konfidencialu“, perkančioji organizacija laiko, kad jo pateiktame pasiūlyme nėra konfidencialios informacijos.</w:t>
      </w:r>
    </w:p>
    <w:p w14:paraId="637C5F48" w14:textId="77777777" w:rsidR="007D0384" w:rsidRDefault="007D0384" w:rsidP="007D0384">
      <w:pPr>
        <w:pStyle w:val="Sraopastraipa"/>
        <w:ind w:left="0" w:firstLine="567"/>
        <w:rPr>
          <w:b/>
          <w:bCs/>
          <w:i/>
          <w:szCs w:val="24"/>
        </w:rPr>
      </w:pPr>
    </w:p>
    <w:p w14:paraId="3560299E" w14:textId="77777777" w:rsidR="007D0384" w:rsidRDefault="007D0384" w:rsidP="007D0384">
      <w:pPr>
        <w:pStyle w:val="Sraopastraipa"/>
        <w:ind w:left="0" w:firstLine="567"/>
        <w:rPr>
          <w:b/>
          <w:bCs/>
          <w:i/>
          <w:szCs w:val="24"/>
        </w:rPr>
      </w:pPr>
    </w:p>
    <w:p w14:paraId="452971C8" w14:textId="77777777" w:rsidR="00597C78" w:rsidRDefault="00597C78" w:rsidP="007D0384">
      <w:pPr>
        <w:pStyle w:val="Sraopastraipa"/>
        <w:ind w:left="0" w:firstLine="567"/>
        <w:rPr>
          <w:b/>
          <w:bCs/>
          <w:i/>
          <w:szCs w:val="24"/>
        </w:rPr>
      </w:pPr>
    </w:p>
    <w:p w14:paraId="0A5078CF" w14:textId="77777777" w:rsidR="00946B6D" w:rsidRPr="0068374E" w:rsidRDefault="00946B6D" w:rsidP="007D0384">
      <w:pPr>
        <w:pStyle w:val="Sraopastraipa"/>
        <w:ind w:left="0" w:firstLine="567"/>
        <w:rPr>
          <w:b/>
          <w:bCs/>
          <w:i/>
          <w:szCs w:val="24"/>
        </w:rPr>
      </w:pPr>
    </w:p>
    <w:p w14:paraId="4C374C8E" w14:textId="77777777" w:rsidR="007D0384" w:rsidRPr="007F248B" w:rsidRDefault="007D0384" w:rsidP="007D0384">
      <w:pPr>
        <w:pStyle w:val="Sraopastraipa"/>
        <w:numPr>
          <w:ilvl w:val="0"/>
          <w:numId w:val="2"/>
        </w:numPr>
        <w:tabs>
          <w:tab w:val="left" w:pos="993"/>
        </w:tabs>
        <w:spacing w:after="120"/>
        <w:ind w:left="0" w:firstLine="567"/>
        <w:rPr>
          <w:bCs/>
          <w:szCs w:val="24"/>
        </w:rPr>
      </w:pPr>
      <w:r w:rsidRPr="009D3ED9">
        <w:rPr>
          <w:b/>
          <w:bCs/>
          <w:szCs w:val="24"/>
        </w:rPr>
        <w:t>Informacija apie subrangovus</w:t>
      </w:r>
      <w:r w:rsidRPr="009D3ED9">
        <w:rPr>
          <w:rStyle w:val="Puslapioinaosnuoroda"/>
          <w:b/>
          <w:szCs w:val="24"/>
        </w:rPr>
        <w:footnoteReference w:id="3"/>
      </w:r>
      <w:r w:rsidRPr="009D3ED9">
        <w:rPr>
          <w:bCs/>
          <w:szCs w:val="24"/>
        </w:rPr>
        <w:t>:</w:t>
      </w:r>
    </w:p>
    <w:tbl>
      <w:tblPr>
        <w:tblStyle w:val="Lentelstinklelis"/>
        <w:tblW w:w="0" w:type="auto"/>
        <w:tblLook w:val="04A0" w:firstRow="1" w:lastRow="0" w:firstColumn="1" w:lastColumn="0" w:noHBand="0" w:noVBand="1"/>
      </w:tblPr>
      <w:tblGrid>
        <w:gridCol w:w="650"/>
        <w:gridCol w:w="25"/>
        <w:gridCol w:w="2395"/>
        <w:gridCol w:w="15"/>
        <w:gridCol w:w="3260"/>
        <w:gridCol w:w="2127"/>
        <w:gridCol w:w="1382"/>
      </w:tblGrid>
      <w:tr w:rsidR="00FF1984" w:rsidRPr="00825D9B" w14:paraId="42261D99" w14:textId="77777777" w:rsidTr="00EF6345">
        <w:tc>
          <w:tcPr>
            <w:tcW w:w="675" w:type="dxa"/>
            <w:gridSpan w:val="2"/>
            <w:vMerge w:val="restart"/>
            <w:vAlign w:val="center"/>
          </w:tcPr>
          <w:p w14:paraId="0080B5A3" w14:textId="77777777" w:rsidR="00FF1984" w:rsidRPr="00825D9B" w:rsidRDefault="00FF1984" w:rsidP="00EF6345">
            <w:pPr>
              <w:jc w:val="center"/>
              <w:rPr>
                <w:sz w:val="22"/>
                <w:szCs w:val="22"/>
              </w:rPr>
            </w:pPr>
            <w:r w:rsidRPr="00825D9B">
              <w:rPr>
                <w:sz w:val="22"/>
                <w:szCs w:val="22"/>
              </w:rPr>
              <w:t>Eil. Nr.</w:t>
            </w:r>
          </w:p>
        </w:tc>
        <w:tc>
          <w:tcPr>
            <w:tcW w:w="2410" w:type="dxa"/>
            <w:gridSpan w:val="2"/>
            <w:vMerge w:val="restart"/>
            <w:vAlign w:val="center"/>
          </w:tcPr>
          <w:p w14:paraId="64C4DDB8" w14:textId="77777777" w:rsidR="00FF1984" w:rsidRPr="00825D9B" w:rsidRDefault="00FF1984" w:rsidP="00EF6345">
            <w:pPr>
              <w:jc w:val="center"/>
              <w:rPr>
                <w:sz w:val="22"/>
                <w:szCs w:val="22"/>
              </w:rPr>
            </w:pPr>
            <w:r w:rsidRPr="00825D9B">
              <w:rPr>
                <w:sz w:val="22"/>
                <w:szCs w:val="22"/>
              </w:rPr>
              <w:t>Subrangovo pavadinimas, kodas ir adresas</w:t>
            </w:r>
          </w:p>
        </w:tc>
        <w:tc>
          <w:tcPr>
            <w:tcW w:w="3260" w:type="dxa"/>
            <w:vMerge w:val="restart"/>
            <w:vAlign w:val="center"/>
          </w:tcPr>
          <w:p w14:paraId="6F7ABBD3" w14:textId="77777777" w:rsidR="00FF1984" w:rsidRPr="00825D9B" w:rsidRDefault="00FF1984" w:rsidP="00EF6345">
            <w:pPr>
              <w:jc w:val="center"/>
              <w:rPr>
                <w:sz w:val="22"/>
                <w:szCs w:val="22"/>
              </w:rPr>
            </w:pPr>
            <w:r w:rsidRPr="00825D9B">
              <w:rPr>
                <w:sz w:val="22"/>
                <w:szCs w:val="22"/>
              </w:rPr>
              <w:t xml:space="preserve">Numatomi atlikti darbai </w:t>
            </w:r>
          </w:p>
        </w:tc>
        <w:tc>
          <w:tcPr>
            <w:tcW w:w="3509" w:type="dxa"/>
            <w:gridSpan w:val="2"/>
            <w:vAlign w:val="center"/>
          </w:tcPr>
          <w:p w14:paraId="52848D1B" w14:textId="77777777" w:rsidR="00FF1984" w:rsidRPr="00825D9B" w:rsidRDefault="00FF1984" w:rsidP="00EF6345">
            <w:pPr>
              <w:jc w:val="center"/>
              <w:rPr>
                <w:sz w:val="22"/>
                <w:szCs w:val="22"/>
              </w:rPr>
            </w:pPr>
            <w:r w:rsidRPr="00825D9B">
              <w:rPr>
                <w:sz w:val="22"/>
                <w:szCs w:val="22"/>
              </w:rPr>
              <w:t>Pirkimo sutarties dalis pasiūlymo kainoje, kuriai ketinama pasitelkti subrangovus</w:t>
            </w:r>
          </w:p>
        </w:tc>
      </w:tr>
      <w:tr w:rsidR="00FF1984" w:rsidRPr="00825D9B" w14:paraId="701B3813" w14:textId="77777777" w:rsidTr="00EF6345">
        <w:tc>
          <w:tcPr>
            <w:tcW w:w="675" w:type="dxa"/>
            <w:gridSpan w:val="2"/>
            <w:vMerge/>
            <w:vAlign w:val="center"/>
          </w:tcPr>
          <w:p w14:paraId="4B4A59C9" w14:textId="77777777" w:rsidR="00FF1984" w:rsidRPr="00825D9B" w:rsidRDefault="00FF1984" w:rsidP="00EF6345">
            <w:pPr>
              <w:jc w:val="center"/>
              <w:rPr>
                <w:sz w:val="22"/>
                <w:szCs w:val="22"/>
              </w:rPr>
            </w:pPr>
          </w:p>
        </w:tc>
        <w:tc>
          <w:tcPr>
            <w:tcW w:w="2410" w:type="dxa"/>
            <w:gridSpan w:val="2"/>
            <w:vMerge/>
            <w:vAlign w:val="center"/>
          </w:tcPr>
          <w:p w14:paraId="7E6360BD" w14:textId="77777777" w:rsidR="00FF1984" w:rsidRPr="00825D9B" w:rsidRDefault="00FF1984" w:rsidP="00EF6345">
            <w:pPr>
              <w:jc w:val="center"/>
              <w:rPr>
                <w:sz w:val="22"/>
                <w:szCs w:val="22"/>
              </w:rPr>
            </w:pPr>
          </w:p>
        </w:tc>
        <w:tc>
          <w:tcPr>
            <w:tcW w:w="3260" w:type="dxa"/>
            <w:vMerge/>
            <w:vAlign w:val="center"/>
          </w:tcPr>
          <w:p w14:paraId="45832201" w14:textId="77777777" w:rsidR="00FF1984" w:rsidRPr="00825D9B" w:rsidRDefault="00FF1984" w:rsidP="00EF6345">
            <w:pPr>
              <w:jc w:val="center"/>
              <w:rPr>
                <w:sz w:val="22"/>
                <w:szCs w:val="22"/>
              </w:rPr>
            </w:pPr>
          </w:p>
        </w:tc>
        <w:tc>
          <w:tcPr>
            <w:tcW w:w="2127" w:type="dxa"/>
            <w:vAlign w:val="center"/>
          </w:tcPr>
          <w:p w14:paraId="52BC5734" w14:textId="77777777" w:rsidR="00FF1984" w:rsidRPr="00825D9B" w:rsidRDefault="00FF1984" w:rsidP="00EF6345">
            <w:pPr>
              <w:jc w:val="center"/>
              <w:rPr>
                <w:sz w:val="22"/>
                <w:szCs w:val="22"/>
              </w:rPr>
            </w:pPr>
            <w:r w:rsidRPr="00825D9B">
              <w:rPr>
                <w:sz w:val="22"/>
                <w:szCs w:val="22"/>
              </w:rPr>
              <w:t>EUR su PVM</w:t>
            </w:r>
          </w:p>
        </w:tc>
        <w:tc>
          <w:tcPr>
            <w:tcW w:w="1382" w:type="dxa"/>
            <w:vAlign w:val="center"/>
          </w:tcPr>
          <w:p w14:paraId="1E6A53BD" w14:textId="77777777" w:rsidR="00FF1984" w:rsidRPr="00825D9B" w:rsidRDefault="00FF1984" w:rsidP="00EF6345">
            <w:pPr>
              <w:jc w:val="center"/>
              <w:rPr>
                <w:sz w:val="22"/>
                <w:szCs w:val="22"/>
              </w:rPr>
            </w:pPr>
            <w:r w:rsidRPr="00825D9B">
              <w:rPr>
                <w:sz w:val="22"/>
                <w:szCs w:val="22"/>
              </w:rPr>
              <w:t>Proc.</w:t>
            </w:r>
          </w:p>
        </w:tc>
      </w:tr>
      <w:tr w:rsidR="00FF1984" w:rsidRPr="00825D9B" w14:paraId="2BC33865" w14:textId="77777777" w:rsidTr="00EF6345">
        <w:tc>
          <w:tcPr>
            <w:tcW w:w="9854" w:type="dxa"/>
            <w:gridSpan w:val="7"/>
          </w:tcPr>
          <w:p w14:paraId="5F431681" w14:textId="77777777" w:rsidR="00FF1984" w:rsidRPr="00825D9B" w:rsidRDefault="00FF1984" w:rsidP="00EF6345">
            <w:pPr>
              <w:jc w:val="center"/>
              <w:rPr>
                <w:sz w:val="22"/>
                <w:szCs w:val="22"/>
              </w:rPr>
            </w:pPr>
            <w:r w:rsidRPr="00825D9B">
              <w:rPr>
                <w:sz w:val="22"/>
                <w:szCs w:val="22"/>
              </w:rPr>
              <w:t xml:space="preserve">Subrangovai ir ūkio subjektai, kurių pajėgumais remiamasi įrodinėjant kvalifikacijos atitiktį </w:t>
            </w:r>
            <w:r w:rsidRPr="00825D9B">
              <w:rPr>
                <w:b/>
                <w:sz w:val="22"/>
                <w:szCs w:val="22"/>
                <w:vertAlign w:val="superscript"/>
              </w:rPr>
              <w:t xml:space="preserve">  </w:t>
            </w:r>
            <w:r w:rsidRPr="00825D9B">
              <w:rPr>
                <w:rStyle w:val="Puslapioinaosnuoroda"/>
                <w:sz w:val="22"/>
                <w:szCs w:val="22"/>
              </w:rPr>
              <w:footnoteReference w:id="4"/>
            </w:r>
          </w:p>
        </w:tc>
      </w:tr>
      <w:tr w:rsidR="00FF1984" w:rsidRPr="00825D9B" w14:paraId="33AA0E1F" w14:textId="77777777" w:rsidTr="00EF6345">
        <w:tc>
          <w:tcPr>
            <w:tcW w:w="675" w:type="dxa"/>
            <w:gridSpan w:val="2"/>
          </w:tcPr>
          <w:p w14:paraId="7B5732E2" w14:textId="77777777" w:rsidR="00FF1984" w:rsidRPr="00825D9B" w:rsidRDefault="00FF1984" w:rsidP="00EF6345">
            <w:pPr>
              <w:jc w:val="both"/>
              <w:rPr>
                <w:sz w:val="22"/>
                <w:szCs w:val="22"/>
              </w:rPr>
            </w:pPr>
            <w:r w:rsidRPr="00825D9B">
              <w:rPr>
                <w:sz w:val="22"/>
                <w:szCs w:val="22"/>
              </w:rPr>
              <w:t>1.</w:t>
            </w:r>
          </w:p>
        </w:tc>
        <w:tc>
          <w:tcPr>
            <w:tcW w:w="2410" w:type="dxa"/>
            <w:gridSpan w:val="2"/>
          </w:tcPr>
          <w:p w14:paraId="5B481125" w14:textId="77777777" w:rsidR="00FF1984" w:rsidRPr="00825D9B" w:rsidRDefault="00FF1984" w:rsidP="00EF6345">
            <w:pPr>
              <w:jc w:val="both"/>
              <w:rPr>
                <w:sz w:val="22"/>
                <w:szCs w:val="22"/>
              </w:rPr>
            </w:pPr>
          </w:p>
        </w:tc>
        <w:tc>
          <w:tcPr>
            <w:tcW w:w="3260" w:type="dxa"/>
          </w:tcPr>
          <w:p w14:paraId="76C69AD2" w14:textId="77777777" w:rsidR="00FF1984" w:rsidRPr="00825D9B" w:rsidRDefault="00FF1984" w:rsidP="00EF6345">
            <w:pPr>
              <w:jc w:val="both"/>
              <w:rPr>
                <w:sz w:val="22"/>
                <w:szCs w:val="22"/>
              </w:rPr>
            </w:pPr>
          </w:p>
        </w:tc>
        <w:tc>
          <w:tcPr>
            <w:tcW w:w="2127" w:type="dxa"/>
          </w:tcPr>
          <w:p w14:paraId="3C2E5716" w14:textId="77777777" w:rsidR="00FF1984" w:rsidRPr="00825D9B" w:rsidRDefault="00FF1984" w:rsidP="00EF6345">
            <w:pPr>
              <w:jc w:val="both"/>
              <w:rPr>
                <w:sz w:val="22"/>
                <w:szCs w:val="22"/>
              </w:rPr>
            </w:pPr>
          </w:p>
        </w:tc>
        <w:tc>
          <w:tcPr>
            <w:tcW w:w="1382" w:type="dxa"/>
          </w:tcPr>
          <w:p w14:paraId="58CFB6F1" w14:textId="77777777" w:rsidR="00FF1984" w:rsidRPr="00825D9B" w:rsidRDefault="00FF1984" w:rsidP="00EF6345">
            <w:pPr>
              <w:jc w:val="both"/>
              <w:rPr>
                <w:sz w:val="22"/>
                <w:szCs w:val="22"/>
              </w:rPr>
            </w:pPr>
          </w:p>
        </w:tc>
      </w:tr>
      <w:tr w:rsidR="00FF1984" w:rsidRPr="00825D9B" w14:paraId="12E7901B" w14:textId="77777777" w:rsidTr="00EF6345">
        <w:tc>
          <w:tcPr>
            <w:tcW w:w="675" w:type="dxa"/>
            <w:gridSpan w:val="2"/>
          </w:tcPr>
          <w:p w14:paraId="1DEC9B8C" w14:textId="77777777" w:rsidR="00FF1984" w:rsidRPr="00825D9B" w:rsidRDefault="00FF1984" w:rsidP="00EF6345">
            <w:pPr>
              <w:jc w:val="both"/>
              <w:rPr>
                <w:sz w:val="22"/>
                <w:szCs w:val="22"/>
              </w:rPr>
            </w:pPr>
            <w:r w:rsidRPr="00825D9B">
              <w:rPr>
                <w:sz w:val="22"/>
                <w:szCs w:val="22"/>
              </w:rPr>
              <w:t>2.</w:t>
            </w:r>
          </w:p>
        </w:tc>
        <w:tc>
          <w:tcPr>
            <w:tcW w:w="2410" w:type="dxa"/>
            <w:gridSpan w:val="2"/>
          </w:tcPr>
          <w:p w14:paraId="19180CFF" w14:textId="77777777" w:rsidR="00FF1984" w:rsidRPr="00825D9B" w:rsidRDefault="00FF1984" w:rsidP="00EF6345">
            <w:pPr>
              <w:jc w:val="both"/>
              <w:rPr>
                <w:sz w:val="22"/>
                <w:szCs w:val="22"/>
              </w:rPr>
            </w:pPr>
          </w:p>
        </w:tc>
        <w:tc>
          <w:tcPr>
            <w:tcW w:w="3260" w:type="dxa"/>
          </w:tcPr>
          <w:p w14:paraId="4AB762E2" w14:textId="77777777" w:rsidR="00FF1984" w:rsidRPr="00825D9B" w:rsidRDefault="00FF1984" w:rsidP="00EF6345">
            <w:pPr>
              <w:jc w:val="both"/>
              <w:rPr>
                <w:sz w:val="22"/>
                <w:szCs w:val="22"/>
              </w:rPr>
            </w:pPr>
          </w:p>
        </w:tc>
        <w:tc>
          <w:tcPr>
            <w:tcW w:w="2127" w:type="dxa"/>
          </w:tcPr>
          <w:p w14:paraId="7859668B" w14:textId="77777777" w:rsidR="00FF1984" w:rsidRPr="00825D9B" w:rsidRDefault="00FF1984" w:rsidP="00EF6345">
            <w:pPr>
              <w:jc w:val="both"/>
              <w:rPr>
                <w:sz w:val="22"/>
                <w:szCs w:val="22"/>
              </w:rPr>
            </w:pPr>
          </w:p>
        </w:tc>
        <w:tc>
          <w:tcPr>
            <w:tcW w:w="1382" w:type="dxa"/>
          </w:tcPr>
          <w:p w14:paraId="18BFD8A9" w14:textId="77777777" w:rsidR="00FF1984" w:rsidRPr="00825D9B" w:rsidRDefault="00FF1984" w:rsidP="00EF6345">
            <w:pPr>
              <w:jc w:val="both"/>
              <w:rPr>
                <w:sz w:val="22"/>
                <w:szCs w:val="22"/>
              </w:rPr>
            </w:pPr>
          </w:p>
        </w:tc>
      </w:tr>
      <w:tr w:rsidR="00FF1984" w:rsidRPr="00825D9B" w14:paraId="5B401AA0" w14:textId="77777777" w:rsidTr="00EF6345">
        <w:tc>
          <w:tcPr>
            <w:tcW w:w="6345" w:type="dxa"/>
            <w:gridSpan w:val="5"/>
          </w:tcPr>
          <w:p w14:paraId="589024F0" w14:textId="77777777" w:rsidR="00FF1984" w:rsidRPr="00825D9B" w:rsidRDefault="00FF1984" w:rsidP="00EF6345">
            <w:pPr>
              <w:jc w:val="right"/>
              <w:rPr>
                <w:sz w:val="22"/>
                <w:szCs w:val="22"/>
              </w:rPr>
            </w:pPr>
            <w:r w:rsidRPr="00825D9B">
              <w:rPr>
                <w:sz w:val="22"/>
                <w:szCs w:val="22"/>
              </w:rPr>
              <w:t>Viso:</w:t>
            </w:r>
          </w:p>
        </w:tc>
        <w:tc>
          <w:tcPr>
            <w:tcW w:w="2127" w:type="dxa"/>
          </w:tcPr>
          <w:p w14:paraId="2CE5EFD1" w14:textId="77777777" w:rsidR="00FF1984" w:rsidRPr="00825D9B" w:rsidRDefault="00FF1984" w:rsidP="00EF6345">
            <w:pPr>
              <w:jc w:val="both"/>
              <w:rPr>
                <w:sz w:val="22"/>
                <w:szCs w:val="22"/>
              </w:rPr>
            </w:pPr>
          </w:p>
        </w:tc>
        <w:tc>
          <w:tcPr>
            <w:tcW w:w="1382" w:type="dxa"/>
          </w:tcPr>
          <w:p w14:paraId="0C2DFC98" w14:textId="77777777" w:rsidR="00FF1984" w:rsidRPr="00825D9B" w:rsidRDefault="00FF1984" w:rsidP="00EF6345">
            <w:pPr>
              <w:jc w:val="both"/>
              <w:rPr>
                <w:sz w:val="22"/>
                <w:szCs w:val="22"/>
              </w:rPr>
            </w:pPr>
          </w:p>
        </w:tc>
      </w:tr>
      <w:tr w:rsidR="00FF1984" w:rsidRPr="00825D9B" w14:paraId="4E033F8C" w14:textId="77777777" w:rsidTr="00EF6345">
        <w:tc>
          <w:tcPr>
            <w:tcW w:w="9854" w:type="dxa"/>
            <w:gridSpan w:val="7"/>
          </w:tcPr>
          <w:p w14:paraId="454A49EF" w14:textId="77777777" w:rsidR="00FF1984" w:rsidRPr="00825D9B" w:rsidRDefault="00FF1984" w:rsidP="00EF6345">
            <w:pPr>
              <w:jc w:val="center"/>
              <w:rPr>
                <w:sz w:val="22"/>
                <w:szCs w:val="22"/>
              </w:rPr>
            </w:pPr>
            <w:r w:rsidRPr="00825D9B">
              <w:rPr>
                <w:sz w:val="22"/>
                <w:szCs w:val="22"/>
              </w:rPr>
              <w:t>Kiti žinomi subrangovai, kurie bus pasitelkti vykdant pirkimo sutartį ir kurių pajėgumais nesiremiama įrodinėjant kvalifikacijos atitiktį</w:t>
            </w:r>
          </w:p>
        </w:tc>
      </w:tr>
      <w:tr w:rsidR="00FF1984" w:rsidRPr="00825D9B" w14:paraId="0CAA40CC" w14:textId="77777777" w:rsidTr="00EF6345">
        <w:tc>
          <w:tcPr>
            <w:tcW w:w="675" w:type="dxa"/>
            <w:gridSpan w:val="2"/>
          </w:tcPr>
          <w:p w14:paraId="6DA9C303" w14:textId="77777777" w:rsidR="00FF1984" w:rsidRPr="00825D9B" w:rsidRDefault="00FF1984" w:rsidP="00EF6345">
            <w:pPr>
              <w:jc w:val="both"/>
              <w:rPr>
                <w:sz w:val="22"/>
                <w:szCs w:val="22"/>
              </w:rPr>
            </w:pPr>
            <w:r w:rsidRPr="00825D9B">
              <w:rPr>
                <w:sz w:val="22"/>
                <w:szCs w:val="22"/>
              </w:rPr>
              <w:t>1.</w:t>
            </w:r>
          </w:p>
        </w:tc>
        <w:tc>
          <w:tcPr>
            <w:tcW w:w="2410" w:type="dxa"/>
            <w:gridSpan w:val="2"/>
          </w:tcPr>
          <w:p w14:paraId="24AB2C2C" w14:textId="77777777" w:rsidR="00FF1984" w:rsidRPr="00825D9B" w:rsidRDefault="00FF1984" w:rsidP="00EF6345">
            <w:pPr>
              <w:jc w:val="both"/>
              <w:rPr>
                <w:sz w:val="22"/>
                <w:szCs w:val="22"/>
              </w:rPr>
            </w:pPr>
          </w:p>
        </w:tc>
        <w:tc>
          <w:tcPr>
            <w:tcW w:w="3260" w:type="dxa"/>
          </w:tcPr>
          <w:p w14:paraId="55CA64FB" w14:textId="77777777" w:rsidR="00FF1984" w:rsidRPr="00825D9B" w:rsidRDefault="00FF1984" w:rsidP="00EF6345">
            <w:pPr>
              <w:jc w:val="both"/>
              <w:rPr>
                <w:sz w:val="22"/>
                <w:szCs w:val="22"/>
              </w:rPr>
            </w:pPr>
          </w:p>
        </w:tc>
        <w:tc>
          <w:tcPr>
            <w:tcW w:w="2127" w:type="dxa"/>
          </w:tcPr>
          <w:p w14:paraId="5090D895" w14:textId="77777777" w:rsidR="00FF1984" w:rsidRPr="00825D9B" w:rsidRDefault="00FF1984" w:rsidP="00EF6345">
            <w:pPr>
              <w:jc w:val="both"/>
              <w:rPr>
                <w:sz w:val="22"/>
                <w:szCs w:val="22"/>
              </w:rPr>
            </w:pPr>
          </w:p>
        </w:tc>
        <w:tc>
          <w:tcPr>
            <w:tcW w:w="1382" w:type="dxa"/>
          </w:tcPr>
          <w:p w14:paraId="5FD1BF71" w14:textId="77777777" w:rsidR="00FF1984" w:rsidRPr="00825D9B" w:rsidRDefault="00FF1984" w:rsidP="00EF6345">
            <w:pPr>
              <w:jc w:val="both"/>
              <w:rPr>
                <w:sz w:val="22"/>
                <w:szCs w:val="22"/>
              </w:rPr>
            </w:pPr>
          </w:p>
        </w:tc>
      </w:tr>
      <w:tr w:rsidR="00FF1984" w:rsidRPr="00825D9B" w14:paraId="4D31BC6C" w14:textId="77777777" w:rsidTr="00EF6345">
        <w:tc>
          <w:tcPr>
            <w:tcW w:w="675" w:type="dxa"/>
            <w:gridSpan w:val="2"/>
          </w:tcPr>
          <w:p w14:paraId="7A84976A" w14:textId="77777777" w:rsidR="00FF1984" w:rsidRPr="00825D9B" w:rsidRDefault="00FF1984" w:rsidP="00EF6345">
            <w:pPr>
              <w:jc w:val="both"/>
              <w:rPr>
                <w:sz w:val="22"/>
                <w:szCs w:val="22"/>
              </w:rPr>
            </w:pPr>
            <w:r w:rsidRPr="00825D9B">
              <w:rPr>
                <w:sz w:val="22"/>
                <w:szCs w:val="22"/>
              </w:rPr>
              <w:t>2.</w:t>
            </w:r>
          </w:p>
        </w:tc>
        <w:tc>
          <w:tcPr>
            <w:tcW w:w="2410" w:type="dxa"/>
            <w:gridSpan w:val="2"/>
          </w:tcPr>
          <w:p w14:paraId="4BB1BE62" w14:textId="77777777" w:rsidR="00FF1984" w:rsidRPr="00825D9B" w:rsidRDefault="00FF1984" w:rsidP="00EF6345">
            <w:pPr>
              <w:jc w:val="both"/>
              <w:rPr>
                <w:sz w:val="22"/>
                <w:szCs w:val="22"/>
              </w:rPr>
            </w:pPr>
          </w:p>
        </w:tc>
        <w:tc>
          <w:tcPr>
            <w:tcW w:w="3260" w:type="dxa"/>
          </w:tcPr>
          <w:p w14:paraId="7CE19F9F" w14:textId="77777777" w:rsidR="00FF1984" w:rsidRPr="00825D9B" w:rsidRDefault="00FF1984" w:rsidP="00EF6345">
            <w:pPr>
              <w:jc w:val="both"/>
              <w:rPr>
                <w:sz w:val="22"/>
                <w:szCs w:val="22"/>
              </w:rPr>
            </w:pPr>
          </w:p>
        </w:tc>
        <w:tc>
          <w:tcPr>
            <w:tcW w:w="2127" w:type="dxa"/>
          </w:tcPr>
          <w:p w14:paraId="76B597C9" w14:textId="77777777" w:rsidR="00FF1984" w:rsidRPr="00825D9B" w:rsidRDefault="00FF1984" w:rsidP="00EF6345">
            <w:pPr>
              <w:jc w:val="both"/>
              <w:rPr>
                <w:sz w:val="22"/>
                <w:szCs w:val="22"/>
              </w:rPr>
            </w:pPr>
          </w:p>
        </w:tc>
        <w:tc>
          <w:tcPr>
            <w:tcW w:w="1382" w:type="dxa"/>
          </w:tcPr>
          <w:p w14:paraId="2F8CF222" w14:textId="77777777" w:rsidR="00FF1984" w:rsidRPr="00825D9B" w:rsidRDefault="00FF1984" w:rsidP="00EF6345">
            <w:pPr>
              <w:jc w:val="both"/>
              <w:rPr>
                <w:sz w:val="22"/>
                <w:szCs w:val="22"/>
              </w:rPr>
            </w:pPr>
          </w:p>
        </w:tc>
      </w:tr>
      <w:tr w:rsidR="00FF1984" w:rsidRPr="00825D9B" w14:paraId="71DC153F" w14:textId="77777777" w:rsidTr="00EF6345">
        <w:tc>
          <w:tcPr>
            <w:tcW w:w="6345" w:type="dxa"/>
            <w:gridSpan w:val="5"/>
          </w:tcPr>
          <w:p w14:paraId="08164C4F" w14:textId="77777777" w:rsidR="00FF1984" w:rsidRPr="00825D9B" w:rsidRDefault="00FF1984" w:rsidP="00EF6345">
            <w:pPr>
              <w:jc w:val="right"/>
              <w:rPr>
                <w:sz w:val="22"/>
                <w:szCs w:val="22"/>
              </w:rPr>
            </w:pPr>
            <w:r w:rsidRPr="00825D9B">
              <w:rPr>
                <w:sz w:val="22"/>
                <w:szCs w:val="22"/>
              </w:rPr>
              <w:t>Viso:</w:t>
            </w:r>
          </w:p>
        </w:tc>
        <w:tc>
          <w:tcPr>
            <w:tcW w:w="2127" w:type="dxa"/>
          </w:tcPr>
          <w:p w14:paraId="5A7A3AB4" w14:textId="77777777" w:rsidR="00FF1984" w:rsidRPr="00825D9B" w:rsidRDefault="00FF1984" w:rsidP="00EF6345">
            <w:pPr>
              <w:jc w:val="both"/>
              <w:rPr>
                <w:sz w:val="22"/>
                <w:szCs w:val="22"/>
              </w:rPr>
            </w:pPr>
          </w:p>
        </w:tc>
        <w:tc>
          <w:tcPr>
            <w:tcW w:w="1382" w:type="dxa"/>
          </w:tcPr>
          <w:p w14:paraId="1E2AFA96" w14:textId="77777777" w:rsidR="00FF1984" w:rsidRPr="00825D9B" w:rsidRDefault="00FF1984" w:rsidP="00EF6345">
            <w:pPr>
              <w:jc w:val="both"/>
              <w:rPr>
                <w:sz w:val="22"/>
                <w:szCs w:val="22"/>
              </w:rPr>
            </w:pPr>
          </w:p>
        </w:tc>
      </w:tr>
      <w:tr w:rsidR="00FF1984" w:rsidRPr="00825D9B" w14:paraId="3189B4C6" w14:textId="77777777" w:rsidTr="00EF6345">
        <w:tc>
          <w:tcPr>
            <w:tcW w:w="650" w:type="dxa"/>
          </w:tcPr>
          <w:p w14:paraId="2327FA0A" w14:textId="77777777" w:rsidR="00FF1984" w:rsidRPr="00825D9B" w:rsidRDefault="00FF1984" w:rsidP="00EF6345">
            <w:pPr>
              <w:jc w:val="center"/>
              <w:rPr>
                <w:sz w:val="22"/>
                <w:szCs w:val="22"/>
              </w:rPr>
            </w:pPr>
          </w:p>
        </w:tc>
        <w:tc>
          <w:tcPr>
            <w:tcW w:w="9204" w:type="dxa"/>
            <w:gridSpan w:val="6"/>
          </w:tcPr>
          <w:p w14:paraId="4FB017B1" w14:textId="77777777" w:rsidR="00FF1984" w:rsidRPr="00825D9B" w:rsidRDefault="00FF1984" w:rsidP="00EF6345">
            <w:pPr>
              <w:jc w:val="center"/>
              <w:rPr>
                <w:sz w:val="22"/>
                <w:szCs w:val="22"/>
              </w:rPr>
            </w:pPr>
            <w:r w:rsidRPr="00825D9B">
              <w:rPr>
                <w:sz w:val="22"/>
                <w:szCs w:val="22"/>
              </w:rPr>
              <w:t>Kvazisubrangovai, kurių pajėgumais remiamasi įrodinėjant kvalifikacijos atitiktį</w:t>
            </w:r>
          </w:p>
        </w:tc>
      </w:tr>
      <w:tr w:rsidR="00FF1984" w:rsidRPr="00825D9B" w14:paraId="7623C1A1" w14:textId="77777777" w:rsidTr="00EF6345">
        <w:tc>
          <w:tcPr>
            <w:tcW w:w="650" w:type="dxa"/>
          </w:tcPr>
          <w:p w14:paraId="0AE8D0BF" w14:textId="77777777" w:rsidR="00FF1984" w:rsidRPr="00825D9B" w:rsidRDefault="00FF1984" w:rsidP="00EF6345">
            <w:pPr>
              <w:rPr>
                <w:sz w:val="22"/>
                <w:szCs w:val="22"/>
              </w:rPr>
            </w:pPr>
            <w:r w:rsidRPr="00825D9B">
              <w:rPr>
                <w:sz w:val="22"/>
                <w:szCs w:val="22"/>
              </w:rPr>
              <w:t>1.</w:t>
            </w:r>
          </w:p>
        </w:tc>
        <w:tc>
          <w:tcPr>
            <w:tcW w:w="2420" w:type="dxa"/>
            <w:gridSpan w:val="2"/>
          </w:tcPr>
          <w:p w14:paraId="209CE76F" w14:textId="77777777" w:rsidR="00FF1984" w:rsidRPr="00825D9B" w:rsidRDefault="00FF1984" w:rsidP="00EF6345">
            <w:pPr>
              <w:rPr>
                <w:sz w:val="22"/>
                <w:szCs w:val="22"/>
              </w:rPr>
            </w:pPr>
          </w:p>
        </w:tc>
        <w:tc>
          <w:tcPr>
            <w:tcW w:w="3275" w:type="dxa"/>
            <w:gridSpan w:val="2"/>
          </w:tcPr>
          <w:p w14:paraId="3E676212" w14:textId="77777777" w:rsidR="00FF1984" w:rsidRPr="00825D9B" w:rsidRDefault="00FF1984" w:rsidP="00EF6345">
            <w:pPr>
              <w:rPr>
                <w:sz w:val="22"/>
                <w:szCs w:val="22"/>
              </w:rPr>
            </w:pPr>
          </w:p>
        </w:tc>
        <w:tc>
          <w:tcPr>
            <w:tcW w:w="2127" w:type="dxa"/>
          </w:tcPr>
          <w:p w14:paraId="1F2A10BA" w14:textId="77777777" w:rsidR="00FF1984" w:rsidRPr="00825D9B" w:rsidRDefault="00FF1984" w:rsidP="00EF6345">
            <w:pPr>
              <w:jc w:val="both"/>
              <w:rPr>
                <w:sz w:val="22"/>
                <w:szCs w:val="22"/>
              </w:rPr>
            </w:pPr>
          </w:p>
        </w:tc>
        <w:tc>
          <w:tcPr>
            <w:tcW w:w="1382" w:type="dxa"/>
          </w:tcPr>
          <w:p w14:paraId="2BD06E49" w14:textId="77777777" w:rsidR="00FF1984" w:rsidRPr="00825D9B" w:rsidRDefault="00FF1984" w:rsidP="00EF6345">
            <w:pPr>
              <w:jc w:val="both"/>
              <w:rPr>
                <w:color w:val="00B050"/>
                <w:sz w:val="22"/>
                <w:szCs w:val="22"/>
              </w:rPr>
            </w:pPr>
          </w:p>
        </w:tc>
      </w:tr>
      <w:tr w:rsidR="00FF1984" w:rsidRPr="00825D9B" w14:paraId="34692B3A" w14:textId="77777777" w:rsidTr="00EF6345">
        <w:tc>
          <w:tcPr>
            <w:tcW w:w="650" w:type="dxa"/>
          </w:tcPr>
          <w:p w14:paraId="54C838E5" w14:textId="77777777" w:rsidR="00FF1984" w:rsidRPr="00825D9B" w:rsidRDefault="00FF1984" w:rsidP="00EF6345">
            <w:pPr>
              <w:rPr>
                <w:sz w:val="22"/>
                <w:szCs w:val="22"/>
              </w:rPr>
            </w:pPr>
            <w:r w:rsidRPr="00825D9B">
              <w:rPr>
                <w:sz w:val="22"/>
                <w:szCs w:val="22"/>
              </w:rPr>
              <w:t>2.</w:t>
            </w:r>
          </w:p>
        </w:tc>
        <w:tc>
          <w:tcPr>
            <w:tcW w:w="2420" w:type="dxa"/>
            <w:gridSpan w:val="2"/>
          </w:tcPr>
          <w:p w14:paraId="203B8954" w14:textId="77777777" w:rsidR="00FF1984" w:rsidRPr="00825D9B" w:rsidRDefault="00FF1984" w:rsidP="00EF6345">
            <w:pPr>
              <w:rPr>
                <w:sz w:val="22"/>
                <w:szCs w:val="22"/>
              </w:rPr>
            </w:pPr>
          </w:p>
        </w:tc>
        <w:tc>
          <w:tcPr>
            <w:tcW w:w="3275" w:type="dxa"/>
            <w:gridSpan w:val="2"/>
          </w:tcPr>
          <w:p w14:paraId="271010B7" w14:textId="77777777" w:rsidR="00FF1984" w:rsidRPr="00825D9B" w:rsidRDefault="00FF1984" w:rsidP="00EF6345">
            <w:pPr>
              <w:rPr>
                <w:sz w:val="22"/>
                <w:szCs w:val="22"/>
              </w:rPr>
            </w:pPr>
          </w:p>
        </w:tc>
        <w:tc>
          <w:tcPr>
            <w:tcW w:w="2127" w:type="dxa"/>
          </w:tcPr>
          <w:p w14:paraId="2E5E14F9" w14:textId="77777777" w:rsidR="00FF1984" w:rsidRPr="00825D9B" w:rsidRDefault="00FF1984" w:rsidP="00EF6345">
            <w:pPr>
              <w:jc w:val="both"/>
              <w:rPr>
                <w:sz w:val="22"/>
                <w:szCs w:val="22"/>
              </w:rPr>
            </w:pPr>
          </w:p>
        </w:tc>
        <w:tc>
          <w:tcPr>
            <w:tcW w:w="1382" w:type="dxa"/>
          </w:tcPr>
          <w:p w14:paraId="6A575BC9" w14:textId="77777777" w:rsidR="00FF1984" w:rsidRPr="00825D9B" w:rsidRDefault="00FF1984" w:rsidP="00EF6345">
            <w:pPr>
              <w:jc w:val="both"/>
              <w:rPr>
                <w:color w:val="00B050"/>
                <w:sz w:val="22"/>
                <w:szCs w:val="22"/>
              </w:rPr>
            </w:pPr>
          </w:p>
        </w:tc>
      </w:tr>
      <w:tr w:rsidR="00FF1984" w:rsidRPr="00825D9B" w14:paraId="77784E01" w14:textId="77777777" w:rsidTr="00EF6345">
        <w:tc>
          <w:tcPr>
            <w:tcW w:w="650" w:type="dxa"/>
          </w:tcPr>
          <w:p w14:paraId="41AC178D" w14:textId="77777777" w:rsidR="00FF1984" w:rsidRPr="00825D9B" w:rsidRDefault="00FF1984" w:rsidP="00EF6345">
            <w:pPr>
              <w:jc w:val="right"/>
              <w:rPr>
                <w:sz w:val="22"/>
                <w:szCs w:val="22"/>
              </w:rPr>
            </w:pPr>
          </w:p>
        </w:tc>
        <w:tc>
          <w:tcPr>
            <w:tcW w:w="2420" w:type="dxa"/>
            <w:gridSpan w:val="2"/>
          </w:tcPr>
          <w:p w14:paraId="02106101" w14:textId="77777777" w:rsidR="00FF1984" w:rsidRPr="00825D9B" w:rsidRDefault="00FF1984" w:rsidP="00EF6345">
            <w:pPr>
              <w:jc w:val="right"/>
              <w:rPr>
                <w:sz w:val="22"/>
                <w:szCs w:val="22"/>
              </w:rPr>
            </w:pPr>
          </w:p>
        </w:tc>
        <w:tc>
          <w:tcPr>
            <w:tcW w:w="3275" w:type="dxa"/>
            <w:gridSpan w:val="2"/>
          </w:tcPr>
          <w:p w14:paraId="4966229A" w14:textId="77777777" w:rsidR="00FF1984" w:rsidRPr="00825D9B" w:rsidRDefault="00FF1984" w:rsidP="00EF6345">
            <w:pPr>
              <w:jc w:val="right"/>
              <w:rPr>
                <w:sz w:val="22"/>
                <w:szCs w:val="22"/>
              </w:rPr>
            </w:pPr>
            <w:r w:rsidRPr="00825D9B">
              <w:rPr>
                <w:sz w:val="22"/>
                <w:szCs w:val="22"/>
              </w:rPr>
              <w:t>Viso:</w:t>
            </w:r>
          </w:p>
        </w:tc>
        <w:tc>
          <w:tcPr>
            <w:tcW w:w="2127" w:type="dxa"/>
          </w:tcPr>
          <w:p w14:paraId="6E4A5379" w14:textId="77777777" w:rsidR="00FF1984" w:rsidRPr="00825D9B" w:rsidRDefault="00FF1984" w:rsidP="00EF6345">
            <w:pPr>
              <w:jc w:val="both"/>
              <w:rPr>
                <w:sz w:val="22"/>
                <w:szCs w:val="22"/>
              </w:rPr>
            </w:pPr>
          </w:p>
        </w:tc>
        <w:tc>
          <w:tcPr>
            <w:tcW w:w="1382" w:type="dxa"/>
          </w:tcPr>
          <w:p w14:paraId="34713E85" w14:textId="77777777" w:rsidR="00FF1984" w:rsidRPr="00825D9B" w:rsidRDefault="00FF1984" w:rsidP="00EF6345">
            <w:pPr>
              <w:jc w:val="both"/>
              <w:rPr>
                <w:color w:val="00B050"/>
                <w:sz w:val="22"/>
                <w:szCs w:val="22"/>
              </w:rPr>
            </w:pPr>
          </w:p>
        </w:tc>
      </w:tr>
    </w:tbl>
    <w:p w14:paraId="5D556676" w14:textId="77777777" w:rsidR="007D0384" w:rsidRPr="000712A2" w:rsidRDefault="007D0384" w:rsidP="007D0384">
      <w:pPr>
        <w:tabs>
          <w:tab w:val="left" w:pos="720"/>
        </w:tabs>
        <w:spacing w:after="0" w:line="240" w:lineRule="auto"/>
        <w:jc w:val="both"/>
        <w:rPr>
          <w:rFonts w:ascii="Times New Roman" w:hAnsi="Times New Roman" w:cs="Times New Roman"/>
          <w:sz w:val="24"/>
          <w:szCs w:val="24"/>
        </w:rPr>
      </w:pPr>
    </w:p>
    <w:p w14:paraId="30489E80" w14:textId="77777777" w:rsidR="007D0384" w:rsidRPr="009D3ED9" w:rsidRDefault="007D0384" w:rsidP="007D0384">
      <w:pPr>
        <w:pStyle w:val="Sraopastraipa"/>
        <w:numPr>
          <w:ilvl w:val="0"/>
          <w:numId w:val="2"/>
        </w:numPr>
        <w:tabs>
          <w:tab w:val="left" w:pos="993"/>
        </w:tabs>
        <w:spacing w:after="120"/>
        <w:ind w:left="0" w:firstLine="567"/>
        <w:rPr>
          <w:szCs w:val="24"/>
        </w:rPr>
      </w:pPr>
      <w:r w:rsidRPr="009D3ED9">
        <w:rPr>
          <w:b/>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701"/>
      </w:tblGrid>
      <w:tr w:rsidR="0091154D" w:rsidRPr="0091154D" w14:paraId="6920302F" w14:textId="77777777" w:rsidTr="00EC52C8">
        <w:tc>
          <w:tcPr>
            <w:tcW w:w="6204" w:type="dxa"/>
            <w:tcBorders>
              <w:top w:val="single" w:sz="4" w:space="0" w:color="auto"/>
              <w:left w:val="single" w:sz="4" w:space="0" w:color="auto"/>
              <w:bottom w:val="single" w:sz="4" w:space="0" w:color="auto"/>
              <w:right w:val="single" w:sz="4" w:space="0" w:color="auto"/>
            </w:tcBorders>
            <w:shd w:val="clear" w:color="auto" w:fill="auto"/>
          </w:tcPr>
          <w:p w14:paraId="6CF561F9"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BC869E"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Kaina, Eur </w:t>
            </w:r>
          </w:p>
          <w:p w14:paraId="07852A4D"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(be PVM)</w:t>
            </w:r>
          </w:p>
        </w:tc>
        <w:tc>
          <w:tcPr>
            <w:tcW w:w="1701" w:type="dxa"/>
            <w:tcBorders>
              <w:top w:val="single" w:sz="4" w:space="0" w:color="auto"/>
              <w:left w:val="single" w:sz="4" w:space="0" w:color="auto"/>
              <w:bottom w:val="single" w:sz="4" w:space="0" w:color="auto"/>
              <w:right w:val="single" w:sz="4" w:space="0" w:color="auto"/>
            </w:tcBorders>
          </w:tcPr>
          <w:p w14:paraId="1AB489B7"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Kaina, Eur </w:t>
            </w:r>
          </w:p>
          <w:p w14:paraId="1B13FEBC"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(su PVM)</w:t>
            </w:r>
          </w:p>
        </w:tc>
      </w:tr>
      <w:tr w:rsidR="0091154D" w:rsidRPr="0091154D" w14:paraId="27DABFA3" w14:textId="77777777" w:rsidTr="00537769">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12E57CA1"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EAE224"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2</w:t>
            </w:r>
          </w:p>
        </w:tc>
        <w:tc>
          <w:tcPr>
            <w:tcW w:w="1701" w:type="dxa"/>
            <w:tcBorders>
              <w:top w:val="single" w:sz="4" w:space="0" w:color="auto"/>
              <w:left w:val="single" w:sz="4" w:space="0" w:color="auto"/>
              <w:bottom w:val="single" w:sz="4" w:space="0" w:color="auto"/>
              <w:right w:val="single" w:sz="4" w:space="0" w:color="auto"/>
            </w:tcBorders>
          </w:tcPr>
          <w:p w14:paraId="35F234A7"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3</w:t>
            </w:r>
          </w:p>
        </w:tc>
      </w:tr>
      <w:tr w:rsidR="0091154D" w:rsidRPr="0091154D" w14:paraId="01685BDA" w14:textId="77777777" w:rsidTr="0083655A">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0DF6A94F" w14:textId="199DDC9D" w:rsidR="0091154D" w:rsidRPr="00A368BA" w:rsidRDefault="0019113C" w:rsidP="004F4C11">
            <w:pPr>
              <w:pStyle w:val="Antrat1"/>
              <w:ind w:firstLine="0"/>
              <w:rPr>
                <w:sz w:val="22"/>
                <w:szCs w:val="22"/>
              </w:rPr>
            </w:pPr>
            <w:r>
              <w:rPr>
                <w:color w:val="000000" w:themeColor="text1"/>
                <w:sz w:val="22"/>
                <w:szCs w:val="22"/>
              </w:rPr>
              <w:t>Plungės lopšelio-darželio “Saulutė“ dalies teritorijos drenažo sis</w:t>
            </w:r>
            <w:r w:rsidR="0064342B">
              <w:rPr>
                <w:color w:val="000000" w:themeColor="text1"/>
                <w:sz w:val="22"/>
                <w:szCs w:val="22"/>
              </w:rPr>
              <w:t>temos įrengimo darbai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C9EE0D" w14:textId="2CF4D9A3" w:rsidR="0091154D" w:rsidRPr="0091154D" w:rsidRDefault="0091154D" w:rsidP="00D61790">
            <w:pPr>
              <w:spacing w:after="0" w:line="240" w:lineRule="auto"/>
              <w:jc w:val="center"/>
              <w:rPr>
                <w:rFonts w:ascii="Times New Roman" w:hAnsi="Times New Roman" w:cs="Times New Roman"/>
                <w:i/>
              </w:rPr>
            </w:pPr>
          </w:p>
        </w:tc>
        <w:tc>
          <w:tcPr>
            <w:tcW w:w="1701" w:type="dxa"/>
            <w:tcBorders>
              <w:top w:val="single" w:sz="4" w:space="0" w:color="auto"/>
              <w:left w:val="single" w:sz="4" w:space="0" w:color="auto"/>
              <w:bottom w:val="single" w:sz="12" w:space="0" w:color="auto"/>
              <w:right w:val="single" w:sz="4" w:space="0" w:color="auto"/>
            </w:tcBorders>
          </w:tcPr>
          <w:p w14:paraId="3FBE44F6" w14:textId="283C9D86" w:rsidR="0091154D" w:rsidRPr="0091154D" w:rsidRDefault="0091154D" w:rsidP="00D61790">
            <w:pPr>
              <w:spacing w:after="0" w:line="240" w:lineRule="auto"/>
              <w:jc w:val="center"/>
              <w:rPr>
                <w:rFonts w:ascii="Times New Roman" w:hAnsi="Times New Roman" w:cs="Times New Roman"/>
                <w:i/>
              </w:rPr>
            </w:pPr>
          </w:p>
        </w:tc>
      </w:tr>
      <w:tr w:rsidR="007D0384" w:rsidRPr="0091154D" w14:paraId="258B8D92" w14:textId="77777777" w:rsidTr="0091154D">
        <w:trPr>
          <w:trHeight w:val="70"/>
        </w:trPr>
        <w:tc>
          <w:tcPr>
            <w:tcW w:w="8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B985C71" w14:textId="77777777" w:rsidR="007D0384" w:rsidRPr="0091154D" w:rsidRDefault="007D0384" w:rsidP="00D61790">
            <w:pPr>
              <w:spacing w:after="0" w:line="240" w:lineRule="auto"/>
              <w:jc w:val="right"/>
              <w:rPr>
                <w:rFonts w:ascii="Times New Roman" w:hAnsi="Times New Roman" w:cs="Times New Roman"/>
              </w:rPr>
            </w:pPr>
            <w:r w:rsidRPr="0091154D">
              <w:rPr>
                <w:rFonts w:ascii="Times New Roman" w:hAnsi="Times New Roman" w:cs="Times New Roman"/>
                <w:b/>
              </w:rPr>
              <w:t>Pasiūlymo kaina</w:t>
            </w:r>
            <w:r w:rsidRPr="0091154D">
              <w:rPr>
                <w:rStyle w:val="Puslapioinaosnuoroda"/>
                <w:rFonts w:ascii="Times New Roman" w:hAnsi="Times New Roman"/>
                <w:b/>
              </w:rPr>
              <w:footnoteReference w:id="5"/>
            </w:r>
            <w:r w:rsidRPr="0091154D">
              <w:rPr>
                <w:rFonts w:ascii="Times New Roman" w:hAnsi="Times New Roman" w:cs="Times New Roman"/>
                <w:b/>
                <w:bCs/>
              </w:rPr>
              <w:t>:</w:t>
            </w:r>
          </w:p>
        </w:tc>
        <w:tc>
          <w:tcPr>
            <w:tcW w:w="1701" w:type="dxa"/>
            <w:tcBorders>
              <w:top w:val="single" w:sz="12" w:space="0" w:color="auto"/>
              <w:left w:val="single" w:sz="12" w:space="0" w:color="auto"/>
              <w:bottom w:val="single" w:sz="12" w:space="0" w:color="auto"/>
              <w:right w:val="single" w:sz="12" w:space="0" w:color="auto"/>
            </w:tcBorders>
          </w:tcPr>
          <w:p w14:paraId="3F1F0EE7" w14:textId="100E0864" w:rsidR="007D0384" w:rsidRPr="0091154D" w:rsidRDefault="007D0384" w:rsidP="00D61790">
            <w:pPr>
              <w:spacing w:after="0" w:line="240" w:lineRule="auto"/>
              <w:jc w:val="center"/>
              <w:rPr>
                <w:rFonts w:ascii="Times New Roman" w:hAnsi="Times New Roman" w:cs="Times New Roman"/>
              </w:rPr>
            </w:pPr>
          </w:p>
        </w:tc>
      </w:tr>
    </w:tbl>
    <w:p w14:paraId="75C2ED82" w14:textId="77777777" w:rsidR="007D0384" w:rsidRPr="009D3ED9" w:rsidRDefault="007D0384" w:rsidP="007D0384">
      <w:pPr>
        <w:spacing w:after="0" w:line="240" w:lineRule="auto"/>
        <w:ind w:firstLine="567"/>
        <w:jc w:val="both"/>
        <w:rPr>
          <w:rFonts w:ascii="Times New Roman" w:hAnsi="Times New Roman" w:cs="Times New Roman"/>
        </w:rPr>
      </w:pPr>
    </w:p>
    <w:tbl>
      <w:tblPr>
        <w:tblW w:w="4946" w:type="pct"/>
        <w:tblLook w:val="04A0" w:firstRow="1" w:lastRow="0" w:firstColumn="1" w:lastColumn="0" w:noHBand="0" w:noVBand="1"/>
      </w:tblPr>
      <w:tblGrid>
        <w:gridCol w:w="2659"/>
        <w:gridCol w:w="142"/>
        <w:gridCol w:w="3260"/>
        <w:gridCol w:w="3687"/>
      </w:tblGrid>
      <w:tr w:rsidR="007D0384" w:rsidRPr="009D3ED9" w14:paraId="67A305A1" w14:textId="77777777" w:rsidTr="00D61790">
        <w:tc>
          <w:tcPr>
            <w:tcW w:w="1437" w:type="pct"/>
            <w:gridSpan w:val="2"/>
            <w:shd w:val="clear" w:color="auto" w:fill="auto"/>
          </w:tcPr>
          <w:p w14:paraId="521E7B67" w14:textId="77777777" w:rsidR="007D0384" w:rsidRPr="00400699" w:rsidRDefault="007D0384" w:rsidP="00D61790">
            <w:pPr>
              <w:spacing w:after="0" w:line="240" w:lineRule="auto"/>
              <w:rPr>
                <w:rFonts w:ascii="Times New Roman" w:eastAsia="Calibri" w:hAnsi="Times New Roman" w:cs="Times New Roman"/>
                <w:i/>
              </w:rPr>
            </w:pPr>
            <w:r w:rsidRPr="00400699">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7670FCE6" w14:textId="5A2BF75B" w:rsidR="007D0384" w:rsidRPr="009D3ED9" w:rsidRDefault="007D0384" w:rsidP="00D61790">
            <w:pPr>
              <w:spacing w:after="0" w:line="240" w:lineRule="auto"/>
              <w:rPr>
                <w:rFonts w:ascii="Times New Roman" w:eastAsia="Calibri" w:hAnsi="Times New Roman" w:cs="Times New Roman"/>
                <w:sz w:val="24"/>
                <w:szCs w:val="24"/>
              </w:rPr>
            </w:pPr>
          </w:p>
        </w:tc>
      </w:tr>
      <w:tr w:rsidR="007D0384" w:rsidRPr="009D3ED9" w14:paraId="3AA5B39C" w14:textId="77777777" w:rsidTr="00D61790">
        <w:tc>
          <w:tcPr>
            <w:tcW w:w="3109" w:type="pct"/>
            <w:gridSpan w:val="3"/>
            <w:shd w:val="clear" w:color="auto" w:fill="auto"/>
          </w:tcPr>
          <w:p w14:paraId="741BD7EA" w14:textId="77777777" w:rsidR="007D0384" w:rsidRPr="00400699" w:rsidRDefault="007D0384" w:rsidP="00D61790">
            <w:pPr>
              <w:spacing w:after="0" w:line="240" w:lineRule="auto"/>
              <w:rPr>
                <w:rStyle w:val="Emfaz"/>
                <w:rFonts w:ascii="Times New Roman" w:eastAsia="Calibri" w:hAnsi="Times New Roman" w:cs="Times New Roman"/>
                <w:bCs/>
                <w:i w:val="0"/>
                <w:iCs w:val="0"/>
                <w:shd w:val="clear" w:color="auto" w:fill="FFFFFF"/>
              </w:rPr>
            </w:pPr>
            <w:r w:rsidRPr="007D0384">
              <w:rPr>
                <w:rStyle w:val="Emfaz"/>
                <w:rFonts w:ascii="Times New Roman" w:eastAsia="Calibri" w:hAnsi="Times New Roman" w:cs="Times New Roman"/>
                <w:bCs/>
                <w:shd w:val="clear" w:color="auto" w:fill="FFFFFF"/>
              </w:rPr>
              <w:t>PVM</w:t>
            </w:r>
            <w:r w:rsidRPr="007D0384">
              <w:rPr>
                <w:rStyle w:val="Emfaz"/>
                <w:rFonts w:ascii="Times New Roman" w:eastAsia="Calibri" w:hAnsi="Times New Roman" w:cs="Times New Roman"/>
                <w:bCs/>
                <w:i w:val="0"/>
                <w:shd w:val="clear" w:color="auto" w:fill="FFFFFF"/>
              </w:rPr>
              <w:t xml:space="preserve"> </w:t>
            </w:r>
            <w:r w:rsidRPr="007D0384">
              <w:rPr>
                <w:rStyle w:val="apple-converted-space"/>
                <w:rFonts w:ascii="Times New Roman" w:eastAsia="Calibri" w:hAnsi="Times New Roman" w:cs="Times New Roman"/>
                <w:i/>
                <w:shd w:val="clear" w:color="auto" w:fill="FFFFFF"/>
              </w:rPr>
              <w:t>lengvatos/</w:t>
            </w:r>
            <w:r>
              <w:rPr>
                <w:rFonts w:ascii="Times New Roman" w:eastAsia="Calibri" w:hAnsi="Times New Roman" w:cs="Times New Roman"/>
                <w:i/>
                <w:shd w:val="clear" w:color="auto" w:fill="FFFFFF"/>
              </w:rPr>
              <w:t xml:space="preserve">nemokėjimo </w:t>
            </w:r>
            <w:r w:rsidRPr="007D0384">
              <w:rPr>
                <w:rFonts w:ascii="Times New Roman" w:eastAsia="Calibri" w:hAnsi="Times New Roman" w:cs="Times New Roman"/>
                <w:i/>
                <w:shd w:val="clear" w:color="auto" w:fill="FFFFFF"/>
              </w:rPr>
              <w:t>teisinis</w:t>
            </w:r>
            <w:r>
              <w:rPr>
                <w:rFonts w:ascii="Times New Roman" w:eastAsia="Calibri" w:hAnsi="Times New Roman" w:cs="Times New Roman"/>
                <w:shd w:val="clear" w:color="auto" w:fill="FFFFFF"/>
              </w:rPr>
              <w:t xml:space="preserve"> </w:t>
            </w:r>
            <w:r>
              <w:rPr>
                <w:rStyle w:val="Emfaz"/>
                <w:rFonts w:ascii="Times New Roman" w:eastAsia="Calibri" w:hAnsi="Times New Roman" w:cs="Times New Roman"/>
                <w:bCs/>
                <w:shd w:val="clear" w:color="auto" w:fill="FFFFFF"/>
              </w:rPr>
              <w:t xml:space="preserve">pagrindas </w:t>
            </w:r>
            <w:r w:rsidRPr="00400699">
              <w:rPr>
                <w:rStyle w:val="Emfaz"/>
                <w:rFonts w:ascii="Times New Roman" w:eastAsia="Calibri" w:hAnsi="Times New Roman" w:cs="Times New Roman"/>
                <w:bCs/>
                <w:shd w:val="clear" w:color="auto" w:fill="FFFFFF"/>
              </w:rPr>
              <w:t>(jei taikoma):</w:t>
            </w:r>
          </w:p>
        </w:tc>
        <w:tc>
          <w:tcPr>
            <w:tcW w:w="1891" w:type="pct"/>
            <w:tcBorders>
              <w:top w:val="single" w:sz="4" w:space="0" w:color="auto"/>
              <w:bottom w:val="single" w:sz="4" w:space="0" w:color="auto"/>
            </w:tcBorders>
            <w:shd w:val="clear" w:color="auto" w:fill="auto"/>
            <w:vAlign w:val="center"/>
          </w:tcPr>
          <w:p w14:paraId="6B371175" w14:textId="1892966A" w:rsidR="007D0384" w:rsidRPr="009D3ED9" w:rsidRDefault="007D0384" w:rsidP="00D61790">
            <w:pPr>
              <w:spacing w:after="0" w:line="240" w:lineRule="auto"/>
              <w:rPr>
                <w:rFonts w:ascii="Times New Roman" w:eastAsia="Calibri" w:hAnsi="Times New Roman" w:cs="Times New Roman"/>
                <w:sz w:val="24"/>
                <w:szCs w:val="24"/>
              </w:rPr>
            </w:pPr>
          </w:p>
        </w:tc>
      </w:tr>
      <w:tr w:rsidR="007D0384" w:rsidRPr="009D3ED9" w14:paraId="437BD45A" w14:textId="77777777" w:rsidTr="00D61790">
        <w:tc>
          <w:tcPr>
            <w:tcW w:w="1364" w:type="pct"/>
            <w:shd w:val="clear" w:color="auto" w:fill="auto"/>
          </w:tcPr>
          <w:p w14:paraId="01E83620" w14:textId="77777777" w:rsidR="007D0384" w:rsidRPr="00400699" w:rsidRDefault="007D0384" w:rsidP="00D61790">
            <w:pPr>
              <w:spacing w:after="0" w:line="240" w:lineRule="auto"/>
              <w:rPr>
                <w:rStyle w:val="Emfaz"/>
                <w:rFonts w:ascii="Times New Roman" w:eastAsia="Calibri" w:hAnsi="Times New Roman" w:cs="Times New Roman"/>
                <w:bCs/>
                <w:i w:val="0"/>
                <w:shd w:val="clear" w:color="auto" w:fill="FFFFFF"/>
              </w:rPr>
            </w:pPr>
            <w:r w:rsidRPr="00400699">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447123EB" w14:textId="79461982" w:rsidR="007D0384" w:rsidRPr="00400699" w:rsidRDefault="007D0384" w:rsidP="0055572D">
            <w:pPr>
              <w:spacing w:after="0" w:line="240" w:lineRule="auto"/>
              <w:rPr>
                <w:rFonts w:ascii="Times New Roman" w:eastAsia="Calibri" w:hAnsi="Times New Roman" w:cs="Times New Roman"/>
              </w:rPr>
            </w:pPr>
            <w:r>
              <w:rPr>
                <w:rFonts w:ascii="Times New Roman" w:hAnsi="Times New Roman"/>
              </w:rPr>
              <w:t xml:space="preserve">   </w:t>
            </w:r>
          </w:p>
        </w:tc>
      </w:tr>
    </w:tbl>
    <w:p w14:paraId="52E1236A" w14:textId="2CD98362" w:rsidR="00074827" w:rsidRDefault="00074827" w:rsidP="00B43FC6">
      <w:pPr>
        <w:spacing w:after="0" w:line="240" w:lineRule="auto"/>
        <w:jc w:val="both"/>
        <w:rPr>
          <w:rFonts w:ascii="Times New Roman" w:hAnsi="Times New Roman" w:cs="Times New Roman"/>
          <w:sz w:val="18"/>
          <w:szCs w:val="18"/>
        </w:rPr>
      </w:pPr>
    </w:p>
    <w:p w14:paraId="23A66254" w14:textId="77777777" w:rsidR="00D4357E" w:rsidRPr="00D4357E" w:rsidRDefault="00D4357E" w:rsidP="00D4357E">
      <w:pPr>
        <w:suppressAutoHyphens/>
        <w:spacing w:after="0"/>
        <w:ind w:firstLine="567"/>
        <w:jc w:val="both"/>
        <w:rPr>
          <w:rFonts w:ascii="Times New Roman" w:hAnsi="Times New Roman" w:cs="Times New Roman"/>
          <w:b/>
          <w:sz w:val="24"/>
          <w:szCs w:val="24"/>
        </w:rPr>
      </w:pPr>
      <w:r w:rsidRPr="00D4357E">
        <w:rPr>
          <w:rFonts w:ascii="Times New Roman" w:hAnsi="Times New Roman" w:cs="Times New Roman"/>
          <w:b/>
          <w:sz w:val="24"/>
          <w:szCs w:val="24"/>
        </w:rPr>
        <w:t>Pasirašydami šį pasiūlymą 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4116E8B6" w14:textId="77777777" w:rsidR="00D4357E" w:rsidRPr="00D4357E" w:rsidRDefault="00D4357E" w:rsidP="00D4357E">
      <w:pPr>
        <w:tabs>
          <w:tab w:val="left" w:pos="1089"/>
        </w:tabs>
        <w:spacing w:after="0"/>
        <w:ind w:firstLine="567"/>
        <w:jc w:val="both"/>
        <w:rPr>
          <w:rFonts w:ascii="Times New Roman" w:hAnsi="Times New Roman" w:cs="Times New Roman"/>
          <w:b/>
          <w:bCs/>
          <w:sz w:val="24"/>
          <w:szCs w:val="24"/>
        </w:rPr>
      </w:pPr>
      <w:r w:rsidRPr="00D4357E">
        <w:rPr>
          <w:rFonts w:ascii="Times New Roman" w:hAnsi="Times New Roman" w:cs="Times New Roman"/>
          <w:b/>
          <w:bCs/>
          <w:sz w:val="24"/>
          <w:szCs w:val="24"/>
        </w:rPr>
        <w:t xml:space="preserve">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6EA70CD" w14:textId="72E8FF3D" w:rsidR="00D4357E" w:rsidRPr="00D4357E" w:rsidRDefault="00D4357E" w:rsidP="00D4357E">
      <w:pPr>
        <w:tabs>
          <w:tab w:val="left" w:pos="1089"/>
        </w:tabs>
        <w:spacing w:after="0"/>
        <w:ind w:firstLine="567"/>
        <w:jc w:val="both"/>
        <w:rPr>
          <w:rFonts w:ascii="Times New Roman" w:hAnsi="Times New Roman" w:cs="Times New Roman"/>
          <w:b/>
          <w:bCs/>
          <w:sz w:val="24"/>
          <w:szCs w:val="24"/>
        </w:rPr>
      </w:pPr>
      <w:r w:rsidRPr="00D4357E">
        <w:rPr>
          <w:rFonts w:ascii="Times New Roman" w:hAnsi="Times New Roman" w:cs="Times New Roman"/>
          <w:b/>
          <w:bCs/>
          <w:sz w:val="24"/>
          <w:szCs w:val="24"/>
        </w:rPr>
        <w:t xml:space="preserve">Šis pasiūlymas galioja </w:t>
      </w:r>
      <w:r w:rsidRPr="00D4357E">
        <w:rPr>
          <w:rFonts w:ascii="Times New Roman" w:hAnsi="Times New Roman" w:cs="Times New Roman"/>
          <w:b/>
          <w:bCs/>
          <w:sz w:val="24"/>
          <w:szCs w:val="24"/>
        </w:rPr>
        <w:t>90 dienų</w:t>
      </w:r>
      <w:r w:rsidRPr="00D4357E">
        <w:rPr>
          <w:rFonts w:ascii="Times New Roman" w:hAnsi="Times New Roman" w:cs="Times New Roman"/>
          <w:b/>
          <w:bCs/>
          <w:sz w:val="24"/>
          <w:szCs w:val="24"/>
        </w:rPr>
        <w:t xml:space="preserve"> nuo pasiūlymų pateikimo termino pabaigos. </w:t>
      </w:r>
    </w:p>
    <w:p w14:paraId="0AF6246B" w14:textId="77777777" w:rsidR="00D4357E" w:rsidRPr="00D4357E" w:rsidRDefault="00D4357E" w:rsidP="00D4357E">
      <w:pPr>
        <w:tabs>
          <w:tab w:val="left" w:pos="1089"/>
        </w:tabs>
        <w:ind w:firstLine="567"/>
        <w:jc w:val="both"/>
        <w:rPr>
          <w:rFonts w:ascii="Times New Roman" w:hAnsi="Times New Roman" w:cs="Times New Roman"/>
          <w:b/>
          <w:bCs/>
          <w:sz w:val="24"/>
          <w:szCs w:val="24"/>
        </w:rPr>
      </w:pPr>
      <w:r w:rsidRPr="00D4357E">
        <w:rPr>
          <w:rFonts w:ascii="Times New Roman" w:hAnsi="Times New Roman" w:cs="Times New Roman"/>
          <w:b/>
          <w:bCs/>
          <w:sz w:val="24"/>
          <w:szCs w:val="24"/>
        </w:rPr>
        <w:lastRenderedPageBreak/>
        <w:t>Taip pat, patvirtinu, kad dokumentų skaitmeninės kopijos ir elektroninėmis priemonėmis pateikti duomenys yra tikri.</w:t>
      </w:r>
    </w:p>
    <w:p w14:paraId="2F922324" w14:textId="77777777" w:rsidR="00D4357E" w:rsidRDefault="00D4357E" w:rsidP="00B43FC6">
      <w:pPr>
        <w:spacing w:after="0" w:line="240" w:lineRule="auto"/>
        <w:jc w:val="both"/>
        <w:rPr>
          <w:rFonts w:ascii="Times New Roman" w:hAnsi="Times New Roman" w:cs="Times New Roman"/>
          <w:sz w:val="18"/>
          <w:szCs w:val="18"/>
        </w:rPr>
      </w:pPr>
    </w:p>
    <w:p w14:paraId="2F1918CB" w14:textId="034C5EDA" w:rsidR="00074827" w:rsidRDefault="00074827" w:rsidP="00B43FC6">
      <w:pPr>
        <w:spacing w:after="0" w:line="240" w:lineRule="auto"/>
        <w:jc w:val="both"/>
        <w:rPr>
          <w:rFonts w:ascii="Times New Roman" w:hAnsi="Times New Roman"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223"/>
        <w:gridCol w:w="2195"/>
        <w:gridCol w:w="284"/>
        <w:gridCol w:w="3155"/>
      </w:tblGrid>
      <w:tr w:rsidR="007D0384" w:rsidRPr="009D3ED9" w14:paraId="74BA7230" w14:textId="77777777" w:rsidTr="00D61790">
        <w:tc>
          <w:tcPr>
            <w:tcW w:w="2028" w:type="pct"/>
            <w:tcBorders>
              <w:top w:val="nil"/>
              <w:left w:val="nil"/>
              <w:right w:val="nil"/>
            </w:tcBorders>
          </w:tcPr>
          <w:p w14:paraId="1D062B70" w14:textId="0E0631BB" w:rsidR="007D0384" w:rsidRPr="009D3ED9" w:rsidRDefault="007D0384" w:rsidP="0055572D">
            <w:pPr>
              <w:pStyle w:val="Pagrindinistekstas1"/>
              <w:tabs>
                <w:tab w:val="left" w:pos="0"/>
              </w:tabs>
              <w:ind w:left="0" w:firstLine="0"/>
              <w:rPr>
                <w:rFonts w:ascii="Times New Roman" w:hAnsi="Times New Roman"/>
                <w:sz w:val="24"/>
                <w:szCs w:val="24"/>
                <w:lang w:val="lt-LT"/>
              </w:rPr>
            </w:pPr>
            <w:bookmarkStart w:id="1" w:name="_GoBack"/>
            <w:bookmarkEnd w:id="1"/>
          </w:p>
        </w:tc>
        <w:tc>
          <w:tcPr>
            <w:tcW w:w="113" w:type="pct"/>
            <w:tcBorders>
              <w:top w:val="nil"/>
              <w:left w:val="nil"/>
              <w:bottom w:val="nil"/>
              <w:right w:val="nil"/>
            </w:tcBorders>
          </w:tcPr>
          <w:p w14:paraId="10BD1A31"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41A28D9C"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141F8246"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7D580CA" w14:textId="4FBB15B9"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r>
      <w:tr w:rsidR="007D0384" w:rsidRPr="009D3ED9" w14:paraId="6AF19F5A" w14:textId="77777777" w:rsidTr="00D61790">
        <w:trPr>
          <w:trHeight w:val="158"/>
        </w:trPr>
        <w:tc>
          <w:tcPr>
            <w:tcW w:w="2028" w:type="pct"/>
            <w:tcBorders>
              <w:left w:val="nil"/>
              <w:bottom w:val="nil"/>
              <w:right w:val="nil"/>
            </w:tcBorders>
          </w:tcPr>
          <w:p w14:paraId="2FBB8D1B" w14:textId="77777777" w:rsidR="007D0384" w:rsidRPr="009D3ED9" w:rsidRDefault="007D0384" w:rsidP="00D61790">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49210D6A" w14:textId="77777777" w:rsidR="007D0384" w:rsidRPr="009D3ED9" w:rsidRDefault="007D0384" w:rsidP="00D61790">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140C75B9" w14:textId="77777777" w:rsidR="007D0384" w:rsidRPr="009D3ED9" w:rsidRDefault="007D0384" w:rsidP="00D61790">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3D0D085C" w14:textId="77777777" w:rsidR="007D0384" w:rsidRPr="009D3ED9" w:rsidRDefault="007D0384" w:rsidP="00D61790">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067635" w14:textId="77777777" w:rsidR="007D0384" w:rsidRPr="009D3ED9" w:rsidRDefault="007D0384" w:rsidP="00D61790">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527B2034" w14:textId="77777777" w:rsidR="00532B3A" w:rsidRPr="007D0384" w:rsidRDefault="00532B3A" w:rsidP="0091154D"/>
    <w:sectPr w:rsidR="00532B3A" w:rsidRPr="007D0384" w:rsidSect="00597C78">
      <w:headerReference w:type="default" r:id="rId8"/>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83712" w16cex:dateUtc="2023-03-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514EBC" w16cid:durableId="27C837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6248" w14:textId="77777777" w:rsidR="006A7437" w:rsidRDefault="006A7437" w:rsidP="00524440">
      <w:pPr>
        <w:spacing w:after="0" w:line="240" w:lineRule="auto"/>
      </w:pPr>
      <w:r>
        <w:separator/>
      </w:r>
    </w:p>
  </w:endnote>
  <w:endnote w:type="continuationSeparator" w:id="0">
    <w:p w14:paraId="11A9113D" w14:textId="77777777" w:rsidR="006A7437" w:rsidRDefault="006A7437" w:rsidP="0052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A32AF" w14:textId="77777777" w:rsidR="006A7437" w:rsidRDefault="006A7437" w:rsidP="00524440">
      <w:pPr>
        <w:spacing w:after="0" w:line="240" w:lineRule="auto"/>
      </w:pPr>
      <w:r>
        <w:separator/>
      </w:r>
    </w:p>
  </w:footnote>
  <w:footnote w:type="continuationSeparator" w:id="0">
    <w:p w14:paraId="2D996F49" w14:textId="77777777" w:rsidR="006A7437" w:rsidRDefault="006A7437" w:rsidP="00524440">
      <w:pPr>
        <w:spacing w:after="0" w:line="240" w:lineRule="auto"/>
      </w:pPr>
      <w:r>
        <w:continuationSeparator/>
      </w:r>
    </w:p>
  </w:footnote>
  <w:footnote w:id="1">
    <w:p w14:paraId="56193C39" w14:textId="77777777" w:rsidR="007D0384" w:rsidRPr="0091154D" w:rsidRDefault="007D0384" w:rsidP="007D0384">
      <w:pPr>
        <w:spacing w:after="0" w:line="240" w:lineRule="auto"/>
        <w:ind w:firstLine="284"/>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Jeigu pasiūlymą pasirašo ne Tiekėjo vadovas, su pasiūlymu pateikiamas įgaliojimas</w:t>
      </w:r>
      <w:r w:rsidR="0079296E" w:rsidRPr="0091154D">
        <w:rPr>
          <w:rFonts w:ascii="Times New Roman" w:hAnsi="Times New Roman" w:cs="Times New Roman"/>
          <w:sz w:val="18"/>
          <w:szCs w:val="18"/>
        </w:rPr>
        <w:t xml:space="preserve"> </w:t>
      </w:r>
      <w:r w:rsidRPr="0091154D">
        <w:rPr>
          <w:rFonts w:ascii="Times New Roman" w:hAnsi="Times New Roman" w:cs="Times New Roman"/>
          <w:sz w:val="18"/>
          <w:szCs w:val="18"/>
        </w:rPr>
        <w:t>ar kitas dokumentas (pvz., pareigybės aprašymas), suteikiantis teisę pasirašyti Tiekėjo pasiūlymą.</w:t>
      </w:r>
    </w:p>
  </w:footnote>
  <w:footnote w:id="2">
    <w:p w14:paraId="21282C47" w14:textId="77777777" w:rsidR="007D0384" w:rsidRPr="00243842" w:rsidRDefault="007D0384" w:rsidP="007D0384">
      <w:pPr>
        <w:spacing w:after="0" w:line="240" w:lineRule="auto"/>
        <w:ind w:firstLine="284"/>
        <w:jc w:val="both"/>
        <w:rPr>
          <w:rFonts w:ascii="Arial" w:hAnsi="Arial" w:cs="Arial"/>
          <w:color w:val="00B050"/>
          <w:sz w:val="18"/>
          <w:szCs w:val="18"/>
        </w:rPr>
      </w:pPr>
      <w:r w:rsidRPr="00074827">
        <w:rPr>
          <w:rFonts w:ascii="Times New Roman" w:hAnsi="Times New Roman" w:cs="Times New Roman"/>
          <w:sz w:val="18"/>
          <w:szCs w:val="18"/>
        </w:rPr>
        <w:footnoteRef/>
      </w:r>
      <w:r w:rsidRPr="00074827">
        <w:rPr>
          <w:rFonts w:ascii="Times New Roman" w:hAnsi="Times New Roman" w:cs="Times New Roman"/>
          <w:sz w:val="18"/>
          <w:szCs w:val="18"/>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1D3763E8" w14:textId="1127DD98" w:rsidR="007D0384" w:rsidRPr="0091154D" w:rsidRDefault="007D0384" w:rsidP="00625EBB">
      <w:pPr>
        <w:spacing w:after="0" w:line="240" w:lineRule="auto"/>
        <w:jc w:val="both"/>
        <w:rPr>
          <w:rFonts w:ascii="Arial" w:hAnsi="Arial" w:cs="Arial"/>
          <w:sz w:val="18"/>
          <w:szCs w:val="18"/>
        </w:rPr>
      </w:pPr>
    </w:p>
  </w:footnote>
  <w:footnote w:id="4">
    <w:p w14:paraId="4CDE1BCC" w14:textId="77777777" w:rsidR="00D4357E" w:rsidRPr="00D4357E" w:rsidRDefault="00D4357E" w:rsidP="00D4357E">
      <w:pPr>
        <w:spacing w:after="0" w:line="240" w:lineRule="auto"/>
        <w:jc w:val="both"/>
        <w:rPr>
          <w:rFonts w:ascii="Times New Roman" w:hAnsi="Times New Roman" w:cs="Times New Roman"/>
          <w:sz w:val="20"/>
          <w:szCs w:val="20"/>
        </w:rPr>
      </w:pPr>
      <w:r w:rsidRPr="00D4357E">
        <w:rPr>
          <w:rFonts w:ascii="Times New Roman" w:hAnsi="Times New Roman" w:cs="Times New Roman"/>
          <w:sz w:val="20"/>
          <w:szCs w:val="20"/>
        </w:rPr>
        <w:t>3 Subrangovo pasitelkimas nekeičia Tiekėjo atsakomybės dėl numatomos sudaryti Sutarties įvykdymo, todėl bet kokiu atveju Tiekėjas pilnai prisiima atsakomybę už subrangovų veiklą vykdant sutartį.</w:t>
      </w:r>
    </w:p>
    <w:p w14:paraId="7FDD2E95" w14:textId="77777777" w:rsidR="00D4357E" w:rsidRPr="00D4357E" w:rsidRDefault="00D4357E" w:rsidP="00D4357E">
      <w:pPr>
        <w:spacing w:after="0" w:line="240" w:lineRule="auto"/>
        <w:jc w:val="both"/>
        <w:rPr>
          <w:rFonts w:ascii="Times New Roman" w:hAnsi="Times New Roman" w:cs="Times New Roman"/>
          <w:sz w:val="20"/>
          <w:szCs w:val="20"/>
        </w:rPr>
      </w:pPr>
      <w:r w:rsidRPr="00D4357E">
        <w:rPr>
          <w:rFonts w:ascii="Times New Roman" w:hAnsi="Times New Roman" w:cs="Times New Roman"/>
          <w:sz w:val="20"/>
          <w:szCs w:val="20"/>
        </w:rPr>
        <w:t>4 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p w14:paraId="63510349" w14:textId="77777777" w:rsidR="00D4357E" w:rsidRPr="00D4357E" w:rsidRDefault="00D4357E" w:rsidP="00D4357E">
      <w:pPr>
        <w:spacing w:after="0" w:line="240" w:lineRule="auto"/>
        <w:jc w:val="both"/>
        <w:rPr>
          <w:rFonts w:ascii="Times New Roman" w:hAnsi="Times New Roman" w:cs="Times New Roman"/>
          <w:sz w:val="20"/>
          <w:szCs w:val="20"/>
        </w:rPr>
      </w:pPr>
      <w:r w:rsidRPr="00D4357E">
        <w:rPr>
          <w:rFonts w:ascii="Times New Roman" w:hAnsi="Times New Roman" w:cs="Times New Roman"/>
          <w:sz w:val="20"/>
          <w:szCs w:val="20"/>
        </w:rPr>
        <w:t xml:space="preserve">5 Kaina nurodoma tikslumo lygiu iki euro šimtųjų dalių, t. y. suapvalinama paliekant du skaitmenis po kablelio. </w:t>
      </w:r>
    </w:p>
    <w:p w14:paraId="71007306" w14:textId="4FEF9492" w:rsidR="00FF1984" w:rsidRPr="00825D9B" w:rsidRDefault="00FF1984" w:rsidP="00FF1984">
      <w:pPr>
        <w:spacing w:after="0" w:line="240" w:lineRule="auto"/>
        <w:jc w:val="both"/>
        <w:rPr>
          <w:rFonts w:ascii="Times New Roman" w:hAnsi="Times New Roman" w:cs="Times New Roman"/>
          <w:sz w:val="20"/>
          <w:szCs w:val="20"/>
        </w:rPr>
      </w:pPr>
    </w:p>
  </w:footnote>
  <w:footnote w:id="5">
    <w:p w14:paraId="3949B2C7" w14:textId="3F690CCF" w:rsidR="007D0384" w:rsidRPr="00946B6D" w:rsidRDefault="007D0384" w:rsidP="00625EBB">
      <w:pPr>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B00F2D" w14:textId="0BC4AC27" w:rsidR="00AD429D" w:rsidRDefault="00524440" w:rsidP="002D02F9">
        <w:pPr>
          <w:pStyle w:val="Antrats"/>
          <w:jc w:val="center"/>
        </w:pPr>
        <w:r>
          <w:fldChar w:fldCharType="begin"/>
        </w:r>
        <w:r>
          <w:instrText>PAGE   \* MERGEFORMAT</w:instrText>
        </w:r>
        <w:r>
          <w:fldChar w:fldCharType="separate"/>
        </w:r>
        <w:r w:rsidR="00D4357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BE56196"/>
    <w:multiLevelType w:val="hybridMultilevel"/>
    <w:tmpl w:val="8CC857A8"/>
    <w:lvl w:ilvl="0" w:tplc="26F2591C">
      <w:start w:val="1"/>
      <w:numFmt w:val="decimal"/>
      <w:lvlText w:val="%1."/>
      <w:lvlJc w:val="left"/>
      <w:pPr>
        <w:ind w:left="720" w:hanging="360"/>
      </w:pPr>
      <w:rPr>
        <w:rFonts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40"/>
    <w:rsid w:val="00000318"/>
    <w:rsid w:val="00036748"/>
    <w:rsid w:val="000429EC"/>
    <w:rsid w:val="00074827"/>
    <w:rsid w:val="000B6E85"/>
    <w:rsid w:val="000C569F"/>
    <w:rsid w:val="000E2D71"/>
    <w:rsid w:val="00137DA4"/>
    <w:rsid w:val="0019113C"/>
    <w:rsid w:val="001B41D4"/>
    <w:rsid w:val="001E0E90"/>
    <w:rsid w:val="00210AF0"/>
    <w:rsid w:val="00215097"/>
    <w:rsid w:val="00217C89"/>
    <w:rsid w:val="00243842"/>
    <w:rsid w:val="002C2DA7"/>
    <w:rsid w:val="002D5F82"/>
    <w:rsid w:val="002E6A55"/>
    <w:rsid w:val="00311800"/>
    <w:rsid w:val="003A2680"/>
    <w:rsid w:val="004B3E06"/>
    <w:rsid w:val="004F4C11"/>
    <w:rsid w:val="00524440"/>
    <w:rsid w:val="00527218"/>
    <w:rsid w:val="00532B3A"/>
    <w:rsid w:val="00540089"/>
    <w:rsid w:val="0055572D"/>
    <w:rsid w:val="005915FD"/>
    <w:rsid w:val="00591E46"/>
    <w:rsid w:val="00597C78"/>
    <w:rsid w:val="005A28D6"/>
    <w:rsid w:val="005D4C4B"/>
    <w:rsid w:val="005E5979"/>
    <w:rsid w:val="00625EBB"/>
    <w:rsid w:val="0064342B"/>
    <w:rsid w:val="006710A7"/>
    <w:rsid w:val="006A1F97"/>
    <w:rsid w:val="006A7437"/>
    <w:rsid w:val="006C141C"/>
    <w:rsid w:val="006C3CF3"/>
    <w:rsid w:val="00711C2B"/>
    <w:rsid w:val="007432C9"/>
    <w:rsid w:val="0079296E"/>
    <w:rsid w:val="007D0384"/>
    <w:rsid w:val="007D6616"/>
    <w:rsid w:val="007E4FFE"/>
    <w:rsid w:val="007E7BC1"/>
    <w:rsid w:val="007F59D3"/>
    <w:rsid w:val="00817838"/>
    <w:rsid w:val="00841A9E"/>
    <w:rsid w:val="008543FA"/>
    <w:rsid w:val="0086049C"/>
    <w:rsid w:val="008D6329"/>
    <w:rsid w:val="008E318B"/>
    <w:rsid w:val="008F65B2"/>
    <w:rsid w:val="0091154D"/>
    <w:rsid w:val="00946B6D"/>
    <w:rsid w:val="00A07D4C"/>
    <w:rsid w:val="00A238FE"/>
    <w:rsid w:val="00A365D9"/>
    <w:rsid w:val="00A368BA"/>
    <w:rsid w:val="00A400BD"/>
    <w:rsid w:val="00A61D6B"/>
    <w:rsid w:val="00A84E7B"/>
    <w:rsid w:val="00AD2FC3"/>
    <w:rsid w:val="00AE3825"/>
    <w:rsid w:val="00B10114"/>
    <w:rsid w:val="00B42C10"/>
    <w:rsid w:val="00B43FC6"/>
    <w:rsid w:val="00B51CCE"/>
    <w:rsid w:val="00B5693B"/>
    <w:rsid w:val="00B8643B"/>
    <w:rsid w:val="00BB458F"/>
    <w:rsid w:val="00BB4A8B"/>
    <w:rsid w:val="00BF39B9"/>
    <w:rsid w:val="00C1773F"/>
    <w:rsid w:val="00CB31DF"/>
    <w:rsid w:val="00CC1F6A"/>
    <w:rsid w:val="00D02194"/>
    <w:rsid w:val="00D4357E"/>
    <w:rsid w:val="00D45BC2"/>
    <w:rsid w:val="00D56903"/>
    <w:rsid w:val="00D61CB5"/>
    <w:rsid w:val="00D74DE4"/>
    <w:rsid w:val="00DB7CA8"/>
    <w:rsid w:val="00DD75E5"/>
    <w:rsid w:val="00E01F01"/>
    <w:rsid w:val="00E27C75"/>
    <w:rsid w:val="00E339A0"/>
    <w:rsid w:val="00E37DEF"/>
    <w:rsid w:val="00E432E4"/>
    <w:rsid w:val="00E70054"/>
    <w:rsid w:val="00E914B4"/>
    <w:rsid w:val="00EB3E2B"/>
    <w:rsid w:val="00EC07B1"/>
    <w:rsid w:val="00ED1717"/>
    <w:rsid w:val="00ED52FC"/>
    <w:rsid w:val="00EF3C64"/>
    <w:rsid w:val="00FF1984"/>
    <w:rsid w:val="00FF5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2C8C"/>
  <w15:docId w15:val="{8EC2CECD-CB07-43A8-85F3-E093058F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1717"/>
    <w:rPr>
      <w:rFonts w:eastAsiaTheme="minorEastAsia"/>
      <w:lang w:eastAsia="zh-CN"/>
    </w:rPr>
  </w:style>
  <w:style w:type="paragraph" w:styleId="Antrat1">
    <w:name w:val="heading 1"/>
    <w:basedOn w:val="prastasis"/>
    <w:next w:val="prastasis"/>
    <w:link w:val="Antrat1Diagrama"/>
    <w:uiPriority w:val="9"/>
    <w:qFormat/>
    <w:rsid w:val="00524440"/>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440"/>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5244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524440"/>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24440"/>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5244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524440"/>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24440"/>
    <w:rPr>
      <w:rFonts w:ascii="Times New Roman" w:eastAsia="Times New Roman" w:hAnsi="Times New Roman" w:cs="Times New Roman"/>
      <w:sz w:val="24"/>
      <w:szCs w:val="20"/>
    </w:rPr>
  </w:style>
  <w:style w:type="character" w:customStyle="1" w:styleId="apple-converted-space">
    <w:name w:val="apple-converted-space"/>
    <w:rsid w:val="00524440"/>
  </w:style>
  <w:style w:type="character" w:styleId="Emfaz">
    <w:name w:val="Emphasis"/>
    <w:basedOn w:val="Numatytasispastraiposriftas"/>
    <w:uiPriority w:val="20"/>
    <w:qFormat/>
    <w:rsid w:val="00524440"/>
    <w:rPr>
      <w:i/>
      <w:iCs/>
      <w:color w:val="auto"/>
    </w:rPr>
  </w:style>
  <w:style w:type="paragraph" w:customStyle="1" w:styleId="Pagrindinistekstas1">
    <w:name w:val="Pagrindinis tekstas1"/>
    <w:rsid w:val="00524440"/>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Standard">
    <w:name w:val="Standard"/>
    <w:rsid w:val="00210AF0"/>
    <w:pPr>
      <w:suppressAutoHyphens/>
      <w:autoSpaceDN w:val="0"/>
      <w:spacing w:before="120" w:after="160" w:line="259" w:lineRule="auto"/>
    </w:pPr>
    <w:rPr>
      <w:rFonts w:ascii="Times New Roman" w:eastAsia="SimSun" w:hAnsi="Times New Roman" w:cs="Times New Roman"/>
      <w:kern w:val="3"/>
      <w:szCs w:val="20"/>
      <w:lang w:eastAsia="zh-CN"/>
    </w:rPr>
  </w:style>
  <w:style w:type="paragraph" w:customStyle="1" w:styleId="Textbody">
    <w:name w:val="Text body"/>
    <w:basedOn w:val="Standard"/>
    <w:rsid w:val="00210AF0"/>
    <w:pPr>
      <w:spacing w:before="0" w:after="120"/>
      <w:ind w:firstLine="539"/>
      <w:jc w:val="both"/>
    </w:pPr>
  </w:style>
  <w:style w:type="paragraph" w:styleId="Debesliotekstas">
    <w:name w:val="Balloon Text"/>
    <w:basedOn w:val="prastasis"/>
    <w:link w:val="DebesliotekstasDiagrama"/>
    <w:uiPriority w:val="99"/>
    <w:semiHidden/>
    <w:unhideWhenUsed/>
    <w:rsid w:val="007D03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0384"/>
    <w:rPr>
      <w:rFonts w:ascii="Tahoma" w:eastAsiaTheme="minorEastAsia" w:hAnsi="Tahoma" w:cs="Tahoma"/>
      <w:sz w:val="16"/>
      <w:szCs w:val="16"/>
      <w:lang w:eastAsia="zh-CN"/>
    </w:rPr>
  </w:style>
  <w:style w:type="character" w:styleId="Komentaronuoroda">
    <w:name w:val="annotation reference"/>
    <w:basedOn w:val="Numatytasispastraiposriftas"/>
    <w:uiPriority w:val="99"/>
    <w:semiHidden/>
    <w:unhideWhenUsed/>
    <w:rsid w:val="00036748"/>
    <w:rPr>
      <w:sz w:val="16"/>
      <w:szCs w:val="16"/>
    </w:rPr>
  </w:style>
  <w:style w:type="paragraph" w:styleId="Komentarotekstas">
    <w:name w:val="annotation text"/>
    <w:basedOn w:val="prastasis"/>
    <w:link w:val="KomentarotekstasDiagrama"/>
    <w:uiPriority w:val="99"/>
    <w:semiHidden/>
    <w:unhideWhenUsed/>
    <w:rsid w:val="000367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74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036748"/>
    <w:rPr>
      <w:b/>
      <w:bCs/>
    </w:rPr>
  </w:style>
  <w:style w:type="character" w:customStyle="1" w:styleId="KomentarotemaDiagrama">
    <w:name w:val="Komentaro tema Diagrama"/>
    <w:basedOn w:val="KomentarotekstasDiagrama"/>
    <w:link w:val="Komentarotema"/>
    <w:uiPriority w:val="99"/>
    <w:semiHidden/>
    <w:rsid w:val="00036748"/>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1B46A-DBE9-49A8-8DDC-D6124C29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2265</Words>
  <Characters>1292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Martyna Piekuvienė</cp:lastModifiedBy>
  <cp:revision>43</cp:revision>
  <dcterms:created xsi:type="dcterms:W3CDTF">2021-06-03T07:28:00Z</dcterms:created>
  <dcterms:modified xsi:type="dcterms:W3CDTF">2026-04-23T11:53:00Z</dcterms:modified>
</cp:coreProperties>
</file>