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1912762D" w:rsidR="008D704D" w:rsidRPr="00145674" w:rsidRDefault="008D704D" w:rsidP="00F913DE">
      <w:pPr>
        <w:pStyle w:val="Antrat2"/>
        <w:keepNext w:val="0"/>
        <w:keepLines w:val="0"/>
        <w:widowControl w:val="0"/>
        <w:spacing w:before="0"/>
        <w:jc w:val="right"/>
        <w:rPr>
          <w:rFonts w:asciiTheme="minorHAnsi" w:eastAsia="Calibri" w:hAnsiTheme="minorHAnsi" w:cstheme="minorHAnsi"/>
          <w:b/>
          <w:bCs/>
          <w:color w:val="auto"/>
          <w:sz w:val="24"/>
          <w:szCs w:val="24"/>
        </w:rPr>
      </w:pPr>
      <w:bookmarkStart w:id="0" w:name="_Ref38540913"/>
      <w:bookmarkStart w:id="1" w:name="_Ref38898051"/>
      <w:bookmarkStart w:id="2" w:name="_Ref38901392"/>
      <w:bookmarkStart w:id="3" w:name="_Toc128472216"/>
      <w:bookmarkStart w:id="4" w:name="_Toc129811306"/>
      <w:r w:rsidRPr="00145674">
        <w:rPr>
          <w:rFonts w:asciiTheme="minorHAnsi" w:eastAsia="Calibri" w:hAnsiTheme="minorHAnsi" w:cstheme="minorHAnsi"/>
          <w:b/>
          <w:bCs/>
          <w:color w:val="auto"/>
          <w:sz w:val="24"/>
          <w:szCs w:val="24"/>
        </w:rPr>
        <w:t xml:space="preserve">Pirkimo </w:t>
      </w:r>
      <w:r w:rsidR="00FB0F58" w:rsidRPr="00145674">
        <w:rPr>
          <w:rFonts w:asciiTheme="minorHAnsi" w:eastAsia="Calibri" w:hAnsiTheme="minorHAnsi" w:cstheme="minorHAnsi"/>
          <w:b/>
          <w:bCs/>
          <w:color w:val="auto"/>
          <w:sz w:val="24"/>
          <w:szCs w:val="24"/>
        </w:rPr>
        <w:t xml:space="preserve">specialiųjų </w:t>
      </w:r>
      <w:r w:rsidRPr="00145674">
        <w:rPr>
          <w:rFonts w:asciiTheme="minorHAnsi" w:eastAsia="Calibri" w:hAnsiTheme="minorHAnsi" w:cstheme="minorHAnsi"/>
          <w:b/>
          <w:bCs/>
          <w:color w:val="auto"/>
          <w:sz w:val="24"/>
          <w:szCs w:val="24"/>
        </w:rPr>
        <w:t xml:space="preserve">sąlygų </w:t>
      </w:r>
      <w:r w:rsidR="00F1334C" w:rsidRPr="00145674">
        <w:rPr>
          <w:rFonts w:asciiTheme="minorHAnsi" w:eastAsia="Calibri" w:hAnsiTheme="minorHAnsi" w:cstheme="minorHAnsi"/>
          <w:b/>
          <w:bCs/>
          <w:color w:val="auto"/>
          <w:sz w:val="24"/>
          <w:szCs w:val="24"/>
        </w:rPr>
        <w:t>6</w:t>
      </w:r>
      <w:r w:rsidRPr="00145674">
        <w:rPr>
          <w:rFonts w:asciiTheme="minorHAnsi" w:eastAsia="Calibri" w:hAnsiTheme="minorHAnsi" w:cstheme="minorHAnsi"/>
          <w:b/>
          <w:bCs/>
          <w:color w:val="auto"/>
          <w:sz w:val="24"/>
          <w:szCs w:val="24"/>
        </w:rPr>
        <w:t xml:space="preserve"> priedas „Pasiūlymo forma“</w:t>
      </w:r>
      <w:bookmarkEnd w:id="0"/>
      <w:bookmarkEnd w:id="1"/>
      <w:bookmarkEnd w:id="2"/>
      <w:bookmarkEnd w:id="3"/>
      <w:bookmarkEnd w:id="4"/>
    </w:p>
    <w:p w14:paraId="2EDF208A" w14:textId="77777777" w:rsidR="00693D4F" w:rsidRPr="00145674" w:rsidRDefault="00693D4F" w:rsidP="00F913DE">
      <w:pPr>
        <w:widowControl w:val="0"/>
        <w:spacing w:after="0" w:line="240" w:lineRule="auto"/>
        <w:rPr>
          <w:rFonts w:cstheme="minorHAnsi"/>
          <w:sz w:val="24"/>
          <w:szCs w:val="24"/>
        </w:rPr>
      </w:pPr>
    </w:p>
    <w:p w14:paraId="7E4E1275" w14:textId="77777777" w:rsidR="00FB0F58" w:rsidRPr="00145674" w:rsidRDefault="00FB0F58" w:rsidP="00F913DE">
      <w:pPr>
        <w:widowControl w:val="0"/>
        <w:spacing w:after="0" w:line="240" w:lineRule="auto"/>
        <w:jc w:val="center"/>
        <w:rPr>
          <w:rFonts w:cstheme="minorHAnsi"/>
          <w:b/>
          <w:sz w:val="24"/>
          <w:szCs w:val="24"/>
        </w:rPr>
      </w:pPr>
      <w:bookmarkStart w:id="5" w:name="_Hlk128411331"/>
      <w:r w:rsidRPr="00145674">
        <w:rPr>
          <w:rFonts w:cstheme="minorHAnsi"/>
          <w:b/>
          <w:sz w:val="24"/>
          <w:szCs w:val="24"/>
        </w:rPr>
        <w:t xml:space="preserve">PASIŪLYMAS </w:t>
      </w:r>
    </w:p>
    <w:p w14:paraId="14271568" w14:textId="77777777" w:rsidR="00FB0F58" w:rsidRPr="00145674" w:rsidRDefault="00FB0F58" w:rsidP="00F913DE">
      <w:pPr>
        <w:widowControl w:val="0"/>
        <w:spacing w:after="0" w:line="240" w:lineRule="auto"/>
        <w:jc w:val="center"/>
        <w:rPr>
          <w:rFonts w:cstheme="minorHAnsi"/>
          <w:b/>
          <w:sz w:val="24"/>
          <w:szCs w:val="24"/>
        </w:rPr>
      </w:pPr>
      <w:r w:rsidRPr="00145674">
        <w:rPr>
          <w:rFonts w:cstheme="minorHAnsi"/>
          <w:b/>
          <w:sz w:val="24"/>
          <w:szCs w:val="24"/>
        </w:rPr>
        <w:t>TARPTAUTINIAM PIRKIMUI ATVIRO KONKURSO BŪDU</w:t>
      </w:r>
    </w:p>
    <w:p w14:paraId="3A6CF6D8" w14:textId="321D27D6" w:rsidR="00FB0F58" w:rsidRPr="00145674" w:rsidRDefault="00FB0F58" w:rsidP="00F913DE">
      <w:pPr>
        <w:widowControl w:val="0"/>
        <w:spacing w:after="0" w:line="240" w:lineRule="auto"/>
        <w:jc w:val="center"/>
        <w:rPr>
          <w:rFonts w:cstheme="minorHAnsi"/>
          <w:b/>
          <w:caps/>
          <w:sz w:val="24"/>
          <w:szCs w:val="24"/>
        </w:rPr>
      </w:pPr>
      <w:r w:rsidRPr="00145674">
        <w:rPr>
          <w:rFonts w:cstheme="minorHAnsi"/>
          <w:b/>
          <w:caps/>
          <w:sz w:val="24"/>
          <w:szCs w:val="24"/>
        </w:rPr>
        <w:t>„</w:t>
      </w:r>
      <w:r w:rsidRPr="00145674">
        <w:rPr>
          <w:rFonts w:cstheme="minorHAnsi"/>
          <w:b/>
          <w:bCs/>
          <w:sz w:val="24"/>
          <w:szCs w:val="24"/>
        </w:rPr>
        <w:t>ELEKTRONINIO BILIETO SISTEMA UTENOS MIESTE</w:t>
      </w:r>
      <w:r w:rsidRPr="00145674">
        <w:rPr>
          <w:rFonts w:cstheme="minorHAnsi"/>
          <w:b/>
          <w:sz w:val="24"/>
          <w:szCs w:val="24"/>
        </w:rPr>
        <w:t>“</w:t>
      </w:r>
    </w:p>
    <w:p w14:paraId="0146A1ED" w14:textId="77777777" w:rsidR="00FB0F58" w:rsidRPr="00145674" w:rsidRDefault="00FB0F58" w:rsidP="00F913DE">
      <w:pPr>
        <w:widowControl w:val="0"/>
        <w:spacing w:after="0" w:line="240" w:lineRule="auto"/>
        <w:jc w:val="center"/>
        <w:rPr>
          <w:rFonts w:cstheme="minorHAnsi"/>
          <w:bCs/>
          <w:sz w:val="24"/>
          <w:szCs w:val="24"/>
        </w:rPr>
      </w:pPr>
      <w:r w:rsidRPr="00145674">
        <w:rPr>
          <w:rFonts w:cstheme="minorHAnsi"/>
          <w:bCs/>
          <w:sz w:val="24"/>
          <w:szCs w:val="24"/>
        </w:rPr>
        <w:t>(Data)</w:t>
      </w:r>
    </w:p>
    <w:p w14:paraId="0DBEB254" w14:textId="77777777" w:rsidR="00FB0F58" w:rsidRPr="00145674" w:rsidRDefault="00FB0F58" w:rsidP="00F913DE">
      <w:pPr>
        <w:widowControl w:val="0"/>
        <w:shd w:val="clear" w:color="auto" w:fill="FFFFFF"/>
        <w:spacing w:after="0" w:line="240" w:lineRule="auto"/>
        <w:jc w:val="center"/>
        <w:rPr>
          <w:rFonts w:cstheme="minorHAnsi"/>
          <w:bCs/>
          <w:sz w:val="24"/>
          <w:szCs w:val="24"/>
        </w:rPr>
      </w:pPr>
      <w:r w:rsidRPr="00145674">
        <w:rPr>
          <w:rFonts w:cstheme="minorHAnsi"/>
          <w:bCs/>
          <w:sz w:val="24"/>
          <w:szCs w:val="24"/>
        </w:rPr>
        <w:t>__________</w:t>
      </w:r>
    </w:p>
    <w:p w14:paraId="67CC00F4" w14:textId="77777777" w:rsidR="00FB0F58" w:rsidRPr="00145674" w:rsidRDefault="00FB0F58" w:rsidP="00F913DE">
      <w:pPr>
        <w:widowControl w:val="0"/>
        <w:shd w:val="clear" w:color="auto" w:fill="FFFFFF"/>
        <w:spacing w:after="0" w:line="240" w:lineRule="auto"/>
        <w:jc w:val="center"/>
        <w:rPr>
          <w:rFonts w:cstheme="minorHAnsi"/>
          <w:bCs/>
          <w:sz w:val="24"/>
          <w:szCs w:val="24"/>
        </w:rPr>
      </w:pPr>
      <w:r w:rsidRPr="00145674">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FB0F58" w:rsidRPr="00145674" w14:paraId="37E00A7C" w14:textId="77777777" w:rsidTr="008F2B75">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D7E13" w14:textId="77777777" w:rsidR="00FB0F58" w:rsidRPr="00145674" w:rsidRDefault="00FB0F58" w:rsidP="00F913DE">
            <w:pPr>
              <w:widowControl w:val="0"/>
              <w:spacing w:after="0" w:line="240" w:lineRule="auto"/>
              <w:rPr>
                <w:rFonts w:cstheme="minorHAnsi"/>
                <w:i/>
                <w:sz w:val="24"/>
                <w:szCs w:val="24"/>
              </w:rPr>
            </w:pPr>
            <w:r w:rsidRPr="00145674">
              <w:rPr>
                <w:rFonts w:cstheme="minorHAnsi"/>
                <w:sz w:val="24"/>
                <w:szCs w:val="24"/>
              </w:rPr>
              <w:t xml:space="preserve">Tiekėjo pavadinimas ir įm. kodas </w:t>
            </w:r>
            <w:r w:rsidRPr="00145674">
              <w:rPr>
                <w:rFonts w:cstheme="minorHAnsi"/>
                <w:i/>
                <w:sz w:val="24"/>
                <w:szCs w:val="24"/>
              </w:rPr>
              <w:t xml:space="preserve">(jeigu dalyvauja ūkio subjektų grupė, surašomi visų narių pavadinimai ir įm. kodai: </w:t>
            </w:r>
          </w:p>
          <w:p w14:paraId="6FEA7092" w14:textId="77777777" w:rsidR="00FB0F58" w:rsidRPr="00145674" w:rsidRDefault="00FB0F58" w:rsidP="00F913DE">
            <w:pPr>
              <w:widowControl w:val="0"/>
              <w:spacing w:after="0" w:line="240" w:lineRule="auto"/>
              <w:rPr>
                <w:rFonts w:cstheme="minorHAnsi"/>
                <w:i/>
                <w:sz w:val="24"/>
                <w:szCs w:val="24"/>
              </w:rPr>
            </w:pPr>
            <w:r w:rsidRPr="00145674">
              <w:rPr>
                <w:rFonts w:cstheme="minorHAnsi"/>
                <w:i/>
                <w:sz w:val="24"/>
                <w:szCs w:val="24"/>
              </w:rPr>
              <w:t xml:space="preserve">Atsakingasis partneris: </w:t>
            </w:r>
          </w:p>
          <w:p w14:paraId="0FED90CC" w14:textId="77777777" w:rsidR="00FB0F58" w:rsidRPr="00145674" w:rsidRDefault="00FB0F58" w:rsidP="00F913DE">
            <w:pPr>
              <w:widowControl w:val="0"/>
              <w:spacing w:after="0" w:line="240" w:lineRule="auto"/>
              <w:rPr>
                <w:rFonts w:cstheme="minorHAnsi"/>
                <w:i/>
                <w:sz w:val="24"/>
                <w:szCs w:val="24"/>
              </w:rPr>
            </w:pPr>
            <w:r w:rsidRPr="00145674">
              <w:rPr>
                <w:rFonts w:cstheme="minorHAnsi"/>
                <w:i/>
                <w:sz w:val="24"/>
                <w:szCs w:val="24"/>
              </w:rPr>
              <w:t>Partneris Nr. 1:</w:t>
            </w:r>
          </w:p>
          <w:p w14:paraId="27D88A0C" w14:textId="77777777" w:rsidR="00FB0F58" w:rsidRPr="00145674" w:rsidRDefault="00FB0F58" w:rsidP="00F913DE">
            <w:pPr>
              <w:widowControl w:val="0"/>
              <w:snapToGrid w:val="0"/>
              <w:spacing w:after="0" w:line="240" w:lineRule="auto"/>
              <w:rPr>
                <w:rFonts w:cstheme="minorHAnsi"/>
                <w:sz w:val="24"/>
                <w:szCs w:val="24"/>
              </w:rPr>
            </w:pPr>
            <w:r w:rsidRPr="00145674">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4C115" w14:textId="77777777" w:rsidR="00FB0F58" w:rsidRPr="00145674" w:rsidRDefault="00FB0F58" w:rsidP="00F913DE">
            <w:pPr>
              <w:widowControl w:val="0"/>
              <w:spacing w:after="0" w:line="240" w:lineRule="auto"/>
              <w:rPr>
                <w:rFonts w:cstheme="minorHAnsi"/>
                <w:sz w:val="24"/>
                <w:szCs w:val="24"/>
              </w:rPr>
            </w:pPr>
          </w:p>
        </w:tc>
      </w:tr>
      <w:tr w:rsidR="00FB0F58" w:rsidRPr="00145674" w14:paraId="03285949" w14:textId="77777777" w:rsidTr="008F2B75">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F184E" w14:textId="77777777" w:rsidR="00FB0F58" w:rsidRPr="00145674" w:rsidRDefault="00FB0F58" w:rsidP="00F913DE">
            <w:pPr>
              <w:widowControl w:val="0"/>
              <w:snapToGrid w:val="0"/>
              <w:spacing w:after="0" w:line="240" w:lineRule="auto"/>
              <w:rPr>
                <w:rFonts w:cstheme="minorHAnsi"/>
                <w:sz w:val="24"/>
                <w:szCs w:val="24"/>
              </w:rPr>
            </w:pPr>
            <w:r w:rsidRPr="00145674">
              <w:rPr>
                <w:rFonts w:cstheme="minorHAnsi"/>
                <w:sz w:val="24"/>
                <w:szCs w:val="24"/>
              </w:rPr>
              <w:t xml:space="preserve">Tiekėjo adresas </w:t>
            </w:r>
            <w:r w:rsidRPr="00145674">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43955" w14:textId="77777777" w:rsidR="00FB0F58" w:rsidRPr="00145674" w:rsidRDefault="00FB0F58" w:rsidP="00F913DE">
            <w:pPr>
              <w:widowControl w:val="0"/>
              <w:spacing w:after="0" w:line="240" w:lineRule="auto"/>
              <w:rPr>
                <w:rFonts w:cstheme="minorHAnsi"/>
                <w:sz w:val="24"/>
                <w:szCs w:val="24"/>
              </w:rPr>
            </w:pPr>
          </w:p>
        </w:tc>
      </w:tr>
      <w:tr w:rsidR="00FB0F58" w:rsidRPr="00145674" w14:paraId="0B38F8E2" w14:textId="77777777" w:rsidTr="008F2B75">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5EC1C" w14:textId="77777777" w:rsidR="00FB0F58" w:rsidRPr="00145674" w:rsidRDefault="00FB0F58" w:rsidP="00F913DE">
            <w:pPr>
              <w:widowControl w:val="0"/>
              <w:snapToGrid w:val="0"/>
              <w:spacing w:after="0" w:line="240" w:lineRule="auto"/>
              <w:rPr>
                <w:rFonts w:cstheme="minorHAnsi"/>
                <w:sz w:val="24"/>
                <w:szCs w:val="24"/>
              </w:rPr>
            </w:pPr>
            <w:r w:rsidRPr="00145674">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FB68F" w14:textId="77777777" w:rsidR="00FB0F58" w:rsidRPr="00145674" w:rsidRDefault="00FB0F58" w:rsidP="00F913DE">
            <w:pPr>
              <w:widowControl w:val="0"/>
              <w:snapToGrid w:val="0"/>
              <w:spacing w:after="0" w:line="240" w:lineRule="auto"/>
              <w:rPr>
                <w:rFonts w:cstheme="minorHAnsi"/>
                <w:sz w:val="24"/>
                <w:szCs w:val="24"/>
              </w:rPr>
            </w:pPr>
          </w:p>
          <w:p w14:paraId="3EBB41E6" w14:textId="77777777" w:rsidR="00FB0F58" w:rsidRPr="00145674" w:rsidRDefault="00FB0F58" w:rsidP="00F913DE">
            <w:pPr>
              <w:widowControl w:val="0"/>
              <w:snapToGrid w:val="0"/>
              <w:spacing w:after="0" w:line="240" w:lineRule="auto"/>
              <w:rPr>
                <w:rFonts w:cstheme="minorHAnsi"/>
                <w:sz w:val="24"/>
                <w:szCs w:val="24"/>
              </w:rPr>
            </w:pPr>
          </w:p>
          <w:p w14:paraId="30DBE601" w14:textId="77777777" w:rsidR="00FB0F58" w:rsidRPr="00145674" w:rsidRDefault="00FB0F58" w:rsidP="00F913DE">
            <w:pPr>
              <w:widowControl w:val="0"/>
              <w:snapToGrid w:val="0"/>
              <w:spacing w:after="0" w:line="240" w:lineRule="auto"/>
              <w:rPr>
                <w:rFonts w:cstheme="minorHAnsi"/>
                <w:sz w:val="24"/>
                <w:szCs w:val="24"/>
              </w:rPr>
            </w:pPr>
          </w:p>
          <w:p w14:paraId="7F1378D8" w14:textId="77777777" w:rsidR="00FB0F58" w:rsidRPr="00145674" w:rsidRDefault="00FB0F58" w:rsidP="00F913DE">
            <w:pPr>
              <w:widowControl w:val="0"/>
              <w:snapToGrid w:val="0"/>
              <w:spacing w:after="0" w:line="240" w:lineRule="auto"/>
              <w:rPr>
                <w:rFonts w:cstheme="minorHAnsi"/>
                <w:sz w:val="24"/>
                <w:szCs w:val="24"/>
              </w:rPr>
            </w:pPr>
          </w:p>
          <w:p w14:paraId="290FF76C" w14:textId="77777777" w:rsidR="00FB0F58" w:rsidRPr="00145674" w:rsidRDefault="00FB0F58" w:rsidP="00F913DE">
            <w:pPr>
              <w:widowControl w:val="0"/>
              <w:snapToGrid w:val="0"/>
              <w:spacing w:after="0" w:line="240" w:lineRule="auto"/>
              <w:rPr>
                <w:rFonts w:cstheme="minorHAnsi"/>
                <w:sz w:val="24"/>
                <w:szCs w:val="24"/>
              </w:rPr>
            </w:pPr>
          </w:p>
          <w:p w14:paraId="6493B4F0" w14:textId="77777777" w:rsidR="00FB0F58" w:rsidRPr="00145674" w:rsidRDefault="00FB0F58" w:rsidP="00F913DE">
            <w:pPr>
              <w:widowControl w:val="0"/>
              <w:snapToGrid w:val="0"/>
              <w:spacing w:after="0" w:line="240" w:lineRule="auto"/>
              <w:rPr>
                <w:rFonts w:cstheme="minorHAnsi"/>
                <w:sz w:val="24"/>
                <w:szCs w:val="24"/>
              </w:rPr>
            </w:pPr>
          </w:p>
          <w:p w14:paraId="119138B3" w14:textId="77777777" w:rsidR="00FB0F58" w:rsidRPr="00145674" w:rsidRDefault="00FB0F58" w:rsidP="00F913DE">
            <w:pPr>
              <w:widowControl w:val="0"/>
              <w:snapToGrid w:val="0"/>
              <w:spacing w:after="0" w:line="240" w:lineRule="auto"/>
              <w:rPr>
                <w:rFonts w:cstheme="minorHAnsi"/>
                <w:sz w:val="24"/>
                <w:szCs w:val="24"/>
              </w:rPr>
            </w:pPr>
          </w:p>
        </w:tc>
      </w:tr>
      <w:tr w:rsidR="00FB0F58" w:rsidRPr="00145674" w14:paraId="755FA37E" w14:textId="77777777" w:rsidTr="008F2B75">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09F04" w14:textId="77777777" w:rsidR="00FB0F58" w:rsidRPr="00145674" w:rsidRDefault="00FB0F58" w:rsidP="00F913DE">
            <w:pPr>
              <w:widowControl w:val="0"/>
              <w:snapToGrid w:val="0"/>
              <w:spacing w:after="0" w:line="240" w:lineRule="auto"/>
              <w:rPr>
                <w:rFonts w:cstheme="minorHAnsi"/>
                <w:sz w:val="24"/>
                <w:szCs w:val="24"/>
              </w:rPr>
            </w:pPr>
            <w:r w:rsidRPr="00145674">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116AC" w14:textId="77777777" w:rsidR="00FB0F58" w:rsidRPr="00145674" w:rsidRDefault="00FB0F58" w:rsidP="00F913DE">
            <w:pPr>
              <w:widowControl w:val="0"/>
              <w:spacing w:after="0" w:line="240" w:lineRule="auto"/>
              <w:rPr>
                <w:rFonts w:cstheme="minorHAnsi"/>
                <w:sz w:val="24"/>
                <w:szCs w:val="24"/>
              </w:rPr>
            </w:pPr>
          </w:p>
        </w:tc>
      </w:tr>
      <w:tr w:rsidR="00FB0F58" w:rsidRPr="00145674" w14:paraId="1AB9A929" w14:textId="77777777" w:rsidTr="008F2B75">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FFEE6" w14:textId="77777777" w:rsidR="00FB0F58" w:rsidRPr="00145674" w:rsidRDefault="00FB0F58" w:rsidP="00F913DE">
            <w:pPr>
              <w:widowControl w:val="0"/>
              <w:snapToGrid w:val="0"/>
              <w:spacing w:after="0" w:line="240" w:lineRule="auto"/>
              <w:rPr>
                <w:rFonts w:cstheme="minorHAnsi"/>
                <w:sz w:val="24"/>
                <w:szCs w:val="24"/>
              </w:rPr>
            </w:pPr>
            <w:r w:rsidRPr="00145674">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2AD93" w14:textId="77777777" w:rsidR="00FB0F58" w:rsidRPr="00145674" w:rsidRDefault="00FB0F58" w:rsidP="00F913DE">
            <w:pPr>
              <w:widowControl w:val="0"/>
              <w:spacing w:after="0" w:line="240" w:lineRule="auto"/>
              <w:rPr>
                <w:rFonts w:cstheme="minorHAnsi"/>
                <w:sz w:val="24"/>
                <w:szCs w:val="24"/>
              </w:rPr>
            </w:pPr>
          </w:p>
        </w:tc>
      </w:tr>
      <w:tr w:rsidR="00FB0F58" w:rsidRPr="00145674" w14:paraId="6E70E094" w14:textId="77777777" w:rsidTr="008F2B75">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B4BAE" w14:textId="77777777" w:rsidR="00FB0F58" w:rsidRPr="00145674" w:rsidRDefault="00FB0F58" w:rsidP="00F913DE">
            <w:pPr>
              <w:widowControl w:val="0"/>
              <w:snapToGrid w:val="0"/>
              <w:spacing w:after="0" w:line="240" w:lineRule="auto"/>
              <w:rPr>
                <w:rFonts w:cstheme="minorHAnsi"/>
                <w:sz w:val="24"/>
                <w:szCs w:val="24"/>
              </w:rPr>
            </w:pPr>
            <w:r w:rsidRPr="00145674">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33E7B" w14:textId="77777777" w:rsidR="00FB0F58" w:rsidRPr="00145674" w:rsidRDefault="00FB0F58" w:rsidP="00F913DE">
            <w:pPr>
              <w:widowControl w:val="0"/>
              <w:spacing w:after="0" w:line="240" w:lineRule="auto"/>
              <w:rPr>
                <w:rFonts w:cstheme="minorHAnsi"/>
                <w:sz w:val="24"/>
                <w:szCs w:val="24"/>
              </w:rPr>
            </w:pPr>
          </w:p>
        </w:tc>
      </w:tr>
    </w:tbl>
    <w:p w14:paraId="7B647D2E" w14:textId="77777777" w:rsidR="00FB0F58" w:rsidRPr="00145674" w:rsidRDefault="00FB0F58" w:rsidP="00F913DE">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145674">
        <w:rPr>
          <w:rFonts w:eastAsia="Lucida Sans Unicode" w:cstheme="minorHAnsi"/>
          <w:kern w:val="3"/>
          <w:sz w:val="24"/>
          <w:szCs w:val="24"/>
          <w:lang w:eastAsia="hi-IN" w:bidi="hi-IN"/>
        </w:rPr>
        <w:t>Šiuo pasiūlymu pažymime, kad sutinkame su visais viešojo pirkimo dokumentais, nustatytais:</w:t>
      </w:r>
    </w:p>
    <w:p w14:paraId="592351CF" w14:textId="77777777" w:rsidR="00FB0F58" w:rsidRPr="00145674" w:rsidRDefault="00FB0F58" w:rsidP="00F913DE">
      <w:pPr>
        <w:pStyle w:val="Sraopastraipa"/>
        <w:widowControl w:val="0"/>
        <w:numPr>
          <w:ilvl w:val="0"/>
          <w:numId w:val="3"/>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eastAsia="Lucida Sans Unicode" w:cstheme="minorHAnsi"/>
          <w:kern w:val="3"/>
          <w:sz w:val="24"/>
          <w:szCs w:val="24"/>
          <w:lang w:eastAsia="hi-IN" w:bidi="hi-IN"/>
        </w:rPr>
      </w:pPr>
      <w:r w:rsidRPr="00145674">
        <w:rPr>
          <w:rFonts w:eastAsia="Lucida Sans Unicode" w:cstheme="minorHAnsi"/>
          <w:kern w:val="3"/>
          <w:sz w:val="24"/>
          <w:szCs w:val="24"/>
          <w:lang w:eastAsia="hi-IN" w:bidi="hi-IN"/>
        </w:rPr>
        <w:t>viešojo pirkimo skelbime, paskelbtame Viešųjų pirkimų įstatymo nustatyta tvarka;</w:t>
      </w:r>
    </w:p>
    <w:p w14:paraId="3B065508" w14:textId="77777777" w:rsidR="00FB0F58" w:rsidRPr="00145674" w:rsidRDefault="00FB0F58" w:rsidP="00F913DE">
      <w:pPr>
        <w:pStyle w:val="Sraopastraipa"/>
        <w:widowControl w:val="0"/>
        <w:numPr>
          <w:ilvl w:val="0"/>
          <w:numId w:val="3"/>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eastAsia="Lucida Sans Unicode" w:cstheme="minorHAnsi"/>
          <w:kern w:val="3"/>
          <w:sz w:val="24"/>
          <w:szCs w:val="24"/>
          <w:lang w:eastAsia="hi-IN" w:bidi="hi-IN"/>
        </w:rPr>
      </w:pPr>
      <w:r w:rsidRPr="00145674">
        <w:rPr>
          <w:rFonts w:eastAsia="Lucida Sans Unicode" w:cstheme="minorHAnsi"/>
          <w:kern w:val="3"/>
          <w:sz w:val="24"/>
          <w:szCs w:val="24"/>
          <w:lang w:eastAsia="hi-IN" w:bidi="hi-IN"/>
        </w:rPr>
        <w:t>kituose pirkimo dokumentuose (jų paaiškinimuose, papildymuose).</w:t>
      </w:r>
    </w:p>
    <w:p w14:paraId="7CF8DDC8" w14:textId="77777777" w:rsidR="00FB0F58" w:rsidRPr="00145674" w:rsidRDefault="00FB0F58" w:rsidP="00F913DE">
      <w:pPr>
        <w:widowControl w:val="0"/>
        <w:spacing w:after="0" w:line="240" w:lineRule="auto"/>
        <w:jc w:val="both"/>
        <w:rPr>
          <w:rFonts w:cstheme="minorHAnsi"/>
          <w:sz w:val="24"/>
          <w:szCs w:val="24"/>
        </w:rPr>
      </w:pPr>
    </w:p>
    <w:p w14:paraId="7261459A" w14:textId="77777777" w:rsidR="00FB0F58" w:rsidRPr="00145674" w:rsidRDefault="00FB0F58" w:rsidP="00F913DE">
      <w:pPr>
        <w:spacing w:after="0" w:line="240" w:lineRule="auto"/>
        <w:ind w:firstLine="1296"/>
        <w:jc w:val="both"/>
        <w:rPr>
          <w:rFonts w:cstheme="minorHAnsi"/>
          <w:sz w:val="24"/>
          <w:szCs w:val="24"/>
        </w:rPr>
      </w:pPr>
      <w:r w:rsidRPr="00145674">
        <w:rPr>
          <w:rFonts w:cstheme="minorHAnsi"/>
          <w:sz w:val="24"/>
          <w:szCs w:val="24"/>
        </w:rPr>
        <w:t xml:space="preserve">Atsižvelgdami į pirkimo dokumentuose išdėstytas sąlygas, teikiame savo pasiūlymą, sudarytą iš dviejų dalių, pateiktą viename voke. </w:t>
      </w:r>
    </w:p>
    <w:p w14:paraId="18B82035" w14:textId="77777777" w:rsidR="00FB0F58" w:rsidRPr="00145674" w:rsidRDefault="00FB0F58" w:rsidP="00F913DE">
      <w:pPr>
        <w:widowControl w:val="0"/>
        <w:spacing w:after="0" w:line="240" w:lineRule="auto"/>
        <w:jc w:val="both"/>
        <w:rPr>
          <w:rFonts w:cstheme="minorHAnsi"/>
          <w:sz w:val="24"/>
          <w:szCs w:val="24"/>
        </w:rPr>
      </w:pPr>
    </w:p>
    <w:p w14:paraId="6AB83D16" w14:textId="77777777" w:rsidR="00FB0F58" w:rsidRPr="00145674" w:rsidRDefault="00FB0F58" w:rsidP="00F913DE">
      <w:pPr>
        <w:widowControl w:val="0"/>
        <w:spacing w:after="0" w:line="240" w:lineRule="auto"/>
        <w:jc w:val="center"/>
        <w:rPr>
          <w:rFonts w:cstheme="minorHAnsi"/>
          <w:b/>
          <w:sz w:val="24"/>
          <w:szCs w:val="24"/>
        </w:rPr>
      </w:pPr>
      <w:r w:rsidRPr="00145674">
        <w:rPr>
          <w:rFonts w:cstheme="minorHAnsi"/>
          <w:b/>
          <w:sz w:val="24"/>
          <w:szCs w:val="24"/>
        </w:rPr>
        <w:t xml:space="preserve">A DALIS. FINANSINĖ INFORMACIJA </w:t>
      </w:r>
    </w:p>
    <w:p w14:paraId="390C58CC" w14:textId="3C1938FC" w:rsidR="00FB0F58" w:rsidRPr="00145674" w:rsidRDefault="00FB0F58" w:rsidP="00F913DE">
      <w:pPr>
        <w:widowControl w:val="0"/>
        <w:spacing w:after="0" w:line="240" w:lineRule="auto"/>
        <w:jc w:val="center"/>
        <w:rPr>
          <w:rFonts w:cstheme="minorHAnsi"/>
          <w:sz w:val="24"/>
          <w:szCs w:val="24"/>
        </w:rPr>
      </w:pPr>
      <w:r w:rsidRPr="00145674">
        <w:rPr>
          <w:rFonts w:cstheme="minorHAnsi"/>
          <w:sz w:val="24"/>
          <w:szCs w:val="24"/>
        </w:rPr>
        <w:t>Šioje dalyje nurodome pirkimo objekto kainą</w:t>
      </w:r>
      <w:r w:rsidR="00D23C16" w:rsidRPr="00145674">
        <w:rPr>
          <w:rFonts w:cstheme="minorHAnsi"/>
          <w:sz w:val="24"/>
          <w:szCs w:val="24"/>
        </w:rPr>
        <w:t xml:space="preserve"> (Pirmas kokybinis kriterijus K)</w:t>
      </w:r>
    </w:p>
    <w:tbl>
      <w:tblPr>
        <w:tblW w:w="9924" w:type="dxa"/>
        <w:tblInd w:w="-147" w:type="dxa"/>
        <w:tblLayout w:type="fixed"/>
        <w:tblLook w:val="0000" w:firstRow="0" w:lastRow="0" w:firstColumn="0" w:lastColumn="0" w:noHBand="0" w:noVBand="0"/>
      </w:tblPr>
      <w:tblGrid>
        <w:gridCol w:w="709"/>
        <w:gridCol w:w="3260"/>
        <w:gridCol w:w="993"/>
        <w:gridCol w:w="993"/>
        <w:gridCol w:w="1559"/>
        <w:gridCol w:w="992"/>
        <w:gridCol w:w="1418"/>
      </w:tblGrid>
      <w:tr w:rsidR="00724699" w:rsidRPr="00145674" w14:paraId="2215BAA0" w14:textId="77777777" w:rsidTr="00724699">
        <w:trPr>
          <w:trHeight w:val="865"/>
        </w:trPr>
        <w:tc>
          <w:tcPr>
            <w:tcW w:w="709" w:type="dxa"/>
            <w:tcBorders>
              <w:top w:val="single" w:sz="4" w:space="0" w:color="000000"/>
              <w:left w:val="single" w:sz="4" w:space="0" w:color="000000"/>
              <w:bottom w:val="single" w:sz="6" w:space="0" w:color="000000"/>
              <w:right w:val="single" w:sz="6" w:space="0" w:color="000000"/>
            </w:tcBorders>
            <w:vAlign w:val="center"/>
          </w:tcPr>
          <w:p w14:paraId="29B761DA" w14:textId="77777777" w:rsidR="00724699" w:rsidRPr="00145674" w:rsidRDefault="00724699" w:rsidP="00F913DE">
            <w:pPr>
              <w:widowControl w:val="0"/>
              <w:snapToGrid w:val="0"/>
              <w:spacing w:after="0" w:line="240" w:lineRule="auto"/>
              <w:ind w:left="34"/>
              <w:jc w:val="center"/>
              <w:rPr>
                <w:rFonts w:eastAsia="SimSun" w:cstheme="minorHAnsi"/>
                <w:b/>
                <w:bCs/>
                <w:kern w:val="1"/>
                <w:sz w:val="24"/>
                <w:szCs w:val="24"/>
                <w:lang w:eastAsia="hi-IN" w:bidi="hi-IN"/>
              </w:rPr>
            </w:pPr>
            <w:r w:rsidRPr="00145674">
              <w:rPr>
                <w:rFonts w:eastAsia="SimSun" w:cstheme="minorHAnsi"/>
                <w:b/>
                <w:bCs/>
                <w:kern w:val="1"/>
                <w:sz w:val="24"/>
                <w:szCs w:val="24"/>
                <w:lang w:eastAsia="hi-IN" w:bidi="hi-IN"/>
              </w:rPr>
              <w:t>Eil. Nr.</w:t>
            </w:r>
          </w:p>
        </w:tc>
        <w:tc>
          <w:tcPr>
            <w:tcW w:w="3260" w:type="dxa"/>
            <w:tcBorders>
              <w:top w:val="single" w:sz="4" w:space="0" w:color="000000"/>
              <w:left w:val="single" w:sz="6" w:space="0" w:color="000000"/>
              <w:bottom w:val="single" w:sz="6" w:space="0" w:color="000000"/>
              <w:right w:val="single" w:sz="6" w:space="0" w:color="000000"/>
            </w:tcBorders>
            <w:vAlign w:val="center"/>
          </w:tcPr>
          <w:p w14:paraId="7B31B691" w14:textId="77777777" w:rsidR="00724699" w:rsidRPr="00145674" w:rsidRDefault="00724699" w:rsidP="00F913DE">
            <w:pPr>
              <w:widowControl w:val="0"/>
              <w:snapToGrid w:val="0"/>
              <w:spacing w:after="0" w:line="240" w:lineRule="auto"/>
              <w:jc w:val="center"/>
              <w:rPr>
                <w:rFonts w:eastAsia="SimSun" w:cstheme="minorHAnsi"/>
                <w:b/>
                <w:bCs/>
                <w:kern w:val="1"/>
                <w:sz w:val="24"/>
                <w:szCs w:val="24"/>
                <w:lang w:eastAsia="hi-IN" w:bidi="hi-IN"/>
              </w:rPr>
            </w:pPr>
            <w:r w:rsidRPr="00145674">
              <w:rPr>
                <w:rFonts w:eastAsia="SimSun" w:cstheme="minorHAnsi"/>
                <w:b/>
                <w:bCs/>
                <w:kern w:val="1"/>
                <w:sz w:val="24"/>
                <w:szCs w:val="24"/>
                <w:lang w:eastAsia="hi-IN" w:bidi="hi-IN"/>
              </w:rPr>
              <w:t>Pirkimo objekto pavadinimas</w:t>
            </w:r>
          </w:p>
        </w:tc>
        <w:tc>
          <w:tcPr>
            <w:tcW w:w="993" w:type="dxa"/>
            <w:tcBorders>
              <w:top w:val="single" w:sz="4" w:space="0" w:color="000000"/>
              <w:left w:val="single" w:sz="6" w:space="0" w:color="000000"/>
              <w:bottom w:val="single" w:sz="6" w:space="0" w:color="000000"/>
              <w:right w:val="single" w:sz="6" w:space="0" w:color="000000"/>
            </w:tcBorders>
            <w:vAlign w:val="center"/>
          </w:tcPr>
          <w:p w14:paraId="1C379959" w14:textId="33934B28" w:rsidR="00724699" w:rsidRPr="00145674" w:rsidRDefault="00724699" w:rsidP="00724699">
            <w:pPr>
              <w:widowControl w:val="0"/>
              <w:snapToGrid w:val="0"/>
              <w:spacing w:after="0" w:line="240" w:lineRule="auto"/>
              <w:jc w:val="center"/>
              <w:rPr>
                <w:rFonts w:eastAsia="SimSun" w:cstheme="minorHAnsi"/>
                <w:b/>
                <w:bCs/>
                <w:kern w:val="1"/>
                <w:sz w:val="24"/>
                <w:szCs w:val="24"/>
                <w:lang w:eastAsia="hi-IN" w:bidi="hi-IN"/>
              </w:rPr>
            </w:pPr>
            <w:r w:rsidRPr="00145674">
              <w:rPr>
                <w:rFonts w:eastAsia="SimSun" w:cstheme="minorHAnsi"/>
                <w:b/>
                <w:bCs/>
                <w:kern w:val="1"/>
                <w:sz w:val="24"/>
                <w:szCs w:val="24"/>
                <w:lang w:eastAsia="hi-IN" w:bidi="hi-IN"/>
              </w:rPr>
              <w:t>Matas</w:t>
            </w:r>
          </w:p>
        </w:tc>
        <w:tc>
          <w:tcPr>
            <w:tcW w:w="993" w:type="dxa"/>
            <w:tcBorders>
              <w:top w:val="single" w:sz="4" w:space="0" w:color="000000"/>
              <w:left w:val="single" w:sz="6" w:space="0" w:color="000000"/>
              <w:bottom w:val="single" w:sz="6" w:space="0" w:color="000000"/>
              <w:right w:val="single" w:sz="6" w:space="0" w:color="000000"/>
            </w:tcBorders>
            <w:vAlign w:val="center"/>
          </w:tcPr>
          <w:p w14:paraId="70303DAD" w14:textId="486D17D1" w:rsidR="00724699" w:rsidRPr="00145674" w:rsidRDefault="00724699" w:rsidP="00724699">
            <w:pPr>
              <w:widowControl w:val="0"/>
              <w:snapToGrid w:val="0"/>
              <w:spacing w:after="0" w:line="240" w:lineRule="auto"/>
              <w:jc w:val="center"/>
              <w:rPr>
                <w:rFonts w:eastAsia="SimSun" w:cstheme="minorHAnsi"/>
                <w:b/>
                <w:bCs/>
                <w:kern w:val="1"/>
                <w:sz w:val="24"/>
                <w:szCs w:val="24"/>
                <w:lang w:eastAsia="hi-IN" w:bidi="hi-IN"/>
              </w:rPr>
            </w:pPr>
            <w:r w:rsidRPr="00145674">
              <w:rPr>
                <w:rFonts w:eastAsia="SimSun" w:cstheme="minorHAnsi"/>
                <w:b/>
                <w:bCs/>
                <w:kern w:val="1"/>
                <w:sz w:val="24"/>
                <w:szCs w:val="24"/>
                <w:lang w:eastAsia="hi-IN" w:bidi="hi-IN"/>
              </w:rPr>
              <w:t>Kiekis</w:t>
            </w:r>
          </w:p>
        </w:tc>
        <w:tc>
          <w:tcPr>
            <w:tcW w:w="1559" w:type="dxa"/>
            <w:tcBorders>
              <w:top w:val="single" w:sz="4" w:space="0" w:color="000000"/>
              <w:left w:val="single" w:sz="6" w:space="0" w:color="000000"/>
              <w:bottom w:val="single" w:sz="6" w:space="0" w:color="000000"/>
              <w:right w:val="single" w:sz="6" w:space="0" w:color="000000"/>
            </w:tcBorders>
            <w:vAlign w:val="center"/>
          </w:tcPr>
          <w:p w14:paraId="3D35D8BB" w14:textId="2E32DC0A" w:rsidR="00724699" w:rsidRPr="00145674" w:rsidRDefault="00724699" w:rsidP="00F913DE">
            <w:pPr>
              <w:widowControl w:val="0"/>
              <w:snapToGrid w:val="0"/>
              <w:spacing w:after="0" w:line="240" w:lineRule="auto"/>
              <w:jc w:val="center"/>
              <w:rPr>
                <w:rFonts w:cstheme="minorHAnsi"/>
                <w:b/>
                <w:bCs/>
                <w:iCs/>
                <w:sz w:val="24"/>
                <w:szCs w:val="24"/>
              </w:rPr>
            </w:pPr>
            <w:r w:rsidRPr="00145674">
              <w:rPr>
                <w:rFonts w:cstheme="minorHAnsi"/>
                <w:b/>
                <w:bCs/>
                <w:iCs/>
                <w:sz w:val="24"/>
                <w:szCs w:val="24"/>
              </w:rPr>
              <w:t xml:space="preserve">Bendra pasiūlymo kaina, </w:t>
            </w:r>
          </w:p>
          <w:p w14:paraId="55C841BE" w14:textId="77777777" w:rsidR="00724699" w:rsidRPr="00145674" w:rsidRDefault="00724699" w:rsidP="00F913DE">
            <w:pPr>
              <w:widowControl w:val="0"/>
              <w:snapToGrid w:val="0"/>
              <w:spacing w:after="0" w:line="240" w:lineRule="auto"/>
              <w:jc w:val="center"/>
              <w:rPr>
                <w:rFonts w:cstheme="minorHAnsi"/>
                <w:b/>
                <w:bCs/>
                <w:iCs/>
                <w:sz w:val="24"/>
                <w:szCs w:val="24"/>
              </w:rPr>
            </w:pPr>
            <w:r w:rsidRPr="00145674">
              <w:rPr>
                <w:rFonts w:cstheme="minorHAnsi"/>
                <w:b/>
                <w:bCs/>
                <w:iCs/>
                <w:sz w:val="24"/>
                <w:szCs w:val="24"/>
              </w:rPr>
              <w:t>Eur be PVM</w:t>
            </w:r>
          </w:p>
        </w:tc>
        <w:tc>
          <w:tcPr>
            <w:tcW w:w="992" w:type="dxa"/>
            <w:tcBorders>
              <w:top w:val="single" w:sz="4" w:space="0" w:color="000000"/>
              <w:left w:val="single" w:sz="6" w:space="0" w:color="000000"/>
              <w:bottom w:val="single" w:sz="6" w:space="0" w:color="000000"/>
              <w:right w:val="single" w:sz="6" w:space="0" w:color="000000"/>
            </w:tcBorders>
            <w:vAlign w:val="center"/>
          </w:tcPr>
          <w:p w14:paraId="7E8EFE9F" w14:textId="77777777" w:rsidR="00724699" w:rsidRPr="00145674" w:rsidRDefault="00724699" w:rsidP="00F913DE">
            <w:pPr>
              <w:widowControl w:val="0"/>
              <w:snapToGrid w:val="0"/>
              <w:spacing w:after="0" w:line="240" w:lineRule="auto"/>
              <w:jc w:val="center"/>
              <w:rPr>
                <w:rFonts w:eastAsia="SimSun" w:cstheme="minorHAnsi"/>
                <w:b/>
                <w:bCs/>
                <w:kern w:val="1"/>
                <w:sz w:val="24"/>
                <w:szCs w:val="24"/>
                <w:lang w:eastAsia="hi-IN" w:bidi="hi-IN"/>
              </w:rPr>
            </w:pPr>
            <w:r w:rsidRPr="00145674">
              <w:rPr>
                <w:rFonts w:eastAsia="SimSun" w:cstheme="minorHAnsi"/>
                <w:b/>
                <w:bCs/>
                <w:kern w:val="1"/>
                <w:sz w:val="24"/>
                <w:szCs w:val="24"/>
                <w:lang w:eastAsia="hi-IN" w:bidi="hi-IN"/>
              </w:rPr>
              <w:t>PVM (...%),</w:t>
            </w:r>
          </w:p>
          <w:p w14:paraId="4ECB097B" w14:textId="77777777" w:rsidR="00724699" w:rsidRPr="00145674" w:rsidRDefault="00724699" w:rsidP="00F913DE">
            <w:pPr>
              <w:widowControl w:val="0"/>
              <w:snapToGrid w:val="0"/>
              <w:spacing w:after="0" w:line="240" w:lineRule="auto"/>
              <w:jc w:val="center"/>
              <w:rPr>
                <w:rFonts w:eastAsia="SimSun" w:cstheme="minorHAnsi"/>
                <w:b/>
                <w:bCs/>
                <w:kern w:val="1"/>
                <w:sz w:val="24"/>
                <w:szCs w:val="24"/>
                <w:lang w:eastAsia="hi-IN" w:bidi="hi-IN"/>
              </w:rPr>
            </w:pPr>
            <w:r w:rsidRPr="00145674">
              <w:rPr>
                <w:rFonts w:eastAsia="SimSun" w:cstheme="minorHAnsi"/>
                <w:b/>
                <w:bCs/>
                <w:kern w:val="1"/>
                <w:sz w:val="24"/>
                <w:szCs w:val="24"/>
                <w:lang w:eastAsia="hi-IN" w:bidi="hi-IN"/>
              </w:rPr>
              <w:t>Eur</w:t>
            </w:r>
          </w:p>
          <w:p w14:paraId="5E3786ED" w14:textId="77777777" w:rsidR="00724699" w:rsidRPr="00145674" w:rsidRDefault="00724699" w:rsidP="00F913DE">
            <w:pPr>
              <w:widowControl w:val="0"/>
              <w:snapToGrid w:val="0"/>
              <w:spacing w:after="0" w:line="240" w:lineRule="auto"/>
              <w:jc w:val="center"/>
              <w:rPr>
                <w:rFonts w:eastAsia="SimSun" w:cstheme="minorHAnsi"/>
                <w:b/>
                <w:bCs/>
                <w:kern w:val="1"/>
                <w:sz w:val="24"/>
                <w:szCs w:val="24"/>
                <w:lang w:eastAsia="hi-IN" w:bidi="hi-IN"/>
              </w:rPr>
            </w:pPr>
          </w:p>
        </w:tc>
        <w:tc>
          <w:tcPr>
            <w:tcW w:w="1418" w:type="dxa"/>
            <w:tcBorders>
              <w:top w:val="single" w:sz="4" w:space="0" w:color="000000"/>
              <w:left w:val="single" w:sz="6" w:space="0" w:color="000000"/>
              <w:bottom w:val="single" w:sz="6" w:space="0" w:color="000000"/>
              <w:right w:val="single" w:sz="4" w:space="0" w:color="000000"/>
            </w:tcBorders>
            <w:vAlign w:val="center"/>
          </w:tcPr>
          <w:p w14:paraId="13402ABC" w14:textId="77777777" w:rsidR="00724699" w:rsidRPr="00145674" w:rsidRDefault="00724699" w:rsidP="00F913DE">
            <w:pPr>
              <w:widowControl w:val="0"/>
              <w:snapToGrid w:val="0"/>
              <w:spacing w:after="0" w:line="240" w:lineRule="auto"/>
              <w:jc w:val="center"/>
              <w:rPr>
                <w:rFonts w:eastAsia="SimSun" w:cstheme="minorHAnsi"/>
                <w:b/>
                <w:bCs/>
                <w:kern w:val="1"/>
                <w:sz w:val="24"/>
                <w:szCs w:val="24"/>
                <w:lang w:eastAsia="hi-IN" w:bidi="hi-IN"/>
              </w:rPr>
            </w:pPr>
            <w:r w:rsidRPr="00145674">
              <w:rPr>
                <w:rFonts w:eastAsia="SimSun" w:cstheme="minorHAnsi"/>
                <w:b/>
                <w:bCs/>
                <w:kern w:val="1"/>
                <w:sz w:val="24"/>
                <w:szCs w:val="24"/>
                <w:lang w:eastAsia="hi-IN" w:bidi="hi-IN"/>
              </w:rPr>
              <w:t xml:space="preserve">Bendra pasiūlymo kaina, </w:t>
            </w:r>
          </w:p>
          <w:p w14:paraId="1FB432B5" w14:textId="77777777" w:rsidR="00724699" w:rsidRPr="00145674" w:rsidRDefault="00724699" w:rsidP="00F913DE">
            <w:pPr>
              <w:widowControl w:val="0"/>
              <w:snapToGrid w:val="0"/>
              <w:spacing w:after="0" w:line="240" w:lineRule="auto"/>
              <w:jc w:val="center"/>
              <w:rPr>
                <w:rFonts w:eastAsia="SimSun" w:cstheme="minorHAnsi"/>
                <w:b/>
                <w:bCs/>
                <w:kern w:val="1"/>
                <w:sz w:val="24"/>
                <w:szCs w:val="24"/>
                <w:lang w:eastAsia="hi-IN" w:bidi="hi-IN"/>
              </w:rPr>
            </w:pPr>
            <w:r w:rsidRPr="00145674">
              <w:rPr>
                <w:rFonts w:eastAsia="SimSun" w:cstheme="minorHAnsi"/>
                <w:b/>
                <w:bCs/>
                <w:kern w:val="1"/>
                <w:sz w:val="24"/>
                <w:szCs w:val="24"/>
                <w:lang w:eastAsia="hi-IN" w:bidi="hi-IN"/>
              </w:rPr>
              <w:t>Eur  su PVM</w:t>
            </w:r>
          </w:p>
          <w:p w14:paraId="5F0A1D5F" w14:textId="10EC3CB8" w:rsidR="00724699" w:rsidRPr="00145674" w:rsidRDefault="00724699" w:rsidP="00F913DE">
            <w:pPr>
              <w:widowControl w:val="0"/>
              <w:snapToGrid w:val="0"/>
              <w:spacing w:after="0" w:line="240" w:lineRule="auto"/>
              <w:jc w:val="center"/>
              <w:rPr>
                <w:rFonts w:eastAsia="SimSun" w:cstheme="minorHAnsi"/>
                <w:b/>
                <w:bCs/>
                <w:kern w:val="1"/>
                <w:sz w:val="24"/>
                <w:szCs w:val="24"/>
                <w:lang w:val="en-US" w:eastAsia="hi-IN" w:bidi="hi-IN"/>
              </w:rPr>
            </w:pPr>
            <w:r w:rsidRPr="00145674">
              <w:rPr>
                <w:rFonts w:eastAsia="SimSun" w:cstheme="minorHAnsi"/>
                <w:b/>
                <w:bCs/>
                <w:kern w:val="1"/>
                <w:sz w:val="24"/>
                <w:szCs w:val="24"/>
                <w:lang w:eastAsia="hi-IN" w:bidi="hi-IN"/>
              </w:rPr>
              <w:t>(</w:t>
            </w:r>
            <w:r w:rsidRPr="00145674">
              <w:rPr>
                <w:rFonts w:eastAsia="SimSun" w:cstheme="minorHAnsi"/>
                <w:b/>
                <w:bCs/>
                <w:kern w:val="1"/>
                <w:sz w:val="24"/>
                <w:szCs w:val="24"/>
                <w:lang w:val="en-US" w:eastAsia="hi-IN" w:bidi="hi-IN"/>
              </w:rPr>
              <w:t>5+6)</w:t>
            </w:r>
          </w:p>
        </w:tc>
      </w:tr>
      <w:tr w:rsidR="00724699" w:rsidRPr="00145674" w14:paraId="181E688F" w14:textId="77777777" w:rsidTr="00724699">
        <w:trPr>
          <w:trHeight w:val="185"/>
        </w:trPr>
        <w:tc>
          <w:tcPr>
            <w:tcW w:w="709" w:type="dxa"/>
            <w:tcBorders>
              <w:top w:val="single" w:sz="4" w:space="0" w:color="000000"/>
              <w:left w:val="single" w:sz="4" w:space="0" w:color="000000"/>
              <w:bottom w:val="single" w:sz="6" w:space="0" w:color="000000"/>
              <w:right w:val="single" w:sz="6" w:space="0" w:color="000000"/>
            </w:tcBorders>
            <w:vAlign w:val="center"/>
          </w:tcPr>
          <w:p w14:paraId="36A5624B" w14:textId="77777777" w:rsidR="00724699" w:rsidRPr="00145674" w:rsidRDefault="00724699" w:rsidP="00F913DE">
            <w:pPr>
              <w:widowControl w:val="0"/>
              <w:snapToGrid w:val="0"/>
              <w:spacing w:after="0" w:line="240" w:lineRule="auto"/>
              <w:ind w:left="34"/>
              <w:jc w:val="center"/>
              <w:rPr>
                <w:rFonts w:eastAsia="SimSun" w:cstheme="minorHAnsi"/>
                <w:kern w:val="1"/>
                <w:sz w:val="24"/>
                <w:szCs w:val="24"/>
                <w:lang w:eastAsia="hi-IN" w:bidi="hi-IN"/>
              </w:rPr>
            </w:pPr>
            <w:r w:rsidRPr="00145674">
              <w:rPr>
                <w:rFonts w:eastAsia="SimSun" w:cstheme="minorHAnsi"/>
                <w:kern w:val="1"/>
                <w:sz w:val="24"/>
                <w:szCs w:val="24"/>
                <w:lang w:eastAsia="hi-IN" w:bidi="hi-IN"/>
              </w:rPr>
              <w:t>1</w:t>
            </w:r>
          </w:p>
        </w:tc>
        <w:tc>
          <w:tcPr>
            <w:tcW w:w="3260" w:type="dxa"/>
            <w:tcBorders>
              <w:top w:val="single" w:sz="4" w:space="0" w:color="000000"/>
              <w:left w:val="single" w:sz="6" w:space="0" w:color="000000"/>
              <w:bottom w:val="single" w:sz="6" w:space="0" w:color="000000"/>
              <w:right w:val="single" w:sz="6" w:space="0" w:color="000000"/>
            </w:tcBorders>
            <w:vAlign w:val="center"/>
          </w:tcPr>
          <w:p w14:paraId="01B8ACBE" w14:textId="77777777" w:rsidR="00724699" w:rsidRPr="00145674" w:rsidRDefault="00724699" w:rsidP="00F913DE">
            <w:pPr>
              <w:widowControl w:val="0"/>
              <w:snapToGrid w:val="0"/>
              <w:spacing w:after="0" w:line="240" w:lineRule="auto"/>
              <w:jc w:val="center"/>
              <w:rPr>
                <w:rFonts w:eastAsia="SimSun" w:cstheme="minorHAnsi"/>
                <w:kern w:val="1"/>
                <w:sz w:val="24"/>
                <w:szCs w:val="24"/>
                <w:lang w:eastAsia="hi-IN" w:bidi="hi-IN"/>
              </w:rPr>
            </w:pPr>
            <w:r w:rsidRPr="00145674">
              <w:rPr>
                <w:rFonts w:eastAsia="SimSun" w:cstheme="minorHAnsi"/>
                <w:kern w:val="1"/>
                <w:sz w:val="24"/>
                <w:szCs w:val="24"/>
                <w:lang w:eastAsia="hi-IN" w:bidi="hi-IN"/>
              </w:rPr>
              <w:t>2</w:t>
            </w:r>
          </w:p>
        </w:tc>
        <w:tc>
          <w:tcPr>
            <w:tcW w:w="993" w:type="dxa"/>
            <w:tcBorders>
              <w:top w:val="single" w:sz="4" w:space="0" w:color="000000"/>
              <w:left w:val="single" w:sz="6" w:space="0" w:color="000000"/>
              <w:bottom w:val="single" w:sz="6" w:space="0" w:color="000000"/>
              <w:right w:val="single" w:sz="6" w:space="0" w:color="000000"/>
            </w:tcBorders>
          </w:tcPr>
          <w:p w14:paraId="305EA5A6" w14:textId="448E5651" w:rsidR="00724699" w:rsidRPr="00145674" w:rsidRDefault="00724699" w:rsidP="00F913DE">
            <w:pPr>
              <w:widowControl w:val="0"/>
              <w:snapToGrid w:val="0"/>
              <w:spacing w:after="0" w:line="240" w:lineRule="auto"/>
              <w:jc w:val="center"/>
              <w:rPr>
                <w:rFonts w:cstheme="minorHAnsi"/>
                <w:iCs/>
                <w:sz w:val="24"/>
                <w:szCs w:val="24"/>
              </w:rPr>
            </w:pPr>
            <w:r w:rsidRPr="00145674">
              <w:rPr>
                <w:rFonts w:cstheme="minorHAnsi"/>
                <w:iCs/>
                <w:sz w:val="24"/>
                <w:szCs w:val="24"/>
              </w:rPr>
              <w:t>3</w:t>
            </w:r>
          </w:p>
        </w:tc>
        <w:tc>
          <w:tcPr>
            <w:tcW w:w="993" w:type="dxa"/>
            <w:tcBorders>
              <w:top w:val="single" w:sz="4" w:space="0" w:color="000000"/>
              <w:left w:val="single" w:sz="6" w:space="0" w:color="000000"/>
              <w:bottom w:val="single" w:sz="6" w:space="0" w:color="000000"/>
              <w:right w:val="single" w:sz="6" w:space="0" w:color="000000"/>
            </w:tcBorders>
          </w:tcPr>
          <w:p w14:paraId="74B16965" w14:textId="404F9B65" w:rsidR="00724699" w:rsidRPr="00145674" w:rsidRDefault="00724699" w:rsidP="00F913DE">
            <w:pPr>
              <w:widowControl w:val="0"/>
              <w:snapToGrid w:val="0"/>
              <w:spacing w:after="0" w:line="240" w:lineRule="auto"/>
              <w:jc w:val="center"/>
              <w:rPr>
                <w:rFonts w:cstheme="minorHAnsi"/>
                <w:iCs/>
                <w:sz w:val="24"/>
                <w:szCs w:val="24"/>
              </w:rPr>
            </w:pPr>
            <w:r w:rsidRPr="00145674">
              <w:rPr>
                <w:rFonts w:cstheme="minorHAnsi"/>
                <w:iCs/>
                <w:sz w:val="24"/>
                <w:szCs w:val="24"/>
              </w:rPr>
              <w:t>4</w:t>
            </w:r>
          </w:p>
        </w:tc>
        <w:tc>
          <w:tcPr>
            <w:tcW w:w="1559" w:type="dxa"/>
            <w:tcBorders>
              <w:top w:val="single" w:sz="4" w:space="0" w:color="000000"/>
              <w:left w:val="single" w:sz="6" w:space="0" w:color="000000"/>
              <w:bottom w:val="single" w:sz="6" w:space="0" w:color="000000"/>
              <w:right w:val="single" w:sz="6" w:space="0" w:color="000000"/>
            </w:tcBorders>
            <w:vAlign w:val="center"/>
          </w:tcPr>
          <w:p w14:paraId="24C7B22B" w14:textId="03252348" w:rsidR="00724699" w:rsidRPr="00145674" w:rsidRDefault="00724699" w:rsidP="00F913DE">
            <w:pPr>
              <w:widowControl w:val="0"/>
              <w:snapToGrid w:val="0"/>
              <w:spacing w:after="0" w:line="240" w:lineRule="auto"/>
              <w:jc w:val="center"/>
              <w:rPr>
                <w:rFonts w:cstheme="minorHAnsi"/>
                <w:iCs/>
                <w:sz w:val="24"/>
                <w:szCs w:val="24"/>
              </w:rPr>
            </w:pPr>
            <w:r w:rsidRPr="00145674">
              <w:rPr>
                <w:rFonts w:cstheme="minorHAnsi"/>
                <w:iCs/>
                <w:sz w:val="24"/>
                <w:szCs w:val="24"/>
              </w:rPr>
              <w:t>5</w:t>
            </w:r>
          </w:p>
        </w:tc>
        <w:tc>
          <w:tcPr>
            <w:tcW w:w="992" w:type="dxa"/>
            <w:tcBorders>
              <w:top w:val="single" w:sz="4" w:space="0" w:color="000000"/>
              <w:left w:val="single" w:sz="6" w:space="0" w:color="000000"/>
              <w:bottom w:val="single" w:sz="6" w:space="0" w:color="000000"/>
              <w:right w:val="single" w:sz="6" w:space="0" w:color="000000"/>
            </w:tcBorders>
            <w:vAlign w:val="center"/>
          </w:tcPr>
          <w:p w14:paraId="1C0AD77E" w14:textId="70D04A4A" w:rsidR="00724699" w:rsidRPr="00145674" w:rsidRDefault="00724699" w:rsidP="00F913DE">
            <w:pPr>
              <w:widowControl w:val="0"/>
              <w:snapToGrid w:val="0"/>
              <w:spacing w:after="0" w:line="240" w:lineRule="auto"/>
              <w:jc w:val="center"/>
              <w:rPr>
                <w:rFonts w:eastAsia="SimSun" w:cstheme="minorHAnsi"/>
                <w:kern w:val="1"/>
                <w:sz w:val="24"/>
                <w:szCs w:val="24"/>
                <w:lang w:eastAsia="hi-IN" w:bidi="hi-IN"/>
              </w:rPr>
            </w:pPr>
            <w:r w:rsidRPr="00145674">
              <w:rPr>
                <w:rFonts w:eastAsia="SimSun" w:cstheme="minorHAnsi"/>
                <w:kern w:val="1"/>
                <w:sz w:val="24"/>
                <w:szCs w:val="24"/>
                <w:lang w:eastAsia="hi-IN" w:bidi="hi-IN"/>
              </w:rPr>
              <w:t>6</w:t>
            </w:r>
          </w:p>
        </w:tc>
        <w:tc>
          <w:tcPr>
            <w:tcW w:w="1418" w:type="dxa"/>
            <w:tcBorders>
              <w:top w:val="single" w:sz="4" w:space="0" w:color="000000"/>
              <w:left w:val="single" w:sz="6" w:space="0" w:color="000000"/>
              <w:bottom w:val="single" w:sz="6" w:space="0" w:color="000000"/>
              <w:right w:val="single" w:sz="4" w:space="0" w:color="000000"/>
            </w:tcBorders>
            <w:vAlign w:val="center"/>
          </w:tcPr>
          <w:p w14:paraId="66F9CC45" w14:textId="133077BB" w:rsidR="00724699" w:rsidRPr="00145674" w:rsidRDefault="00724699" w:rsidP="00F913DE">
            <w:pPr>
              <w:widowControl w:val="0"/>
              <w:snapToGrid w:val="0"/>
              <w:spacing w:after="0" w:line="240" w:lineRule="auto"/>
              <w:jc w:val="center"/>
              <w:rPr>
                <w:rFonts w:eastAsia="SimSun" w:cstheme="minorHAnsi"/>
                <w:kern w:val="1"/>
                <w:sz w:val="24"/>
                <w:szCs w:val="24"/>
                <w:lang w:eastAsia="hi-IN" w:bidi="hi-IN"/>
              </w:rPr>
            </w:pPr>
            <w:r w:rsidRPr="00145674">
              <w:rPr>
                <w:rFonts w:eastAsia="SimSun" w:cstheme="minorHAnsi"/>
                <w:kern w:val="1"/>
                <w:sz w:val="24"/>
                <w:szCs w:val="24"/>
                <w:lang w:eastAsia="hi-IN" w:bidi="hi-IN"/>
              </w:rPr>
              <w:t xml:space="preserve">7 </w:t>
            </w:r>
          </w:p>
        </w:tc>
      </w:tr>
      <w:tr w:rsidR="00724699" w:rsidRPr="00145674" w14:paraId="6470AFFA" w14:textId="77777777" w:rsidTr="00724699">
        <w:trPr>
          <w:trHeight w:val="865"/>
        </w:trPr>
        <w:tc>
          <w:tcPr>
            <w:tcW w:w="709" w:type="dxa"/>
            <w:tcBorders>
              <w:top w:val="single" w:sz="4" w:space="0" w:color="000000"/>
              <w:left w:val="single" w:sz="4" w:space="0" w:color="000000"/>
              <w:bottom w:val="single" w:sz="4" w:space="0" w:color="000000"/>
              <w:right w:val="single" w:sz="6" w:space="0" w:color="000000"/>
            </w:tcBorders>
            <w:vAlign w:val="center"/>
          </w:tcPr>
          <w:p w14:paraId="619DE23B" w14:textId="77777777" w:rsidR="00724699" w:rsidRPr="00145674" w:rsidRDefault="00724699" w:rsidP="00F913DE">
            <w:pPr>
              <w:widowControl w:val="0"/>
              <w:snapToGrid w:val="0"/>
              <w:spacing w:after="0" w:line="240" w:lineRule="auto"/>
              <w:ind w:left="34"/>
              <w:jc w:val="center"/>
              <w:rPr>
                <w:rFonts w:eastAsia="SimSun" w:cstheme="minorHAnsi"/>
                <w:kern w:val="1"/>
                <w:sz w:val="24"/>
                <w:szCs w:val="24"/>
                <w:lang w:eastAsia="hi-IN" w:bidi="hi-IN"/>
              </w:rPr>
            </w:pPr>
            <w:r w:rsidRPr="00145674">
              <w:rPr>
                <w:rFonts w:eastAsia="SimSun" w:cstheme="minorHAnsi"/>
                <w:kern w:val="1"/>
                <w:sz w:val="24"/>
                <w:szCs w:val="24"/>
                <w:lang w:eastAsia="hi-IN" w:bidi="hi-IN"/>
              </w:rPr>
              <w:t>1.</w:t>
            </w:r>
          </w:p>
        </w:tc>
        <w:tc>
          <w:tcPr>
            <w:tcW w:w="3260" w:type="dxa"/>
            <w:tcBorders>
              <w:top w:val="single" w:sz="4" w:space="0" w:color="000000"/>
              <w:left w:val="single" w:sz="6" w:space="0" w:color="000000"/>
              <w:bottom w:val="single" w:sz="4" w:space="0" w:color="000000"/>
              <w:right w:val="single" w:sz="6" w:space="0" w:color="000000"/>
            </w:tcBorders>
            <w:vAlign w:val="center"/>
          </w:tcPr>
          <w:p w14:paraId="00FCD8B0" w14:textId="4FD4CEA4" w:rsidR="00724699" w:rsidRPr="00145674" w:rsidRDefault="00724699" w:rsidP="00F913DE">
            <w:pPr>
              <w:widowControl w:val="0"/>
              <w:snapToGrid w:val="0"/>
              <w:spacing w:after="0" w:line="240" w:lineRule="auto"/>
              <w:rPr>
                <w:rFonts w:eastAsia="SimSun" w:cstheme="minorHAnsi"/>
                <w:kern w:val="1"/>
                <w:sz w:val="24"/>
                <w:szCs w:val="24"/>
                <w:lang w:eastAsia="hi-IN" w:bidi="hi-IN"/>
              </w:rPr>
            </w:pPr>
            <w:r w:rsidRPr="00145674">
              <w:rPr>
                <w:rFonts w:cstheme="minorHAnsi"/>
                <w:sz w:val="24"/>
                <w:szCs w:val="24"/>
              </w:rPr>
              <w:t>Elektroninio bilieto sistema Utenos mieste:</w:t>
            </w:r>
          </w:p>
        </w:tc>
        <w:tc>
          <w:tcPr>
            <w:tcW w:w="993" w:type="dxa"/>
            <w:tcBorders>
              <w:top w:val="single" w:sz="4" w:space="0" w:color="000000"/>
              <w:left w:val="single" w:sz="6" w:space="0" w:color="000000"/>
              <w:bottom w:val="single" w:sz="4" w:space="0" w:color="000000"/>
              <w:right w:val="single" w:sz="6" w:space="0" w:color="000000"/>
            </w:tcBorders>
            <w:vAlign w:val="center"/>
          </w:tcPr>
          <w:p w14:paraId="0732D43A" w14:textId="77777777" w:rsidR="00724699" w:rsidRPr="00145674" w:rsidRDefault="00724699" w:rsidP="00724699">
            <w:pPr>
              <w:widowControl w:val="0"/>
              <w:snapToGrid w:val="0"/>
              <w:spacing w:after="0" w:line="240" w:lineRule="auto"/>
              <w:jc w:val="center"/>
              <w:rPr>
                <w:rFonts w:cstheme="minorHAnsi"/>
                <w:iCs/>
                <w:sz w:val="24"/>
                <w:szCs w:val="24"/>
              </w:rPr>
            </w:pPr>
          </w:p>
        </w:tc>
        <w:tc>
          <w:tcPr>
            <w:tcW w:w="993" w:type="dxa"/>
            <w:tcBorders>
              <w:top w:val="single" w:sz="4" w:space="0" w:color="000000"/>
              <w:left w:val="single" w:sz="6" w:space="0" w:color="000000"/>
              <w:bottom w:val="single" w:sz="4" w:space="0" w:color="000000"/>
              <w:right w:val="single" w:sz="6" w:space="0" w:color="000000"/>
            </w:tcBorders>
            <w:vAlign w:val="center"/>
          </w:tcPr>
          <w:p w14:paraId="12860B0B" w14:textId="3A05AFB7" w:rsidR="00724699" w:rsidRPr="00145674" w:rsidRDefault="00724699" w:rsidP="00724699">
            <w:pPr>
              <w:widowControl w:val="0"/>
              <w:snapToGrid w:val="0"/>
              <w:spacing w:after="0" w:line="240" w:lineRule="auto"/>
              <w:jc w:val="center"/>
              <w:rPr>
                <w:rFonts w:cstheme="minorHAnsi"/>
                <w:iCs/>
                <w:sz w:val="24"/>
                <w:szCs w:val="24"/>
              </w:rPr>
            </w:pPr>
          </w:p>
        </w:tc>
        <w:tc>
          <w:tcPr>
            <w:tcW w:w="1559" w:type="dxa"/>
            <w:tcBorders>
              <w:top w:val="single" w:sz="4" w:space="0" w:color="000000"/>
              <w:left w:val="single" w:sz="6" w:space="0" w:color="000000"/>
              <w:bottom w:val="single" w:sz="4" w:space="0" w:color="000000"/>
              <w:right w:val="single" w:sz="6" w:space="0" w:color="000000"/>
            </w:tcBorders>
            <w:vAlign w:val="center"/>
          </w:tcPr>
          <w:p w14:paraId="7F1196F3" w14:textId="5525499E" w:rsidR="00724699" w:rsidRPr="00145674" w:rsidRDefault="00724699" w:rsidP="00F913DE">
            <w:pPr>
              <w:widowControl w:val="0"/>
              <w:snapToGrid w:val="0"/>
              <w:spacing w:after="0" w:line="240" w:lineRule="auto"/>
              <w:jc w:val="center"/>
              <w:rPr>
                <w:rFonts w:cstheme="minorHAnsi"/>
                <w:iCs/>
                <w:sz w:val="24"/>
                <w:szCs w:val="24"/>
              </w:rPr>
            </w:pPr>
          </w:p>
        </w:tc>
        <w:tc>
          <w:tcPr>
            <w:tcW w:w="992" w:type="dxa"/>
            <w:tcBorders>
              <w:top w:val="single" w:sz="4" w:space="0" w:color="000000"/>
              <w:left w:val="single" w:sz="6" w:space="0" w:color="000000"/>
              <w:bottom w:val="single" w:sz="4" w:space="0" w:color="000000"/>
              <w:right w:val="single" w:sz="6" w:space="0" w:color="000000"/>
            </w:tcBorders>
            <w:vAlign w:val="center"/>
          </w:tcPr>
          <w:p w14:paraId="60D8DF43" w14:textId="77777777" w:rsidR="00724699" w:rsidRPr="00145674" w:rsidRDefault="00724699" w:rsidP="00F913DE">
            <w:pPr>
              <w:widowControl w:val="0"/>
              <w:snapToGrid w:val="0"/>
              <w:spacing w:after="0" w:line="240" w:lineRule="auto"/>
              <w:jc w:val="center"/>
              <w:rPr>
                <w:rFonts w:eastAsia="SimSun" w:cstheme="minorHAnsi"/>
                <w:kern w:val="1"/>
                <w:sz w:val="24"/>
                <w:szCs w:val="24"/>
                <w:lang w:eastAsia="hi-IN" w:bidi="hi-IN"/>
              </w:rPr>
            </w:pPr>
          </w:p>
        </w:tc>
        <w:tc>
          <w:tcPr>
            <w:tcW w:w="1418" w:type="dxa"/>
            <w:tcBorders>
              <w:top w:val="single" w:sz="4" w:space="0" w:color="000000"/>
              <w:left w:val="single" w:sz="6" w:space="0" w:color="000000"/>
              <w:bottom w:val="single" w:sz="4" w:space="0" w:color="000000"/>
              <w:right w:val="single" w:sz="4" w:space="0" w:color="000000"/>
            </w:tcBorders>
            <w:vAlign w:val="center"/>
          </w:tcPr>
          <w:p w14:paraId="7AFA03CC" w14:textId="77777777" w:rsidR="00724699" w:rsidRPr="00145674" w:rsidRDefault="00724699" w:rsidP="00F913DE">
            <w:pPr>
              <w:widowControl w:val="0"/>
              <w:snapToGrid w:val="0"/>
              <w:spacing w:after="0" w:line="240" w:lineRule="auto"/>
              <w:jc w:val="center"/>
              <w:rPr>
                <w:rFonts w:eastAsia="SimSun" w:cstheme="minorHAnsi"/>
                <w:kern w:val="1"/>
                <w:sz w:val="24"/>
                <w:szCs w:val="24"/>
                <w:lang w:eastAsia="hi-IN" w:bidi="hi-IN"/>
              </w:rPr>
            </w:pPr>
          </w:p>
        </w:tc>
      </w:tr>
      <w:tr w:rsidR="00724699" w:rsidRPr="00145674" w14:paraId="3B7F5C61" w14:textId="77777777" w:rsidTr="00724699">
        <w:trPr>
          <w:trHeight w:val="865"/>
        </w:trPr>
        <w:tc>
          <w:tcPr>
            <w:tcW w:w="709" w:type="dxa"/>
            <w:tcBorders>
              <w:top w:val="single" w:sz="4" w:space="0" w:color="000000"/>
              <w:left w:val="single" w:sz="4" w:space="0" w:color="000000"/>
              <w:bottom w:val="single" w:sz="4" w:space="0" w:color="000000"/>
              <w:right w:val="single" w:sz="6" w:space="0" w:color="000000"/>
            </w:tcBorders>
            <w:vAlign w:val="center"/>
          </w:tcPr>
          <w:p w14:paraId="1B746236" w14:textId="7E564CFF" w:rsidR="00724699" w:rsidRPr="00145674" w:rsidRDefault="00724699" w:rsidP="00F913DE">
            <w:pPr>
              <w:widowControl w:val="0"/>
              <w:snapToGrid w:val="0"/>
              <w:spacing w:after="0" w:line="240" w:lineRule="auto"/>
              <w:ind w:left="34"/>
              <w:jc w:val="center"/>
              <w:rPr>
                <w:rFonts w:eastAsia="SimSun" w:cstheme="minorHAnsi"/>
                <w:kern w:val="1"/>
                <w:sz w:val="24"/>
                <w:szCs w:val="24"/>
                <w:lang w:eastAsia="hi-IN" w:bidi="hi-IN"/>
              </w:rPr>
            </w:pPr>
            <w:r w:rsidRPr="00145674">
              <w:rPr>
                <w:rFonts w:eastAsia="SimSun" w:cstheme="minorHAnsi"/>
                <w:kern w:val="1"/>
                <w:sz w:val="24"/>
                <w:szCs w:val="24"/>
                <w:lang w:eastAsia="hi-IN" w:bidi="hi-IN"/>
              </w:rPr>
              <w:t>1.1.</w:t>
            </w:r>
          </w:p>
        </w:tc>
        <w:tc>
          <w:tcPr>
            <w:tcW w:w="3260" w:type="dxa"/>
            <w:tcBorders>
              <w:top w:val="single" w:sz="4" w:space="0" w:color="000000"/>
              <w:left w:val="single" w:sz="6" w:space="0" w:color="000000"/>
              <w:bottom w:val="single" w:sz="4" w:space="0" w:color="000000"/>
              <w:right w:val="single" w:sz="6" w:space="0" w:color="000000"/>
            </w:tcBorders>
            <w:vAlign w:val="center"/>
          </w:tcPr>
          <w:p w14:paraId="5AE884C9" w14:textId="7462309C" w:rsidR="00724699" w:rsidRPr="00145674" w:rsidRDefault="00724699" w:rsidP="00F913DE">
            <w:pPr>
              <w:widowControl w:val="0"/>
              <w:snapToGrid w:val="0"/>
              <w:spacing w:after="0" w:line="240" w:lineRule="auto"/>
              <w:rPr>
                <w:rFonts w:cstheme="minorHAnsi"/>
                <w:sz w:val="24"/>
                <w:szCs w:val="24"/>
              </w:rPr>
            </w:pPr>
            <w:r w:rsidRPr="00145674">
              <w:rPr>
                <w:rFonts w:cstheme="minorHAnsi"/>
                <w:sz w:val="24"/>
                <w:szCs w:val="24"/>
              </w:rPr>
              <w:t>Techninės įrangos komplektas, montuojamas transporto priemonėje</w:t>
            </w:r>
            <w:r w:rsidR="00444038" w:rsidRPr="00145674">
              <w:rPr>
                <w:rFonts w:cstheme="minorHAnsi"/>
                <w:sz w:val="24"/>
                <w:szCs w:val="24"/>
              </w:rPr>
              <w:t>, apimantis pagrindinį valdymo bloką (borto kompiuterį) su vairuotojo konsole, bilietų skaitytuvą ir reikiamas tvirtinimo detales</w:t>
            </w:r>
          </w:p>
        </w:tc>
        <w:tc>
          <w:tcPr>
            <w:tcW w:w="993" w:type="dxa"/>
            <w:tcBorders>
              <w:top w:val="single" w:sz="4" w:space="0" w:color="000000"/>
              <w:left w:val="single" w:sz="6" w:space="0" w:color="000000"/>
              <w:bottom w:val="single" w:sz="4" w:space="0" w:color="000000"/>
              <w:right w:val="single" w:sz="6" w:space="0" w:color="000000"/>
            </w:tcBorders>
            <w:vAlign w:val="center"/>
          </w:tcPr>
          <w:p w14:paraId="7AAC97B0" w14:textId="17FF811A" w:rsidR="00724699" w:rsidRPr="00145674" w:rsidRDefault="00724699" w:rsidP="00724699">
            <w:pPr>
              <w:widowControl w:val="0"/>
              <w:snapToGrid w:val="0"/>
              <w:spacing w:after="0" w:line="240" w:lineRule="auto"/>
              <w:jc w:val="center"/>
              <w:rPr>
                <w:rFonts w:cstheme="minorHAnsi"/>
                <w:iCs/>
                <w:sz w:val="24"/>
                <w:szCs w:val="24"/>
              </w:rPr>
            </w:pPr>
            <w:r w:rsidRPr="00145674">
              <w:rPr>
                <w:rFonts w:cstheme="minorHAnsi"/>
                <w:iCs/>
                <w:sz w:val="24"/>
                <w:szCs w:val="24"/>
              </w:rPr>
              <w:t>Vnt.</w:t>
            </w:r>
          </w:p>
        </w:tc>
        <w:tc>
          <w:tcPr>
            <w:tcW w:w="993" w:type="dxa"/>
            <w:tcBorders>
              <w:top w:val="single" w:sz="4" w:space="0" w:color="000000"/>
              <w:left w:val="single" w:sz="6" w:space="0" w:color="000000"/>
              <w:bottom w:val="single" w:sz="4" w:space="0" w:color="000000"/>
              <w:right w:val="single" w:sz="6" w:space="0" w:color="000000"/>
            </w:tcBorders>
            <w:vAlign w:val="center"/>
          </w:tcPr>
          <w:p w14:paraId="46399385" w14:textId="0D3B3DE6" w:rsidR="00724699" w:rsidRPr="00145674" w:rsidRDefault="00444038" w:rsidP="00724699">
            <w:pPr>
              <w:widowControl w:val="0"/>
              <w:snapToGrid w:val="0"/>
              <w:spacing w:after="0" w:line="240" w:lineRule="auto"/>
              <w:jc w:val="center"/>
              <w:rPr>
                <w:rFonts w:cstheme="minorHAnsi"/>
                <w:iCs/>
                <w:sz w:val="24"/>
                <w:szCs w:val="24"/>
              </w:rPr>
            </w:pPr>
            <w:r w:rsidRPr="00145674">
              <w:rPr>
                <w:rFonts w:cstheme="minorHAnsi"/>
                <w:iCs/>
                <w:sz w:val="24"/>
                <w:szCs w:val="24"/>
              </w:rPr>
              <w:t>14</w:t>
            </w:r>
          </w:p>
        </w:tc>
        <w:tc>
          <w:tcPr>
            <w:tcW w:w="1559" w:type="dxa"/>
            <w:tcBorders>
              <w:top w:val="single" w:sz="4" w:space="0" w:color="000000"/>
              <w:left w:val="single" w:sz="6" w:space="0" w:color="000000"/>
              <w:bottom w:val="single" w:sz="4" w:space="0" w:color="000000"/>
              <w:right w:val="single" w:sz="6" w:space="0" w:color="000000"/>
            </w:tcBorders>
            <w:vAlign w:val="center"/>
          </w:tcPr>
          <w:p w14:paraId="253B04B0" w14:textId="1C249F58" w:rsidR="00724699" w:rsidRPr="00145674" w:rsidRDefault="00724699" w:rsidP="00F913DE">
            <w:pPr>
              <w:widowControl w:val="0"/>
              <w:snapToGrid w:val="0"/>
              <w:spacing w:after="0" w:line="240" w:lineRule="auto"/>
              <w:jc w:val="center"/>
              <w:rPr>
                <w:rFonts w:cstheme="minorHAnsi"/>
                <w:iCs/>
                <w:sz w:val="24"/>
                <w:szCs w:val="24"/>
              </w:rPr>
            </w:pPr>
          </w:p>
        </w:tc>
        <w:tc>
          <w:tcPr>
            <w:tcW w:w="992" w:type="dxa"/>
            <w:tcBorders>
              <w:top w:val="single" w:sz="4" w:space="0" w:color="000000"/>
              <w:left w:val="single" w:sz="6" w:space="0" w:color="000000"/>
              <w:bottom w:val="single" w:sz="4" w:space="0" w:color="000000"/>
              <w:right w:val="single" w:sz="6" w:space="0" w:color="000000"/>
            </w:tcBorders>
            <w:vAlign w:val="center"/>
          </w:tcPr>
          <w:p w14:paraId="642F9C77" w14:textId="77777777" w:rsidR="00724699" w:rsidRPr="00145674" w:rsidRDefault="00724699" w:rsidP="00F913DE">
            <w:pPr>
              <w:widowControl w:val="0"/>
              <w:snapToGrid w:val="0"/>
              <w:spacing w:after="0" w:line="240" w:lineRule="auto"/>
              <w:jc w:val="center"/>
              <w:rPr>
                <w:rFonts w:eastAsia="SimSun" w:cstheme="minorHAnsi"/>
                <w:kern w:val="1"/>
                <w:sz w:val="24"/>
                <w:szCs w:val="24"/>
                <w:lang w:eastAsia="hi-IN" w:bidi="hi-IN"/>
              </w:rPr>
            </w:pPr>
          </w:p>
        </w:tc>
        <w:tc>
          <w:tcPr>
            <w:tcW w:w="1418" w:type="dxa"/>
            <w:tcBorders>
              <w:top w:val="single" w:sz="4" w:space="0" w:color="000000"/>
              <w:left w:val="single" w:sz="6" w:space="0" w:color="000000"/>
              <w:bottom w:val="single" w:sz="4" w:space="0" w:color="000000"/>
              <w:right w:val="single" w:sz="4" w:space="0" w:color="000000"/>
            </w:tcBorders>
            <w:vAlign w:val="center"/>
          </w:tcPr>
          <w:p w14:paraId="11927AD8" w14:textId="77777777" w:rsidR="00724699" w:rsidRPr="00145674" w:rsidRDefault="00724699" w:rsidP="00F913DE">
            <w:pPr>
              <w:widowControl w:val="0"/>
              <w:snapToGrid w:val="0"/>
              <w:spacing w:after="0" w:line="240" w:lineRule="auto"/>
              <w:jc w:val="center"/>
              <w:rPr>
                <w:rFonts w:eastAsia="SimSun" w:cstheme="minorHAnsi"/>
                <w:kern w:val="1"/>
                <w:sz w:val="24"/>
                <w:szCs w:val="24"/>
                <w:lang w:eastAsia="hi-IN" w:bidi="hi-IN"/>
              </w:rPr>
            </w:pPr>
          </w:p>
        </w:tc>
      </w:tr>
      <w:tr w:rsidR="00724699" w:rsidRPr="00145674" w14:paraId="7F80DF08" w14:textId="77777777" w:rsidTr="00724699">
        <w:trPr>
          <w:trHeight w:val="865"/>
        </w:trPr>
        <w:tc>
          <w:tcPr>
            <w:tcW w:w="709" w:type="dxa"/>
            <w:tcBorders>
              <w:top w:val="single" w:sz="4" w:space="0" w:color="000000"/>
              <w:left w:val="single" w:sz="4" w:space="0" w:color="000000"/>
              <w:bottom w:val="single" w:sz="4" w:space="0" w:color="000000"/>
              <w:right w:val="single" w:sz="6" w:space="0" w:color="000000"/>
            </w:tcBorders>
            <w:vAlign w:val="center"/>
          </w:tcPr>
          <w:p w14:paraId="7C21721D" w14:textId="351DF592" w:rsidR="00724699" w:rsidRPr="00145674" w:rsidRDefault="00724699" w:rsidP="00F913DE">
            <w:pPr>
              <w:widowControl w:val="0"/>
              <w:snapToGrid w:val="0"/>
              <w:spacing w:after="0" w:line="240" w:lineRule="auto"/>
              <w:ind w:left="34"/>
              <w:jc w:val="center"/>
              <w:rPr>
                <w:rFonts w:eastAsia="SimSun" w:cstheme="minorHAnsi"/>
                <w:kern w:val="1"/>
                <w:sz w:val="24"/>
                <w:szCs w:val="24"/>
                <w:lang w:eastAsia="hi-IN" w:bidi="hi-IN"/>
              </w:rPr>
            </w:pPr>
            <w:r w:rsidRPr="00145674">
              <w:rPr>
                <w:rFonts w:eastAsia="SimSun" w:cstheme="minorHAnsi"/>
                <w:kern w:val="1"/>
                <w:sz w:val="24"/>
                <w:szCs w:val="24"/>
                <w:lang w:eastAsia="hi-IN" w:bidi="hi-IN"/>
              </w:rPr>
              <w:lastRenderedPageBreak/>
              <w:t>1.2.</w:t>
            </w:r>
          </w:p>
        </w:tc>
        <w:tc>
          <w:tcPr>
            <w:tcW w:w="3260" w:type="dxa"/>
            <w:tcBorders>
              <w:top w:val="single" w:sz="4" w:space="0" w:color="000000"/>
              <w:left w:val="single" w:sz="6" w:space="0" w:color="000000"/>
              <w:bottom w:val="single" w:sz="4" w:space="0" w:color="000000"/>
              <w:right w:val="single" w:sz="6" w:space="0" w:color="000000"/>
            </w:tcBorders>
            <w:vAlign w:val="center"/>
          </w:tcPr>
          <w:p w14:paraId="2A23C1B1" w14:textId="7572FF0A" w:rsidR="00724699" w:rsidRPr="00145674" w:rsidRDefault="00AB4E1F" w:rsidP="00F913DE">
            <w:pPr>
              <w:widowControl w:val="0"/>
              <w:snapToGrid w:val="0"/>
              <w:spacing w:after="0" w:line="240" w:lineRule="auto"/>
              <w:rPr>
                <w:rFonts w:cstheme="minorHAnsi"/>
                <w:sz w:val="24"/>
                <w:szCs w:val="24"/>
              </w:rPr>
            </w:pPr>
            <w:r w:rsidRPr="00145674">
              <w:rPr>
                <w:rFonts w:cstheme="minorHAnsi"/>
                <w:sz w:val="24"/>
                <w:szCs w:val="24"/>
              </w:rPr>
              <w:t>Kortelių inicializavimo įranga</w:t>
            </w:r>
          </w:p>
        </w:tc>
        <w:tc>
          <w:tcPr>
            <w:tcW w:w="993" w:type="dxa"/>
            <w:tcBorders>
              <w:top w:val="single" w:sz="4" w:space="0" w:color="000000"/>
              <w:left w:val="single" w:sz="6" w:space="0" w:color="000000"/>
              <w:bottom w:val="single" w:sz="4" w:space="0" w:color="000000"/>
              <w:right w:val="single" w:sz="6" w:space="0" w:color="000000"/>
            </w:tcBorders>
            <w:vAlign w:val="center"/>
          </w:tcPr>
          <w:p w14:paraId="5F3796BE" w14:textId="7F324134" w:rsidR="00724699" w:rsidRPr="00145674" w:rsidRDefault="00724699" w:rsidP="00724699">
            <w:pPr>
              <w:widowControl w:val="0"/>
              <w:snapToGrid w:val="0"/>
              <w:spacing w:after="0" w:line="240" w:lineRule="auto"/>
              <w:jc w:val="center"/>
              <w:rPr>
                <w:rFonts w:cstheme="minorHAnsi"/>
                <w:iCs/>
                <w:sz w:val="24"/>
                <w:szCs w:val="24"/>
              </w:rPr>
            </w:pPr>
            <w:r w:rsidRPr="00145674">
              <w:rPr>
                <w:rFonts w:cstheme="minorHAnsi"/>
                <w:iCs/>
                <w:sz w:val="24"/>
                <w:szCs w:val="24"/>
              </w:rPr>
              <w:t>Vnt.</w:t>
            </w:r>
          </w:p>
        </w:tc>
        <w:tc>
          <w:tcPr>
            <w:tcW w:w="993" w:type="dxa"/>
            <w:tcBorders>
              <w:top w:val="single" w:sz="4" w:space="0" w:color="000000"/>
              <w:left w:val="single" w:sz="6" w:space="0" w:color="000000"/>
              <w:bottom w:val="single" w:sz="4" w:space="0" w:color="000000"/>
              <w:right w:val="single" w:sz="6" w:space="0" w:color="000000"/>
            </w:tcBorders>
            <w:vAlign w:val="center"/>
          </w:tcPr>
          <w:p w14:paraId="4D129206" w14:textId="4401A266" w:rsidR="00724699" w:rsidRPr="00145674" w:rsidRDefault="00444038" w:rsidP="00724699">
            <w:pPr>
              <w:widowControl w:val="0"/>
              <w:snapToGrid w:val="0"/>
              <w:spacing w:after="0" w:line="240" w:lineRule="auto"/>
              <w:jc w:val="center"/>
              <w:rPr>
                <w:rFonts w:cstheme="minorHAnsi"/>
                <w:iCs/>
                <w:sz w:val="24"/>
                <w:szCs w:val="24"/>
              </w:rPr>
            </w:pPr>
            <w:r w:rsidRPr="00145674">
              <w:rPr>
                <w:rFonts w:cstheme="minorHAnsi"/>
                <w:iCs/>
                <w:sz w:val="24"/>
                <w:szCs w:val="24"/>
              </w:rPr>
              <w:t>2</w:t>
            </w:r>
          </w:p>
        </w:tc>
        <w:tc>
          <w:tcPr>
            <w:tcW w:w="1559" w:type="dxa"/>
            <w:tcBorders>
              <w:top w:val="single" w:sz="4" w:space="0" w:color="000000"/>
              <w:left w:val="single" w:sz="6" w:space="0" w:color="000000"/>
              <w:bottom w:val="single" w:sz="4" w:space="0" w:color="000000"/>
              <w:right w:val="single" w:sz="6" w:space="0" w:color="000000"/>
            </w:tcBorders>
            <w:vAlign w:val="center"/>
          </w:tcPr>
          <w:p w14:paraId="38CA6038" w14:textId="6F3B32A3" w:rsidR="00724699" w:rsidRPr="00145674" w:rsidRDefault="00724699" w:rsidP="00F913DE">
            <w:pPr>
              <w:widowControl w:val="0"/>
              <w:snapToGrid w:val="0"/>
              <w:spacing w:after="0" w:line="240" w:lineRule="auto"/>
              <w:jc w:val="center"/>
              <w:rPr>
                <w:rFonts w:cstheme="minorHAnsi"/>
                <w:iCs/>
                <w:sz w:val="24"/>
                <w:szCs w:val="24"/>
              </w:rPr>
            </w:pPr>
          </w:p>
        </w:tc>
        <w:tc>
          <w:tcPr>
            <w:tcW w:w="992" w:type="dxa"/>
            <w:tcBorders>
              <w:top w:val="single" w:sz="4" w:space="0" w:color="000000"/>
              <w:left w:val="single" w:sz="6" w:space="0" w:color="000000"/>
              <w:bottom w:val="single" w:sz="4" w:space="0" w:color="000000"/>
              <w:right w:val="single" w:sz="6" w:space="0" w:color="000000"/>
            </w:tcBorders>
            <w:vAlign w:val="center"/>
          </w:tcPr>
          <w:p w14:paraId="46DA11AB" w14:textId="77777777" w:rsidR="00724699" w:rsidRPr="00145674" w:rsidRDefault="00724699" w:rsidP="00F913DE">
            <w:pPr>
              <w:widowControl w:val="0"/>
              <w:snapToGrid w:val="0"/>
              <w:spacing w:after="0" w:line="240" w:lineRule="auto"/>
              <w:jc w:val="center"/>
              <w:rPr>
                <w:rFonts w:eastAsia="SimSun" w:cstheme="minorHAnsi"/>
                <w:kern w:val="1"/>
                <w:sz w:val="24"/>
                <w:szCs w:val="24"/>
                <w:lang w:eastAsia="hi-IN" w:bidi="hi-IN"/>
              </w:rPr>
            </w:pPr>
          </w:p>
        </w:tc>
        <w:tc>
          <w:tcPr>
            <w:tcW w:w="1418" w:type="dxa"/>
            <w:tcBorders>
              <w:top w:val="single" w:sz="4" w:space="0" w:color="000000"/>
              <w:left w:val="single" w:sz="6" w:space="0" w:color="000000"/>
              <w:bottom w:val="single" w:sz="4" w:space="0" w:color="000000"/>
              <w:right w:val="single" w:sz="4" w:space="0" w:color="000000"/>
            </w:tcBorders>
            <w:vAlign w:val="center"/>
          </w:tcPr>
          <w:p w14:paraId="36E4B858" w14:textId="77777777" w:rsidR="00724699" w:rsidRPr="00145674" w:rsidRDefault="00724699" w:rsidP="00F913DE">
            <w:pPr>
              <w:widowControl w:val="0"/>
              <w:snapToGrid w:val="0"/>
              <w:spacing w:after="0" w:line="240" w:lineRule="auto"/>
              <w:jc w:val="center"/>
              <w:rPr>
                <w:rFonts w:eastAsia="SimSun" w:cstheme="minorHAnsi"/>
                <w:kern w:val="1"/>
                <w:sz w:val="24"/>
                <w:szCs w:val="24"/>
                <w:lang w:eastAsia="hi-IN" w:bidi="hi-IN"/>
              </w:rPr>
            </w:pPr>
          </w:p>
        </w:tc>
      </w:tr>
      <w:tr w:rsidR="00724699" w:rsidRPr="00145674" w14:paraId="609B50F4" w14:textId="77777777" w:rsidTr="00724699">
        <w:trPr>
          <w:trHeight w:val="865"/>
        </w:trPr>
        <w:tc>
          <w:tcPr>
            <w:tcW w:w="709" w:type="dxa"/>
            <w:tcBorders>
              <w:top w:val="single" w:sz="4" w:space="0" w:color="000000"/>
              <w:left w:val="single" w:sz="4" w:space="0" w:color="000000"/>
              <w:bottom w:val="single" w:sz="4" w:space="0" w:color="000000"/>
              <w:right w:val="single" w:sz="6" w:space="0" w:color="000000"/>
            </w:tcBorders>
            <w:vAlign w:val="center"/>
          </w:tcPr>
          <w:p w14:paraId="099DAE9C" w14:textId="5612E3FC" w:rsidR="00724699" w:rsidRPr="00145674" w:rsidRDefault="00724699" w:rsidP="00F913DE">
            <w:pPr>
              <w:widowControl w:val="0"/>
              <w:snapToGrid w:val="0"/>
              <w:spacing w:after="0" w:line="240" w:lineRule="auto"/>
              <w:ind w:left="34"/>
              <w:jc w:val="center"/>
              <w:rPr>
                <w:rFonts w:eastAsia="SimSun" w:cstheme="minorHAnsi"/>
                <w:kern w:val="1"/>
                <w:sz w:val="24"/>
                <w:szCs w:val="24"/>
                <w:lang w:eastAsia="hi-IN" w:bidi="hi-IN"/>
              </w:rPr>
            </w:pPr>
            <w:r w:rsidRPr="00145674">
              <w:rPr>
                <w:rFonts w:eastAsia="SimSun" w:cstheme="minorHAnsi"/>
                <w:kern w:val="1"/>
                <w:sz w:val="24"/>
                <w:szCs w:val="24"/>
                <w:lang w:eastAsia="hi-IN" w:bidi="hi-IN"/>
              </w:rPr>
              <w:t>1.</w:t>
            </w:r>
            <w:r w:rsidR="004F238D" w:rsidRPr="00145674">
              <w:rPr>
                <w:rFonts w:eastAsia="SimSun" w:cstheme="minorHAnsi"/>
                <w:kern w:val="1"/>
                <w:sz w:val="24"/>
                <w:szCs w:val="24"/>
                <w:lang w:eastAsia="hi-IN" w:bidi="hi-IN"/>
              </w:rPr>
              <w:t>3</w:t>
            </w:r>
            <w:r w:rsidRPr="00145674">
              <w:rPr>
                <w:rFonts w:eastAsia="SimSun" w:cstheme="minorHAnsi"/>
                <w:kern w:val="1"/>
                <w:sz w:val="24"/>
                <w:szCs w:val="24"/>
                <w:lang w:eastAsia="hi-IN" w:bidi="hi-IN"/>
              </w:rPr>
              <w:t>.</w:t>
            </w:r>
          </w:p>
        </w:tc>
        <w:tc>
          <w:tcPr>
            <w:tcW w:w="3260" w:type="dxa"/>
            <w:tcBorders>
              <w:top w:val="single" w:sz="4" w:space="0" w:color="000000"/>
              <w:left w:val="single" w:sz="6" w:space="0" w:color="000000"/>
              <w:bottom w:val="single" w:sz="4" w:space="0" w:color="000000"/>
              <w:right w:val="single" w:sz="6" w:space="0" w:color="000000"/>
            </w:tcBorders>
            <w:vAlign w:val="center"/>
          </w:tcPr>
          <w:p w14:paraId="01403B8A" w14:textId="40878FC2" w:rsidR="00724699" w:rsidRPr="00145674" w:rsidRDefault="00724699" w:rsidP="00F913DE">
            <w:pPr>
              <w:widowControl w:val="0"/>
              <w:snapToGrid w:val="0"/>
              <w:spacing w:after="0" w:line="240" w:lineRule="auto"/>
              <w:rPr>
                <w:rFonts w:cstheme="minorHAnsi"/>
                <w:sz w:val="24"/>
                <w:szCs w:val="24"/>
              </w:rPr>
            </w:pPr>
            <w:r w:rsidRPr="00145674">
              <w:rPr>
                <w:rFonts w:cstheme="minorHAnsi"/>
                <w:sz w:val="24"/>
                <w:szCs w:val="24"/>
              </w:rPr>
              <w:t>Diegimo paslauga, apimanti programinės įrangos pritaikymą ir techninės įrangos montavimą</w:t>
            </w:r>
          </w:p>
        </w:tc>
        <w:tc>
          <w:tcPr>
            <w:tcW w:w="993" w:type="dxa"/>
            <w:tcBorders>
              <w:top w:val="single" w:sz="4" w:space="0" w:color="000000"/>
              <w:left w:val="single" w:sz="6" w:space="0" w:color="000000"/>
              <w:bottom w:val="single" w:sz="4" w:space="0" w:color="000000"/>
              <w:right w:val="single" w:sz="6" w:space="0" w:color="000000"/>
            </w:tcBorders>
            <w:vAlign w:val="center"/>
          </w:tcPr>
          <w:p w14:paraId="51D67EEC" w14:textId="6323A86E" w:rsidR="00724699" w:rsidRPr="00145674" w:rsidRDefault="00724699" w:rsidP="00724699">
            <w:pPr>
              <w:widowControl w:val="0"/>
              <w:snapToGrid w:val="0"/>
              <w:spacing w:after="0" w:line="240" w:lineRule="auto"/>
              <w:jc w:val="center"/>
              <w:rPr>
                <w:rFonts w:cstheme="minorHAnsi"/>
                <w:iCs/>
                <w:sz w:val="24"/>
                <w:szCs w:val="24"/>
              </w:rPr>
            </w:pPr>
            <w:r w:rsidRPr="00145674">
              <w:rPr>
                <w:rFonts w:cstheme="minorHAnsi"/>
                <w:iCs/>
                <w:sz w:val="24"/>
                <w:szCs w:val="24"/>
              </w:rPr>
              <w:t>Vnt.</w:t>
            </w:r>
          </w:p>
        </w:tc>
        <w:tc>
          <w:tcPr>
            <w:tcW w:w="993" w:type="dxa"/>
            <w:tcBorders>
              <w:top w:val="single" w:sz="4" w:space="0" w:color="000000"/>
              <w:left w:val="single" w:sz="6" w:space="0" w:color="000000"/>
              <w:bottom w:val="single" w:sz="4" w:space="0" w:color="000000"/>
              <w:right w:val="single" w:sz="6" w:space="0" w:color="000000"/>
            </w:tcBorders>
            <w:vAlign w:val="center"/>
          </w:tcPr>
          <w:p w14:paraId="1F4186A1" w14:textId="33A78BEA" w:rsidR="00724699" w:rsidRPr="00145674" w:rsidRDefault="00724699" w:rsidP="00724699">
            <w:pPr>
              <w:widowControl w:val="0"/>
              <w:snapToGrid w:val="0"/>
              <w:spacing w:after="0" w:line="240" w:lineRule="auto"/>
              <w:jc w:val="center"/>
              <w:rPr>
                <w:rFonts w:cstheme="minorHAnsi"/>
                <w:iCs/>
                <w:sz w:val="24"/>
                <w:szCs w:val="24"/>
              </w:rPr>
            </w:pPr>
            <w:r w:rsidRPr="00145674">
              <w:rPr>
                <w:rFonts w:cstheme="minorHAnsi"/>
                <w:iCs/>
                <w:sz w:val="24"/>
                <w:szCs w:val="24"/>
              </w:rPr>
              <w:t>1</w:t>
            </w:r>
          </w:p>
        </w:tc>
        <w:tc>
          <w:tcPr>
            <w:tcW w:w="1559" w:type="dxa"/>
            <w:tcBorders>
              <w:top w:val="single" w:sz="4" w:space="0" w:color="000000"/>
              <w:left w:val="single" w:sz="6" w:space="0" w:color="000000"/>
              <w:bottom w:val="single" w:sz="4" w:space="0" w:color="000000"/>
              <w:right w:val="single" w:sz="6" w:space="0" w:color="000000"/>
            </w:tcBorders>
            <w:vAlign w:val="center"/>
          </w:tcPr>
          <w:p w14:paraId="1838DEB3" w14:textId="5C78BEEE" w:rsidR="00724699" w:rsidRPr="00145674" w:rsidRDefault="00724699" w:rsidP="00F913DE">
            <w:pPr>
              <w:widowControl w:val="0"/>
              <w:snapToGrid w:val="0"/>
              <w:spacing w:after="0" w:line="240" w:lineRule="auto"/>
              <w:jc w:val="center"/>
              <w:rPr>
                <w:rFonts w:cstheme="minorHAnsi"/>
                <w:iCs/>
                <w:sz w:val="24"/>
                <w:szCs w:val="24"/>
              </w:rPr>
            </w:pPr>
          </w:p>
        </w:tc>
        <w:tc>
          <w:tcPr>
            <w:tcW w:w="992" w:type="dxa"/>
            <w:tcBorders>
              <w:top w:val="single" w:sz="4" w:space="0" w:color="000000"/>
              <w:left w:val="single" w:sz="6" w:space="0" w:color="000000"/>
              <w:bottom w:val="single" w:sz="4" w:space="0" w:color="000000"/>
              <w:right w:val="single" w:sz="6" w:space="0" w:color="000000"/>
            </w:tcBorders>
            <w:vAlign w:val="center"/>
          </w:tcPr>
          <w:p w14:paraId="58C42A08" w14:textId="77777777" w:rsidR="00724699" w:rsidRPr="00145674" w:rsidRDefault="00724699" w:rsidP="00F913DE">
            <w:pPr>
              <w:widowControl w:val="0"/>
              <w:snapToGrid w:val="0"/>
              <w:spacing w:after="0" w:line="240" w:lineRule="auto"/>
              <w:jc w:val="center"/>
              <w:rPr>
                <w:rFonts w:eastAsia="SimSun" w:cstheme="minorHAnsi"/>
                <w:kern w:val="1"/>
                <w:sz w:val="24"/>
                <w:szCs w:val="24"/>
                <w:lang w:eastAsia="hi-IN" w:bidi="hi-IN"/>
              </w:rPr>
            </w:pPr>
          </w:p>
        </w:tc>
        <w:tc>
          <w:tcPr>
            <w:tcW w:w="1418" w:type="dxa"/>
            <w:tcBorders>
              <w:top w:val="single" w:sz="4" w:space="0" w:color="000000"/>
              <w:left w:val="single" w:sz="6" w:space="0" w:color="000000"/>
              <w:bottom w:val="single" w:sz="4" w:space="0" w:color="000000"/>
              <w:right w:val="single" w:sz="4" w:space="0" w:color="000000"/>
            </w:tcBorders>
            <w:vAlign w:val="center"/>
          </w:tcPr>
          <w:p w14:paraId="788D524D" w14:textId="77777777" w:rsidR="00724699" w:rsidRPr="00145674" w:rsidRDefault="00724699" w:rsidP="00F913DE">
            <w:pPr>
              <w:widowControl w:val="0"/>
              <w:snapToGrid w:val="0"/>
              <w:spacing w:after="0" w:line="240" w:lineRule="auto"/>
              <w:jc w:val="center"/>
              <w:rPr>
                <w:rFonts w:eastAsia="SimSun" w:cstheme="minorHAnsi"/>
                <w:kern w:val="1"/>
                <w:sz w:val="24"/>
                <w:szCs w:val="24"/>
                <w:lang w:eastAsia="hi-IN" w:bidi="hi-IN"/>
              </w:rPr>
            </w:pPr>
          </w:p>
        </w:tc>
      </w:tr>
      <w:tr w:rsidR="00724699" w:rsidRPr="00145674" w14:paraId="6348DFD0" w14:textId="77777777" w:rsidTr="00724699">
        <w:trPr>
          <w:trHeight w:val="865"/>
        </w:trPr>
        <w:tc>
          <w:tcPr>
            <w:tcW w:w="709" w:type="dxa"/>
            <w:tcBorders>
              <w:top w:val="single" w:sz="4" w:space="0" w:color="000000"/>
              <w:left w:val="single" w:sz="4" w:space="0" w:color="000000"/>
              <w:bottom w:val="single" w:sz="6" w:space="0" w:color="000000"/>
              <w:right w:val="single" w:sz="6" w:space="0" w:color="000000"/>
            </w:tcBorders>
            <w:vAlign w:val="center"/>
          </w:tcPr>
          <w:p w14:paraId="264D65CF" w14:textId="660ADB26" w:rsidR="00724699" w:rsidRPr="00145674" w:rsidRDefault="00724699" w:rsidP="00F913DE">
            <w:pPr>
              <w:widowControl w:val="0"/>
              <w:snapToGrid w:val="0"/>
              <w:spacing w:after="0" w:line="240" w:lineRule="auto"/>
              <w:ind w:left="34"/>
              <w:jc w:val="center"/>
              <w:rPr>
                <w:rFonts w:eastAsia="SimSun" w:cstheme="minorHAnsi"/>
                <w:kern w:val="1"/>
                <w:sz w:val="24"/>
                <w:szCs w:val="24"/>
                <w:lang w:eastAsia="hi-IN" w:bidi="hi-IN"/>
              </w:rPr>
            </w:pPr>
            <w:r w:rsidRPr="00145674">
              <w:rPr>
                <w:rFonts w:eastAsia="SimSun" w:cstheme="minorHAnsi"/>
                <w:kern w:val="1"/>
                <w:sz w:val="24"/>
                <w:szCs w:val="24"/>
                <w:lang w:eastAsia="hi-IN" w:bidi="hi-IN"/>
              </w:rPr>
              <w:t>1.</w:t>
            </w:r>
            <w:r w:rsidR="004F238D" w:rsidRPr="00145674">
              <w:rPr>
                <w:rFonts w:eastAsia="SimSun" w:cstheme="minorHAnsi"/>
                <w:kern w:val="1"/>
                <w:sz w:val="24"/>
                <w:szCs w:val="24"/>
                <w:lang w:eastAsia="hi-IN" w:bidi="hi-IN"/>
              </w:rPr>
              <w:t>4</w:t>
            </w:r>
            <w:r w:rsidRPr="00145674">
              <w:rPr>
                <w:rFonts w:eastAsia="SimSun" w:cstheme="minorHAnsi"/>
                <w:kern w:val="1"/>
                <w:sz w:val="24"/>
                <w:szCs w:val="24"/>
                <w:lang w:eastAsia="hi-IN" w:bidi="hi-IN"/>
              </w:rPr>
              <w:t>.</w:t>
            </w:r>
          </w:p>
        </w:tc>
        <w:tc>
          <w:tcPr>
            <w:tcW w:w="3260" w:type="dxa"/>
            <w:tcBorders>
              <w:top w:val="single" w:sz="4" w:space="0" w:color="000000"/>
              <w:left w:val="single" w:sz="6" w:space="0" w:color="000000"/>
              <w:bottom w:val="single" w:sz="6" w:space="0" w:color="000000"/>
              <w:right w:val="single" w:sz="6" w:space="0" w:color="000000"/>
            </w:tcBorders>
            <w:vAlign w:val="center"/>
          </w:tcPr>
          <w:p w14:paraId="024781F5" w14:textId="0AFFCCEA" w:rsidR="00724699" w:rsidRPr="00145674" w:rsidRDefault="00724699" w:rsidP="00F913DE">
            <w:pPr>
              <w:widowControl w:val="0"/>
              <w:snapToGrid w:val="0"/>
              <w:spacing w:after="0" w:line="240" w:lineRule="auto"/>
              <w:rPr>
                <w:rFonts w:cstheme="minorHAnsi"/>
                <w:sz w:val="24"/>
                <w:szCs w:val="24"/>
              </w:rPr>
            </w:pPr>
            <w:r w:rsidRPr="00145674">
              <w:rPr>
                <w:rFonts w:cstheme="minorHAnsi"/>
                <w:sz w:val="24"/>
                <w:szCs w:val="24"/>
              </w:rPr>
              <w:t>Elektroninio bilieto sistemos naudojimo, palaikymo, aptarnavimo, priežiūros licencija</w:t>
            </w:r>
          </w:p>
        </w:tc>
        <w:tc>
          <w:tcPr>
            <w:tcW w:w="993" w:type="dxa"/>
            <w:tcBorders>
              <w:top w:val="single" w:sz="4" w:space="0" w:color="000000"/>
              <w:left w:val="single" w:sz="6" w:space="0" w:color="000000"/>
              <w:bottom w:val="single" w:sz="6" w:space="0" w:color="000000"/>
              <w:right w:val="single" w:sz="6" w:space="0" w:color="000000"/>
            </w:tcBorders>
            <w:vAlign w:val="center"/>
          </w:tcPr>
          <w:p w14:paraId="43033948" w14:textId="3263A46C" w:rsidR="00724699" w:rsidRPr="00145674" w:rsidRDefault="00724699" w:rsidP="00724699">
            <w:pPr>
              <w:widowControl w:val="0"/>
              <w:snapToGrid w:val="0"/>
              <w:spacing w:after="0" w:line="240" w:lineRule="auto"/>
              <w:jc w:val="center"/>
              <w:rPr>
                <w:rFonts w:cstheme="minorHAnsi"/>
                <w:iCs/>
                <w:sz w:val="24"/>
                <w:szCs w:val="24"/>
              </w:rPr>
            </w:pPr>
            <w:r w:rsidRPr="00145674">
              <w:rPr>
                <w:rFonts w:cstheme="minorHAnsi"/>
                <w:iCs/>
                <w:sz w:val="24"/>
                <w:szCs w:val="24"/>
              </w:rPr>
              <w:t>Vnt.</w:t>
            </w:r>
          </w:p>
        </w:tc>
        <w:tc>
          <w:tcPr>
            <w:tcW w:w="993" w:type="dxa"/>
            <w:tcBorders>
              <w:top w:val="single" w:sz="4" w:space="0" w:color="000000"/>
              <w:left w:val="single" w:sz="6" w:space="0" w:color="000000"/>
              <w:bottom w:val="single" w:sz="6" w:space="0" w:color="000000"/>
              <w:right w:val="single" w:sz="6" w:space="0" w:color="000000"/>
            </w:tcBorders>
            <w:vAlign w:val="center"/>
          </w:tcPr>
          <w:p w14:paraId="585DB7B0" w14:textId="328F668A" w:rsidR="00724699" w:rsidRPr="00145674" w:rsidRDefault="00724699" w:rsidP="00724699">
            <w:pPr>
              <w:widowControl w:val="0"/>
              <w:snapToGrid w:val="0"/>
              <w:spacing w:after="0" w:line="240" w:lineRule="auto"/>
              <w:jc w:val="center"/>
              <w:rPr>
                <w:rFonts w:cstheme="minorHAnsi"/>
                <w:iCs/>
                <w:sz w:val="24"/>
                <w:szCs w:val="24"/>
              </w:rPr>
            </w:pPr>
            <w:r w:rsidRPr="00145674">
              <w:rPr>
                <w:rFonts w:cstheme="minorHAnsi"/>
                <w:iCs/>
                <w:sz w:val="24"/>
                <w:szCs w:val="24"/>
              </w:rPr>
              <w:t>1</w:t>
            </w:r>
          </w:p>
        </w:tc>
        <w:tc>
          <w:tcPr>
            <w:tcW w:w="1559" w:type="dxa"/>
            <w:tcBorders>
              <w:top w:val="single" w:sz="4" w:space="0" w:color="000000"/>
              <w:left w:val="single" w:sz="6" w:space="0" w:color="000000"/>
              <w:bottom w:val="single" w:sz="6" w:space="0" w:color="000000"/>
              <w:right w:val="single" w:sz="6" w:space="0" w:color="000000"/>
            </w:tcBorders>
            <w:vAlign w:val="center"/>
          </w:tcPr>
          <w:p w14:paraId="0C51399F" w14:textId="2FD6A3FC" w:rsidR="00724699" w:rsidRPr="00145674" w:rsidRDefault="00724699" w:rsidP="00F913DE">
            <w:pPr>
              <w:widowControl w:val="0"/>
              <w:snapToGrid w:val="0"/>
              <w:spacing w:after="0" w:line="240" w:lineRule="auto"/>
              <w:jc w:val="center"/>
              <w:rPr>
                <w:rFonts w:cstheme="minorHAnsi"/>
                <w:iCs/>
                <w:sz w:val="24"/>
                <w:szCs w:val="24"/>
              </w:rPr>
            </w:pPr>
          </w:p>
        </w:tc>
        <w:tc>
          <w:tcPr>
            <w:tcW w:w="992" w:type="dxa"/>
            <w:tcBorders>
              <w:top w:val="single" w:sz="4" w:space="0" w:color="000000"/>
              <w:left w:val="single" w:sz="6" w:space="0" w:color="000000"/>
              <w:bottom w:val="single" w:sz="6" w:space="0" w:color="000000"/>
              <w:right w:val="single" w:sz="6" w:space="0" w:color="000000"/>
            </w:tcBorders>
            <w:vAlign w:val="center"/>
          </w:tcPr>
          <w:p w14:paraId="231C4349" w14:textId="77777777" w:rsidR="00724699" w:rsidRPr="00145674" w:rsidRDefault="00724699" w:rsidP="00F913DE">
            <w:pPr>
              <w:widowControl w:val="0"/>
              <w:snapToGrid w:val="0"/>
              <w:spacing w:after="0" w:line="240" w:lineRule="auto"/>
              <w:jc w:val="center"/>
              <w:rPr>
                <w:rFonts w:eastAsia="SimSun" w:cstheme="minorHAnsi"/>
                <w:kern w:val="1"/>
                <w:sz w:val="24"/>
                <w:szCs w:val="24"/>
                <w:lang w:eastAsia="hi-IN" w:bidi="hi-IN"/>
              </w:rPr>
            </w:pPr>
          </w:p>
        </w:tc>
        <w:tc>
          <w:tcPr>
            <w:tcW w:w="1418" w:type="dxa"/>
            <w:tcBorders>
              <w:top w:val="single" w:sz="4" w:space="0" w:color="000000"/>
              <w:left w:val="single" w:sz="6" w:space="0" w:color="000000"/>
              <w:bottom w:val="single" w:sz="6" w:space="0" w:color="000000"/>
              <w:right w:val="single" w:sz="4" w:space="0" w:color="000000"/>
            </w:tcBorders>
            <w:vAlign w:val="center"/>
          </w:tcPr>
          <w:p w14:paraId="0E4E0CAC" w14:textId="77777777" w:rsidR="00724699" w:rsidRPr="00145674" w:rsidRDefault="00724699" w:rsidP="00F913DE">
            <w:pPr>
              <w:widowControl w:val="0"/>
              <w:snapToGrid w:val="0"/>
              <w:spacing w:after="0" w:line="240" w:lineRule="auto"/>
              <w:jc w:val="center"/>
              <w:rPr>
                <w:rFonts w:eastAsia="SimSun" w:cstheme="minorHAnsi"/>
                <w:kern w:val="1"/>
                <w:sz w:val="24"/>
                <w:szCs w:val="24"/>
                <w:lang w:eastAsia="hi-IN" w:bidi="hi-IN"/>
              </w:rPr>
            </w:pPr>
          </w:p>
        </w:tc>
      </w:tr>
    </w:tbl>
    <w:p w14:paraId="521C0839" w14:textId="77777777" w:rsidR="00FB0F58" w:rsidRPr="00145674" w:rsidRDefault="00FB0F58" w:rsidP="00F913DE">
      <w:pPr>
        <w:widowControl w:val="0"/>
        <w:spacing w:after="0" w:line="240" w:lineRule="auto"/>
        <w:jc w:val="both"/>
        <w:rPr>
          <w:rFonts w:cstheme="minorHAnsi"/>
          <w:i/>
          <w:sz w:val="24"/>
          <w:szCs w:val="24"/>
        </w:rPr>
      </w:pPr>
    </w:p>
    <w:p w14:paraId="18745CF5" w14:textId="77777777" w:rsidR="00FB0F58" w:rsidRPr="00145674" w:rsidRDefault="00FB0F58" w:rsidP="00F913DE">
      <w:pPr>
        <w:widowControl w:val="0"/>
        <w:spacing w:after="0" w:line="240" w:lineRule="auto"/>
        <w:jc w:val="both"/>
        <w:rPr>
          <w:rFonts w:cstheme="minorHAnsi"/>
          <w:i/>
          <w:sz w:val="24"/>
          <w:szCs w:val="24"/>
        </w:rPr>
      </w:pPr>
      <w:r w:rsidRPr="00145674">
        <w:rPr>
          <w:rFonts w:cstheme="minorHAnsi"/>
          <w:i/>
          <w:sz w:val="24"/>
          <w:szCs w:val="24"/>
        </w:rPr>
        <w:t>Pastabos:</w:t>
      </w:r>
    </w:p>
    <w:p w14:paraId="431EEC36" w14:textId="77777777" w:rsidR="00FB0F58" w:rsidRPr="00145674" w:rsidRDefault="00FB0F58" w:rsidP="00F913DE">
      <w:pPr>
        <w:widowControl w:val="0"/>
        <w:spacing w:after="0" w:line="240" w:lineRule="auto"/>
        <w:jc w:val="both"/>
        <w:rPr>
          <w:rFonts w:cstheme="minorHAnsi"/>
          <w:i/>
          <w:sz w:val="24"/>
          <w:szCs w:val="24"/>
        </w:rPr>
      </w:pPr>
      <w:r w:rsidRPr="00145674">
        <w:rPr>
          <w:rFonts w:cstheme="minorHAnsi"/>
          <w:b/>
          <w:i/>
          <w:sz w:val="24"/>
          <w:szCs w:val="24"/>
        </w:rPr>
        <w:t>-</w:t>
      </w:r>
      <w:r w:rsidRPr="00145674">
        <w:rPr>
          <w:rFonts w:cstheme="minorHAnsi"/>
          <w:i/>
          <w:sz w:val="24"/>
          <w:szCs w:val="24"/>
        </w:rPr>
        <w:t xml:space="preserve"> kainos pasiūlyme nurodomos, paliekant du skaitmenis po kablelio;</w:t>
      </w:r>
    </w:p>
    <w:p w14:paraId="145898DB" w14:textId="77777777" w:rsidR="00FB0F58" w:rsidRPr="00145674" w:rsidRDefault="00FB0F58" w:rsidP="00F913DE">
      <w:pPr>
        <w:widowControl w:val="0"/>
        <w:spacing w:after="0" w:line="240" w:lineRule="auto"/>
        <w:jc w:val="both"/>
        <w:rPr>
          <w:rFonts w:cstheme="minorHAnsi"/>
          <w:i/>
          <w:sz w:val="24"/>
          <w:szCs w:val="24"/>
        </w:rPr>
      </w:pPr>
      <w:r w:rsidRPr="00145674">
        <w:rPr>
          <w:rFonts w:cstheme="minorHAns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ECB6BE" w14:textId="77777777" w:rsidR="00FB0F58" w:rsidRPr="00145674" w:rsidRDefault="00FB0F58" w:rsidP="00F913DE">
      <w:pPr>
        <w:widowControl w:val="0"/>
        <w:spacing w:after="0" w:line="240" w:lineRule="auto"/>
        <w:jc w:val="both"/>
        <w:rPr>
          <w:rFonts w:cstheme="minorHAnsi"/>
          <w:i/>
          <w:sz w:val="24"/>
          <w:szCs w:val="24"/>
        </w:rPr>
      </w:pPr>
    </w:p>
    <w:p w14:paraId="052B5ECF" w14:textId="77777777" w:rsidR="00FB0F58" w:rsidRPr="00145674" w:rsidRDefault="00FB0F58" w:rsidP="00F913DE">
      <w:pPr>
        <w:widowControl w:val="0"/>
        <w:spacing w:after="0" w:line="240" w:lineRule="auto"/>
        <w:ind w:firstLine="1296"/>
        <w:jc w:val="both"/>
        <w:rPr>
          <w:rFonts w:cstheme="minorHAnsi"/>
          <w:iCs/>
          <w:sz w:val="24"/>
          <w:szCs w:val="24"/>
        </w:rPr>
      </w:pPr>
      <w:r w:rsidRPr="00145674">
        <w:rPr>
          <w:rFonts w:cstheme="minorHAnsi"/>
          <w:iCs/>
          <w:sz w:val="24"/>
          <w:szCs w:val="24"/>
          <w:u w:val="single"/>
        </w:rPr>
        <w:t>Jei tiekėjas yra ne PVM mokėtojas, turi apie tai nurodyti pasiūlyme, nurodant teisinį pagrindą</w:t>
      </w:r>
      <w:r w:rsidRPr="00145674">
        <w:rPr>
          <w:rFonts w:cstheme="minorHAnsi"/>
          <w:iCs/>
          <w:sz w:val="24"/>
          <w:szCs w:val="24"/>
        </w:rPr>
        <w:t xml:space="preserve">. Tiekėjas turi įvertinti ar sutarties vykdymo metu netaps PVM mokėtoju. Jei tiekėjas vykdydamas sutartį taps PVM mokėtoju, pasiūlyme bendrą kainą turi nurodyti Eur su PVM. Bendros kainos bus vertinamos ir lyginamos su visais mokesčiais, įskaitant PVM. </w:t>
      </w:r>
    </w:p>
    <w:p w14:paraId="6BE0DF1F" w14:textId="77777777" w:rsidR="00FB0F58" w:rsidRPr="00145674" w:rsidRDefault="00FB0F58" w:rsidP="00F913DE">
      <w:pPr>
        <w:widowControl w:val="0"/>
        <w:spacing w:after="0" w:line="240" w:lineRule="auto"/>
        <w:jc w:val="center"/>
        <w:rPr>
          <w:rFonts w:cstheme="minorHAnsi"/>
          <w:b/>
          <w:sz w:val="24"/>
          <w:szCs w:val="24"/>
        </w:rPr>
      </w:pPr>
    </w:p>
    <w:p w14:paraId="2CDCA3BF" w14:textId="77777777" w:rsidR="00FB0F58" w:rsidRPr="00145674" w:rsidRDefault="00FB0F58" w:rsidP="00F913DE">
      <w:pPr>
        <w:widowControl w:val="0"/>
        <w:spacing w:after="0" w:line="240" w:lineRule="auto"/>
        <w:jc w:val="center"/>
        <w:rPr>
          <w:rFonts w:cstheme="minorHAnsi"/>
          <w:b/>
          <w:sz w:val="24"/>
          <w:szCs w:val="24"/>
        </w:rPr>
      </w:pPr>
      <w:r w:rsidRPr="00145674">
        <w:rPr>
          <w:rFonts w:cstheme="minorHAnsi"/>
          <w:b/>
          <w:sz w:val="24"/>
          <w:szCs w:val="24"/>
        </w:rPr>
        <w:t>B DALIS. TECHNINĖ INFORMACIJA</w:t>
      </w:r>
    </w:p>
    <w:p w14:paraId="2782970D" w14:textId="77777777" w:rsidR="00FB0F58" w:rsidRPr="00145674" w:rsidRDefault="00FB0F58" w:rsidP="00F913DE">
      <w:pPr>
        <w:widowControl w:val="0"/>
        <w:spacing w:after="0" w:line="240" w:lineRule="auto"/>
        <w:jc w:val="center"/>
        <w:rPr>
          <w:rFonts w:cstheme="minorHAnsi"/>
          <w:sz w:val="24"/>
          <w:szCs w:val="24"/>
        </w:rPr>
      </w:pPr>
      <w:r w:rsidRPr="00145674">
        <w:rPr>
          <w:rFonts w:cstheme="minorHAnsi"/>
          <w:sz w:val="24"/>
          <w:szCs w:val="24"/>
        </w:rPr>
        <w:t>Šioje dalyje nurodome techninę informaciją bei duomenis apie mūsų pasirengimą įvykdyti numatomą sudaryti pirkimo sutartį</w:t>
      </w:r>
    </w:p>
    <w:p w14:paraId="077DC503" w14:textId="77777777" w:rsidR="00BC391E" w:rsidRPr="00145674" w:rsidRDefault="00BC391E" w:rsidP="00F913DE">
      <w:pPr>
        <w:spacing w:after="0" w:line="240" w:lineRule="auto"/>
        <w:jc w:val="center"/>
        <w:rPr>
          <w:rFonts w:cstheme="minorHAnsi"/>
          <w:b/>
          <w:bCs/>
          <w:sz w:val="24"/>
          <w:szCs w:val="24"/>
        </w:rPr>
      </w:pPr>
    </w:p>
    <w:p w14:paraId="57E99E32" w14:textId="3EA2D2CC" w:rsidR="00FB0F58" w:rsidRPr="00145674" w:rsidRDefault="00BC391E" w:rsidP="00F913DE">
      <w:pPr>
        <w:spacing w:after="0" w:line="240" w:lineRule="auto"/>
        <w:jc w:val="center"/>
        <w:rPr>
          <w:rFonts w:cstheme="minorHAnsi"/>
          <w:sz w:val="24"/>
          <w:szCs w:val="24"/>
        </w:rPr>
      </w:pPr>
      <w:r w:rsidRPr="00145674">
        <w:rPr>
          <w:rFonts w:cstheme="minorHAnsi"/>
          <w:b/>
          <w:bCs/>
          <w:sz w:val="24"/>
          <w:szCs w:val="24"/>
        </w:rPr>
        <w:t>PASIŪLYMŲ VERTINIMO KOKYBINIŲ KRITERIJŲ REIKŠMĖS</w:t>
      </w:r>
    </w:p>
    <w:p w14:paraId="0B9BA7BF" w14:textId="77777777" w:rsidR="00E05431" w:rsidRPr="00145674" w:rsidRDefault="00E05431" w:rsidP="00F913DE">
      <w:pPr>
        <w:spacing w:after="0" w:line="240" w:lineRule="auto"/>
        <w:jc w:val="both"/>
        <w:rPr>
          <w:rFonts w:cstheme="minorHAnsi"/>
          <w:sz w:val="24"/>
          <w:szCs w:val="24"/>
        </w:rPr>
      </w:pPr>
    </w:p>
    <w:p w14:paraId="344B56D5" w14:textId="4CEB4B62" w:rsidR="00E05431" w:rsidRPr="00145674" w:rsidRDefault="00D23C16" w:rsidP="00F913DE">
      <w:pPr>
        <w:spacing w:after="0" w:line="240" w:lineRule="auto"/>
        <w:jc w:val="both"/>
        <w:rPr>
          <w:rFonts w:cstheme="minorHAnsi"/>
          <w:b/>
          <w:bCs/>
          <w:sz w:val="24"/>
          <w:szCs w:val="24"/>
        </w:rPr>
      </w:pPr>
      <w:r w:rsidRPr="00145674">
        <w:rPr>
          <w:rFonts w:cstheme="minorHAnsi"/>
          <w:b/>
          <w:bCs/>
          <w:sz w:val="24"/>
          <w:szCs w:val="24"/>
        </w:rPr>
        <w:t xml:space="preserve">1. Antras kokybinis kriterijus – </w:t>
      </w:r>
      <w:r w:rsidR="00E05431" w:rsidRPr="00145674">
        <w:rPr>
          <w:rFonts w:cstheme="minorHAnsi"/>
          <w:b/>
          <w:bCs/>
          <w:sz w:val="24"/>
          <w:szCs w:val="24"/>
        </w:rPr>
        <w:t>Tiekėjo siūlomos papildomos sistemos funkcijos ir neprivalomos charakteristikos (P</w:t>
      </w:r>
      <w:r w:rsidR="00E05431" w:rsidRPr="00145674">
        <w:rPr>
          <w:rFonts w:cstheme="minorHAnsi"/>
          <w:b/>
          <w:bCs/>
          <w:sz w:val="24"/>
          <w:szCs w:val="24"/>
          <w:vertAlign w:val="subscript"/>
        </w:rPr>
        <w:t>1</w:t>
      </w:r>
      <w:r w:rsidR="00E05431" w:rsidRPr="00145674">
        <w:rPr>
          <w:rFonts w:cstheme="minorHAnsi"/>
          <w:b/>
          <w:bCs/>
          <w:sz w:val="24"/>
          <w:szCs w:val="24"/>
        </w:rPr>
        <w:t>):</w:t>
      </w:r>
    </w:p>
    <w:p w14:paraId="3866C127" w14:textId="77777777" w:rsidR="00FB0F58" w:rsidRPr="00145674" w:rsidRDefault="00FB0F58" w:rsidP="00F913DE">
      <w:pPr>
        <w:spacing w:after="0" w:line="240" w:lineRule="auto"/>
        <w:jc w:val="both"/>
        <w:rPr>
          <w:rFonts w:cstheme="minorHAnsi"/>
          <w:sz w:val="24"/>
          <w:szCs w:val="24"/>
        </w:rPr>
      </w:pPr>
    </w:p>
    <w:tbl>
      <w:tblPr>
        <w:tblW w:w="10296" w:type="dxa"/>
        <w:tblInd w:w="-572" w:type="dxa"/>
        <w:tblCellMar>
          <w:left w:w="10" w:type="dxa"/>
          <w:right w:w="10" w:type="dxa"/>
        </w:tblCellMar>
        <w:tblLook w:val="04A0" w:firstRow="1" w:lastRow="0" w:firstColumn="1" w:lastColumn="0" w:noHBand="0" w:noVBand="1"/>
      </w:tblPr>
      <w:tblGrid>
        <w:gridCol w:w="4395"/>
        <w:gridCol w:w="2551"/>
        <w:gridCol w:w="1507"/>
        <w:gridCol w:w="1843"/>
      </w:tblGrid>
      <w:tr w:rsidR="00153F3F" w:rsidRPr="00145674" w14:paraId="4F7145D5" w14:textId="77777777" w:rsidTr="00300533">
        <w:trPr>
          <w:cantSplit/>
        </w:trPr>
        <w:tc>
          <w:tcPr>
            <w:tcW w:w="4395" w:type="dxa"/>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hideMark/>
          </w:tcPr>
          <w:p w14:paraId="6E22B2B2" w14:textId="77777777" w:rsidR="00E05431" w:rsidRPr="00145674" w:rsidRDefault="00E05431" w:rsidP="00F913DE">
            <w:pPr>
              <w:spacing w:after="0" w:line="240" w:lineRule="auto"/>
              <w:jc w:val="both"/>
              <w:rPr>
                <w:rFonts w:cstheme="minorHAnsi"/>
                <w:b/>
                <w:sz w:val="24"/>
                <w:szCs w:val="24"/>
              </w:rPr>
            </w:pPr>
            <w:r w:rsidRPr="00145674">
              <w:rPr>
                <w:rFonts w:cstheme="minorHAnsi"/>
                <w:b/>
                <w:sz w:val="24"/>
                <w:szCs w:val="24"/>
              </w:rPr>
              <w:t>Parametras</w:t>
            </w:r>
          </w:p>
        </w:tc>
        <w:tc>
          <w:tcPr>
            <w:tcW w:w="2551" w:type="dxa"/>
            <w:tcBorders>
              <w:top w:val="single" w:sz="4" w:space="0" w:color="000000"/>
              <w:left w:val="nil"/>
              <w:bottom w:val="single" w:sz="4" w:space="0" w:color="000000"/>
              <w:right w:val="single" w:sz="4" w:space="0" w:color="auto"/>
            </w:tcBorders>
            <w:shd w:val="clear" w:color="auto" w:fill="D0CECE"/>
            <w:vAlign w:val="center"/>
            <w:hideMark/>
          </w:tcPr>
          <w:p w14:paraId="442E579E" w14:textId="05351BD9" w:rsidR="00E05431" w:rsidRPr="00145674" w:rsidRDefault="00E05431" w:rsidP="00F913DE">
            <w:pPr>
              <w:spacing w:after="0" w:line="240" w:lineRule="auto"/>
              <w:jc w:val="both"/>
              <w:rPr>
                <w:rFonts w:cstheme="minorHAnsi"/>
                <w:b/>
                <w:bCs/>
                <w:sz w:val="24"/>
                <w:szCs w:val="24"/>
              </w:rPr>
            </w:pPr>
            <w:r w:rsidRPr="00145674">
              <w:rPr>
                <w:rFonts w:cstheme="minorHAnsi"/>
                <w:b/>
                <w:bCs/>
                <w:sz w:val="24"/>
                <w:szCs w:val="24"/>
                <w:lang w:eastAsia="ar-SA"/>
              </w:rPr>
              <w:t>PO keliami reikalavimai</w:t>
            </w:r>
          </w:p>
        </w:tc>
        <w:tc>
          <w:tcPr>
            <w:tcW w:w="1507" w:type="dxa"/>
            <w:tcBorders>
              <w:top w:val="single" w:sz="4" w:space="0" w:color="000000"/>
              <w:left w:val="single" w:sz="4" w:space="0" w:color="auto"/>
              <w:bottom w:val="single" w:sz="4" w:space="0" w:color="000000"/>
              <w:right w:val="single" w:sz="4" w:space="0" w:color="000000"/>
            </w:tcBorders>
            <w:shd w:val="clear" w:color="auto" w:fill="D0CECE"/>
            <w:noWrap/>
            <w:tcMar>
              <w:top w:w="0" w:type="dxa"/>
              <w:left w:w="108" w:type="dxa"/>
              <w:bottom w:w="0" w:type="dxa"/>
              <w:right w:w="108" w:type="dxa"/>
            </w:tcMar>
            <w:vAlign w:val="center"/>
            <w:hideMark/>
          </w:tcPr>
          <w:p w14:paraId="08BDA9F6" w14:textId="605F3235" w:rsidR="00E05431" w:rsidRPr="00145674" w:rsidRDefault="00E05431" w:rsidP="00F913DE">
            <w:pPr>
              <w:spacing w:after="0" w:line="240" w:lineRule="auto"/>
              <w:jc w:val="both"/>
              <w:rPr>
                <w:rFonts w:cstheme="minorHAnsi"/>
                <w:b/>
                <w:bCs/>
                <w:sz w:val="24"/>
                <w:szCs w:val="24"/>
              </w:rPr>
            </w:pPr>
            <w:r w:rsidRPr="00145674">
              <w:rPr>
                <w:rFonts w:cstheme="minorHAnsi"/>
                <w:b/>
                <w:bCs/>
                <w:sz w:val="24"/>
                <w:szCs w:val="24"/>
              </w:rPr>
              <w:t>Tiekėjo prekės  techniniai parametrai</w:t>
            </w:r>
          </w:p>
        </w:tc>
        <w:tc>
          <w:tcPr>
            <w:tcW w:w="1843" w:type="dxa"/>
            <w:tcBorders>
              <w:top w:val="single" w:sz="4" w:space="0" w:color="000000"/>
              <w:left w:val="nil"/>
              <w:bottom w:val="single" w:sz="4" w:space="0" w:color="000000"/>
              <w:right w:val="single" w:sz="4" w:space="0" w:color="000000"/>
            </w:tcBorders>
            <w:shd w:val="clear" w:color="auto" w:fill="D0CECE"/>
            <w:noWrap/>
            <w:tcMar>
              <w:top w:w="0" w:type="dxa"/>
              <w:left w:w="108" w:type="dxa"/>
              <w:bottom w:w="0" w:type="dxa"/>
              <w:right w:w="108" w:type="dxa"/>
            </w:tcMar>
            <w:vAlign w:val="center"/>
          </w:tcPr>
          <w:p w14:paraId="6F2DE9DA" w14:textId="4B173F8E" w:rsidR="00E05431" w:rsidRPr="00145674" w:rsidRDefault="00D66C81" w:rsidP="00F913DE">
            <w:pPr>
              <w:snapToGrid w:val="0"/>
              <w:spacing w:after="0" w:line="240" w:lineRule="auto"/>
              <w:jc w:val="center"/>
              <w:rPr>
                <w:rFonts w:cstheme="minorHAnsi"/>
                <w:b/>
                <w:bCs/>
                <w:sz w:val="24"/>
                <w:szCs w:val="24"/>
              </w:rPr>
            </w:pPr>
            <w:r w:rsidRPr="00145674">
              <w:rPr>
                <w:rFonts w:cstheme="minorHAnsi"/>
                <w:b/>
                <w:bCs/>
                <w:noProof/>
                <w:sz w:val="24"/>
                <w:szCs w:val="24"/>
              </w:rPr>
              <w:t>Pastabos</w:t>
            </w:r>
          </w:p>
        </w:tc>
      </w:tr>
      <w:tr w:rsidR="00D66C81" w:rsidRPr="00145674" w14:paraId="567054DC" w14:textId="77777777" w:rsidTr="00300533">
        <w:trPr>
          <w:cantSplit/>
        </w:trPr>
        <w:tc>
          <w:tcPr>
            <w:tcW w:w="439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5293893E" w14:textId="77777777" w:rsidR="00D66C81" w:rsidRPr="00145674" w:rsidRDefault="00D66C81" w:rsidP="00C74FC9">
            <w:pPr>
              <w:widowControl w:val="0"/>
              <w:spacing w:after="0" w:line="240" w:lineRule="auto"/>
              <w:jc w:val="both"/>
              <w:rPr>
                <w:rFonts w:cstheme="minorHAnsi"/>
                <w:b/>
                <w:sz w:val="24"/>
                <w:szCs w:val="24"/>
              </w:rPr>
            </w:pPr>
            <w:r w:rsidRPr="00145674">
              <w:rPr>
                <w:rFonts w:cstheme="minorHAnsi"/>
                <w:sz w:val="24"/>
                <w:szCs w:val="24"/>
              </w:rPr>
              <w:t>1. Visi el. bilietų skaitytuvo išoriniai komponentai atitinka ne mažesnį nei IK8 atsparumo mechaniniam poveikiui lygį.</w:t>
            </w:r>
          </w:p>
        </w:tc>
        <w:tc>
          <w:tcPr>
            <w:tcW w:w="2551" w:type="dxa"/>
            <w:tcBorders>
              <w:top w:val="single" w:sz="4" w:space="0" w:color="000000"/>
              <w:left w:val="nil"/>
              <w:bottom w:val="single" w:sz="4" w:space="0" w:color="000000"/>
              <w:right w:val="single" w:sz="4" w:space="0" w:color="auto"/>
            </w:tcBorders>
            <w:vAlign w:val="center"/>
          </w:tcPr>
          <w:p w14:paraId="3F0F7CBE" w14:textId="77777777" w:rsidR="00D66C81" w:rsidRPr="00145674" w:rsidRDefault="00D66C81" w:rsidP="00F913DE">
            <w:pPr>
              <w:spacing w:after="0" w:line="240" w:lineRule="auto"/>
              <w:ind w:left="132" w:right="275"/>
              <w:jc w:val="both"/>
              <w:rPr>
                <w:rFonts w:cstheme="minorHAnsi"/>
                <w:sz w:val="24"/>
                <w:szCs w:val="24"/>
              </w:rPr>
            </w:pPr>
            <w:r w:rsidRPr="00145674">
              <w:rPr>
                <w:rFonts w:cstheme="minorHAnsi"/>
                <w:sz w:val="24"/>
                <w:szCs w:val="24"/>
              </w:rPr>
              <w:t xml:space="preserve">El. bilieto skaitytuvas turi būti atsparus mechaniniam poveikiui, atitikti ne mažesnį kaip IK7 apsaugos standartą </w:t>
            </w:r>
          </w:p>
          <w:p w14:paraId="6DAF473B" w14:textId="4809E7D4" w:rsidR="00D66C81" w:rsidRPr="00145674" w:rsidRDefault="00D66C81" w:rsidP="00F913DE">
            <w:pPr>
              <w:spacing w:after="0" w:line="240" w:lineRule="auto"/>
              <w:ind w:left="132" w:right="275"/>
              <w:jc w:val="both"/>
              <w:rPr>
                <w:rFonts w:cstheme="minorHAnsi"/>
                <w:sz w:val="24"/>
                <w:szCs w:val="24"/>
              </w:rPr>
            </w:pPr>
            <w:r w:rsidRPr="00145674">
              <w:rPr>
                <w:rFonts w:cstheme="minorHAnsi"/>
                <w:sz w:val="24"/>
                <w:szCs w:val="24"/>
              </w:rPr>
              <w:t>(R 4.3.2. p.)</w:t>
            </w:r>
          </w:p>
          <w:p w14:paraId="0104FA3A" w14:textId="62B92EAA" w:rsidR="00D66C81" w:rsidRPr="00145674" w:rsidRDefault="00D66C81" w:rsidP="00F913DE">
            <w:pPr>
              <w:spacing w:after="0" w:line="240" w:lineRule="auto"/>
              <w:jc w:val="both"/>
              <w:rPr>
                <w:rFonts w:cstheme="minorHAnsi"/>
                <w:sz w:val="24"/>
                <w:szCs w:val="24"/>
              </w:rPr>
            </w:pPr>
          </w:p>
        </w:tc>
        <w:tc>
          <w:tcPr>
            <w:tcW w:w="1507" w:type="dxa"/>
            <w:tcBorders>
              <w:top w:val="single" w:sz="4" w:space="0" w:color="000000"/>
              <w:left w:val="single" w:sz="4" w:space="0" w:color="auto"/>
              <w:bottom w:val="single" w:sz="4" w:space="0" w:color="000000"/>
              <w:right w:val="single" w:sz="4" w:space="0" w:color="000000"/>
            </w:tcBorders>
            <w:noWrap/>
            <w:tcMar>
              <w:top w:w="0" w:type="dxa"/>
              <w:left w:w="108" w:type="dxa"/>
              <w:bottom w:w="0" w:type="dxa"/>
              <w:right w:w="108" w:type="dxa"/>
            </w:tcMar>
            <w:vAlign w:val="center"/>
          </w:tcPr>
          <w:p w14:paraId="6A0C658D" w14:textId="77777777" w:rsidR="00D66C81" w:rsidRPr="00145674" w:rsidRDefault="00D66C81" w:rsidP="00F913DE">
            <w:pPr>
              <w:spacing w:after="0" w:line="240" w:lineRule="auto"/>
              <w:jc w:val="both"/>
              <w:rPr>
                <w:rFonts w:cstheme="minorHAnsi"/>
                <w:i/>
                <w:iCs/>
                <w:sz w:val="24"/>
                <w:szCs w:val="24"/>
              </w:rPr>
            </w:pPr>
            <w:r w:rsidRPr="00145674">
              <w:rPr>
                <w:rFonts w:cstheme="minorHAnsi"/>
                <w:i/>
                <w:iCs/>
                <w:sz w:val="24"/>
                <w:szCs w:val="24"/>
              </w:rPr>
              <w:t>........</w:t>
            </w:r>
          </w:p>
          <w:p w14:paraId="1C3F814C" w14:textId="78A0D292" w:rsidR="00D66C81" w:rsidRPr="00145674" w:rsidRDefault="00D66C81" w:rsidP="00F913DE">
            <w:pPr>
              <w:spacing w:after="0" w:line="240" w:lineRule="auto"/>
              <w:jc w:val="both"/>
              <w:rPr>
                <w:rFonts w:cstheme="minorHAnsi"/>
                <w:sz w:val="24"/>
                <w:szCs w:val="24"/>
              </w:rPr>
            </w:pPr>
            <w:r w:rsidRPr="00145674">
              <w:rPr>
                <w:rFonts w:cstheme="minorHAnsi"/>
                <w:i/>
                <w:iCs/>
                <w:sz w:val="24"/>
                <w:szCs w:val="24"/>
              </w:rPr>
              <w:t>nurodyti tiksliai</w:t>
            </w:r>
          </w:p>
        </w:tc>
        <w:tc>
          <w:tcPr>
            <w:tcW w:w="1843"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center"/>
          </w:tcPr>
          <w:p w14:paraId="4B4FFB81" w14:textId="052BD055" w:rsidR="00D66C81" w:rsidRPr="00145674" w:rsidRDefault="00D66C81" w:rsidP="00F913DE">
            <w:pPr>
              <w:spacing w:after="0" w:line="240" w:lineRule="auto"/>
              <w:jc w:val="both"/>
              <w:rPr>
                <w:rFonts w:cstheme="minorHAnsi"/>
                <w:i/>
                <w:iCs/>
                <w:sz w:val="24"/>
                <w:szCs w:val="24"/>
              </w:rPr>
            </w:pPr>
            <w:r w:rsidRPr="00145674">
              <w:rPr>
                <w:rFonts w:cstheme="minorHAnsi"/>
                <w:i/>
                <w:iCs/>
                <w:noProof/>
                <w:sz w:val="24"/>
                <w:szCs w:val="24"/>
              </w:rPr>
              <w:t>Tiekėjas nurodo katalogo ar techninės dokumentacijos psl.</w:t>
            </w:r>
            <w:r w:rsidRPr="00145674">
              <w:rPr>
                <w:rFonts w:cstheme="minorHAnsi"/>
                <w:i/>
                <w:iCs/>
                <w:sz w:val="24"/>
                <w:szCs w:val="24"/>
              </w:rPr>
              <w:t xml:space="preserve"> *</w:t>
            </w:r>
          </w:p>
        </w:tc>
      </w:tr>
      <w:tr w:rsidR="00D66C81" w:rsidRPr="00145674" w14:paraId="41D3F6B0" w14:textId="77777777" w:rsidTr="00300533">
        <w:trPr>
          <w:cantSplit/>
        </w:trPr>
        <w:tc>
          <w:tcPr>
            <w:tcW w:w="439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2E746353" w14:textId="77777777" w:rsidR="00D66C81" w:rsidRPr="00145674" w:rsidRDefault="00D66C81" w:rsidP="00C74FC9">
            <w:pPr>
              <w:widowControl w:val="0"/>
              <w:spacing w:after="0" w:line="240" w:lineRule="auto"/>
              <w:jc w:val="both"/>
              <w:rPr>
                <w:rFonts w:cstheme="minorHAnsi"/>
                <w:b/>
                <w:sz w:val="24"/>
                <w:szCs w:val="24"/>
              </w:rPr>
            </w:pPr>
            <w:r w:rsidRPr="00145674">
              <w:rPr>
                <w:rFonts w:cstheme="minorHAnsi"/>
                <w:sz w:val="24"/>
                <w:szCs w:val="24"/>
              </w:rPr>
              <w:lastRenderedPageBreak/>
              <w:t>2. El. bilietų skaitytuvo ekrano įstrižainė didesnė kaip 4,5 colio,  bet ne didesnė nei 10 colių.</w:t>
            </w:r>
          </w:p>
        </w:tc>
        <w:tc>
          <w:tcPr>
            <w:tcW w:w="2551" w:type="dxa"/>
            <w:tcBorders>
              <w:top w:val="single" w:sz="4" w:space="0" w:color="000000"/>
              <w:left w:val="nil"/>
              <w:bottom w:val="single" w:sz="4" w:space="0" w:color="000000"/>
              <w:right w:val="single" w:sz="4" w:space="0" w:color="auto"/>
            </w:tcBorders>
            <w:vAlign w:val="center"/>
          </w:tcPr>
          <w:p w14:paraId="23132382" w14:textId="77777777" w:rsidR="00D66C81" w:rsidRPr="00145674" w:rsidRDefault="00D66C81" w:rsidP="00C74FC9">
            <w:pPr>
              <w:widowControl w:val="0"/>
              <w:spacing w:after="0" w:line="240" w:lineRule="auto"/>
              <w:ind w:left="132" w:right="275"/>
              <w:jc w:val="both"/>
              <w:rPr>
                <w:rFonts w:cstheme="minorHAnsi"/>
                <w:sz w:val="24"/>
                <w:szCs w:val="24"/>
              </w:rPr>
            </w:pPr>
            <w:r w:rsidRPr="00145674">
              <w:rPr>
                <w:rFonts w:cstheme="minorHAnsi"/>
                <w:sz w:val="24"/>
                <w:szCs w:val="24"/>
              </w:rPr>
              <w:t>El. bilietų skaitytuvas turi turėti spalvotą lietimui jautrų ekraną (full color), kurio įstrižainė ne mažesnė kaip 4,5 colio, bet ne didesnė kaip 10 colių.</w:t>
            </w:r>
          </w:p>
          <w:p w14:paraId="4213341B" w14:textId="1B7CE50B" w:rsidR="00D66C81" w:rsidRPr="00145674" w:rsidRDefault="00D66C81" w:rsidP="00C74FC9">
            <w:pPr>
              <w:widowControl w:val="0"/>
              <w:spacing w:after="0" w:line="240" w:lineRule="auto"/>
              <w:ind w:left="132" w:right="275"/>
              <w:jc w:val="both"/>
              <w:rPr>
                <w:rFonts w:cstheme="minorHAnsi"/>
                <w:sz w:val="24"/>
                <w:szCs w:val="24"/>
              </w:rPr>
            </w:pPr>
            <w:r w:rsidRPr="00145674">
              <w:rPr>
                <w:rFonts w:cstheme="minorHAnsi"/>
                <w:sz w:val="24"/>
                <w:szCs w:val="24"/>
              </w:rPr>
              <w:t>(R 4.3.13</w:t>
            </w:r>
            <w:r w:rsidR="00545AAF" w:rsidRPr="00145674">
              <w:rPr>
                <w:rFonts w:cstheme="minorHAnsi"/>
                <w:sz w:val="24"/>
                <w:szCs w:val="24"/>
              </w:rPr>
              <w:t>.a</w:t>
            </w:r>
            <w:r w:rsidRPr="00145674">
              <w:rPr>
                <w:rFonts w:cstheme="minorHAnsi"/>
                <w:sz w:val="24"/>
                <w:szCs w:val="24"/>
              </w:rPr>
              <w:t xml:space="preserve"> p.)</w:t>
            </w:r>
          </w:p>
        </w:tc>
        <w:tc>
          <w:tcPr>
            <w:tcW w:w="1507" w:type="dxa"/>
            <w:tcBorders>
              <w:top w:val="single" w:sz="4" w:space="0" w:color="000000"/>
              <w:left w:val="single" w:sz="4" w:space="0" w:color="auto"/>
              <w:bottom w:val="single" w:sz="4" w:space="0" w:color="000000"/>
              <w:right w:val="single" w:sz="4" w:space="0" w:color="000000"/>
            </w:tcBorders>
            <w:noWrap/>
            <w:tcMar>
              <w:top w:w="0" w:type="dxa"/>
              <w:left w:w="108" w:type="dxa"/>
              <w:bottom w:w="0" w:type="dxa"/>
              <w:right w:w="108" w:type="dxa"/>
            </w:tcMar>
            <w:vAlign w:val="center"/>
          </w:tcPr>
          <w:p w14:paraId="5066DF69" w14:textId="77777777" w:rsidR="00D66C81" w:rsidRPr="00145674" w:rsidRDefault="00D66C81" w:rsidP="00C74FC9">
            <w:pPr>
              <w:widowControl w:val="0"/>
              <w:spacing w:after="0" w:line="240" w:lineRule="auto"/>
              <w:jc w:val="both"/>
              <w:rPr>
                <w:rFonts w:cstheme="minorHAnsi"/>
                <w:i/>
                <w:iCs/>
                <w:sz w:val="24"/>
                <w:szCs w:val="24"/>
              </w:rPr>
            </w:pPr>
            <w:r w:rsidRPr="00145674">
              <w:rPr>
                <w:rFonts w:cstheme="minorHAnsi"/>
                <w:i/>
                <w:iCs/>
                <w:sz w:val="24"/>
                <w:szCs w:val="24"/>
              </w:rPr>
              <w:t>........</w:t>
            </w:r>
          </w:p>
          <w:p w14:paraId="4BE4BC78" w14:textId="52743D77" w:rsidR="00D66C81" w:rsidRPr="00145674" w:rsidRDefault="00D66C81" w:rsidP="00C74FC9">
            <w:pPr>
              <w:widowControl w:val="0"/>
              <w:spacing w:after="0" w:line="240" w:lineRule="auto"/>
              <w:jc w:val="both"/>
              <w:rPr>
                <w:rFonts w:cstheme="minorHAnsi"/>
                <w:i/>
                <w:iCs/>
                <w:sz w:val="24"/>
                <w:szCs w:val="24"/>
              </w:rPr>
            </w:pPr>
            <w:r w:rsidRPr="00145674">
              <w:rPr>
                <w:rFonts w:cstheme="minorHAnsi"/>
                <w:i/>
                <w:iCs/>
                <w:sz w:val="24"/>
                <w:szCs w:val="24"/>
              </w:rPr>
              <w:t>nurodyti tiksliai</w:t>
            </w:r>
          </w:p>
        </w:tc>
        <w:tc>
          <w:tcPr>
            <w:tcW w:w="1843"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center"/>
          </w:tcPr>
          <w:p w14:paraId="211F1E23" w14:textId="04971E1D" w:rsidR="00D66C81" w:rsidRPr="00145674" w:rsidRDefault="00D66C81" w:rsidP="00C74FC9">
            <w:pPr>
              <w:widowControl w:val="0"/>
              <w:spacing w:after="0" w:line="240" w:lineRule="auto"/>
              <w:jc w:val="both"/>
              <w:rPr>
                <w:rFonts w:cstheme="minorHAnsi"/>
                <w:sz w:val="24"/>
                <w:szCs w:val="24"/>
              </w:rPr>
            </w:pPr>
            <w:r w:rsidRPr="00145674">
              <w:rPr>
                <w:rFonts w:cstheme="minorHAnsi"/>
                <w:i/>
                <w:iCs/>
                <w:noProof/>
                <w:sz w:val="24"/>
                <w:szCs w:val="24"/>
              </w:rPr>
              <w:t>Tiekėjas nurodo katalogo ar techninės dokumentacijos psl.</w:t>
            </w:r>
            <w:r w:rsidRPr="00145674">
              <w:rPr>
                <w:rFonts w:cstheme="minorHAnsi"/>
                <w:i/>
                <w:iCs/>
                <w:sz w:val="24"/>
                <w:szCs w:val="24"/>
              </w:rPr>
              <w:t xml:space="preserve"> *</w:t>
            </w:r>
          </w:p>
        </w:tc>
      </w:tr>
      <w:tr w:rsidR="00D66C81" w:rsidRPr="00145674" w14:paraId="32E3DDC9" w14:textId="77777777" w:rsidTr="00300533">
        <w:trPr>
          <w:cantSplit/>
        </w:trPr>
        <w:tc>
          <w:tcPr>
            <w:tcW w:w="439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7BAB8CD5" w14:textId="77777777" w:rsidR="00D66C81" w:rsidRPr="00145674" w:rsidRDefault="00D66C81" w:rsidP="00F913DE">
            <w:pPr>
              <w:spacing w:after="0" w:line="240" w:lineRule="auto"/>
              <w:jc w:val="both"/>
              <w:rPr>
                <w:rFonts w:cstheme="minorHAnsi"/>
                <w:b/>
                <w:sz w:val="24"/>
                <w:szCs w:val="24"/>
              </w:rPr>
            </w:pPr>
            <w:r w:rsidRPr="00145674">
              <w:rPr>
                <w:rFonts w:cstheme="minorHAnsi"/>
                <w:sz w:val="24"/>
                <w:szCs w:val="24"/>
              </w:rPr>
              <w:t>3. El. bilietų skaitytuvo ekrano raiška didesnė nei 800 x 480 px.</w:t>
            </w:r>
          </w:p>
        </w:tc>
        <w:tc>
          <w:tcPr>
            <w:tcW w:w="2551" w:type="dxa"/>
            <w:tcBorders>
              <w:top w:val="single" w:sz="4" w:space="0" w:color="000000"/>
              <w:left w:val="nil"/>
              <w:bottom w:val="single" w:sz="4" w:space="0" w:color="000000"/>
              <w:right w:val="single" w:sz="4" w:space="0" w:color="auto"/>
            </w:tcBorders>
            <w:vAlign w:val="center"/>
          </w:tcPr>
          <w:p w14:paraId="7F46D1D8" w14:textId="1599AD42" w:rsidR="00D66C81" w:rsidRPr="00145674" w:rsidRDefault="00D66C81" w:rsidP="00F913DE">
            <w:pPr>
              <w:spacing w:after="0" w:line="240" w:lineRule="auto"/>
              <w:ind w:left="132" w:right="275"/>
              <w:jc w:val="both"/>
              <w:rPr>
                <w:rFonts w:cstheme="minorHAnsi"/>
                <w:sz w:val="24"/>
                <w:szCs w:val="24"/>
              </w:rPr>
            </w:pPr>
            <w:r w:rsidRPr="00145674">
              <w:rPr>
                <w:rFonts w:cstheme="minorHAnsi"/>
                <w:sz w:val="24"/>
                <w:szCs w:val="24"/>
              </w:rPr>
              <w:t>El. bilietų skaitytuvo ekrano skiriamoji geba ne mažesnė kaip 800 x 480 taškų (R 4.3.13.c p.)</w:t>
            </w:r>
          </w:p>
        </w:tc>
        <w:tc>
          <w:tcPr>
            <w:tcW w:w="1507" w:type="dxa"/>
            <w:tcBorders>
              <w:top w:val="single" w:sz="4" w:space="0" w:color="000000"/>
              <w:left w:val="single" w:sz="4" w:space="0" w:color="auto"/>
              <w:bottom w:val="single" w:sz="4" w:space="0" w:color="000000"/>
              <w:right w:val="single" w:sz="4" w:space="0" w:color="000000"/>
            </w:tcBorders>
            <w:noWrap/>
            <w:tcMar>
              <w:top w:w="0" w:type="dxa"/>
              <w:left w:w="108" w:type="dxa"/>
              <w:bottom w:w="0" w:type="dxa"/>
              <w:right w:w="108" w:type="dxa"/>
            </w:tcMar>
            <w:vAlign w:val="center"/>
          </w:tcPr>
          <w:p w14:paraId="6A772225" w14:textId="77777777" w:rsidR="00D66C81" w:rsidRPr="00145674" w:rsidRDefault="00D66C81" w:rsidP="00F913DE">
            <w:pPr>
              <w:spacing w:after="0" w:line="240" w:lineRule="auto"/>
              <w:jc w:val="both"/>
              <w:rPr>
                <w:rFonts w:cstheme="minorHAnsi"/>
                <w:i/>
                <w:iCs/>
                <w:sz w:val="24"/>
                <w:szCs w:val="24"/>
              </w:rPr>
            </w:pPr>
            <w:r w:rsidRPr="00145674">
              <w:rPr>
                <w:rFonts w:cstheme="minorHAnsi"/>
                <w:i/>
                <w:iCs/>
                <w:sz w:val="24"/>
                <w:szCs w:val="24"/>
              </w:rPr>
              <w:t>........</w:t>
            </w:r>
          </w:p>
          <w:p w14:paraId="5A99ECF5" w14:textId="7765D3BC" w:rsidR="00D66C81" w:rsidRPr="00145674" w:rsidRDefault="00D66C81" w:rsidP="00F913DE">
            <w:pPr>
              <w:spacing w:after="0" w:line="240" w:lineRule="auto"/>
              <w:jc w:val="both"/>
              <w:rPr>
                <w:rFonts w:cstheme="minorHAnsi"/>
                <w:sz w:val="24"/>
                <w:szCs w:val="24"/>
              </w:rPr>
            </w:pPr>
            <w:r w:rsidRPr="00145674">
              <w:rPr>
                <w:rFonts w:cstheme="minorHAnsi"/>
                <w:i/>
                <w:iCs/>
                <w:sz w:val="24"/>
                <w:szCs w:val="24"/>
              </w:rPr>
              <w:t>nurodyti tiksliai</w:t>
            </w:r>
          </w:p>
        </w:tc>
        <w:tc>
          <w:tcPr>
            <w:tcW w:w="1843"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center"/>
          </w:tcPr>
          <w:p w14:paraId="5E245529" w14:textId="79035166" w:rsidR="00D66C81" w:rsidRPr="00145674" w:rsidRDefault="00D66C81" w:rsidP="00F913DE">
            <w:pPr>
              <w:spacing w:after="0" w:line="240" w:lineRule="auto"/>
              <w:jc w:val="both"/>
              <w:rPr>
                <w:rFonts w:cstheme="minorHAnsi"/>
                <w:sz w:val="24"/>
                <w:szCs w:val="24"/>
              </w:rPr>
            </w:pPr>
            <w:r w:rsidRPr="00145674">
              <w:rPr>
                <w:rFonts w:cstheme="minorHAnsi"/>
                <w:i/>
                <w:iCs/>
                <w:noProof/>
                <w:sz w:val="24"/>
                <w:szCs w:val="24"/>
              </w:rPr>
              <w:t>Tiekėjas nurodo katalogo ar techninės dokumentacijos psl.</w:t>
            </w:r>
            <w:r w:rsidRPr="00145674">
              <w:rPr>
                <w:rFonts w:cstheme="minorHAnsi"/>
                <w:i/>
                <w:iCs/>
                <w:sz w:val="24"/>
                <w:szCs w:val="24"/>
              </w:rPr>
              <w:t xml:space="preserve"> *</w:t>
            </w:r>
          </w:p>
        </w:tc>
      </w:tr>
      <w:tr w:rsidR="00D66C81" w:rsidRPr="00145674" w14:paraId="32F9F15F" w14:textId="77777777" w:rsidTr="00300533">
        <w:trPr>
          <w:cantSplit/>
        </w:trPr>
        <w:tc>
          <w:tcPr>
            <w:tcW w:w="439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6AC04454" w14:textId="77777777" w:rsidR="00D66C81" w:rsidRPr="00145674" w:rsidRDefault="00D66C81" w:rsidP="00F913DE">
            <w:pPr>
              <w:spacing w:after="0" w:line="240" w:lineRule="auto"/>
              <w:jc w:val="both"/>
              <w:rPr>
                <w:rFonts w:cstheme="minorHAnsi"/>
                <w:b/>
                <w:sz w:val="24"/>
                <w:szCs w:val="24"/>
              </w:rPr>
            </w:pPr>
            <w:r w:rsidRPr="00145674">
              <w:rPr>
                <w:rFonts w:cstheme="minorHAnsi"/>
                <w:sz w:val="24"/>
                <w:szCs w:val="24"/>
              </w:rPr>
              <w:t>4. El. bilietų skaitytuvo ekrano ryškumas didesnis nei 600cd/m</w:t>
            </w:r>
            <w:r w:rsidRPr="00145674">
              <w:rPr>
                <w:rFonts w:cstheme="minorHAnsi"/>
                <w:sz w:val="24"/>
                <w:szCs w:val="24"/>
                <w:vertAlign w:val="superscript"/>
              </w:rPr>
              <w:t>2</w:t>
            </w:r>
            <w:r w:rsidRPr="00145674">
              <w:rPr>
                <w:rFonts w:cstheme="minorHAnsi"/>
                <w:sz w:val="24"/>
                <w:szCs w:val="24"/>
              </w:rPr>
              <w:t>, bet ne didesnis nei 1200 cd/m</w:t>
            </w:r>
            <w:r w:rsidRPr="00145674">
              <w:rPr>
                <w:rFonts w:cstheme="minorHAnsi"/>
                <w:sz w:val="24"/>
                <w:szCs w:val="24"/>
                <w:vertAlign w:val="superscript"/>
              </w:rPr>
              <w:t>2</w:t>
            </w:r>
            <w:r w:rsidRPr="00145674">
              <w:rPr>
                <w:rFonts w:cstheme="minorHAnsi"/>
                <w:sz w:val="24"/>
                <w:szCs w:val="24"/>
              </w:rPr>
              <w:t>.</w:t>
            </w:r>
          </w:p>
        </w:tc>
        <w:tc>
          <w:tcPr>
            <w:tcW w:w="2551" w:type="dxa"/>
            <w:tcBorders>
              <w:top w:val="single" w:sz="4" w:space="0" w:color="000000"/>
              <w:left w:val="nil"/>
              <w:bottom w:val="single" w:sz="4" w:space="0" w:color="000000"/>
              <w:right w:val="single" w:sz="4" w:space="0" w:color="auto"/>
            </w:tcBorders>
            <w:vAlign w:val="center"/>
          </w:tcPr>
          <w:p w14:paraId="6D0A4253" w14:textId="65D0E69A" w:rsidR="00D66C81" w:rsidRPr="00145674" w:rsidRDefault="00D66C81" w:rsidP="00F913DE">
            <w:pPr>
              <w:spacing w:after="0" w:line="240" w:lineRule="auto"/>
              <w:ind w:left="132" w:right="134"/>
              <w:jc w:val="both"/>
              <w:rPr>
                <w:rFonts w:cstheme="minorHAnsi"/>
                <w:sz w:val="24"/>
                <w:szCs w:val="24"/>
              </w:rPr>
            </w:pPr>
            <w:r w:rsidRPr="00145674">
              <w:rPr>
                <w:rFonts w:cstheme="minorHAnsi"/>
                <w:sz w:val="24"/>
                <w:szCs w:val="24"/>
              </w:rPr>
              <w:t>El. bilietų skaitytuvo ekrano ryškumas ne mažiau kaip 600 cd/m2 (R 4.3.13.b p.)</w:t>
            </w:r>
          </w:p>
        </w:tc>
        <w:tc>
          <w:tcPr>
            <w:tcW w:w="1507" w:type="dxa"/>
            <w:tcBorders>
              <w:top w:val="single" w:sz="4" w:space="0" w:color="000000"/>
              <w:left w:val="single" w:sz="4" w:space="0" w:color="auto"/>
              <w:bottom w:val="single" w:sz="4" w:space="0" w:color="000000"/>
              <w:right w:val="single" w:sz="4" w:space="0" w:color="000000"/>
            </w:tcBorders>
            <w:noWrap/>
            <w:tcMar>
              <w:top w:w="0" w:type="dxa"/>
              <w:left w:w="108" w:type="dxa"/>
              <w:bottom w:w="0" w:type="dxa"/>
              <w:right w:w="108" w:type="dxa"/>
            </w:tcMar>
            <w:vAlign w:val="center"/>
          </w:tcPr>
          <w:p w14:paraId="3A6255FC" w14:textId="77777777" w:rsidR="00D66C81" w:rsidRPr="00145674" w:rsidRDefault="00D66C81" w:rsidP="00F913DE">
            <w:pPr>
              <w:spacing w:after="0" w:line="240" w:lineRule="auto"/>
              <w:jc w:val="both"/>
              <w:rPr>
                <w:rFonts w:cstheme="minorHAnsi"/>
                <w:i/>
                <w:iCs/>
                <w:sz w:val="24"/>
                <w:szCs w:val="24"/>
              </w:rPr>
            </w:pPr>
            <w:r w:rsidRPr="00145674">
              <w:rPr>
                <w:rFonts w:cstheme="minorHAnsi"/>
                <w:i/>
                <w:iCs/>
                <w:sz w:val="24"/>
                <w:szCs w:val="24"/>
              </w:rPr>
              <w:t>........</w:t>
            </w:r>
          </w:p>
          <w:p w14:paraId="248CBBBD" w14:textId="69897817" w:rsidR="00D66C81" w:rsidRPr="00145674" w:rsidRDefault="00D66C81" w:rsidP="00F913DE">
            <w:pPr>
              <w:spacing w:after="0" w:line="240" w:lineRule="auto"/>
              <w:jc w:val="both"/>
              <w:rPr>
                <w:rFonts w:cstheme="minorHAnsi"/>
                <w:sz w:val="24"/>
                <w:szCs w:val="24"/>
              </w:rPr>
            </w:pPr>
            <w:r w:rsidRPr="00145674">
              <w:rPr>
                <w:rFonts w:cstheme="minorHAnsi"/>
                <w:i/>
                <w:iCs/>
                <w:sz w:val="24"/>
                <w:szCs w:val="24"/>
              </w:rPr>
              <w:t>nurodyti tiksliai</w:t>
            </w:r>
          </w:p>
        </w:tc>
        <w:tc>
          <w:tcPr>
            <w:tcW w:w="1843"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center"/>
          </w:tcPr>
          <w:p w14:paraId="460B1A3A" w14:textId="202B97B7" w:rsidR="00D66C81" w:rsidRPr="00145674" w:rsidRDefault="00D66C81" w:rsidP="00F913DE">
            <w:pPr>
              <w:spacing w:after="0" w:line="240" w:lineRule="auto"/>
              <w:jc w:val="both"/>
              <w:rPr>
                <w:rFonts w:cstheme="minorHAnsi"/>
                <w:sz w:val="24"/>
                <w:szCs w:val="24"/>
              </w:rPr>
            </w:pPr>
            <w:r w:rsidRPr="00145674">
              <w:rPr>
                <w:rFonts w:cstheme="minorHAnsi"/>
                <w:i/>
                <w:iCs/>
                <w:noProof/>
                <w:sz w:val="24"/>
                <w:szCs w:val="24"/>
              </w:rPr>
              <w:t>Tiekėjas nurodo katalogo ar techninės dokumentacijos psl.</w:t>
            </w:r>
            <w:r w:rsidRPr="00145674">
              <w:rPr>
                <w:rFonts w:cstheme="minorHAnsi"/>
                <w:i/>
                <w:iCs/>
                <w:sz w:val="24"/>
                <w:szCs w:val="24"/>
              </w:rPr>
              <w:t xml:space="preserve"> *</w:t>
            </w:r>
          </w:p>
        </w:tc>
      </w:tr>
      <w:tr w:rsidR="00D66C81" w:rsidRPr="00145674" w14:paraId="4A4B7336" w14:textId="77777777" w:rsidTr="00300533">
        <w:trPr>
          <w:cantSplit/>
        </w:trPr>
        <w:tc>
          <w:tcPr>
            <w:tcW w:w="439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39AD9C3C" w14:textId="77777777" w:rsidR="00D66C81" w:rsidRPr="00145674" w:rsidRDefault="00D66C81" w:rsidP="00C74FC9">
            <w:pPr>
              <w:widowControl w:val="0"/>
              <w:spacing w:after="0" w:line="240" w:lineRule="auto"/>
              <w:jc w:val="both"/>
              <w:rPr>
                <w:rFonts w:cstheme="minorHAnsi"/>
                <w:b/>
                <w:sz w:val="24"/>
                <w:szCs w:val="24"/>
              </w:rPr>
            </w:pPr>
            <w:r w:rsidRPr="00145674">
              <w:rPr>
                <w:rFonts w:cstheme="minorHAnsi"/>
                <w:sz w:val="24"/>
                <w:szCs w:val="24"/>
              </w:rPr>
              <w:t>5. Tiekėjo siūlomas sprendimas užtikrina  apsaugą nuo bilietų tiražavimo ir perdavimo bilietus neteisėtai naudoti kitiems asmenims.</w:t>
            </w:r>
          </w:p>
        </w:tc>
        <w:tc>
          <w:tcPr>
            <w:tcW w:w="2551" w:type="dxa"/>
            <w:tcBorders>
              <w:top w:val="single" w:sz="4" w:space="0" w:color="000000"/>
              <w:left w:val="nil"/>
              <w:bottom w:val="single" w:sz="4" w:space="0" w:color="000000"/>
              <w:right w:val="single" w:sz="4" w:space="0" w:color="auto"/>
            </w:tcBorders>
            <w:vAlign w:val="center"/>
          </w:tcPr>
          <w:p w14:paraId="544F71A7" w14:textId="21CCEF3A" w:rsidR="00D66C81" w:rsidRPr="00145674" w:rsidRDefault="00096E72" w:rsidP="00F913DE">
            <w:pPr>
              <w:spacing w:after="0" w:line="240" w:lineRule="auto"/>
              <w:ind w:left="132" w:right="275"/>
              <w:jc w:val="both"/>
              <w:rPr>
                <w:rFonts w:cstheme="minorHAnsi"/>
                <w:sz w:val="24"/>
                <w:szCs w:val="24"/>
              </w:rPr>
            </w:pPr>
            <w:r w:rsidRPr="00145674">
              <w:rPr>
                <w:rFonts w:cstheme="minorHAnsi"/>
                <w:sz w:val="24"/>
                <w:szCs w:val="24"/>
              </w:rPr>
              <w:t>Papildomas funkcionalumo reikalavimas, nenumatytas techninėje specifikacijoje</w:t>
            </w:r>
          </w:p>
        </w:tc>
        <w:tc>
          <w:tcPr>
            <w:tcW w:w="1507" w:type="dxa"/>
            <w:tcBorders>
              <w:top w:val="single" w:sz="4" w:space="0" w:color="000000"/>
              <w:left w:val="single" w:sz="4" w:space="0" w:color="auto"/>
              <w:bottom w:val="single" w:sz="4" w:space="0" w:color="000000"/>
              <w:right w:val="single" w:sz="4" w:space="0" w:color="000000"/>
            </w:tcBorders>
            <w:noWrap/>
            <w:tcMar>
              <w:top w:w="0" w:type="dxa"/>
              <w:left w:w="108" w:type="dxa"/>
              <w:bottom w:w="0" w:type="dxa"/>
              <w:right w:w="108" w:type="dxa"/>
            </w:tcMar>
            <w:vAlign w:val="center"/>
          </w:tcPr>
          <w:p w14:paraId="5B1485D7" w14:textId="77777777" w:rsidR="00D66C81" w:rsidRPr="00145674" w:rsidRDefault="00D66C81" w:rsidP="00F913DE">
            <w:pPr>
              <w:spacing w:after="0" w:line="240" w:lineRule="auto"/>
              <w:jc w:val="both"/>
              <w:rPr>
                <w:rFonts w:cstheme="minorHAnsi"/>
                <w:i/>
                <w:iCs/>
                <w:sz w:val="24"/>
                <w:szCs w:val="24"/>
              </w:rPr>
            </w:pPr>
            <w:r w:rsidRPr="00145674">
              <w:rPr>
                <w:rFonts w:cstheme="minorHAnsi"/>
                <w:i/>
                <w:iCs/>
                <w:sz w:val="24"/>
                <w:szCs w:val="24"/>
              </w:rPr>
              <w:t>........</w:t>
            </w:r>
          </w:p>
          <w:p w14:paraId="400BF918" w14:textId="5B1C6FA6" w:rsidR="00D66C81" w:rsidRPr="00145674" w:rsidRDefault="00D66C81" w:rsidP="00F913DE">
            <w:pPr>
              <w:spacing w:after="0" w:line="240" w:lineRule="auto"/>
              <w:jc w:val="both"/>
              <w:rPr>
                <w:rFonts w:cstheme="minorHAnsi"/>
                <w:sz w:val="24"/>
                <w:szCs w:val="24"/>
              </w:rPr>
            </w:pPr>
            <w:r w:rsidRPr="00145674">
              <w:rPr>
                <w:rFonts w:cstheme="minorHAnsi"/>
                <w:i/>
                <w:iCs/>
                <w:sz w:val="24"/>
                <w:szCs w:val="24"/>
              </w:rPr>
              <w:t>taip/ne</w:t>
            </w:r>
          </w:p>
        </w:tc>
        <w:tc>
          <w:tcPr>
            <w:tcW w:w="1843"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center"/>
          </w:tcPr>
          <w:p w14:paraId="265FF51F" w14:textId="4832EDD3" w:rsidR="00D66C81" w:rsidRPr="00145674" w:rsidRDefault="00D66C81" w:rsidP="00C74FC9">
            <w:pPr>
              <w:widowControl w:val="0"/>
              <w:spacing w:after="0" w:line="240" w:lineRule="auto"/>
              <w:jc w:val="both"/>
              <w:rPr>
                <w:rFonts w:cstheme="minorHAnsi"/>
                <w:sz w:val="24"/>
                <w:szCs w:val="24"/>
              </w:rPr>
            </w:pPr>
            <w:r w:rsidRPr="00145674">
              <w:rPr>
                <w:rFonts w:cstheme="minorHAnsi"/>
                <w:sz w:val="24"/>
                <w:szCs w:val="24"/>
              </w:rPr>
              <w:t>Papildomas funkcionalumas, bus tikrinamas ir vertinamas sutarties vykdymo eigoje, užtikrinant jo atitikimą suderintiems reikalavimams</w:t>
            </w:r>
          </w:p>
        </w:tc>
      </w:tr>
      <w:tr w:rsidR="00D66C81" w:rsidRPr="00145674" w14:paraId="2F3D3AC8" w14:textId="77777777" w:rsidTr="00300533">
        <w:trPr>
          <w:cantSplit/>
        </w:trPr>
        <w:tc>
          <w:tcPr>
            <w:tcW w:w="439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0B708F2F" w14:textId="760636CF" w:rsidR="00A81D79" w:rsidRPr="00145674" w:rsidRDefault="00A81D79" w:rsidP="00C74FC9">
            <w:pPr>
              <w:widowControl w:val="0"/>
              <w:spacing w:after="0" w:line="240" w:lineRule="auto"/>
              <w:jc w:val="both"/>
              <w:rPr>
                <w:rFonts w:cstheme="minorHAnsi"/>
                <w:sz w:val="24"/>
                <w:szCs w:val="24"/>
              </w:rPr>
            </w:pPr>
            <w:r w:rsidRPr="00145674">
              <w:rPr>
                <w:rFonts w:cstheme="minorHAnsi"/>
                <w:sz w:val="24"/>
                <w:szCs w:val="24"/>
              </w:rPr>
              <w:lastRenderedPageBreak/>
              <w:t>6. Tiekėjo siūloma sistema leidžia automatiškai kaupti lojalumo taškus, vykdyti jų panaudojimą ir įgyvendinti išmokų mechanizmus, taip pat turi šias funkcijas ir savybes:</w:t>
            </w:r>
          </w:p>
          <w:p w14:paraId="7831B7D7" w14:textId="77777777" w:rsidR="00A81D79" w:rsidRPr="00145674" w:rsidRDefault="00A81D79" w:rsidP="00F913DE">
            <w:pPr>
              <w:spacing w:after="0" w:line="240" w:lineRule="auto"/>
              <w:jc w:val="both"/>
              <w:rPr>
                <w:rFonts w:cstheme="minorHAnsi"/>
                <w:sz w:val="24"/>
                <w:szCs w:val="24"/>
              </w:rPr>
            </w:pPr>
            <w:r w:rsidRPr="00145674">
              <w:rPr>
                <w:rFonts w:cstheme="minorHAnsi"/>
                <w:sz w:val="24"/>
                <w:szCs w:val="24"/>
              </w:rPr>
              <w:t>•automatinis taškų skaičiavimas pagal nustatytas taisykles (pvz., kelionių skaičių, sumokėtą sumą, naudojimosi dažnumą ar pasirinktas maršrutų zonas);</w:t>
            </w:r>
          </w:p>
          <w:p w14:paraId="2666B508" w14:textId="77777777" w:rsidR="00A81D79" w:rsidRPr="00145674" w:rsidRDefault="00A81D79" w:rsidP="00F913DE">
            <w:pPr>
              <w:spacing w:after="0" w:line="240" w:lineRule="auto"/>
              <w:jc w:val="both"/>
              <w:rPr>
                <w:rFonts w:cstheme="minorHAnsi"/>
                <w:sz w:val="24"/>
                <w:szCs w:val="24"/>
              </w:rPr>
            </w:pPr>
            <w:r w:rsidRPr="00145674">
              <w:rPr>
                <w:rFonts w:cstheme="minorHAnsi"/>
                <w:sz w:val="24"/>
                <w:szCs w:val="24"/>
              </w:rPr>
              <w:t>•galimybė taikyti kelias lojalumo programas (pvz., nuolaidas dažnai keliaujantiems ir pagal socialines grupes);</w:t>
            </w:r>
          </w:p>
          <w:p w14:paraId="4D3BCC8C" w14:textId="77777777" w:rsidR="00A81D79" w:rsidRPr="00145674" w:rsidRDefault="00A81D79" w:rsidP="00F913DE">
            <w:pPr>
              <w:spacing w:after="0" w:line="240" w:lineRule="auto"/>
              <w:jc w:val="both"/>
              <w:rPr>
                <w:rFonts w:cstheme="minorHAnsi"/>
                <w:sz w:val="24"/>
                <w:szCs w:val="24"/>
              </w:rPr>
            </w:pPr>
            <w:r w:rsidRPr="00145674">
              <w:rPr>
                <w:rFonts w:cstheme="minorHAnsi"/>
                <w:sz w:val="24"/>
                <w:szCs w:val="24"/>
              </w:rPr>
              <w:t>•taškų apskaita realiuoju laiku, susiejant su naudotojo paskyra;</w:t>
            </w:r>
          </w:p>
          <w:p w14:paraId="0A22EC22" w14:textId="77777777" w:rsidR="00A81D79" w:rsidRPr="00145674" w:rsidRDefault="00A81D79" w:rsidP="00F913DE">
            <w:pPr>
              <w:spacing w:after="0" w:line="240" w:lineRule="auto"/>
              <w:jc w:val="both"/>
              <w:rPr>
                <w:rFonts w:cstheme="minorHAnsi"/>
                <w:sz w:val="24"/>
                <w:szCs w:val="24"/>
              </w:rPr>
            </w:pPr>
            <w:r w:rsidRPr="00145674">
              <w:rPr>
                <w:rFonts w:cstheme="minorHAnsi"/>
                <w:sz w:val="24"/>
                <w:szCs w:val="24"/>
              </w:rPr>
              <w:t>•lankstus taškų galiojimo ir konvertavimo mechanizmas (pvz., taškai gali būti keičiami į bilietus ar nuolaidas);</w:t>
            </w:r>
          </w:p>
          <w:p w14:paraId="78C97C96" w14:textId="77777777" w:rsidR="00A81D79" w:rsidRPr="00145674" w:rsidRDefault="00A81D79" w:rsidP="00F913DE">
            <w:pPr>
              <w:spacing w:after="0" w:line="240" w:lineRule="auto"/>
              <w:jc w:val="both"/>
              <w:rPr>
                <w:rFonts w:cstheme="minorHAnsi"/>
                <w:sz w:val="24"/>
                <w:szCs w:val="24"/>
              </w:rPr>
            </w:pPr>
            <w:r w:rsidRPr="00145674">
              <w:rPr>
                <w:rFonts w:cstheme="minorHAnsi"/>
                <w:sz w:val="24"/>
                <w:szCs w:val="24"/>
              </w:rPr>
              <w:t>•automatizuotas išmokų ir atsiskaitymų mechanizmas (pvz., automatinis nuolaidos pritaikymas naujo bilieto įsigijimo metu);</w:t>
            </w:r>
          </w:p>
          <w:p w14:paraId="072186C5" w14:textId="64BD7516" w:rsidR="00D66C81" w:rsidRPr="00145674" w:rsidRDefault="00A81D79" w:rsidP="00F913DE">
            <w:pPr>
              <w:spacing w:after="0" w:line="240" w:lineRule="auto"/>
              <w:jc w:val="both"/>
              <w:rPr>
                <w:rFonts w:cstheme="minorHAnsi"/>
                <w:sz w:val="24"/>
                <w:szCs w:val="24"/>
              </w:rPr>
            </w:pPr>
            <w:r w:rsidRPr="00145674">
              <w:rPr>
                <w:rFonts w:cstheme="minorHAnsi"/>
                <w:sz w:val="24"/>
                <w:szCs w:val="24"/>
              </w:rPr>
              <w:t>•administracinė sąsaja lojalumo programų valdymui, taisyklių nustatymui ir ataskaitų generavimui</w:t>
            </w:r>
          </w:p>
        </w:tc>
        <w:tc>
          <w:tcPr>
            <w:tcW w:w="2551" w:type="dxa"/>
            <w:tcBorders>
              <w:top w:val="single" w:sz="4" w:space="0" w:color="000000"/>
              <w:left w:val="nil"/>
              <w:bottom w:val="single" w:sz="4" w:space="0" w:color="000000"/>
              <w:right w:val="single" w:sz="4" w:space="0" w:color="auto"/>
            </w:tcBorders>
            <w:vAlign w:val="center"/>
          </w:tcPr>
          <w:p w14:paraId="2C3BDF8D" w14:textId="0F84D968" w:rsidR="00D66C81" w:rsidRPr="00145674" w:rsidRDefault="00D66C81" w:rsidP="00F913DE">
            <w:pPr>
              <w:spacing w:after="0" w:line="240" w:lineRule="auto"/>
              <w:jc w:val="both"/>
              <w:rPr>
                <w:rFonts w:cstheme="minorHAnsi"/>
                <w:sz w:val="24"/>
                <w:szCs w:val="24"/>
              </w:rPr>
            </w:pPr>
            <w:r w:rsidRPr="00145674">
              <w:rPr>
                <w:rFonts w:cstheme="minorHAnsi"/>
                <w:sz w:val="24"/>
                <w:szCs w:val="24"/>
              </w:rPr>
              <w:t>Papildomas funkcionalumo reikalavimas, nenumatytas techninėje specifikacijoje</w:t>
            </w:r>
          </w:p>
        </w:tc>
        <w:tc>
          <w:tcPr>
            <w:tcW w:w="1507" w:type="dxa"/>
            <w:tcBorders>
              <w:top w:val="single" w:sz="4" w:space="0" w:color="000000"/>
              <w:left w:val="single" w:sz="4" w:space="0" w:color="auto"/>
              <w:bottom w:val="single" w:sz="4" w:space="0" w:color="000000"/>
              <w:right w:val="single" w:sz="4" w:space="0" w:color="000000"/>
            </w:tcBorders>
            <w:noWrap/>
            <w:tcMar>
              <w:top w:w="0" w:type="dxa"/>
              <w:left w:w="108" w:type="dxa"/>
              <w:bottom w:w="0" w:type="dxa"/>
              <w:right w:w="108" w:type="dxa"/>
            </w:tcMar>
            <w:vAlign w:val="center"/>
          </w:tcPr>
          <w:p w14:paraId="06EE693A" w14:textId="77777777" w:rsidR="00D66C81" w:rsidRPr="00145674" w:rsidRDefault="00D66C81" w:rsidP="00F913DE">
            <w:pPr>
              <w:spacing w:after="0" w:line="240" w:lineRule="auto"/>
              <w:jc w:val="both"/>
              <w:rPr>
                <w:rFonts w:cstheme="minorHAnsi"/>
                <w:i/>
                <w:iCs/>
                <w:sz w:val="24"/>
                <w:szCs w:val="24"/>
              </w:rPr>
            </w:pPr>
            <w:r w:rsidRPr="00145674">
              <w:rPr>
                <w:rFonts w:cstheme="minorHAnsi"/>
                <w:i/>
                <w:iCs/>
                <w:sz w:val="24"/>
                <w:szCs w:val="24"/>
              </w:rPr>
              <w:t>........</w:t>
            </w:r>
          </w:p>
          <w:p w14:paraId="4F23B672" w14:textId="03479251" w:rsidR="00D66C81" w:rsidRPr="00145674" w:rsidRDefault="00D66C81" w:rsidP="00F913DE">
            <w:pPr>
              <w:spacing w:after="0" w:line="240" w:lineRule="auto"/>
              <w:jc w:val="both"/>
              <w:rPr>
                <w:rFonts w:cstheme="minorHAnsi"/>
                <w:sz w:val="24"/>
                <w:szCs w:val="24"/>
              </w:rPr>
            </w:pPr>
            <w:r w:rsidRPr="00145674">
              <w:rPr>
                <w:rFonts w:cstheme="minorHAnsi"/>
                <w:i/>
                <w:iCs/>
                <w:sz w:val="24"/>
                <w:szCs w:val="24"/>
              </w:rPr>
              <w:t>taip/ne</w:t>
            </w:r>
          </w:p>
        </w:tc>
        <w:tc>
          <w:tcPr>
            <w:tcW w:w="1843"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center"/>
          </w:tcPr>
          <w:p w14:paraId="281B028A" w14:textId="282FAE00" w:rsidR="00D66C81" w:rsidRPr="00145674" w:rsidRDefault="00D66C81" w:rsidP="00F913DE">
            <w:pPr>
              <w:spacing w:after="0" w:line="240" w:lineRule="auto"/>
              <w:jc w:val="both"/>
              <w:rPr>
                <w:rFonts w:cstheme="minorHAnsi"/>
                <w:sz w:val="24"/>
                <w:szCs w:val="24"/>
              </w:rPr>
            </w:pPr>
            <w:r w:rsidRPr="00145674">
              <w:rPr>
                <w:rFonts w:cstheme="minorHAnsi"/>
                <w:sz w:val="24"/>
                <w:szCs w:val="24"/>
              </w:rPr>
              <w:t>Papildomas funkcionalumas, bus tikrinamas ir vertinamas sutarties vykdymo eigoje, užtikrinant jo atitikimą suderintiems reikalavimams</w:t>
            </w:r>
          </w:p>
        </w:tc>
      </w:tr>
      <w:tr w:rsidR="00D66C81" w:rsidRPr="00145674" w14:paraId="388BC765" w14:textId="77777777" w:rsidTr="00300533">
        <w:trPr>
          <w:cantSplit/>
        </w:trPr>
        <w:tc>
          <w:tcPr>
            <w:tcW w:w="439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6C596891" w14:textId="77777777" w:rsidR="00A81D79" w:rsidRPr="00145674" w:rsidRDefault="00D66C81" w:rsidP="00F913DE">
            <w:pPr>
              <w:spacing w:after="0" w:line="240" w:lineRule="auto"/>
              <w:jc w:val="both"/>
              <w:rPr>
                <w:rFonts w:cstheme="minorHAnsi"/>
                <w:sz w:val="24"/>
                <w:szCs w:val="24"/>
              </w:rPr>
            </w:pPr>
            <w:r w:rsidRPr="00145674">
              <w:rPr>
                <w:rFonts w:cstheme="minorHAnsi"/>
                <w:sz w:val="24"/>
                <w:szCs w:val="24"/>
              </w:rPr>
              <w:t xml:space="preserve">7. </w:t>
            </w:r>
            <w:r w:rsidR="00A81D79" w:rsidRPr="00145674">
              <w:rPr>
                <w:rFonts w:cstheme="minorHAnsi"/>
                <w:sz w:val="24"/>
                <w:szCs w:val="24"/>
              </w:rPr>
              <w:t>Tiekėjo siūloma klientų savitarna turi integruotą pagalbinę DI funkciją arba virtualų asistentą, kuris geba:</w:t>
            </w:r>
          </w:p>
          <w:p w14:paraId="3D0D73D1" w14:textId="77777777" w:rsidR="00A81D79" w:rsidRPr="00145674" w:rsidRDefault="00A81D79" w:rsidP="00F913DE">
            <w:pPr>
              <w:spacing w:after="0" w:line="240" w:lineRule="auto"/>
              <w:jc w:val="both"/>
              <w:rPr>
                <w:rFonts w:cstheme="minorHAnsi"/>
                <w:sz w:val="24"/>
                <w:szCs w:val="24"/>
              </w:rPr>
            </w:pPr>
            <w:r w:rsidRPr="00145674">
              <w:rPr>
                <w:rFonts w:cstheme="minorHAnsi"/>
                <w:sz w:val="24"/>
                <w:szCs w:val="24"/>
              </w:rPr>
              <w:t>•atsakyti į naudotojo klausimus apie bilietų pirkimą, sąskaitas, paskyros valdymą;</w:t>
            </w:r>
          </w:p>
          <w:p w14:paraId="6D86F9FF" w14:textId="4820FD8E" w:rsidR="00D66C81" w:rsidRPr="00145674" w:rsidRDefault="00A81D79" w:rsidP="00F913DE">
            <w:pPr>
              <w:spacing w:after="0" w:line="240" w:lineRule="auto"/>
              <w:jc w:val="both"/>
              <w:rPr>
                <w:rFonts w:cstheme="minorHAnsi"/>
                <w:sz w:val="24"/>
                <w:szCs w:val="24"/>
              </w:rPr>
            </w:pPr>
            <w:r w:rsidRPr="00145674">
              <w:rPr>
                <w:rFonts w:cstheme="minorHAnsi"/>
                <w:sz w:val="24"/>
                <w:szCs w:val="24"/>
              </w:rPr>
              <w:t>•pateikti atsakymus realiuoju laiku</w:t>
            </w:r>
            <w:r w:rsidR="00D66C81" w:rsidRPr="00145674">
              <w:rPr>
                <w:rFonts w:cstheme="minorHAnsi"/>
                <w:sz w:val="24"/>
                <w:szCs w:val="24"/>
              </w:rPr>
              <w:t>.</w:t>
            </w:r>
          </w:p>
        </w:tc>
        <w:tc>
          <w:tcPr>
            <w:tcW w:w="2551" w:type="dxa"/>
            <w:tcBorders>
              <w:top w:val="single" w:sz="4" w:space="0" w:color="000000"/>
              <w:left w:val="nil"/>
              <w:bottom w:val="single" w:sz="4" w:space="0" w:color="000000"/>
              <w:right w:val="single" w:sz="4" w:space="0" w:color="auto"/>
            </w:tcBorders>
            <w:vAlign w:val="center"/>
          </w:tcPr>
          <w:p w14:paraId="6E31968F" w14:textId="370FC1F5" w:rsidR="00D66C81" w:rsidRPr="00145674" w:rsidRDefault="00D66C81" w:rsidP="00F913DE">
            <w:pPr>
              <w:spacing w:after="0" w:line="240" w:lineRule="auto"/>
              <w:jc w:val="both"/>
              <w:rPr>
                <w:rFonts w:cstheme="minorHAnsi"/>
                <w:sz w:val="24"/>
                <w:szCs w:val="24"/>
              </w:rPr>
            </w:pPr>
            <w:r w:rsidRPr="00145674">
              <w:rPr>
                <w:rFonts w:cstheme="minorHAnsi"/>
                <w:sz w:val="24"/>
                <w:szCs w:val="24"/>
              </w:rPr>
              <w:t>Papildomas funkcionalumo reikalavimas, nenumatytas techninėje specifikacijoje</w:t>
            </w:r>
          </w:p>
        </w:tc>
        <w:tc>
          <w:tcPr>
            <w:tcW w:w="1507" w:type="dxa"/>
            <w:tcBorders>
              <w:top w:val="single" w:sz="4" w:space="0" w:color="000000"/>
              <w:left w:val="single" w:sz="4" w:space="0" w:color="auto"/>
              <w:bottom w:val="single" w:sz="4" w:space="0" w:color="000000"/>
              <w:right w:val="single" w:sz="4" w:space="0" w:color="000000"/>
            </w:tcBorders>
            <w:noWrap/>
            <w:tcMar>
              <w:top w:w="0" w:type="dxa"/>
              <w:left w:w="108" w:type="dxa"/>
              <w:bottom w:w="0" w:type="dxa"/>
              <w:right w:w="108" w:type="dxa"/>
            </w:tcMar>
            <w:vAlign w:val="center"/>
          </w:tcPr>
          <w:p w14:paraId="10131373" w14:textId="77777777" w:rsidR="00D66C81" w:rsidRPr="00145674" w:rsidRDefault="00D66C81" w:rsidP="00F913DE">
            <w:pPr>
              <w:spacing w:after="0" w:line="240" w:lineRule="auto"/>
              <w:jc w:val="both"/>
              <w:rPr>
                <w:rFonts w:cstheme="minorHAnsi"/>
                <w:i/>
                <w:iCs/>
                <w:sz w:val="24"/>
                <w:szCs w:val="24"/>
              </w:rPr>
            </w:pPr>
            <w:r w:rsidRPr="00145674">
              <w:rPr>
                <w:rFonts w:cstheme="minorHAnsi"/>
                <w:i/>
                <w:iCs/>
                <w:sz w:val="24"/>
                <w:szCs w:val="24"/>
              </w:rPr>
              <w:t>........</w:t>
            </w:r>
          </w:p>
          <w:p w14:paraId="19009AAF" w14:textId="46DDE95C" w:rsidR="00D66C81" w:rsidRPr="00145674" w:rsidRDefault="00D66C81" w:rsidP="00F913DE">
            <w:pPr>
              <w:spacing w:after="0" w:line="240" w:lineRule="auto"/>
              <w:jc w:val="both"/>
              <w:rPr>
                <w:rFonts w:cstheme="minorHAnsi"/>
                <w:sz w:val="24"/>
                <w:szCs w:val="24"/>
              </w:rPr>
            </w:pPr>
            <w:r w:rsidRPr="00145674">
              <w:rPr>
                <w:rFonts w:cstheme="minorHAnsi"/>
                <w:i/>
                <w:iCs/>
                <w:sz w:val="24"/>
                <w:szCs w:val="24"/>
              </w:rPr>
              <w:t>taip/ne</w:t>
            </w:r>
          </w:p>
        </w:tc>
        <w:tc>
          <w:tcPr>
            <w:tcW w:w="1843"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center"/>
          </w:tcPr>
          <w:p w14:paraId="473ADF0D" w14:textId="3095EF07" w:rsidR="00D66C81" w:rsidRPr="00145674" w:rsidRDefault="00D66C81" w:rsidP="00F913DE">
            <w:pPr>
              <w:spacing w:after="0" w:line="240" w:lineRule="auto"/>
              <w:jc w:val="both"/>
              <w:rPr>
                <w:rFonts w:cstheme="minorHAnsi"/>
                <w:sz w:val="24"/>
                <w:szCs w:val="24"/>
              </w:rPr>
            </w:pPr>
            <w:r w:rsidRPr="00145674">
              <w:rPr>
                <w:rFonts w:cstheme="minorHAnsi"/>
                <w:sz w:val="24"/>
                <w:szCs w:val="24"/>
              </w:rPr>
              <w:t>Papildomas funkcionalumas, bus tikrinamas ir vertinamas sutarties vykdymo eigoje, užtikrinant jo atitikimą suderintiems reikalavimams</w:t>
            </w:r>
          </w:p>
        </w:tc>
      </w:tr>
      <w:tr w:rsidR="00D66C81" w:rsidRPr="00145674" w14:paraId="78197C8B" w14:textId="77777777" w:rsidTr="00300533">
        <w:trPr>
          <w:cantSplit/>
        </w:trPr>
        <w:tc>
          <w:tcPr>
            <w:tcW w:w="439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656D4714" w14:textId="344FE9FC" w:rsidR="00D66C81" w:rsidRPr="00145674" w:rsidRDefault="00D66C81" w:rsidP="00F913DE">
            <w:pPr>
              <w:spacing w:after="0" w:line="240" w:lineRule="auto"/>
              <w:jc w:val="both"/>
              <w:rPr>
                <w:rFonts w:cstheme="minorHAnsi"/>
                <w:b/>
                <w:sz w:val="24"/>
                <w:szCs w:val="24"/>
              </w:rPr>
            </w:pPr>
            <w:r w:rsidRPr="00145674">
              <w:rPr>
                <w:rFonts w:cstheme="minorHAnsi"/>
                <w:sz w:val="24"/>
                <w:szCs w:val="24"/>
              </w:rPr>
              <w:t xml:space="preserve">8. </w:t>
            </w:r>
            <w:r w:rsidR="00A81D79" w:rsidRPr="00145674">
              <w:rPr>
                <w:rFonts w:cstheme="minorHAnsi"/>
                <w:sz w:val="24"/>
                <w:szCs w:val="24"/>
              </w:rPr>
              <w:t>Tiekėjo siūlomos Sistemos programinė įranga aptarnauja dispečerinės balso pokalbius su konkrečiu vairuotoju borto kompiuterio pagalba</w:t>
            </w:r>
            <w:r w:rsidRPr="00145674">
              <w:rPr>
                <w:rFonts w:cstheme="minorHAnsi"/>
                <w:sz w:val="24"/>
                <w:szCs w:val="24"/>
              </w:rPr>
              <w:t>.</w:t>
            </w:r>
          </w:p>
        </w:tc>
        <w:tc>
          <w:tcPr>
            <w:tcW w:w="2551" w:type="dxa"/>
            <w:tcBorders>
              <w:top w:val="single" w:sz="4" w:space="0" w:color="000000"/>
              <w:left w:val="nil"/>
              <w:bottom w:val="single" w:sz="4" w:space="0" w:color="000000"/>
              <w:right w:val="single" w:sz="4" w:space="0" w:color="auto"/>
            </w:tcBorders>
            <w:vAlign w:val="center"/>
          </w:tcPr>
          <w:p w14:paraId="2C4CBEDB" w14:textId="2F99659F" w:rsidR="00D66C81" w:rsidRPr="00145674" w:rsidRDefault="00D66C81" w:rsidP="00F913DE">
            <w:pPr>
              <w:spacing w:after="0" w:line="240" w:lineRule="auto"/>
              <w:jc w:val="both"/>
              <w:rPr>
                <w:rFonts w:cstheme="minorHAnsi"/>
                <w:sz w:val="24"/>
                <w:szCs w:val="24"/>
              </w:rPr>
            </w:pPr>
            <w:r w:rsidRPr="00145674">
              <w:rPr>
                <w:rFonts w:cstheme="minorHAnsi"/>
                <w:sz w:val="24"/>
                <w:szCs w:val="24"/>
              </w:rPr>
              <w:t>Papildomas funkcionalumo reikalavimas, nenumatytas techninėje specifikacijoje</w:t>
            </w:r>
          </w:p>
        </w:tc>
        <w:tc>
          <w:tcPr>
            <w:tcW w:w="1507" w:type="dxa"/>
            <w:tcBorders>
              <w:top w:val="single" w:sz="4" w:space="0" w:color="000000"/>
              <w:left w:val="single" w:sz="4" w:space="0" w:color="auto"/>
              <w:bottom w:val="single" w:sz="4" w:space="0" w:color="000000"/>
              <w:right w:val="single" w:sz="4" w:space="0" w:color="000000"/>
            </w:tcBorders>
            <w:noWrap/>
            <w:tcMar>
              <w:top w:w="0" w:type="dxa"/>
              <w:left w:w="108" w:type="dxa"/>
              <w:bottom w:w="0" w:type="dxa"/>
              <w:right w:w="108" w:type="dxa"/>
            </w:tcMar>
            <w:vAlign w:val="center"/>
          </w:tcPr>
          <w:p w14:paraId="4A8A0CE0" w14:textId="77777777" w:rsidR="00D66C81" w:rsidRPr="00145674" w:rsidRDefault="00D66C81" w:rsidP="00F913DE">
            <w:pPr>
              <w:spacing w:after="0" w:line="240" w:lineRule="auto"/>
              <w:jc w:val="both"/>
              <w:rPr>
                <w:rFonts w:cstheme="minorHAnsi"/>
                <w:i/>
                <w:iCs/>
                <w:sz w:val="24"/>
                <w:szCs w:val="24"/>
              </w:rPr>
            </w:pPr>
            <w:r w:rsidRPr="00145674">
              <w:rPr>
                <w:rFonts w:cstheme="minorHAnsi"/>
                <w:i/>
                <w:iCs/>
                <w:sz w:val="24"/>
                <w:szCs w:val="24"/>
              </w:rPr>
              <w:t>........</w:t>
            </w:r>
          </w:p>
          <w:p w14:paraId="72800009" w14:textId="2D1CCDF6" w:rsidR="00D66C81" w:rsidRPr="00145674" w:rsidRDefault="00D66C81" w:rsidP="00F913DE">
            <w:pPr>
              <w:spacing w:after="0" w:line="240" w:lineRule="auto"/>
              <w:jc w:val="both"/>
              <w:rPr>
                <w:rFonts w:cstheme="minorHAnsi"/>
                <w:sz w:val="24"/>
                <w:szCs w:val="24"/>
              </w:rPr>
            </w:pPr>
            <w:r w:rsidRPr="00145674">
              <w:rPr>
                <w:rFonts w:cstheme="minorHAnsi"/>
                <w:i/>
                <w:iCs/>
                <w:sz w:val="24"/>
                <w:szCs w:val="24"/>
              </w:rPr>
              <w:t>taip/ne</w:t>
            </w:r>
          </w:p>
        </w:tc>
        <w:tc>
          <w:tcPr>
            <w:tcW w:w="1843"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center"/>
          </w:tcPr>
          <w:p w14:paraId="338E6084" w14:textId="02FFBE2E" w:rsidR="00D66C81" w:rsidRPr="00145674" w:rsidRDefault="00D66C81" w:rsidP="00F913DE">
            <w:pPr>
              <w:spacing w:after="0" w:line="240" w:lineRule="auto"/>
              <w:jc w:val="both"/>
              <w:rPr>
                <w:rFonts w:cstheme="minorHAnsi"/>
                <w:sz w:val="24"/>
                <w:szCs w:val="24"/>
              </w:rPr>
            </w:pPr>
            <w:r w:rsidRPr="00145674">
              <w:rPr>
                <w:rFonts w:cstheme="minorHAnsi"/>
                <w:sz w:val="24"/>
                <w:szCs w:val="24"/>
              </w:rPr>
              <w:t>Papildomas funkcionalumas, bus tikrinamas ir vertinamas sutarties vykdymo eigoje, užtikrinant jo atitikimą suderintiems reikalavimams</w:t>
            </w:r>
          </w:p>
        </w:tc>
      </w:tr>
    </w:tbl>
    <w:p w14:paraId="7EF43F21" w14:textId="77777777" w:rsidR="00FB0F58" w:rsidRPr="00145674" w:rsidRDefault="00FB0F58" w:rsidP="00F913DE">
      <w:pPr>
        <w:widowControl w:val="0"/>
        <w:spacing w:after="0" w:line="240" w:lineRule="auto"/>
        <w:jc w:val="both"/>
        <w:rPr>
          <w:rFonts w:cstheme="minorHAnsi"/>
          <w:sz w:val="24"/>
          <w:szCs w:val="24"/>
        </w:rPr>
      </w:pPr>
    </w:p>
    <w:p w14:paraId="7C30E31F" w14:textId="379D0E6C" w:rsidR="00BB26FC" w:rsidRPr="00145674" w:rsidRDefault="00FB0F58" w:rsidP="00F913DE">
      <w:pPr>
        <w:spacing w:after="0" w:line="240" w:lineRule="auto"/>
        <w:jc w:val="both"/>
        <w:rPr>
          <w:rFonts w:cstheme="minorHAnsi"/>
          <w:sz w:val="24"/>
          <w:szCs w:val="24"/>
        </w:rPr>
      </w:pPr>
      <w:r w:rsidRPr="00145674">
        <w:rPr>
          <w:rFonts w:cstheme="minorHAnsi"/>
          <w:sz w:val="24"/>
          <w:szCs w:val="24"/>
        </w:rPr>
        <w:t xml:space="preserve">* Kriterijaus įvertinimui tiekėjas kartu su pasiūlymu turi pateikti </w:t>
      </w:r>
      <w:r w:rsidR="00E2574B" w:rsidRPr="00145674">
        <w:rPr>
          <w:rFonts w:eastAsia="Calibri" w:cstheme="minorHAnsi"/>
          <w:kern w:val="3"/>
          <w:sz w:val="24"/>
          <w:szCs w:val="24"/>
        </w:rPr>
        <w:t xml:space="preserve">dokumentus, įrodančius Įrangos atitikimą techniniams reikalavimams </w:t>
      </w:r>
      <w:r w:rsidR="00BB26FC" w:rsidRPr="00145674">
        <w:rPr>
          <w:rFonts w:cstheme="minorHAnsi"/>
          <w:sz w:val="24"/>
          <w:szCs w:val="24"/>
        </w:rPr>
        <w:t>(</w:t>
      </w:r>
      <w:r w:rsidR="00E2574B" w:rsidRPr="00145674">
        <w:rPr>
          <w:rFonts w:cstheme="minorHAnsi"/>
          <w:sz w:val="24"/>
          <w:szCs w:val="24"/>
        </w:rPr>
        <w:t>b</w:t>
      </w:r>
      <w:r w:rsidR="00BB26FC" w:rsidRPr="00145674">
        <w:rPr>
          <w:rFonts w:cstheme="minorHAnsi"/>
          <w:sz w:val="24"/>
          <w:szCs w:val="24"/>
        </w:rPr>
        <w:t xml:space="preserve">ūtina įrašyti psl. nr., esantį dokumentuose / techniniuose aprašuose originalo ir lietuvių kalba. </w:t>
      </w:r>
    </w:p>
    <w:p w14:paraId="7FDCE878" w14:textId="7A860CCD" w:rsidR="00FB0F58" w:rsidRPr="00145674" w:rsidRDefault="00BB26FC" w:rsidP="00F913DE">
      <w:pPr>
        <w:widowControl w:val="0"/>
        <w:spacing w:after="0" w:line="240" w:lineRule="auto"/>
        <w:jc w:val="both"/>
        <w:rPr>
          <w:rFonts w:cstheme="minorHAnsi"/>
          <w:bCs/>
          <w:sz w:val="24"/>
          <w:szCs w:val="24"/>
        </w:rPr>
      </w:pPr>
      <w:r w:rsidRPr="00145674">
        <w:rPr>
          <w:rFonts w:cstheme="minorHAnsi"/>
          <w:sz w:val="24"/>
          <w:szCs w:val="24"/>
        </w:rPr>
        <w:t>Dokumentuose/ techniniuose aprašuose būtina pažymėti kiekvieną reikalaujamą parametrą)</w:t>
      </w:r>
      <w:r w:rsidR="00FB0F58" w:rsidRPr="00145674">
        <w:rPr>
          <w:rFonts w:cstheme="minorHAnsi"/>
          <w:sz w:val="24"/>
          <w:szCs w:val="24"/>
        </w:rPr>
        <w:t>.</w:t>
      </w:r>
    </w:p>
    <w:p w14:paraId="58CF3D5A" w14:textId="4B1B612D" w:rsidR="00FB0F58" w:rsidRPr="00145674" w:rsidRDefault="00FB0F58" w:rsidP="00F913DE">
      <w:pPr>
        <w:widowControl w:val="0"/>
        <w:spacing w:after="0" w:line="240" w:lineRule="auto"/>
        <w:jc w:val="both"/>
        <w:rPr>
          <w:rFonts w:cstheme="minorHAnsi"/>
          <w:bCs/>
          <w:sz w:val="24"/>
          <w:szCs w:val="24"/>
        </w:rPr>
      </w:pPr>
    </w:p>
    <w:p w14:paraId="217185FB" w14:textId="77777777" w:rsidR="00FB0F58" w:rsidRPr="00145674" w:rsidRDefault="00FB0F58" w:rsidP="00F913DE">
      <w:pPr>
        <w:widowControl w:val="0"/>
        <w:spacing w:after="0" w:line="240" w:lineRule="auto"/>
        <w:jc w:val="both"/>
        <w:rPr>
          <w:rFonts w:cstheme="minorHAnsi"/>
          <w:bCs/>
          <w:sz w:val="24"/>
          <w:szCs w:val="24"/>
          <w:u w:val="single"/>
        </w:rPr>
      </w:pPr>
      <w:r w:rsidRPr="00145674">
        <w:rPr>
          <w:rFonts w:cstheme="minorHAnsi"/>
          <w:bCs/>
          <w:sz w:val="24"/>
          <w:szCs w:val="24"/>
        </w:rPr>
        <w:lastRenderedPageBreak/>
        <w:t xml:space="preserve">Jei tiekėjas nurodytų duomenų ir dokumentų kartu su pasiūlymu nepateiks arba jei pagal pateiktus duomenis ir dokumentus jo patirtis neatitiks pirkimo sąlygose nustatytų reikalavimų – </w:t>
      </w:r>
      <w:r w:rsidRPr="00145674">
        <w:rPr>
          <w:rFonts w:cstheme="minorHAnsi"/>
          <w:bCs/>
          <w:sz w:val="24"/>
          <w:szCs w:val="24"/>
          <w:u w:val="single"/>
        </w:rPr>
        <w:t>šiam kriterijui bus skiriama 0 balų.</w:t>
      </w:r>
    </w:p>
    <w:p w14:paraId="3E27E7D0" w14:textId="77777777" w:rsidR="00515A0C" w:rsidRPr="00145674" w:rsidRDefault="00515A0C" w:rsidP="00F913DE">
      <w:pPr>
        <w:widowControl w:val="0"/>
        <w:spacing w:after="0" w:line="240" w:lineRule="auto"/>
        <w:jc w:val="both"/>
        <w:rPr>
          <w:rFonts w:cstheme="minorHAnsi"/>
          <w:bCs/>
          <w:sz w:val="24"/>
          <w:szCs w:val="24"/>
          <w:u w:val="single"/>
        </w:rPr>
      </w:pPr>
    </w:p>
    <w:p w14:paraId="4F2FFB3A" w14:textId="6A6E56E0" w:rsidR="00D23C16" w:rsidRPr="00145674" w:rsidRDefault="00D23C16" w:rsidP="00F913DE">
      <w:pPr>
        <w:widowControl w:val="0"/>
        <w:spacing w:after="0" w:line="240" w:lineRule="auto"/>
        <w:rPr>
          <w:rFonts w:cstheme="minorHAnsi"/>
          <w:b/>
          <w:bCs/>
          <w:sz w:val="24"/>
          <w:szCs w:val="24"/>
        </w:rPr>
      </w:pPr>
      <w:r w:rsidRPr="00145674">
        <w:rPr>
          <w:rFonts w:cstheme="minorHAnsi"/>
          <w:b/>
          <w:bCs/>
          <w:sz w:val="24"/>
          <w:szCs w:val="24"/>
        </w:rPr>
        <w:t>2. Trečias kokybinis kriterijus – Paslaugų įvedimo į eksploataciją terminas (P</w:t>
      </w:r>
      <w:r w:rsidRPr="00145674">
        <w:rPr>
          <w:rFonts w:cstheme="minorHAnsi"/>
          <w:b/>
          <w:bCs/>
          <w:sz w:val="24"/>
          <w:szCs w:val="24"/>
          <w:vertAlign w:val="subscript"/>
        </w:rPr>
        <w:t>2</w:t>
      </w:r>
      <w:r w:rsidRPr="00145674">
        <w:rPr>
          <w:rFonts w:cstheme="minorHAnsi"/>
          <w:b/>
          <w:bCs/>
          <w:sz w:val="24"/>
          <w:szCs w:val="24"/>
        </w:rPr>
        <w:t>):</w:t>
      </w:r>
    </w:p>
    <w:p w14:paraId="20B3BEA4" w14:textId="77777777" w:rsidR="00D23C16" w:rsidRPr="00145674" w:rsidRDefault="00D23C16" w:rsidP="00F913DE">
      <w:pPr>
        <w:widowControl w:val="0"/>
        <w:spacing w:after="0" w:line="240" w:lineRule="auto"/>
        <w:rPr>
          <w:rFonts w:cstheme="minorHAnsi"/>
          <w:b/>
          <w:bCs/>
          <w:sz w:val="24"/>
          <w:szCs w:val="24"/>
        </w:rPr>
      </w:pPr>
    </w:p>
    <w:p w14:paraId="774752F0" w14:textId="2950EB53" w:rsidR="00D23C16" w:rsidRPr="00145674" w:rsidRDefault="00D23C16" w:rsidP="00F913DE">
      <w:pPr>
        <w:widowControl w:val="0"/>
        <w:spacing w:after="0" w:line="240" w:lineRule="auto"/>
        <w:rPr>
          <w:rFonts w:cstheme="minorHAnsi"/>
          <w:sz w:val="24"/>
          <w:szCs w:val="24"/>
        </w:rPr>
      </w:pPr>
      <w:r w:rsidRPr="00145674">
        <w:rPr>
          <w:rFonts w:cstheme="minorHAnsi"/>
          <w:sz w:val="24"/>
          <w:szCs w:val="24"/>
        </w:rPr>
        <w:t>Paslaugų įvedimo į eksploataciją trukmė* ....................................................</w:t>
      </w:r>
    </w:p>
    <w:p w14:paraId="34F2A475" w14:textId="3B0BC9A5" w:rsidR="00D23C16" w:rsidRPr="00145674" w:rsidRDefault="00D23C16" w:rsidP="00F913DE">
      <w:pPr>
        <w:widowControl w:val="0"/>
        <w:spacing w:after="0" w:line="240" w:lineRule="auto"/>
        <w:rPr>
          <w:rFonts w:cstheme="minorHAnsi"/>
          <w:i/>
          <w:iCs/>
          <w:sz w:val="24"/>
          <w:szCs w:val="24"/>
        </w:rPr>
      </w:pPr>
      <w:r w:rsidRPr="00145674">
        <w:rPr>
          <w:rFonts w:cstheme="minorHAnsi"/>
          <w:sz w:val="24"/>
          <w:szCs w:val="24"/>
        </w:rPr>
        <w:tab/>
      </w:r>
      <w:r w:rsidRPr="00145674">
        <w:rPr>
          <w:rFonts w:cstheme="minorHAnsi"/>
          <w:sz w:val="24"/>
          <w:szCs w:val="24"/>
        </w:rPr>
        <w:tab/>
      </w:r>
      <w:r w:rsidRPr="00145674">
        <w:rPr>
          <w:rFonts w:cstheme="minorHAnsi"/>
          <w:sz w:val="24"/>
          <w:szCs w:val="24"/>
        </w:rPr>
        <w:tab/>
      </w:r>
      <w:r w:rsidRPr="00145674">
        <w:rPr>
          <w:rFonts w:cstheme="minorHAnsi"/>
          <w:i/>
          <w:iCs/>
          <w:sz w:val="24"/>
          <w:szCs w:val="24"/>
        </w:rPr>
        <w:t xml:space="preserve">(tiekėjas turi nurodyti </w:t>
      </w:r>
      <w:r w:rsidR="00E575DA" w:rsidRPr="00145674">
        <w:rPr>
          <w:rFonts w:cstheme="minorHAnsi"/>
          <w:i/>
          <w:iCs/>
          <w:sz w:val="24"/>
          <w:szCs w:val="24"/>
        </w:rPr>
        <w:t>realią trukmę)</w:t>
      </w:r>
    </w:p>
    <w:p w14:paraId="22C87FE8" w14:textId="4FA7E69F" w:rsidR="00D23C16" w:rsidRPr="00145674" w:rsidRDefault="00D23C16" w:rsidP="00F913DE">
      <w:pPr>
        <w:widowControl w:val="0"/>
        <w:spacing w:after="0" w:line="240" w:lineRule="auto"/>
        <w:rPr>
          <w:rFonts w:cstheme="minorHAnsi"/>
          <w:sz w:val="24"/>
          <w:szCs w:val="24"/>
        </w:rPr>
      </w:pPr>
      <w:r w:rsidRPr="00145674">
        <w:rPr>
          <w:rFonts w:cstheme="minorHAnsi"/>
          <w:sz w:val="24"/>
          <w:szCs w:val="24"/>
        </w:rPr>
        <w:t xml:space="preserve"> </w:t>
      </w:r>
    </w:p>
    <w:p w14:paraId="1DCACFF1" w14:textId="77777777" w:rsidR="00D23C16" w:rsidRPr="00145674" w:rsidRDefault="00D23C16" w:rsidP="00F913DE">
      <w:pPr>
        <w:widowControl w:val="0"/>
        <w:spacing w:after="0" w:line="240" w:lineRule="auto"/>
        <w:rPr>
          <w:rFonts w:cstheme="minorHAnsi"/>
          <w:sz w:val="24"/>
          <w:szCs w:val="24"/>
        </w:rPr>
      </w:pPr>
    </w:p>
    <w:p w14:paraId="256402E9" w14:textId="36DB8298" w:rsidR="00D23C16" w:rsidRPr="00145674" w:rsidRDefault="00D23C16" w:rsidP="00F913DE">
      <w:pPr>
        <w:widowControl w:val="0"/>
        <w:spacing w:after="0" w:line="240" w:lineRule="auto"/>
        <w:rPr>
          <w:rFonts w:cstheme="minorHAnsi"/>
          <w:b/>
          <w:bCs/>
          <w:sz w:val="24"/>
          <w:szCs w:val="24"/>
        </w:rPr>
      </w:pPr>
      <w:r w:rsidRPr="00145674">
        <w:rPr>
          <w:rFonts w:cstheme="minorHAnsi"/>
          <w:sz w:val="24"/>
          <w:szCs w:val="24"/>
        </w:rPr>
        <w:t>( „</w:t>
      </w:r>
      <w:r w:rsidRPr="00145674">
        <w:rPr>
          <w:rFonts w:cstheme="minorHAnsi"/>
          <w:i/>
          <w:iCs/>
          <w:sz w:val="24"/>
          <w:szCs w:val="24"/>
        </w:rPr>
        <w:t>Paslaugų įvedimas į eksploataciją turi būti baigtas per ne ilgiau nei 18 mėnesių nuo Sutarties įsigaliojimo datos, bet ne vėliau kaip 2027-12-31</w:t>
      </w:r>
      <w:r w:rsidRPr="00145674">
        <w:rPr>
          <w:rFonts w:cstheme="minorHAnsi"/>
          <w:sz w:val="24"/>
          <w:szCs w:val="24"/>
        </w:rPr>
        <w:t>“ (Techninė specifikacija, R 6.1.1.2. d. p.))</w:t>
      </w:r>
    </w:p>
    <w:p w14:paraId="591288F4" w14:textId="3E293DAD" w:rsidR="00D23C16" w:rsidRPr="00145674" w:rsidRDefault="00D23C16" w:rsidP="00F913DE">
      <w:pPr>
        <w:widowControl w:val="0"/>
        <w:spacing w:after="0" w:line="240" w:lineRule="auto"/>
        <w:rPr>
          <w:rFonts w:cstheme="minorHAnsi"/>
          <w:b/>
          <w:bCs/>
          <w:sz w:val="24"/>
          <w:szCs w:val="24"/>
        </w:rPr>
      </w:pPr>
      <w:r w:rsidRPr="00145674">
        <w:rPr>
          <w:rFonts w:cstheme="minorHAnsi"/>
          <w:b/>
          <w:bCs/>
          <w:sz w:val="24"/>
          <w:szCs w:val="24"/>
        </w:rPr>
        <w:t xml:space="preserve"> </w:t>
      </w:r>
    </w:p>
    <w:p w14:paraId="258A3361" w14:textId="23864BAE" w:rsidR="00E575DA" w:rsidRPr="00145674" w:rsidRDefault="00E575DA" w:rsidP="00F913DE">
      <w:pPr>
        <w:widowControl w:val="0"/>
        <w:spacing w:after="0" w:line="240" w:lineRule="auto"/>
        <w:rPr>
          <w:rFonts w:cstheme="minorHAnsi"/>
          <w:b/>
          <w:bCs/>
          <w:sz w:val="24"/>
          <w:szCs w:val="24"/>
        </w:rPr>
      </w:pPr>
      <w:r w:rsidRPr="00145674">
        <w:rPr>
          <w:rFonts w:cstheme="minorHAnsi"/>
          <w:b/>
          <w:bCs/>
          <w:sz w:val="24"/>
          <w:szCs w:val="24"/>
        </w:rPr>
        <w:t>3. Ketvirtas kokybinis kriterijus – Techninės įrangos garantijos trukmė, mėnesiais (P</w:t>
      </w:r>
      <w:r w:rsidRPr="00145674">
        <w:rPr>
          <w:rFonts w:cstheme="minorHAnsi"/>
          <w:b/>
          <w:bCs/>
          <w:sz w:val="24"/>
          <w:szCs w:val="24"/>
          <w:vertAlign w:val="subscript"/>
        </w:rPr>
        <w:t>3</w:t>
      </w:r>
      <w:r w:rsidRPr="00145674">
        <w:rPr>
          <w:rFonts w:cstheme="minorHAnsi"/>
          <w:b/>
          <w:bCs/>
          <w:sz w:val="24"/>
          <w:szCs w:val="24"/>
        </w:rPr>
        <w:t>):</w:t>
      </w:r>
    </w:p>
    <w:p w14:paraId="749453AE" w14:textId="3B0894AC" w:rsidR="00BB6452" w:rsidRPr="00145674" w:rsidRDefault="00BB6452" w:rsidP="00F913DE">
      <w:pPr>
        <w:pStyle w:val="Antrat4"/>
        <w:spacing w:before="0"/>
        <w:rPr>
          <w:rFonts w:asciiTheme="minorHAnsi" w:hAnsiTheme="minorHAnsi" w:cstheme="minorHAnsi"/>
          <w:bCs/>
          <w:color w:val="auto"/>
          <w:sz w:val="24"/>
          <w:szCs w:val="24"/>
        </w:rPr>
      </w:pPr>
      <w:r w:rsidRPr="00145674">
        <w:rPr>
          <w:rFonts w:asciiTheme="minorHAnsi" w:hAnsiTheme="minorHAnsi" w:cstheme="minorHAnsi"/>
          <w:i w:val="0"/>
          <w:iCs w:val="0"/>
          <w:color w:val="auto"/>
          <w:sz w:val="24"/>
          <w:szCs w:val="24"/>
        </w:rPr>
        <w:t>Suteikiame .................... metų trukmės garantiją techninei įrangai, aptarnavimui.</w:t>
      </w:r>
    </w:p>
    <w:p w14:paraId="4DD0EAA7" w14:textId="3EDC53E9" w:rsidR="009F5E45" w:rsidRPr="00145674" w:rsidRDefault="00BB6452" w:rsidP="00F913DE">
      <w:pPr>
        <w:widowControl w:val="0"/>
        <w:spacing w:after="0" w:line="240" w:lineRule="auto"/>
        <w:ind w:firstLine="360"/>
        <w:rPr>
          <w:rFonts w:cstheme="minorHAnsi"/>
          <w:sz w:val="24"/>
          <w:szCs w:val="24"/>
        </w:rPr>
      </w:pPr>
      <w:r w:rsidRPr="00145674">
        <w:rPr>
          <w:rFonts w:cstheme="minorHAnsi"/>
          <w:i/>
          <w:iCs/>
          <w:sz w:val="24"/>
          <w:szCs w:val="24"/>
        </w:rPr>
        <w:t xml:space="preserve">  </w:t>
      </w:r>
      <w:r w:rsidR="007477C5" w:rsidRPr="00145674">
        <w:rPr>
          <w:rFonts w:cstheme="minorHAnsi"/>
          <w:i/>
          <w:iCs/>
          <w:sz w:val="24"/>
          <w:szCs w:val="24"/>
        </w:rPr>
        <w:t xml:space="preserve">       </w:t>
      </w:r>
      <w:r w:rsidRPr="00145674">
        <w:rPr>
          <w:rFonts w:cstheme="minorHAnsi"/>
          <w:i/>
          <w:iCs/>
          <w:sz w:val="24"/>
          <w:szCs w:val="24"/>
        </w:rPr>
        <w:t>(nurodo tiekėjas)</w:t>
      </w:r>
    </w:p>
    <w:p w14:paraId="5E94B2CD" w14:textId="77777777" w:rsidR="00D23C16" w:rsidRPr="00145674" w:rsidRDefault="00D23C16" w:rsidP="00F913DE">
      <w:pPr>
        <w:widowControl w:val="0"/>
        <w:spacing w:after="0" w:line="240" w:lineRule="auto"/>
        <w:rPr>
          <w:rFonts w:cstheme="minorHAnsi"/>
          <w:bCs/>
          <w:iCs/>
          <w:sz w:val="24"/>
          <w:szCs w:val="24"/>
          <w:lang w:eastAsia="ar-SA"/>
        </w:rPr>
      </w:pPr>
    </w:p>
    <w:p w14:paraId="57253BAD" w14:textId="6CDC6828" w:rsidR="007D7119" w:rsidRPr="00145674" w:rsidRDefault="007D7119" w:rsidP="00F913DE">
      <w:pPr>
        <w:pStyle w:val="Sraopastraipa"/>
        <w:widowControl w:val="0"/>
        <w:spacing w:after="0" w:line="240" w:lineRule="auto"/>
        <w:ind w:left="360"/>
        <w:rPr>
          <w:rFonts w:cstheme="minorHAnsi"/>
          <w:bCs/>
          <w:iCs/>
          <w:sz w:val="24"/>
          <w:szCs w:val="24"/>
          <w:lang w:eastAsia="ar-SA"/>
        </w:rPr>
      </w:pPr>
      <w:r w:rsidRPr="00145674">
        <w:rPr>
          <w:rFonts w:cstheme="minorHAnsi"/>
          <w:bCs/>
          <w:iCs/>
          <w:sz w:val="24"/>
          <w:szCs w:val="24"/>
          <w:lang w:eastAsia="ar-SA"/>
        </w:rPr>
        <w:t>_____________</w:t>
      </w:r>
    </w:p>
    <w:p w14:paraId="078F715B" w14:textId="77777777" w:rsidR="007D7119" w:rsidRPr="00145674" w:rsidRDefault="007D7119" w:rsidP="00F913DE">
      <w:pPr>
        <w:widowControl w:val="0"/>
        <w:spacing w:after="0" w:line="240" w:lineRule="auto"/>
        <w:jc w:val="both"/>
        <w:rPr>
          <w:rFonts w:eastAsia="Lucida Sans Unicode" w:cstheme="minorHAnsi"/>
          <w:kern w:val="3"/>
          <w:sz w:val="24"/>
          <w:szCs w:val="24"/>
          <w:lang w:eastAsia="hi-IN" w:bidi="hi-IN"/>
        </w:rPr>
      </w:pPr>
    </w:p>
    <w:p w14:paraId="244C8373" w14:textId="77777777" w:rsidR="002A5F03" w:rsidRPr="00145674" w:rsidRDefault="002A5F03" w:rsidP="00F913DE">
      <w:pPr>
        <w:widowControl w:val="0"/>
        <w:spacing w:after="0" w:line="240" w:lineRule="auto"/>
        <w:jc w:val="both"/>
        <w:rPr>
          <w:rFonts w:eastAsia="Lucida Sans Unicode" w:cstheme="minorHAnsi"/>
          <w:kern w:val="3"/>
          <w:sz w:val="24"/>
          <w:szCs w:val="24"/>
          <w:lang w:eastAsia="hi-IN" w:bidi="hi-IN"/>
        </w:rPr>
      </w:pPr>
    </w:p>
    <w:p w14:paraId="583E740D" w14:textId="021CC209" w:rsidR="00977410" w:rsidRPr="00145674" w:rsidRDefault="00977410" w:rsidP="00F913DE">
      <w:pPr>
        <w:widowControl w:val="0"/>
        <w:spacing w:after="0" w:line="240" w:lineRule="auto"/>
        <w:jc w:val="both"/>
        <w:rPr>
          <w:rFonts w:cstheme="minorHAnsi"/>
          <w:bCs/>
          <w:iCs/>
          <w:sz w:val="24"/>
          <w:szCs w:val="24"/>
          <w:lang w:eastAsia="ar-SA"/>
        </w:rPr>
      </w:pPr>
      <w:r w:rsidRPr="00145674">
        <w:rPr>
          <w:rFonts w:eastAsia="Lucida Sans Unicode" w:cstheme="minorHAnsi"/>
          <w:kern w:val="3"/>
          <w:sz w:val="24"/>
          <w:szCs w:val="24"/>
          <w:lang w:eastAsia="hi-IN" w:bidi="hi-IN"/>
        </w:rPr>
        <w:t>Kartu su pasiūlymu pateikiami šie dokumentai:</w:t>
      </w:r>
    </w:p>
    <w:tbl>
      <w:tblPr>
        <w:tblW w:w="9479" w:type="dxa"/>
        <w:tblInd w:w="5" w:type="dxa"/>
        <w:tblLayout w:type="fixed"/>
        <w:tblCellMar>
          <w:left w:w="10" w:type="dxa"/>
          <w:right w:w="10" w:type="dxa"/>
        </w:tblCellMar>
        <w:tblLook w:val="0000" w:firstRow="0" w:lastRow="0" w:firstColumn="0" w:lastColumn="0" w:noHBand="0" w:noVBand="0"/>
      </w:tblPr>
      <w:tblGrid>
        <w:gridCol w:w="435"/>
        <w:gridCol w:w="6209"/>
        <w:gridCol w:w="2835"/>
      </w:tblGrid>
      <w:tr w:rsidR="00CC1990" w:rsidRPr="00145674" w14:paraId="5D3034A4" w14:textId="77777777" w:rsidTr="000952D4">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F6F2F5" w14:textId="77777777" w:rsidR="00977410" w:rsidRPr="00145674" w:rsidRDefault="00977410" w:rsidP="00F913DE">
            <w:pPr>
              <w:widowControl w:val="0"/>
              <w:snapToGrid w:val="0"/>
              <w:spacing w:after="0" w:line="240" w:lineRule="auto"/>
              <w:jc w:val="center"/>
              <w:rPr>
                <w:rFonts w:eastAsia="Lucida Sans Unicode" w:cstheme="minorHAnsi"/>
                <w:kern w:val="3"/>
                <w:sz w:val="24"/>
                <w:szCs w:val="24"/>
                <w:lang w:eastAsia="hi-IN" w:bidi="hi-IN"/>
              </w:rPr>
            </w:pPr>
            <w:r w:rsidRPr="00145674">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D391D9" w14:textId="77777777" w:rsidR="00977410" w:rsidRPr="00145674" w:rsidRDefault="00977410" w:rsidP="00F913DE">
            <w:pPr>
              <w:widowControl w:val="0"/>
              <w:snapToGrid w:val="0"/>
              <w:spacing w:after="0" w:line="240" w:lineRule="auto"/>
              <w:jc w:val="center"/>
              <w:rPr>
                <w:rFonts w:eastAsia="Lucida Sans Unicode" w:cstheme="minorHAnsi"/>
                <w:kern w:val="3"/>
                <w:sz w:val="24"/>
                <w:szCs w:val="24"/>
                <w:lang w:eastAsia="hi-IN" w:bidi="hi-IN"/>
              </w:rPr>
            </w:pPr>
            <w:r w:rsidRPr="00145674">
              <w:rPr>
                <w:rFonts w:eastAsia="Lucida Sans Unicode" w:cstheme="minorHAnsi"/>
                <w:kern w:val="3"/>
                <w:sz w:val="24"/>
                <w:szCs w:val="24"/>
                <w:lang w:eastAsia="hi-IN" w:bidi="hi-IN"/>
              </w:rPr>
              <w:t>Pavadinimas</w:t>
            </w: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8EFA96" w14:textId="77777777" w:rsidR="00977410" w:rsidRPr="00145674" w:rsidRDefault="00977410" w:rsidP="00F913DE">
            <w:pPr>
              <w:widowControl w:val="0"/>
              <w:snapToGrid w:val="0"/>
              <w:spacing w:after="0" w:line="240" w:lineRule="auto"/>
              <w:jc w:val="center"/>
              <w:rPr>
                <w:rFonts w:eastAsia="Lucida Sans Unicode" w:cstheme="minorHAnsi"/>
                <w:kern w:val="3"/>
                <w:sz w:val="24"/>
                <w:szCs w:val="24"/>
                <w:lang w:eastAsia="hi-IN" w:bidi="hi-IN"/>
              </w:rPr>
            </w:pPr>
            <w:r w:rsidRPr="00145674">
              <w:rPr>
                <w:rFonts w:eastAsia="Lucida Sans Unicode" w:cstheme="minorHAnsi"/>
                <w:kern w:val="3"/>
                <w:sz w:val="24"/>
                <w:szCs w:val="24"/>
                <w:lang w:eastAsia="hi-IN" w:bidi="hi-IN"/>
              </w:rPr>
              <w:t>Dokumento puslapių skaičius</w:t>
            </w:r>
          </w:p>
        </w:tc>
      </w:tr>
      <w:tr w:rsidR="00CC1990" w:rsidRPr="00145674" w14:paraId="73307C91" w14:textId="77777777" w:rsidTr="000952D4">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6063DA" w14:textId="77777777" w:rsidR="00977410" w:rsidRPr="00145674" w:rsidRDefault="00977410" w:rsidP="00F913DE">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E367BB" w14:textId="77777777" w:rsidR="00977410" w:rsidRPr="00145674" w:rsidRDefault="00977410" w:rsidP="00F913DE">
            <w:pPr>
              <w:widowControl w:val="0"/>
              <w:snapToGrid w:val="0"/>
              <w:spacing w:after="0" w:line="240" w:lineRule="auto"/>
              <w:rPr>
                <w:rFonts w:eastAsia="Lucida Sans Unicode" w:cstheme="minorHAnsi"/>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0F39FD" w14:textId="77777777" w:rsidR="00977410" w:rsidRPr="00145674" w:rsidRDefault="00977410" w:rsidP="00F913DE">
            <w:pPr>
              <w:widowControl w:val="0"/>
              <w:snapToGrid w:val="0"/>
              <w:spacing w:after="0" w:line="240" w:lineRule="auto"/>
              <w:ind w:firstLine="567"/>
              <w:jc w:val="right"/>
              <w:rPr>
                <w:rFonts w:eastAsia="Lucida Sans Unicode" w:cstheme="minorHAnsi"/>
                <w:kern w:val="3"/>
                <w:sz w:val="24"/>
                <w:szCs w:val="24"/>
                <w:lang w:eastAsia="hi-IN" w:bidi="hi-IN"/>
              </w:rPr>
            </w:pPr>
          </w:p>
        </w:tc>
      </w:tr>
      <w:tr w:rsidR="00977410" w:rsidRPr="00145674" w14:paraId="63CD7528" w14:textId="77777777" w:rsidTr="000952D4">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27C8D4" w14:textId="77777777" w:rsidR="00977410" w:rsidRPr="00145674" w:rsidRDefault="00977410" w:rsidP="00F913DE">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50341F" w14:textId="77777777" w:rsidR="00977410" w:rsidRPr="00145674" w:rsidRDefault="00977410" w:rsidP="00F913DE">
            <w:pPr>
              <w:widowControl w:val="0"/>
              <w:snapToGrid w:val="0"/>
              <w:spacing w:after="0" w:line="240" w:lineRule="auto"/>
              <w:rPr>
                <w:rFonts w:eastAsia="Lucida Sans Unicode" w:cstheme="minorHAnsi"/>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EC7190" w14:textId="77777777" w:rsidR="00977410" w:rsidRPr="00145674" w:rsidRDefault="00977410" w:rsidP="00F913DE">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5C14632F" w14:textId="77777777" w:rsidR="00977410" w:rsidRPr="00145674" w:rsidRDefault="00977410" w:rsidP="00F913DE">
      <w:pPr>
        <w:widowControl w:val="0"/>
        <w:spacing w:after="0" w:line="240" w:lineRule="auto"/>
        <w:jc w:val="both"/>
        <w:rPr>
          <w:rFonts w:cstheme="minorHAnsi"/>
          <w:sz w:val="24"/>
          <w:szCs w:val="24"/>
        </w:rPr>
      </w:pPr>
    </w:p>
    <w:p w14:paraId="152DF23F" w14:textId="77777777" w:rsidR="00977410" w:rsidRPr="00145674" w:rsidRDefault="00977410" w:rsidP="00F913DE">
      <w:pPr>
        <w:widowControl w:val="0"/>
        <w:spacing w:after="0" w:line="240" w:lineRule="auto"/>
        <w:ind w:left="360"/>
        <w:jc w:val="both"/>
        <w:rPr>
          <w:rFonts w:cstheme="minorHAnsi"/>
          <w:sz w:val="24"/>
          <w:szCs w:val="24"/>
        </w:rPr>
      </w:pPr>
      <w:r w:rsidRPr="00145674">
        <w:rPr>
          <w:rFonts w:cstheme="minorHAnsi"/>
          <w:sz w:val="24"/>
          <w:szCs w:val="24"/>
        </w:rPr>
        <w:t xml:space="preserve">Ši pasiūlyme nurodyta informacija yra konfidenciali </w:t>
      </w:r>
      <w:r w:rsidRPr="00145674">
        <w:rPr>
          <w:rFonts w:cstheme="minorHAnsi"/>
          <w:i/>
          <w:sz w:val="24"/>
          <w:szCs w:val="24"/>
        </w:rPr>
        <w:t>/Perkančioji organizacija šios informacijos negali atskleisti tretiesiems asmenims/</w:t>
      </w:r>
      <w:r w:rsidRPr="00145674">
        <w:rPr>
          <w:rFonts w:cstheme="minorHAnsi"/>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CC1990" w:rsidRPr="00145674" w14:paraId="77BAB2B2" w14:textId="77777777" w:rsidTr="000952D4">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EB30B25" w14:textId="77777777" w:rsidR="00977410" w:rsidRPr="00145674" w:rsidRDefault="00977410" w:rsidP="00F913DE">
            <w:pPr>
              <w:widowControl w:val="0"/>
              <w:snapToGrid w:val="0"/>
              <w:spacing w:after="0" w:line="240" w:lineRule="auto"/>
              <w:jc w:val="center"/>
              <w:rPr>
                <w:rFonts w:eastAsia="Lucida Sans Unicode" w:cstheme="minorHAnsi"/>
                <w:kern w:val="3"/>
                <w:sz w:val="24"/>
                <w:szCs w:val="24"/>
                <w:lang w:eastAsia="hi-IN" w:bidi="hi-IN"/>
              </w:rPr>
            </w:pPr>
            <w:r w:rsidRPr="00145674">
              <w:rPr>
                <w:rFonts w:eastAsia="Lucida Sans Unicode" w:cstheme="minorHAnsi"/>
                <w:kern w:val="3"/>
                <w:sz w:val="24"/>
                <w:szCs w:val="24"/>
                <w:lang w:eastAsia="hi-IN" w:bidi="hi-IN"/>
              </w:rPr>
              <w:t>Eil.Nr.</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BF3D04" w14:textId="77777777" w:rsidR="00977410" w:rsidRPr="00145674" w:rsidRDefault="00977410" w:rsidP="00F913DE">
            <w:pPr>
              <w:widowControl w:val="0"/>
              <w:snapToGrid w:val="0"/>
              <w:spacing w:after="0" w:line="240" w:lineRule="auto"/>
              <w:jc w:val="center"/>
              <w:rPr>
                <w:rFonts w:cstheme="minorHAnsi"/>
                <w:kern w:val="3"/>
                <w:sz w:val="24"/>
                <w:szCs w:val="24"/>
                <w:lang w:eastAsia="hi-IN" w:bidi="hi-IN"/>
              </w:rPr>
            </w:pPr>
            <w:r w:rsidRPr="00145674">
              <w:rPr>
                <w:rFonts w:cstheme="minorHAnsi"/>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4B399" w14:textId="77777777" w:rsidR="00977410" w:rsidRPr="00145674" w:rsidRDefault="00977410" w:rsidP="00F913DE">
            <w:pPr>
              <w:widowControl w:val="0"/>
              <w:snapToGrid w:val="0"/>
              <w:spacing w:after="0" w:line="240" w:lineRule="auto"/>
              <w:jc w:val="center"/>
              <w:rPr>
                <w:rFonts w:cstheme="minorHAnsi"/>
                <w:kern w:val="3"/>
                <w:sz w:val="24"/>
                <w:szCs w:val="24"/>
                <w:lang w:eastAsia="hi-IN" w:bidi="hi-IN"/>
              </w:rPr>
            </w:pPr>
            <w:r w:rsidRPr="00145674">
              <w:rPr>
                <w:rFonts w:cstheme="minorHAnsi"/>
                <w:kern w:val="3"/>
                <w:sz w:val="24"/>
                <w:szCs w:val="24"/>
                <w:lang w:eastAsia="hi-IN" w:bidi="hi-IN"/>
              </w:rPr>
              <w:t>Dokumentas yra įkeltas šioje CVP IS pasiūlymo lango eilutėje („Prisegti dokumentai“)</w:t>
            </w:r>
          </w:p>
        </w:tc>
      </w:tr>
      <w:tr w:rsidR="00CC1990" w:rsidRPr="00145674" w14:paraId="17ED027E" w14:textId="77777777" w:rsidTr="000952D4">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06646C2" w14:textId="77777777" w:rsidR="00977410" w:rsidRPr="00145674" w:rsidRDefault="00977410" w:rsidP="00F913DE">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7EB5501F" w14:textId="77777777" w:rsidR="00977410" w:rsidRPr="00145674" w:rsidRDefault="00977410" w:rsidP="00F913DE">
            <w:pPr>
              <w:widowControl w:val="0"/>
              <w:snapToGrid w:val="0"/>
              <w:spacing w:after="0" w:line="240" w:lineRule="auto"/>
              <w:jc w:val="both"/>
              <w:rPr>
                <w:rFonts w:cstheme="minorHAnsi"/>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FB8B0" w14:textId="77777777" w:rsidR="00977410" w:rsidRPr="00145674" w:rsidRDefault="00977410" w:rsidP="00F913DE">
            <w:pPr>
              <w:widowControl w:val="0"/>
              <w:snapToGrid w:val="0"/>
              <w:spacing w:after="0" w:line="240" w:lineRule="auto"/>
              <w:jc w:val="both"/>
              <w:rPr>
                <w:rFonts w:cstheme="minorHAnsi"/>
                <w:kern w:val="3"/>
                <w:sz w:val="24"/>
                <w:szCs w:val="24"/>
                <w:lang w:eastAsia="hi-IN" w:bidi="hi-IN"/>
              </w:rPr>
            </w:pPr>
          </w:p>
        </w:tc>
      </w:tr>
      <w:tr w:rsidR="00CC1990" w:rsidRPr="00145674" w14:paraId="073E23D6" w14:textId="77777777" w:rsidTr="000952D4">
        <w:tc>
          <w:tcPr>
            <w:tcW w:w="567" w:type="dxa"/>
            <w:tcBorders>
              <w:left w:val="single" w:sz="4" w:space="0" w:color="000000"/>
              <w:bottom w:val="single" w:sz="4" w:space="0" w:color="000000"/>
            </w:tcBorders>
            <w:tcMar>
              <w:top w:w="0" w:type="dxa"/>
              <w:left w:w="108" w:type="dxa"/>
              <w:bottom w:w="0" w:type="dxa"/>
              <w:right w:w="108" w:type="dxa"/>
            </w:tcMar>
          </w:tcPr>
          <w:p w14:paraId="7A856B58" w14:textId="77777777" w:rsidR="00977410" w:rsidRPr="00145674" w:rsidRDefault="00977410" w:rsidP="00F913DE">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6B740B6C" w14:textId="77777777" w:rsidR="00977410" w:rsidRPr="00145674" w:rsidRDefault="00977410" w:rsidP="00F913DE">
            <w:pPr>
              <w:widowControl w:val="0"/>
              <w:snapToGrid w:val="0"/>
              <w:spacing w:after="0" w:line="240" w:lineRule="auto"/>
              <w:jc w:val="both"/>
              <w:rPr>
                <w:rFonts w:eastAsia="Lucida Sans Unicode" w:cstheme="minorHAnsi"/>
                <w:kern w:val="3"/>
                <w:sz w:val="24"/>
                <w:szCs w:val="24"/>
                <w:lang w:eastAsia="hi-IN" w:bidi="hi-IN"/>
              </w:rPr>
            </w:pPr>
          </w:p>
        </w:tc>
        <w:tc>
          <w:tcPr>
            <w:tcW w:w="4187" w:type="dxa"/>
            <w:tcBorders>
              <w:left w:val="single" w:sz="4" w:space="0" w:color="000000"/>
              <w:bottom w:val="single" w:sz="4" w:space="0" w:color="000000"/>
              <w:right w:val="single" w:sz="4" w:space="0" w:color="000000"/>
            </w:tcBorders>
            <w:tcMar>
              <w:top w:w="0" w:type="dxa"/>
              <w:left w:w="108" w:type="dxa"/>
              <w:bottom w:w="0" w:type="dxa"/>
              <w:right w:w="108" w:type="dxa"/>
            </w:tcMar>
          </w:tcPr>
          <w:p w14:paraId="5DE72332" w14:textId="77777777" w:rsidR="00977410" w:rsidRPr="00145674" w:rsidRDefault="00977410" w:rsidP="00F913DE">
            <w:pPr>
              <w:widowControl w:val="0"/>
              <w:snapToGrid w:val="0"/>
              <w:spacing w:after="0" w:line="240" w:lineRule="auto"/>
              <w:jc w:val="both"/>
              <w:rPr>
                <w:rFonts w:eastAsia="Lucida Sans Unicode" w:cstheme="minorHAnsi"/>
                <w:kern w:val="3"/>
                <w:sz w:val="24"/>
                <w:szCs w:val="24"/>
                <w:lang w:eastAsia="hi-IN" w:bidi="hi-IN"/>
              </w:rPr>
            </w:pPr>
          </w:p>
        </w:tc>
      </w:tr>
    </w:tbl>
    <w:p w14:paraId="75F18714" w14:textId="77777777" w:rsidR="00977410" w:rsidRPr="00145674" w:rsidRDefault="00977410" w:rsidP="00F913DE">
      <w:pPr>
        <w:widowControl w:val="0"/>
        <w:spacing w:after="0" w:line="240" w:lineRule="auto"/>
        <w:ind w:firstLine="851"/>
        <w:jc w:val="both"/>
        <w:rPr>
          <w:rFonts w:cstheme="minorHAnsi"/>
          <w:sz w:val="24"/>
          <w:szCs w:val="24"/>
        </w:rPr>
      </w:pPr>
      <w:r w:rsidRPr="00145674">
        <w:rPr>
          <w:rFonts w:eastAsia="Lucida Sans Unicode" w:cstheme="minorHAnsi"/>
          <w:kern w:val="3"/>
          <w:sz w:val="24"/>
          <w:szCs w:val="24"/>
          <w:u w:val="single"/>
          <w:lang w:eastAsia="hi-IN" w:bidi="hi-IN"/>
        </w:rPr>
        <w:t>Pastaba</w:t>
      </w:r>
      <w:r w:rsidRPr="00145674">
        <w:rPr>
          <w:rFonts w:eastAsia="Lucida Sans Unicode" w:cstheme="minorHAnsi"/>
          <w:kern w:val="3"/>
          <w:sz w:val="24"/>
          <w:szCs w:val="24"/>
          <w:lang w:eastAsia="hi-IN" w:bidi="hi-IN"/>
        </w:rPr>
        <w:t xml:space="preserve">. </w:t>
      </w:r>
      <w:r w:rsidRPr="00145674">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4DD80F43" w14:textId="10D91BD2" w:rsidR="00977410" w:rsidRPr="00145674" w:rsidRDefault="00977410" w:rsidP="00F913DE">
      <w:pPr>
        <w:widowControl w:val="0"/>
        <w:spacing w:after="0" w:line="240" w:lineRule="auto"/>
        <w:ind w:firstLine="720"/>
        <w:jc w:val="both"/>
        <w:rPr>
          <w:rFonts w:cstheme="minorHAnsi"/>
          <w:bCs/>
          <w:sz w:val="24"/>
          <w:szCs w:val="24"/>
        </w:rPr>
      </w:pPr>
    </w:p>
    <w:p w14:paraId="681E45A6" w14:textId="77777777" w:rsidR="002A5F03" w:rsidRPr="00145674" w:rsidRDefault="002A5F03" w:rsidP="00F913DE">
      <w:pPr>
        <w:widowControl w:val="0"/>
        <w:spacing w:after="0" w:line="240" w:lineRule="auto"/>
        <w:ind w:firstLine="720"/>
        <w:jc w:val="both"/>
        <w:rPr>
          <w:rFonts w:cstheme="minorHAnsi"/>
          <w:b/>
          <w:bCs/>
          <w:sz w:val="24"/>
          <w:szCs w:val="24"/>
        </w:rPr>
      </w:pPr>
      <w:bookmarkStart w:id="6" w:name="_Ref39484039"/>
      <w:bookmarkStart w:id="7" w:name="_Ref40278562"/>
      <w:bookmarkEnd w:id="5"/>
      <w:r w:rsidRPr="00145674">
        <w:rPr>
          <w:rFonts w:cstheme="minorHAnsi"/>
          <w:b/>
          <w:bCs/>
          <w:sz w:val="24"/>
          <w:szCs w:val="24"/>
        </w:rPr>
        <w:t>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PO prašo konfidencialią informaciją nurodyti aiškiai, pagrįstai, pageidaujama atskiru (-ais) dokumentu (-ais).</w:t>
      </w:r>
    </w:p>
    <w:p w14:paraId="6C62E810" w14:textId="77777777" w:rsidR="002A5F03" w:rsidRPr="00145674" w:rsidRDefault="002A5F03" w:rsidP="00F913DE">
      <w:pPr>
        <w:widowControl w:val="0"/>
        <w:tabs>
          <w:tab w:val="left" w:pos="9460"/>
        </w:tabs>
        <w:spacing w:after="0" w:line="240" w:lineRule="auto"/>
        <w:ind w:firstLine="720"/>
        <w:jc w:val="both"/>
        <w:rPr>
          <w:rFonts w:cstheme="minorHAnsi"/>
          <w:sz w:val="24"/>
          <w:szCs w:val="24"/>
        </w:rPr>
      </w:pPr>
    </w:p>
    <w:p w14:paraId="296DAA32" w14:textId="77777777" w:rsidR="002A5F03" w:rsidRPr="00145674" w:rsidRDefault="002A5F03" w:rsidP="00F913DE">
      <w:pPr>
        <w:widowControl w:val="0"/>
        <w:tabs>
          <w:tab w:val="left" w:pos="9460"/>
        </w:tabs>
        <w:spacing w:after="0" w:line="240" w:lineRule="auto"/>
        <w:ind w:firstLine="720"/>
        <w:jc w:val="both"/>
        <w:rPr>
          <w:rFonts w:cstheme="minorHAnsi"/>
          <w:iCs/>
          <w:sz w:val="24"/>
          <w:szCs w:val="24"/>
        </w:rPr>
      </w:pPr>
      <w:r w:rsidRPr="00145674">
        <w:rPr>
          <w:rFonts w:cstheme="minorHAnsi"/>
          <w:b/>
          <w:bCs/>
          <w:sz w:val="24"/>
          <w:szCs w:val="24"/>
        </w:rPr>
        <w:t xml:space="preserve">Patvirtiname, kad Pasiūlymas galioja ne trumpiau nei 90 dienų nuo pasiūlymų pateikimo </w:t>
      </w:r>
      <w:r w:rsidRPr="00145674">
        <w:rPr>
          <w:rFonts w:cstheme="minorHAnsi"/>
          <w:b/>
          <w:bCs/>
          <w:iCs/>
          <w:sz w:val="24"/>
          <w:szCs w:val="24"/>
        </w:rPr>
        <w:t>galutinio termino pabaigos</w:t>
      </w:r>
      <w:r w:rsidRPr="00145674">
        <w:rPr>
          <w:rFonts w:cstheme="minorHAnsi"/>
          <w:iCs/>
          <w:sz w:val="24"/>
          <w:szCs w:val="24"/>
        </w:rPr>
        <w:t>.</w:t>
      </w:r>
    </w:p>
    <w:p w14:paraId="6F2707B8" w14:textId="77777777" w:rsidR="002A5F03" w:rsidRPr="00145674" w:rsidRDefault="002A5F03" w:rsidP="00F913DE">
      <w:pPr>
        <w:widowControl w:val="0"/>
        <w:spacing w:after="0" w:line="240" w:lineRule="auto"/>
        <w:jc w:val="both"/>
        <w:rPr>
          <w:rFonts w:cstheme="minorHAnsi"/>
          <w:i/>
          <w:sz w:val="24"/>
          <w:szCs w:val="24"/>
          <w:u w:val="single"/>
        </w:rPr>
      </w:pPr>
    </w:p>
    <w:p w14:paraId="47600997" w14:textId="77777777" w:rsidR="002A5F03" w:rsidRPr="00145674" w:rsidRDefault="002A5F03" w:rsidP="00F913DE">
      <w:pPr>
        <w:widowControl w:val="0"/>
        <w:spacing w:after="0" w:line="240" w:lineRule="auto"/>
        <w:jc w:val="both"/>
        <w:rPr>
          <w:rFonts w:cstheme="minorHAnsi"/>
          <w:sz w:val="24"/>
          <w:szCs w:val="24"/>
        </w:rPr>
      </w:pPr>
      <w:r w:rsidRPr="00145674">
        <w:rPr>
          <w:rFonts w:cstheme="minorHAnsi"/>
          <w:i/>
          <w:sz w:val="24"/>
          <w:szCs w:val="24"/>
          <w:u w:val="single"/>
        </w:rPr>
        <w:t>Pastaba</w:t>
      </w:r>
      <w:r w:rsidRPr="00145674">
        <w:rPr>
          <w:rFonts w:cstheme="minorHAnsi"/>
          <w:sz w:val="24"/>
          <w:szCs w:val="24"/>
        </w:rPr>
        <w:t xml:space="preserve">. Jeigu pasiūlymas pasirašomas tiekėjo įgalioto asmens, kartu su pasiūlymu </w:t>
      </w:r>
      <w:r w:rsidRPr="00145674">
        <w:rPr>
          <w:rFonts w:cstheme="minorHAnsi"/>
          <w:b/>
          <w:sz w:val="24"/>
          <w:szCs w:val="24"/>
          <w:u w:val="single"/>
        </w:rPr>
        <w:t xml:space="preserve">turi būti </w:t>
      </w:r>
      <w:r w:rsidRPr="00145674">
        <w:rPr>
          <w:rFonts w:cstheme="minorHAnsi"/>
          <w:b/>
          <w:sz w:val="24"/>
          <w:szCs w:val="24"/>
          <w:u w:val="single"/>
        </w:rPr>
        <w:lastRenderedPageBreak/>
        <w:t>pateiktas įgaliojimas</w:t>
      </w:r>
      <w:r w:rsidRPr="00145674">
        <w:rPr>
          <w:rFonts w:cstheme="minorHAnsi"/>
          <w:b/>
          <w:sz w:val="24"/>
          <w:szCs w:val="24"/>
        </w:rPr>
        <w:t xml:space="preserve"> (originalas arba tinkamai patvirtinta kopija) </w:t>
      </w:r>
      <w:r w:rsidRPr="00145674">
        <w:rPr>
          <w:rFonts w:cstheme="minorHAnsi"/>
          <w:sz w:val="24"/>
          <w:szCs w:val="24"/>
        </w:rPr>
        <w:t>asmeniui pasirašyti pasiūlymą</w:t>
      </w:r>
    </w:p>
    <w:p w14:paraId="4A5CC77D" w14:textId="77777777" w:rsidR="002A5F03" w:rsidRPr="00145674" w:rsidRDefault="002A5F03" w:rsidP="00F913DE">
      <w:pPr>
        <w:widowControl w:val="0"/>
        <w:spacing w:after="0" w:line="240" w:lineRule="auto"/>
        <w:jc w:val="both"/>
        <w:rPr>
          <w:rFonts w:cstheme="minorHAnsi"/>
          <w:sz w:val="24"/>
          <w:szCs w:val="24"/>
        </w:rPr>
      </w:pPr>
      <w:r w:rsidRPr="00145674">
        <w:rPr>
          <w:rFonts w:cstheme="minorHAnsi"/>
          <w:sz w:val="24"/>
          <w:szCs w:val="24"/>
        </w:rPr>
        <w:t>(ir kitus su pirkimu susijusius dokumentus).</w:t>
      </w:r>
    </w:p>
    <w:p w14:paraId="645DD3E2" w14:textId="77777777" w:rsidR="002A5F03" w:rsidRPr="00145674" w:rsidRDefault="002A5F03" w:rsidP="00F913DE">
      <w:pPr>
        <w:widowControl w:val="0"/>
        <w:spacing w:after="0" w:line="240" w:lineRule="auto"/>
        <w:jc w:val="both"/>
        <w:rPr>
          <w:rFonts w:cstheme="minorHAnsi"/>
          <w:sz w:val="24"/>
          <w:szCs w:val="24"/>
        </w:rPr>
      </w:pPr>
    </w:p>
    <w:p w14:paraId="7E967E42" w14:textId="77777777" w:rsidR="002A5F03" w:rsidRPr="00145674" w:rsidRDefault="002A5F03" w:rsidP="00F913DE">
      <w:pPr>
        <w:widowControl w:val="0"/>
        <w:spacing w:after="0" w:line="240" w:lineRule="auto"/>
        <w:jc w:val="both"/>
        <w:rPr>
          <w:rFonts w:cstheme="minorHAnsi"/>
          <w:sz w:val="24"/>
          <w:szCs w:val="24"/>
        </w:rPr>
      </w:pPr>
      <w:r w:rsidRPr="00145674">
        <w:rPr>
          <w:rFonts w:cstheme="minorHAns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2A5F03" w:rsidRPr="00145674" w14:paraId="10092E8D" w14:textId="77777777" w:rsidTr="00B872A4">
        <w:trPr>
          <w:trHeight w:val="73"/>
          <w:jc w:val="right"/>
        </w:trPr>
        <w:tc>
          <w:tcPr>
            <w:tcW w:w="3588" w:type="dxa"/>
            <w:tcBorders>
              <w:top w:val="single" w:sz="4" w:space="0" w:color="auto"/>
              <w:left w:val="nil"/>
              <w:bottom w:val="nil"/>
              <w:right w:val="nil"/>
            </w:tcBorders>
          </w:tcPr>
          <w:p w14:paraId="6E769F29" w14:textId="77777777" w:rsidR="002A5F03" w:rsidRPr="00145674" w:rsidRDefault="002A5F03" w:rsidP="00F913DE">
            <w:pPr>
              <w:widowControl w:val="0"/>
              <w:snapToGrid w:val="0"/>
              <w:spacing w:after="0" w:line="240" w:lineRule="auto"/>
              <w:jc w:val="center"/>
              <w:rPr>
                <w:rFonts w:cstheme="minorHAnsi"/>
                <w:position w:val="6"/>
                <w:sz w:val="24"/>
                <w:szCs w:val="24"/>
              </w:rPr>
            </w:pPr>
            <w:r w:rsidRPr="00145674">
              <w:rPr>
                <w:rFonts w:cstheme="minorHAnsi"/>
                <w:position w:val="6"/>
                <w:sz w:val="24"/>
                <w:szCs w:val="24"/>
              </w:rPr>
              <w:t>(Tiekėjo arba jo įgalioto asmens pareigų pavadinimas)</w:t>
            </w:r>
          </w:p>
        </w:tc>
        <w:tc>
          <w:tcPr>
            <w:tcW w:w="300" w:type="dxa"/>
          </w:tcPr>
          <w:p w14:paraId="57C4EB64" w14:textId="77777777" w:rsidR="002A5F03" w:rsidRPr="00145674" w:rsidRDefault="002A5F03" w:rsidP="00F913DE">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tcPr>
          <w:p w14:paraId="38875324" w14:textId="77777777" w:rsidR="002A5F03" w:rsidRPr="00145674" w:rsidRDefault="002A5F03" w:rsidP="00F913DE">
            <w:pPr>
              <w:widowControl w:val="0"/>
              <w:spacing w:after="0" w:line="240" w:lineRule="auto"/>
              <w:ind w:right="-1"/>
              <w:jc w:val="center"/>
              <w:rPr>
                <w:rFonts w:eastAsia="Calibri" w:cstheme="minorHAnsi"/>
                <w:sz w:val="24"/>
                <w:szCs w:val="24"/>
              </w:rPr>
            </w:pPr>
            <w:r w:rsidRPr="00145674">
              <w:rPr>
                <w:rFonts w:eastAsia="Calibri" w:cstheme="minorHAnsi"/>
                <w:position w:val="6"/>
                <w:sz w:val="24"/>
                <w:szCs w:val="24"/>
              </w:rPr>
              <w:t>(Parašas)</w:t>
            </w:r>
          </w:p>
        </w:tc>
        <w:tc>
          <w:tcPr>
            <w:tcW w:w="236" w:type="dxa"/>
          </w:tcPr>
          <w:p w14:paraId="3A8D5090" w14:textId="77777777" w:rsidR="002A5F03" w:rsidRPr="00145674" w:rsidRDefault="002A5F03" w:rsidP="00F913DE">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tcPr>
          <w:p w14:paraId="5A587EE6" w14:textId="77777777" w:rsidR="002A5F03" w:rsidRPr="00145674" w:rsidRDefault="002A5F03" w:rsidP="00F913DE">
            <w:pPr>
              <w:widowControl w:val="0"/>
              <w:spacing w:after="0" w:line="240" w:lineRule="auto"/>
              <w:ind w:right="-1"/>
              <w:jc w:val="center"/>
              <w:rPr>
                <w:rFonts w:eastAsia="Calibri" w:cstheme="minorHAnsi"/>
                <w:sz w:val="24"/>
                <w:szCs w:val="24"/>
              </w:rPr>
            </w:pPr>
            <w:r w:rsidRPr="00145674">
              <w:rPr>
                <w:rFonts w:eastAsia="Calibri" w:cstheme="minorHAnsi"/>
                <w:position w:val="6"/>
                <w:sz w:val="24"/>
                <w:szCs w:val="24"/>
              </w:rPr>
              <w:t>(Vardas ir pavardė)</w:t>
            </w:r>
          </w:p>
        </w:tc>
      </w:tr>
    </w:tbl>
    <w:p w14:paraId="4B4B8767" w14:textId="77777777" w:rsidR="002A5F03" w:rsidRPr="00145674" w:rsidRDefault="002A5F03" w:rsidP="00F913DE">
      <w:pPr>
        <w:widowControl w:val="0"/>
        <w:tabs>
          <w:tab w:val="left" w:pos="9640"/>
        </w:tabs>
        <w:spacing w:after="0" w:line="240" w:lineRule="auto"/>
        <w:jc w:val="both"/>
        <w:rPr>
          <w:rFonts w:cstheme="minorHAnsi"/>
          <w:sz w:val="24"/>
          <w:szCs w:val="24"/>
        </w:rPr>
      </w:pPr>
    </w:p>
    <w:p w14:paraId="17C0655C" w14:textId="77777777" w:rsidR="0087682B" w:rsidRPr="00145674" w:rsidRDefault="0087682B" w:rsidP="00F913DE">
      <w:pPr>
        <w:pStyle w:val="Antrat2"/>
        <w:keepNext w:val="0"/>
        <w:keepLines w:val="0"/>
        <w:widowControl w:val="0"/>
        <w:spacing w:before="0"/>
        <w:ind w:left="5103"/>
        <w:rPr>
          <w:rFonts w:asciiTheme="minorHAnsi" w:eastAsia="Calibri" w:hAnsiTheme="minorHAnsi" w:cstheme="minorHAnsi"/>
          <w:color w:val="auto"/>
          <w:sz w:val="24"/>
          <w:szCs w:val="24"/>
        </w:rPr>
      </w:pPr>
    </w:p>
    <w:bookmarkEnd w:id="6"/>
    <w:bookmarkEnd w:id="7"/>
    <w:p w14:paraId="6DD6A239" w14:textId="12A04768" w:rsidR="00BC3AC6" w:rsidRPr="00145674" w:rsidRDefault="00BC3AC6" w:rsidP="00F913DE">
      <w:pPr>
        <w:spacing w:after="0" w:line="240" w:lineRule="auto"/>
        <w:rPr>
          <w:rFonts w:eastAsia="Calibri" w:cstheme="minorHAnsi"/>
          <w:sz w:val="24"/>
          <w:szCs w:val="24"/>
        </w:rPr>
      </w:pPr>
      <w:r w:rsidRPr="00145674">
        <w:rPr>
          <w:rFonts w:eastAsia="Calibri" w:cstheme="minorHAnsi"/>
          <w:sz w:val="24"/>
          <w:szCs w:val="24"/>
        </w:rPr>
        <w:br w:type="page"/>
      </w:r>
    </w:p>
    <w:p w14:paraId="6B44169D" w14:textId="414E7C4E" w:rsidR="00B81B8D" w:rsidRPr="00145674" w:rsidRDefault="00B81B8D" w:rsidP="00F913DE">
      <w:pPr>
        <w:widowControl w:val="0"/>
        <w:spacing w:after="0" w:line="240" w:lineRule="auto"/>
        <w:jc w:val="right"/>
        <w:rPr>
          <w:rFonts w:cstheme="minorHAnsi"/>
          <w:iCs/>
          <w:sz w:val="24"/>
          <w:szCs w:val="24"/>
        </w:rPr>
      </w:pPr>
      <w:r w:rsidRPr="00145674">
        <w:rPr>
          <w:rFonts w:cstheme="minorHAnsi"/>
          <w:iCs/>
          <w:sz w:val="24"/>
          <w:szCs w:val="24"/>
        </w:rPr>
        <w:lastRenderedPageBreak/>
        <w:t>Pirkimo sąlygų 6 priedo „Pasiūlymo forma“ 1 priedas</w:t>
      </w:r>
    </w:p>
    <w:p w14:paraId="7AAF0452" w14:textId="77777777" w:rsidR="00B81B8D" w:rsidRPr="00145674" w:rsidRDefault="00B81B8D" w:rsidP="00F913DE">
      <w:pPr>
        <w:widowControl w:val="0"/>
        <w:spacing w:after="0" w:line="240" w:lineRule="auto"/>
        <w:jc w:val="right"/>
        <w:rPr>
          <w:rFonts w:cstheme="minorHAnsi"/>
          <w:b/>
          <w:iCs/>
          <w:sz w:val="24"/>
          <w:szCs w:val="24"/>
        </w:rPr>
      </w:pPr>
    </w:p>
    <w:p w14:paraId="1578AE03" w14:textId="1501C121" w:rsidR="00BC3AC6" w:rsidRPr="00145674" w:rsidRDefault="001F3825" w:rsidP="00F913DE">
      <w:pPr>
        <w:widowControl w:val="0"/>
        <w:spacing w:after="0" w:line="240" w:lineRule="auto"/>
        <w:jc w:val="center"/>
        <w:rPr>
          <w:rFonts w:eastAsia="Times New Roman" w:cstheme="minorHAnsi"/>
          <w:b/>
          <w:bCs/>
          <w:iCs/>
          <w:sz w:val="24"/>
          <w:szCs w:val="24"/>
          <w:lang w:eastAsia="ar-SA"/>
        </w:rPr>
      </w:pPr>
      <w:r w:rsidRPr="00145674">
        <w:rPr>
          <w:rFonts w:cstheme="minorHAnsi"/>
          <w:b/>
          <w:sz w:val="24"/>
          <w:szCs w:val="24"/>
        </w:rPr>
        <w:t>TECHNINĖS ĮRANGOS</w:t>
      </w:r>
      <w:r w:rsidRPr="00145674">
        <w:rPr>
          <w:rFonts w:cstheme="minorHAnsi"/>
          <w:bCs/>
          <w:sz w:val="24"/>
          <w:szCs w:val="24"/>
        </w:rPr>
        <w:t xml:space="preserve"> </w:t>
      </w:r>
      <w:r w:rsidR="00BC3AC6" w:rsidRPr="00145674">
        <w:rPr>
          <w:rFonts w:eastAsia="Times New Roman" w:cstheme="minorHAnsi"/>
          <w:b/>
          <w:bCs/>
          <w:iCs/>
          <w:sz w:val="24"/>
          <w:szCs w:val="24"/>
          <w:lang w:eastAsia="ar-SA"/>
        </w:rPr>
        <w:t>ATITIKIMAS TECHNINIAMS REIKALAVIMAMS</w:t>
      </w:r>
    </w:p>
    <w:p w14:paraId="51B868DA" w14:textId="77777777" w:rsidR="00BC3AC6" w:rsidRPr="00145674" w:rsidRDefault="00BC3AC6" w:rsidP="00F913DE">
      <w:pPr>
        <w:widowControl w:val="0"/>
        <w:spacing w:after="0" w:line="240" w:lineRule="auto"/>
        <w:rPr>
          <w:rFonts w:eastAsia="Times New Roman" w:cstheme="minorHAnsi"/>
          <w:b/>
          <w:bCs/>
          <w:iCs/>
          <w:sz w:val="24"/>
          <w:szCs w:val="24"/>
          <w:lang w:eastAsia="ar-SA"/>
        </w:rPr>
      </w:pPr>
    </w:p>
    <w:p w14:paraId="38301055" w14:textId="70B47127" w:rsidR="001F3825" w:rsidRPr="00145674" w:rsidRDefault="00442BE1" w:rsidP="00F913DE">
      <w:pPr>
        <w:widowControl w:val="0"/>
        <w:spacing w:after="0" w:line="240" w:lineRule="auto"/>
        <w:jc w:val="both"/>
        <w:rPr>
          <w:rFonts w:cstheme="minorHAnsi"/>
          <w:bCs/>
          <w:iCs/>
          <w:sz w:val="24"/>
          <w:szCs w:val="24"/>
        </w:rPr>
      </w:pPr>
      <w:r w:rsidRPr="00145674">
        <w:rPr>
          <w:rFonts w:cstheme="minorHAnsi"/>
          <w:bCs/>
          <w:iCs/>
          <w:sz w:val="24"/>
          <w:szCs w:val="24"/>
        </w:rPr>
        <w:t xml:space="preserve">1. </w:t>
      </w:r>
      <w:r w:rsidR="000D2FD3" w:rsidRPr="00145674">
        <w:rPr>
          <w:rFonts w:cstheme="minorHAnsi"/>
          <w:bCs/>
          <w:iCs/>
          <w:sz w:val="24"/>
          <w:szCs w:val="24"/>
        </w:rPr>
        <w:t xml:space="preserve">Tiekėjai </w:t>
      </w:r>
      <w:r w:rsidR="000D2FD3" w:rsidRPr="00145674">
        <w:rPr>
          <w:rFonts w:cstheme="minorHAnsi"/>
          <w:iCs/>
          <w:sz w:val="24"/>
          <w:szCs w:val="24"/>
        </w:rPr>
        <w:t>privalo</w:t>
      </w:r>
      <w:r w:rsidR="003376FC" w:rsidRPr="00145674">
        <w:rPr>
          <w:rFonts w:cstheme="minorHAnsi"/>
          <w:iCs/>
          <w:sz w:val="24"/>
          <w:szCs w:val="24"/>
        </w:rPr>
        <w:t xml:space="preserve"> išsamiai aprašyti </w:t>
      </w:r>
      <w:r w:rsidR="003376FC" w:rsidRPr="00145674">
        <w:rPr>
          <w:rFonts w:cstheme="minorHAnsi"/>
          <w:bCs/>
          <w:iCs/>
          <w:sz w:val="24"/>
          <w:szCs w:val="24"/>
        </w:rPr>
        <w:t xml:space="preserve">siūlomą </w:t>
      </w:r>
      <w:r w:rsidRPr="00145674">
        <w:rPr>
          <w:rFonts w:cstheme="minorHAnsi"/>
          <w:bCs/>
          <w:iCs/>
          <w:sz w:val="24"/>
          <w:szCs w:val="24"/>
        </w:rPr>
        <w:t xml:space="preserve">parametrą </w:t>
      </w:r>
      <w:r w:rsidR="003376FC" w:rsidRPr="00145674">
        <w:rPr>
          <w:rFonts w:cstheme="minorHAnsi"/>
          <w:bCs/>
          <w:iCs/>
          <w:sz w:val="24"/>
          <w:szCs w:val="24"/>
        </w:rPr>
        <w:t xml:space="preserve">ir kartu su pasiūlymu pateikti </w:t>
      </w:r>
      <w:r w:rsidR="000D2FD3" w:rsidRPr="00145674">
        <w:rPr>
          <w:rFonts w:cstheme="minorHAnsi"/>
          <w:bCs/>
          <w:iCs/>
          <w:sz w:val="24"/>
          <w:szCs w:val="24"/>
        </w:rPr>
        <w:t>atitikimą techniniams parametrams pagrindžiančius</w:t>
      </w:r>
      <w:r w:rsidR="003376FC" w:rsidRPr="00145674">
        <w:rPr>
          <w:rFonts w:cstheme="minorHAnsi"/>
          <w:bCs/>
          <w:iCs/>
          <w:sz w:val="24"/>
          <w:szCs w:val="24"/>
        </w:rPr>
        <w:t xml:space="preserve"> dokumentu</w:t>
      </w:r>
      <w:r w:rsidR="000D2FD3" w:rsidRPr="00145674">
        <w:rPr>
          <w:rFonts w:cstheme="minorHAnsi"/>
          <w:bCs/>
          <w:iCs/>
          <w:sz w:val="24"/>
          <w:szCs w:val="24"/>
        </w:rPr>
        <w:t>s, kaip nurodyta šio</w:t>
      </w:r>
      <w:r w:rsidR="000D2FD3" w:rsidRPr="00145674">
        <w:rPr>
          <w:rFonts w:cstheme="minorHAnsi"/>
          <w:iCs/>
          <w:sz w:val="24"/>
          <w:szCs w:val="24"/>
        </w:rPr>
        <w:t xml:space="preserve"> </w:t>
      </w:r>
      <w:r w:rsidR="000D2FD3" w:rsidRPr="00145674">
        <w:rPr>
          <w:rFonts w:cstheme="minorHAnsi"/>
          <w:bCs/>
          <w:iCs/>
          <w:sz w:val="24"/>
          <w:szCs w:val="24"/>
        </w:rPr>
        <w:t xml:space="preserve">Pirkimo sąlygų 6 priedo „Pasiūlymo forma“ 1 priedo </w:t>
      </w:r>
      <w:r w:rsidR="003C3BBF" w:rsidRPr="00145674">
        <w:rPr>
          <w:rFonts w:cstheme="minorHAnsi"/>
          <w:bCs/>
          <w:iCs/>
          <w:sz w:val="24"/>
          <w:szCs w:val="24"/>
        </w:rPr>
        <w:t>„</w:t>
      </w:r>
      <w:r w:rsidR="001F3825" w:rsidRPr="00145674">
        <w:rPr>
          <w:rFonts w:cstheme="minorHAnsi"/>
          <w:bCs/>
          <w:iCs/>
          <w:sz w:val="24"/>
          <w:szCs w:val="24"/>
        </w:rPr>
        <w:t xml:space="preserve">Techninės įrangos </w:t>
      </w:r>
      <w:r w:rsidR="001F3825" w:rsidRPr="00145674">
        <w:rPr>
          <w:rFonts w:eastAsia="Times New Roman" w:cstheme="minorHAnsi"/>
          <w:bCs/>
          <w:iCs/>
          <w:sz w:val="24"/>
          <w:szCs w:val="24"/>
          <w:lang w:eastAsia="ar-SA"/>
        </w:rPr>
        <w:t>atitikimas techniniams reikalavimams</w:t>
      </w:r>
      <w:r w:rsidR="001F3825" w:rsidRPr="00145674">
        <w:rPr>
          <w:rFonts w:cstheme="minorHAnsi"/>
          <w:bCs/>
          <w:iCs/>
          <w:sz w:val="24"/>
          <w:szCs w:val="24"/>
        </w:rPr>
        <w:t xml:space="preserve"> </w:t>
      </w:r>
      <w:r w:rsidR="003C3BBF" w:rsidRPr="00145674">
        <w:rPr>
          <w:rFonts w:cstheme="minorHAnsi"/>
          <w:bCs/>
          <w:iCs/>
          <w:sz w:val="24"/>
          <w:szCs w:val="24"/>
        </w:rPr>
        <w:t xml:space="preserve">” </w:t>
      </w:r>
      <w:r w:rsidR="000D2FD3" w:rsidRPr="00145674">
        <w:rPr>
          <w:rFonts w:cstheme="minorHAnsi"/>
          <w:bCs/>
          <w:iCs/>
          <w:sz w:val="24"/>
          <w:szCs w:val="24"/>
        </w:rPr>
        <w:t>1</w:t>
      </w:r>
      <w:r w:rsidR="00CF31A0" w:rsidRPr="00145674">
        <w:rPr>
          <w:rFonts w:cstheme="minorHAnsi"/>
          <w:bCs/>
          <w:iCs/>
          <w:sz w:val="24"/>
          <w:szCs w:val="24"/>
        </w:rPr>
        <w:t>-4</w:t>
      </w:r>
      <w:r w:rsidR="001F3825" w:rsidRPr="00145674">
        <w:rPr>
          <w:rFonts w:cstheme="minorHAnsi"/>
          <w:bCs/>
          <w:iCs/>
          <w:sz w:val="24"/>
          <w:szCs w:val="24"/>
        </w:rPr>
        <w:t xml:space="preserve"> lentelė</w:t>
      </w:r>
      <w:r w:rsidR="00CF31A0" w:rsidRPr="00145674">
        <w:rPr>
          <w:rFonts w:cstheme="minorHAnsi"/>
          <w:bCs/>
          <w:iCs/>
          <w:sz w:val="24"/>
          <w:szCs w:val="24"/>
        </w:rPr>
        <w:t>se</w:t>
      </w:r>
      <w:r w:rsidR="003376FC" w:rsidRPr="00145674">
        <w:rPr>
          <w:rFonts w:cstheme="minorHAnsi"/>
          <w:bCs/>
          <w:iCs/>
          <w:sz w:val="24"/>
          <w:szCs w:val="24"/>
        </w:rPr>
        <w:t xml:space="preserve">. </w:t>
      </w:r>
    </w:p>
    <w:p w14:paraId="0B66A9C2" w14:textId="76A4F109" w:rsidR="007533C8" w:rsidRPr="00145674" w:rsidRDefault="001F3825" w:rsidP="00F913DE">
      <w:pPr>
        <w:widowControl w:val="0"/>
        <w:spacing w:after="0" w:line="240" w:lineRule="auto"/>
        <w:jc w:val="both"/>
        <w:rPr>
          <w:rFonts w:cstheme="minorHAnsi"/>
          <w:iCs/>
          <w:sz w:val="24"/>
          <w:szCs w:val="24"/>
        </w:rPr>
      </w:pPr>
      <w:r w:rsidRPr="00145674">
        <w:rPr>
          <w:rFonts w:cstheme="minorHAnsi"/>
          <w:iCs/>
          <w:sz w:val="24"/>
          <w:szCs w:val="24"/>
        </w:rPr>
        <w:t>Tiekėjas turi nurodyti konkrečius siūlomos įrangos techninius parametrus</w:t>
      </w:r>
      <w:r w:rsidR="0053502C" w:rsidRPr="00145674">
        <w:rPr>
          <w:rFonts w:cstheme="minorHAnsi"/>
          <w:iCs/>
          <w:sz w:val="24"/>
          <w:szCs w:val="24"/>
        </w:rPr>
        <w:t>.</w:t>
      </w:r>
    </w:p>
    <w:p w14:paraId="00E6EE4F" w14:textId="77777777" w:rsidR="00CE54B3" w:rsidRPr="00145674" w:rsidRDefault="00CE54B3" w:rsidP="00F913DE">
      <w:pPr>
        <w:widowControl w:val="0"/>
        <w:spacing w:after="0" w:line="240" w:lineRule="auto"/>
        <w:jc w:val="both"/>
        <w:rPr>
          <w:rFonts w:cstheme="minorHAnsi"/>
          <w:bCs/>
          <w:sz w:val="24"/>
          <w:szCs w:val="24"/>
        </w:rPr>
      </w:pPr>
    </w:p>
    <w:p w14:paraId="1FB5ACD9" w14:textId="7A247159" w:rsidR="00CE54B3" w:rsidRPr="00145674" w:rsidRDefault="00442BE1" w:rsidP="00F913DE">
      <w:pPr>
        <w:widowControl w:val="0"/>
        <w:spacing w:after="0" w:line="240" w:lineRule="auto"/>
        <w:jc w:val="both"/>
        <w:rPr>
          <w:rFonts w:eastAsia="Times New Roman" w:cstheme="minorHAnsi"/>
          <w:bCs/>
          <w:iCs/>
          <w:sz w:val="24"/>
          <w:szCs w:val="24"/>
          <w:lang w:eastAsia="ar-SA"/>
        </w:rPr>
      </w:pPr>
      <w:r w:rsidRPr="00145674">
        <w:rPr>
          <w:rFonts w:cstheme="minorHAnsi"/>
          <w:bCs/>
          <w:sz w:val="24"/>
          <w:szCs w:val="24"/>
        </w:rPr>
        <w:t xml:space="preserve">2. </w:t>
      </w:r>
      <w:r w:rsidR="00CE54B3" w:rsidRPr="00145674">
        <w:rPr>
          <w:rFonts w:cstheme="minorHAnsi"/>
          <w:bCs/>
          <w:sz w:val="24"/>
          <w:szCs w:val="24"/>
        </w:rPr>
        <w:t>Vadovau</w:t>
      </w:r>
      <w:r w:rsidR="0050447E" w:rsidRPr="00145674">
        <w:rPr>
          <w:rFonts w:cstheme="minorHAnsi"/>
          <w:bCs/>
          <w:sz w:val="24"/>
          <w:szCs w:val="24"/>
        </w:rPr>
        <w:t xml:space="preserve">jantis </w:t>
      </w:r>
      <w:r w:rsidR="00CE54B3" w:rsidRPr="00145674">
        <w:rPr>
          <w:rFonts w:cstheme="minorHAnsi"/>
          <w:bCs/>
          <w:sz w:val="24"/>
          <w:szCs w:val="24"/>
        </w:rPr>
        <w:t>Lietuvos Respublikos viešųjų pirkimų įstatymo 37 straipsnio 9 dalies 1 punkt</w:t>
      </w:r>
      <w:r w:rsidR="0050447E" w:rsidRPr="00145674">
        <w:rPr>
          <w:rFonts w:cstheme="minorHAnsi"/>
          <w:bCs/>
          <w:sz w:val="24"/>
          <w:szCs w:val="24"/>
        </w:rPr>
        <w:t>e</w:t>
      </w:r>
      <w:r w:rsidR="00CE54B3" w:rsidRPr="00145674">
        <w:rPr>
          <w:rFonts w:cstheme="minorHAnsi"/>
          <w:bCs/>
          <w:sz w:val="24"/>
          <w:szCs w:val="24"/>
        </w:rPr>
        <w:t xml:space="preserve"> </w:t>
      </w:r>
      <w:r w:rsidR="0050447E" w:rsidRPr="00145674">
        <w:rPr>
          <w:rFonts w:cstheme="minorHAnsi"/>
          <w:sz w:val="24"/>
          <w:szCs w:val="24"/>
        </w:rPr>
        <w:t>nustatytais ribojimais</w:t>
      </w:r>
      <w:r w:rsidR="00CE54B3" w:rsidRPr="00145674">
        <w:rPr>
          <w:rFonts w:cstheme="minorHAnsi"/>
          <w:bCs/>
          <w:sz w:val="24"/>
          <w:szCs w:val="24"/>
        </w:rPr>
        <w:t xml:space="preserve">, </w:t>
      </w:r>
      <w:r w:rsidR="0050447E" w:rsidRPr="00145674">
        <w:rPr>
          <w:rFonts w:cstheme="minorHAnsi"/>
          <w:bCs/>
          <w:sz w:val="24"/>
          <w:szCs w:val="24"/>
        </w:rPr>
        <w:t xml:space="preserve">tekėjas </w:t>
      </w:r>
      <w:r w:rsidR="0050447E" w:rsidRPr="00145674">
        <w:rPr>
          <w:rFonts w:cstheme="minorHAnsi"/>
          <w:b/>
          <w:sz w:val="24"/>
          <w:szCs w:val="24"/>
          <w:u w:val="single"/>
        </w:rPr>
        <w:t>negali siūlyti įrangos</w:t>
      </w:r>
      <w:r w:rsidR="0050447E" w:rsidRPr="00145674">
        <w:rPr>
          <w:rFonts w:cstheme="minorHAnsi"/>
          <w:bCs/>
          <w:sz w:val="24"/>
          <w:szCs w:val="24"/>
        </w:rPr>
        <w:t xml:space="preserve"> iš</w:t>
      </w:r>
      <w:r w:rsidR="00CE54B3" w:rsidRPr="00145674">
        <w:rPr>
          <w:rFonts w:cstheme="minorHAnsi"/>
          <w:bCs/>
          <w:sz w:val="24"/>
          <w:szCs w:val="24"/>
        </w:rPr>
        <w:t xml:space="preserve"> Lietuvos Respublikos Vyriausybės </w:t>
      </w:r>
      <w:r w:rsidR="00CE54B3" w:rsidRPr="00145674">
        <w:rPr>
          <w:rFonts w:cstheme="minorHAnsi"/>
          <w:bCs/>
          <w:sz w:val="24"/>
          <w:szCs w:val="24"/>
          <w:lang w:eastAsia="ar-SA"/>
        </w:rPr>
        <w:t xml:space="preserve">2022 m. kovo 30 d. nutarimu </w:t>
      </w:r>
      <w:r w:rsidR="00CE54B3" w:rsidRPr="00145674">
        <w:rPr>
          <w:rFonts w:cstheme="minorHAnsi"/>
          <w:bCs/>
          <w:sz w:val="24"/>
          <w:szCs w:val="24"/>
        </w:rPr>
        <w:t>Nr. 280 patvirtint</w:t>
      </w:r>
      <w:r w:rsidR="0050447E" w:rsidRPr="00145674">
        <w:rPr>
          <w:rFonts w:cstheme="minorHAnsi"/>
          <w:bCs/>
          <w:sz w:val="24"/>
          <w:szCs w:val="24"/>
        </w:rPr>
        <w:t>o</w:t>
      </w:r>
      <w:r w:rsidR="00CE54B3" w:rsidRPr="00145674">
        <w:rPr>
          <w:rFonts w:cstheme="minorHAnsi"/>
          <w:bCs/>
          <w:sz w:val="24"/>
          <w:szCs w:val="24"/>
        </w:rPr>
        <w:t xml:space="preserve"> sąraš</w:t>
      </w:r>
      <w:r w:rsidR="0050447E" w:rsidRPr="00145674">
        <w:rPr>
          <w:rFonts w:cstheme="minorHAnsi"/>
          <w:bCs/>
          <w:sz w:val="24"/>
          <w:szCs w:val="24"/>
        </w:rPr>
        <w:t>o</w:t>
      </w:r>
      <w:r w:rsidR="00CE54B3" w:rsidRPr="00145674">
        <w:rPr>
          <w:rFonts w:cstheme="minorHAnsi"/>
          <w:bCs/>
          <w:sz w:val="24"/>
          <w:szCs w:val="24"/>
        </w:rPr>
        <w:t xml:space="preserve"> valstybių ar teritorijų, kurių tiekėjai, jų subtiekėjai, ūkio subjektai, kurių pajėgumais yra remiamasi, gamintojai, techninės ar programinės įrangos priežiūrą ir palaikymą vykdantys asmenys ar juos kontroliuojantys asmenys nelaikomi patikimais</w:t>
      </w:r>
      <w:r w:rsidR="007B2484" w:rsidRPr="00145674">
        <w:rPr>
          <w:rFonts w:cstheme="minorHAnsi"/>
          <w:bCs/>
          <w:sz w:val="24"/>
          <w:szCs w:val="24"/>
        </w:rPr>
        <w:t>:</w:t>
      </w:r>
    </w:p>
    <w:p w14:paraId="2A99FDA9" w14:textId="63496BDB" w:rsidR="003A5554" w:rsidRPr="00145674" w:rsidRDefault="00CE54B3" w:rsidP="00F913DE">
      <w:pPr>
        <w:spacing w:after="0" w:line="240" w:lineRule="auto"/>
        <w:jc w:val="both"/>
        <w:rPr>
          <w:rFonts w:cstheme="minorHAnsi"/>
          <w:sz w:val="24"/>
          <w:szCs w:val="24"/>
        </w:rPr>
      </w:pPr>
      <w:r w:rsidRPr="00145674">
        <w:rPr>
          <w:rFonts w:cstheme="minorHAnsi"/>
          <w:sz w:val="24"/>
          <w:szCs w:val="24"/>
        </w:rPr>
        <w:t>1</w:t>
      </w:r>
      <w:r w:rsidR="00442BE1" w:rsidRPr="00145674">
        <w:rPr>
          <w:rFonts w:cstheme="minorHAnsi"/>
          <w:sz w:val="24"/>
          <w:szCs w:val="24"/>
        </w:rPr>
        <w:t>)</w:t>
      </w:r>
      <w:r w:rsidRPr="00145674">
        <w:rPr>
          <w:rFonts w:cstheme="minorHAnsi"/>
          <w:sz w:val="24"/>
          <w:szCs w:val="24"/>
        </w:rPr>
        <w:t xml:space="preserve"> </w:t>
      </w:r>
      <w:r w:rsidR="003A5554" w:rsidRPr="00145674">
        <w:rPr>
          <w:rFonts w:cstheme="minorHAnsi"/>
          <w:sz w:val="24"/>
          <w:szCs w:val="24"/>
        </w:rPr>
        <w:t>Rusijos Federacija.</w:t>
      </w:r>
    </w:p>
    <w:p w14:paraId="70A4F56A" w14:textId="12BB89A7" w:rsidR="003A5554" w:rsidRPr="00145674" w:rsidRDefault="00CE54B3" w:rsidP="00F913DE">
      <w:pPr>
        <w:spacing w:after="0" w:line="240" w:lineRule="auto"/>
        <w:jc w:val="both"/>
        <w:rPr>
          <w:rFonts w:cstheme="minorHAnsi"/>
          <w:sz w:val="24"/>
          <w:szCs w:val="24"/>
        </w:rPr>
      </w:pPr>
      <w:r w:rsidRPr="00145674">
        <w:rPr>
          <w:rFonts w:cstheme="minorHAnsi"/>
          <w:sz w:val="24"/>
          <w:szCs w:val="24"/>
        </w:rPr>
        <w:t>2</w:t>
      </w:r>
      <w:r w:rsidR="00442BE1" w:rsidRPr="00145674">
        <w:rPr>
          <w:rFonts w:cstheme="minorHAnsi"/>
          <w:sz w:val="24"/>
          <w:szCs w:val="24"/>
        </w:rPr>
        <w:t xml:space="preserve">) </w:t>
      </w:r>
      <w:r w:rsidR="003A5554" w:rsidRPr="00145674">
        <w:rPr>
          <w:rFonts w:cstheme="minorHAnsi"/>
          <w:sz w:val="24"/>
          <w:szCs w:val="24"/>
        </w:rPr>
        <w:t>Baltarusijos Respublika.</w:t>
      </w:r>
    </w:p>
    <w:p w14:paraId="0367C61E" w14:textId="3F9C7E05" w:rsidR="003A5554" w:rsidRPr="00145674" w:rsidRDefault="00CE54B3" w:rsidP="00F913DE">
      <w:pPr>
        <w:spacing w:after="0" w:line="240" w:lineRule="auto"/>
        <w:jc w:val="both"/>
        <w:rPr>
          <w:rFonts w:cstheme="minorHAnsi"/>
          <w:sz w:val="24"/>
          <w:szCs w:val="24"/>
        </w:rPr>
      </w:pPr>
      <w:r w:rsidRPr="00145674">
        <w:rPr>
          <w:rFonts w:cstheme="minorHAnsi"/>
          <w:sz w:val="24"/>
          <w:szCs w:val="24"/>
        </w:rPr>
        <w:t>3</w:t>
      </w:r>
      <w:r w:rsidR="00442BE1" w:rsidRPr="00145674">
        <w:rPr>
          <w:rFonts w:cstheme="minorHAnsi"/>
          <w:sz w:val="24"/>
          <w:szCs w:val="24"/>
        </w:rPr>
        <w:t xml:space="preserve">) </w:t>
      </w:r>
      <w:r w:rsidR="003A5554" w:rsidRPr="00145674">
        <w:rPr>
          <w:rFonts w:cstheme="minorHAnsi"/>
          <w:sz w:val="24"/>
          <w:szCs w:val="24"/>
        </w:rPr>
        <w:t>Kinijos Liaudies Respublika, netaikoma Taivano (Penghu, Kinmeno ir Matsu) atskirajai muitų teritorijai.</w:t>
      </w:r>
    </w:p>
    <w:p w14:paraId="3F2821E0" w14:textId="719B620D" w:rsidR="003A5554" w:rsidRPr="00145674" w:rsidRDefault="00CE54B3" w:rsidP="00F913DE">
      <w:pPr>
        <w:spacing w:after="0" w:line="240" w:lineRule="auto"/>
        <w:jc w:val="both"/>
        <w:rPr>
          <w:rFonts w:cstheme="minorHAnsi"/>
          <w:sz w:val="24"/>
          <w:szCs w:val="24"/>
        </w:rPr>
      </w:pPr>
      <w:r w:rsidRPr="00145674">
        <w:rPr>
          <w:rFonts w:cstheme="minorHAnsi"/>
          <w:sz w:val="24"/>
          <w:szCs w:val="24"/>
        </w:rPr>
        <w:t>4</w:t>
      </w:r>
      <w:r w:rsidR="00442BE1" w:rsidRPr="00145674">
        <w:rPr>
          <w:rFonts w:cstheme="minorHAnsi"/>
          <w:sz w:val="24"/>
          <w:szCs w:val="24"/>
        </w:rPr>
        <w:t xml:space="preserve">) </w:t>
      </w:r>
      <w:r w:rsidR="003A5554" w:rsidRPr="00145674">
        <w:rPr>
          <w:rFonts w:cstheme="minorHAnsi"/>
          <w:sz w:val="24"/>
          <w:szCs w:val="24"/>
        </w:rPr>
        <w:t>Rusijos Federacijos aneksuotas Krymas.</w:t>
      </w:r>
    </w:p>
    <w:p w14:paraId="01A851F7" w14:textId="710D7D90" w:rsidR="003A5554" w:rsidRPr="00145674" w:rsidRDefault="00CE54B3" w:rsidP="00F913DE">
      <w:pPr>
        <w:spacing w:after="0" w:line="240" w:lineRule="auto"/>
        <w:jc w:val="both"/>
        <w:rPr>
          <w:rFonts w:cstheme="minorHAnsi"/>
          <w:sz w:val="24"/>
          <w:szCs w:val="24"/>
        </w:rPr>
      </w:pPr>
      <w:r w:rsidRPr="00145674">
        <w:rPr>
          <w:rFonts w:cstheme="minorHAnsi"/>
          <w:sz w:val="24"/>
          <w:szCs w:val="24"/>
        </w:rPr>
        <w:t>5</w:t>
      </w:r>
      <w:r w:rsidR="00442BE1" w:rsidRPr="00145674">
        <w:rPr>
          <w:rFonts w:cstheme="minorHAnsi"/>
          <w:sz w:val="24"/>
          <w:szCs w:val="24"/>
        </w:rPr>
        <w:t xml:space="preserve">) </w:t>
      </w:r>
      <w:r w:rsidR="003A5554" w:rsidRPr="00145674">
        <w:rPr>
          <w:rFonts w:cstheme="minorHAnsi"/>
          <w:sz w:val="24"/>
          <w:szCs w:val="24"/>
        </w:rPr>
        <w:t>Moldovos Respublikos Vyriausybės nekontroliuojama Padniestrės teritorija.</w:t>
      </w:r>
    </w:p>
    <w:p w14:paraId="616D7637" w14:textId="11F92030" w:rsidR="003A5554" w:rsidRPr="00145674" w:rsidRDefault="003A5554" w:rsidP="00F913DE">
      <w:pPr>
        <w:widowControl w:val="0"/>
        <w:spacing w:after="0" w:line="240" w:lineRule="auto"/>
        <w:rPr>
          <w:rFonts w:eastAsia="Times New Roman" w:cstheme="minorHAnsi"/>
          <w:iCs/>
          <w:sz w:val="24"/>
          <w:szCs w:val="24"/>
          <w:lang w:eastAsia="ar-SA"/>
        </w:rPr>
      </w:pPr>
      <w:r w:rsidRPr="00145674">
        <w:rPr>
          <w:rFonts w:cstheme="minorHAnsi"/>
          <w:sz w:val="24"/>
          <w:szCs w:val="24"/>
        </w:rPr>
        <w:t>6</w:t>
      </w:r>
      <w:r w:rsidR="00442BE1" w:rsidRPr="00145674">
        <w:rPr>
          <w:rFonts w:cstheme="minorHAnsi"/>
          <w:sz w:val="24"/>
          <w:szCs w:val="24"/>
        </w:rPr>
        <w:t xml:space="preserve">) </w:t>
      </w:r>
      <w:r w:rsidRPr="00145674">
        <w:rPr>
          <w:rFonts w:cstheme="minorHAnsi"/>
          <w:sz w:val="24"/>
          <w:szCs w:val="24"/>
        </w:rPr>
        <w:t>Sakartvelo Vyriausybės nekontroliuojamos Abchazijos ir Pietų Osetijos teritorijos.</w:t>
      </w:r>
    </w:p>
    <w:p w14:paraId="0293FD76" w14:textId="77777777" w:rsidR="007533C8" w:rsidRPr="00145674" w:rsidRDefault="007533C8" w:rsidP="00F913DE">
      <w:pPr>
        <w:widowControl w:val="0"/>
        <w:spacing w:after="0" w:line="240" w:lineRule="auto"/>
        <w:rPr>
          <w:rFonts w:eastAsia="Times New Roman" w:cstheme="minorHAnsi"/>
          <w:b/>
          <w:bCs/>
          <w:iCs/>
          <w:sz w:val="24"/>
          <w:szCs w:val="24"/>
          <w:lang w:eastAsia="ar-SA"/>
        </w:rPr>
      </w:pPr>
    </w:p>
    <w:p w14:paraId="29AE0785" w14:textId="77777777" w:rsidR="00731332" w:rsidRPr="00145674" w:rsidRDefault="00BC3AC6" w:rsidP="00F913DE">
      <w:pPr>
        <w:tabs>
          <w:tab w:val="left" w:pos="0"/>
          <w:tab w:val="left" w:pos="340"/>
          <w:tab w:val="left" w:pos="482"/>
          <w:tab w:val="left" w:pos="1800"/>
        </w:tabs>
        <w:snapToGrid w:val="0"/>
        <w:spacing w:after="0" w:line="240" w:lineRule="auto"/>
        <w:jc w:val="both"/>
        <w:rPr>
          <w:rFonts w:cstheme="minorHAnsi"/>
          <w:sz w:val="24"/>
          <w:szCs w:val="24"/>
        </w:rPr>
      </w:pPr>
      <w:r w:rsidRPr="00145674">
        <w:rPr>
          <w:rFonts w:cstheme="minorHAnsi"/>
          <w:sz w:val="24"/>
          <w:szCs w:val="24"/>
          <w:lang w:eastAsia="ar-SA"/>
        </w:rPr>
        <w:t>1</w:t>
      </w:r>
      <w:r w:rsidR="00442BE1" w:rsidRPr="00145674">
        <w:rPr>
          <w:rFonts w:cstheme="minorHAnsi"/>
          <w:sz w:val="24"/>
          <w:szCs w:val="24"/>
          <w:lang w:eastAsia="ar-SA"/>
        </w:rPr>
        <w:t xml:space="preserve"> lentelė</w:t>
      </w:r>
      <w:r w:rsidRPr="00145674">
        <w:rPr>
          <w:rFonts w:cstheme="minorHAnsi"/>
          <w:sz w:val="24"/>
          <w:szCs w:val="24"/>
          <w:lang w:eastAsia="ar-SA"/>
        </w:rPr>
        <w:t xml:space="preserve">. </w:t>
      </w:r>
      <w:bookmarkStart w:id="8" w:name="_Toc204336747"/>
      <w:r w:rsidR="00731332" w:rsidRPr="00145674">
        <w:rPr>
          <w:rFonts w:cstheme="minorHAnsi"/>
          <w:sz w:val="24"/>
          <w:szCs w:val="24"/>
        </w:rPr>
        <w:t>Borto kompiuteris ir vairuotojo konsolė</w:t>
      </w:r>
      <w:bookmarkEnd w:id="8"/>
      <w:r w:rsidR="00731332" w:rsidRPr="00145674">
        <w:rPr>
          <w:rFonts w:cstheme="minorHAnsi"/>
          <w:sz w:val="24"/>
          <w:szCs w:val="24"/>
        </w:rPr>
        <w:t xml:space="preserve">. Borto kompiuteris ir vairuotojo konsolė gali būti siūlomi kaip du atskiri, tarpusavyje integruoti įrenginiai arba kaip vienas integruotas įrenginys, apjungiantis borto kompiuterio ir vairuotojo konsolės funkcijas. Jeigu siūlomi du atskiri įrenginiai, Tiekėjas privalo nurodyti, kuriuo įrenginiu grindžiamas kiekvieno reikalavimo įgyvendinimas. </w:t>
      </w:r>
    </w:p>
    <w:p w14:paraId="2A9B6324" w14:textId="0A796C08" w:rsidR="00BC3AC6" w:rsidRPr="00145674" w:rsidRDefault="00BC3AC6" w:rsidP="00F913DE">
      <w:pPr>
        <w:tabs>
          <w:tab w:val="left" w:pos="0"/>
          <w:tab w:val="left" w:pos="340"/>
          <w:tab w:val="left" w:pos="482"/>
          <w:tab w:val="left" w:pos="1800"/>
        </w:tabs>
        <w:snapToGrid w:val="0"/>
        <w:spacing w:after="0" w:line="240" w:lineRule="auto"/>
        <w:jc w:val="both"/>
        <w:rPr>
          <w:rFonts w:cstheme="minorHAnsi"/>
          <w:sz w:val="24"/>
          <w:szCs w:val="24"/>
          <w:u w:val="single"/>
          <w:lang w:eastAsia="ar-SA"/>
        </w:rPr>
      </w:pPr>
    </w:p>
    <w:tbl>
      <w:tblPr>
        <w:tblpPr w:leftFromText="180" w:rightFromText="180" w:vertAnchor="text" w:tblpY="1"/>
        <w:tblOverlap w:val="never"/>
        <w:tblW w:w="9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3686"/>
        <w:gridCol w:w="2268"/>
        <w:gridCol w:w="3260"/>
      </w:tblGrid>
      <w:tr w:rsidR="00BC3AC6" w:rsidRPr="00145674" w14:paraId="34E39D72" w14:textId="77777777" w:rsidTr="0081097D">
        <w:trPr>
          <w:tblHeader/>
        </w:trPr>
        <w:tc>
          <w:tcPr>
            <w:tcW w:w="738" w:type="dxa"/>
            <w:vAlign w:val="center"/>
            <w:hideMark/>
          </w:tcPr>
          <w:p w14:paraId="26371DCB" w14:textId="77777777" w:rsidR="00BC3AC6" w:rsidRPr="00145674" w:rsidRDefault="00BC3AC6" w:rsidP="0081097D">
            <w:pPr>
              <w:snapToGrid w:val="0"/>
              <w:spacing w:after="0" w:line="240" w:lineRule="auto"/>
              <w:jc w:val="right"/>
              <w:rPr>
                <w:rFonts w:cstheme="minorHAnsi"/>
                <w:b/>
                <w:bCs/>
                <w:sz w:val="24"/>
                <w:szCs w:val="24"/>
                <w:lang w:eastAsia="ar-SA"/>
              </w:rPr>
            </w:pPr>
            <w:r w:rsidRPr="00145674">
              <w:rPr>
                <w:rFonts w:cstheme="minorHAnsi"/>
                <w:b/>
                <w:bCs/>
                <w:sz w:val="24"/>
                <w:szCs w:val="24"/>
                <w:lang w:eastAsia="ar-SA"/>
              </w:rPr>
              <w:t>Eil. Nr.</w:t>
            </w:r>
          </w:p>
        </w:tc>
        <w:tc>
          <w:tcPr>
            <w:tcW w:w="3686" w:type="dxa"/>
            <w:vAlign w:val="center"/>
            <w:hideMark/>
          </w:tcPr>
          <w:p w14:paraId="2B7EB3B0" w14:textId="77777777" w:rsidR="00BC3AC6" w:rsidRPr="00145674" w:rsidRDefault="00BC3AC6" w:rsidP="0081097D">
            <w:pPr>
              <w:snapToGrid w:val="0"/>
              <w:spacing w:after="0" w:line="240" w:lineRule="auto"/>
              <w:jc w:val="center"/>
              <w:rPr>
                <w:rFonts w:cstheme="minorHAnsi"/>
                <w:b/>
                <w:bCs/>
                <w:sz w:val="24"/>
                <w:szCs w:val="24"/>
                <w:lang w:eastAsia="ar-SA"/>
              </w:rPr>
            </w:pPr>
            <w:r w:rsidRPr="00145674">
              <w:rPr>
                <w:rFonts w:cstheme="minorHAnsi"/>
                <w:b/>
                <w:bCs/>
                <w:sz w:val="24"/>
                <w:szCs w:val="24"/>
                <w:lang w:eastAsia="ar-SA"/>
              </w:rPr>
              <w:t>Keliami reikalavimai</w:t>
            </w:r>
          </w:p>
        </w:tc>
        <w:tc>
          <w:tcPr>
            <w:tcW w:w="2268" w:type="dxa"/>
            <w:vAlign w:val="center"/>
          </w:tcPr>
          <w:p w14:paraId="36C03098" w14:textId="4CB9025D" w:rsidR="00BC3AC6" w:rsidRPr="00145674" w:rsidRDefault="007830EC" w:rsidP="0081097D">
            <w:pPr>
              <w:snapToGrid w:val="0"/>
              <w:spacing w:after="0" w:line="240" w:lineRule="auto"/>
              <w:jc w:val="center"/>
              <w:rPr>
                <w:rFonts w:cstheme="minorHAnsi"/>
                <w:b/>
                <w:bCs/>
                <w:sz w:val="24"/>
                <w:szCs w:val="24"/>
                <w:lang w:eastAsia="ar-SA"/>
              </w:rPr>
            </w:pPr>
            <w:r w:rsidRPr="00145674">
              <w:rPr>
                <w:rFonts w:cstheme="minorHAnsi"/>
                <w:b/>
                <w:bCs/>
                <w:sz w:val="24"/>
                <w:szCs w:val="24"/>
              </w:rPr>
              <w:t>Tiekėjo siūlomos prekės faktiniai techniniai parametrai</w:t>
            </w:r>
            <w:r w:rsidR="0081097D" w:rsidRPr="00145674">
              <w:rPr>
                <w:rFonts w:cstheme="minorHAnsi"/>
                <w:b/>
                <w:bCs/>
                <w:sz w:val="24"/>
                <w:szCs w:val="24"/>
              </w:rPr>
              <w:t>. Turi būti nurodomas prekės gamintojas, modelis, registracijos šalis.</w:t>
            </w:r>
          </w:p>
        </w:tc>
        <w:tc>
          <w:tcPr>
            <w:tcW w:w="3260" w:type="dxa"/>
            <w:vAlign w:val="center"/>
          </w:tcPr>
          <w:p w14:paraId="0614FFE7" w14:textId="77777777" w:rsidR="00BC3AC6" w:rsidRPr="00145674" w:rsidRDefault="00BC3AC6" w:rsidP="0081097D">
            <w:pPr>
              <w:snapToGrid w:val="0"/>
              <w:spacing w:after="0" w:line="240" w:lineRule="auto"/>
              <w:jc w:val="center"/>
              <w:rPr>
                <w:rFonts w:cstheme="minorHAnsi"/>
                <w:b/>
                <w:bCs/>
                <w:sz w:val="24"/>
                <w:szCs w:val="24"/>
              </w:rPr>
            </w:pPr>
            <w:r w:rsidRPr="00145674">
              <w:rPr>
                <w:rFonts w:cstheme="minorHAnsi"/>
                <w:b/>
                <w:bCs/>
                <w:noProof/>
                <w:sz w:val="24"/>
                <w:szCs w:val="24"/>
              </w:rPr>
              <w:t>Atitikimas reikalavimams su nuoroda į katalogo ar techninės dokumentacijos psl.</w:t>
            </w:r>
            <w:r w:rsidRPr="00145674">
              <w:rPr>
                <w:rFonts w:cstheme="minorHAnsi"/>
                <w:b/>
                <w:bCs/>
                <w:sz w:val="24"/>
                <w:szCs w:val="24"/>
              </w:rPr>
              <w:t xml:space="preserve"> </w:t>
            </w:r>
          </w:p>
          <w:p w14:paraId="6EA9FBBC" w14:textId="77777777" w:rsidR="00BC3AC6" w:rsidRPr="00145674" w:rsidRDefault="00BC3AC6" w:rsidP="0081097D">
            <w:pPr>
              <w:snapToGrid w:val="0"/>
              <w:spacing w:after="0" w:line="240" w:lineRule="auto"/>
              <w:jc w:val="center"/>
              <w:rPr>
                <w:rFonts w:cstheme="minorHAnsi"/>
                <w:b/>
                <w:bCs/>
                <w:sz w:val="24"/>
                <w:szCs w:val="24"/>
              </w:rPr>
            </w:pPr>
            <w:r w:rsidRPr="00145674">
              <w:rPr>
                <w:rFonts w:cstheme="minorHAnsi"/>
                <w:b/>
                <w:bCs/>
                <w:sz w:val="24"/>
                <w:szCs w:val="24"/>
              </w:rPr>
              <w:t xml:space="preserve">(Būtina įrašyti psl. nr., esantį dokumentuose / techniniuose aprašuose originalo ir lietuvių kalba. </w:t>
            </w:r>
          </w:p>
          <w:p w14:paraId="0A2B4BB1" w14:textId="77777777" w:rsidR="00BC3AC6" w:rsidRPr="00145674" w:rsidRDefault="00BC3AC6" w:rsidP="0081097D">
            <w:pPr>
              <w:snapToGrid w:val="0"/>
              <w:spacing w:after="0" w:line="240" w:lineRule="auto"/>
              <w:jc w:val="center"/>
              <w:rPr>
                <w:rFonts w:cstheme="minorHAnsi"/>
                <w:b/>
                <w:bCs/>
                <w:sz w:val="24"/>
                <w:szCs w:val="24"/>
              </w:rPr>
            </w:pPr>
            <w:r w:rsidRPr="00145674">
              <w:rPr>
                <w:rFonts w:cstheme="minorHAnsi"/>
                <w:b/>
                <w:bCs/>
                <w:sz w:val="24"/>
                <w:szCs w:val="24"/>
              </w:rPr>
              <w:t>Dokumentuose/ techniniuose aprašuose būtina pažymėti kiekvieną reikalaujamą parametrą)</w:t>
            </w:r>
          </w:p>
          <w:p w14:paraId="3A038A76" w14:textId="77777777" w:rsidR="00BC3AC6" w:rsidRPr="00145674" w:rsidRDefault="00BC3AC6" w:rsidP="0081097D">
            <w:pPr>
              <w:snapToGrid w:val="0"/>
              <w:spacing w:after="0" w:line="240" w:lineRule="auto"/>
              <w:jc w:val="center"/>
              <w:rPr>
                <w:rFonts w:cstheme="minorHAnsi"/>
                <w:b/>
                <w:bCs/>
                <w:sz w:val="24"/>
                <w:szCs w:val="24"/>
                <w:lang w:eastAsia="ar-SA"/>
              </w:rPr>
            </w:pPr>
            <w:r w:rsidRPr="00145674">
              <w:rPr>
                <w:rFonts w:cstheme="minorHAnsi"/>
                <w:b/>
                <w:bCs/>
                <w:sz w:val="24"/>
                <w:szCs w:val="24"/>
              </w:rPr>
              <w:t>(pridedama kartu su pasiūlymu)</w:t>
            </w:r>
          </w:p>
        </w:tc>
      </w:tr>
      <w:tr w:rsidR="00C74FC9" w:rsidRPr="00145674" w14:paraId="03B9128B" w14:textId="77777777" w:rsidTr="00385DB6">
        <w:tc>
          <w:tcPr>
            <w:tcW w:w="9952" w:type="dxa"/>
            <w:gridSpan w:val="4"/>
            <w:vAlign w:val="center"/>
          </w:tcPr>
          <w:p w14:paraId="2FE3DE1C" w14:textId="77777777" w:rsidR="00C74FC9" w:rsidRPr="00145674" w:rsidRDefault="00C74FC9" w:rsidP="00C74FC9">
            <w:pPr>
              <w:tabs>
                <w:tab w:val="left" w:pos="0"/>
                <w:tab w:val="left" w:pos="340"/>
                <w:tab w:val="left" w:pos="482"/>
                <w:tab w:val="left" w:pos="1800"/>
              </w:tabs>
              <w:snapToGrid w:val="0"/>
              <w:spacing w:after="0" w:line="240" w:lineRule="auto"/>
              <w:jc w:val="both"/>
              <w:rPr>
                <w:rFonts w:cstheme="minorHAnsi"/>
                <w:sz w:val="24"/>
                <w:szCs w:val="24"/>
                <w:u w:val="single"/>
                <w:lang w:eastAsia="ar-SA"/>
              </w:rPr>
            </w:pPr>
            <w:r w:rsidRPr="00145674">
              <w:rPr>
                <w:rFonts w:cstheme="minorHAnsi"/>
                <w:sz w:val="24"/>
                <w:szCs w:val="24"/>
                <w:lang w:eastAsia="ar-SA"/>
              </w:rPr>
              <w:t xml:space="preserve">Gamintojas, modelis </w:t>
            </w:r>
            <w:r w:rsidRPr="00145674">
              <w:rPr>
                <w:rFonts w:cstheme="minorHAnsi"/>
                <w:i/>
                <w:iCs/>
                <w:sz w:val="24"/>
                <w:szCs w:val="24"/>
              </w:rPr>
              <w:t>(</w:t>
            </w:r>
            <w:r w:rsidRPr="00145674">
              <w:rPr>
                <w:rFonts w:cstheme="minorHAnsi"/>
                <w:i/>
                <w:iCs/>
                <w:color w:val="EE0000"/>
                <w:sz w:val="24"/>
                <w:szCs w:val="24"/>
              </w:rPr>
              <w:t>nurodyti gamintoją, gamintojo registracijos šalį, modelį</w:t>
            </w:r>
            <w:r w:rsidRPr="00145674">
              <w:rPr>
                <w:rFonts w:cstheme="minorHAnsi"/>
                <w:i/>
                <w:iCs/>
                <w:sz w:val="24"/>
                <w:szCs w:val="24"/>
              </w:rPr>
              <w:t>)</w:t>
            </w:r>
          </w:p>
          <w:p w14:paraId="5B2A6031" w14:textId="77777777" w:rsidR="00C74FC9" w:rsidRPr="00145674" w:rsidRDefault="00C74FC9" w:rsidP="0081097D">
            <w:pPr>
              <w:spacing w:after="0" w:line="240" w:lineRule="auto"/>
              <w:rPr>
                <w:rFonts w:eastAsia="MS Mincho" w:cstheme="minorHAnsi"/>
                <w:sz w:val="24"/>
                <w:szCs w:val="24"/>
                <w:lang w:eastAsia="ar-SA"/>
              </w:rPr>
            </w:pPr>
          </w:p>
        </w:tc>
      </w:tr>
      <w:tr w:rsidR="0082645D" w:rsidRPr="00145674" w14:paraId="55E343E4" w14:textId="77777777" w:rsidTr="0081097D">
        <w:tc>
          <w:tcPr>
            <w:tcW w:w="738" w:type="dxa"/>
            <w:vAlign w:val="center"/>
          </w:tcPr>
          <w:p w14:paraId="39123FC8" w14:textId="0F307B79" w:rsidR="0082645D" w:rsidRPr="00145674" w:rsidRDefault="00E418FB" w:rsidP="0081097D">
            <w:pPr>
              <w:snapToGrid w:val="0"/>
              <w:spacing w:after="0" w:line="240" w:lineRule="auto"/>
              <w:jc w:val="center"/>
              <w:rPr>
                <w:rFonts w:cstheme="minorHAnsi"/>
                <w:bCs/>
                <w:sz w:val="24"/>
                <w:szCs w:val="24"/>
                <w:lang w:eastAsia="ar-SA"/>
              </w:rPr>
            </w:pPr>
            <w:r w:rsidRPr="00145674">
              <w:rPr>
                <w:rFonts w:cstheme="minorHAnsi"/>
                <w:bCs/>
                <w:sz w:val="24"/>
                <w:szCs w:val="24"/>
                <w:lang w:eastAsia="ar-SA"/>
              </w:rPr>
              <w:t>1</w:t>
            </w:r>
            <w:r w:rsidR="0082645D" w:rsidRPr="00145674">
              <w:rPr>
                <w:rFonts w:cstheme="minorHAnsi"/>
                <w:bCs/>
                <w:sz w:val="24"/>
                <w:szCs w:val="24"/>
                <w:lang w:eastAsia="ar-SA"/>
              </w:rPr>
              <w:t>.</w:t>
            </w:r>
          </w:p>
        </w:tc>
        <w:tc>
          <w:tcPr>
            <w:tcW w:w="3686" w:type="dxa"/>
            <w:vAlign w:val="center"/>
          </w:tcPr>
          <w:p w14:paraId="0C25A58A" w14:textId="12AFAF73" w:rsidR="0082645D" w:rsidRPr="00145674" w:rsidRDefault="00731332" w:rsidP="0081097D">
            <w:pPr>
              <w:snapToGrid w:val="0"/>
              <w:spacing w:after="0" w:line="240" w:lineRule="auto"/>
              <w:jc w:val="both"/>
              <w:rPr>
                <w:rFonts w:cstheme="minorHAnsi"/>
                <w:sz w:val="24"/>
                <w:szCs w:val="24"/>
                <w:lang w:eastAsia="ar-SA"/>
              </w:rPr>
            </w:pPr>
            <w:r w:rsidRPr="00145674">
              <w:rPr>
                <w:rFonts w:cstheme="minorHAnsi"/>
                <w:sz w:val="24"/>
                <w:szCs w:val="24"/>
              </w:rPr>
              <w:t>Borto kompiuteris privalo būti pagrindinė sąsaja tarp transporto priemonėje esančios techninės įrangos, Sistemos bei išorinių informacinių sistemų (IS), kai įgyvendinamos integracinės sąsajos</w:t>
            </w:r>
          </w:p>
        </w:tc>
        <w:tc>
          <w:tcPr>
            <w:tcW w:w="2268" w:type="dxa"/>
          </w:tcPr>
          <w:p w14:paraId="1B4C565C" w14:textId="5CC1ECC9" w:rsidR="0082645D" w:rsidRPr="00145674" w:rsidRDefault="0082645D" w:rsidP="0081097D">
            <w:pPr>
              <w:snapToGrid w:val="0"/>
              <w:spacing w:after="0" w:line="240" w:lineRule="auto"/>
              <w:jc w:val="both"/>
              <w:rPr>
                <w:rFonts w:eastAsia="MS Mincho" w:cstheme="minorHAnsi"/>
                <w:sz w:val="24"/>
                <w:szCs w:val="24"/>
                <w:lang w:eastAsia="ar-SA"/>
              </w:rPr>
            </w:pPr>
          </w:p>
        </w:tc>
        <w:tc>
          <w:tcPr>
            <w:tcW w:w="3260" w:type="dxa"/>
          </w:tcPr>
          <w:p w14:paraId="5A99B5E0" w14:textId="77777777" w:rsidR="0082645D" w:rsidRPr="00145674" w:rsidRDefault="0082645D" w:rsidP="0081097D">
            <w:pPr>
              <w:spacing w:after="0" w:line="240" w:lineRule="auto"/>
              <w:rPr>
                <w:rFonts w:eastAsia="MS Mincho" w:cstheme="minorHAnsi"/>
                <w:sz w:val="24"/>
                <w:szCs w:val="24"/>
                <w:lang w:eastAsia="ar-SA"/>
              </w:rPr>
            </w:pPr>
          </w:p>
        </w:tc>
      </w:tr>
      <w:tr w:rsidR="0082645D" w:rsidRPr="00145674" w14:paraId="17C0DE5C" w14:textId="77777777" w:rsidTr="0081097D">
        <w:trPr>
          <w:trHeight w:val="510"/>
        </w:trPr>
        <w:tc>
          <w:tcPr>
            <w:tcW w:w="738" w:type="dxa"/>
            <w:vAlign w:val="center"/>
          </w:tcPr>
          <w:p w14:paraId="0AB062CA" w14:textId="06E25B96" w:rsidR="0082645D" w:rsidRPr="00145674" w:rsidRDefault="00E418FB" w:rsidP="0081097D">
            <w:pPr>
              <w:snapToGrid w:val="0"/>
              <w:spacing w:after="0" w:line="240" w:lineRule="auto"/>
              <w:jc w:val="center"/>
              <w:rPr>
                <w:rFonts w:cstheme="minorHAnsi"/>
                <w:bCs/>
                <w:sz w:val="24"/>
                <w:szCs w:val="24"/>
                <w:lang w:eastAsia="ar-SA"/>
              </w:rPr>
            </w:pPr>
            <w:r w:rsidRPr="00145674">
              <w:rPr>
                <w:rFonts w:cstheme="minorHAnsi"/>
                <w:bCs/>
                <w:sz w:val="24"/>
                <w:szCs w:val="24"/>
                <w:lang w:eastAsia="ar-SA"/>
              </w:rPr>
              <w:lastRenderedPageBreak/>
              <w:t>2</w:t>
            </w:r>
            <w:r w:rsidR="0082645D" w:rsidRPr="00145674">
              <w:rPr>
                <w:rFonts w:cstheme="minorHAnsi"/>
                <w:bCs/>
                <w:sz w:val="24"/>
                <w:szCs w:val="24"/>
                <w:lang w:eastAsia="ar-SA"/>
              </w:rPr>
              <w:t>.</w:t>
            </w:r>
          </w:p>
        </w:tc>
        <w:tc>
          <w:tcPr>
            <w:tcW w:w="3686" w:type="dxa"/>
            <w:vAlign w:val="center"/>
          </w:tcPr>
          <w:p w14:paraId="2BCA9482" w14:textId="582FBC44" w:rsidR="0082645D" w:rsidRPr="00145674" w:rsidRDefault="00731332" w:rsidP="0081097D">
            <w:pPr>
              <w:spacing w:after="0" w:line="240" w:lineRule="auto"/>
              <w:jc w:val="both"/>
              <w:rPr>
                <w:rFonts w:eastAsia="MS Mincho" w:cstheme="minorHAnsi"/>
                <w:sz w:val="24"/>
                <w:szCs w:val="24"/>
                <w:lang w:eastAsia="ar-SA"/>
              </w:rPr>
            </w:pPr>
            <w:r w:rsidRPr="00145674">
              <w:rPr>
                <w:rFonts w:cstheme="minorHAnsi"/>
                <w:sz w:val="24"/>
                <w:szCs w:val="24"/>
              </w:rPr>
              <w:t>Tiekėjas privalo su PO suderinti sprendimą, kaip borto kompiuteris atpažįsta konkretų autobusą, kuriame yra sumontuotas</w:t>
            </w:r>
          </w:p>
        </w:tc>
        <w:tc>
          <w:tcPr>
            <w:tcW w:w="2268" w:type="dxa"/>
          </w:tcPr>
          <w:p w14:paraId="15B010C0" w14:textId="16A5CD4A" w:rsidR="0082645D" w:rsidRPr="00145674" w:rsidRDefault="0082645D" w:rsidP="0081097D">
            <w:pPr>
              <w:spacing w:after="0" w:line="240" w:lineRule="auto"/>
              <w:jc w:val="both"/>
              <w:rPr>
                <w:rFonts w:cstheme="minorHAnsi"/>
                <w:sz w:val="24"/>
                <w:szCs w:val="24"/>
                <w:lang w:eastAsia="ar-SA"/>
              </w:rPr>
            </w:pPr>
          </w:p>
        </w:tc>
        <w:tc>
          <w:tcPr>
            <w:tcW w:w="3260" w:type="dxa"/>
          </w:tcPr>
          <w:p w14:paraId="1E7F6135" w14:textId="77777777" w:rsidR="0082645D" w:rsidRPr="00145674" w:rsidRDefault="0082645D" w:rsidP="0081097D">
            <w:pPr>
              <w:spacing w:after="0" w:line="240" w:lineRule="auto"/>
              <w:jc w:val="both"/>
              <w:rPr>
                <w:rFonts w:cstheme="minorHAnsi"/>
                <w:sz w:val="24"/>
                <w:szCs w:val="24"/>
                <w:lang w:eastAsia="ar-SA"/>
              </w:rPr>
            </w:pPr>
          </w:p>
        </w:tc>
      </w:tr>
      <w:tr w:rsidR="0082645D" w:rsidRPr="00145674" w14:paraId="737D1E20" w14:textId="77777777" w:rsidTr="0081097D">
        <w:tc>
          <w:tcPr>
            <w:tcW w:w="738" w:type="dxa"/>
            <w:vAlign w:val="center"/>
          </w:tcPr>
          <w:p w14:paraId="5D1F3A6C" w14:textId="17B29D3D" w:rsidR="0082645D" w:rsidRPr="00145674" w:rsidRDefault="00E418FB" w:rsidP="0081097D">
            <w:pPr>
              <w:snapToGrid w:val="0"/>
              <w:spacing w:after="0" w:line="240" w:lineRule="auto"/>
              <w:jc w:val="center"/>
              <w:rPr>
                <w:rFonts w:cstheme="minorHAnsi"/>
                <w:bCs/>
                <w:sz w:val="24"/>
                <w:szCs w:val="24"/>
                <w:lang w:eastAsia="ar-SA"/>
              </w:rPr>
            </w:pPr>
            <w:r w:rsidRPr="00145674">
              <w:rPr>
                <w:rFonts w:cstheme="minorHAnsi"/>
                <w:bCs/>
                <w:sz w:val="24"/>
                <w:szCs w:val="24"/>
                <w:lang w:eastAsia="ar-SA"/>
              </w:rPr>
              <w:t>3</w:t>
            </w:r>
            <w:r w:rsidR="0082645D" w:rsidRPr="00145674">
              <w:rPr>
                <w:rFonts w:cstheme="minorHAnsi"/>
                <w:bCs/>
                <w:sz w:val="24"/>
                <w:szCs w:val="24"/>
                <w:lang w:eastAsia="ar-SA"/>
              </w:rPr>
              <w:t>.</w:t>
            </w:r>
          </w:p>
        </w:tc>
        <w:tc>
          <w:tcPr>
            <w:tcW w:w="3686" w:type="dxa"/>
            <w:vAlign w:val="center"/>
          </w:tcPr>
          <w:p w14:paraId="2ED28056" w14:textId="4BE51CE9" w:rsidR="0082645D" w:rsidRPr="00145674" w:rsidRDefault="00731332" w:rsidP="0081097D">
            <w:pPr>
              <w:spacing w:after="0" w:line="240" w:lineRule="auto"/>
              <w:jc w:val="both"/>
              <w:rPr>
                <w:rFonts w:eastAsia="MS Mincho" w:cstheme="minorHAnsi"/>
                <w:sz w:val="24"/>
                <w:szCs w:val="24"/>
                <w:lang w:eastAsia="ar-SA"/>
              </w:rPr>
            </w:pPr>
            <w:r w:rsidRPr="00145674">
              <w:rPr>
                <w:rFonts w:cstheme="minorHAnsi"/>
                <w:sz w:val="24"/>
                <w:szCs w:val="24"/>
              </w:rPr>
              <w:t>Borto kompiuteris turi palaikyti duomenų apsikeitimą su Sistema naudojant ne žemesnę nei 4G LTE duomenų perdavimo technologiją</w:t>
            </w:r>
          </w:p>
        </w:tc>
        <w:tc>
          <w:tcPr>
            <w:tcW w:w="2268" w:type="dxa"/>
          </w:tcPr>
          <w:p w14:paraId="5C923C8E" w14:textId="71C1436E" w:rsidR="0082645D" w:rsidRPr="00145674" w:rsidRDefault="0082645D" w:rsidP="0081097D">
            <w:pPr>
              <w:snapToGrid w:val="0"/>
              <w:spacing w:after="0" w:line="240" w:lineRule="auto"/>
              <w:jc w:val="both"/>
              <w:rPr>
                <w:rFonts w:eastAsia="MS Mincho" w:cstheme="minorHAnsi"/>
                <w:sz w:val="24"/>
                <w:szCs w:val="24"/>
                <w:lang w:eastAsia="ar-SA"/>
              </w:rPr>
            </w:pPr>
          </w:p>
        </w:tc>
        <w:tc>
          <w:tcPr>
            <w:tcW w:w="3260" w:type="dxa"/>
          </w:tcPr>
          <w:p w14:paraId="712A0134" w14:textId="77777777" w:rsidR="0082645D" w:rsidRPr="00145674" w:rsidRDefault="0082645D" w:rsidP="0081097D">
            <w:pPr>
              <w:snapToGrid w:val="0"/>
              <w:spacing w:after="0" w:line="240" w:lineRule="auto"/>
              <w:jc w:val="both"/>
              <w:rPr>
                <w:rFonts w:eastAsia="MS Mincho" w:cstheme="minorHAnsi"/>
                <w:sz w:val="24"/>
                <w:szCs w:val="24"/>
                <w:lang w:eastAsia="ar-SA"/>
              </w:rPr>
            </w:pPr>
          </w:p>
        </w:tc>
      </w:tr>
      <w:tr w:rsidR="0082645D" w:rsidRPr="00145674" w14:paraId="7D68FB1B" w14:textId="77777777" w:rsidTr="0081097D">
        <w:tc>
          <w:tcPr>
            <w:tcW w:w="738" w:type="dxa"/>
            <w:vAlign w:val="center"/>
          </w:tcPr>
          <w:p w14:paraId="21F9A3BE" w14:textId="4B1C2AC9" w:rsidR="0082645D" w:rsidRPr="00145674" w:rsidRDefault="00E418FB" w:rsidP="0081097D">
            <w:pPr>
              <w:snapToGrid w:val="0"/>
              <w:spacing w:after="0" w:line="240" w:lineRule="auto"/>
              <w:jc w:val="center"/>
              <w:rPr>
                <w:rFonts w:cstheme="minorHAnsi"/>
                <w:bCs/>
                <w:sz w:val="24"/>
                <w:szCs w:val="24"/>
                <w:lang w:eastAsia="ar-SA"/>
              </w:rPr>
            </w:pPr>
            <w:r w:rsidRPr="00145674">
              <w:rPr>
                <w:rFonts w:cstheme="minorHAnsi"/>
                <w:bCs/>
                <w:sz w:val="24"/>
                <w:szCs w:val="24"/>
                <w:lang w:eastAsia="ar-SA"/>
              </w:rPr>
              <w:t>4</w:t>
            </w:r>
            <w:r w:rsidR="0082645D" w:rsidRPr="00145674">
              <w:rPr>
                <w:rFonts w:cstheme="minorHAnsi"/>
                <w:bCs/>
                <w:sz w:val="24"/>
                <w:szCs w:val="24"/>
                <w:lang w:eastAsia="ar-SA"/>
              </w:rPr>
              <w:t>.</w:t>
            </w:r>
          </w:p>
        </w:tc>
        <w:tc>
          <w:tcPr>
            <w:tcW w:w="3686" w:type="dxa"/>
            <w:vAlign w:val="center"/>
          </w:tcPr>
          <w:p w14:paraId="206EB659" w14:textId="77777777" w:rsidR="00731332" w:rsidRPr="00145674" w:rsidRDefault="00731332" w:rsidP="0081097D">
            <w:pPr>
              <w:suppressAutoHyphens/>
              <w:spacing w:after="0" w:line="240" w:lineRule="auto"/>
              <w:jc w:val="both"/>
              <w:rPr>
                <w:rFonts w:cstheme="minorHAnsi"/>
                <w:sz w:val="24"/>
                <w:szCs w:val="24"/>
              </w:rPr>
            </w:pPr>
            <w:r w:rsidRPr="00145674">
              <w:rPr>
                <w:rFonts w:cstheme="minorHAnsi"/>
                <w:sz w:val="24"/>
                <w:szCs w:val="24"/>
              </w:rPr>
              <w:t>Borto kompiuteris ir (arba) vairuotojo konsolė turi turėti šias ryšio sąsajas ir jungtis:</w:t>
            </w:r>
          </w:p>
          <w:p w14:paraId="5256306C" w14:textId="29B55228" w:rsidR="00731332" w:rsidRPr="00145674" w:rsidRDefault="00E418FB" w:rsidP="0081097D">
            <w:pPr>
              <w:tabs>
                <w:tab w:val="left" w:pos="0"/>
              </w:tabs>
              <w:suppressAutoHyphens/>
              <w:spacing w:after="0" w:line="240" w:lineRule="auto"/>
              <w:jc w:val="both"/>
              <w:rPr>
                <w:rFonts w:cstheme="minorHAnsi"/>
                <w:sz w:val="24"/>
                <w:szCs w:val="24"/>
              </w:rPr>
            </w:pPr>
            <w:r w:rsidRPr="00145674">
              <w:rPr>
                <w:rFonts w:cstheme="minorHAnsi"/>
                <w:sz w:val="24"/>
                <w:szCs w:val="24"/>
              </w:rPr>
              <w:t xml:space="preserve">a) </w:t>
            </w:r>
            <w:r w:rsidR="00731332" w:rsidRPr="00145674">
              <w:rPr>
                <w:rFonts w:cstheme="minorHAnsi"/>
                <w:sz w:val="24"/>
                <w:szCs w:val="24"/>
              </w:rPr>
              <w:t>bent vieną USB 2.0 jungtį;</w:t>
            </w:r>
          </w:p>
          <w:p w14:paraId="4F8C92FF" w14:textId="274EFCD8" w:rsidR="00731332" w:rsidRPr="00145674" w:rsidRDefault="00E418FB" w:rsidP="0081097D">
            <w:pPr>
              <w:tabs>
                <w:tab w:val="left" w:pos="0"/>
              </w:tabs>
              <w:suppressAutoHyphens/>
              <w:spacing w:after="0" w:line="240" w:lineRule="auto"/>
              <w:jc w:val="both"/>
              <w:rPr>
                <w:rFonts w:cstheme="minorHAnsi"/>
                <w:sz w:val="24"/>
                <w:szCs w:val="24"/>
              </w:rPr>
            </w:pPr>
            <w:r w:rsidRPr="00145674">
              <w:rPr>
                <w:rFonts w:cstheme="minorHAnsi"/>
                <w:sz w:val="24"/>
                <w:szCs w:val="24"/>
              </w:rPr>
              <w:t xml:space="preserve">b) </w:t>
            </w:r>
            <w:r w:rsidR="00731332" w:rsidRPr="00145674">
              <w:rPr>
                <w:rFonts w:cstheme="minorHAnsi"/>
                <w:sz w:val="24"/>
                <w:szCs w:val="24"/>
              </w:rPr>
              <w:t>bent vieną LAN įvesties / išvesties jungtį;</w:t>
            </w:r>
          </w:p>
          <w:p w14:paraId="5EF032D3" w14:textId="197BB831" w:rsidR="00731332" w:rsidRPr="00145674" w:rsidRDefault="00E418FB" w:rsidP="0081097D">
            <w:pPr>
              <w:tabs>
                <w:tab w:val="left" w:pos="0"/>
              </w:tabs>
              <w:suppressAutoHyphens/>
              <w:spacing w:after="0" w:line="240" w:lineRule="auto"/>
              <w:jc w:val="both"/>
              <w:rPr>
                <w:rFonts w:cstheme="minorHAnsi"/>
                <w:sz w:val="24"/>
                <w:szCs w:val="24"/>
              </w:rPr>
            </w:pPr>
            <w:r w:rsidRPr="00145674">
              <w:rPr>
                <w:rFonts w:cstheme="minorHAnsi"/>
                <w:sz w:val="24"/>
                <w:szCs w:val="24"/>
              </w:rPr>
              <w:t xml:space="preserve">c) </w:t>
            </w:r>
            <w:r w:rsidR="00731332" w:rsidRPr="00145674">
              <w:rPr>
                <w:rFonts w:cstheme="minorHAnsi"/>
                <w:sz w:val="24"/>
                <w:szCs w:val="24"/>
              </w:rPr>
              <w:t>„Bluetooth“ ryšį;</w:t>
            </w:r>
          </w:p>
          <w:p w14:paraId="3FDAC1F6" w14:textId="27EC07A6" w:rsidR="00731332" w:rsidRPr="00145674" w:rsidRDefault="00E418FB" w:rsidP="0081097D">
            <w:pPr>
              <w:tabs>
                <w:tab w:val="left" w:pos="0"/>
              </w:tabs>
              <w:suppressAutoHyphens/>
              <w:spacing w:after="0" w:line="240" w:lineRule="auto"/>
              <w:jc w:val="both"/>
              <w:rPr>
                <w:rFonts w:cstheme="minorHAnsi"/>
                <w:sz w:val="24"/>
                <w:szCs w:val="24"/>
              </w:rPr>
            </w:pPr>
            <w:r w:rsidRPr="00145674">
              <w:rPr>
                <w:rFonts w:cstheme="minorHAnsi"/>
                <w:sz w:val="24"/>
                <w:szCs w:val="24"/>
              </w:rPr>
              <w:t xml:space="preserve">d) </w:t>
            </w:r>
            <w:r w:rsidR="00731332" w:rsidRPr="00145674">
              <w:rPr>
                <w:rFonts w:cstheme="minorHAnsi"/>
                <w:sz w:val="24"/>
                <w:szCs w:val="24"/>
              </w:rPr>
              <w:t>Wi-Fi ryšį (mažiausiai WPA2 šifravimas);</w:t>
            </w:r>
          </w:p>
          <w:p w14:paraId="010B7C14" w14:textId="59D8BBDA" w:rsidR="0082645D" w:rsidRPr="00145674" w:rsidRDefault="00E418FB" w:rsidP="0081097D">
            <w:pPr>
              <w:tabs>
                <w:tab w:val="left" w:pos="0"/>
              </w:tabs>
              <w:suppressAutoHyphens/>
              <w:spacing w:after="0" w:line="240" w:lineRule="auto"/>
              <w:jc w:val="both"/>
              <w:rPr>
                <w:rFonts w:eastAsia="MS Mincho" w:cstheme="minorHAnsi"/>
                <w:sz w:val="24"/>
                <w:szCs w:val="24"/>
                <w:lang w:eastAsia="ar-SA"/>
              </w:rPr>
            </w:pPr>
            <w:r w:rsidRPr="00145674">
              <w:rPr>
                <w:rFonts w:cstheme="minorHAnsi"/>
                <w:sz w:val="24"/>
                <w:szCs w:val="24"/>
              </w:rPr>
              <w:t xml:space="preserve">e) </w:t>
            </w:r>
            <w:r w:rsidR="00731332" w:rsidRPr="00145674">
              <w:rPr>
                <w:rFonts w:cstheme="minorHAnsi"/>
                <w:sz w:val="24"/>
                <w:szCs w:val="24"/>
              </w:rPr>
              <w:t>galimybę prijungti bevieles ausines ir mikrofoną.</w:t>
            </w:r>
          </w:p>
        </w:tc>
        <w:tc>
          <w:tcPr>
            <w:tcW w:w="2268" w:type="dxa"/>
          </w:tcPr>
          <w:p w14:paraId="30A3CCC1" w14:textId="1E44D1F7" w:rsidR="0082645D" w:rsidRPr="00145674" w:rsidRDefault="0082645D" w:rsidP="0081097D">
            <w:pPr>
              <w:snapToGrid w:val="0"/>
              <w:spacing w:after="0" w:line="240" w:lineRule="auto"/>
              <w:jc w:val="both"/>
              <w:rPr>
                <w:rFonts w:eastAsia="MS Mincho" w:cstheme="minorHAnsi"/>
                <w:sz w:val="24"/>
                <w:szCs w:val="24"/>
                <w:lang w:eastAsia="ar-SA"/>
              </w:rPr>
            </w:pPr>
          </w:p>
        </w:tc>
        <w:tc>
          <w:tcPr>
            <w:tcW w:w="3260" w:type="dxa"/>
          </w:tcPr>
          <w:p w14:paraId="16F2D884" w14:textId="77777777" w:rsidR="0082645D" w:rsidRPr="00145674" w:rsidRDefault="0082645D" w:rsidP="0081097D">
            <w:pPr>
              <w:snapToGrid w:val="0"/>
              <w:spacing w:after="0" w:line="240" w:lineRule="auto"/>
              <w:jc w:val="both"/>
              <w:rPr>
                <w:rFonts w:eastAsia="MS Mincho" w:cstheme="minorHAnsi"/>
                <w:sz w:val="24"/>
                <w:szCs w:val="24"/>
                <w:lang w:eastAsia="ar-SA"/>
              </w:rPr>
            </w:pPr>
          </w:p>
        </w:tc>
      </w:tr>
      <w:tr w:rsidR="0082645D" w:rsidRPr="00145674" w14:paraId="2EF25C0E" w14:textId="77777777" w:rsidTr="0081097D">
        <w:tc>
          <w:tcPr>
            <w:tcW w:w="738" w:type="dxa"/>
            <w:vAlign w:val="center"/>
          </w:tcPr>
          <w:p w14:paraId="3F763761" w14:textId="73FB2420" w:rsidR="0082645D" w:rsidRPr="00145674" w:rsidRDefault="00E418FB" w:rsidP="0081097D">
            <w:pPr>
              <w:snapToGrid w:val="0"/>
              <w:spacing w:after="0" w:line="240" w:lineRule="auto"/>
              <w:jc w:val="center"/>
              <w:rPr>
                <w:rFonts w:cstheme="minorHAnsi"/>
                <w:bCs/>
                <w:sz w:val="24"/>
                <w:szCs w:val="24"/>
                <w:lang w:eastAsia="ar-SA"/>
              </w:rPr>
            </w:pPr>
            <w:r w:rsidRPr="00145674">
              <w:rPr>
                <w:rFonts w:cstheme="minorHAnsi"/>
                <w:bCs/>
                <w:sz w:val="24"/>
                <w:szCs w:val="24"/>
                <w:lang w:eastAsia="ar-SA"/>
              </w:rPr>
              <w:t>5</w:t>
            </w:r>
            <w:r w:rsidR="0082645D" w:rsidRPr="00145674">
              <w:rPr>
                <w:rFonts w:cstheme="minorHAnsi"/>
                <w:bCs/>
                <w:sz w:val="24"/>
                <w:szCs w:val="24"/>
                <w:lang w:eastAsia="ar-SA"/>
              </w:rPr>
              <w:t>.</w:t>
            </w:r>
          </w:p>
        </w:tc>
        <w:tc>
          <w:tcPr>
            <w:tcW w:w="3686" w:type="dxa"/>
            <w:vAlign w:val="center"/>
          </w:tcPr>
          <w:p w14:paraId="35374A26" w14:textId="7E52D863" w:rsidR="0082645D" w:rsidRPr="00145674" w:rsidRDefault="00731332" w:rsidP="0081097D">
            <w:pPr>
              <w:snapToGrid w:val="0"/>
              <w:spacing w:after="0" w:line="240" w:lineRule="auto"/>
              <w:jc w:val="both"/>
              <w:rPr>
                <w:rFonts w:eastAsia="MS Mincho" w:cstheme="minorHAnsi"/>
                <w:sz w:val="24"/>
                <w:szCs w:val="24"/>
                <w:lang w:eastAsia="ar-SA"/>
              </w:rPr>
            </w:pPr>
            <w:r w:rsidRPr="00145674">
              <w:rPr>
                <w:rFonts w:cstheme="minorHAnsi"/>
                <w:sz w:val="24"/>
                <w:szCs w:val="24"/>
              </w:rPr>
              <w:t>GPS ir duomenų perdavimo antenos turi būti montuojamos išorėje (jei autobuso korpusas tai leidžia); jeigu neįmanoma — turi būti pasiūlytos alternatyvios priemonės užtikrinti tikslią poziciją. GPS imtuvas turi palaikyti nuolatinį GPS signalą</w:t>
            </w:r>
            <w:r w:rsidR="0082645D" w:rsidRPr="00145674">
              <w:rPr>
                <w:rFonts w:eastAsia="MS Mincho" w:cstheme="minorHAnsi"/>
                <w:sz w:val="24"/>
                <w:szCs w:val="24"/>
                <w:lang w:eastAsia="ar-SA"/>
              </w:rPr>
              <w:t>.</w:t>
            </w:r>
          </w:p>
        </w:tc>
        <w:tc>
          <w:tcPr>
            <w:tcW w:w="2268" w:type="dxa"/>
          </w:tcPr>
          <w:p w14:paraId="25245957" w14:textId="5137C613" w:rsidR="0082645D" w:rsidRPr="00145674" w:rsidRDefault="0082645D" w:rsidP="0081097D">
            <w:pPr>
              <w:snapToGrid w:val="0"/>
              <w:spacing w:after="0" w:line="240" w:lineRule="auto"/>
              <w:jc w:val="both"/>
              <w:rPr>
                <w:rFonts w:eastAsia="MS Mincho" w:cstheme="minorHAnsi"/>
                <w:sz w:val="24"/>
                <w:szCs w:val="24"/>
                <w:lang w:eastAsia="ar-SA"/>
              </w:rPr>
            </w:pPr>
          </w:p>
        </w:tc>
        <w:tc>
          <w:tcPr>
            <w:tcW w:w="3260" w:type="dxa"/>
          </w:tcPr>
          <w:p w14:paraId="7E8427A8" w14:textId="77777777" w:rsidR="0082645D" w:rsidRPr="00145674" w:rsidRDefault="0082645D" w:rsidP="0081097D">
            <w:pPr>
              <w:snapToGrid w:val="0"/>
              <w:spacing w:after="0" w:line="240" w:lineRule="auto"/>
              <w:jc w:val="both"/>
              <w:rPr>
                <w:rFonts w:eastAsia="MS Mincho" w:cstheme="minorHAnsi"/>
                <w:sz w:val="24"/>
                <w:szCs w:val="24"/>
                <w:lang w:eastAsia="ar-SA"/>
              </w:rPr>
            </w:pPr>
          </w:p>
        </w:tc>
      </w:tr>
      <w:tr w:rsidR="0082645D" w:rsidRPr="00145674" w14:paraId="7AECB784" w14:textId="77777777" w:rsidTr="0081097D">
        <w:tc>
          <w:tcPr>
            <w:tcW w:w="738" w:type="dxa"/>
            <w:vAlign w:val="center"/>
          </w:tcPr>
          <w:p w14:paraId="22C26106" w14:textId="6AFB9496" w:rsidR="0082645D" w:rsidRPr="00145674" w:rsidRDefault="00E418FB" w:rsidP="0081097D">
            <w:pPr>
              <w:snapToGrid w:val="0"/>
              <w:spacing w:after="0" w:line="240" w:lineRule="auto"/>
              <w:jc w:val="center"/>
              <w:rPr>
                <w:rFonts w:cstheme="minorHAnsi"/>
                <w:bCs/>
                <w:sz w:val="24"/>
                <w:szCs w:val="24"/>
                <w:lang w:eastAsia="ar-SA"/>
              </w:rPr>
            </w:pPr>
            <w:r w:rsidRPr="00145674">
              <w:rPr>
                <w:rFonts w:cstheme="minorHAnsi"/>
                <w:bCs/>
                <w:sz w:val="24"/>
                <w:szCs w:val="24"/>
                <w:lang w:eastAsia="ar-SA"/>
              </w:rPr>
              <w:t>6</w:t>
            </w:r>
            <w:r w:rsidR="0082645D" w:rsidRPr="00145674">
              <w:rPr>
                <w:rFonts w:cstheme="minorHAnsi"/>
                <w:bCs/>
                <w:sz w:val="24"/>
                <w:szCs w:val="24"/>
                <w:lang w:eastAsia="ar-SA"/>
              </w:rPr>
              <w:t>.</w:t>
            </w:r>
          </w:p>
        </w:tc>
        <w:tc>
          <w:tcPr>
            <w:tcW w:w="3686" w:type="dxa"/>
            <w:vAlign w:val="center"/>
          </w:tcPr>
          <w:p w14:paraId="1610F827" w14:textId="7546D223" w:rsidR="0082645D" w:rsidRPr="00145674" w:rsidRDefault="00731332" w:rsidP="0081097D">
            <w:pPr>
              <w:suppressAutoHyphens/>
              <w:spacing w:after="0" w:line="240" w:lineRule="auto"/>
              <w:jc w:val="both"/>
              <w:rPr>
                <w:rFonts w:eastAsia="MS Mincho" w:cstheme="minorHAnsi"/>
                <w:sz w:val="24"/>
                <w:szCs w:val="24"/>
                <w:lang w:eastAsia="ar-SA"/>
              </w:rPr>
            </w:pPr>
            <w:r w:rsidRPr="00145674">
              <w:rPr>
                <w:rFonts w:cstheme="minorHAnsi"/>
                <w:sz w:val="24"/>
                <w:szCs w:val="24"/>
              </w:rPr>
              <w:t>Borto kompiuteris (arba vairuotojo konsolė) turi būti montuojamas vairuotojo darbo vietoje taip, kad vairuotojas galėtų patogiai matyti informaciją ir lengvai atlikti visus Sistemos valdymo veiksmus (pvz., sekti maršrutą, blokuoti bilietų skaitytuvus ir pan.).</w:t>
            </w:r>
          </w:p>
        </w:tc>
        <w:tc>
          <w:tcPr>
            <w:tcW w:w="2268" w:type="dxa"/>
          </w:tcPr>
          <w:p w14:paraId="240CA2E5" w14:textId="63B69C78" w:rsidR="0082645D" w:rsidRPr="00145674" w:rsidRDefault="0082645D" w:rsidP="0081097D">
            <w:pPr>
              <w:snapToGrid w:val="0"/>
              <w:spacing w:after="0" w:line="240" w:lineRule="auto"/>
              <w:jc w:val="both"/>
              <w:rPr>
                <w:rFonts w:eastAsia="MS Mincho" w:cstheme="minorHAnsi"/>
                <w:sz w:val="24"/>
                <w:szCs w:val="24"/>
                <w:lang w:eastAsia="ar-SA"/>
              </w:rPr>
            </w:pPr>
          </w:p>
        </w:tc>
        <w:tc>
          <w:tcPr>
            <w:tcW w:w="3260" w:type="dxa"/>
          </w:tcPr>
          <w:p w14:paraId="13D203E9" w14:textId="77777777" w:rsidR="0082645D" w:rsidRPr="00145674" w:rsidRDefault="0082645D" w:rsidP="0081097D">
            <w:pPr>
              <w:snapToGrid w:val="0"/>
              <w:spacing w:after="0" w:line="240" w:lineRule="auto"/>
              <w:jc w:val="both"/>
              <w:rPr>
                <w:rFonts w:eastAsia="MS Mincho" w:cstheme="minorHAnsi"/>
                <w:sz w:val="24"/>
                <w:szCs w:val="24"/>
                <w:lang w:eastAsia="ar-SA"/>
              </w:rPr>
            </w:pPr>
          </w:p>
        </w:tc>
      </w:tr>
      <w:tr w:rsidR="0082645D" w:rsidRPr="00145674" w14:paraId="0CF5641E" w14:textId="77777777" w:rsidTr="0081097D">
        <w:tc>
          <w:tcPr>
            <w:tcW w:w="738" w:type="dxa"/>
            <w:vAlign w:val="center"/>
          </w:tcPr>
          <w:p w14:paraId="664933CB" w14:textId="62372CE4" w:rsidR="0082645D" w:rsidRPr="00145674" w:rsidRDefault="00E418FB" w:rsidP="0081097D">
            <w:pPr>
              <w:snapToGrid w:val="0"/>
              <w:spacing w:after="0" w:line="240" w:lineRule="auto"/>
              <w:jc w:val="center"/>
              <w:rPr>
                <w:rFonts w:cstheme="minorHAnsi"/>
                <w:bCs/>
                <w:sz w:val="24"/>
                <w:szCs w:val="24"/>
                <w:lang w:eastAsia="ar-SA"/>
              </w:rPr>
            </w:pPr>
            <w:r w:rsidRPr="00145674">
              <w:rPr>
                <w:rFonts w:cstheme="minorHAnsi"/>
                <w:bCs/>
                <w:sz w:val="24"/>
                <w:szCs w:val="24"/>
                <w:lang w:eastAsia="ar-SA"/>
              </w:rPr>
              <w:t>7</w:t>
            </w:r>
            <w:r w:rsidR="0082645D" w:rsidRPr="00145674">
              <w:rPr>
                <w:rFonts w:cstheme="minorHAnsi"/>
                <w:bCs/>
                <w:sz w:val="24"/>
                <w:szCs w:val="24"/>
                <w:lang w:eastAsia="ar-SA"/>
              </w:rPr>
              <w:t>.</w:t>
            </w:r>
          </w:p>
        </w:tc>
        <w:tc>
          <w:tcPr>
            <w:tcW w:w="3686" w:type="dxa"/>
            <w:vAlign w:val="center"/>
          </w:tcPr>
          <w:p w14:paraId="2154E1DE" w14:textId="66C3842D" w:rsidR="0082645D" w:rsidRPr="00145674" w:rsidRDefault="00731332" w:rsidP="0081097D">
            <w:pPr>
              <w:tabs>
                <w:tab w:val="left" w:pos="340"/>
                <w:tab w:val="left" w:pos="1049"/>
              </w:tabs>
              <w:snapToGrid w:val="0"/>
              <w:spacing w:after="0" w:line="240" w:lineRule="auto"/>
              <w:jc w:val="both"/>
              <w:rPr>
                <w:rFonts w:eastAsia="MS Mincho" w:cstheme="minorHAnsi"/>
                <w:sz w:val="24"/>
                <w:szCs w:val="24"/>
                <w:lang w:eastAsia="ar-SA"/>
              </w:rPr>
            </w:pPr>
            <w:r w:rsidRPr="00145674">
              <w:rPr>
                <w:rFonts w:cstheme="minorHAnsi"/>
                <w:sz w:val="24"/>
                <w:szCs w:val="24"/>
              </w:rPr>
              <w:t xml:space="preserve">Borto kompiuteris turi būti sumontuotas naudojant patikimą </w:t>
            </w:r>
            <w:r w:rsidRPr="00145674">
              <w:rPr>
                <w:rFonts w:cstheme="minorHAnsi"/>
                <w:sz w:val="24"/>
                <w:szCs w:val="24"/>
              </w:rPr>
              <w:lastRenderedPageBreak/>
              <w:t>mechaninį montavimo sprendimą, pritaikytą naudoti judančioje transporto priemonėje. Visos tvirtinimo detalės turi būti atsparios vibracijoms</w:t>
            </w:r>
            <w:r w:rsidR="0082645D" w:rsidRPr="00145674">
              <w:rPr>
                <w:rFonts w:eastAsia="MS Mincho" w:cstheme="minorHAnsi"/>
                <w:sz w:val="24"/>
                <w:szCs w:val="24"/>
                <w:lang w:eastAsia="ar-SA"/>
              </w:rPr>
              <w:t>.</w:t>
            </w:r>
          </w:p>
        </w:tc>
        <w:tc>
          <w:tcPr>
            <w:tcW w:w="2268" w:type="dxa"/>
          </w:tcPr>
          <w:p w14:paraId="5069C36F" w14:textId="6F9D9210" w:rsidR="0082645D" w:rsidRPr="00145674" w:rsidRDefault="0082645D" w:rsidP="0081097D">
            <w:pPr>
              <w:tabs>
                <w:tab w:val="left" w:pos="340"/>
                <w:tab w:val="left" w:pos="1049"/>
              </w:tabs>
              <w:snapToGrid w:val="0"/>
              <w:spacing w:after="0" w:line="240" w:lineRule="auto"/>
              <w:jc w:val="both"/>
              <w:rPr>
                <w:rFonts w:eastAsia="MS Mincho" w:cstheme="minorHAnsi"/>
                <w:sz w:val="24"/>
                <w:szCs w:val="24"/>
                <w:lang w:eastAsia="ar-SA"/>
              </w:rPr>
            </w:pPr>
          </w:p>
        </w:tc>
        <w:tc>
          <w:tcPr>
            <w:tcW w:w="3260" w:type="dxa"/>
          </w:tcPr>
          <w:p w14:paraId="047B6599" w14:textId="77777777" w:rsidR="0082645D" w:rsidRPr="00145674" w:rsidRDefault="0082645D" w:rsidP="0081097D">
            <w:pPr>
              <w:tabs>
                <w:tab w:val="left" w:pos="340"/>
                <w:tab w:val="left" w:pos="1049"/>
              </w:tabs>
              <w:snapToGrid w:val="0"/>
              <w:spacing w:after="0" w:line="240" w:lineRule="auto"/>
              <w:jc w:val="both"/>
              <w:rPr>
                <w:rFonts w:eastAsia="MS Mincho" w:cstheme="minorHAnsi"/>
                <w:sz w:val="24"/>
                <w:szCs w:val="24"/>
                <w:lang w:eastAsia="ar-SA"/>
              </w:rPr>
            </w:pPr>
          </w:p>
        </w:tc>
      </w:tr>
      <w:tr w:rsidR="0082645D" w:rsidRPr="00145674" w14:paraId="4235CD37" w14:textId="77777777" w:rsidTr="0081097D">
        <w:tc>
          <w:tcPr>
            <w:tcW w:w="738" w:type="dxa"/>
            <w:vAlign w:val="center"/>
          </w:tcPr>
          <w:p w14:paraId="3D0E9BF4" w14:textId="29430D84" w:rsidR="0082645D" w:rsidRPr="00145674" w:rsidRDefault="00E418FB" w:rsidP="0081097D">
            <w:pPr>
              <w:snapToGrid w:val="0"/>
              <w:spacing w:after="0" w:line="240" w:lineRule="auto"/>
              <w:jc w:val="center"/>
              <w:rPr>
                <w:rFonts w:cstheme="minorHAnsi"/>
                <w:bCs/>
                <w:sz w:val="24"/>
                <w:szCs w:val="24"/>
                <w:lang w:eastAsia="ar-SA"/>
              </w:rPr>
            </w:pPr>
            <w:r w:rsidRPr="00145674">
              <w:rPr>
                <w:rFonts w:cstheme="minorHAnsi"/>
                <w:bCs/>
                <w:sz w:val="24"/>
                <w:szCs w:val="24"/>
                <w:lang w:eastAsia="ar-SA"/>
              </w:rPr>
              <w:t>8.</w:t>
            </w:r>
          </w:p>
        </w:tc>
        <w:tc>
          <w:tcPr>
            <w:tcW w:w="3686" w:type="dxa"/>
            <w:vAlign w:val="center"/>
          </w:tcPr>
          <w:p w14:paraId="7481BD4C" w14:textId="5ADB8E5B" w:rsidR="0082645D" w:rsidRPr="00145674" w:rsidRDefault="00731332" w:rsidP="0081097D">
            <w:pPr>
              <w:snapToGrid w:val="0"/>
              <w:spacing w:after="0" w:line="240" w:lineRule="auto"/>
              <w:jc w:val="both"/>
              <w:rPr>
                <w:rFonts w:eastAsia="MS Mincho" w:cstheme="minorHAnsi"/>
                <w:sz w:val="24"/>
                <w:szCs w:val="24"/>
                <w:lang w:eastAsia="ar-SA"/>
              </w:rPr>
            </w:pPr>
            <w:r w:rsidRPr="00145674">
              <w:rPr>
                <w:rFonts w:cstheme="minorHAnsi"/>
                <w:sz w:val="24"/>
                <w:szCs w:val="24"/>
              </w:rPr>
              <w:t>Borto kompiuterį turi būti galima lengvai perkrauti.</w:t>
            </w:r>
          </w:p>
        </w:tc>
        <w:tc>
          <w:tcPr>
            <w:tcW w:w="2268" w:type="dxa"/>
          </w:tcPr>
          <w:p w14:paraId="30480EC3" w14:textId="0AF9744A" w:rsidR="0082645D" w:rsidRPr="00145674" w:rsidRDefault="0082645D" w:rsidP="0081097D">
            <w:pPr>
              <w:snapToGrid w:val="0"/>
              <w:spacing w:after="0" w:line="240" w:lineRule="auto"/>
              <w:jc w:val="both"/>
              <w:rPr>
                <w:rFonts w:eastAsia="MS Mincho" w:cstheme="minorHAnsi"/>
                <w:sz w:val="24"/>
                <w:szCs w:val="24"/>
                <w:lang w:eastAsia="ar-SA"/>
              </w:rPr>
            </w:pPr>
          </w:p>
        </w:tc>
        <w:tc>
          <w:tcPr>
            <w:tcW w:w="3260" w:type="dxa"/>
          </w:tcPr>
          <w:p w14:paraId="576B15F2" w14:textId="77777777" w:rsidR="0082645D" w:rsidRPr="00145674" w:rsidRDefault="0082645D" w:rsidP="0081097D">
            <w:pPr>
              <w:snapToGrid w:val="0"/>
              <w:spacing w:after="0" w:line="240" w:lineRule="auto"/>
              <w:jc w:val="both"/>
              <w:rPr>
                <w:rFonts w:eastAsia="MS Mincho" w:cstheme="minorHAnsi"/>
                <w:sz w:val="24"/>
                <w:szCs w:val="24"/>
                <w:lang w:eastAsia="ar-SA"/>
              </w:rPr>
            </w:pPr>
          </w:p>
        </w:tc>
      </w:tr>
      <w:tr w:rsidR="0082645D" w:rsidRPr="00145674" w14:paraId="5E79BA9F" w14:textId="77777777" w:rsidTr="0081097D">
        <w:tc>
          <w:tcPr>
            <w:tcW w:w="738" w:type="dxa"/>
            <w:vAlign w:val="center"/>
          </w:tcPr>
          <w:p w14:paraId="250E8AD4" w14:textId="6491ED4A" w:rsidR="0082645D" w:rsidRPr="00145674" w:rsidRDefault="00E418FB" w:rsidP="0081097D">
            <w:pPr>
              <w:snapToGrid w:val="0"/>
              <w:spacing w:after="0" w:line="240" w:lineRule="auto"/>
              <w:jc w:val="center"/>
              <w:rPr>
                <w:rFonts w:cstheme="minorHAnsi"/>
                <w:bCs/>
                <w:sz w:val="24"/>
                <w:szCs w:val="24"/>
                <w:lang w:eastAsia="ar-SA"/>
              </w:rPr>
            </w:pPr>
            <w:r w:rsidRPr="00145674">
              <w:rPr>
                <w:rFonts w:cstheme="minorHAnsi"/>
                <w:bCs/>
                <w:sz w:val="24"/>
                <w:szCs w:val="24"/>
                <w:lang w:eastAsia="ar-SA"/>
              </w:rPr>
              <w:t>9</w:t>
            </w:r>
            <w:r w:rsidR="0082645D" w:rsidRPr="00145674">
              <w:rPr>
                <w:rFonts w:cstheme="minorHAnsi"/>
                <w:bCs/>
                <w:sz w:val="24"/>
                <w:szCs w:val="24"/>
                <w:lang w:eastAsia="ar-SA"/>
              </w:rPr>
              <w:t>.</w:t>
            </w:r>
          </w:p>
        </w:tc>
        <w:tc>
          <w:tcPr>
            <w:tcW w:w="3686" w:type="dxa"/>
            <w:vAlign w:val="center"/>
          </w:tcPr>
          <w:p w14:paraId="6BC48761" w14:textId="77777777" w:rsidR="00731332" w:rsidRPr="00145674" w:rsidRDefault="00731332" w:rsidP="0081097D">
            <w:pPr>
              <w:suppressAutoHyphens/>
              <w:spacing w:after="0" w:line="240" w:lineRule="auto"/>
              <w:jc w:val="both"/>
              <w:rPr>
                <w:rFonts w:cstheme="minorHAnsi"/>
                <w:sz w:val="24"/>
                <w:szCs w:val="24"/>
              </w:rPr>
            </w:pPr>
            <w:r w:rsidRPr="00145674">
              <w:rPr>
                <w:rFonts w:cstheme="minorHAnsi"/>
                <w:sz w:val="24"/>
                <w:szCs w:val="24"/>
              </w:rPr>
              <w:t>Vairuotojo konsolė turi būti:</w:t>
            </w:r>
          </w:p>
          <w:p w14:paraId="6D8A97A9" w14:textId="0BFD31EA" w:rsidR="00731332" w:rsidRPr="00145674" w:rsidRDefault="00E418FB" w:rsidP="0081097D">
            <w:pPr>
              <w:tabs>
                <w:tab w:val="left" w:pos="0"/>
              </w:tabs>
              <w:suppressAutoHyphens/>
              <w:spacing w:after="0" w:line="240" w:lineRule="auto"/>
              <w:jc w:val="both"/>
              <w:rPr>
                <w:rFonts w:cstheme="minorHAnsi"/>
                <w:sz w:val="24"/>
                <w:szCs w:val="24"/>
              </w:rPr>
            </w:pPr>
            <w:r w:rsidRPr="00145674">
              <w:rPr>
                <w:rFonts w:cstheme="minorHAnsi"/>
                <w:sz w:val="24"/>
                <w:szCs w:val="24"/>
              </w:rPr>
              <w:t>a</w:t>
            </w:r>
            <w:r w:rsidR="00731332" w:rsidRPr="00145674">
              <w:rPr>
                <w:rFonts w:cstheme="minorHAnsi"/>
                <w:sz w:val="24"/>
                <w:szCs w:val="24"/>
              </w:rPr>
              <w:t>) su spalvotu IPS arba TFT LCD ekranu su LED pašvietimu;</w:t>
            </w:r>
          </w:p>
          <w:p w14:paraId="78E91F4F" w14:textId="78C67100" w:rsidR="00731332" w:rsidRPr="00145674" w:rsidRDefault="00E418FB" w:rsidP="0081097D">
            <w:pPr>
              <w:tabs>
                <w:tab w:val="left" w:pos="0"/>
              </w:tabs>
              <w:suppressAutoHyphens/>
              <w:spacing w:after="0" w:line="240" w:lineRule="auto"/>
              <w:jc w:val="both"/>
              <w:rPr>
                <w:rFonts w:cstheme="minorHAnsi"/>
                <w:sz w:val="24"/>
                <w:szCs w:val="24"/>
              </w:rPr>
            </w:pPr>
            <w:r w:rsidRPr="00145674">
              <w:rPr>
                <w:rFonts w:cstheme="minorHAnsi"/>
                <w:sz w:val="24"/>
                <w:szCs w:val="24"/>
              </w:rPr>
              <w:t>b</w:t>
            </w:r>
            <w:r w:rsidR="00731332" w:rsidRPr="00145674">
              <w:rPr>
                <w:rFonts w:cstheme="minorHAnsi"/>
                <w:sz w:val="24"/>
                <w:szCs w:val="24"/>
              </w:rPr>
              <w:t>) ekranas ne mažesnis kaip 7 colių;</w:t>
            </w:r>
          </w:p>
          <w:p w14:paraId="22630FB7" w14:textId="7F7F876D" w:rsidR="00731332" w:rsidRPr="00145674" w:rsidRDefault="00E418FB" w:rsidP="0081097D">
            <w:pPr>
              <w:tabs>
                <w:tab w:val="left" w:pos="0"/>
              </w:tabs>
              <w:suppressAutoHyphens/>
              <w:spacing w:after="0" w:line="240" w:lineRule="auto"/>
              <w:jc w:val="both"/>
              <w:rPr>
                <w:rFonts w:cstheme="minorHAnsi"/>
                <w:sz w:val="24"/>
                <w:szCs w:val="24"/>
              </w:rPr>
            </w:pPr>
            <w:r w:rsidRPr="00145674">
              <w:rPr>
                <w:rFonts w:cstheme="minorHAnsi"/>
                <w:sz w:val="24"/>
                <w:szCs w:val="24"/>
              </w:rPr>
              <w:t>c</w:t>
            </w:r>
            <w:r w:rsidR="00731332" w:rsidRPr="00145674">
              <w:rPr>
                <w:rFonts w:cstheme="minorHAnsi"/>
                <w:sz w:val="24"/>
                <w:szCs w:val="24"/>
              </w:rPr>
              <w:t>) ekranas ne mažesnės kaip 800 x 480 px raiškos;</w:t>
            </w:r>
          </w:p>
          <w:p w14:paraId="4D5E9641" w14:textId="4AA4E590" w:rsidR="00731332" w:rsidRPr="00145674" w:rsidRDefault="00E418FB" w:rsidP="0081097D">
            <w:pPr>
              <w:tabs>
                <w:tab w:val="left" w:pos="0"/>
              </w:tabs>
              <w:suppressAutoHyphens/>
              <w:spacing w:after="0" w:line="240" w:lineRule="auto"/>
              <w:jc w:val="both"/>
              <w:rPr>
                <w:rFonts w:cstheme="minorHAnsi"/>
                <w:sz w:val="24"/>
                <w:szCs w:val="24"/>
              </w:rPr>
            </w:pPr>
            <w:r w:rsidRPr="00145674">
              <w:rPr>
                <w:rFonts w:cstheme="minorHAnsi"/>
                <w:sz w:val="24"/>
                <w:szCs w:val="24"/>
              </w:rPr>
              <w:t>d</w:t>
            </w:r>
            <w:r w:rsidR="00731332" w:rsidRPr="00145674">
              <w:rPr>
                <w:rFonts w:cstheme="minorHAnsi"/>
                <w:sz w:val="24"/>
                <w:szCs w:val="24"/>
              </w:rPr>
              <w:t>) ekranas su mažiausiai 600 cd/m² ryškumu;</w:t>
            </w:r>
          </w:p>
          <w:p w14:paraId="40B70CFC" w14:textId="482EF8CB" w:rsidR="00731332" w:rsidRPr="00145674" w:rsidRDefault="00E418FB" w:rsidP="0081097D">
            <w:pPr>
              <w:tabs>
                <w:tab w:val="left" w:pos="0"/>
              </w:tabs>
              <w:suppressAutoHyphens/>
              <w:spacing w:after="0" w:line="240" w:lineRule="auto"/>
              <w:jc w:val="both"/>
              <w:rPr>
                <w:rFonts w:cstheme="minorHAnsi"/>
                <w:sz w:val="24"/>
                <w:szCs w:val="24"/>
              </w:rPr>
            </w:pPr>
            <w:r w:rsidRPr="00145674">
              <w:rPr>
                <w:rFonts w:cstheme="minorHAnsi"/>
                <w:sz w:val="24"/>
                <w:szCs w:val="24"/>
              </w:rPr>
              <w:t xml:space="preserve">e) </w:t>
            </w:r>
            <w:r w:rsidR="00731332" w:rsidRPr="00145674">
              <w:rPr>
                <w:rFonts w:cstheme="minorHAnsi"/>
                <w:sz w:val="24"/>
                <w:szCs w:val="24"/>
              </w:rPr>
              <w:t>jautri lietimui;</w:t>
            </w:r>
          </w:p>
          <w:p w14:paraId="39F0A44F" w14:textId="4A035ECA" w:rsidR="0082645D" w:rsidRPr="00145674" w:rsidRDefault="00E418FB" w:rsidP="0081097D">
            <w:pPr>
              <w:snapToGrid w:val="0"/>
              <w:spacing w:after="0" w:line="240" w:lineRule="auto"/>
              <w:jc w:val="both"/>
              <w:rPr>
                <w:rFonts w:eastAsia="MS Mincho" w:cstheme="minorHAnsi"/>
                <w:sz w:val="24"/>
                <w:szCs w:val="24"/>
                <w:lang w:eastAsia="ar-SA"/>
              </w:rPr>
            </w:pPr>
            <w:r w:rsidRPr="00145674">
              <w:rPr>
                <w:rFonts w:cstheme="minorHAnsi"/>
                <w:sz w:val="24"/>
                <w:szCs w:val="24"/>
              </w:rPr>
              <w:t xml:space="preserve">f) </w:t>
            </w:r>
            <w:r w:rsidR="00731332" w:rsidRPr="00145674">
              <w:rPr>
                <w:rFonts w:cstheme="minorHAnsi"/>
                <w:sz w:val="24"/>
                <w:szCs w:val="24"/>
              </w:rPr>
              <w:t>su mažu atspindžio koeficientu</w:t>
            </w:r>
            <w:r w:rsidR="0082645D" w:rsidRPr="00145674">
              <w:rPr>
                <w:rFonts w:eastAsia="MS Mincho" w:cstheme="minorHAnsi"/>
                <w:sz w:val="24"/>
                <w:szCs w:val="24"/>
                <w:lang w:eastAsia="ar-SA"/>
              </w:rPr>
              <w:t>.</w:t>
            </w:r>
          </w:p>
        </w:tc>
        <w:tc>
          <w:tcPr>
            <w:tcW w:w="2268" w:type="dxa"/>
          </w:tcPr>
          <w:p w14:paraId="5FDC3481" w14:textId="1EEEF3C1" w:rsidR="0082645D" w:rsidRPr="00145674" w:rsidRDefault="0082645D" w:rsidP="0081097D">
            <w:pPr>
              <w:snapToGrid w:val="0"/>
              <w:spacing w:after="0" w:line="240" w:lineRule="auto"/>
              <w:jc w:val="both"/>
              <w:rPr>
                <w:rFonts w:eastAsia="MS Mincho" w:cstheme="minorHAnsi"/>
                <w:sz w:val="24"/>
                <w:szCs w:val="24"/>
                <w:lang w:eastAsia="ar-SA"/>
              </w:rPr>
            </w:pPr>
          </w:p>
        </w:tc>
        <w:tc>
          <w:tcPr>
            <w:tcW w:w="3260" w:type="dxa"/>
          </w:tcPr>
          <w:p w14:paraId="1DD70F7C" w14:textId="77777777" w:rsidR="0082645D" w:rsidRPr="00145674" w:rsidRDefault="0082645D" w:rsidP="0081097D">
            <w:pPr>
              <w:snapToGrid w:val="0"/>
              <w:spacing w:after="0" w:line="240" w:lineRule="auto"/>
              <w:jc w:val="both"/>
              <w:rPr>
                <w:rFonts w:eastAsia="MS Mincho" w:cstheme="minorHAnsi"/>
                <w:sz w:val="24"/>
                <w:szCs w:val="24"/>
                <w:lang w:eastAsia="ar-SA"/>
              </w:rPr>
            </w:pPr>
          </w:p>
        </w:tc>
      </w:tr>
      <w:tr w:rsidR="0082645D" w:rsidRPr="00145674" w14:paraId="3E543F13" w14:textId="77777777" w:rsidTr="0081097D">
        <w:tc>
          <w:tcPr>
            <w:tcW w:w="738" w:type="dxa"/>
            <w:vAlign w:val="center"/>
          </w:tcPr>
          <w:p w14:paraId="7EF956E6" w14:textId="0AA43ABB" w:rsidR="0082645D" w:rsidRPr="00145674" w:rsidRDefault="0082645D" w:rsidP="0081097D">
            <w:pPr>
              <w:snapToGrid w:val="0"/>
              <w:spacing w:after="0" w:line="240" w:lineRule="auto"/>
              <w:jc w:val="center"/>
              <w:rPr>
                <w:rFonts w:cstheme="minorHAnsi"/>
                <w:bCs/>
                <w:sz w:val="24"/>
                <w:szCs w:val="24"/>
                <w:lang w:eastAsia="ar-SA"/>
              </w:rPr>
            </w:pPr>
            <w:r w:rsidRPr="00145674">
              <w:rPr>
                <w:rFonts w:cstheme="minorHAnsi"/>
                <w:bCs/>
                <w:sz w:val="24"/>
                <w:szCs w:val="24"/>
                <w:lang w:eastAsia="ar-SA"/>
              </w:rPr>
              <w:t>1</w:t>
            </w:r>
            <w:r w:rsidR="00E418FB" w:rsidRPr="00145674">
              <w:rPr>
                <w:rFonts w:cstheme="minorHAnsi"/>
                <w:bCs/>
                <w:sz w:val="24"/>
                <w:szCs w:val="24"/>
                <w:lang w:eastAsia="ar-SA"/>
              </w:rPr>
              <w:t>0</w:t>
            </w:r>
            <w:r w:rsidRPr="00145674">
              <w:rPr>
                <w:rFonts w:cstheme="minorHAnsi"/>
                <w:bCs/>
                <w:sz w:val="24"/>
                <w:szCs w:val="24"/>
                <w:lang w:eastAsia="ar-SA"/>
              </w:rPr>
              <w:t>.</w:t>
            </w:r>
          </w:p>
        </w:tc>
        <w:tc>
          <w:tcPr>
            <w:tcW w:w="3686" w:type="dxa"/>
            <w:vAlign w:val="center"/>
          </w:tcPr>
          <w:p w14:paraId="3E87C066" w14:textId="3C537A61" w:rsidR="0082645D" w:rsidRPr="00145674" w:rsidRDefault="00E418FB" w:rsidP="0081097D">
            <w:pPr>
              <w:snapToGrid w:val="0"/>
              <w:spacing w:after="0" w:line="240" w:lineRule="auto"/>
              <w:jc w:val="both"/>
              <w:rPr>
                <w:rFonts w:eastAsia="MS Mincho" w:cstheme="minorHAnsi"/>
                <w:sz w:val="24"/>
                <w:szCs w:val="24"/>
                <w:lang w:eastAsia="ar-SA"/>
              </w:rPr>
            </w:pPr>
            <w:r w:rsidRPr="00145674">
              <w:rPr>
                <w:rFonts w:cstheme="minorHAnsi"/>
                <w:sz w:val="24"/>
                <w:szCs w:val="24"/>
              </w:rPr>
              <w:t>Ekrane turi būti pateikiama informacija apie autobuse tiekėjo sumontuotos įrangos gedimus</w:t>
            </w:r>
          </w:p>
        </w:tc>
        <w:tc>
          <w:tcPr>
            <w:tcW w:w="2268" w:type="dxa"/>
          </w:tcPr>
          <w:p w14:paraId="78ECD2DB" w14:textId="500A07C8" w:rsidR="0082645D" w:rsidRPr="00145674" w:rsidRDefault="0082645D" w:rsidP="0081097D">
            <w:pPr>
              <w:snapToGrid w:val="0"/>
              <w:spacing w:after="0" w:line="240" w:lineRule="auto"/>
              <w:jc w:val="both"/>
              <w:rPr>
                <w:rFonts w:eastAsia="MS Mincho" w:cstheme="minorHAnsi"/>
                <w:sz w:val="24"/>
                <w:szCs w:val="24"/>
                <w:lang w:eastAsia="ar-SA"/>
              </w:rPr>
            </w:pPr>
          </w:p>
        </w:tc>
        <w:tc>
          <w:tcPr>
            <w:tcW w:w="3260" w:type="dxa"/>
          </w:tcPr>
          <w:p w14:paraId="3062188A" w14:textId="77777777" w:rsidR="0082645D" w:rsidRPr="00145674" w:rsidRDefault="0082645D" w:rsidP="0081097D">
            <w:pPr>
              <w:snapToGrid w:val="0"/>
              <w:spacing w:after="0" w:line="240" w:lineRule="auto"/>
              <w:jc w:val="both"/>
              <w:rPr>
                <w:rFonts w:eastAsia="MS Mincho" w:cstheme="minorHAnsi"/>
                <w:sz w:val="24"/>
                <w:szCs w:val="24"/>
                <w:lang w:eastAsia="ar-SA"/>
              </w:rPr>
            </w:pPr>
          </w:p>
        </w:tc>
      </w:tr>
      <w:tr w:rsidR="0082645D" w:rsidRPr="00145674" w14:paraId="3FC8E7A6" w14:textId="77777777" w:rsidTr="0081097D">
        <w:tc>
          <w:tcPr>
            <w:tcW w:w="738" w:type="dxa"/>
            <w:vAlign w:val="center"/>
          </w:tcPr>
          <w:p w14:paraId="410486AE" w14:textId="6332B78C" w:rsidR="0082645D" w:rsidRPr="00145674" w:rsidRDefault="0082645D" w:rsidP="0081097D">
            <w:pPr>
              <w:snapToGrid w:val="0"/>
              <w:spacing w:after="0" w:line="240" w:lineRule="auto"/>
              <w:jc w:val="center"/>
              <w:rPr>
                <w:rFonts w:cstheme="minorHAnsi"/>
                <w:bCs/>
                <w:sz w:val="24"/>
                <w:szCs w:val="24"/>
                <w:lang w:eastAsia="ar-SA"/>
              </w:rPr>
            </w:pPr>
            <w:r w:rsidRPr="00145674">
              <w:rPr>
                <w:rFonts w:cstheme="minorHAnsi"/>
                <w:bCs/>
                <w:sz w:val="24"/>
                <w:szCs w:val="24"/>
                <w:lang w:eastAsia="ar-SA"/>
              </w:rPr>
              <w:t>1</w:t>
            </w:r>
            <w:r w:rsidR="00E418FB" w:rsidRPr="00145674">
              <w:rPr>
                <w:rFonts w:cstheme="minorHAnsi"/>
                <w:bCs/>
                <w:sz w:val="24"/>
                <w:szCs w:val="24"/>
                <w:lang w:eastAsia="ar-SA"/>
              </w:rPr>
              <w:t>1</w:t>
            </w:r>
            <w:r w:rsidRPr="00145674">
              <w:rPr>
                <w:rFonts w:cstheme="minorHAnsi"/>
                <w:bCs/>
                <w:sz w:val="24"/>
                <w:szCs w:val="24"/>
                <w:lang w:eastAsia="ar-SA"/>
              </w:rPr>
              <w:t>.</w:t>
            </w:r>
          </w:p>
        </w:tc>
        <w:tc>
          <w:tcPr>
            <w:tcW w:w="3686" w:type="dxa"/>
            <w:vAlign w:val="center"/>
          </w:tcPr>
          <w:p w14:paraId="65AFA5B0" w14:textId="5E2B7B8E" w:rsidR="0082645D" w:rsidRPr="00145674" w:rsidRDefault="00E418FB" w:rsidP="0081097D">
            <w:pPr>
              <w:snapToGrid w:val="0"/>
              <w:spacing w:after="0" w:line="240" w:lineRule="auto"/>
              <w:jc w:val="both"/>
              <w:rPr>
                <w:rFonts w:eastAsia="MS Mincho" w:cstheme="minorHAnsi"/>
                <w:sz w:val="24"/>
                <w:szCs w:val="24"/>
                <w:lang w:eastAsia="ar-SA"/>
              </w:rPr>
            </w:pPr>
            <w:r w:rsidRPr="00145674">
              <w:rPr>
                <w:rFonts w:cstheme="minorHAnsi"/>
                <w:sz w:val="24"/>
                <w:szCs w:val="24"/>
              </w:rPr>
              <w:t xml:space="preserve">Borto kompiuteryje vairuotojui turi būti prieinama Vairuotojo sąsaja ir visos funkcijos, nurodytos funkcinės srities „Maršrutų valdymo ir stebėjimo modulis“ reikalavimuose </w:t>
            </w:r>
          </w:p>
        </w:tc>
        <w:tc>
          <w:tcPr>
            <w:tcW w:w="2268" w:type="dxa"/>
          </w:tcPr>
          <w:p w14:paraId="1E744108" w14:textId="2BD9673D" w:rsidR="0082645D" w:rsidRPr="00145674" w:rsidRDefault="0082645D" w:rsidP="0081097D">
            <w:pPr>
              <w:snapToGrid w:val="0"/>
              <w:spacing w:after="0" w:line="240" w:lineRule="auto"/>
              <w:jc w:val="both"/>
              <w:rPr>
                <w:rFonts w:eastAsia="MS Mincho" w:cstheme="minorHAnsi"/>
                <w:sz w:val="24"/>
                <w:szCs w:val="24"/>
                <w:lang w:eastAsia="ar-SA"/>
              </w:rPr>
            </w:pPr>
          </w:p>
        </w:tc>
        <w:tc>
          <w:tcPr>
            <w:tcW w:w="3260" w:type="dxa"/>
          </w:tcPr>
          <w:p w14:paraId="6CEF9F8D" w14:textId="77777777" w:rsidR="0082645D" w:rsidRPr="00145674" w:rsidRDefault="0082645D" w:rsidP="0081097D">
            <w:pPr>
              <w:snapToGrid w:val="0"/>
              <w:spacing w:after="0" w:line="240" w:lineRule="auto"/>
              <w:jc w:val="both"/>
              <w:rPr>
                <w:rFonts w:eastAsia="MS Mincho" w:cstheme="minorHAnsi"/>
                <w:sz w:val="24"/>
                <w:szCs w:val="24"/>
                <w:lang w:eastAsia="ar-SA"/>
              </w:rPr>
            </w:pPr>
          </w:p>
        </w:tc>
      </w:tr>
      <w:tr w:rsidR="0082645D" w:rsidRPr="00145674" w14:paraId="179C65A2" w14:textId="77777777" w:rsidTr="0081097D">
        <w:tc>
          <w:tcPr>
            <w:tcW w:w="738" w:type="dxa"/>
            <w:vAlign w:val="center"/>
          </w:tcPr>
          <w:p w14:paraId="196B95DC" w14:textId="5E093BD2" w:rsidR="0082645D" w:rsidRPr="00145674" w:rsidRDefault="0082645D" w:rsidP="0081097D">
            <w:pPr>
              <w:snapToGrid w:val="0"/>
              <w:spacing w:after="0" w:line="240" w:lineRule="auto"/>
              <w:jc w:val="center"/>
              <w:rPr>
                <w:rFonts w:cstheme="minorHAnsi"/>
                <w:bCs/>
                <w:sz w:val="24"/>
                <w:szCs w:val="24"/>
                <w:lang w:eastAsia="ar-SA"/>
              </w:rPr>
            </w:pPr>
            <w:r w:rsidRPr="00145674">
              <w:rPr>
                <w:rFonts w:cstheme="minorHAnsi"/>
                <w:bCs/>
                <w:sz w:val="24"/>
                <w:szCs w:val="24"/>
                <w:lang w:eastAsia="ar-SA"/>
              </w:rPr>
              <w:t>1</w:t>
            </w:r>
            <w:r w:rsidR="00E418FB" w:rsidRPr="00145674">
              <w:rPr>
                <w:rFonts w:cstheme="minorHAnsi"/>
                <w:bCs/>
                <w:sz w:val="24"/>
                <w:szCs w:val="24"/>
                <w:lang w:eastAsia="ar-SA"/>
              </w:rPr>
              <w:t>2</w:t>
            </w:r>
            <w:r w:rsidRPr="00145674">
              <w:rPr>
                <w:rFonts w:cstheme="minorHAnsi"/>
                <w:bCs/>
                <w:sz w:val="24"/>
                <w:szCs w:val="24"/>
                <w:lang w:eastAsia="ar-SA"/>
              </w:rPr>
              <w:t>.</w:t>
            </w:r>
          </w:p>
        </w:tc>
        <w:tc>
          <w:tcPr>
            <w:tcW w:w="3686" w:type="dxa"/>
            <w:vAlign w:val="center"/>
          </w:tcPr>
          <w:p w14:paraId="4F60E87F" w14:textId="0E77478F" w:rsidR="0082645D" w:rsidRPr="00145674" w:rsidRDefault="00E418FB" w:rsidP="0081097D">
            <w:pPr>
              <w:snapToGrid w:val="0"/>
              <w:spacing w:after="0" w:line="240" w:lineRule="auto"/>
              <w:jc w:val="both"/>
              <w:rPr>
                <w:rFonts w:eastAsia="MS Mincho" w:cstheme="minorHAnsi"/>
                <w:sz w:val="24"/>
                <w:szCs w:val="24"/>
                <w:lang w:eastAsia="ar-SA"/>
              </w:rPr>
            </w:pPr>
            <w:r w:rsidRPr="00145674">
              <w:rPr>
                <w:rFonts w:cstheme="minorHAnsi"/>
                <w:sz w:val="24"/>
                <w:szCs w:val="24"/>
              </w:rPr>
              <w:t>Borto kompiuteris turi leisti Vairuotojui prisijungti prie Sistemos naudojant MIFARE standarto laikmenas arba PIN kodą</w:t>
            </w:r>
          </w:p>
        </w:tc>
        <w:tc>
          <w:tcPr>
            <w:tcW w:w="2268" w:type="dxa"/>
          </w:tcPr>
          <w:p w14:paraId="53C4263A" w14:textId="4E5A51FF" w:rsidR="0082645D" w:rsidRPr="00145674" w:rsidRDefault="0082645D" w:rsidP="0081097D">
            <w:pPr>
              <w:snapToGrid w:val="0"/>
              <w:spacing w:after="0" w:line="240" w:lineRule="auto"/>
              <w:jc w:val="both"/>
              <w:rPr>
                <w:rFonts w:eastAsia="MS Mincho" w:cstheme="minorHAnsi"/>
                <w:sz w:val="24"/>
                <w:szCs w:val="24"/>
                <w:lang w:eastAsia="ar-SA"/>
              </w:rPr>
            </w:pPr>
          </w:p>
        </w:tc>
        <w:tc>
          <w:tcPr>
            <w:tcW w:w="3260" w:type="dxa"/>
          </w:tcPr>
          <w:p w14:paraId="26FB73F6" w14:textId="77777777" w:rsidR="0082645D" w:rsidRPr="00145674" w:rsidRDefault="0082645D" w:rsidP="0081097D">
            <w:pPr>
              <w:snapToGrid w:val="0"/>
              <w:spacing w:after="0" w:line="240" w:lineRule="auto"/>
              <w:jc w:val="both"/>
              <w:rPr>
                <w:rFonts w:eastAsia="MS Mincho" w:cstheme="minorHAnsi"/>
                <w:sz w:val="24"/>
                <w:szCs w:val="24"/>
                <w:lang w:eastAsia="ar-SA"/>
              </w:rPr>
            </w:pPr>
          </w:p>
        </w:tc>
      </w:tr>
      <w:tr w:rsidR="0082645D" w:rsidRPr="00145674" w14:paraId="1FEBFEC3" w14:textId="77777777" w:rsidTr="0081097D">
        <w:tc>
          <w:tcPr>
            <w:tcW w:w="738" w:type="dxa"/>
            <w:vAlign w:val="center"/>
          </w:tcPr>
          <w:p w14:paraId="65F3B358" w14:textId="3A98AFFA" w:rsidR="0082645D" w:rsidRPr="00145674" w:rsidRDefault="0082645D" w:rsidP="0081097D">
            <w:pPr>
              <w:snapToGrid w:val="0"/>
              <w:spacing w:after="0" w:line="240" w:lineRule="auto"/>
              <w:jc w:val="center"/>
              <w:rPr>
                <w:rFonts w:cstheme="minorHAnsi"/>
                <w:bCs/>
                <w:sz w:val="24"/>
                <w:szCs w:val="24"/>
                <w:lang w:eastAsia="ar-SA"/>
              </w:rPr>
            </w:pPr>
            <w:r w:rsidRPr="00145674">
              <w:rPr>
                <w:rFonts w:cstheme="minorHAnsi"/>
                <w:bCs/>
                <w:sz w:val="24"/>
                <w:szCs w:val="24"/>
                <w:lang w:eastAsia="ar-SA"/>
              </w:rPr>
              <w:t>1</w:t>
            </w:r>
            <w:r w:rsidR="00E418FB" w:rsidRPr="00145674">
              <w:rPr>
                <w:rFonts w:cstheme="minorHAnsi"/>
                <w:bCs/>
                <w:sz w:val="24"/>
                <w:szCs w:val="24"/>
                <w:lang w:eastAsia="ar-SA"/>
              </w:rPr>
              <w:t>3</w:t>
            </w:r>
            <w:r w:rsidRPr="00145674">
              <w:rPr>
                <w:rFonts w:cstheme="minorHAnsi"/>
                <w:bCs/>
                <w:sz w:val="24"/>
                <w:szCs w:val="24"/>
                <w:lang w:eastAsia="ar-SA"/>
              </w:rPr>
              <w:t>.</w:t>
            </w:r>
          </w:p>
        </w:tc>
        <w:tc>
          <w:tcPr>
            <w:tcW w:w="3686" w:type="dxa"/>
            <w:vAlign w:val="center"/>
          </w:tcPr>
          <w:p w14:paraId="298EA3EE" w14:textId="77777777" w:rsidR="00E418FB" w:rsidRPr="00145674" w:rsidRDefault="00E418FB" w:rsidP="0081097D">
            <w:pPr>
              <w:suppressAutoHyphens/>
              <w:spacing w:after="0" w:line="240" w:lineRule="auto"/>
              <w:jc w:val="both"/>
              <w:rPr>
                <w:rFonts w:cstheme="minorHAnsi"/>
                <w:sz w:val="24"/>
                <w:szCs w:val="24"/>
              </w:rPr>
            </w:pPr>
            <w:r w:rsidRPr="00145674">
              <w:rPr>
                <w:rFonts w:cstheme="minorHAnsi"/>
                <w:sz w:val="24"/>
                <w:szCs w:val="24"/>
              </w:rPr>
              <w:t>Borto kompiuteris turi būti integruotas su autobuso vidiniais ir išoriniais garsiakalbiais per garso stiprintuvą (Perkančioji organizacija užtikrins garso stiprintuvų buvimą transporto priemonėse), užtikrinant galimybę:</w:t>
            </w:r>
          </w:p>
          <w:p w14:paraId="6033A280" w14:textId="01DE1196" w:rsidR="00E418FB" w:rsidRPr="00145674" w:rsidRDefault="00E418FB" w:rsidP="0081097D">
            <w:pPr>
              <w:tabs>
                <w:tab w:val="left" w:pos="0"/>
              </w:tabs>
              <w:suppressAutoHyphens/>
              <w:spacing w:after="0" w:line="240" w:lineRule="auto"/>
              <w:jc w:val="both"/>
              <w:rPr>
                <w:rFonts w:cstheme="minorHAnsi"/>
                <w:sz w:val="24"/>
                <w:szCs w:val="24"/>
              </w:rPr>
            </w:pPr>
            <w:r w:rsidRPr="00145674">
              <w:rPr>
                <w:rFonts w:cstheme="minorHAnsi"/>
                <w:sz w:val="24"/>
                <w:szCs w:val="24"/>
              </w:rPr>
              <w:lastRenderedPageBreak/>
              <w:t>a) atskirai valdyti garso stiprumą vidiniuose ir išoriniuose garsiakalbiuose (garsiakalbių techniniai parametrai pateikti Techninės specifikacijos priede Nr. 1);</w:t>
            </w:r>
          </w:p>
          <w:p w14:paraId="37EDEC75" w14:textId="748F5853" w:rsidR="00E418FB" w:rsidRPr="00145674" w:rsidRDefault="00E418FB" w:rsidP="0081097D">
            <w:pPr>
              <w:tabs>
                <w:tab w:val="left" w:pos="0"/>
              </w:tabs>
              <w:suppressAutoHyphens/>
              <w:spacing w:after="0" w:line="240" w:lineRule="auto"/>
              <w:jc w:val="both"/>
              <w:rPr>
                <w:rFonts w:cstheme="minorHAnsi"/>
                <w:sz w:val="24"/>
                <w:szCs w:val="24"/>
              </w:rPr>
            </w:pPr>
            <w:r w:rsidRPr="00145674">
              <w:rPr>
                <w:rFonts w:cstheme="minorHAnsi"/>
                <w:sz w:val="24"/>
                <w:szCs w:val="24"/>
              </w:rPr>
              <w:t>b) pateikti skirtingo stiprumo pranešimus skirtingu paros metu;</w:t>
            </w:r>
          </w:p>
          <w:p w14:paraId="51341959" w14:textId="163F23F5" w:rsidR="0082645D" w:rsidRPr="00145674" w:rsidRDefault="00E418FB" w:rsidP="0081097D">
            <w:pPr>
              <w:tabs>
                <w:tab w:val="left" w:pos="0"/>
              </w:tabs>
              <w:suppressAutoHyphens/>
              <w:spacing w:after="0" w:line="240" w:lineRule="auto"/>
              <w:jc w:val="both"/>
              <w:rPr>
                <w:rFonts w:eastAsia="MS Mincho" w:cstheme="minorHAnsi"/>
                <w:sz w:val="24"/>
                <w:szCs w:val="24"/>
                <w:lang w:eastAsia="ar-SA"/>
              </w:rPr>
            </w:pPr>
            <w:r w:rsidRPr="00145674">
              <w:rPr>
                <w:rFonts w:cstheme="minorHAnsi"/>
                <w:sz w:val="24"/>
                <w:szCs w:val="24"/>
              </w:rPr>
              <w:t>c) transliuoti skirtingus pranešimus skirtingais kanalais (vienokius į išorinius garsiakalbius, kitokius — į vidinius).</w:t>
            </w:r>
          </w:p>
        </w:tc>
        <w:tc>
          <w:tcPr>
            <w:tcW w:w="2268" w:type="dxa"/>
          </w:tcPr>
          <w:p w14:paraId="56BD5820" w14:textId="7A087E5F" w:rsidR="0082645D" w:rsidRPr="00145674" w:rsidRDefault="0082645D" w:rsidP="0081097D">
            <w:pPr>
              <w:snapToGrid w:val="0"/>
              <w:spacing w:after="0" w:line="240" w:lineRule="auto"/>
              <w:jc w:val="both"/>
              <w:rPr>
                <w:rFonts w:eastAsia="MS Mincho" w:cstheme="minorHAnsi"/>
                <w:sz w:val="24"/>
                <w:szCs w:val="24"/>
                <w:lang w:eastAsia="ar-SA"/>
              </w:rPr>
            </w:pPr>
          </w:p>
        </w:tc>
        <w:tc>
          <w:tcPr>
            <w:tcW w:w="3260" w:type="dxa"/>
          </w:tcPr>
          <w:p w14:paraId="38EAB9F0" w14:textId="77777777" w:rsidR="0082645D" w:rsidRPr="00145674" w:rsidRDefault="0082645D" w:rsidP="0081097D">
            <w:pPr>
              <w:snapToGrid w:val="0"/>
              <w:spacing w:after="0" w:line="240" w:lineRule="auto"/>
              <w:jc w:val="both"/>
              <w:rPr>
                <w:rFonts w:eastAsia="MS Mincho" w:cstheme="minorHAnsi"/>
                <w:sz w:val="24"/>
                <w:szCs w:val="24"/>
                <w:lang w:eastAsia="ar-SA"/>
              </w:rPr>
            </w:pPr>
          </w:p>
        </w:tc>
      </w:tr>
      <w:tr w:rsidR="0082645D" w:rsidRPr="00145674" w14:paraId="304D61F3" w14:textId="77777777" w:rsidTr="0081097D">
        <w:tc>
          <w:tcPr>
            <w:tcW w:w="738" w:type="dxa"/>
            <w:vAlign w:val="center"/>
          </w:tcPr>
          <w:p w14:paraId="3B9938C3" w14:textId="41223367" w:rsidR="0082645D" w:rsidRPr="00145674" w:rsidRDefault="0082645D" w:rsidP="0081097D">
            <w:pPr>
              <w:snapToGrid w:val="0"/>
              <w:spacing w:after="0" w:line="240" w:lineRule="auto"/>
              <w:jc w:val="center"/>
              <w:rPr>
                <w:rFonts w:cstheme="minorHAnsi"/>
                <w:bCs/>
                <w:sz w:val="24"/>
                <w:szCs w:val="24"/>
                <w:lang w:eastAsia="ar-SA"/>
              </w:rPr>
            </w:pPr>
            <w:r w:rsidRPr="00145674">
              <w:rPr>
                <w:rFonts w:cstheme="minorHAnsi"/>
                <w:bCs/>
                <w:sz w:val="24"/>
                <w:szCs w:val="24"/>
                <w:lang w:eastAsia="ar-SA"/>
              </w:rPr>
              <w:t>1</w:t>
            </w:r>
            <w:r w:rsidR="00E418FB" w:rsidRPr="00145674">
              <w:rPr>
                <w:rFonts w:cstheme="minorHAnsi"/>
                <w:bCs/>
                <w:sz w:val="24"/>
                <w:szCs w:val="24"/>
                <w:lang w:eastAsia="ar-SA"/>
              </w:rPr>
              <w:t>4</w:t>
            </w:r>
            <w:r w:rsidRPr="00145674">
              <w:rPr>
                <w:rFonts w:cstheme="minorHAnsi"/>
                <w:bCs/>
                <w:sz w:val="24"/>
                <w:szCs w:val="24"/>
                <w:lang w:eastAsia="ar-SA"/>
              </w:rPr>
              <w:t>.</w:t>
            </w:r>
          </w:p>
        </w:tc>
        <w:tc>
          <w:tcPr>
            <w:tcW w:w="3686" w:type="dxa"/>
            <w:vAlign w:val="center"/>
          </w:tcPr>
          <w:p w14:paraId="002353FB" w14:textId="291919C5" w:rsidR="0082645D" w:rsidRPr="00145674" w:rsidRDefault="00E418FB" w:rsidP="0081097D">
            <w:pPr>
              <w:snapToGrid w:val="0"/>
              <w:spacing w:after="0" w:line="240" w:lineRule="auto"/>
              <w:jc w:val="both"/>
              <w:rPr>
                <w:rFonts w:eastAsia="MS Mincho" w:cstheme="minorHAnsi"/>
                <w:sz w:val="24"/>
                <w:szCs w:val="24"/>
                <w:lang w:eastAsia="ar-SA"/>
              </w:rPr>
            </w:pPr>
            <w:r w:rsidRPr="00145674">
              <w:rPr>
                <w:rFonts w:cstheme="minorHAnsi"/>
                <w:sz w:val="24"/>
                <w:szCs w:val="24"/>
              </w:rPr>
              <w:t>Borto kompiuteris turi turėti ne mažesnį nei 6000 DMIPS našumo procesorių (arba prilygstantį tokiam našumui), užtikrinantį sklandų visų šioje techninėje specifikacijoje aprašytų funkcijų veikimą</w:t>
            </w:r>
          </w:p>
        </w:tc>
        <w:tc>
          <w:tcPr>
            <w:tcW w:w="2268" w:type="dxa"/>
          </w:tcPr>
          <w:p w14:paraId="66596E11" w14:textId="32E50171" w:rsidR="0082645D" w:rsidRPr="00145674" w:rsidRDefault="0082645D" w:rsidP="0081097D">
            <w:pPr>
              <w:snapToGrid w:val="0"/>
              <w:spacing w:after="0" w:line="240" w:lineRule="auto"/>
              <w:jc w:val="both"/>
              <w:rPr>
                <w:rFonts w:eastAsia="MS Mincho" w:cstheme="minorHAnsi"/>
                <w:sz w:val="24"/>
                <w:szCs w:val="24"/>
                <w:lang w:eastAsia="ar-SA"/>
              </w:rPr>
            </w:pPr>
          </w:p>
        </w:tc>
        <w:tc>
          <w:tcPr>
            <w:tcW w:w="3260" w:type="dxa"/>
          </w:tcPr>
          <w:p w14:paraId="0FE070A0" w14:textId="77777777" w:rsidR="0082645D" w:rsidRPr="00145674" w:rsidRDefault="0082645D" w:rsidP="0081097D">
            <w:pPr>
              <w:snapToGrid w:val="0"/>
              <w:spacing w:after="0" w:line="240" w:lineRule="auto"/>
              <w:jc w:val="both"/>
              <w:rPr>
                <w:rFonts w:eastAsia="MS Mincho" w:cstheme="minorHAnsi"/>
                <w:sz w:val="24"/>
                <w:szCs w:val="24"/>
                <w:lang w:eastAsia="ar-SA"/>
              </w:rPr>
            </w:pPr>
          </w:p>
        </w:tc>
      </w:tr>
      <w:tr w:rsidR="0082645D" w:rsidRPr="00145674" w14:paraId="058FDD27" w14:textId="77777777" w:rsidTr="0081097D">
        <w:tc>
          <w:tcPr>
            <w:tcW w:w="738" w:type="dxa"/>
            <w:vAlign w:val="center"/>
          </w:tcPr>
          <w:p w14:paraId="23B3671E" w14:textId="1680B37D" w:rsidR="0082645D" w:rsidRPr="00145674" w:rsidRDefault="0082645D" w:rsidP="0081097D">
            <w:pPr>
              <w:snapToGrid w:val="0"/>
              <w:spacing w:after="0" w:line="240" w:lineRule="auto"/>
              <w:jc w:val="center"/>
              <w:rPr>
                <w:rFonts w:cstheme="minorHAnsi"/>
                <w:bCs/>
                <w:sz w:val="24"/>
                <w:szCs w:val="24"/>
                <w:lang w:eastAsia="ar-SA"/>
              </w:rPr>
            </w:pPr>
            <w:r w:rsidRPr="00145674">
              <w:rPr>
                <w:rFonts w:cstheme="minorHAnsi"/>
                <w:bCs/>
                <w:sz w:val="24"/>
                <w:szCs w:val="24"/>
                <w:lang w:eastAsia="ar-SA"/>
              </w:rPr>
              <w:t>1</w:t>
            </w:r>
            <w:r w:rsidR="00E418FB" w:rsidRPr="00145674">
              <w:rPr>
                <w:rFonts w:cstheme="minorHAnsi"/>
                <w:bCs/>
                <w:sz w:val="24"/>
                <w:szCs w:val="24"/>
                <w:lang w:eastAsia="ar-SA"/>
              </w:rPr>
              <w:t>5</w:t>
            </w:r>
            <w:r w:rsidRPr="00145674">
              <w:rPr>
                <w:rFonts w:cstheme="minorHAnsi"/>
                <w:bCs/>
                <w:sz w:val="24"/>
                <w:szCs w:val="24"/>
                <w:lang w:eastAsia="ar-SA"/>
              </w:rPr>
              <w:t>.</w:t>
            </w:r>
          </w:p>
        </w:tc>
        <w:tc>
          <w:tcPr>
            <w:tcW w:w="3686" w:type="dxa"/>
            <w:vAlign w:val="center"/>
          </w:tcPr>
          <w:p w14:paraId="3487BA73" w14:textId="79B48AC9" w:rsidR="0082645D" w:rsidRPr="00145674" w:rsidRDefault="00E418FB" w:rsidP="0081097D">
            <w:pPr>
              <w:snapToGrid w:val="0"/>
              <w:spacing w:after="0" w:line="240" w:lineRule="auto"/>
              <w:jc w:val="both"/>
              <w:rPr>
                <w:rFonts w:eastAsia="MS Mincho" w:cstheme="minorHAnsi"/>
                <w:sz w:val="24"/>
                <w:szCs w:val="24"/>
                <w:lang w:eastAsia="ar-SA"/>
              </w:rPr>
            </w:pPr>
            <w:r w:rsidRPr="00145674">
              <w:rPr>
                <w:rFonts w:cstheme="minorHAnsi"/>
                <w:sz w:val="24"/>
                <w:szCs w:val="24"/>
              </w:rPr>
              <w:t>Borto kompiuteris privalo turėti mechanizmą, leidžiantį vykdyti programinės įrangos atnaujinimą nuotoliniu būdu per ryšio kanalą</w:t>
            </w:r>
          </w:p>
        </w:tc>
        <w:tc>
          <w:tcPr>
            <w:tcW w:w="2268" w:type="dxa"/>
          </w:tcPr>
          <w:p w14:paraId="56088B5E" w14:textId="16751A81" w:rsidR="0082645D" w:rsidRPr="00145674" w:rsidRDefault="0082645D" w:rsidP="0081097D">
            <w:pPr>
              <w:snapToGrid w:val="0"/>
              <w:spacing w:after="0" w:line="240" w:lineRule="auto"/>
              <w:jc w:val="both"/>
              <w:rPr>
                <w:rFonts w:eastAsia="MS Mincho" w:cstheme="minorHAnsi"/>
                <w:sz w:val="24"/>
                <w:szCs w:val="24"/>
                <w:lang w:eastAsia="ar-SA"/>
              </w:rPr>
            </w:pPr>
          </w:p>
        </w:tc>
        <w:tc>
          <w:tcPr>
            <w:tcW w:w="3260" w:type="dxa"/>
          </w:tcPr>
          <w:p w14:paraId="20D77AD4" w14:textId="77777777" w:rsidR="0082645D" w:rsidRPr="00145674" w:rsidRDefault="0082645D" w:rsidP="0081097D">
            <w:pPr>
              <w:snapToGrid w:val="0"/>
              <w:spacing w:after="0" w:line="240" w:lineRule="auto"/>
              <w:jc w:val="both"/>
              <w:rPr>
                <w:rFonts w:eastAsia="MS Mincho" w:cstheme="minorHAnsi"/>
                <w:sz w:val="24"/>
                <w:szCs w:val="24"/>
                <w:lang w:eastAsia="ar-SA"/>
              </w:rPr>
            </w:pPr>
          </w:p>
        </w:tc>
      </w:tr>
      <w:tr w:rsidR="0082645D" w:rsidRPr="00145674" w14:paraId="03D6DB24" w14:textId="77777777" w:rsidTr="0081097D">
        <w:tc>
          <w:tcPr>
            <w:tcW w:w="738" w:type="dxa"/>
            <w:vAlign w:val="center"/>
          </w:tcPr>
          <w:p w14:paraId="7B23D53D" w14:textId="5EE75731" w:rsidR="0082645D" w:rsidRPr="00145674" w:rsidRDefault="0082645D" w:rsidP="0081097D">
            <w:pPr>
              <w:snapToGrid w:val="0"/>
              <w:spacing w:after="0" w:line="240" w:lineRule="auto"/>
              <w:jc w:val="center"/>
              <w:rPr>
                <w:rFonts w:cstheme="minorHAnsi"/>
                <w:bCs/>
                <w:sz w:val="24"/>
                <w:szCs w:val="24"/>
                <w:lang w:eastAsia="ar-SA"/>
              </w:rPr>
            </w:pPr>
            <w:r w:rsidRPr="00145674">
              <w:rPr>
                <w:rFonts w:cstheme="minorHAnsi"/>
                <w:bCs/>
                <w:sz w:val="24"/>
                <w:szCs w:val="24"/>
                <w:lang w:eastAsia="ar-SA"/>
              </w:rPr>
              <w:t>1</w:t>
            </w:r>
            <w:r w:rsidR="00E418FB" w:rsidRPr="00145674">
              <w:rPr>
                <w:rFonts w:cstheme="minorHAnsi"/>
                <w:bCs/>
                <w:sz w:val="24"/>
                <w:szCs w:val="24"/>
                <w:lang w:eastAsia="ar-SA"/>
              </w:rPr>
              <w:t>6</w:t>
            </w:r>
            <w:r w:rsidRPr="00145674">
              <w:rPr>
                <w:rFonts w:cstheme="minorHAnsi"/>
                <w:bCs/>
                <w:sz w:val="24"/>
                <w:szCs w:val="24"/>
                <w:lang w:eastAsia="ar-SA"/>
              </w:rPr>
              <w:t>.</w:t>
            </w:r>
          </w:p>
        </w:tc>
        <w:tc>
          <w:tcPr>
            <w:tcW w:w="3686" w:type="dxa"/>
            <w:vAlign w:val="center"/>
          </w:tcPr>
          <w:p w14:paraId="28B88E95" w14:textId="7CDDC398" w:rsidR="0082645D" w:rsidRPr="00145674" w:rsidRDefault="00E418FB" w:rsidP="0081097D">
            <w:pPr>
              <w:snapToGrid w:val="0"/>
              <w:spacing w:after="0" w:line="240" w:lineRule="auto"/>
              <w:jc w:val="both"/>
              <w:rPr>
                <w:rFonts w:eastAsia="MS Mincho" w:cstheme="minorHAnsi"/>
                <w:sz w:val="24"/>
                <w:szCs w:val="24"/>
                <w:lang w:eastAsia="ar-SA"/>
              </w:rPr>
            </w:pPr>
            <w:r w:rsidRPr="00145674">
              <w:rPr>
                <w:rFonts w:cstheme="minorHAnsi"/>
                <w:sz w:val="24"/>
                <w:szCs w:val="24"/>
              </w:rPr>
              <w:t>Borto kompiuteris ir jo komponentai (įskaitant vairuotojo konsolę) turi atitikti EN 50155:2017 standartą arba jam lygiavertį standartą dėl elektronikos naudojimo geležinkelyje ar viešajame transporte, ypatingai vibracijos, temperatūros, drėgmės ir dulkių sąlygoms</w:t>
            </w:r>
          </w:p>
        </w:tc>
        <w:tc>
          <w:tcPr>
            <w:tcW w:w="2268" w:type="dxa"/>
          </w:tcPr>
          <w:p w14:paraId="4B42A2B3" w14:textId="25868129" w:rsidR="0082645D" w:rsidRPr="00145674" w:rsidRDefault="0082645D" w:rsidP="0081097D">
            <w:pPr>
              <w:snapToGrid w:val="0"/>
              <w:spacing w:after="0" w:line="240" w:lineRule="auto"/>
              <w:jc w:val="both"/>
              <w:rPr>
                <w:rFonts w:eastAsia="MS Mincho" w:cstheme="minorHAnsi"/>
                <w:sz w:val="24"/>
                <w:szCs w:val="24"/>
                <w:lang w:eastAsia="ar-SA"/>
              </w:rPr>
            </w:pPr>
          </w:p>
        </w:tc>
        <w:tc>
          <w:tcPr>
            <w:tcW w:w="3260" w:type="dxa"/>
          </w:tcPr>
          <w:p w14:paraId="56688C2F" w14:textId="77777777" w:rsidR="0082645D" w:rsidRPr="00145674" w:rsidRDefault="0082645D" w:rsidP="0081097D">
            <w:pPr>
              <w:snapToGrid w:val="0"/>
              <w:spacing w:after="0" w:line="240" w:lineRule="auto"/>
              <w:jc w:val="both"/>
              <w:rPr>
                <w:rFonts w:eastAsia="MS Mincho" w:cstheme="minorHAnsi"/>
                <w:sz w:val="24"/>
                <w:szCs w:val="24"/>
                <w:lang w:eastAsia="ar-SA"/>
              </w:rPr>
            </w:pPr>
          </w:p>
        </w:tc>
      </w:tr>
    </w:tbl>
    <w:p w14:paraId="1FE29111" w14:textId="6F321F4F" w:rsidR="00E418FB" w:rsidRPr="00145674" w:rsidRDefault="0081097D" w:rsidP="00F913DE">
      <w:pPr>
        <w:tabs>
          <w:tab w:val="left" w:pos="0"/>
          <w:tab w:val="left" w:pos="340"/>
          <w:tab w:val="left" w:pos="482"/>
          <w:tab w:val="left" w:pos="1800"/>
        </w:tabs>
        <w:snapToGrid w:val="0"/>
        <w:spacing w:after="0" w:line="240" w:lineRule="auto"/>
        <w:jc w:val="both"/>
        <w:rPr>
          <w:rFonts w:cstheme="minorHAnsi"/>
          <w:sz w:val="24"/>
          <w:szCs w:val="24"/>
          <w:lang w:eastAsia="ar-SA"/>
        </w:rPr>
      </w:pPr>
      <w:r w:rsidRPr="00145674">
        <w:rPr>
          <w:rFonts w:cstheme="minorHAnsi"/>
          <w:sz w:val="24"/>
          <w:szCs w:val="24"/>
          <w:lang w:eastAsia="ar-SA"/>
        </w:rPr>
        <w:br w:type="textWrapping" w:clear="all"/>
      </w:r>
    </w:p>
    <w:p w14:paraId="163DEACD" w14:textId="77777777" w:rsidR="00C74FC9" w:rsidRPr="00145674" w:rsidRDefault="00C74FC9" w:rsidP="00F913DE">
      <w:pPr>
        <w:spacing w:after="0" w:line="240" w:lineRule="auto"/>
        <w:rPr>
          <w:rFonts w:cstheme="minorHAnsi"/>
          <w:sz w:val="24"/>
          <w:szCs w:val="24"/>
          <w:lang w:eastAsia="ar-SA"/>
        </w:rPr>
      </w:pPr>
    </w:p>
    <w:p w14:paraId="3006A021" w14:textId="77777777" w:rsidR="00C74FC9" w:rsidRPr="00145674" w:rsidRDefault="00C74FC9" w:rsidP="00F913DE">
      <w:pPr>
        <w:spacing w:after="0" w:line="240" w:lineRule="auto"/>
        <w:rPr>
          <w:rFonts w:cstheme="minorHAnsi"/>
          <w:sz w:val="24"/>
          <w:szCs w:val="24"/>
          <w:lang w:eastAsia="ar-SA"/>
        </w:rPr>
      </w:pPr>
    </w:p>
    <w:p w14:paraId="0C55A9FF" w14:textId="77777777" w:rsidR="00C74FC9" w:rsidRPr="00145674" w:rsidRDefault="00C74FC9" w:rsidP="00F913DE">
      <w:pPr>
        <w:spacing w:after="0" w:line="240" w:lineRule="auto"/>
        <w:rPr>
          <w:rFonts w:cstheme="minorHAnsi"/>
          <w:sz w:val="24"/>
          <w:szCs w:val="24"/>
          <w:lang w:eastAsia="ar-SA"/>
        </w:rPr>
      </w:pPr>
    </w:p>
    <w:p w14:paraId="2717DCBA" w14:textId="0939E011" w:rsidR="00E418FB" w:rsidRPr="00145674" w:rsidRDefault="00E418FB" w:rsidP="00F913DE">
      <w:pPr>
        <w:spacing w:after="0" w:line="240" w:lineRule="auto"/>
        <w:rPr>
          <w:rFonts w:cstheme="minorHAnsi"/>
          <w:sz w:val="24"/>
          <w:szCs w:val="24"/>
        </w:rPr>
      </w:pPr>
      <w:r w:rsidRPr="00145674">
        <w:rPr>
          <w:rFonts w:cstheme="minorHAnsi"/>
          <w:sz w:val="24"/>
          <w:szCs w:val="24"/>
          <w:lang w:eastAsia="ar-SA"/>
        </w:rPr>
        <w:lastRenderedPageBreak/>
        <w:t xml:space="preserve">2 lentelė. </w:t>
      </w:r>
      <w:bookmarkStart w:id="9" w:name="_Toc204336748"/>
      <w:r w:rsidRPr="00145674">
        <w:rPr>
          <w:rFonts w:cstheme="minorHAnsi"/>
          <w:sz w:val="24"/>
          <w:szCs w:val="24"/>
        </w:rPr>
        <w:t>El. bilietų skaitytuvas</w:t>
      </w:r>
      <w:bookmarkEnd w:id="9"/>
      <w:r w:rsidRPr="00145674">
        <w:rPr>
          <w:rFonts w:cstheme="minorHAnsi"/>
          <w:sz w:val="24"/>
          <w:szCs w:val="24"/>
        </w:rPr>
        <w:t xml:space="preserve"> </w:t>
      </w:r>
    </w:p>
    <w:p w14:paraId="5B987774" w14:textId="2D3D927F" w:rsidR="00BC3AC6" w:rsidRPr="00145674" w:rsidRDefault="00BC3AC6" w:rsidP="00F913DE">
      <w:pPr>
        <w:tabs>
          <w:tab w:val="left" w:pos="0"/>
          <w:tab w:val="left" w:pos="340"/>
          <w:tab w:val="left" w:pos="482"/>
          <w:tab w:val="left" w:pos="1800"/>
        </w:tabs>
        <w:snapToGrid w:val="0"/>
        <w:spacing w:after="0" w:line="240" w:lineRule="auto"/>
        <w:jc w:val="both"/>
        <w:rPr>
          <w:rFonts w:cstheme="minorHAnsi"/>
          <w:i/>
          <w:iCs/>
          <w:sz w:val="24"/>
          <w:szCs w:val="24"/>
        </w:rPr>
      </w:pPr>
    </w:p>
    <w:tbl>
      <w:tblPr>
        <w:tblpPr w:leftFromText="180" w:rightFromText="180" w:vertAnchor="text" w:tblpX="-34" w:tblpY="1"/>
        <w:tblOverlap w:val="never"/>
        <w:tblW w:w="9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3686"/>
        <w:gridCol w:w="2268"/>
        <w:gridCol w:w="3260"/>
      </w:tblGrid>
      <w:tr w:rsidR="003022E7" w:rsidRPr="00145674" w14:paraId="0B43220C" w14:textId="77777777" w:rsidTr="00900EC5">
        <w:trPr>
          <w:tblHeader/>
        </w:trPr>
        <w:tc>
          <w:tcPr>
            <w:tcW w:w="738" w:type="dxa"/>
            <w:vAlign w:val="center"/>
            <w:hideMark/>
          </w:tcPr>
          <w:p w14:paraId="18DAC654" w14:textId="77777777" w:rsidR="003022E7" w:rsidRPr="00145674" w:rsidRDefault="003022E7" w:rsidP="00F913DE">
            <w:pPr>
              <w:snapToGrid w:val="0"/>
              <w:spacing w:after="0" w:line="240" w:lineRule="auto"/>
              <w:jc w:val="right"/>
              <w:rPr>
                <w:rFonts w:cstheme="minorHAnsi"/>
                <w:b/>
                <w:bCs/>
                <w:sz w:val="24"/>
                <w:szCs w:val="24"/>
                <w:lang w:eastAsia="ar-SA"/>
              </w:rPr>
            </w:pPr>
            <w:r w:rsidRPr="00145674">
              <w:rPr>
                <w:rFonts w:cstheme="minorHAnsi"/>
                <w:b/>
                <w:bCs/>
                <w:sz w:val="24"/>
                <w:szCs w:val="24"/>
                <w:lang w:eastAsia="ar-SA"/>
              </w:rPr>
              <w:t>Eil. Nr.</w:t>
            </w:r>
          </w:p>
        </w:tc>
        <w:tc>
          <w:tcPr>
            <w:tcW w:w="3686" w:type="dxa"/>
            <w:vAlign w:val="center"/>
            <w:hideMark/>
          </w:tcPr>
          <w:p w14:paraId="1BF7311A" w14:textId="77777777" w:rsidR="003022E7" w:rsidRPr="00145674" w:rsidRDefault="003022E7" w:rsidP="00F913DE">
            <w:pPr>
              <w:snapToGrid w:val="0"/>
              <w:spacing w:after="0" w:line="240" w:lineRule="auto"/>
              <w:jc w:val="center"/>
              <w:rPr>
                <w:rFonts w:cstheme="minorHAnsi"/>
                <w:b/>
                <w:bCs/>
                <w:sz w:val="24"/>
                <w:szCs w:val="24"/>
                <w:lang w:eastAsia="ar-SA"/>
              </w:rPr>
            </w:pPr>
            <w:r w:rsidRPr="00145674">
              <w:rPr>
                <w:rFonts w:cstheme="minorHAnsi"/>
                <w:b/>
                <w:bCs/>
                <w:sz w:val="24"/>
                <w:szCs w:val="24"/>
                <w:lang w:eastAsia="ar-SA"/>
              </w:rPr>
              <w:t>Keliami reikalavimai</w:t>
            </w:r>
          </w:p>
        </w:tc>
        <w:tc>
          <w:tcPr>
            <w:tcW w:w="2268" w:type="dxa"/>
            <w:vAlign w:val="center"/>
          </w:tcPr>
          <w:p w14:paraId="752368D7" w14:textId="32308A79" w:rsidR="003022E7" w:rsidRPr="00145674" w:rsidRDefault="007830EC" w:rsidP="00F913DE">
            <w:pPr>
              <w:snapToGrid w:val="0"/>
              <w:spacing w:after="0" w:line="240" w:lineRule="auto"/>
              <w:jc w:val="center"/>
              <w:rPr>
                <w:rFonts w:cstheme="minorHAnsi"/>
                <w:b/>
                <w:bCs/>
                <w:sz w:val="24"/>
                <w:szCs w:val="24"/>
                <w:lang w:eastAsia="ar-SA"/>
              </w:rPr>
            </w:pPr>
            <w:r w:rsidRPr="00145674">
              <w:rPr>
                <w:rFonts w:cstheme="minorHAnsi"/>
                <w:b/>
                <w:bCs/>
                <w:sz w:val="24"/>
                <w:szCs w:val="24"/>
              </w:rPr>
              <w:t>Tiekėjo siūlomos prekės faktiniai techniniai parametrai</w:t>
            </w:r>
            <w:r w:rsidR="0081097D" w:rsidRPr="00145674">
              <w:rPr>
                <w:rFonts w:cstheme="minorHAnsi"/>
                <w:b/>
                <w:bCs/>
                <w:sz w:val="24"/>
                <w:szCs w:val="24"/>
              </w:rPr>
              <w:t xml:space="preserve">. Turi būti nurodomas prekės gamintojas, modelis, registracijos šalis. </w:t>
            </w:r>
          </w:p>
        </w:tc>
        <w:tc>
          <w:tcPr>
            <w:tcW w:w="3260" w:type="dxa"/>
            <w:vAlign w:val="center"/>
          </w:tcPr>
          <w:p w14:paraId="6A79FB5C" w14:textId="77777777" w:rsidR="003022E7" w:rsidRPr="00145674" w:rsidRDefault="003022E7" w:rsidP="00F913DE">
            <w:pPr>
              <w:snapToGrid w:val="0"/>
              <w:spacing w:after="0" w:line="240" w:lineRule="auto"/>
              <w:jc w:val="center"/>
              <w:rPr>
                <w:rFonts w:cstheme="minorHAnsi"/>
                <w:b/>
                <w:bCs/>
                <w:sz w:val="24"/>
                <w:szCs w:val="24"/>
              </w:rPr>
            </w:pPr>
            <w:r w:rsidRPr="00145674">
              <w:rPr>
                <w:rFonts w:cstheme="minorHAnsi"/>
                <w:b/>
                <w:bCs/>
                <w:noProof/>
                <w:sz w:val="24"/>
                <w:szCs w:val="24"/>
              </w:rPr>
              <w:t>Atitikimas reikalavimams su nuoroda į katalogo ar techninės dokumentacijos psl.</w:t>
            </w:r>
            <w:r w:rsidRPr="00145674">
              <w:rPr>
                <w:rFonts w:cstheme="minorHAnsi"/>
                <w:b/>
                <w:bCs/>
                <w:sz w:val="24"/>
                <w:szCs w:val="24"/>
              </w:rPr>
              <w:t xml:space="preserve"> </w:t>
            </w:r>
          </w:p>
          <w:p w14:paraId="64ACF0FB" w14:textId="276E3749" w:rsidR="003022E7" w:rsidRPr="00145674" w:rsidRDefault="003022E7" w:rsidP="00F913DE">
            <w:pPr>
              <w:snapToGrid w:val="0"/>
              <w:spacing w:after="0" w:line="240" w:lineRule="auto"/>
              <w:jc w:val="center"/>
              <w:rPr>
                <w:rFonts w:cstheme="minorHAnsi"/>
                <w:b/>
                <w:bCs/>
                <w:sz w:val="24"/>
                <w:szCs w:val="24"/>
              </w:rPr>
            </w:pPr>
            <w:r w:rsidRPr="00145674">
              <w:rPr>
                <w:rFonts w:cstheme="minorHAnsi"/>
                <w:b/>
                <w:bCs/>
                <w:sz w:val="24"/>
                <w:szCs w:val="24"/>
              </w:rPr>
              <w:t xml:space="preserve">(Būtina įrašyti pslr., esantį dokumentuose / techniniuose aprašuose originalo ir lietuvių kalba. </w:t>
            </w:r>
          </w:p>
          <w:p w14:paraId="59A5B0FD" w14:textId="77777777" w:rsidR="003022E7" w:rsidRPr="00145674" w:rsidRDefault="003022E7" w:rsidP="00F913DE">
            <w:pPr>
              <w:snapToGrid w:val="0"/>
              <w:spacing w:after="0" w:line="240" w:lineRule="auto"/>
              <w:jc w:val="center"/>
              <w:rPr>
                <w:rFonts w:cstheme="minorHAnsi"/>
                <w:b/>
                <w:bCs/>
                <w:sz w:val="24"/>
                <w:szCs w:val="24"/>
              </w:rPr>
            </w:pPr>
            <w:r w:rsidRPr="00145674">
              <w:rPr>
                <w:rFonts w:cstheme="minorHAnsi"/>
                <w:b/>
                <w:bCs/>
                <w:sz w:val="24"/>
                <w:szCs w:val="24"/>
              </w:rPr>
              <w:t>Dokumentuose/ techniniuose aprašuose būtina pažymėti kiekvieną reikalaujamą parametrą)</w:t>
            </w:r>
          </w:p>
          <w:p w14:paraId="4483B1A7" w14:textId="77777777" w:rsidR="003022E7" w:rsidRPr="00145674" w:rsidRDefault="003022E7" w:rsidP="00F913DE">
            <w:pPr>
              <w:snapToGrid w:val="0"/>
              <w:spacing w:after="0" w:line="240" w:lineRule="auto"/>
              <w:jc w:val="center"/>
              <w:rPr>
                <w:rFonts w:cstheme="minorHAnsi"/>
                <w:b/>
                <w:bCs/>
                <w:sz w:val="24"/>
                <w:szCs w:val="24"/>
                <w:lang w:eastAsia="ar-SA"/>
              </w:rPr>
            </w:pPr>
            <w:r w:rsidRPr="00145674">
              <w:rPr>
                <w:rFonts w:cstheme="minorHAnsi"/>
                <w:b/>
                <w:bCs/>
                <w:sz w:val="24"/>
                <w:szCs w:val="24"/>
              </w:rPr>
              <w:t>(pridedama kartu su pasiūlymu)</w:t>
            </w:r>
          </w:p>
        </w:tc>
      </w:tr>
      <w:tr w:rsidR="00C74FC9" w:rsidRPr="00145674" w14:paraId="33A79F58" w14:textId="77777777" w:rsidTr="001434D2">
        <w:tc>
          <w:tcPr>
            <w:tcW w:w="9952" w:type="dxa"/>
            <w:gridSpan w:val="4"/>
            <w:vAlign w:val="center"/>
          </w:tcPr>
          <w:p w14:paraId="32E7F701" w14:textId="77777777" w:rsidR="00C74FC9" w:rsidRPr="00145674" w:rsidRDefault="00C74FC9" w:rsidP="00C74FC9">
            <w:pPr>
              <w:tabs>
                <w:tab w:val="left" w:pos="0"/>
                <w:tab w:val="left" w:pos="340"/>
                <w:tab w:val="left" w:pos="482"/>
                <w:tab w:val="left" w:pos="1800"/>
              </w:tabs>
              <w:snapToGrid w:val="0"/>
              <w:spacing w:after="0" w:line="240" w:lineRule="auto"/>
              <w:jc w:val="both"/>
              <w:rPr>
                <w:rFonts w:cstheme="minorHAnsi"/>
                <w:sz w:val="24"/>
                <w:szCs w:val="24"/>
                <w:u w:val="single"/>
                <w:lang w:eastAsia="ar-SA"/>
              </w:rPr>
            </w:pPr>
            <w:r w:rsidRPr="00145674">
              <w:rPr>
                <w:rFonts w:cstheme="minorHAnsi"/>
                <w:sz w:val="24"/>
                <w:szCs w:val="24"/>
                <w:lang w:eastAsia="ar-SA"/>
              </w:rPr>
              <w:t xml:space="preserve">Gamintojas, modelis </w:t>
            </w:r>
            <w:r w:rsidRPr="00145674">
              <w:rPr>
                <w:rFonts w:cstheme="minorHAnsi"/>
                <w:i/>
                <w:iCs/>
                <w:sz w:val="24"/>
                <w:szCs w:val="24"/>
              </w:rPr>
              <w:t>(</w:t>
            </w:r>
            <w:r w:rsidRPr="00145674">
              <w:rPr>
                <w:rFonts w:cstheme="minorHAnsi"/>
                <w:i/>
                <w:iCs/>
                <w:color w:val="EE0000"/>
                <w:sz w:val="24"/>
                <w:szCs w:val="24"/>
              </w:rPr>
              <w:t>nurodyti gamintoją, gamintojo registracijos šalį, modelį</w:t>
            </w:r>
            <w:r w:rsidRPr="00145674">
              <w:rPr>
                <w:rFonts w:cstheme="minorHAnsi"/>
                <w:i/>
                <w:iCs/>
                <w:sz w:val="24"/>
                <w:szCs w:val="24"/>
              </w:rPr>
              <w:t>)</w:t>
            </w:r>
          </w:p>
          <w:p w14:paraId="7FEC9F49" w14:textId="77777777" w:rsidR="00C74FC9" w:rsidRPr="00145674" w:rsidRDefault="00C74FC9" w:rsidP="00C74FC9">
            <w:pPr>
              <w:spacing w:after="0" w:line="240" w:lineRule="auto"/>
              <w:rPr>
                <w:rFonts w:eastAsia="MS Mincho" w:cstheme="minorHAnsi"/>
                <w:sz w:val="24"/>
                <w:szCs w:val="24"/>
                <w:lang w:eastAsia="ar-SA"/>
              </w:rPr>
            </w:pPr>
          </w:p>
        </w:tc>
      </w:tr>
      <w:tr w:rsidR="00C74FC9" w:rsidRPr="00145674" w14:paraId="4B3691AC" w14:textId="77777777" w:rsidTr="00900EC5">
        <w:tc>
          <w:tcPr>
            <w:tcW w:w="738" w:type="dxa"/>
            <w:vAlign w:val="center"/>
          </w:tcPr>
          <w:p w14:paraId="297DD9B0" w14:textId="77777777" w:rsidR="00C74FC9" w:rsidRPr="00145674" w:rsidRDefault="00C74FC9" w:rsidP="00C74FC9">
            <w:pPr>
              <w:snapToGrid w:val="0"/>
              <w:spacing w:after="0" w:line="240" w:lineRule="auto"/>
              <w:jc w:val="center"/>
              <w:rPr>
                <w:rFonts w:cstheme="minorHAnsi"/>
                <w:bCs/>
                <w:sz w:val="24"/>
                <w:szCs w:val="24"/>
                <w:lang w:eastAsia="ar-SA"/>
              </w:rPr>
            </w:pPr>
            <w:r w:rsidRPr="00145674">
              <w:rPr>
                <w:rFonts w:cstheme="minorHAnsi"/>
                <w:bCs/>
                <w:sz w:val="24"/>
                <w:szCs w:val="24"/>
                <w:lang w:eastAsia="ar-SA"/>
              </w:rPr>
              <w:t>1.</w:t>
            </w:r>
          </w:p>
        </w:tc>
        <w:tc>
          <w:tcPr>
            <w:tcW w:w="3686" w:type="dxa"/>
            <w:vAlign w:val="center"/>
          </w:tcPr>
          <w:p w14:paraId="5C14F8AC" w14:textId="4CE53DAC" w:rsidR="00C74FC9" w:rsidRPr="00145674" w:rsidRDefault="00C74FC9" w:rsidP="00C74FC9">
            <w:pPr>
              <w:snapToGrid w:val="0"/>
              <w:spacing w:after="0" w:line="240" w:lineRule="auto"/>
              <w:jc w:val="both"/>
              <w:rPr>
                <w:rFonts w:cstheme="minorHAnsi"/>
                <w:sz w:val="24"/>
                <w:szCs w:val="24"/>
                <w:lang w:eastAsia="ar-SA"/>
              </w:rPr>
            </w:pPr>
            <w:r w:rsidRPr="00145674">
              <w:rPr>
                <w:rFonts w:cstheme="minorHAnsi"/>
                <w:sz w:val="24"/>
                <w:szCs w:val="24"/>
              </w:rPr>
              <w:t>El. bilieto skaitytuvas turi atitikti EN 301 549 V3.2.1:202 arba jam lygiaverčiui standartui keliamus reikalavimus</w:t>
            </w:r>
          </w:p>
        </w:tc>
        <w:tc>
          <w:tcPr>
            <w:tcW w:w="2268" w:type="dxa"/>
          </w:tcPr>
          <w:p w14:paraId="2B94C01E" w14:textId="77777777" w:rsidR="00C74FC9" w:rsidRPr="00145674" w:rsidRDefault="00C74FC9" w:rsidP="00C74FC9">
            <w:pPr>
              <w:snapToGrid w:val="0"/>
              <w:spacing w:after="0" w:line="240" w:lineRule="auto"/>
              <w:jc w:val="both"/>
              <w:rPr>
                <w:rFonts w:eastAsia="MS Mincho" w:cstheme="minorHAnsi"/>
                <w:sz w:val="24"/>
                <w:szCs w:val="24"/>
                <w:lang w:eastAsia="ar-SA"/>
              </w:rPr>
            </w:pPr>
          </w:p>
        </w:tc>
        <w:tc>
          <w:tcPr>
            <w:tcW w:w="3260" w:type="dxa"/>
          </w:tcPr>
          <w:p w14:paraId="049B0C61" w14:textId="77777777" w:rsidR="00C74FC9" w:rsidRPr="00145674" w:rsidRDefault="00C74FC9" w:rsidP="00C74FC9">
            <w:pPr>
              <w:spacing w:after="0" w:line="240" w:lineRule="auto"/>
              <w:rPr>
                <w:rFonts w:eastAsia="MS Mincho" w:cstheme="minorHAnsi"/>
                <w:sz w:val="24"/>
                <w:szCs w:val="24"/>
                <w:lang w:eastAsia="ar-SA"/>
              </w:rPr>
            </w:pPr>
          </w:p>
        </w:tc>
      </w:tr>
      <w:tr w:rsidR="00C74FC9" w:rsidRPr="00145674" w14:paraId="44E32938" w14:textId="77777777" w:rsidTr="00900EC5">
        <w:trPr>
          <w:trHeight w:val="510"/>
        </w:trPr>
        <w:tc>
          <w:tcPr>
            <w:tcW w:w="738" w:type="dxa"/>
            <w:vAlign w:val="center"/>
          </w:tcPr>
          <w:p w14:paraId="077F4250" w14:textId="77777777" w:rsidR="00C74FC9" w:rsidRPr="00145674" w:rsidRDefault="00C74FC9" w:rsidP="00C74FC9">
            <w:pPr>
              <w:snapToGrid w:val="0"/>
              <w:spacing w:after="0" w:line="240" w:lineRule="auto"/>
              <w:jc w:val="center"/>
              <w:rPr>
                <w:rFonts w:cstheme="minorHAnsi"/>
                <w:bCs/>
                <w:sz w:val="24"/>
                <w:szCs w:val="24"/>
                <w:lang w:eastAsia="ar-SA"/>
              </w:rPr>
            </w:pPr>
            <w:r w:rsidRPr="00145674">
              <w:rPr>
                <w:rFonts w:cstheme="minorHAnsi"/>
                <w:bCs/>
                <w:sz w:val="24"/>
                <w:szCs w:val="24"/>
                <w:lang w:eastAsia="ar-SA"/>
              </w:rPr>
              <w:t>2.</w:t>
            </w:r>
          </w:p>
        </w:tc>
        <w:tc>
          <w:tcPr>
            <w:tcW w:w="3686" w:type="dxa"/>
            <w:vAlign w:val="center"/>
          </w:tcPr>
          <w:p w14:paraId="381FADD6" w14:textId="3DE7CEE1" w:rsidR="00C74FC9" w:rsidRPr="00145674" w:rsidRDefault="00C74FC9" w:rsidP="00C74FC9">
            <w:pPr>
              <w:spacing w:after="0" w:line="240" w:lineRule="auto"/>
              <w:jc w:val="both"/>
              <w:rPr>
                <w:rFonts w:eastAsia="MS Mincho" w:cstheme="minorHAnsi"/>
                <w:sz w:val="24"/>
                <w:szCs w:val="24"/>
                <w:lang w:eastAsia="ar-SA"/>
              </w:rPr>
            </w:pPr>
            <w:r w:rsidRPr="00145674">
              <w:rPr>
                <w:rFonts w:cstheme="minorHAnsi"/>
                <w:sz w:val="24"/>
                <w:szCs w:val="24"/>
              </w:rPr>
              <w:t>El. bilieto skaitytuvas turi būti atsparus mechaniniam poveikiui, atitikti ne mažesnį kaip IK7 apsaugos standartą</w:t>
            </w:r>
          </w:p>
        </w:tc>
        <w:tc>
          <w:tcPr>
            <w:tcW w:w="2268" w:type="dxa"/>
          </w:tcPr>
          <w:p w14:paraId="325CBC1E" w14:textId="77777777" w:rsidR="00C74FC9" w:rsidRPr="00145674" w:rsidRDefault="00C74FC9" w:rsidP="00C74FC9">
            <w:pPr>
              <w:spacing w:after="0" w:line="240" w:lineRule="auto"/>
              <w:jc w:val="both"/>
              <w:rPr>
                <w:rFonts w:cstheme="minorHAnsi"/>
                <w:sz w:val="24"/>
                <w:szCs w:val="24"/>
                <w:lang w:eastAsia="ar-SA"/>
              </w:rPr>
            </w:pPr>
          </w:p>
        </w:tc>
        <w:tc>
          <w:tcPr>
            <w:tcW w:w="3260" w:type="dxa"/>
          </w:tcPr>
          <w:p w14:paraId="2AA9886B" w14:textId="77777777" w:rsidR="00C74FC9" w:rsidRPr="00145674" w:rsidRDefault="00C74FC9" w:rsidP="00C74FC9">
            <w:pPr>
              <w:spacing w:after="0" w:line="240" w:lineRule="auto"/>
              <w:jc w:val="both"/>
              <w:rPr>
                <w:rFonts w:cstheme="minorHAnsi"/>
                <w:sz w:val="24"/>
                <w:szCs w:val="24"/>
                <w:lang w:eastAsia="ar-SA"/>
              </w:rPr>
            </w:pPr>
          </w:p>
        </w:tc>
      </w:tr>
      <w:tr w:rsidR="00C74FC9" w:rsidRPr="00145674" w14:paraId="62FA471C" w14:textId="77777777" w:rsidTr="00900EC5">
        <w:trPr>
          <w:trHeight w:val="510"/>
        </w:trPr>
        <w:tc>
          <w:tcPr>
            <w:tcW w:w="738" w:type="dxa"/>
            <w:vAlign w:val="center"/>
          </w:tcPr>
          <w:p w14:paraId="38BC8070" w14:textId="22B5C2E8" w:rsidR="00C74FC9" w:rsidRPr="00145674" w:rsidRDefault="00C74FC9" w:rsidP="00C74FC9">
            <w:pPr>
              <w:snapToGrid w:val="0"/>
              <w:spacing w:after="0" w:line="240" w:lineRule="auto"/>
              <w:jc w:val="center"/>
              <w:rPr>
                <w:rFonts w:cstheme="minorHAnsi"/>
                <w:bCs/>
                <w:sz w:val="24"/>
                <w:szCs w:val="24"/>
                <w:lang w:eastAsia="ar-SA"/>
              </w:rPr>
            </w:pPr>
            <w:r w:rsidRPr="00145674">
              <w:rPr>
                <w:rFonts w:cstheme="minorHAnsi"/>
                <w:bCs/>
                <w:sz w:val="24"/>
                <w:szCs w:val="24"/>
                <w:lang w:eastAsia="ar-SA"/>
              </w:rPr>
              <w:t>3.</w:t>
            </w:r>
          </w:p>
        </w:tc>
        <w:tc>
          <w:tcPr>
            <w:tcW w:w="3686" w:type="dxa"/>
            <w:vAlign w:val="center"/>
          </w:tcPr>
          <w:p w14:paraId="32981F28" w14:textId="0AD55192" w:rsidR="00C74FC9" w:rsidRPr="00145674" w:rsidRDefault="00C74FC9" w:rsidP="00C74FC9">
            <w:pPr>
              <w:spacing w:after="0" w:line="240" w:lineRule="auto"/>
              <w:jc w:val="both"/>
              <w:rPr>
                <w:rFonts w:cstheme="minorHAnsi"/>
                <w:sz w:val="24"/>
                <w:szCs w:val="24"/>
              </w:rPr>
            </w:pPr>
            <w:r w:rsidRPr="00145674">
              <w:rPr>
                <w:rFonts w:cstheme="minorHAnsi"/>
                <w:sz w:val="24"/>
                <w:szCs w:val="24"/>
              </w:rPr>
              <w:t>El. bilieto skaitytuvas turi būti lengvai demontuojamas specialiais įrankiais, kurie nėra laisvai prieinami rinkoje</w:t>
            </w:r>
          </w:p>
        </w:tc>
        <w:tc>
          <w:tcPr>
            <w:tcW w:w="2268" w:type="dxa"/>
          </w:tcPr>
          <w:p w14:paraId="10F00C8A" w14:textId="77777777" w:rsidR="00C74FC9" w:rsidRPr="00145674" w:rsidRDefault="00C74FC9" w:rsidP="00C74FC9">
            <w:pPr>
              <w:spacing w:after="0" w:line="240" w:lineRule="auto"/>
              <w:jc w:val="both"/>
              <w:rPr>
                <w:rFonts w:cstheme="minorHAnsi"/>
                <w:sz w:val="24"/>
                <w:szCs w:val="24"/>
                <w:lang w:eastAsia="ar-SA"/>
              </w:rPr>
            </w:pPr>
          </w:p>
        </w:tc>
        <w:tc>
          <w:tcPr>
            <w:tcW w:w="3260" w:type="dxa"/>
          </w:tcPr>
          <w:p w14:paraId="641DB6CA" w14:textId="77777777" w:rsidR="00C74FC9" w:rsidRPr="00145674" w:rsidRDefault="00C74FC9" w:rsidP="00C74FC9">
            <w:pPr>
              <w:spacing w:after="0" w:line="240" w:lineRule="auto"/>
              <w:jc w:val="both"/>
              <w:rPr>
                <w:rFonts w:cstheme="minorHAnsi"/>
                <w:sz w:val="24"/>
                <w:szCs w:val="24"/>
                <w:lang w:eastAsia="ar-SA"/>
              </w:rPr>
            </w:pPr>
          </w:p>
        </w:tc>
      </w:tr>
      <w:tr w:rsidR="00C74FC9" w:rsidRPr="00145674" w14:paraId="51308043" w14:textId="77777777" w:rsidTr="00900EC5">
        <w:trPr>
          <w:trHeight w:val="510"/>
        </w:trPr>
        <w:tc>
          <w:tcPr>
            <w:tcW w:w="738" w:type="dxa"/>
            <w:vAlign w:val="center"/>
          </w:tcPr>
          <w:p w14:paraId="2E74FE6D" w14:textId="371E0459" w:rsidR="00C74FC9" w:rsidRPr="00145674" w:rsidRDefault="00C74FC9" w:rsidP="00C74FC9">
            <w:pPr>
              <w:snapToGrid w:val="0"/>
              <w:spacing w:after="0" w:line="240" w:lineRule="auto"/>
              <w:jc w:val="center"/>
              <w:rPr>
                <w:rFonts w:cstheme="minorHAnsi"/>
                <w:bCs/>
                <w:sz w:val="24"/>
                <w:szCs w:val="24"/>
                <w:lang w:eastAsia="ar-SA"/>
              </w:rPr>
            </w:pPr>
            <w:r w:rsidRPr="00145674">
              <w:rPr>
                <w:rFonts w:cstheme="minorHAnsi"/>
                <w:bCs/>
                <w:sz w:val="24"/>
                <w:szCs w:val="24"/>
                <w:lang w:eastAsia="ar-SA"/>
              </w:rPr>
              <w:t>4.</w:t>
            </w:r>
          </w:p>
        </w:tc>
        <w:tc>
          <w:tcPr>
            <w:tcW w:w="3686" w:type="dxa"/>
            <w:vAlign w:val="center"/>
          </w:tcPr>
          <w:p w14:paraId="59516733" w14:textId="639D0C38" w:rsidR="00C74FC9" w:rsidRPr="00145674" w:rsidRDefault="00C74FC9" w:rsidP="00C74FC9">
            <w:pPr>
              <w:spacing w:after="0" w:line="240" w:lineRule="auto"/>
              <w:jc w:val="both"/>
              <w:rPr>
                <w:rFonts w:cstheme="minorHAnsi"/>
                <w:sz w:val="24"/>
                <w:szCs w:val="24"/>
              </w:rPr>
            </w:pPr>
            <w:r w:rsidRPr="00145674">
              <w:rPr>
                <w:rFonts w:cstheme="minorHAnsi"/>
                <w:sz w:val="24"/>
                <w:szCs w:val="24"/>
              </w:rPr>
              <w:t>El. bilietų skaitytuvas turi turėti apsaugą nuo kolizijų aptikimo ir apsaugojimo funkcionalumą</w:t>
            </w:r>
          </w:p>
        </w:tc>
        <w:tc>
          <w:tcPr>
            <w:tcW w:w="2268" w:type="dxa"/>
          </w:tcPr>
          <w:p w14:paraId="22F0F3EF" w14:textId="77777777" w:rsidR="00C74FC9" w:rsidRPr="00145674" w:rsidRDefault="00C74FC9" w:rsidP="00C74FC9">
            <w:pPr>
              <w:spacing w:after="0" w:line="240" w:lineRule="auto"/>
              <w:jc w:val="both"/>
              <w:rPr>
                <w:rFonts w:cstheme="minorHAnsi"/>
                <w:sz w:val="24"/>
                <w:szCs w:val="24"/>
                <w:lang w:eastAsia="ar-SA"/>
              </w:rPr>
            </w:pPr>
          </w:p>
        </w:tc>
        <w:tc>
          <w:tcPr>
            <w:tcW w:w="3260" w:type="dxa"/>
          </w:tcPr>
          <w:p w14:paraId="10CADA97" w14:textId="77777777" w:rsidR="00C74FC9" w:rsidRPr="00145674" w:rsidRDefault="00C74FC9" w:rsidP="00C74FC9">
            <w:pPr>
              <w:spacing w:after="0" w:line="240" w:lineRule="auto"/>
              <w:jc w:val="both"/>
              <w:rPr>
                <w:rFonts w:cstheme="minorHAnsi"/>
                <w:sz w:val="24"/>
                <w:szCs w:val="24"/>
                <w:lang w:eastAsia="ar-SA"/>
              </w:rPr>
            </w:pPr>
          </w:p>
        </w:tc>
      </w:tr>
      <w:tr w:rsidR="00C74FC9" w:rsidRPr="00145674" w14:paraId="49AF6069" w14:textId="77777777" w:rsidTr="00900EC5">
        <w:trPr>
          <w:trHeight w:val="510"/>
        </w:trPr>
        <w:tc>
          <w:tcPr>
            <w:tcW w:w="738" w:type="dxa"/>
            <w:vAlign w:val="center"/>
          </w:tcPr>
          <w:p w14:paraId="2459926D" w14:textId="3E848877" w:rsidR="00C74FC9" w:rsidRPr="00145674" w:rsidRDefault="00C74FC9" w:rsidP="00C74FC9">
            <w:pPr>
              <w:snapToGrid w:val="0"/>
              <w:spacing w:after="0" w:line="240" w:lineRule="auto"/>
              <w:jc w:val="center"/>
              <w:rPr>
                <w:rFonts w:cstheme="minorHAnsi"/>
                <w:bCs/>
                <w:sz w:val="24"/>
                <w:szCs w:val="24"/>
                <w:lang w:eastAsia="ar-SA"/>
              </w:rPr>
            </w:pPr>
            <w:r w:rsidRPr="00145674">
              <w:rPr>
                <w:rFonts w:cstheme="minorHAnsi"/>
                <w:bCs/>
                <w:sz w:val="24"/>
                <w:szCs w:val="24"/>
                <w:lang w:eastAsia="ar-SA"/>
              </w:rPr>
              <w:t>5.</w:t>
            </w:r>
          </w:p>
        </w:tc>
        <w:tc>
          <w:tcPr>
            <w:tcW w:w="3686" w:type="dxa"/>
            <w:vAlign w:val="center"/>
          </w:tcPr>
          <w:p w14:paraId="1B5329C7" w14:textId="12B73CE0" w:rsidR="00C74FC9" w:rsidRPr="00145674" w:rsidRDefault="00C74FC9" w:rsidP="00C74FC9">
            <w:pPr>
              <w:spacing w:after="0" w:line="240" w:lineRule="auto"/>
              <w:jc w:val="both"/>
              <w:rPr>
                <w:rFonts w:cstheme="minorHAnsi"/>
                <w:sz w:val="24"/>
                <w:szCs w:val="24"/>
              </w:rPr>
            </w:pPr>
            <w:r w:rsidRPr="00145674">
              <w:rPr>
                <w:rFonts w:cstheme="minorHAnsi"/>
                <w:sz w:val="24"/>
                <w:szCs w:val="24"/>
              </w:rPr>
              <w:t>El. bilietų skaitytuve turi būti aiškiai pažymėta laikmenos nuskaitymo zona, kad keleivis intuityviai suprastų, kur pateikti laikmeną</w:t>
            </w:r>
          </w:p>
        </w:tc>
        <w:tc>
          <w:tcPr>
            <w:tcW w:w="2268" w:type="dxa"/>
          </w:tcPr>
          <w:p w14:paraId="60768A63" w14:textId="77777777" w:rsidR="00C74FC9" w:rsidRPr="00145674" w:rsidRDefault="00C74FC9" w:rsidP="00C74FC9">
            <w:pPr>
              <w:spacing w:after="0" w:line="240" w:lineRule="auto"/>
              <w:jc w:val="both"/>
              <w:rPr>
                <w:rFonts w:cstheme="minorHAnsi"/>
                <w:sz w:val="24"/>
                <w:szCs w:val="24"/>
                <w:lang w:eastAsia="ar-SA"/>
              </w:rPr>
            </w:pPr>
          </w:p>
        </w:tc>
        <w:tc>
          <w:tcPr>
            <w:tcW w:w="3260" w:type="dxa"/>
          </w:tcPr>
          <w:p w14:paraId="3EA7E2AA" w14:textId="77777777" w:rsidR="00C74FC9" w:rsidRPr="00145674" w:rsidRDefault="00C74FC9" w:rsidP="00C74FC9">
            <w:pPr>
              <w:spacing w:after="0" w:line="240" w:lineRule="auto"/>
              <w:jc w:val="both"/>
              <w:rPr>
                <w:rFonts w:cstheme="minorHAnsi"/>
                <w:sz w:val="24"/>
                <w:szCs w:val="24"/>
                <w:lang w:eastAsia="ar-SA"/>
              </w:rPr>
            </w:pPr>
          </w:p>
        </w:tc>
      </w:tr>
      <w:tr w:rsidR="00C74FC9" w:rsidRPr="00145674" w14:paraId="1256869B" w14:textId="77777777" w:rsidTr="00900EC5">
        <w:trPr>
          <w:trHeight w:val="510"/>
        </w:trPr>
        <w:tc>
          <w:tcPr>
            <w:tcW w:w="738" w:type="dxa"/>
            <w:vAlign w:val="center"/>
          </w:tcPr>
          <w:p w14:paraId="79F0C81D" w14:textId="67081D57" w:rsidR="00C74FC9" w:rsidRPr="00145674" w:rsidRDefault="00C74FC9" w:rsidP="00C74FC9">
            <w:pPr>
              <w:snapToGrid w:val="0"/>
              <w:spacing w:after="0" w:line="240" w:lineRule="auto"/>
              <w:jc w:val="center"/>
              <w:rPr>
                <w:rFonts w:cstheme="minorHAnsi"/>
                <w:bCs/>
                <w:sz w:val="24"/>
                <w:szCs w:val="24"/>
                <w:lang w:eastAsia="ar-SA"/>
              </w:rPr>
            </w:pPr>
            <w:r w:rsidRPr="00145674">
              <w:rPr>
                <w:rFonts w:cstheme="minorHAnsi"/>
                <w:bCs/>
                <w:sz w:val="24"/>
                <w:szCs w:val="24"/>
                <w:lang w:eastAsia="ar-SA"/>
              </w:rPr>
              <w:t>6.</w:t>
            </w:r>
          </w:p>
        </w:tc>
        <w:tc>
          <w:tcPr>
            <w:tcW w:w="3686" w:type="dxa"/>
            <w:vAlign w:val="center"/>
          </w:tcPr>
          <w:p w14:paraId="2539F101" w14:textId="1219E994" w:rsidR="00C74FC9" w:rsidRPr="00145674" w:rsidRDefault="00C74FC9" w:rsidP="00C74FC9">
            <w:pPr>
              <w:suppressAutoHyphens/>
              <w:spacing w:after="0" w:line="240" w:lineRule="auto"/>
              <w:jc w:val="both"/>
              <w:rPr>
                <w:rFonts w:cstheme="minorHAnsi"/>
                <w:sz w:val="24"/>
                <w:szCs w:val="24"/>
              </w:rPr>
            </w:pPr>
            <w:r w:rsidRPr="00145674">
              <w:rPr>
                <w:rFonts w:cstheme="minorHAnsi"/>
                <w:sz w:val="24"/>
                <w:szCs w:val="24"/>
              </w:rPr>
              <w:t>Skaitytuvo ekranas turi būti įskaitomas bent iš 60 cm atstumo, laikantis ISO/AWI 21055 rekomendacijų, ir būti aiškiai matomas įvairiomis apšvietimo sąlygomis (nuo prietemos iki ryškios saulės).</w:t>
            </w:r>
          </w:p>
        </w:tc>
        <w:tc>
          <w:tcPr>
            <w:tcW w:w="2268" w:type="dxa"/>
          </w:tcPr>
          <w:p w14:paraId="3ADF7F91" w14:textId="77777777" w:rsidR="00C74FC9" w:rsidRPr="00145674" w:rsidRDefault="00C74FC9" w:rsidP="00C74FC9">
            <w:pPr>
              <w:spacing w:after="0" w:line="240" w:lineRule="auto"/>
              <w:jc w:val="both"/>
              <w:rPr>
                <w:rFonts w:cstheme="minorHAnsi"/>
                <w:sz w:val="24"/>
                <w:szCs w:val="24"/>
                <w:lang w:eastAsia="ar-SA"/>
              </w:rPr>
            </w:pPr>
          </w:p>
        </w:tc>
        <w:tc>
          <w:tcPr>
            <w:tcW w:w="3260" w:type="dxa"/>
          </w:tcPr>
          <w:p w14:paraId="2B2DAD1A" w14:textId="77777777" w:rsidR="00C74FC9" w:rsidRPr="00145674" w:rsidRDefault="00C74FC9" w:rsidP="00C74FC9">
            <w:pPr>
              <w:spacing w:after="0" w:line="240" w:lineRule="auto"/>
              <w:jc w:val="both"/>
              <w:rPr>
                <w:rFonts w:cstheme="minorHAnsi"/>
                <w:sz w:val="24"/>
                <w:szCs w:val="24"/>
                <w:lang w:eastAsia="ar-SA"/>
              </w:rPr>
            </w:pPr>
          </w:p>
        </w:tc>
      </w:tr>
      <w:tr w:rsidR="00C74FC9" w:rsidRPr="00145674" w14:paraId="01148821" w14:textId="77777777" w:rsidTr="00900EC5">
        <w:trPr>
          <w:trHeight w:val="510"/>
        </w:trPr>
        <w:tc>
          <w:tcPr>
            <w:tcW w:w="738" w:type="dxa"/>
            <w:vAlign w:val="center"/>
          </w:tcPr>
          <w:p w14:paraId="3BB4DEAB" w14:textId="56DB9F94" w:rsidR="00C74FC9" w:rsidRPr="00145674" w:rsidRDefault="00C74FC9" w:rsidP="00C74FC9">
            <w:pPr>
              <w:snapToGrid w:val="0"/>
              <w:spacing w:after="0" w:line="240" w:lineRule="auto"/>
              <w:jc w:val="center"/>
              <w:rPr>
                <w:rFonts w:cstheme="minorHAnsi"/>
                <w:bCs/>
                <w:sz w:val="24"/>
                <w:szCs w:val="24"/>
                <w:lang w:eastAsia="ar-SA"/>
              </w:rPr>
            </w:pPr>
            <w:r w:rsidRPr="00145674">
              <w:rPr>
                <w:rFonts w:cstheme="minorHAnsi"/>
                <w:bCs/>
                <w:sz w:val="24"/>
                <w:szCs w:val="24"/>
                <w:lang w:eastAsia="ar-SA"/>
              </w:rPr>
              <w:t>7.</w:t>
            </w:r>
          </w:p>
        </w:tc>
        <w:tc>
          <w:tcPr>
            <w:tcW w:w="3686" w:type="dxa"/>
            <w:vAlign w:val="center"/>
          </w:tcPr>
          <w:p w14:paraId="24CF12ED" w14:textId="5365001B" w:rsidR="00C74FC9" w:rsidRPr="00145674" w:rsidRDefault="00C74FC9" w:rsidP="00C74FC9">
            <w:pPr>
              <w:spacing w:after="0" w:line="240" w:lineRule="auto"/>
              <w:jc w:val="both"/>
              <w:rPr>
                <w:rFonts w:cstheme="minorHAnsi"/>
                <w:sz w:val="24"/>
                <w:szCs w:val="24"/>
              </w:rPr>
            </w:pPr>
            <w:r w:rsidRPr="00145674">
              <w:rPr>
                <w:rFonts w:cstheme="minorHAnsi"/>
                <w:sz w:val="24"/>
                <w:szCs w:val="24"/>
              </w:rPr>
              <w:t xml:space="preserve">Visos PO naudojamos laikmenos turi būti aptarnaujamos vieno fizinio bilietų skaitytuvo pagalba — visi laikmenų nuskaitymo moduliai turi būti integruoti į vieną </w:t>
            </w:r>
            <w:r w:rsidRPr="00145674">
              <w:rPr>
                <w:rFonts w:cstheme="minorHAnsi"/>
                <w:sz w:val="24"/>
                <w:szCs w:val="24"/>
              </w:rPr>
              <w:lastRenderedPageBreak/>
              <w:t>skaitytuvo korpusą, be papildomų primontuojamų modulių</w:t>
            </w:r>
          </w:p>
        </w:tc>
        <w:tc>
          <w:tcPr>
            <w:tcW w:w="2268" w:type="dxa"/>
          </w:tcPr>
          <w:p w14:paraId="3715C88B" w14:textId="77777777" w:rsidR="00C74FC9" w:rsidRPr="00145674" w:rsidRDefault="00C74FC9" w:rsidP="00C74FC9">
            <w:pPr>
              <w:spacing w:after="0" w:line="240" w:lineRule="auto"/>
              <w:jc w:val="both"/>
              <w:rPr>
                <w:rFonts w:cstheme="minorHAnsi"/>
                <w:sz w:val="24"/>
                <w:szCs w:val="24"/>
                <w:lang w:eastAsia="ar-SA"/>
              </w:rPr>
            </w:pPr>
          </w:p>
        </w:tc>
        <w:tc>
          <w:tcPr>
            <w:tcW w:w="3260" w:type="dxa"/>
          </w:tcPr>
          <w:p w14:paraId="59BB4A0C" w14:textId="77777777" w:rsidR="00C74FC9" w:rsidRPr="00145674" w:rsidRDefault="00C74FC9" w:rsidP="00C74FC9">
            <w:pPr>
              <w:spacing w:after="0" w:line="240" w:lineRule="auto"/>
              <w:jc w:val="both"/>
              <w:rPr>
                <w:rFonts w:cstheme="minorHAnsi"/>
                <w:sz w:val="24"/>
                <w:szCs w:val="24"/>
                <w:lang w:eastAsia="ar-SA"/>
              </w:rPr>
            </w:pPr>
          </w:p>
        </w:tc>
      </w:tr>
      <w:tr w:rsidR="00C74FC9" w:rsidRPr="00145674" w14:paraId="336653DE" w14:textId="77777777" w:rsidTr="00900EC5">
        <w:trPr>
          <w:trHeight w:val="510"/>
        </w:trPr>
        <w:tc>
          <w:tcPr>
            <w:tcW w:w="738" w:type="dxa"/>
            <w:vAlign w:val="center"/>
          </w:tcPr>
          <w:p w14:paraId="4DDFBB88" w14:textId="213BF3AC" w:rsidR="00C74FC9" w:rsidRPr="00145674" w:rsidRDefault="00C74FC9" w:rsidP="00C74FC9">
            <w:pPr>
              <w:snapToGrid w:val="0"/>
              <w:spacing w:after="0" w:line="240" w:lineRule="auto"/>
              <w:jc w:val="center"/>
              <w:rPr>
                <w:rFonts w:cstheme="minorHAnsi"/>
                <w:bCs/>
                <w:sz w:val="24"/>
                <w:szCs w:val="24"/>
                <w:lang w:eastAsia="ar-SA"/>
              </w:rPr>
            </w:pPr>
            <w:r w:rsidRPr="00145674">
              <w:rPr>
                <w:rFonts w:cstheme="minorHAnsi"/>
                <w:bCs/>
                <w:sz w:val="24"/>
                <w:szCs w:val="24"/>
                <w:lang w:eastAsia="ar-SA"/>
              </w:rPr>
              <w:t>8.</w:t>
            </w:r>
          </w:p>
        </w:tc>
        <w:tc>
          <w:tcPr>
            <w:tcW w:w="3686" w:type="dxa"/>
            <w:vAlign w:val="center"/>
          </w:tcPr>
          <w:p w14:paraId="1B2A1C33" w14:textId="6F1E06A6" w:rsidR="00C74FC9" w:rsidRPr="00145674" w:rsidRDefault="00C74FC9" w:rsidP="00C74FC9">
            <w:pPr>
              <w:spacing w:after="0" w:line="240" w:lineRule="auto"/>
              <w:jc w:val="both"/>
              <w:rPr>
                <w:rFonts w:cstheme="minorHAnsi"/>
                <w:sz w:val="24"/>
                <w:szCs w:val="24"/>
              </w:rPr>
            </w:pPr>
            <w:r w:rsidRPr="00145674">
              <w:rPr>
                <w:rFonts w:cstheme="minorHAnsi"/>
                <w:sz w:val="24"/>
                <w:szCs w:val="24"/>
              </w:rPr>
              <w:t>El. bilieto skaitytuvas turi nuskaityti bet kurio tipo laikmeną, naudojamą Sistemoje, ne ilgiau kaip per 1 sekundę</w:t>
            </w:r>
          </w:p>
        </w:tc>
        <w:tc>
          <w:tcPr>
            <w:tcW w:w="2268" w:type="dxa"/>
          </w:tcPr>
          <w:p w14:paraId="39888CC5" w14:textId="77777777" w:rsidR="00C74FC9" w:rsidRPr="00145674" w:rsidRDefault="00C74FC9" w:rsidP="00C74FC9">
            <w:pPr>
              <w:spacing w:after="0" w:line="240" w:lineRule="auto"/>
              <w:jc w:val="both"/>
              <w:rPr>
                <w:rFonts w:cstheme="minorHAnsi"/>
                <w:sz w:val="24"/>
                <w:szCs w:val="24"/>
                <w:lang w:eastAsia="ar-SA"/>
              </w:rPr>
            </w:pPr>
          </w:p>
        </w:tc>
        <w:tc>
          <w:tcPr>
            <w:tcW w:w="3260" w:type="dxa"/>
          </w:tcPr>
          <w:p w14:paraId="468D3CE7" w14:textId="77777777" w:rsidR="00C74FC9" w:rsidRPr="00145674" w:rsidRDefault="00C74FC9" w:rsidP="00C74FC9">
            <w:pPr>
              <w:spacing w:after="0" w:line="240" w:lineRule="auto"/>
              <w:jc w:val="both"/>
              <w:rPr>
                <w:rFonts w:cstheme="minorHAnsi"/>
                <w:sz w:val="24"/>
                <w:szCs w:val="24"/>
                <w:lang w:eastAsia="ar-SA"/>
              </w:rPr>
            </w:pPr>
          </w:p>
        </w:tc>
      </w:tr>
      <w:tr w:rsidR="00C74FC9" w:rsidRPr="00145674" w14:paraId="16FBE34D" w14:textId="77777777" w:rsidTr="00900EC5">
        <w:trPr>
          <w:trHeight w:val="510"/>
        </w:trPr>
        <w:tc>
          <w:tcPr>
            <w:tcW w:w="738" w:type="dxa"/>
            <w:vAlign w:val="center"/>
          </w:tcPr>
          <w:p w14:paraId="2A8958A4" w14:textId="59B67FB4" w:rsidR="00C74FC9" w:rsidRPr="00145674" w:rsidRDefault="00C74FC9" w:rsidP="00C74FC9">
            <w:pPr>
              <w:snapToGrid w:val="0"/>
              <w:spacing w:after="0" w:line="240" w:lineRule="auto"/>
              <w:jc w:val="center"/>
              <w:rPr>
                <w:rFonts w:cstheme="minorHAnsi"/>
                <w:bCs/>
                <w:sz w:val="24"/>
                <w:szCs w:val="24"/>
                <w:lang w:eastAsia="ar-SA"/>
              </w:rPr>
            </w:pPr>
            <w:r w:rsidRPr="00145674">
              <w:rPr>
                <w:rFonts w:cstheme="minorHAnsi"/>
                <w:bCs/>
                <w:sz w:val="24"/>
                <w:szCs w:val="24"/>
                <w:lang w:eastAsia="ar-SA"/>
              </w:rPr>
              <w:t>9.</w:t>
            </w:r>
          </w:p>
        </w:tc>
        <w:tc>
          <w:tcPr>
            <w:tcW w:w="3686" w:type="dxa"/>
            <w:vAlign w:val="center"/>
          </w:tcPr>
          <w:p w14:paraId="721A6723" w14:textId="5C7E871C" w:rsidR="00C74FC9" w:rsidRPr="00145674" w:rsidRDefault="00C74FC9" w:rsidP="00C74FC9">
            <w:pPr>
              <w:spacing w:after="0" w:line="240" w:lineRule="auto"/>
              <w:jc w:val="both"/>
              <w:rPr>
                <w:rFonts w:cstheme="minorHAnsi"/>
                <w:sz w:val="24"/>
                <w:szCs w:val="24"/>
              </w:rPr>
            </w:pPr>
            <w:r w:rsidRPr="00145674">
              <w:rPr>
                <w:rFonts w:cstheme="minorHAnsi"/>
                <w:sz w:val="24"/>
                <w:szCs w:val="24"/>
              </w:rPr>
              <w:t>El. bilietų skaitytuvas turi palaikyti cEMV mokėjimus tiek bekontaktėmis banko kortelėmis, tiek išmaniaisiais įrenginiais</w:t>
            </w:r>
          </w:p>
        </w:tc>
        <w:tc>
          <w:tcPr>
            <w:tcW w:w="2268" w:type="dxa"/>
          </w:tcPr>
          <w:p w14:paraId="79F3A891" w14:textId="77777777" w:rsidR="00C74FC9" w:rsidRPr="00145674" w:rsidRDefault="00C74FC9" w:rsidP="00C74FC9">
            <w:pPr>
              <w:spacing w:after="0" w:line="240" w:lineRule="auto"/>
              <w:jc w:val="both"/>
              <w:rPr>
                <w:rFonts w:cstheme="minorHAnsi"/>
                <w:sz w:val="24"/>
                <w:szCs w:val="24"/>
                <w:lang w:eastAsia="ar-SA"/>
              </w:rPr>
            </w:pPr>
          </w:p>
        </w:tc>
        <w:tc>
          <w:tcPr>
            <w:tcW w:w="3260" w:type="dxa"/>
          </w:tcPr>
          <w:p w14:paraId="1396B073" w14:textId="77777777" w:rsidR="00C74FC9" w:rsidRPr="00145674" w:rsidRDefault="00C74FC9" w:rsidP="00C74FC9">
            <w:pPr>
              <w:spacing w:after="0" w:line="240" w:lineRule="auto"/>
              <w:jc w:val="both"/>
              <w:rPr>
                <w:rFonts w:cstheme="minorHAnsi"/>
                <w:sz w:val="24"/>
                <w:szCs w:val="24"/>
                <w:lang w:eastAsia="ar-SA"/>
              </w:rPr>
            </w:pPr>
          </w:p>
        </w:tc>
      </w:tr>
      <w:tr w:rsidR="00C74FC9" w:rsidRPr="00145674" w14:paraId="165D96E7" w14:textId="77777777" w:rsidTr="00900EC5">
        <w:trPr>
          <w:trHeight w:val="510"/>
        </w:trPr>
        <w:tc>
          <w:tcPr>
            <w:tcW w:w="738" w:type="dxa"/>
            <w:vAlign w:val="center"/>
          </w:tcPr>
          <w:p w14:paraId="21433CDF" w14:textId="7E77BA95" w:rsidR="00C74FC9" w:rsidRPr="00145674" w:rsidRDefault="00C74FC9" w:rsidP="00C74FC9">
            <w:pPr>
              <w:snapToGrid w:val="0"/>
              <w:spacing w:after="0" w:line="240" w:lineRule="auto"/>
              <w:jc w:val="center"/>
              <w:rPr>
                <w:rFonts w:cstheme="minorHAnsi"/>
                <w:bCs/>
                <w:sz w:val="24"/>
                <w:szCs w:val="24"/>
                <w:lang w:eastAsia="ar-SA"/>
              </w:rPr>
            </w:pPr>
            <w:r w:rsidRPr="00145674">
              <w:rPr>
                <w:rFonts w:cstheme="minorHAnsi"/>
                <w:bCs/>
                <w:sz w:val="24"/>
                <w:szCs w:val="24"/>
                <w:lang w:eastAsia="ar-SA"/>
              </w:rPr>
              <w:t>10.</w:t>
            </w:r>
          </w:p>
        </w:tc>
        <w:tc>
          <w:tcPr>
            <w:tcW w:w="3686" w:type="dxa"/>
            <w:vAlign w:val="center"/>
          </w:tcPr>
          <w:p w14:paraId="773E3F06" w14:textId="77777777" w:rsidR="00C74FC9" w:rsidRPr="00145674" w:rsidRDefault="00C74FC9" w:rsidP="00C74FC9">
            <w:pPr>
              <w:suppressAutoHyphens/>
              <w:spacing w:after="0" w:line="240" w:lineRule="auto"/>
              <w:jc w:val="both"/>
              <w:rPr>
                <w:rFonts w:cstheme="minorHAnsi"/>
                <w:sz w:val="24"/>
                <w:szCs w:val="24"/>
              </w:rPr>
            </w:pPr>
            <w:r w:rsidRPr="00145674">
              <w:rPr>
                <w:rFonts w:cstheme="minorHAnsi"/>
                <w:sz w:val="24"/>
                <w:szCs w:val="24"/>
              </w:rPr>
              <w:t>El. bilieto skaitytuvas turi būti sertifikuotas bent vienu iš šių sertifikavimų:</w:t>
            </w:r>
          </w:p>
          <w:p w14:paraId="2A04C171" w14:textId="28DF89F8" w:rsidR="00C74FC9" w:rsidRPr="00145674" w:rsidRDefault="00C74FC9" w:rsidP="00C74FC9">
            <w:pPr>
              <w:tabs>
                <w:tab w:val="left" w:pos="0"/>
              </w:tabs>
              <w:suppressAutoHyphens/>
              <w:spacing w:after="0" w:line="240" w:lineRule="auto"/>
              <w:jc w:val="both"/>
              <w:rPr>
                <w:rFonts w:cstheme="minorHAnsi"/>
                <w:sz w:val="24"/>
                <w:szCs w:val="24"/>
              </w:rPr>
            </w:pPr>
            <w:r w:rsidRPr="00145674">
              <w:rPr>
                <w:rFonts w:cstheme="minorHAnsi"/>
                <w:sz w:val="24"/>
                <w:szCs w:val="24"/>
              </w:rPr>
              <w:t>a) EMV L1 &amp; L2, PCI PTS SRED v4.x</w:t>
            </w:r>
          </w:p>
          <w:p w14:paraId="137DD40F" w14:textId="6AD42680" w:rsidR="00C74FC9" w:rsidRPr="00145674" w:rsidRDefault="00C74FC9" w:rsidP="00C74FC9">
            <w:pPr>
              <w:tabs>
                <w:tab w:val="left" w:pos="0"/>
              </w:tabs>
              <w:suppressAutoHyphens/>
              <w:spacing w:after="0" w:line="240" w:lineRule="auto"/>
              <w:jc w:val="both"/>
              <w:rPr>
                <w:rFonts w:cstheme="minorHAnsi"/>
                <w:sz w:val="24"/>
                <w:szCs w:val="24"/>
              </w:rPr>
            </w:pPr>
            <w:r w:rsidRPr="00145674">
              <w:rPr>
                <w:rFonts w:cstheme="minorHAnsi"/>
                <w:sz w:val="24"/>
                <w:szCs w:val="24"/>
              </w:rPr>
              <w:t>b) EMV L1 &amp; L2, PCI PTS SRED v5.x</w:t>
            </w:r>
          </w:p>
          <w:p w14:paraId="2B8301B8" w14:textId="794B1BED" w:rsidR="00C74FC9" w:rsidRPr="00145674" w:rsidRDefault="00C74FC9" w:rsidP="00C74FC9">
            <w:pPr>
              <w:spacing w:after="0" w:line="240" w:lineRule="auto"/>
              <w:jc w:val="both"/>
              <w:rPr>
                <w:rFonts w:cstheme="minorHAnsi"/>
                <w:sz w:val="24"/>
                <w:szCs w:val="24"/>
              </w:rPr>
            </w:pPr>
            <w:r w:rsidRPr="00145674">
              <w:rPr>
                <w:rFonts w:cstheme="minorHAnsi"/>
                <w:sz w:val="24"/>
                <w:szCs w:val="24"/>
              </w:rPr>
              <w:t>c) ar kitas PCI QSA sertifikatą turinčios organizacijos išduotas lygiavertis sertifikatas</w:t>
            </w:r>
          </w:p>
        </w:tc>
        <w:tc>
          <w:tcPr>
            <w:tcW w:w="2268" w:type="dxa"/>
          </w:tcPr>
          <w:p w14:paraId="5BE5A6FD" w14:textId="77777777" w:rsidR="00C74FC9" w:rsidRPr="00145674" w:rsidRDefault="00C74FC9" w:rsidP="00C74FC9">
            <w:pPr>
              <w:spacing w:after="0" w:line="240" w:lineRule="auto"/>
              <w:jc w:val="both"/>
              <w:rPr>
                <w:rFonts w:cstheme="minorHAnsi"/>
                <w:sz w:val="24"/>
                <w:szCs w:val="24"/>
                <w:lang w:eastAsia="ar-SA"/>
              </w:rPr>
            </w:pPr>
          </w:p>
        </w:tc>
        <w:tc>
          <w:tcPr>
            <w:tcW w:w="3260" w:type="dxa"/>
          </w:tcPr>
          <w:p w14:paraId="14442C20" w14:textId="77777777" w:rsidR="00C74FC9" w:rsidRPr="00145674" w:rsidRDefault="00C74FC9" w:rsidP="00C74FC9">
            <w:pPr>
              <w:spacing w:after="0" w:line="240" w:lineRule="auto"/>
              <w:jc w:val="both"/>
              <w:rPr>
                <w:rFonts w:cstheme="minorHAnsi"/>
                <w:sz w:val="24"/>
                <w:szCs w:val="24"/>
                <w:lang w:eastAsia="ar-SA"/>
              </w:rPr>
            </w:pPr>
          </w:p>
        </w:tc>
      </w:tr>
      <w:tr w:rsidR="00C74FC9" w:rsidRPr="00145674" w14:paraId="7D4E84F3" w14:textId="77777777" w:rsidTr="00900EC5">
        <w:trPr>
          <w:trHeight w:val="510"/>
        </w:trPr>
        <w:tc>
          <w:tcPr>
            <w:tcW w:w="738" w:type="dxa"/>
            <w:vAlign w:val="center"/>
          </w:tcPr>
          <w:p w14:paraId="6A2CFA5D" w14:textId="01E82417" w:rsidR="00C74FC9" w:rsidRPr="00145674" w:rsidRDefault="00C74FC9" w:rsidP="00C74FC9">
            <w:pPr>
              <w:snapToGrid w:val="0"/>
              <w:spacing w:after="0" w:line="240" w:lineRule="auto"/>
              <w:jc w:val="center"/>
              <w:rPr>
                <w:rFonts w:cstheme="minorHAnsi"/>
                <w:bCs/>
                <w:sz w:val="24"/>
                <w:szCs w:val="24"/>
                <w:lang w:eastAsia="ar-SA"/>
              </w:rPr>
            </w:pPr>
            <w:r w:rsidRPr="00145674">
              <w:rPr>
                <w:rFonts w:cstheme="minorHAnsi"/>
                <w:bCs/>
                <w:sz w:val="24"/>
                <w:szCs w:val="24"/>
                <w:lang w:eastAsia="ar-SA"/>
              </w:rPr>
              <w:t>11.</w:t>
            </w:r>
          </w:p>
        </w:tc>
        <w:tc>
          <w:tcPr>
            <w:tcW w:w="3686" w:type="dxa"/>
            <w:vAlign w:val="center"/>
          </w:tcPr>
          <w:p w14:paraId="5A8DA729" w14:textId="15C25703" w:rsidR="00C74FC9" w:rsidRPr="00145674" w:rsidRDefault="00C74FC9" w:rsidP="00C74FC9">
            <w:pPr>
              <w:spacing w:after="0" w:line="240" w:lineRule="auto"/>
              <w:jc w:val="both"/>
              <w:rPr>
                <w:rFonts w:cstheme="minorHAnsi"/>
                <w:sz w:val="24"/>
                <w:szCs w:val="24"/>
              </w:rPr>
            </w:pPr>
            <w:r w:rsidRPr="00145674">
              <w:rPr>
                <w:rFonts w:cstheme="minorHAnsi"/>
                <w:sz w:val="24"/>
                <w:szCs w:val="24"/>
              </w:rPr>
              <w:t>El. bilietų skaitytuvas turi turėti integruotą brūkšninių kodų skaitytuvą, kuris būtų neatskiriama skaitytuvo dalis (visi skaitytuvai pateikiami viename korpuse), ir privalo palaikyti 1D kodus (pvz., CODE128, CODE39) ir 2D kodus (pvz., QR, AZTEC)</w:t>
            </w:r>
          </w:p>
        </w:tc>
        <w:tc>
          <w:tcPr>
            <w:tcW w:w="2268" w:type="dxa"/>
          </w:tcPr>
          <w:p w14:paraId="0752C6E2" w14:textId="77777777" w:rsidR="00C74FC9" w:rsidRPr="00145674" w:rsidRDefault="00C74FC9" w:rsidP="00C74FC9">
            <w:pPr>
              <w:spacing w:after="0" w:line="240" w:lineRule="auto"/>
              <w:jc w:val="both"/>
              <w:rPr>
                <w:rFonts w:cstheme="minorHAnsi"/>
                <w:sz w:val="24"/>
                <w:szCs w:val="24"/>
                <w:lang w:eastAsia="ar-SA"/>
              </w:rPr>
            </w:pPr>
          </w:p>
        </w:tc>
        <w:tc>
          <w:tcPr>
            <w:tcW w:w="3260" w:type="dxa"/>
          </w:tcPr>
          <w:p w14:paraId="0DA490AA" w14:textId="77777777" w:rsidR="00C74FC9" w:rsidRPr="00145674" w:rsidRDefault="00C74FC9" w:rsidP="00C74FC9">
            <w:pPr>
              <w:spacing w:after="0" w:line="240" w:lineRule="auto"/>
              <w:jc w:val="both"/>
              <w:rPr>
                <w:rFonts w:cstheme="minorHAnsi"/>
                <w:sz w:val="24"/>
                <w:szCs w:val="24"/>
                <w:lang w:eastAsia="ar-SA"/>
              </w:rPr>
            </w:pPr>
          </w:p>
        </w:tc>
      </w:tr>
      <w:tr w:rsidR="00C74FC9" w:rsidRPr="00145674" w14:paraId="051565BB" w14:textId="77777777" w:rsidTr="00900EC5">
        <w:trPr>
          <w:trHeight w:val="510"/>
        </w:trPr>
        <w:tc>
          <w:tcPr>
            <w:tcW w:w="738" w:type="dxa"/>
            <w:vAlign w:val="center"/>
          </w:tcPr>
          <w:p w14:paraId="02373132" w14:textId="56DB5D73" w:rsidR="00C74FC9" w:rsidRPr="00145674" w:rsidRDefault="00C74FC9" w:rsidP="00C74FC9">
            <w:pPr>
              <w:snapToGrid w:val="0"/>
              <w:spacing w:after="0" w:line="240" w:lineRule="auto"/>
              <w:jc w:val="center"/>
              <w:rPr>
                <w:rFonts w:cstheme="minorHAnsi"/>
                <w:bCs/>
                <w:sz w:val="24"/>
                <w:szCs w:val="24"/>
                <w:lang w:eastAsia="ar-SA"/>
              </w:rPr>
            </w:pPr>
            <w:r w:rsidRPr="00145674">
              <w:rPr>
                <w:rFonts w:cstheme="minorHAnsi"/>
                <w:bCs/>
                <w:sz w:val="24"/>
                <w:szCs w:val="24"/>
                <w:lang w:eastAsia="ar-SA"/>
              </w:rPr>
              <w:t>12.</w:t>
            </w:r>
          </w:p>
        </w:tc>
        <w:tc>
          <w:tcPr>
            <w:tcW w:w="3686" w:type="dxa"/>
            <w:vAlign w:val="center"/>
          </w:tcPr>
          <w:p w14:paraId="68DA442A" w14:textId="77777777" w:rsidR="00C74FC9" w:rsidRPr="00145674" w:rsidRDefault="00C74FC9" w:rsidP="00C74FC9">
            <w:pPr>
              <w:suppressAutoHyphens/>
              <w:spacing w:after="0" w:line="240" w:lineRule="auto"/>
              <w:jc w:val="both"/>
              <w:rPr>
                <w:rFonts w:cstheme="minorHAnsi"/>
                <w:sz w:val="24"/>
                <w:szCs w:val="24"/>
              </w:rPr>
            </w:pPr>
            <w:r w:rsidRPr="00145674">
              <w:rPr>
                <w:rFonts w:cstheme="minorHAnsi"/>
                <w:sz w:val="24"/>
                <w:szCs w:val="24"/>
              </w:rPr>
              <w:t>El. bilietų skaitytuvas turi turėti spalvotą lietimui jautrų ekraną (full color), kurio:</w:t>
            </w:r>
          </w:p>
          <w:p w14:paraId="1875DFFE" w14:textId="6F9F85F5" w:rsidR="00C74FC9" w:rsidRPr="00145674" w:rsidRDefault="00C74FC9" w:rsidP="00C74FC9">
            <w:pPr>
              <w:tabs>
                <w:tab w:val="left" w:pos="0"/>
              </w:tabs>
              <w:suppressAutoHyphens/>
              <w:spacing w:after="0" w:line="240" w:lineRule="auto"/>
              <w:jc w:val="both"/>
              <w:rPr>
                <w:rFonts w:cstheme="minorHAnsi"/>
                <w:sz w:val="24"/>
                <w:szCs w:val="24"/>
              </w:rPr>
            </w:pPr>
            <w:r w:rsidRPr="00145674">
              <w:rPr>
                <w:rFonts w:cstheme="minorHAnsi"/>
                <w:sz w:val="24"/>
                <w:szCs w:val="24"/>
              </w:rPr>
              <w:t>a) įstrižainė ne mažesnė kaip 4,5 colio, bet ne didesnė kaip 10 colių;</w:t>
            </w:r>
          </w:p>
          <w:p w14:paraId="7D1ED9DA" w14:textId="0C6E2546" w:rsidR="00C74FC9" w:rsidRPr="00145674" w:rsidRDefault="00C74FC9" w:rsidP="00C74FC9">
            <w:pPr>
              <w:tabs>
                <w:tab w:val="left" w:pos="0"/>
              </w:tabs>
              <w:suppressAutoHyphens/>
              <w:spacing w:after="0" w:line="240" w:lineRule="auto"/>
              <w:jc w:val="both"/>
              <w:rPr>
                <w:rFonts w:cstheme="minorHAnsi"/>
                <w:sz w:val="24"/>
                <w:szCs w:val="24"/>
              </w:rPr>
            </w:pPr>
            <w:r w:rsidRPr="00145674">
              <w:rPr>
                <w:rFonts w:cstheme="minorHAnsi"/>
                <w:sz w:val="24"/>
                <w:szCs w:val="24"/>
              </w:rPr>
              <w:t>b) skiriamoji geba ne mažesnė kaip 800 x 480 taškų;</w:t>
            </w:r>
          </w:p>
          <w:p w14:paraId="23988472" w14:textId="541F31C7" w:rsidR="00C74FC9" w:rsidRPr="00145674" w:rsidRDefault="00C74FC9" w:rsidP="00C74FC9">
            <w:pPr>
              <w:tabs>
                <w:tab w:val="left" w:pos="0"/>
              </w:tabs>
              <w:suppressAutoHyphens/>
              <w:spacing w:after="0" w:line="240" w:lineRule="auto"/>
              <w:jc w:val="both"/>
              <w:rPr>
                <w:rFonts w:cstheme="minorHAnsi"/>
                <w:sz w:val="24"/>
                <w:szCs w:val="24"/>
              </w:rPr>
            </w:pPr>
            <w:r w:rsidRPr="00145674">
              <w:rPr>
                <w:rFonts w:cstheme="minorHAnsi"/>
                <w:sz w:val="24"/>
                <w:szCs w:val="24"/>
              </w:rPr>
              <w:t>c) ryškumas ne mažiau kaip 600 cd/m2;</w:t>
            </w:r>
          </w:p>
          <w:p w14:paraId="1A670A42" w14:textId="69BF51B5" w:rsidR="00C74FC9" w:rsidRPr="00145674" w:rsidRDefault="00C74FC9" w:rsidP="00C74FC9">
            <w:pPr>
              <w:spacing w:after="0" w:line="240" w:lineRule="auto"/>
              <w:jc w:val="both"/>
              <w:rPr>
                <w:rFonts w:cstheme="minorHAnsi"/>
                <w:sz w:val="24"/>
                <w:szCs w:val="24"/>
              </w:rPr>
            </w:pPr>
            <w:r w:rsidRPr="00145674">
              <w:rPr>
                <w:rFonts w:cstheme="minorHAnsi"/>
                <w:sz w:val="24"/>
                <w:szCs w:val="24"/>
              </w:rPr>
              <w:lastRenderedPageBreak/>
              <w:t>d) ekranas turi būti mažo atspindžio, tinkamas naudoti saulėtose vietose</w:t>
            </w:r>
          </w:p>
        </w:tc>
        <w:tc>
          <w:tcPr>
            <w:tcW w:w="2268" w:type="dxa"/>
          </w:tcPr>
          <w:p w14:paraId="7E014593" w14:textId="77777777" w:rsidR="00C74FC9" w:rsidRPr="00145674" w:rsidRDefault="00C74FC9" w:rsidP="00C74FC9">
            <w:pPr>
              <w:spacing w:after="0" w:line="240" w:lineRule="auto"/>
              <w:jc w:val="both"/>
              <w:rPr>
                <w:rFonts w:cstheme="minorHAnsi"/>
                <w:sz w:val="24"/>
                <w:szCs w:val="24"/>
                <w:lang w:eastAsia="ar-SA"/>
              </w:rPr>
            </w:pPr>
          </w:p>
        </w:tc>
        <w:tc>
          <w:tcPr>
            <w:tcW w:w="3260" w:type="dxa"/>
          </w:tcPr>
          <w:p w14:paraId="11D720E3" w14:textId="77777777" w:rsidR="00C74FC9" w:rsidRPr="00145674" w:rsidRDefault="00C74FC9" w:rsidP="00C74FC9">
            <w:pPr>
              <w:spacing w:after="0" w:line="240" w:lineRule="auto"/>
              <w:jc w:val="both"/>
              <w:rPr>
                <w:rFonts w:cstheme="minorHAnsi"/>
                <w:sz w:val="24"/>
                <w:szCs w:val="24"/>
                <w:lang w:eastAsia="ar-SA"/>
              </w:rPr>
            </w:pPr>
          </w:p>
        </w:tc>
      </w:tr>
      <w:tr w:rsidR="00C74FC9" w:rsidRPr="00145674" w14:paraId="00D754D5" w14:textId="77777777" w:rsidTr="00900EC5">
        <w:trPr>
          <w:trHeight w:val="510"/>
        </w:trPr>
        <w:tc>
          <w:tcPr>
            <w:tcW w:w="738" w:type="dxa"/>
            <w:vAlign w:val="center"/>
          </w:tcPr>
          <w:p w14:paraId="3F0171E7" w14:textId="526D92E3" w:rsidR="00C74FC9" w:rsidRPr="00145674" w:rsidRDefault="00C74FC9" w:rsidP="00C74FC9">
            <w:pPr>
              <w:snapToGrid w:val="0"/>
              <w:spacing w:after="0" w:line="240" w:lineRule="auto"/>
              <w:jc w:val="center"/>
              <w:rPr>
                <w:rFonts w:cstheme="minorHAnsi"/>
                <w:bCs/>
                <w:sz w:val="24"/>
                <w:szCs w:val="24"/>
                <w:lang w:eastAsia="ar-SA"/>
              </w:rPr>
            </w:pPr>
            <w:r w:rsidRPr="00145674">
              <w:rPr>
                <w:rFonts w:cstheme="minorHAnsi"/>
                <w:bCs/>
                <w:sz w:val="24"/>
                <w:szCs w:val="24"/>
                <w:lang w:eastAsia="ar-SA"/>
              </w:rPr>
              <w:t>13.</w:t>
            </w:r>
          </w:p>
        </w:tc>
        <w:tc>
          <w:tcPr>
            <w:tcW w:w="3686" w:type="dxa"/>
            <w:vAlign w:val="center"/>
          </w:tcPr>
          <w:p w14:paraId="357B8B34" w14:textId="28CF25E6" w:rsidR="00C74FC9" w:rsidRPr="00145674" w:rsidRDefault="00C74FC9" w:rsidP="00C74FC9">
            <w:pPr>
              <w:spacing w:after="0" w:line="240" w:lineRule="auto"/>
              <w:jc w:val="both"/>
              <w:rPr>
                <w:rFonts w:cstheme="minorHAnsi"/>
                <w:sz w:val="24"/>
                <w:szCs w:val="24"/>
              </w:rPr>
            </w:pPr>
            <w:r w:rsidRPr="00145674">
              <w:rPr>
                <w:rFonts w:cstheme="minorHAnsi"/>
                <w:sz w:val="24"/>
                <w:szCs w:val="24"/>
              </w:rPr>
              <w:t>Naudotojo sąsajoje turi būti rodomi indikaciniai vaizdo pranešimai bei skleidžiami garsiniai signalai, aiškiai informuojantys apie sėkmingą ar nesėkmingą bilieto žymėjimą, aktyvavimą ar pirkimą</w:t>
            </w:r>
          </w:p>
        </w:tc>
        <w:tc>
          <w:tcPr>
            <w:tcW w:w="2268" w:type="dxa"/>
          </w:tcPr>
          <w:p w14:paraId="5F980D06" w14:textId="77777777" w:rsidR="00C74FC9" w:rsidRPr="00145674" w:rsidRDefault="00C74FC9" w:rsidP="00C74FC9">
            <w:pPr>
              <w:spacing w:after="0" w:line="240" w:lineRule="auto"/>
              <w:jc w:val="both"/>
              <w:rPr>
                <w:rFonts w:cstheme="minorHAnsi"/>
                <w:sz w:val="24"/>
                <w:szCs w:val="24"/>
                <w:lang w:eastAsia="ar-SA"/>
              </w:rPr>
            </w:pPr>
          </w:p>
        </w:tc>
        <w:tc>
          <w:tcPr>
            <w:tcW w:w="3260" w:type="dxa"/>
          </w:tcPr>
          <w:p w14:paraId="673895CA" w14:textId="77777777" w:rsidR="00C74FC9" w:rsidRPr="00145674" w:rsidRDefault="00C74FC9" w:rsidP="00C74FC9">
            <w:pPr>
              <w:spacing w:after="0" w:line="240" w:lineRule="auto"/>
              <w:jc w:val="both"/>
              <w:rPr>
                <w:rFonts w:cstheme="minorHAnsi"/>
                <w:sz w:val="24"/>
                <w:szCs w:val="24"/>
                <w:lang w:eastAsia="ar-SA"/>
              </w:rPr>
            </w:pPr>
          </w:p>
        </w:tc>
      </w:tr>
      <w:tr w:rsidR="00C74FC9" w:rsidRPr="00145674" w14:paraId="181106E1" w14:textId="77777777" w:rsidTr="00900EC5">
        <w:trPr>
          <w:trHeight w:val="510"/>
        </w:trPr>
        <w:tc>
          <w:tcPr>
            <w:tcW w:w="738" w:type="dxa"/>
            <w:vAlign w:val="center"/>
          </w:tcPr>
          <w:p w14:paraId="05796E52" w14:textId="2F98102D" w:rsidR="00C74FC9" w:rsidRPr="00145674" w:rsidRDefault="00C74FC9" w:rsidP="00C74FC9">
            <w:pPr>
              <w:snapToGrid w:val="0"/>
              <w:spacing w:after="0" w:line="240" w:lineRule="auto"/>
              <w:jc w:val="center"/>
              <w:rPr>
                <w:rFonts w:cstheme="minorHAnsi"/>
                <w:bCs/>
                <w:sz w:val="24"/>
                <w:szCs w:val="24"/>
                <w:lang w:eastAsia="ar-SA"/>
              </w:rPr>
            </w:pPr>
            <w:r w:rsidRPr="00145674">
              <w:rPr>
                <w:rFonts w:cstheme="minorHAnsi"/>
                <w:bCs/>
                <w:sz w:val="24"/>
                <w:szCs w:val="24"/>
                <w:lang w:eastAsia="ar-SA"/>
              </w:rPr>
              <w:t>14.</w:t>
            </w:r>
          </w:p>
        </w:tc>
        <w:tc>
          <w:tcPr>
            <w:tcW w:w="3686" w:type="dxa"/>
            <w:vAlign w:val="center"/>
          </w:tcPr>
          <w:p w14:paraId="1E89F750" w14:textId="14BD58A0" w:rsidR="00C74FC9" w:rsidRPr="00145674" w:rsidRDefault="00C74FC9" w:rsidP="00C74FC9">
            <w:pPr>
              <w:spacing w:after="0" w:line="240" w:lineRule="auto"/>
              <w:jc w:val="both"/>
              <w:rPr>
                <w:rFonts w:cstheme="minorHAnsi"/>
                <w:sz w:val="24"/>
                <w:szCs w:val="24"/>
              </w:rPr>
            </w:pPr>
            <w:r w:rsidRPr="00145674">
              <w:rPr>
                <w:rFonts w:cstheme="minorHAnsi"/>
                <w:sz w:val="24"/>
                <w:szCs w:val="24"/>
              </w:rPr>
              <w:t xml:space="preserve">El. bilietų skaitytuve turi būti įdiegtas pagalbos mygtukas, kurį paspaudus būtų pateikiama trumpa naudojimosi instrukcija ir sprendimo būdai dažniausiai pasitaikančioms problemoms. </w:t>
            </w:r>
          </w:p>
        </w:tc>
        <w:tc>
          <w:tcPr>
            <w:tcW w:w="2268" w:type="dxa"/>
          </w:tcPr>
          <w:p w14:paraId="2DE18265" w14:textId="77777777" w:rsidR="00C74FC9" w:rsidRPr="00145674" w:rsidRDefault="00C74FC9" w:rsidP="00C74FC9">
            <w:pPr>
              <w:spacing w:after="0" w:line="240" w:lineRule="auto"/>
              <w:jc w:val="both"/>
              <w:rPr>
                <w:rFonts w:cstheme="minorHAnsi"/>
                <w:sz w:val="24"/>
                <w:szCs w:val="24"/>
                <w:lang w:eastAsia="ar-SA"/>
              </w:rPr>
            </w:pPr>
          </w:p>
        </w:tc>
        <w:tc>
          <w:tcPr>
            <w:tcW w:w="3260" w:type="dxa"/>
          </w:tcPr>
          <w:p w14:paraId="3F54175C" w14:textId="77777777" w:rsidR="00C74FC9" w:rsidRPr="00145674" w:rsidRDefault="00C74FC9" w:rsidP="00C74FC9">
            <w:pPr>
              <w:spacing w:after="0" w:line="240" w:lineRule="auto"/>
              <w:jc w:val="both"/>
              <w:rPr>
                <w:rFonts w:cstheme="minorHAnsi"/>
                <w:sz w:val="24"/>
                <w:szCs w:val="24"/>
                <w:lang w:eastAsia="ar-SA"/>
              </w:rPr>
            </w:pPr>
          </w:p>
        </w:tc>
      </w:tr>
      <w:tr w:rsidR="00C74FC9" w:rsidRPr="00145674" w14:paraId="2B401E10" w14:textId="77777777" w:rsidTr="00900EC5">
        <w:trPr>
          <w:trHeight w:val="510"/>
        </w:trPr>
        <w:tc>
          <w:tcPr>
            <w:tcW w:w="738" w:type="dxa"/>
            <w:vAlign w:val="center"/>
          </w:tcPr>
          <w:p w14:paraId="7A4A9B45" w14:textId="3E0D2795" w:rsidR="00C74FC9" w:rsidRPr="00145674" w:rsidRDefault="00C74FC9" w:rsidP="00C74FC9">
            <w:pPr>
              <w:snapToGrid w:val="0"/>
              <w:spacing w:after="0" w:line="240" w:lineRule="auto"/>
              <w:jc w:val="center"/>
              <w:rPr>
                <w:rFonts w:cstheme="minorHAnsi"/>
                <w:bCs/>
                <w:sz w:val="24"/>
                <w:szCs w:val="24"/>
                <w:lang w:eastAsia="ar-SA"/>
              </w:rPr>
            </w:pPr>
            <w:r w:rsidRPr="00145674">
              <w:rPr>
                <w:rFonts w:cstheme="minorHAnsi"/>
                <w:bCs/>
                <w:sz w:val="24"/>
                <w:szCs w:val="24"/>
                <w:lang w:eastAsia="ar-SA"/>
              </w:rPr>
              <w:t>N15.</w:t>
            </w:r>
          </w:p>
        </w:tc>
        <w:tc>
          <w:tcPr>
            <w:tcW w:w="3686" w:type="dxa"/>
            <w:vAlign w:val="center"/>
          </w:tcPr>
          <w:p w14:paraId="4367C32F" w14:textId="77777777" w:rsidR="00C74FC9" w:rsidRPr="00145674" w:rsidRDefault="00C74FC9" w:rsidP="00C74FC9">
            <w:pPr>
              <w:suppressAutoHyphens/>
              <w:spacing w:after="0" w:line="240" w:lineRule="auto"/>
              <w:jc w:val="both"/>
              <w:rPr>
                <w:rFonts w:cstheme="minorHAnsi"/>
                <w:sz w:val="24"/>
                <w:szCs w:val="24"/>
              </w:rPr>
            </w:pPr>
            <w:r w:rsidRPr="00145674">
              <w:rPr>
                <w:rFonts w:cstheme="minorHAnsi"/>
                <w:sz w:val="24"/>
                <w:szCs w:val="24"/>
              </w:rPr>
              <w:t>El. bilietų skaitytuvas turi būti pritaikytas neįgaliesiems keleiviams, įskaitant:</w:t>
            </w:r>
          </w:p>
          <w:p w14:paraId="7EB7C520" w14:textId="35A64D1F" w:rsidR="00C74FC9" w:rsidRPr="00145674" w:rsidRDefault="00C74FC9" w:rsidP="00C74FC9">
            <w:pPr>
              <w:tabs>
                <w:tab w:val="left" w:pos="0"/>
              </w:tabs>
              <w:suppressAutoHyphens/>
              <w:spacing w:after="0" w:line="240" w:lineRule="auto"/>
              <w:jc w:val="both"/>
              <w:rPr>
                <w:rFonts w:cstheme="minorHAnsi"/>
                <w:sz w:val="24"/>
                <w:szCs w:val="24"/>
              </w:rPr>
            </w:pPr>
            <w:r w:rsidRPr="00145674">
              <w:rPr>
                <w:rFonts w:cstheme="minorHAnsi"/>
                <w:sz w:val="24"/>
                <w:szCs w:val="24"/>
              </w:rPr>
              <w:t>a) negirdinčius (vizualiniai signalai),</w:t>
            </w:r>
          </w:p>
          <w:p w14:paraId="6B1261C5" w14:textId="733CB09D" w:rsidR="00C74FC9" w:rsidRPr="00145674" w:rsidRDefault="00C74FC9" w:rsidP="00C74FC9">
            <w:pPr>
              <w:tabs>
                <w:tab w:val="left" w:pos="0"/>
              </w:tabs>
              <w:suppressAutoHyphens/>
              <w:spacing w:after="0" w:line="240" w:lineRule="auto"/>
              <w:jc w:val="both"/>
              <w:rPr>
                <w:rFonts w:cstheme="minorHAnsi"/>
                <w:sz w:val="24"/>
                <w:szCs w:val="24"/>
              </w:rPr>
            </w:pPr>
            <w:r w:rsidRPr="00145674">
              <w:rPr>
                <w:rFonts w:cstheme="minorHAnsi"/>
                <w:sz w:val="24"/>
                <w:szCs w:val="24"/>
              </w:rPr>
              <w:t>b) silpnaregius (spalviniai kontrastai, šrifto dydžio reguliavimas),</w:t>
            </w:r>
          </w:p>
          <w:p w14:paraId="1B339E8E" w14:textId="39663242" w:rsidR="00C74FC9" w:rsidRPr="00145674" w:rsidRDefault="00C74FC9" w:rsidP="00C74FC9">
            <w:pPr>
              <w:spacing w:after="0" w:line="240" w:lineRule="auto"/>
              <w:jc w:val="both"/>
              <w:rPr>
                <w:rFonts w:cstheme="minorHAnsi"/>
                <w:sz w:val="24"/>
                <w:szCs w:val="24"/>
              </w:rPr>
            </w:pPr>
            <w:r w:rsidRPr="00145674">
              <w:rPr>
                <w:rFonts w:cstheme="minorHAnsi"/>
                <w:sz w:val="24"/>
                <w:szCs w:val="24"/>
              </w:rPr>
              <w:t>c) aklus keleivius (garsiniai pranešimai)</w:t>
            </w:r>
          </w:p>
        </w:tc>
        <w:tc>
          <w:tcPr>
            <w:tcW w:w="2268" w:type="dxa"/>
          </w:tcPr>
          <w:p w14:paraId="26566410" w14:textId="77777777" w:rsidR="00C74FC9" w:rsidRPr="00145674" w:rsidRDefault="00C74FC9" w:rsidP="00C74FC9">
            <w:pPr>
              <w:spacing w:after="0" w:line="240" w:lineRule="auto"/>
              <w:jc w:val="both"/>
              <w:rPr>
                <w:rFonts w:cstheme="minorHAnsi"/>
                <w:sz w:val="24"/>
                <w:szCs w:val="24"/>
                <w:lang w:eastAsia="ar-SA"/>
              </w:rPr>
            </w:pPr>
          </w:p>
        </w:tc>
        <w:tc>
          <w:tcPr>
            <w:tcW w:w="3260" w:type="dxa"/>
          </w:tcPr>
          <w:p w14:paraId="5B496F4F" w14:textId="77777777" w:rsidR="00C74FC9" w:rsidRPr="00145674" w:rsidRDefault="00C74FC9" w:rsidP="00C74FC9">
            <w:pPr>
              <w:spacing w:after="0" w:line="240" w:lineRule="auto"/>
              <w:jc w:val="both"/>
              <w:rPr>
                <w:rFonts w:cstheme="minorHAnsi"/>
                <w:sz w:val="24"/>
                <w:szCs w:val="24"/>
                <w:lang w:eastAsia="ar-SA"/>
              </w:rPr>
            </w:pPr>
          </w:p>
        </w:tc>
      </w:tr>
      <w:tr w:rsidR="00C74FC9" w:rsidRPr="00145674" w14:paraId="2B49BBCA" w14:textId="77777777" w:rsidTr="00900EC5">
        <w:trPr>
          <w:trHeight w:val="510"/>
        </w:trPr>
        <w:tc>
          <w:tcPr>
            <w:tcW w:w="738" w:type="dxa"/>
            <w:vAlign w:val="center"/>
          </w:tcPr>
          <w:p w14:paraId="796D18A4" w14:textId="5C2F33C5" w:rsidR="00C74FC9" w:rsidRPr="00145674" w:rsidRDefault="00C74FC9" w:rsidP="00C74FC9">
            <w:pPr>
              <w:snapToGrid w:val="0"/>
              <w:spacing w:after="0" w:line="240" w:lineRule="auto"/>
              <w:jc w:val="center"/>
              <w:rPr>
                <w:rFonts w:cstheme="minorHAnsi"/>
                <w:bCs/>
                <w:sz w:val="24"/>
                <w:szCs w:val="24"/>
                <w:lang w:eastAsia="ar-SA"/>
              </w:rPr>
            </w:pPr>
            <w:r w:rsidRPr="00145674">
              <w:rPr>
                <w:rFonts w:cstheme="minorHAnsi"/>
                <w:bCs/>
                <w:sz w:val="24"/>
                <w:szCs w:val="24"/>
                <w:lang w:eastAsia="ar-SA"/>
              </w:rPr>
              <w:t>16.</w:t>
            </w:r>
          </w:p>
        </w:tc>
        <w:tc>
          <w:tcPr>
            <w:tcW w:w="3686" w:type="dxa"/>
            <w:vAlign w:val="center"/>
          </w:tcPr>
          <w:p w14:paraId="69573766" w14:textId="3D19F7CC" w:rsidR="00C74FC9" w:rsidRPr="00145674" w:rsidRDefault="00C74FC9" w:rsidP="00C74FC9">
            <w:pPr>
              <w:spacing w:after="0" w:line="240" w:lineRule="auto"/>
              <w:jc w:val="both"/>
              <w:rPr>
                <w:rFonts w:cstheme="minorHAnsi"/>
                <w:sz w:val="24"/>
                <w:szCs w:val="24"/>
              </w:rPr>
            </w:pPr>
            <w:r w:rsidRPr="00145674">
              <w:rPr>
                <w:rFonts w:cstheme="minorHAnsi"/>
                <w:sz w:val="24"/>
                <w:szCs w:val="24"/>
              </w:rPr>
              <w:t>Ekrano ryškumą, spalvinių elementų kontrastą ir šrifto dydį turi būti galima reguliuoti, kad būtų užtikrinamas patogus naudojimas neįgaliesiems</w:t>
            </w:r>
          </w:p>
        </w:tc>
        <w:tc>
          <w:tcPr>
            <w:tcW w:w="2268" w:type="dxa"/>
          </w:tcPr>
          <w:p w14:paraId="51F54382" w14:textId="77777777" w:rsidR="00C74FC9" w:rsidRPr="00145674" w:rsidRDefault="00C74FC9" w:rsidP="00C74FC9">
            <w:pPr>
              <w:spacing w:after="0" w:line="240" w:lineRule="auto"/>
              <w:jc w:val="both"/>
              <w:rPr>
                <w:rFonts w:cstheme="minorHAnsi"/>
                <w:sz w:val="24"/>
                <w:szCs w:val="24"/>
                <w:lang w:eastAsia="ar-SA"/>
              </w:rPr>
            </w:pPr>
          </w:p>
        </w:tc>
        <w:tc>
          <w:tcPr>
            <w:tcW w:w="3260" w:type="dxa"/>
          </w:tcPr>
          <w:p w14:paraId="492BAAF1" w14:textId="77777777" w:rsidR="00C74FC9" w:rsidRPr="00145674" w:rsidRDefault="00C74FC9" w:rsidP="00C74FC9">
            <w:pPr>
              <w:spacing w:after="0" w:line="240" w:lineRule="auto"/>
              <w:jc w:val="both"/>
              <w:rPr>
                <w:rFonts w:cstheme="minorHAnsi"/>
                <w:sz w:val="24"/>
                <w:szCs w:val="24"/>
                <w:lang w:eastAsia="ar-SA"/>
              </w:rPr>
            </w:pPr>
          </w:p>
        </w:tc>
      </w:tr>
      <w:tr w:rsidR="00C74FC9" w:rsidRPr="00145674" w14:paraId="58F6C9B7" w14:textId="77777777" w:rsidTr="00900EC5">
        <w:trPr>
          <w:trHeight w:val="510"/>
        </w:trPr>
        <w:tc>
          <w:tcPr>
            <w:tcW w:w="738" w:type="dxa"/>
            <w:vAlign w:val="center"/>
          </w:tcPr>
          <w:p w14:paraId="07826398" w14:textId="6255AD56" w:rsidR="00C74FC9" w:rsidRPr="00145674" w:rsidRDefault="00C74FC9" w:rsidP="00C74FC9">
            <w:pPr>
              <w:snapToGrid w:val="0"/>
              <w:spacing w:after="0" w:line="240" w:lineRule="auto"/>
              <w:jc w:val="center"/>
              <w:rPr>
                <w:rFonts w:cstheme="minorHAnsi"/>
                <w:bCs/>
                <w:sz w:val="24"/>
                <w:szCs w:val="24"/>
                <w:lang w:eastAsia="ar-SA"/>
              </w:rPr>
            </w:pPr>
            <w:r w:rsidRPr="00145674">
              <w:rPr>
                <w:rFonts w:cstheme="minorHAnsi"/>
                <w:bCs/>
                <w:sz w:val="24"/>
                <w:szCs w:val="24"/>
                <w:lang w:eastAsia="ar-SA"/>
              </w:rPr>
              <w:t>17.</w:t>
            </w:r>
          </w:p>
        </w:tc>
        <w:tc>
          <w:tcPr>
            <w:tcW w:w="3686" w:type="dxa"/>
            <w:vAlign w:val="center"/>
          </w:tcPr>
          <w:p w14:paraId="303367F5" w14:textId="555B7885" w:rsidR="00C74FC9" w:rsidRPr="00145674" w:rsidRDefault="00C74FC9" w:rsidP="00C74FC9">
            <w:pPr>
              <w:spacing w:after="0" w:line="240" w:lineRule="auto"/>
              <w:jc w:val="both"/>
              <w:rPr>
                <w:rFonts w:cstheme="minorHAnsi"/>
                <w:sz w:val="24"/>
                <w:szCs w:val="24"/>
              </w:rPr>
            </w:pPr>
            <w:r w:rsidRPr="00145674">
              <w:rPr>
                <w:rFonts w:cstheme="minorHAnsi"/>
                <w:sz w:val="24"/>
                <w:szCs w:val="24"/>
              </w:rPr>
              <w:t>El. bilietų skaitytuvas turi turėti integruotą garsinį signalą, kurio garsumas būtų reguliuojamas iki ne mažiau kaip 70 dB</w:t>
            </w:r>
          </w:p>
        </w:tc>
        <w:tc>
          <w:tcPr>
            <w:tcW w:w="2268" w:type="dxa"/>
          </w:tcPr>
          <w:p w14:paraId="3F27DC26" w14:textId="77777777" w:rsidR="00C74FC9" w:rsidRPr="00145674" w:rsidRDefault="00C74FC9" w:rsidP="00C74FC9">
            <w:pPr>
              <w:spacing w:after="0" w:line="240" w:lineRule="auto"/>
              <w:jc w:val="both"/>
              <w:rPr>
                <w:rFonts w:cstheme="minorHAnsi"/>
                <w:sz w:val="24"/>
                <w:szCs w:val="24"/>
                <w:lang w:eastAsia="ar-SA"/>
              </w:rPr>
            </w:pPr>
          </w:p>
        </w:tc>
        <w:tc>
          <w:tcPr>
            <w:tcW w:w="3260" w:type="dxa"/>
          </w:tcPr>
          <w:p w14:paraId="773575D8" w14:textId="77777777" w:rsidR="00C74FC9" w:rsidRPr="00145674" w:rsidRDefault="00C74FC9" w:rsidP="00C74FC9">
            <w:pPr>
              <w:spacing w:after="0" w:line="240" w:lineRule="auto"/>
              <w:jc w:val="both"/>
              <w:rPr>
                <w:rFonts w:cstheme="minorHAnsi"/>
                <w:sz w:val="24"/>
                <w:szCs w:val="24"/>
                <w:lang w:eastAsia="ar-SA"/>
              </w:rPr>
            </w:pPr>
          </w:p>
        </w:tc>
      </w:tr>
    </w:tbl>
    <w:p w14:paraId="6AD56D9B" w14:textId="19B446EA" w:rsidR="003022E7" w:rsidRPr="00145674" w:rsidRDefault="00900EC5" w:rsidP="00F913DE">
      <w:pPr>
        <w:tabs>
          <w:tab w:val="left" w:pos="0"/>
          <w:tab w:val="left" w:pos="340"/>
          <w:tab w:val="left" w:pos="482"/>
          <w:tab w:val="left" w:pos="1800"/>
        </w:tabs>
        <w:snapToGrid w:val="0"/>
        <w:spacing w:after="0" w:line="240" w:lineRule="auto"/>
        <w:jc w:val="both"/>
        <w:rPr>
          <w:rFonts w:cstheme="minorHAnsi"/>
          <w:sz w:val="24"/>
          <w:szCs w:val="24"/>
        </w:rPr>
      </w:pPr>
      <w:r w:rsidRPr="00145674">
        <w:rPr>
          <w:rFonts w:cstheme="minorHAnsi"/>
          <w:sz w:val="24"/>
          <w:szCs w:val="24"/>
        </w:rPr>
        <w:br w:type="textWrapping" w:clear="all"/>
      </w:r>
    </w:p>
    <w:p w14:paraId="54EB8668" w14:textId="15EA46F6" w:rsidR="003022E7" w:rsidRPr="00145674" w:rsidRDefault="003022E7" w:rsidP="00F913DE">
      <w:pPr>
        <w:spacing w:after="0" w:line="240" w:lineRule="auto"/>
        <w:rPr>
          <w:rFonts w:cstheme="minorHAnsi"/>
          <w:sz w:val="24"/>
          <w:szCs w:val="24"/>
        </w:rPr>
      </w:pPr>
      <w:r w:rsidRPr="00145674">
        <w:rPr>
          <w:rFonts w:cstheme="minorHAnsi"/>
          <w:sz w:val="24"/>
          <w:szCs w:val="24"/>
          <w:lang w:eastAsia="ar-SA"/>
        </w:rPr>
        <w:lastRenderedPageBreak/>
        <w:t xml:space="preserve">3 lentelė. </w:t>
      </w:r>
      <w:bookmarkStart w:id="10" w:name="_Toc204336749"/>
      <w:r w:rsidR="00CF31A0" w:rsidRPr="00145674">
        <w:rPr>
          <w:rFonts w:cstheme="minorHAnsi"/>
          <w:sz w:val="24"/>
          <w:szCs w:val="24"/>
        </w:rPr>
        <w:t>Kortelių inicializavimo (pradinio formatavimo arba nustatymo veiksmo objektui) įrenginys ir MIFARE kortelės</w:t>
      </w:r>
      <w:bookmarkEnd w:id="10"/>
      <w:r w:rsidRPr="00145674">
        <w:rPr>
          <w:rFonts w:cstheme="minorHAnsi"/>
          <w:sz w:val="24"/>
          <w:szCs w:val="24"/>
        </w:rPr>
        <w:t xml:space="preserve"> </w:t>
      </w:r>
    </w:p>
    <w:p w14:paraId="30C371A5" w14:textId="5551EC36" w:rsidR="003022E7" w:rsidRPr="00145674" w:rsidRDefault="003022E7" w:rsidP="00F913DE">
      <w:pPr>
        <w:tabs>
          <w:tab w:val="left" w:pos="0"/>
          <w:tab w:val="left" w:pos="340"/>
          <w:tab w:val="left" w:pos="482"/>
          <w:tab w:val="left" w:pos="1800"/>
        </w:tabs>
        <w:snapToGrid w:val="0"/>
        <w:spacing w:after="0" w:line="240" w:lineRule="auto"/>
        <w:jc w:val="both"/>
        <w:rPr>
          <w:rFonts w:cstheme="minorHAnsi"/>
          <w:i/>
          <w:iCs/>
          <w:sz w:val="24"/>
          <w:szCs w:val="24"/>
        </w:rPr>
      </w:pP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3686"/>
        <w:gridCol w:w="2268"/>
        <w:gridCol w:w="3260"/>
      </w:tblGrid>
      <w:tr w:rsidR="00CF31A0" w:rsidRPr="00145674" w14:paraId="27CA40D2" w14:textId="77777777" w:rsidTr="00B172A9">
        <w:tc>
          <w:tcPr>
            <w:tcW w:w="738" w:type="dxa"/>
            <w:vAlign w:val="center"/>
            <w:hideMark/>
          </w:tcPr>
          <w:p w14:paraId="148AE786" w14:textId="77777777" w:rsidR="00CF31A0" w:rsidRPr="00145674" w:rsidRDefault="00CF31A0" w:rsidP="00F913DE">
            <w:pPr>
              <w:snapToGrid w:val="0"/>
              <w:spacing w:after="0" w:line="240" w:lineRule="auto"/>
              <w:jc w:val="right"/>
              <w:rPr>
                <w:rFonts w:cstheme="minorHAnsi"/>
                <w:b/>
                <w:bCs/>
                <w:sz w:val="24"/>
                <w:szCs w:val="24"/>
                <w:lang w:eastAsia="ar-SA"/>
              </w:rPr>
            </w:pPr>
            <w:r w:rsidRPr="00145674">
              <w:rPr>
                <w:rFonts w:cstheme="minorHAnsi"/>
                <w:b/>
                <w:bCs/>
                <w:sz w:val="24"/>
                <w:szCs w:val="24"/>
                <w:lang w:eastAsia="ar-SA"/>
              </w:rPr>
              <w:t>Eil. Nr.</w:t>
            </w:r>
          </w:p>
        </w:tc>
        <w:tc>
          <w:tcPr>
            <w:tcW w:w="3686" w:type="dxa"/>
            <w:vAlign w:val="center"/>
            <w:hideMark/>
          </w:tcPr>
          <w:p w14:paraId="2FE0B016" w14:textId="77777777" w:rsidR="00CF31A0" w:rsidRPr="00145674" w:rsidRDefault="00CF31A0" w:rsidP="00F913DE">
            <w:pPr>
              <w:snapToGrid w:val="0"/>
              <w:spacing w:after="0" w:line="240" w:lineRule="auto"/>
              <w:jc w:val="center"/>
              <w:rPr>
                <w:rFonts w:cstheme="minorHAnsi"/>
                <w:b/>
                <w:bCs/>
                <w:sz w:val="24"/>
                <w:szCs w:val="24"/>
                <w:lang w:eastAsia="ar-SA"/>
              </w:rPr>
            </w:pPr>
            <w:r w:rsidRPr="00145674">
              <w:rPr>
                <w:rFonts w:cstheme="minorHAnsi"/>
                <w:b/>
                <w:bCs/>
                <w:sz w:val="24"/>
                <w:szCs w:val="24"/>
                <w:lang w:eastAsia="ar-SA"/>
              </w:rPr>
              <w:t>Keliami reikalavimai</w:t>
            </w:r>
          </w:p>
        </w:tc>
        <w:tc>
          <w:tcPr>
            <w:tcW w:w="2268" w:type="dxa"/>
            <w:vAlign w:val="center"/>
          </w:tcPr>
          <w:p w14:paraId="59CFFC81" w14:textId="42DFBFBD" w:rsidR="00CF31A0" w:rsidRPr="00145674" w:rsidRDefault="007830EC" w:rsidP="00F913DE">
            <w:pPr>
              <w:snapToGrid w:val="0"/>
              <w:spacing w:after="0" w:line="240" w:lineRule="auto"/>
              <w:jc w:val="center"/>
              <w:rPr>
                <w:rFonts w:cstheme="minorHAnsi"/>
                <w:b/>
                <w:bCs/>
                <w:sz w:val="24"/>
                <w:szCs w:val="24"/>
                <w:lang w:eastAsia="ar-SA"/>
              </w:rPr>
            </w:pPr>
            <w:r w:rsidRPr="00145674">
              <w:rPr>
                <w:rFonts w:cstheme="minorHAnsi"/>
                <w:b/>
                <w:bCs/>
                <w:sz w:val="24"/>
                <w:szCs w:val="24"/>
              </w:rPr>
              <w:t>Tiekėjo siūlomos prekės faktiniai techniniai parametrai</w:t>
            </w:r>
            <w:r w:rsidR="00444038" w:rsidRPr="00145674">
              <w:rPr>
                <w:rFonts w:cstheme="minorHAnsi"/>
                <w:b/>
                <w:bCs/>
                <w:sz w:val="24"/>
                <w:szCs w:val="24"/>
              </w:rPr>
              <w:t>. Turi būti nurodomas prekės gamintojas, modelis, registracijos šalis.</w:t>
            </w:r>
          </w:p>
        </w:tc>
        <w:tc>
          <w:tcPr>
            <w:tcW w:w="3260" w:type="dxa"/>
            <w:vAlign w:val="center"/>
          </w:tcPr>
          <w:p w14:paraId="1B16C9C4" w14:textId="083B786F" w:rsidR="00CF31A0" w:rsidRPr="00145674" w:rsidRDefault="00CF31A0" w:rsidP="00F913DE">
            <w:pPr>
              <w:snapToGrid w:val="0"/>
              <w:spacing w:after="0" w:line="240" w:lineRule="auto"/>
              <w:jc w:val="center"/>
              <w:rPr>
                <w:rFonts w:cstheme="minorHAnsi"/>
                <w:b/>
                <w:bCs/>
                <w:sz w:val="24"/>
                <w:szCs w:val="24"/>
              </w:rPr>
            </w:pPr>
            <w:r w:rsidRPr="00145674">
              <w:rPr>
                <w:rFonts w:cstheme="minorHAnsi"/>
                <w:b/>
                <w:bCs/>
                <w:noProof/>
                <w:sz w:val="24"/>
                <w:szCs w:val="24"/>
              </w:rPr>
              <w:t xml:space="preserve">Atitikimas reikalavimams su nuoroda į </w:t>
            </w:r>
            <w:r w:rsidR="00FF6394" w:rsidRPr="00145674">
              <w:rPr>
                <w:rFonts w:cstheme="minorHAnsi"/>
                <w:b/>
                <w:bCs/>
                <w:noProof/>
                <w:sz w:val="24"/>
                <w:szCs w:val="24"/>
              </w:rPr>
              <w:t xml:space="preserve">gamintojo </w:t>
            </w:r>
            <w:r w:rsidRPr="00145674">
              <w:rPr>
                <w:rFonts w:cstheme="minorHAnsi"/>
                <w:b/>
                <w:bCs/>
                <w:noProof/>
                <w:sz w:val="24"/>
                <w:szCs w:val="24"/>
              </w:rPr>
              <w:t>katalogo ar</w:t>
            </w:r>
            <w:r w:rsidR="008422CD" w:rsidRPr="00145674">
              <w:rPr>
                <w:rFonts w:cstheme="minorHAnsi"/>
                <w:b/>
                <w:bCs/>
                <w:noProof/>
                <w:sz w:val="24"/>
                <w:szCs w:val="24"/>
              </w:rPr>
              <w:t xml:space="preserve"> gamintojo</w:t>
            </w:r>
            <w:r w:rsidRPr="00145674">
              <w:rPr>
                <w:rFonts w:cstheme="minorHAnsi"/>
                <w:b/>
                <w:bCs/>
                <w:noProof/>
                <w:sz w:val="24"/>
                <w:szCs w:val="24"/>
              </w:rPr>
              <w:t xml:space="preserve"> techninės dokumentacijos psl.</w:t>
            </w:r>
            <w:r w:rsidRPr="00145674">
              <w:rPr>
                <w:rFonts w:cstheme="minorHAnsi"/>
                <w:b/>
                <w:bCs/>
                <w:sz w:val="24"/>
                <w:szCs w:val="24"/>
              </w:rPr>
              <w:t xml:space="preserve"> </w:t>
            </w:r>
          </w:p>
          <w:p w14:paraId="54472311" w14:textId="77777777" w:rsidR="00CF31A0" w:rsidRPr="00145674" w:rsidRDefault="00CF31A0" w:rsidP="00F913DE">
            <w:pPr>
              <w:snapToGrid w:val="0"/>
              <w:spacing w:after="0" w:line="240" w:lineRule="auto"/>
              <w:jc w:val="center"/>
              <w:rPr>
                <w:rFonts w:cstheme="minorHAnsi"/>
                <w:b/>
                <w:bCs/>
                <w:sz w:val="24"/>
                <w:szCs w:val="24"/>
              </w:rPr>
            </w:pPr>
            <w:r w:rsidRPr="00145674">
              <w:rPr>
                <w:rFonts w:cstheme="minorHAnsi"/>
                <w:b/>
                <w:bCs/>
                <w:sz w:val="24"/>
                <w:szCs w:val="24"/>
              </w:rPr>
              <w:t xml:space="preserve">(Būtina įrašyti psl. nr., esantį dokumentuose / techniniuose aprašuose originalo ir lietuvių kalba. </w:t>
            </w:r>
          </w:p>
          <w:p w14:paraId="48192C3A" w14:textId="77777777" w:rsidR="00CF31A0" w:rsidRPr="00145674" w:rsidRDefault="00CF31A0" w:rsidP="00F913DE">
            <w:pPr>
              <w:snapToGrid w:val="0"/>
              <w:spacing w:after="0" w:line="240" w:lineRule="auto"/>
              <w:jc w:val="center"/>
              <w:rPr>
                <w:rFonts w:cstheme="minorHAnsi"/>
                <w:b/>
                <w:bCs/>
                <w:sz w:val="24"/>
                <w:szCs w:val="24"/>
              </w:rPr>
            </w:pPr>
            <w:r w:rsidRPr="00145674">
              <w:rPr>
                <w:rFonts w:cstheme="minorHAnsi"/>
                <w:b/>
                <w:bCs/>
                <w:sz w:val="24"/>
                <w:szCs w:val="24"/>
              </w:rPr>
              <w:t>Dokumentuose/ techniniuose aprašuose būtina pažymėti kiekvieną reikalaujamą parametrą)</w:t>
            </w:r>
          </w:p>
          <w:p w14:paraId="08C279E0" w14:textId="77777777" w:rsidR="00CF31A0" w:rsidRPr="00145674" w:rsidRDefault="00CF31A0" w:rsidP="00F913DE">
            <w:pPr>
              <w:snapToGrid w:val="0"/>
              <w:spacing w:after="0" w:line="240" w:lineRule="auto"/>
              <w:jc w:val="center"/>
              <w:rPr>
                <w:rFonts w:cstheme="minorHAnsi"/>
                <w:b/>
                <w:bCs/>
                <w:sz w:val="24"/>
                <w:szCs w:val="24"/>
                <w:lang w:eastAsia="ar-SA"/>
              </w:rPr>
            </w:pPr>
            <w:r w:rsidRPr="00145674">
              <w:rPr>
                <w:rFonts w:cstheme="minorHAnsi"/>
                <w:b/>
                <w:bCs/>
                <w:sz w:val="24"/>
                <w:szCs w:val="24"/>
              </w:rPr>
              <w:t>(pridedama kartu su pasiūlymu)</w:t>
            </w:r>
          </w:p>
        </w:tc>
      </w:tr>
      <w:tr w:rsidR="00CF31A0" w:rsidRPr="00145674" w14:paraId="2F61EA20" w14:textId="77777777" w:rsidTr="00B172A9">
        <w:tc>
          <w:tcPr>
            <w:tcW w:w="738" w:type="dxa"/>
            <w:vAlign w:val="center"/>
          </w:tcPr>
          <w:p w14:paraId="152585D8" w14:textId="77777777" w:rsidR="00CF31A0" w:rsidRPr="00145674" w:rsidRDefault="00CF31A0" w:rsidP="00F913DE">
            <w:pPr>
              <w:snapToGrid w:val="0"/>
              <w:spacing w:after="0" w:line="240" w:lineRule="auto"/>
              <w:jc w:val="center"/>
              <w:rPr>
                <w:rFonts w:cstheme="minorHAnsi"/>
                <w:bCs/>
                <w:sz w:val="24"/>
                <w:szCs w:val="24"/>
                <w:lang w:eastAsia="ar-SA"/>
              </w:rPr>
            </w:pPr>
            <w:r w:rsidRPr="00145674">
              <w:rPr>
                <w:rFonts w:cstheme="minorHAnsi"/>
                <w:bCs/>
                <w:sz w:val="24"/>
                <w:szCs w:val="24"/>
                <w:lang w:eastAsia="ar-SA"/>
              </w:rPr>
              <w:t>1.</w:t>
            </w:r>
          </w:p>
        </w:tc>
        <w:tc>
          <w:tcPr>
            <w:tcW w:w="3686" w:type="dxa"/>
            <w:vAlign w:val="center"/>
          </w:tcPr>
          <w:p w14:paraId="5B8C62DE" w14:textId="74A05D25" w:rsidR="00CF31A0" w:rsidRPr="00145674" w:rsidRDefault="00CF31A0" w:rsidP="00F913DE">
            <w:pPr>
              <w:snapToGrid w:val="0"/>
              <w:spacing w:after="0" w:line="240" w:lineRule="auto"/>
              <w:jc w:val="both"/>
              <w:rPr>
                <w:rFonts w:cstheme="minorHAnsi"/>
                <w:sz w:val="24"/>
                <w:szCs w:val="24"/>
                <w:lang w:eastAsia="ar-SA"/>
              </w:rPr>
            </w:pPr>
            <w:r w:rsidRPr="00145674">
              <w:rPr>
                <w:rFonts w:cstheme="minorHAnsi"/>
                <w:sz w:val="24"/>
                <w:szCs w:val="24"/>
              </w:rPr>
              <w:t>Kortelių inicializavimo techninės įrangos sprendimas gali būti sudarytas iš vieno arba kelių tarpusavyje integruotų įrenginių (pvz., kortelių skaitytuvo, spausdinimo įrenginio, programinės įrangos valdymo bloko), veikiančių kaip vientisa sistema</w:t>
            </w:r>
          </w:p>
        </w:tc>
        <w:tc>
          <w:tcPr>
            <w:tcW w:w="2268" w:type="dxa"/>
          </w:tcPr>
          <w:p w14:paraId="33B9CFB7" w14:textId="77777777" w:rsidR="00CF31A0" w:rsidRPr="00145674" w:rsidRDefault="00CF31A0" w:rsidP="00F913DE">
            <w:pPr>
              <w:snapToGrid w:val="0"/>
              <w:spacing w:after="0" w:line="240" w:lineRule="auto"/>
              <w:jc w:val="both"/>
              <w:rPr>
                <w:rFonts w:eastAsia="MS Mincho" w:cstheme="minorHAnsi"/>
                <w:sz w:val="24"/>
                <w:szCs w:val="24"/>
                <w:lang w:eastAsia="ar-SA"/>
              </w:rPr>
            </w:pPr>
          </w:p>
        </w:tc>
        <w:tc>
          <w:tcPr>
            <w:tcW w:w="3260" w:type="dxa"/>
          </w:tcPr>
          <w:p w14:paraId="7A627CFD" w14:textId="77777777" w:rsidR="00CF31A0" w:rsidRPr="00145674" w:rsidRDefault="00CF31A0" w:rsidP="00F913DE">
            <w:pPr>
              <w:spacing w:after="0" w:line="240" w:lineRule="auto"/>
              <w:rPr>
                <w:rFonts w:eastAsia="MS Mincho" w:cstheme="minorHAnsi"/>
                <w:sz w:val="24"/>
                <w:szCs w:val="24"/>
                <w:lang w:eastAsia="ar-SA"/>
              </w:rPr>
            </w:pPr>
          </w:p>
        </w:tc>
      </w:tr>
      <w:tr w:rsidR="00CF31A0" w:rsidRPr="00145674" w14:paraId="17372032" w14:textId="77777777" w:rsidTr="00B172A9">
        <w:trPr>
          <w:trHeight w:val="510"/>
        </w:trPr>
        <w:tc>
          <w:tcPr>
            <w:tcW w:w="738" w:type="dxa"/>
            <w:vAlign w:val="center"/>
          </w:tcPr>
          <w:p w14:paraId="5A5F9CF9" w14:textId="77777777" w:rsidR="00CF31A0" w:rsidRPr="00145674" w:rsidRDefault="00CF31A0" w:rsidP="00F913DE">
            <w:pPr>
              <w:snapToGrid w:val="0"/>
              <w:spacing w:after="0" w:line="240" w:lineRule="auto"/>
              <w:jc w:val="center"/>
              <w:rPr>
                <w:rFonts w:cstheme="minorHAnsi"/>
                <w:bCs/>
                <w:sz w:val="24"/>
                <w:szCs w:val="24"/>
                <w:lang w:eastAsia="ar-SA"/>
              </w:rPr>
            </w:pPr>
            <w:r w:rsidRPr="00145674">
              <w:rPr>
                <w:rFonts w:cstheme="minorHAnsi"/>
                <w:bCs/>
                <w:sz w:val="24"/>
                <w:szCs w:val="24"/>
                <w:lang w:eastAsia="ar-SA"/>
              </w:rPr>
              <w:t>2.</w:t>
            </w:r>
          </w:p>
        </w:tc>
        <w:tc>
          <w:tcPr>
            <w:tcW w:w="3686" w:type="dxa"/>
            <w:vAlign w:val="center"/>
          </w:tcPr>
          <w:p w14:paraId="2115E403" w14:textId="6D8BA0A6" w:rsidR="00CF31A0" w:rsidRPr="00145674" w:rsidRDefault="00D81185" w:rsidP="00444038">
            <w:pPr>
              <w:spacing w:after="0" w:line="240" w:lineRule="auto"/>
              <w:jc w:val="both"/>
              <w:rPr>
                <w:rFonts w:eastAsia="MS Mincho" w:cstheme="minorHAnsi"/>
                <w:sz w:val="24"/>
                <w:szCs w:val="24"/>
                <w:lang w:eastAsia="ar-SA"/>
              </w:rPr>
            </w:pPr>
            <w:r w:rsidRPr="00145674">
              <w:rPr>
                <w:rFonts w:eastAsia="MS Mincho" w:cstheme="minorHAnsi"/>
                <w:sz w:val="24"/>
                <w:szCs w:val="24"/>
                <w:lang w:eastAsia="ar-SA"/>
              </w:rPr>
              <w:t xml:space="preserve">Kortelių inicializavimo įrenginys turi atitikti ISO/IEC 14443-1:2018 (angl. </w:t>
            </w:r>
            <w:r w:rsidRPr="00145674">
              <w:rPr>
                <w:rFonts w:eastAsia="MS Mincho" w:cstheme="minorHAnsi"/>
                <w:i/>
                <w:iCs/>
                <w:sz w:val="24"/>
                <w:szCs w:val="24"/>
                <w:lang w:eastAsia="ar-SA"/>
              </w:rPr>
              <w:t>Identification card. Contactless integrated circuit cards. Proximity cards. Part 1: Physical characteristics</w:t>
            </w:r>
            <w:r w:rsidRPr="00145674">
              <w:rPr>
                <w:rFonts w:eastAsia="MS Mincho" w:cstheme="minorHAnsi"/>
                <w:sz w:val="24"/>
                <w:szCs w:val="24"/>
                <w:lang w:eastAsia="ar-SA"/>
              </w:rPr>
              <w:t xml:space="preserve">), ISO/IEC 14443-2:2020 (angl. </w:t>
            </w:r>
            <w:r w:rsidRPr="00145674">
              <w:rPr>
                <w:rFonts w:eastAsia="MS Mincho" w:cstheme="minorHAnsi"/>
                <w:i/>
                <w:iCs/>
                <w:sz w:val="24"/>
                <w:szCs w:val="24"/>
                <w:lang w:eastAsia="ar-SA"/>
              </w:rPr>
              <w:t>Radio frequency power and signal interface</w:t>
            </w:r>
            <w:r w:rsidRPr="00145674">
              <w:rPr>
                <w:rFonts w:eastAsia="MS Mincho" w:cstheme="minorHAnsi"/>
                <w:sz w:val="24"/>
                <w:szCs w:val="24"/>
                <w:lang w:eastAsia="ar-SA"/>
              </w:rPr>
              <w:t xml:space="preserve">), ISO/IEC 14443-3:2018 (angl. </w:t>
            </w:r>
            <w:r w:rsidRPr="00145674">
              <w:rPr>
                <w:rFonts w:eastAsia="MS Mincho" w:cstheme="minorHAnsi"/>
                <w:i/>
                <w:iCs/>
                <w:sz w:val="24"/>
                <w:szCs w:val="24"/>
                <w:lang w:eastAsia="ar-SA"/>
              </w:rPr>
              <w:t>Initialization and anticollision</w:t>
            </w:r>
            <w:r w:rsidRPr="00145674">
              <w:rPr>
                <w:rFonts w:eastAsia="MS Mincho" w:cstheme="minorHAnsi"/>
                <w:sz w:val="24"/>
                <w:szCs w:val="24"/>
                <w:lang w:eastAsia="ar-SA"/>
              </w:rPr>
              <w:t xml:space="preserve">) ir ISO/IEC 14443-4:2018 (angl. </w:t>
            </w:r>
            <w:r w:rsidRPr="00145674">
              <w:rPr>
                <w:rFonts w:eastAsia="MS Mincho" w:cstheme="minorHAnsi"/>
                <w:i/>
                <w:iCs/>
                <w:sz w:val="24"/>
                <w:szCs w:val="24"/>
                <w:lang w:eastAsia="ar-SA"/>
              </w:rPr>
              <w:t>Transmission protocol</w:t>
            </w:r>
            <w:r w:rsidRPr="00145674">
              <w:rPr>
                <w:rFonts w:eastAsia="MS Mincho" w:cstheme="minorHAnsi"/>
                <w:sz w:val="24"/>
                <w:szCs w:val="24"/>
                <w:lang w:eastAsia="ar-SA"/>
              </w:rPr>
              <w:t>) standartus. Įrenginys turi būti suderinamas su MIFARE technologija (pvz. MIFARE DESFire arba lygiaverčiais sprendimais), turinčia atitinkamus sertifikatus.</w:t>
            </w:r>
          </w:p>
        </w:tc>
        <w:tc>
          <w:tcPr>
            <w:tcW w:w="2268" w:type="dxa"/>
          </w:tcPr>
          <w:p w14:paraId="5FD8FB9D" w14:textId="77777777" w:rsidR="00CF31A0" w:rsidRPr="00145674" w:rsidRDefault="00CF31A0" w:rsidP="00F913DE">
            <w:pPr>
              <w:spacing w:after="0" w:line="240" w:lineRule="auto"/>
              <w:jc w:val="both"/>
              <w:rPr>
                <w:rFonts w:cstheme="minorHAnsi"/>
                <w:sz w:val="24"/>
                <w:szCs w:val="24"/>
                <w:lang w:eastAsia="ar-SA"/>
              </w:rPr>
            </w:pPr>
          </w:p>
        </w:tc>
        <w:tc>
          <w:tcPr>
            <w:tcW w:w="3260" w:type="dxa"/>
          </w:tcPr>
          <w:p w14:paraId="22399C8A" w14:textId="77777777" w:rsidR="00CF31A0" w:rsidRPr="00145674" w:rsidRDefault="00CF31A0" w:rsidP="00F913DE">
            <w:pPr>
              <w:spacing w:after="0" w:line="240" w:lineRule="auto"/>
              <w:jc w:val="both"/>
              <w:rPr>
                <w:rFonts w:cstheme="minorHAnsi"/>
                <w:sz w:val="24"/>
                <w:szCs w:val="24"/>
                <w:lang w:eastAsia="ar-SA"/>
              </w:rPr>
            </w:pPr>
          </w:p>
        </w:tc>
      </w:tr>
      <w:tr w:rsidR="00CF31A0" w:rsidRPr="00145674" w14:paraId="54F5E56E" w14:textId="77777777" w:rsidTr="00B172A9">
        <w:trPr>
          <w:trHeight w:val="510"/>
        </w:trPr>
        <w:tc>
          <w:tcPr>
            <w:tcW w:w="738" w:type="dxa"/>
            <w:vAlign w:val="center"/>
          </w:tcPr>
          <w:p w14:paraId="7C74B88E" w14:textId="4FB8D002" w:rsidR="00CF31A0" w:rsidRPr="00145674" w:rsidRDefault="00CF31A0" w:rsidP="00F913DE">
            <w:pPr>
              <w:snapToGrid w:val="0"/>
              <w:spacing w:after="0" w:line="240" w:lineRule="auto"/>
              <w:jc w:val="center"/>
              <w:rPr>
                <w:rFonts w:cstheme="minorHAnsi"/>
                <w:bCs/>
                <w:sz w:val="24"/>
                <w:szCs w:val="24"/>
                <w:lang w:eastAsia="ar-SA"/>
              </w:rPr>
            </w:pPr>
            <w:r w:rsidRPr="00145674">
              <w:rPr>
                <w:rFonts w:cstheme="minorHAnsi"/>
                <w:bCs/>
                <w:sz w:val="24"/>
                <w:szCs w:val="24"/>
                <w:lang w:eastAsia="ar-SA"/>
              </w:rPr>
              <w:t>3.</w:t>
            </w:r>
          </w:p>
        </w:tc>
        <w:tc>
          <w:tcPr>
            <w:tcW w:w="3686" w:type="dxa"/>
            <w:vAlign w:val="center"/>
          </w:tcPr>
          <w:p w14:paraId="24D91A3F" w14:textId="10E722C6" w:rsidR="00CF31A0" w:rsidRPr="00145674" w:rsidRDefault="00CF31A0" w:rsidP="00F913DE">
            <w:pPr>
              <w:spacing w:after="0" w:line="240" w:lineRule="auto"/>
              <w:jc w:val="both"/>
              <w:rPr>
                <w:rFonts w:cstheme="minorHAnsi"/>
                <w:sz w:val="24"/>
                <w:szCs w:val="24"/>
              </w:rPr>
            </w:pPr>
            <w:r w:rsidRPr="00145674">
              <w:rPr>
                <w:rFonts w:cstheme="minorHAnsi"/>
                <w:sz w:val="24"/>
                <w:szCs w:val="24"/>
              </w:rPr>
              <w:t>Tiekėjas pateik</w:t>
            </w:r>
            <w:r w:rsidR="00FF6394" w:rsidRPr="00145674">
              <w:rPr>
                <w:rFonts w:cstheme="minorHAnsi"/>
                <w:sz w:val="24"/>
                <w:szCs w:val="24"/>
              </w:rPr>
              <w:t>ia</w:t>
            </w:r>
            <w:r w:rsidRPr="00145674">
              <w:rPr>
                <w:rFonts w:cstheme="minorHAnsi"/>
                <w:sz w:val="24"/>
                <w:szCs w:val="24"/>
              </w:rPr>
              <w:t xml:space="preserve"> išsamų sąrašą kortelių tipų (gamintojų, modelių, specifikacijų), kurie yra suderinami su siūlomu kortelių inicializavimo įrenginiu ir kurie gali būti naudojami Sistemoje</w:t>
            </w:r>
          </w:p>
        </w:tc>
        <w:tc>
          <w:tcPr>
            <w:tcW w:w="2268" w:type="dxa"/>
          </w:tcPr>
          <w:p w14:paraId="37D0A3B3" w14:textId="77777777" w:rsidR="00CF31A0" w:rsidRPr="00145674" w:rsidRDefault="00CF31A0" w:rsidP="00F913DE">
            <w:pPr>
              <w:spacing w:after="0" w:line="240" w:lineRule="auto"/>
              <w:jc w:val="both"/>
              <w:rPr>
                <w:rFonts w:cstheme="minorHAnsi"/>
                <w:sz w:val="24"/>
                <w:szCs w:val="24"/>
                <w:lang w:eastAsia="ar-SA"/>
              </w:rPr>
            </w:pPr>
          </w:p>
        </w:tc>
        <w:tc>
          <w:tcPr>
            <w:tcW w:w="3260" w:type="dxa"/>
          </w:tcPr>
          <w:p w14:paraId="5A24E870" w14:textId="77777777" w:rsidR="00CF31A0" w:rsidRPr="00145674" w:rsidRDefault="00CF31A0" w:rsidP="00F913DE">
            <w:pPr>
              <w:spacing w:after="0" w:line="240" w:lineRule="auto"/>
              <w:jc w:val="both"/>
              <w:rPr>
                <w:rFonts w:cstheme="minorHAnsi"/>
                <w:sz w:val="24"/>
                <w:szCs w:val="24"/>
                <w:lang w:eastAsia="ar-SA"/>
              </w:rPr>
            </w:pPr>
          </w:p>
        </w:tc>
      </w:tr>
      <w:tr w:rsidR="00CF31A0" w:rsidRPr="00145674" w14:paraId="60E0FD16" w14:textId="77777777" w:rsidTr="00B172A9">
        <w:trPr>
          <w:trHeight w:val="510"/>
        </w:trPr>
        <w:tc>
          <w:tcPr>
            <w:tcW w:w="738" w:type="dxa"/>
            <w:vAlign w:val="center"/>
          </w:tcPr>
          <w:p w14:paraId="7F22BC1B" w14:textId="1D667CC5" w:rsidR="00CF31A0" w:rsidRPr="00145674" w:rsidRDefault="00CF31A0" w:rsidP="00F913DE">
            <w:pPr>
              <w:snapToGrid w:val="0"/>
              <w:spacing w:after="0" w:line="240" w:lineRule="auto"/>
              <w:jc w:val="center"/>
              <w:rPr>
                <w:rFonts w:cstheme="minorHAnsi"/>
                <w:bCs/>
                <w:sz w:val="24"/>
                <w:szCs w:val="24"/>
                <w:lang w:eastAsia="ar-SA"/>
              </w:rPr>
            </w:pPr>
            <w:r w:rsidRPr="00145674">
              <w:rPr>
                <w:rFonts w:cstheme="minorHAnsi"/>
                <w:bCs/>
                <w:sz w:val="24"/>
                <w:szCs w:val="24"/>
                <w:lang w:eastAsia="ar-SA"/>
              </w:rPr>
              <w:lastRenderedPageBreak/>
              <w:t>4.</w:t>
            </w:r>
          </w:p>
        </w:tc>
        <w:tc>
          <w:tcPr>
            <w:tcW w:w="3686" w:type="dxa"/>
            <w:vAlign w:val="center"/>
          </w:tcPr>
          <w:p w14:paraId="754F07B2" w14:textId="0E2DBA4F" w:rsidR="00CF31A0" w:rsidRPr="00145674" w:rsidRDefault="00CF31A0" w:rsidP="00F913DE">
            <w:pPr>
              <w:suppressAutoHyphens/>
              <w:spacing w:after="0" w:line="240" w:lineRule="auto"/>
              <w:jc w:val="both"/>
              <w:rPr>
                <w:rFonts w:cstheme="minorHAnsi"/>
                <w:sz w:val="24"/>
                <w:szCs w:val="24"/>
              </w:rPr>
            </w:pPr>
            <w:r w:rsidRPr="00145674">
              <w:rPr>
                <w:rFonts w:cstheme="minorHAnsi"/>
                <w:sz w:val="24"/>
                <w:szCs w:val="24"/>
              </w:rPr>
              <w:t xml:space="preserve">Kortelės, skirtos naudoti Sistemoje, </w:t>
            </w:r>
            <w:r w:rsidR="00FF6394" w:rsidRPr="00145674">
              <w:rPr>
                <w:rFonts w:cstheme="minorHAnsi"/>
                <w:sz w:val="24"/>
                <w:szCs w:val="24"/>
              </w:rPr>
              <w:t>turi</w:t>
            </w:r>
            <w:r w:rsidRPr="00145674">
              <w:rPr>
                <w:rFonts w:cstheme="minorHAnsi"/>
                <w:sz w:val="24"/>
                <w:szCs w:val="24"/>
              </w:rPr>
              <w:t>:</w:t>
            </w:r>
          </w:p>
          <w:p w14:paraId="73E740A1" w14:textId="0041990E" w:rsidR="00CF31A0" w:rsidRPr="00145674" w:rsidRDefault="00CF31A0" w:rsidP="00F913DE">
            <w:pPr>
              <w:tabs>
                <w:tab w:val="left" w:pos="0"/>
              </w:tabs>
              <w:suppressAutoHyphens/>
              <w:spacing w:after="0" w:line="240" w:lineRule="auto"/>
              <w:jc w:val="both"/>
              <w:rPr>
                <w:rFonts w:cstheme="minorHAnsi"/>
                <w:sz w:val="24"/>
                <w:szCs w:val="24"/>
              </w:rPr>
            </w:pPr>
            <w:r w:rsidRPr="00145674">
              <w:rPr>
                <w:rFonts w:cstheme="minorHAnsi"/>
                <w:sz w:val="24"/>
                <w:szCs w:val="24"/>
              </w:rPr>
              <w:t>a) būti pagamintos pagal aukštos kokybės PVC</w:t>
            </w:r>
            <w:r w:rsidR="00444038" w:rsidRPr="00145674">
              <w:rPr>
                <w:rFonts w:cstheme="minorHAnsi"/>
                <w:sz w:val="24"/>
                <w:szCs w:val="24"/>
              </w:rPr>
              <w:t xml:space="preserve">, </w:t>
            </w:r>
            <w:r w:rsidRPr="00145674">
              <w:rPr>
                <w:rFonts w:cstheme="minorHAnsi"/>
                <w:sz w:val="24"/>
                <w:szCs w:val="24"/>
              </w:rPr>
              <w:t xml:space="preserve">poli karbonato </w:t>
            </w:r>
            <w:r w:rsidR="00444038" w:rsidRPr="00145674">
              <w:rPr>
                <w:rFonts w:cstheme="minorHAnsi"/>
                <w:sz w:val="24"/>
                <w:szCs w:val="24"/>
              </w:rPr>
              <w:t xml:space="preserve">arba lygiavertį </w:t>
            </w:r>
            <w:r w:rsidRPr="00145674">
              <w:rPr>
                <w:rFonts w:cstheme="minorHAnsi"/>
                <w:sz w:val="24"/>
                <w:szCs w:val="24"/>
              </w:rPr>
              <w:t>pagrindą;</w:t>
            </w:r>
          </w:p>
          <w:p w14:paraId="09A76231" w14:textId="115FBD64" w:rsidR="00CF31A0" w:rsidRPr="00145674" w:rsidRDefault="00CF31A0" w:rsidP="00F913DE">
            <w:pPr>
              <w:tabs>
                <w:tab w:val="left" w:pos="0"/>
              </w:tabs>
              <w:suppressAutoHyphens/>
              <w:spacing w:after="0" w:line="240" w:lineRule="auto"/>
              <w:jc w:val="both"/>
              <w:rPr>
                <w:rFonts w:cstheme="minorHAnsi"/>
                <w:sz w:val="24"/>
                <w:szCs w:val="24"/>
              </w:rPr>
            </w:pPr>
            <w:r w:rsidRPr="00145674">
              <w:rPr>
                <w:rFonts w:cstheme="minorHAnsi"/>
                <w:sz w:val="24"/>
                <w:szCs w:val="24"/>
              </w:rPr>
              <w:t>b) turėti bent 3 metų tarnavimo laiką normalaus naudojimo sąlygomis;</w:t>
            </w:r>
          </w:p>
          <w:p w14:paraId="756EB575" w14:textId="4B0287AA" w:rsidR="00CF31A0" w:rsidRPr="00145674" w:rsidRDefault="00CF31A0" w:rsidP="00F913DE">
            <w:pPr>
              <w:tabs>
                <w:tab w:val="left" w:pos="0"/>
              </w:tabs>
              <w:suppressAutoHyphens/>
              <w:spacing w:after="0" w:line="240" w:lineRule="auto"/>
              <w:jc w:val="both"/>
              <w:rPr>
                <w:rFonts w:cstheme="minorHAnsi"/>
                <w:sz w:val="24"/>
                <w:szCs w:val="24"/>
              </w:rPr>
            </w:pPr>
            <w:r w:rsidRPr="00145674">
              <w:rPr>
                <w:rFonts w:cstheme="minorHAnsi"/>
                <w:sz w:val="24"/>
                <w:szCs w:val="24"/>
              </w:rPr>
              <w:t>c) būti atsparios mechaniniams pažeidimams, UV spinduliams, temperatūros svyravimams ir drėgmei;</w:t>
            </w:r>
          </w:p>
          <w:p w14:paraId="72974F04" w14:textId="66CF8230" w:rsidR="00CF31A0" w:rsidRPr="00145674" w:rsidRDefault="00CF31A0" w:rsidP="00F913DE">
            <w:pPr>
              <w:spacing w:after="0" w:line="240" w:lineRule="auto"/>
              <w:jc w:val="both"/>
              <w:rPr>
                <w:rFonts w:cstheme="minorHAnsi"/>
                <w:sz w:val="24"/>
                <w:szCs w:val="24"/>
              </w:rPr>
            </w:pPr>
            <w:r w:rsidRPr="00145674">
              <w:rPr>
                <w:rFonts w:cstheme="minorHAnsi"/>
                <w:sz w:val="24"/>
                <w:szCs w:val="24"/>
              </w:rPr>
              <w:t>d) turėti galimybę spausdinti ant jos rašytinius ir grafinius elementus (pvz., QR kodą, brūkšninį kodą, serijos numerį, logotipą</w:t>
            </w:r>
          </w:p>
        </w:tc>
        <w:tc>
          <w:tcPr>
            <w:tcW w:w="2268" w:type="dxa"/>
          </w:tcPr>
          <w:p w14:paraId="31BF4C5B" w14:textId="77777777" w:rsidR="00CF31A0" w:rsidRPr="00145674" w:rsidRDefault="00CF31A0" w:rsidP="00F913DE">
            <w:pPr>
              <w:spacing w:after="0" w:line="240" w:lineRule="auto"/>
              <w:jc w:val="both"/>
              <w:rPr>
                <w:rFonts w:cstheme="minorHAnsi"/>
                <w:sz w:val="24"/>
                <w:szCs w:val="24"/>
                <w:lang w:eastAsia="ar-SA"/>
              </w:rPr>
            </w:pPr>
          </w:p>
        </w:tc>
        <w:tc>
          <w:tcPr>
            <w:tcW w:w="3260" w:type="dxa"/>
          </w:tcPr>
          <w:p w14:paraId="12E11B4C" w14:textId="77777777" w:rsidR="00CF31A0" w:rsidRPr="00145674" w:rsidRDefault="00CF31A0" w:rsidP="00F913DE">
            <w:pPr>
              <w:spacing w:after="0" w:line="240" w:lineRule="auto"/>
              <w:jc w:val="both"/>
              <w:rPr>
                <w:rFonts w:cstheme="minorHAnsi"/>
                <w:sz w:val="24"/>
                <w:szCs w:val="24"/>
                <w:lang w:eastAsia="ar-SA"/>
              </w:rPr>
            </w:pPr>
          </w:p>
        </w:tc>
      </w:tr>
      <w:tr w:rsidR="00CF31A0" w:rsidRPr="00145674" w14:paraId="62060FA7" w14:textId="77777777" w:rsidTr="00B172A9">
        <w:trPr>
          <w:trHeight w:val="510"/>
        </w:trPr>
        <w:tc>
          <w:tcPr>
            <w:tcW w:w="738" w:type="dxa"/>
            <w:vAlign w:val="center"/>
          </w:tcPr>
          <w:p w14:paraId="021F5BA7" w14:textId="04F2075D" w:rsidR="00CF31A0" w:rsidRPr="00145674" w:rsidRDefault="00CF31A0" w:rsidP="00F913DE">
            <w:pPr>
              <w:snapToGrid w:val="0"/>
              <w:spacing w:after="0" w:line="240" w:lineRule="auto"/>
              <w:jc w:val="center"/>
              <w:rPr>
                <w:rFonts w:cstheme="minorHAnsi"/>
                <w:bCs/>
                <w:sz w:val="24"/>
                <w:szCs w:val="24"/>
                <w:lang w:eastAsia="ar-SA"/>
              </w:rPr>
            </w:pPr>
            <w:r w:rsidRPr="00145674">
              <w:rPr>
                <w:rFonts w:cstheme="minorHAnsi"/>
                <w:bCs/>
                <w:sz w:val="24"/>
                <w:szCs w:val="24"/>
                <w:lang w:eastAsia="ar-SA"/>
              </w:rPr>
              <w:t>5.</w:t>
            </w:r>
          </w:p>
        </w:tc>
        <w:tc>
          <w:tcPr>
            <w:tcW w:w="3686" w:type="dxa"/>
            <w:vAlign w:val="center"/>
          </w:tcPr>
          <w:p w14:paraId="080BCFD1" w14:textId="0B511AE8" w:rsidR="00CF31A0" w:rsidRPr="00145674" w:rsidRDefault="00CF31A0" w:rsidP="00F913DE">
            <w:pPr>
              <w:spacing w:after="0" w:line="240" w:lineRule="auto"/>
              <w:jc w:val="both"/>
              <w:rPr>
                <w:rFonts w:cstheme="minorHAnsi"/>
                <w:sz w:val="24"/>
                <w:szCs w:val="24"/>
              </w:rPr>
            </w:pPr>
            <w:r w:rsidRPr="00145674">
              <w:rPr>
                <w:rFonts w:cstheme="minorHAnsi"/>
                <w:sz w:val="24"/>
                <w:szCs w:val="24"/>
              </w:rPr>
              <w:t xml:space="preserve">Kortelių dizainą (grafinį vaizdą ir maketą) </w:t>
            </w:r>
            <w:r w:rsidR="00FF6394" w:rsidRPr="00145674">
              <w:rPr>
                <w:rFonts w:cstheme="minorHAnsi"/>
                <w:sz w:val="24"/>
                <w:szCs w:val="24"/>
              </w:rPr>
              <w:t xml:space="preserve">turi </w:t>
            </w:r>
            <w:r w:rsidRPr="00145674">
              <w:rPr>
                <w:rFonts w:cstheme="minorHAnsi"/>
                <w:sz w:val="24"/>
                <w:szCs w:val="24"/>
              </w:rPr>
              <w:t>pasiūlyti Tiekėjas. Dizainas turi būti sudarytas atsižvelgiant į Utenos miesto simboliką ir spalvas bei suderintas su PO per ne daugiau kaip 3 iteracijas, įskaitant spalvų, logotipų, kortelės elementų išdėstymo bei informacijos matomumo suderinimą</w:t>
            </w:r>
          </w:p>
        </w:tc>
        <w:tc>
          <w:tcPr>
            <w:tcW w:w="2268" w:type="dxa"/>
          </w:tcPr>
          <w:p w14:paraId="4830369B" w14:textId="77777777" w:rsidR="00CF31A0" w:rsidRPr="00145674" w:rsidRDefault="00CF31A0" w:rsidP="00F913DE">
            <w:pPr>
              <w:spacing w:after="0" w:line="240" w:lineRule="auto"/>
              <w:jc w:val="both"/>
              <w:rPr>
                <w:rFonts w:cstheme="minorHAnsi"/>
                <w:sz w:val="24"/>
                <w:szCs w:val="24"/>
                <w:lang w:eastAsia="ar-SA"/>
              </w:rPr>
            </w:pPr>
          </w:p>
        </w:tc>
        <w:tc>
          <w:tcPr>
            <w:tcW w:w="3260" w:type="dxa"/>
          </w:tcPr>
          <w:p w14:paraId="7CABB32F" w14:textId="77777777" w:rsidR="00CF31A0" w:rsidRPr="00145674" w:rsidRDefault="00CF31A0" w:rsidP="00F913DE">
            <w:pPr>
              <w:spacing w:after="0" w:line="240" w:lineRule="auto"/>
              <w:jc w:val="both"/>
              <w:rPr>
                <w:rFonts w:cstheme="minorHAnsi"/>
                <w:sz w:val="24"/>
                <w:szCs w:val="24"/>
                <w:lang w:eastAsia="ar-SA"/>
              </w:rPr>
            </w:pPr>
          </w:p>
        </w:tc>
      </w:tr>
      <w:tr w:rsidR="00CF31A0" w:rsidRPr="00145674" w14:paraId="0C325494" w14:textId="77777777" w:rsidTr="00B172A9">
        <w:trPr>
          <w:trHeight w:val="510"/>
        </w:trPr>
        <w:tc>
          <w:tcPr>
            <w:tcW w:w="738" w:type="dxa"/>
            <w:vAlign w:val="center"/>
          </w:tcPr>
          <w:p w14:paraId="1FADDF03" w14:textId="32790E64" w:rsidR="00CF31A0" w:rsidRPr="00145674" w:rsidRDefault="00CF31A0" w:rsidP="00F913DE">
            <w:pPr>
              <w:snapToGrid w:val="0"/>
              <w:spacing w:after="0" w:line="240" w:lineRule="auto"/>
              <w:jc w:val="center"/>
              <w:rPr>
                <w:rFonts w:cstheme="minorHAnsi"/>
                <w:bCs/>
                <w:sz w:val="24"/>
                <w:szCs w:val="24"/>
                <w:lang w:eastAsia="ar-SA"/>
              </w:rPr>
            </w:pPr>
            <w:r w:rsidRPr="00145674">
              <w:rPr>
                <w:rFonts w:cstheme="minorHAnsi"/>
                <w:bCs/>
                <w:sz w:val="24"/>
                <w:szCs w:val="24"/>
                <w:lang w:eastAsia="ar-SA"/>
              </w:rPr>
              <w:t>6.</w:t>
            </w:r>
          </w:p>
        </w:tc>
        <w:tc>
          <w:tcPr>
            <w:tcW w:w="3686" w:type="dxa"/>
            <w:vAlign w:val="center"/>
          </w:tcPr>
          <w:p w14:paraId="6C513BC5" w14:textId="3A57450D" w:rsidR="00CF31A0" w:rsidRPr="00145674" w:rsidRDefault="00CF31A0" w:rsidP="00F913DE">
            <w:pPr>
              <w:spacing w:after="0" w:line="240" w:lineRule="auto"/>
              <w:jc w:val="both"/>
              <w:rPr>
                <w:rFonts w:cstheme="minorHAnsi"/>
                <w:sz w:val="24"/>
                <w:szCs w:val="24"/>
              </w:rPr>
            </w:pPr>
            <w:r w:rsidRPr="00145674">
              <w:rPr>
                <w:rFonts w:cstheme="minorHAnsi"/>
                <w:sz w:val="24"/>
                <w:szCs w:val="24"/>
              </w:rPr>
              <w:t>Kortelių inicializavimo įrenginys turi turėti priemones užtikrinti, kad viena kortelė būtų inicializuojama tik vieną kartą, nebent būtų atliekamas autorizuotas perinicializavimas</w:t>
            </w:r>
          </w:p>
        </w:tc>
        <w:tc>
          <w:tcPr>
            <w:tcW w:w="2268" w:type="dxa"/>
          </w:tcPr>
          <w:p w14:paraId="036EF1ED" w14:textId="77777777" w:rsidR="00CF31A0" w:rsidRPr="00145674" w:rsidRDefault="00CF31A0" w:rsidP="00F913DE">
            <w:pPr>
              <w:spacing w:after="0" w:line="240" w:lineRule="auto"/>
              <w:jc w:val="both"/>
              <w:rPr>
                <w:rFonts w:cstheme="minorHAnsi"/>
                <w:sz w:val="24"/>
                <w:szCs w:val="24"/>
                <w:lang w:eastAsia="ar-SA"/>
              </w:rPr>
            </w:pPr>
          </w:p>
        </w:tc>
        <w:tc>
          <w:tcPr>
            <w:tcW w:w="3260" w:type="dxa"/>
          </w:tcPr>
          <w:p w14:paraId="5243C03A" w14:textId="77777777" w:rsidR="00CF31A0" w:rsidRPr="00145674" w:rsidRDefault="00CF31A0" w:rsidP="00F913DE">
            <w:pPr>
              <w:spacing w:after="0" w:line="240" w:lineRule="auto"/>
              <w:jc w:val="both"/>
              <w:rPr>
                <w:rFonts w:cstheme="minorHAnsi"/>
                <w:sz w:val="24"/>
                <w:szCs w:val="24"/>
                <w:lang w:eastAsia="ar-SA"/>
              </w:rPr>
            </w:pPr>
          </w:p>
        </w:tc>
      </w:tr>
    </w:tbl>
    <w:p w14:paraId="5E844D00" w14:textId="77777777" w:rsidR="00CF31A0" w:rsidRPr="00145674" w:rsidRDefault="00CF31A0" w:rsidP="00F913DE">
      <w:pPr>
        <w:tabs>
          <w:tab w:val="left" w:pos="0"/>
          <w:tab w:val="left" w:pos="340"/>
          <w:tab w:val="left" w:pos="482"/>
          <w:tab w:val="left" w:pos="1800"/>
        </w:tabs>
        <w:snapToGrid w:val="0"/>
        <w:spacing w:after="0" w:line="240" w:lineRule="auto"/>
        <w:jc w:val="both"/>
        <w:rPr>
          <w:rFonts w:cstheme="minorHAnsi"/>
          <w:sz w:val="24"/>
          <w:szCs w:val="24"/>
        </w:rPr>
      </w:pPr>
    </w:p>
    <w:p w14:paraId="3A6FBBE2" w14:textId="6B95E9E0" w:rsidR="00CF31A0" w:rsidRPr="00145674" w:rsidRDefault="00CF31A0" w:rsidP="00444038">
      <w:pPr>
        <w:spacing w:after="0" w:line="240" w:lineRule="auto"/>
        <w:rPr>
          <w:rFonts w:cstheme="minorHAnsi"/>
          <w:sz w:val="24"/>
          <w:szCs w:val="24"/>
        </w:rPr>
      </w:pPr>
      <w:r w:rsidRPr="00145674">
        <w:rPr>
          <w:rFonts w:cstheme="minorHAnsi"/>
          <w:sz w:val="24"/>
          <w:szCs w:val="24"/>
          <w:lang w:eastAsia="ar-SA"/>
        </w:rPr>
        <w:t xml:space="preserve">4 lentelė. </w:t>
      </w:r>
      <w:bookmarkStart w:id="11" w:name="_Toc204336750"/>
      <w:r w:rsidRPr="00145674">
        <w:rPr>
          <w:rFonts w:cstheme="minorHAnsi"/>
          <w:sz w:val="24"/>
          <w:szCs w:val="24"/>
        </w:rPr>
        <w:t>Ryšio įranga</w:t>
      </w:r>
      <w:bookmarkEnd w:id="11"/>
      <w:r w:rsidRPr="00145674">
        <w:rPr>
          <w:rFonts w:cstheme="minorHAnsi"/>
          <w:sz w:val="24"/>
          <w:szCs w:val="24"/>
        </w:rPr>
        <w:t xml:space="preserve"> </w:t>
      </w: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3686"/>
        <w:gridCol w:w="2268"/>
        <w:gridCol w:w="3260"/>
      </w:tblGrid>
      <w:tr w:rsidR="00CF31A0" w:rsidRPr="00145674" w14:paraId="783DF53E" w14:textId="77777777" w:rsidTr="00B172A9">
        <w:tc>
          <w:tcPr>
            <w:tcW w:w="738" w:type="dxa"/>
            <w:vAlign w:val="center"/>
            <w:hideMark/>
          </w:tcPr>
          <w:p w14:paraId="053DAB56" w14:textId="77777777" w:rsidR="00CF31A0" w:rsidRPr="00145674" w:rsidRDefault="00CF31A0" w:rsidP="00F913DE">
            <w:pPr>
              <w:snapToGrid w:val="0"/>
              <w:spacing w:after="0" w:line="240" w:lineRule="auto"/>
              <w:jc w:val="right"/>
              <w:rPr>
                <w:rFonts w:cstheme="minorHAnsi"/>
                <w:b/>
                <w:bCs/>
                <w:sz w:val="24"/>
                <w:szCs w:val="24"/>
                <w:lang w:eastAsia="ar-SA"/>
              </w:rPr>
            </w:pPr>
            <w:r w:rsidRPr="00145674">
              <w:rPr>
                <w:rFonts w:cstheme="minorHAnsi"/>
                <w:b/>
                <w:bCs/>
                <w:sz w:val="24"/>
                <w:szCs w:val="24"/>
                <w:lang w:eastAsia="ar-SA"/>
              </w:rPr>
              <w:t>Eil. Nr.</w:t>
            </w:r>
          </w:p>
        </w:tc>
        <w:tc>
          <w:tcPr>
            <w:tcW w:w="3686" w:type="dxa"/>
            <w:vAlign w:val="center"/>
            <w:hideMark/>
          </w:tcPr>
          <w:p w14:paraId="29E2A802" w14:textId="77777777" w:rsidR="00CF31A0" w:rsidRPr="00145674" w:rsidRDefault="00CF31A0" w:rsidP="00F913DE">
            <w:pPr>
              <w:snapToGrid w:val="0"/>
              <w:spacing w:after="0" w:line="240" w:lineRule="auto"/>
              <w:jc w:val="center"/>
              <w:rPr>
                <w:rFonts w:cstheme="minorHAnsi"/>
                <w:b/>
                <w:bCs/>
                <w:sz w:val="24"/>
                <w:szCs w:val="24"/>
                <w:lang w:eastAsia="ar-SA"/>
              </w:rPr>
            </w:pPr>
            <w:r w:rsidRPr="00145674">
              <w:rPr>
                <w:rFonts w:cstheme="minorHAnsi"/>
                <w:b/>
                <w:bCs/>
                <w:sz w:val="24"/>
                <w:szCs w:val="24"/>
                <w:lang w:eastAsia="ar-SA"/>
              </w:rPr>
              <w:t>Keliami reikalavimai</w:t>
            </w:r>
          </w:p>
        </w:tc>
        <w:tc>
          <w:tcPr>
            <w:tcW w:w="2268" w:type="dxa"/>
            <w:vAlign w:val="center"/>
          </w:tcPr>
          <w:p w14:paraId="77541D2E" w14:textId="1A2D0E3B" w:rsidR="00CF31A0" w:rsidRPr="00145674" w:rsidRDefault="007830EC" w:rsidP="00F913DE">
            <w:pPr>
              <w:snapToGrid w:val="0"/>
              <w:spacing w:after="0" w:line="240" w:lineRule="auto"/>
              <w:jc w:val="center"/>
              <w:rPr>
                <w:rFonts w:cstheme="minorHAnsi"/>
                <w:b/>
                <w:bCs/>
                <w:sz w:val="24"/>
                <w:szCs w:val="24"/>
                <w:lang w:eastAsia="ar-SA"/>
              </w:rPr>
            </w:pPr>
            <w:r w:rsidRPr="00145674">
              <w:rPr>
                <w:rFonts w:cstheme="minorHAnsi"/>
                <w:b/>
                <w:bCs/>
                <w:sz w:val="24"/>
                <w:szCs w:val="24"/>
              </w:rPr>
              <w:t>Tiekėjo siūlomos prekės faktiniai techniniai parametrai</w:t>
            </w:r>
            <w:r w:rsidR="00444038" w:rsidRPr="00145674">
              <w:rPr>
                <w:rFonts w:cstheme="minorHAnsi"/>
                <w:b/>
                <w:bCs/>
                <w:sz w:val="24"/>
                <w:szCs w:val="24"/>
              </w:rPr>
              <w:t>. Turi būti nurodomas prekės gamintojas, modelis, registracijos šalis.</w:t>
            </w:r>
          </w:p>
        </w:tc>
        <w:tc>
          <w:tcPr>
            <w:tcW w:w="3260" w:type="dxa"/>
            <w:vAlign w:val="center"/>
          </w:tcPr>
          <w:p w14:paraId="70F06059" w14:textId="05A5BDC2" w:rsidR="00CF31A0" w:rsidRPr="00145674" w:rsidRDefault="00CF31A0" w:rsidP="00F913DE">
            <w:pPr>
              <w:snapToGrid w:val="0"/>
              <w:spacing w:after="0" w:line="240" w:lineRule="auto"/>
              <w:jc w:val="center"/>
              <w:rPr>
                <w:rFonts w:cstheme="minorHAnsi"/>
                <w:b/>
                <w:bCs/>
                <w:sz w:val="24"/>
                <w:szCs w:val="24"/>
              </w:rPr>
            </w:pPr>
            <w:r w:rsidRPr="00145674">
              <w:rPr>
                <w:rFonts w:cstheme="minorHAnsi"/>
                <w:b/>
                <w:bCs/>
                <w:noProof/>
                <w:sz w:val="24"/>
                <w:szCs w:val="24"/>
              </w:rPr>
              <w:t xml:space="preserve">Atitikimas reikalavimams su nuoroda į </w:t>
            </w:r>
            <w:r w:rsidR="008422CD" w:rsidRPr="00145674">
              <w:rPr>
                <w:rFonts w:cstheme="minorHAnsi"/>
                <w:b/>
                <w:bCs/>
                <w:noProof/>
                <w:sz w:val="24"/>
                <w:szCs w:val="24"/>
              </w:rPr>
              <w:t xml:space="preserve">gamintojo </w:t>
            </w:r>
            <w:r w:rsidRPr="00145674">
              <w:rPr>
                <w:rFonts w:cstheme="minorHAnsi"/>
                <w:b/>
                <w:bCs/>
                <w:noProof/>
                <w:sz w:val="24"/>
                <w:szCs w:val="24"/>
              </w:rPr>
              <w:t xml:space="preserve">katalogo ar </w:t>
            </w:r>
            <w:r w:rsidR="008422CD" w:rsidRPr="00145674">
              <w:rPr>
                <w:rFonts w:cstheme="minorHAnsi"/>
                <w:b/>
                <w:bCs/>
                <w:noProof/>
                <w:sz w:val="24"/>
                <w:szCs w:val="24"/>
              </w:rPr>
              <w:t xml:space="preserve">gamintojo </w:t>
            </w:r>
            <w:r w:rsidRPr="00145674">
              <w:rPr>
                <w:rFonts w:cstheme="minorHAnsi"/>
                <w:b/>
                <w:bCs/>
                <w:noProof/>
                <w:sz w:val="24"/>
                <w:szCs w:val="24"/>
              </w:rPr>
              <w:t>techninės dokumentacijos psl.</w:t>
            </w:r>
            <w:r w:rsidRPr="00145674">
              <w:rPr>
                <w:rFonts w:cstheme="minorHAnsi"/>
                <w:b/>
                <w:bCs/>
                <w:sz w:val="24"/>
                <w:szCs w:val="24"/>
              </w:rPr>
              <w:t xml:space="preserve"> </w:t>
            </w:r>
          </w:p>
          <w:p w14:paraId="50AD333D" w14:textId="6AE2D6C9" w:rsidR="00CF31A0" w:rsidRPr="00145674" w:rsidRDefault="00CF31A0" w:rsidP="00F913DE">
            <w:pPr>
              <w:snapToGrid w:val="0"/>
              <w:spacing w:after="0" w:line="240" w:lineRule="auto"/>
              <w:jc w:val="center"/>
              <w:rPr>
                <w:rFonts w:cstheme="minorHAnsi"/>
                <w:b/>
                <w:bCs/>
                <w:sz w:val="24"/>
                <w:szCs w:val="24"/>
              </w:rPr>
            </w:pPr>
            <w:r w:rsidRPr="00145674">
              <w:rPr>
                <w:rFonts w:cstheme="minorHAnsi"/>
                <w:b/>
                <w:bCs/>
                <w:sz w:val="24"/>
                <w:szCs w:val="24"/>
              </w:rPr>
              <w:t xml:space="preserve">(Būtina įrašyti psl. </w:t>
            </w:r>
            <w:r w:rsidR="00F50043" w:rsidRPr="00145674">
              <w:rPr>
                <w:rFonts w:cstheme="minorHAnsi"/>
                <w:b/>
                <w:bCs/>
                <w:sz w:val="24"/>
                <w:szCs w:val="24"/>
              </w:rPr>
              <w:t>N</w:t>
            </w:r>
            <w:r w:rsidRPr="00145674">
              <w:rPr>
                <w:rFonts w:cstheme="minorHAnsi"/>
                <w:b/>
                <w:bCs/>
                <w:sz w:val="24"/>
                <w:szCs w:val="24"/>
              </w:rPr>
              <w:t xml:space="preserve">r., esantį dokumentuose / techniniuose aprašuose originalo ir lietuvių kalba. </w:t>
            </w:r>
          </w:p>
          <w:p w14:paraId="1F937D35" w14:textId="77777777" w:rsidR="00CF31A0" w:rsidRPr="00145674" w:rsidRDefault="00CF31A0" w:rsidP="00F913DE">
            <w:pPr>
              <w:snapToGrid w:val="0"/>
              <w:spacing w:after="0" w:line="240" w:lineRule="auto"/>
              <w:jc w:val="center"/>
              <w:rPr>
                <w:rFonts w:cstheme="minorHAnsi"/>
                <w:b/>
                <w:bCs/>
                <w:sz w:val="24"/>
                <w:szCs w:val="24"/>
              </w:rPr>
            </w:pPr>
            <w:r w:rsidRPr="00145674">
              <w:rPr>
                <w:rFonts w:cstheme="minorHAnsi"/>
                <w:b/>
                <w:bCs/>
                <w:sz w:val="24"/>
                <w:szCs w:val="24"/>
              </w:rPr>
              <w:t>Dokumentuose/ techniniuose aprašuose būtina pažymėti kiekvieną reikalaujamą parametrą)</w:t>
            </w:r>
          </w:p>
          <w:p w14:paraId="7837301E" w14:textId="77777777" w:rsidR="00CF31A0" w:rsidRPr="00145674" w:rsidRDefault="00CF31A0" w:rsidP="00F913DE">
            <w:pPr>
              <w:snapToGrid w:val="0"/>
              <w:spacing w:after="0" w:line="240" w:lineRule="auto"/>
              <w:jc w:val="center"/>
              <w:rPr>
                <w:rFonts w:cstheme="minorHAnsi"/>
                <w:b/>
                <w:bCs/>
                <w:sz w:val="24"/>
                <w:szCs w:val="24"/>
                <w:lang w:eastAsia="ar-SA"/>
              </w:rPr>
            </w:pPr>
            <w:r w:rsidRPr="00145674">
              <w:rPr>
                <w:rFonts w:cstheme="minorHAnsi"/>
                <w:b/>
                <w:bCs/>
                <w:sz w:val="24"/>
                <w:szCs w:val="24"/>
              </w:rPr>
              <w:t>(pridedama kartu su pasiūlymu)</w:t>
            </w:r>
          </w:p>
        </w:tc>
      </w:tr>
      <w:tr w:rsidR="00CF31A0" w:rsidRPr="00145674" w14:paraId="70EA67DD" w14:textId="77777777" w:rsidTr="00B172A9">
        <w:tc>
          <w:tcPr>
            <w:tcW w:w="738" w:type="dxa"/>
            <w:vAlign w:val="center"/>
          </w:tcPr>
          <w:p w14:paraId="7BF63F96" w14:textId="77777777" w:rsidR="00CF31A0" w:rsidRPr="00145674" w:rsidRDefault="00CF31A0" w:rsidP="00F913DE">
            <w:pPr>
              <w:snapToGrid w:val="0"/>
              <w:spacing w:after="0" w:line="240" w:lineRule="auto"/>
              <w:jc w:val="center"/>
              <w:rPr>
                <w:rFonts w:cstheme="minorHAnsi"/>
                <w:bCs/>
                <w:sz w:val="24"/>
                <w:szCs w:val="24"/>
                <w:lang w:eastAsia="ar-SA"/>
              </w:rPr>
            </w:pPr>
            <w:r w:rsidRPr="00145674">
              <w:rPr>
                <w:rFonts w:cstheme="minorHAnsi"/>
                <w:bCs/>
                <w:sz w:val="24"/>
                <w:szCs w:val="24"/>
                <w:lang w:eastAsia="ar-SA"/>
              </w:rPr>
              <w:lastRenderedPageBreak/>
              <w:t>1.</w:t>
            </w:r>
          </w:p>
        </w:tc>
        <w:tc>
          <w:tcPr>
            <w:tcW w:w="3686" w:type="dxa"/>
            <w:vAlign w:val="center"/>
          </w:tcPr>
          <w:p w14:paraId="30F24545" w14:textId="4181DE38" w:rsidR="00CF31A0" w:rsidRPr="00145674" w:rsidRDefault="00CF31A0" w:rsidP="00F913DE">
            <w:pPr>
              <w:snapToGrid w:val="0"/>
              <w:spacing w:after="0" w:line="240" w:lineRule="auto"/>
              <w:jc w:val="both"/>
              <w:rPr>
                <w:rFonts w:cstheme="minorHAnsi"/>
                <w:sz w:val="24"/>
                <w:szCs w:val="24"/>
                <w:lang w:eastAsia="ar-SA"/>
              </w:rPr>
            </w:pPr>
            <w:r w:rsidRPr="00145674">
              <w:rPr>
                <w:rFonts w:cstheme="minorHAnsi"/>
                <w:sz w:val="24"/>
                <w:szCs w:val="24"/>
              </w:rPr>
              <w:t xml:space="preserve">Tiekėjas </w:t>
            </w:r>
            <w:r w:rsidR="00FF6394" w:rsidRPr="00145674">
              <w:rPr>
                <w:rFonts w:cstheme="minorHAnsi"/>
                <w:sz w:val="24"/>
                <w:szCs w:val="24"/>
              </w:rPr>
              <w:t xml:space="preserve">turi </w:t>
            </w:r>
            <w:r w:rsidRPr="00145674">
              <w:rPr>
                <w:rFonts w:cstheme="minorHAnsi"/>
                <w:sz w:val="24"/>
                <w:szCs w:val="24"/>
              </w:rPr>
              <w:t>pateikti visus reikiamus techninės įrangos komponentus, užtikrinančius patikimą ryšį tarp techninės įrangos (pvz., borto kompiuterių, bilietų skaitytuvų ir pan.) ir Sistemos centrinės valdymo aplinkos</w:t>
            </w:r>
          </w:p>
        </w:tc>
        <w:tc>
          <w:tcPr>
            <w:tcW w:w="2268" w:type="dxa"/>
          </w:tcPr>
          <w:p w14:paraId="59583192" w14:textId="77777777" w:rsidR="00CF31A0" w:rsidRPr="00145674" w:rsidRDefault="00CF31A0" w:rsidP="00F913DE">
            <w:pPr>
              <w:snapToGrid w:val="0"/>
              <w:spacing w:after="0" w:line="240" w:lineRule="auto"/>
              <w:jc w:val="both"/>
              <w:rPr>
                <w:rFonts w:eastAsia="MS Mincho" w:cstheme="minorHAnsi"/>
                <w:sz w:val="24"/>
                <w:szCs w:val="24"/>
                <w:lang w:eastAsia="ar-SA"/>
              </w:rPr>
            </w:pPr>
          </w:p>
        </w:tc>
        <w:tc>
          <w:tcPr>
            <w:tcW w:w="3260" w:type="dxa"/>
          </w:tcPr>
          <w:p w14:paraId="27728F26" w14:textId="77777777" w:rsidR="00CF31A0" w:rsidRPr="00145674" w:rsidRDefault="00CF31A0" w:rsidP="00F913DE">
            <w:pPr>
              <w:spacing w:after="0" w:line="240" w:lineRule="auto"/>
              <w:rPr>
                <w:rFonts w:eastAsia="MS Mincho" w:cstheme="minorHAnsi"/>
                <w:sz w:val="24"/>
                <w:szCs w:val="24"/>
                <w:lang w:eastAsia="ar-SA"/>
              </w:rPr>
            </w:pPr>
          </w:p>
        </w:tc>
      </w:tr>
      <w:tr w:rsidR="00CF31A0" w:rsidRPr="00145674" w14:paraId="618791A0" w14:textId="77777777" w:rsidTr="00B172A9">
        <w:tc>
          <w:tcPr>
            <w:tcW w:w="738" w:type="dxa"/>
            <w:vAlign w:val="center"/>
          </w:tcPr>
          <w:p w14:paraId="41DF6D2A" w14:textId="311233F6" w:rsidR="00CF31A0" w:rsidRPr="00145674" w:rsidRDefault="00CF31A0" w:rsidP="00F913DE">
            <w:pPr>
              <w:snapToGrid w:val="0"/>
              <w:spacing w:after="0" w:line="240" w:lineRule="auto"/>
              <w:jc w:val="center"/>
              <w:rPr>
                <w:rFonts w:cstheme="minorHAnsi"/>
                <w:bCs/>
                <w:sz w:val="24"/>
                <w:szCs w:val="24"/>
                <w:lang w:eastAsia="ar-SA"/>
              </w:rPr>
            </w:pPr>
            <w:r w:rsidRPr="00145674">
              <w:rPr>
                <w:rFonts w:cstheme="minorHAnsi"/>
                <w:bCs/>
                <w:sz w:val="24"/>
                <w:szCs w:val="24"/>
                <w:lang w:eastAsia="ar-SA"/>
              </w:rPr>
              <w:t>2.</w:t>
            </w:r>
          </w:p>
        </w:tc>
        <w:tc>
          <w:tcPr>
            <w:tcW w:w="3686" w:type="dxa"/>
            <w:vAlign w:val="center"/>
          </w:tcPr>
          <w:p w14:paraId="336BCCB5" w14:textId="2E36DD11" w:rsidR="00CF31A0" w:rsidRPr="00145674" w:rsidRDefault="00CF31A0" w:rsidP="00F913DE">
            <w:pPr>
              <w:snapToGrid w:val="0"/>
              <w:spacing w:after="0" w:line="240" w:lineRule="auto"/>
              <w:jc w:val="both"/>
              <w:rPr>
                <w:rFonts w:cstheme="minorHAnsi"/>
                <w:sz w:val="24"/>
                <w:szCs w:val="24"/>
              </w:rPr>
            </w:pPr>
            <w:r w:rsidRPr="00145674">
              <w:rPr>
                <w:rFonts w:cstheme="minorHAnsi"/>
                <w:sz w:val="24"/>
                <w:szCs w:val="24"/>
              </w:rPr>
              <w:t xml:space="preserve">Techninės įrangos komponentai, komunikuojantys su Sistema, </w:t>
            </w:r>
            <w:r w:rsidR="008422CD" w:rsidRPr="00145674">
              <w:rPr>
                <w:rFonts w:cstheme="minorHAnsi"/>
                <w:sz w:val="24"/>
                <w:szCs w:val="24"/>
              </w:rPr>
              <w:t xml:space="preserve">turi </w:t>
            </w:r>
            <w:r w:rsidRPr="00145674">
              <w:rPr>
                <w:rFonts w:cstheme="minorHAnsi"/>
                <w:sz w:val="24"/>
                <w:szCs w:val="24"/>
              </w:rPr>
              <w:t xml:space="preserve">naudoti mobiliojo ryšio technologijas, ne žemesnes kaip 4G (LTE) standartą. </w:t>
            </w:r>
          </w:p>
        </w:tc>
        <w:tc>
          <w:tcPr>
            <w:tcW w:w="2268" w:type="dxa"/>
          </w:tcPr>
          <w:p w14:paraId="49991D89" w14:textId="77777777" w:rsidR="00CF31A0" w:rsidRPr="00145674" w:rsidRDefault="00CF31A0" w:rsidP="00F913DE">
            <w:pPr>
              <w:snapToGrid w:val="0"/>
              <w:spacing w:after="0" w:line="240" w:lineRule="auto"/>
              <w:jc w:val="both"/>
              <w:rPr>
                <w:rFonts w:eastAsia="MS Mincho" w:cstheme="minorHAnsi"/>
                <w:sz w:val="24"/>
                <w:szCs w:val="24"/>
                <w:lang w:eastAsia="ar-SA"/>
              </w:rPr>
            </w:pPr>
          </w:p>
        </w:tc>
        <w:tc>
          <w:tcPr>
            <w:tcW w:w="3260" w:type="dxa"/>
          </w:tcPr>
          <w:p w14:paraId="120EEC2F" w14:textId="77777777" w:rsidR="00CF31A0" w:rsidRPr="00145674" w:rsidRDefault="00CF31A0" w:rsidP="00F913DE">
            <w:pPr>
              <w:spacing w:after="0" w:line="240" w:lineRule="auto"/>
              <w:rPr>
                <w:rFonts w:eastAsia="MS Mincho" w:cstheme="minorHAnsi"/>
                <w:sz w:val="24"/>
                <w:szCs w:val="24"/>
                <w:lang w:eastAsia="ar-SA"/>
              </w:rPr>
            </w:pPr>
          </w:p>
        </w:tc>
      </w:tr>
    </w:tbl>
    <w:p w14:paraId="35CE252F" w14:textId="77777777" w:rsidR="00EC076B" w:rsidRPr="00145674" w:rsidRDefault="00EC076B" w:rsidP="00F913DE">
      <w:pPr>
        <w:tabs>
          <w:tab w:val="left" w:pos="0"/>
          <w:tab w:val="left" w:pos="340"/>
          <w:tab w:val="left" w:pos="482"/>
          <w:tab w:val="left" w:pos="1800"/>
        </w:tabs>
        <w:snapToGrid w:val="0"/>
        <w:spacing w:after="0" w:line="240" w:lineRule="auto"/>
        <w:jc w:val="both"/>
        <w:rPr>
          <w:rFonts w:cstheme="minorHAnsi"/>
          <w:b/>
          <w:bCs/>
          <w:iCs/>
          <w:sz w:val="24"/>
          <w:szCs w:val="24"/>
        </w:rPr>
      </w:pPr>
      <w:r w:rsidRPr="00145674">
        <w:rPr>
          <w:rFonts w:cstheme="minorHAnsi"/>
          <w:b/>
          <w:bCs/>
          <w:iCs/>
          <w:sz w:val="24"/>
          <w:szCs w:val="24"/>
        </w:rPr>
        <w:t>Kartu su pasiūlymu teikiami:</w:t>
      </w:r>
    </w:p>
    <w:p w14:paraId="44D55C1E" w14:textId="36E9E33C" w:rsidR="00CF31A0" w:rsidRPr="00145674" w:rsidRDefault="00EC076B" w:rsidP="00F913DE">
      <w:pPr>
        <w:tabs>
          <w:tab w:val="left" w:pos="0"/>
          <w:tab w:val="left" w:pos="340"/>
          <w:tab w:val="left" w:pos="482"/>
          <w:tab w:val="left" w:pos="1800"/>
        </w:tabs>
        <w:snapToGrid w:val="0"/>
        <w:spacing w:after="0" w:line="240" w:lineRule="auto"/>
        <w:jc w:val="both"/>
        <w:rPr>
          <w:rFonts w:cstheme="minorHAnsi"/>
          <w:iCs/>
          <w:sz w:val="24"/>
          <w:szCs w:val="24"/>
        </w:rPr>
      </w:pPr>
      <w:r w:rsidRPr="00145674">
        <w:rPr>
          <w:rFonts w:cstheme="minorHAnsi"/>
          <w:b/>
          <w:bCs/>
          <w:iCs/>
          <w:sz w:val="24"/>
          <w:szCs w:val="24"/>
        </w:rPr>
        <w:t>Prekių gamintojo</w:t>
      </w:r>
      <w:r w:rsidRPr="00145674">
        <w:rPr>
          <w:rFonts w:cstheme="minorHAnsi"/>
          <w:iCs/>
          <w:sz w:val="24"/>
          <w:szCs w:val="24"/>
        </w:rPr>
        <w:t xml:space="preserve"> techninė dokumentacija (katalogai) ir/ar </w:t>
      </w:r>
      <w:r w:rsidRPr="00145674">
        <w:rPr>
          <w:rFonts w:cstheme="minorHAnsi"/>
          <w:b/>
          <w:bCs/>
          <w:iCs/>
          <w:sz w:val="24"/>
          <w:szCs w:val="24"/>
        </w:rPr>
        <w:t>prekės</w:t>
      </w:r>
      <w:r w:rsidRPr="00145674">
        <w:rPr>
          <w:rFonts w:cstheme="minorHAnsi"/>
          <w:iCs/>
          <w:sz w:val="24"/>
          <w:szCs w:val="24"/>
        </w:rPr>
        <w:t xml:space="preserve"> </w:t>
      </w:r>
      <w:r w:rsidRPr="00145674">
        <w:rPr>
          <w:rFonts w:cstheme="minorHAnsi"/>
          <w:b/>
          <w:bCs/>
          <w:iCs/>
          <w:sz w:val="24"/>
          <w:szCs w:val="24"/>
        </w:rPr>
        <w:t>gamintojo</w:t>
      </w:r>
      <w:r w:rsidRPr="00145674">
        <w:rPr>
          <w:rFonts w:cstheme="minorHAnsi"/>
          <w:iCs/>
          <w:sz w:val="24"/>
          <w:szCs w:val="24"/>
        </w:rPr>
        <w:t xml:space="preserve"> deklaracijos (jei gamintojo kataloge neišsamiai atsispindi siūlomos prekės atitikimas techninės specifikacijos reikalavimams) ar kiti </w:t>
      </w:r>
      <w:r w:rsidR="008D45A0" w:rsidRPr="00145674">
        <w:rPr>
          <w:rFonts w:cstheme="minorHAnsi"/>
          <w:iCs/>
          <w:sz w:val="24"/>
          <w:szCs w:val="24"/>
        </w:rPr>
        <w:t xml:space="preserve">gamintojo </w:t>
      </w:r>
      <w:r w:rsidRPr="00145674">
        <w:rPr>
          <w:rFonts w:cstheme="minorHAnsi"/>
          <w:sz w:val="24"/>
          <w:szCs w:val="24"/>
        </w:rPr>
        <w:t xml:space="preserve">techniniai </w:t>
      </w:r>
      <w:r w:rsidRPr="00145674">
        <w:rPr>
          <w:rFonts w:cstheme="minorHAnsi"/>
          <w:iCs/>
          <w:sz w:val="24"/>
          <w:szCs w:val="24"/>
        </w:rPr>
        <w:t>dokumentai,</w:t>
      </w:r>
      <w:r w:rsidR="007830EC" w:rsidRPr="00145674">
        <w:rPr>
          <w:rFonts w:cstheme="minorHAnsi"/>
          <w:iCs/>
          <w:sz w:val="24"/>
          <w:szCs w:val="24"/>
        </w:rPr>
        <w:t xml:space="preserve"> </w:t>
      </w:r>
      <w:r w:rsidRPr="00145674">
        <w:rPr>
          <w:rFonts w:cstheme="minorHAnsi"/>
          <w:iCs/>
          <w:sz w:val="24"/>
          <w:szCs w:val="24"/>
        </w:rPr>
        <w:t>įrodantys</w:t>
      </w:r>
      <w:r w:rsidR="007830EC" w:rsidRPr="00145674">
        <w:rPr>
          <w:rFonts w:cstheme="minorHAnsi"/>
          <w:iCs/>
          <w:sz w:val="24"/>
          <w:szCs w:val="24"/>
        </w:rPr>
        <w:t xml:space="preserve"> </w:t>
      </w:r>
      <w:r w:rsidRPr="00145674">
        <w:rPr>
          <w:rFonts w:cstheme="minorHAnsi"/>
          <w:iCs/>
          <w:sz w:val="24"/>
          <w:szCs w:val="24"/>
        </w:rPr>
        <w:t xml:space="preserve">siūlomos </w:t>
      </w:r>
      <w:r w:rsidR="007830EC" w:rsidRPr="00145674">
        <w:rPr>
          <w:rFonts w:cstheme="minorHAnsi"/>
          <w:iCs/>
          <w:sz w:val="24"/>
          <w:szCs w:val="24"/>
        </w:rPr>
        <w:t>įrangos</w:t>
      </w:r>
      <w:r w:rsidRPr="00145674">
        <w:rPr>
          <w:rFonts w:cstheme="minorHAnsi"/>
          <w:iCs/>
          <w:sz w:val="24"/>
          <w:szCs w:val="24"/>
        </w:rPr>
        <w:t xml:space="preserve"> atitikimą techniniams reikalavimams</w:t>
      </w:r>
      <w:r w:rsidR="007830EC" w:rsidRPr="00145674">
        <w:rPr>
          <w:rFonts w:cstheme="minorHAnsi"/>
          <w:iCs/>
          <w:sz w:val="24"/>
          <w:szCs w:val="24"/>
        </w:rPr>
        <w:t>.</w:t>
      </w:r>
    </w:p>
    <w:p w14:paraId="7C1397F4" w14:textId="7BE2D7CE" w:rsidR="007830EC" w:rsidRPr="00145674" w:rsidRDefault="007830EC" w:rsidP="00F913DE">
      <w:pPr>
        <w:widowControl w:val="0"/>
        <w:tabs>
          <w:tab w:val="left" w:pos="1276"/>
        </w:tabs>
        <w:spacing w:after="0" w:line="240" w:lineRule="auto"/>
        <w:jc w:val="both"/>
        <w:rPr>
          <w:rFonts w:cstheme="minorHAnsi"/>
          <w:b/>
          <w:bCs/>
          <w:sz w:val="24"/>
          <w:szCs w:val="24"/>
        </w:rPr>
      </w:pPr>
      <w:r w:rsidRPr="00145674">
        <w:rPr>
          <w:rFonts w:cstheme="minorHAnsi"/>
          <w:sz w:val="24"/>
          <w:szCs w:val="24"/>
        </w:rPr>
        <w:t>PO prašo, kad tiekėjas kartu su pasiūlymu pateiktuose dokumentuose (techniniuose aprašuose, kataloguose ar kt.) </w:t>
      </w:r>
      <w:r w:rsidRPr="00145674">
        <w:rPr>
          <w:rFonts w:cstheme="minorHAnsi"/>
          <w:b/>
          <w:bCs/>
          <w:sz w:val="24"/>
          <w:szCs w:val="24"/>
        </w:rPr>
        <w:t xml:space="preserve">aiškiai pažymėtų parametrus, kurie prašomi techninėje specifikacijoje bei pakartojami 1-4 lentelėse. </w:t>
      </w:r>
    </w:p>
    <w:p w14:paraId="6AC423E6" w14:textId="55A37D87" w:rsidR="007830EC" w:rsidRPr="00145674" w:rsidRDefault="007830EC" w:rsidP="00F913DE">
      <w:pPr>
        <w:widowControl w:val="0"/>
        <w:tabs>
          <w:tab w:val="left" w:pos="1276"/>
        </w:tabs>
        <w:spacing w:after="0" w:line="240" w:lineRule="auto"/>
        <w:jc w:val="both"/>
        <w:rPr>
          <w:rFonts w:cstheme="minorHAnsi"/>
          <w:sz w:val="24"/>
          <w:szCs w:val="24"/>
        </w:rPr>
      </w:pPr>
      <w:r w:rsidRPr="00145674">
        <w:rPr>
          <w:rFonts w:cstheme="minorHAnsi"/>
          <w:sz w:val="24"/>
          <w:szCs w:val="24"/>
        </w:rPr>
        <w:t>Prašome:</w:t>
      </w:r>
    </w:p>
    <w:p w14:paraId="01A2155C" w14:textId="2C12E942" w:rsidR="007830EC" w:rsidRPr="00145674" w:rsidRDefault="007830EC" w:rsidP="00F913DE">
      <w:pPr>
        <w:widowControl w:val="0"/>
        <w:tabs>
          <w:tab w:val="left" w:pos="1276"/>
        </w:tabs>
        <w:spacing w:after="0" w:line="240" w:lineRule="auto"/>
        <w:jc w:val="both"/>
        <w:rPr>
          <w:rFonts w:cstheme="minorHAnsi"/>
          <w:sz w:val="24"/>
          <w:szCs w:val="24"/>
        </w:rPr>
      </w:pPr>
      <w:r w:rsidRPr="00145674">
        <w:rPr>
          <w:rFonts w:cstheme="minorHAnsi"/>
          <w:sz w:val="24"/>
          <w:szCs w:val="24"/>
        </w:rPr>
        <w:t xml:space="preserve">1. Pažymėti kita spalva (išskirti) kiekvieną parametrą, kuris nurodytas 1-4 lentelėse, ir prie kiekvieno pažymėjimo nurodyti atitinkamą 1-4 lentelės eilutės numerį. </w:t>
      </w:r>
    </w:p>
    <w:p w14:paraId="421A25FD" w14:textId="77777777" w:rsidR="007830EC" w:rsidRPr="00145674" w:rsidRDefault="007830EC" w:rsidP="00F913DE">
      <w:pPr>
        <w:widowControl w:val="0"/>
        <w:tabs>
          <w:tab w:val="left" w:pos="1276"/>
        </w:tabs>
        <w:spacing w:after="0" w:line="240" w:lineRule="auto"/>
        <w:jc w:val="both"/>
        <w:rPr>
          <w:rFonts w:cstheme="minorHAnsi"/>
          <w:sz w:val="24"/>
          <w:szCs w:val="24"/>
        </w:rPr>
      </w:pPr>
      <w:r w:rsidRPr="00145674">
        <w:rPr>
          <w:rFonts w:cstheme="minorHAnsi"/>
          <w:b/>
          <w:bCs/>
          <w:sz w:val="24"/>
          <w:szCs w:val="24"/>
        </w:rPr>
        <w:t>2. Nepateikti viso gamintojo katalogo</w:t>
      </w:r>
      <w:r w:rsidRPr="00145674">
        <w:rPr>
          <w:rFonts w:cstheme="minorHAnsi"/>
          <w:sz w:val="24"/>
          <w:szCs w:val="24"/>
        </w:rPr>
        <w:t>, jei jame yra daug su pirkimu nesusijusios informacijos. Vietoje to užtenka nuskenuoto ar ištraukto puslapio, kuriame aiškiai matomas:</w:t>
      </w:r>
    </w:p>
    <w:p w14:paraId="00304444" w14:textId="77777777" w:rsidR="007830EC" w:rsidRPr="00145674" w:rsidRDefault="007830EC" w:rsidP="00F913DE">
      <w:pPr>
        <w:widowControl w:val="0"/>
        <w:numPr>
          <w:ilvl w:val="2"/>
          <w:numId w:val="4"/>
        </w:numPr>
        <w:tabs>
          <w:tab w:val="left" w:pos="1276"/>
        </w:tabs>
        <w:spacing w:after="0" w:line="240" w:lineRule="auto"/>
        <w:jc w:val="both"/>
        <w:rPr>
          <w:rFonts w:cstheme="minorHAnsi"/>
          <w:sz w:val="24"/>
          <w:szCs w:val="24"/>
        </w:rPr>
      </w:pPr>
      <w:r w:rsidRPr="00145674">
        <w:rPr>
          <w:rFonts w:cstheme="minorHAnsi"/>
          <w:sz w:val="24"/>
          <w:szCs w:val="24"/>
        </w:rPr>
        <w:t>gamintojo logotipas,</w:t>
      </w:r>
    </w:p>
    <w:p w14:paraId="56B78C1D" w14:textId="02B9D5B1" w:rsidR="007830EC" w:rsidRPr="00145674" w:rsidRDefault="007830EC" w:rsidP="00F913DE">
      <w:pPr>
        <w:widowControl w:val="0"/>
        <w:numPr>
          <w:ilvl w:val="2"/>
          <w:numId w:val="4"/>
        </w:numPr>
        <w:tabs>
          <w:tab w:val="left" w:pos="1276"/>
        </w:tabs>
        <w:spacing w:after="0" w:line="240" w:lineRule="auto"/>
        <w:jc w:val="both"/>
        <w:rPr>
          <w:rFonts w:cstheme="minorHAnsi"/>
          <w:sz w:val="24"/>
          <w:szCs w:val="24"/>
        </w:rPr>
      </w:pPr>
      <w:r w:rsidRPr="00145674">
        <w:rPr>
          <w:rFonts w:cstheme="minorHAnsi"/>
          <w:sz w:val="24"/>
          <w:szCs w:val="24"/>
        </w:rPr>
        <w:t>siūloma įranga (su tuo pačiu modelio pavadinimu ar kodu),</w:t>
      </w:r>
    </w:p>
    <w:p w14:paraId="5A872334" w14:textId="77777777" w:rsidR="007830EC" w:rsidRPr="00145674" w:rsidRDefault="007830EC" w:rsidP="00F913DE">
      <w:pPr>
        <w:widowControl w:val="0"/>
        <w:numPr>
          <w:ilvl w:val="2"/>
          <w:numId w:val="4"/>
        </w:numPr>
        <w:tabs>
          <w:tab w:val="left" w:pos="1276"/>
        </w:tabs>
        <w:spacing w:after="0" w:line="240" w:lineRule="auto"/>
        <w:jc w:val="both"/>
        <w:rPr>
          <w:rFonts w:cstheme="minorHAnsi"/>
          <w:sz w:val="24"/>
          <w:szCs w:val="24"/>
        </w:rPr>
      </w:pPr>
      <w:r w:rsidRPr="00145674">
        <w:rPr>
          <w:rFonts w:cstheme="minorHAnsi"/>
          <w:sz w:val="24"/>
          <w:szCs w:val="24"/>
        </w:rPr>
        <w:t>reikalaujami techniniai parametrai.</w:t>
      </w:r>
    </w:p>
    <w:p w14:paraId="23A93949" w14:textId="0A02FE9A" w:rsidR="001C5C76" w:rsidRPr="00145674" w:rsidRDefault="007830EC" w:rsidP="00F913DE">
      <w:pPr>
        <w:tabs>
          <w:tab w:val="left" w:pos="0"/>
          <w:tab w:val="left" w:pos="340"/>
          <w:tab w:val="left" w:pos="482"/>
          <w:tab w:val="left" w:pos="1800"/>
        </w:tabs>
        <w:snapToGrid w:val="0"/>
        <w:spacing w:after="0" w:line="240" w:lineRule="auto"/>
        <w:jc w:val="both"/>
        <w:rPr>
          <w:rFonts w:cstheme="minorHAnsi"/>
          <w:sz w:val="24"/>
          <w:szCs w:val="24"/>
        </w:rPr>
      </w:pPr>
      <w:r w:rsidRPr="00145674">
        <w:rPr>
          <w:rFonts w:cstheme="minorHAnsi"/>
          <w:sz w:val="24"/>
          <w:szCs w:val="24"/>
        </w:rPr>
        <w:t>Tokiu būdu siekiama palengvinti dokumentų vertinimą ir užtikrinti, kad pateikta informacija būtų aiški, tiksli ir atitiktų pirkimo sąlygas.</w:t>
      </w:r>
    </w:p>
    <w:p w14:paraId="5C3AA63F" w14:textId="77777777" w:rsidR="007830EC" w:rsidRPr="00145674" w:rsidRDefault="007830EC" w:rsidP="00F913DE">
      <w:pPr>
        <w:tabs>
          <w:tab w:val="left" w:pos="0"/>
          <w:tab w:val="left" w:pos="340"/>
          <w:tab w:val="left" w:pos="482"/>
          <w:tab w:val="left" w:pos="1800"/>
        </w:tabs>
        <w:snapToGrid w:val="0"/>
        <w:spacing w:after="0" w:line="240" w:lineRule="auto"/>
        <w:jc w:val="both"/>
        <w:rPr>
          <w:rFonts w:eastAsia="Times New Roman" w:cstheme="minorHAnsi"/>
          <w:b/>
          <w:bCs/>
          <w:sz w:val="24"/>
          <w:szCs w:val="24"/>
          <w:u w:val="single"/>
        </w:rPr>
      </w:pPr>
    </w:p>
    <w:p w14:paraId="51698504" w14:textId="77777777" w:rsidR="001B6D68" w:rsidRPr="00145674" w:rsidRDefault="001B6D68" w:rsidP="00F913DE">
      <w:pPr>
        <w:widowControl w:val="0"/>
        <w:spacing w:after="0" w:line="240" w:lineRule="auto"/>
        <w:ind w:firstLine="709"/>
        <w:jc w:val="both"/>
        <w:rPr>
          <w:rFonts w:cstheme="minorHAnsi"/>
          <w:b/>
          <w:bCs/>
          <w:sz w:val="24"/>
          <w:szCs w:val="24"/>
        </w:rPr>
      </w:pPr>
      <w:r w:rsidRPr="00145674">
        <w:rPr>
          <w:rFonts w:eastAsia="Times New Roman" w:cstheme="minorHAnsi"/>
          <w:b/>
          <w:bCs/>
          <w:sz w:val="24"/>
          <w:szCs w:val="24"/>
          <w:u w:val="single"/>
        </w:rPr>
        <w:t>Vykdomas žaliasis pirkimas</w:t>
      </w:r>
      <w:r w:rsidRPr="00145674">
        <w:rPr>
          <w:rFonts w:eastAsia="Times New Roman" w:cstheme="minorHAnsi"/>
          <w:sz w:val="24"/>
          <w:szCs w:val="24"/>
        </w:rPr>
        <w:t xml:space="preserve">. </w:t>
      </w:r>
      <w:r w:rsidRPr="00145674">
        <w:rPr>
          <w:rFonts w:eastAsia="Times New Roman" w:cstheme="minorHAnsi"/>
          <w:b/>
          <w:bCs/>
          <w:sz w:val="24"/>
          <w:szCs w:val="24"/>
        </w:rPr>
        <w:t xml:space="preserve">Aplinkos apsaugos kriterijai nurodyti </w:t>
      </w:r>
      <w:r w:rsidRPr="00145674">
        <w:rPr>
          <w:rFonts w:cstheme="minorHAnsi"/>
          <w:b/>
          <w:bCs/>
          <w:sz w:val="24"/>
          <w:szCs w:val="24"/>
        </w:rPr>
        <w:t>Specialiųjų pirkimo sąlygų 2 priede „</w:t>
      </w:r>
      <w:r w:rsidRPr="00145674">
        <w:rPr>
          <w:rFonts w:cstheme="minorHAnsi"/>
          <w:b/>
          <w:sz w:val="24"/>
          <w:szCs w:val="24"/>
        </w:rPr>
        <w:t>Techninė specifikacija“</w:t>
      </w:r>
      <w:r w:rsidRPr="00145674">
        <w:rPr>
          <w:rFonts w:cstheme="minorHAnsi"/>
          <w:b/>
          <w:bCs/>
          <w:sz w:val="24"/>
          <w:szCs w:val="24"/>
        </w:rPr>
        <w:t>, taikytini prekėms bei jų pakuotėms.</w:t>
      </w:r>
    </w:p>
    <w:p w14:paraId="5820CCE8" w14:textId="77777777" w:rsidR="001B6D68" w:rsidRPr="00145674" w:rsidRDefault="001B6D68" w:rsidP="00F913DE">
      <w:pPr>
        <w:widowControl w:val="0"/>
        <w:spacing w:after="0" w:line="240" w:lineRule="auto"/>
        <w:ind w:firstLine="1296"/>
        <w:jc w:val="both"/>
        <w:rPr>
          <w:rFonts w:cstheme="minorHAnsi"/>
          <w:b/>
          <w:bCs/>
          <w:sz w:val="24"/>
          <w:szCs w:val="24"/>
        </w:rPr>
      </w:pPr>
    </w:p>
    <w:p w14:paraId="7D61D40B" w14:textId="4153DE84" w:rsidR="001B6D68" w:rsidRPr="00145674" w:rsidRDefault="001B6D68" w:rsidP="00F913DE">
      <w:pPr>
        <w:widowControl w:val="0"/>
        <w:spacing w:after="0" w:line="240" w:lineRule="auto"/>
        <w:jc w:val="both"/>
        <w:rPr>
          <w:rFonts w:cstheme="minorHAnsi"/>
          <w:sz w:val="24"/>
          <w:szCs w:val="24"/>
        </w:rPr>
      </w:pPr>
      <w:r w:rsidRPr="00145674">
        <w:rPr>
          <w:rFonts w:cstheme="minorHAnsi"/>
          <w:b/>
          <w:bCs/>
          <w:sz w:val="24"/>
          <w:szCs w:val="24"/>
        </w:rPr>
        <w:t>1. Prekės</w:t>
      </w:r>
      <w:r w:rsidRPr="00145674">
        <w:rPr>
          <w:rFonts w:cstheme="minorHAnsi"/>
          <w:sz w:val="24"/>
          <w:szCs w:val="24"/>
        </w:rPr>
        <w:t xml:space="preserve"> turi atitikti Lietuvos Respublikos aplinkos ministro 2011 m. birželio 28 d. įsakymu Nr. DI-508 „Dėl aplinkos apsaugos kriterijų taikymo, vykdant žaliuosius pirkimus, tvarkos aprašo patvirtinimo“ 4.4.</w:t>
      </w:r>
      <w:r w:rsidR="00B74B42" w:rsidRPr="00145674">
        <w:rPr>
          <w:rFonts w:cstheme="minorHAnsi"/>
          <w:sz w:val="24"/>
          <w:szCs w:val="24"/>
        </w:rPr>
        <w:t>4</w:t>
      </w:r>
      <w:r w:rsidRPr="00145674">
        <w:rPr>
          <w:rFonts w:cstheme="minorHAnsi"/>
          <w:sz w:val="24"/>
          <w:szCs w:val="24"/>
        </w:rPr>
        <w:t xml:space="preserve"> punkt</w:t>
      </w:r>
      <w:r w:rsidR="004D1FEF" w:rsidRPr="00145674">
        <w:rPr>
          <w:rFonts w:cstheme="minorHAnsi"/>
          <w:sz w:val="24"/>
          <w:szCs w:val="24"/>
        </w:rPr>
        <w:t>o 4.4.4.3.papunktyje nustatytas sąlygas -  „prekei pagaminti, paslaugai teikti ar darbams atlikti naudojama mažiau ar nenaudojama pavojingųjų cheminių medžiagų, neteršiama aplinka ir nekeliamas pavojus sveikatai“</w:t>
      </w:r>
      <w:r w:rsidR="00B74B42" w:rsidRPr="00145674">
        <w:rPr>
          <w:rFonts w:cstheme="minorHAnsi"/>
          <w:sz w:val="24"/>
          <w:szCs w:val="24"/>
        </w:rPr>
        <w:t xml:space="preserve"> (savarankiškai nustatomi aplinkos apsaugos kriterijai):</w:t>
      </w:r>
    </w:p>
    <w:tbl>
      <w:tblPr>
        <w:tblW w:w="10055" w:type="dxa"/>
        <w:tblLook w:val="04A0" w:firstRow="1" w:lastRow="0" w:firstColumn="1" w:lastColumn="0" w:noHBand="0" w:noVBand="1"/>
      </w:tblPr>
      <w:tblGrid>
        <w:gridCol w:w="5660"/>
        <w:gridCol w:w="4395"/>
      </w:tblGrid>
      <w:tr w:rsidR="001B6D68" w:rsidRPr="00145674" w14:paraId="732F7C5C" w14:textId="77777777" w:rsidTr="00E44A2F">
        <w:trPr>
          <w:trHeight w:val="300"/>
        </w:trPr>
        <w:tc>
          <w:tcPr>
            <w:tcW w:w="5660" w:type="dxa"/>
            <w:tcBorders>
              <w:top w:val="single" w:sz="8" w:space="0" w:color="auto"/>
              <w:left w:val="single" w:sz="8" w:space="0" w:color="auto"/>
              <w:bottom w:val="single" w:sz="8" w:space="0" w:color="auto"/>
              <w:right w:val="single" w:sz="8" w:space="0" w:color="auto"/>
            </w:tcBorders>
            <w:hideMark/>
          </w:tcPr>
          <w:p w14:paraId="2D109C30" w14:textId="77777777" w:rsidR="001B6D68" w:rsidRPr="00145674" w:rsidRDefault="001B6D68" w:rsidP="00F913DE">
            <w:pPr>
              <w:widowControl w:val="0"/>
              <w:spacing w:after="0" w:line="240" w:lineRule="auto"/>
              <w:jc w:val="center"/>
              <w:textAlignment w:val="center"/>
              <w:rPr>
                <w:rFonts w:cstheme="minorHAnsi"/>
                <w:sz w:val="24"/>
                <w:szCs w:val="24"/>
              </w:rPr>
            </w:pPr>
            <w:r w:rsidRPr="00145674">
              <w:rPr>
                <w:rFonts w:cstheme="minorHAnsi"/>
                <w:b/>
                <w:bCs/>
                <w:sz w:val="24"/>
                <w:szCs w:val="24"/>
              </w:rPr>
              <w:t>Reikalavimas</w:t>
            </w:r>
          </w:p>
        </w:tc>
        <w:tc>
          <w:tcPr>
            <w:tcW w:w="4395" w:type="dxa"/>
            <w:tcBorders>
              <w:top w:val="single" w:sz="8" w:space="0" w:color="auto"/>
              <w:left w:val="nil"/>
              <w:bottom w:val="single" w:sz="8" w:space="0" w:color="auto"/>
              <w:right w:val="single" w:sz="8" w:space="0" w:color="auto"/>
            </w:tcBorders>
            <w:hideMark/>
          </w:tcPr>
          <w:p w14:paraId="7144B061" w14:textId="1765D54E" w:rsidR="001B6D68" w:rsidRPr="00145674" w:rsidRDefault="001B6D68" w:rsidP="00F913DE">
            <w:pPr>
              <w:widowControl w:val="0"/>
              <w:spacing w:after="0" w:line="240" w:lineRule="auto"/>
              <w:jc w:val="center"/>
              <w:textAlignment w:val="center"/>
              <w:rPr>
                <w:rFonts w:cstheme="minorHAnsi"/>
                <w:sz w:val="24"/>
                <w:szCs w:val="24"/>
              </w:rPr>
            </w:pPr>
            <w:r w:rsidRPr="00145674">
              <w:rPr>
                <w:rFonts w:cstheme="minorHAnsi"/>
                <w:b/>
                <w:bCs/>
                <w:sz w:val="24"/>
                <w:szCs w:val="24"/>
              </w:rPr>
              <w:t xml:space="preserve">Atitiktį įrodantys dokumentai, pateikiami </w:t>
            </w:r>
            <w:r w:rsidR="004D1FEF" w:rsidRPr="00145674">
              <w:rPr>
                <w:rFonts w:cstheme="minorHAnsi"/>
                <w:b/>
                <w:bCs/>
                <w:sz w:val="24"/>
                <w:szCs w:val="24"/>
              </w:rPr>
              <w:t>pristatant prekes</w:t>
            </w:r>
          </w:p>
        </w:tc>
      </w:tr>
      <w:tr w:rsidR="001B6D68" w:rsidRPr="00145674" w14:paraId="77AF88D5" w14:textId="77777777" w:rsidTr="00E44A2F">
        <w:trPr>
          <w:trHeight w:val="1350"/>
        </w:trPr>
        <w:tc>
          <w:tcPr>
            <w:tcW w:w="5660" w:type="dxa"/>
            <w:tcBorders>
              <w:top w:val="nil"/>
              <w:left w:val="single" w:sz="8" w:space="0" w:color="auto"/>
              <w:bottom w:val="single" w:sz="8" w:space="0" w:color="auto"/>
              <w:right w:val="single" w:sz="8" w:space="0" w:color="auto"/>
            </w:tcBorders>
            <w:hideMark/>
          </w:tcPr>
          <w:p w14:paraId="4743AEB5" w14:textId="77777777" w:rsidR="00B74B42" w:rsidRPr="00145674" w:rsidRDefault="001B6D68" w:rsidP="00F913DE">
            <w:pPr>
              <w:widowControl w:val="0"/>
              <w:spacing w:after="0" w:line="240" w:lineRule="auto"/>
              <w:jc w:val="both"/>
              <w:textAlignment w:val="center"/>
              <w:rPr>
                <w:rFonts w:cstheme="minorHAnsi"/>
                <w:sz w:val="24"/>
                <w:szCs w:val="24"/>
              </w:rPr>
            </w:pPr>
            <w:r w:rsidRPr="00145674">
              <w:rPr>
                <w:rFonts w:cstheme="minorHAnsi"/>
                <w:sz w:val="24"/>
                <w:szCs w:val="24"/>
              </w:rPr>
              <w:t xml:space="preserve">1. </w:t>
            </w:r>
            <w:r w:rsidR="00B74B42" w:rsidRPr="00145674">
              <w:rPr>
                <w:rFonts w:cstheme="minorHAnsi"/>
                <w:sz w:val="24"/>
                <w:szCs w:val="24"/>
              </w:rPr>
              <w:t>Pavojingų medžiagų ribojimas:</w:t>
            </w:r>
          </w:p>
          <w:p w14:paraId="7FC2D0D3" w14:textId="77B71F96" w:rsidR="001B6D68" w:rsidRPr="00145674" w:rsidRDefault="00B74B42" w:rsidP="00F913DE">
            <w:pPr>
              <w:widowControl w:val="0"/>
              <w:spacing w:after="0" w:line="240" w:lineRule="auto"/>
              <w:jc w:val="both"/>
              <w:textAlignment w:val="center"/>
              <w:rPr>
                <w:rFonts w:cstheme="minorHAnsi"/>
                <w:sz w:val="24"/>
                <w:szCs w:val="24"/>
              </w:rPr>
            </w:pPr>
            <w:r w:rsidRPr="00145674">
              <w:rPr>
                <w:rFonts w:cstheme="minorHAnsi"/>
                <w:sz w:val="24"/>
                <w:szCs w:val="24"/>
              </w:rPr>
              <w:t>Visi įrenginiai turi atitikti 2011/65/ES (RoHS) direktyvos reikalavimus dėl pavojingų medžiagų ribojimo ir turi būti pagaminti nenaudojant ar naudojant ribotą švino, kadmio, gyvsidabrio, šešvandenio chromo, PBB, PBDE, DEHP, BBP, DBP ir DIBP kiekį</w:t>
            </w:r>
            <w:r w:rsidR="001B6D68" w:rsidRPr="00145674">
              <w:rPr>
                <w:rFonts w:cstheme="minorHAnsi"/>
                <w:sz w:val="24"/>
                <w:szCs w:val="24"/>
              </w:rPr>
              <w:t>;</w:t>
            </w:r>
          </w:p>
        </w:tc>
        <w:tc>
          <w:tcPr>
            <w:tcW w:w="4395" w:type="dxa"/>
            <w:tcBorders>
              <w:top w:val="nil"/>
              <w:left w:val="nil"/>
              <w:bottom w:val="single" w:sz="8" w:space="0" w:color="auto"/>
              <w:right w:val="single" w:sz="8" w:space="0" w:color="auto"/>
            </w:tcBorders>
            <w:hideMark/>
          </w:tcPr>
          <w:p w14:paraId="6E334A86" w14:textId="4EFFD3E1" w:rsidR="00E44A2F" w:rsidRPr="00145674" w:rsidRDefault="00E44A2F" w:rsidP="00F913DE">
            <w:pPr>
              <w:widowControl w:val="0"/>
              <w:spacing w:after="0" w:line="240" w:lineRule="auto"/>
              <w:jc w:val="both"/>
              <w:textAlignment w:val="center"/>
              <w:rPr>
                <w:rFonts w:cstheme="minorHAnsi"/>
                <w:sz w:val="24"/>
                <w:szCs w:val="24"/>
              </w:rPr>
            </w:pPr>
            <w:r w:rsidRPr="00145674">
              <w:rPr>
                <w:rFonts w:cstheme="minorHAnsi"/>
                <w:b/>
                <w:bCs/>
                <w:sz w:val="24"/>
                <w:szCs w:val="24"/>
              </w:rPr>
              <w:t>ES atitikties deklaracija</w:t>
            </w:r>
            <w:r w:rsidRPr="00145674">
              <w:rPr>
                <w:rFonts w:cstheme="minorHAnsi"/>
                <w:sz w:val="24"/>
                <w:szCs w:val="24"/>
              </w:rPr>
              <w:t xml:space="preserve"> (RoHS), CE ženklinimo dokumentai su nuoroda į RoHS direktyvą arba kiti lygiaverčiai įrodymai.</w:t>
            </w:r>
          </w:p>
          <w:p w14:paraId="12704263" w14:textId="07CA1278" w:rsidR="001B6D68" w:rsidRPr="00145674" w:rsidRDefault="001B6D68" w:rsidP="00F913DE">
            <w:pPr>
              <w:widowControl w:val="0"/>
              <w:spacing w:after="0" w:line="240" w:lineRule="auto"/>
              <w:jc w:val="both"/>
              <w:textAlignment w:val="center"/>
              <w:rPr>
                <w:rFonts w:cstheme="minorHAnsi"/>
                <w:sz w:val="24"/>
                <w:szCs w:val="24"/>
              </w:rPr>
            </w:pPr>
          </w:p>
        </w:tc>
      </w:tr>
      <w:tr w:rsidR="001B6D68" w:rsidRPr="00145674" w14:paraId="591CBD92" w14:textId="77777777" w:rsidTr="00E44A2F">
        <w:trPr>
          <w:trHeight w:val="276"/>
        </w:trPr>
        <w:tc>
          <w:tcPr>
            <w:tcW w:w="5660" w:type="dxa"/>
            <w:tcBorders>
              <w:top w:val="nil"/>
              <w:left w:val="single" w:sz="8" w:space="0" w:color="auto"/>
              <w:bottom w:val="single" w:sz="8" w:space="0" w:color="auto"/>
              <w:right w:val="single" w:sz="8" w:space="0" w:color="auto"/>
            </w:tcBorders>
          </w:tcPr>
          <w:p w14:paraId="200B8E2B" w14:textId="2F6F7A9C" w:rsidR="00B74B42" w:rsidRPr="00145674" w:rsidRDefault="001B6D68" w:rsidP="00F913DE">
            <w:pPr>
              <w:widowControl w:val="0"/>
              <w:spacing w:after="0" w:line="240" w:lineRule="auto"/>
              <w:jc w:val="both"/>
              <w:textAlignment w:val="center"/>
              <w:rPr>
                <w:rFonts w:cstheme="minorHAnsi"/>
                <w:sz w:val="24"/>
                <w:szCs w:val="24"/>
              </w:rPr>
            </w:pPr>
            <w:r w:rsidRPr="00145674">
              <w:rPr>
                <w:rFonts w:cstheme="minorHAnsi"/>
                <w:sz w:val="24"/>
                <w:szCs w:val="24"/>
              </w:rPr>
              <w:t>2</w:t>
            </w:r>
            <w:r w:rsidR="00B74B42" w:rsidRPr="00145674">
              <w:rPr>
                <w:rFonts w:cstheme="minorHAnsi"/>
                <w:sz w:val="24"/>
                <w:szCs w:val="24"/>
              </w:rPr>
              <w:t>.Remonto</w:t>
            </w:r>
            <w:r w:rsidR="00E44A2F" w:rsidRPr="00145674">
              <w:rPr>
                <w:rFonts w:cstheme="minorHAnsi"/>
                <w:sz w:val="24"/>
                <w:szCs w:val="24"/>
              </w:rPr>
              <w:t xml:space="preserve"> </w:t>
            </w:r>
            <w:r w:rsidR="00B74B42" w:rsidRPr="00145674">
              <w:rPr>
                <w:rFonts w:cstheme="minorHAnsi"/>
                <w:sz w:val="24"/>
                <w:szCs w:val="24"/>
              </w:rPr>
              <w:t>galimybė (ilgaamžiškumas):</w:t>
            </w:r>
          </w:p>
          <w:p w14:paraId="083A0578" w14:textId="7659C163" w:rsidR="001B6D68" w:rsidRPr="00145674" w:rsidRDefault="00B74B42" w:rsidP="00F913DE">
            <w:pPr>
              <w:widowControl w:val="0"/>
              <w:spacing w:after="0" w:line="240" w:lineRule="auto"/>
              <w:jc w:val="both"/>
              <w:textAlignment w:val="center"/>
              <w:rPr>
                <w:rFonts w:cstheme="minorHAnsi"/>
                <w:sz w:val="24"/>
                <w:szCs w:val="24"/>
              </w:rPr>
            </w:pPr>
            <w:r w:rsidRPr="00145674">
              <w:rPr>
                <w:rFonts w:cstheme="minorHAnsi"/>
                <w:sz w:val="24"/>
                <w:szCs w:val="24"/>
              </w:rPr>
              <w:lastRenderedPageBreak/>
              <w:t xml:space="preserve"> Techninės įrangos konstrukcija turi leisti atlikti pagrindinius remonto veiksmus ir keisti komponentus (pvz., ekranus, antenas, baterijas ar ryšio modulius) nekeičiant viso įrenginio</w:t>
            </w:r>
          </w:p>
        </w:tc>
        <w:tc>
          <w:tcPr>
            <w:tcW w:w="4395" w:type="dxa"/>
            <w:tcBorders>
              <w:top w:val="nil"/>
              <w:left w:val="nil"/>
              <w:bottom w:val="single" w:sz="8" w:space="0" w:color="auto"/>
              <w:right w:val="single" w:sz="8" w:space="0" w:color="auto"/>
            </w:tcBorders>
          </w:tcPr>
          <w:p w14:paraId="1E96DC35" w14:textId="154FA82C" w:rsidR="00E44A2F" w:rsidRPr="00145674" w:rsidRDefault="00E44A2F" w:rsidP="00F913DE">
            <w:pPr>
              <w:widowControl w:val="0"/>
              <w:spacing w:after="0" w:line="240" w:lineRule="auto"/>
              <w:textAlignment w:val="center"/>
              <w:rPr>
                <w:rFonts w:cstheme="minorHAnsi"/>
                <w:sz w:val="24"/>
                <w:szCs w:val="24"/>
              </w:rPr>
            </w:pPr>
            <w:r w:rsidRPr="00145674">
              <w:rPr>
                <w:rFonts w:cstheme="minorHAnsi"/>
                <w:b/>
                <w:bCs/>
                <w:sz w:val="24"/>
                <w:szCs w:val="24"/>
              </w:rPr>
              <w:lastRenderedPageBreak/>
              <w:t>Gamintojo techninė dokumentacija</w:t>
            </w:r>
            <w:r w:rsidRPr="00145674">
              <w:rPr>
                <w:rFonts w:cstheme="minorHAnsi"/>
                <w:sz w:val="24"/>
                <w:szCs w:val="24"/>
              </w:rPr>
              <w:t xml:space="preserve"> </w:t>
            </w:r>
            <w:r w:rsidRPr="00145674">
              <w:rPr>
                <w:rFonts w:cstheme="minorHAnsi"/>
                <w:sz w:val="24"/>
                <w:szCs w:val="24"/>
              </w:rPr>
              <w:lastRenderedPageBreak/>
              <w:t>(remonto galimybių aprašas) arba kiti lygiaverčiai įrodymai.</w:t>
            </w:r>
          </w:p>
          <w:p w14:paraId="6D7914B8" w14:textId="268ACA8E" w:rsidR="001B6D68" w:rsidRPr="00145674" w:rsidRDefault="001B6D68" w:rsidP="00F913DE">
            <w:pPr>
              <w:widowControl w:val="0"/>
              <w:spacing w:after="0" w:line="240" w:lineRule="auto"/>
              <w:textAlignment w:val="center"/>
              <w:rPr>
                <w:rFonts w:cstheme="minorHAnsi"/>
                <w:sz w:val="24"/>
                <w:szCs w:val="24"/>
              </w:rPr>
            </w:pPr>
          </w:p>
        </w:tc>
      </w:tr>
      <w:tr w:rsidR="00B74B42" w:rsidRPr="00145674" w14:paraId="272D9A75" w14:textId="77777777" w:rsidTr="00E44A2F">
        <w:trPr>
          <w:trHeight w:val="66"/>
        </w:trPr>
        <w:tc>
          <w:tcPr>
            <w:tcW w:w="5660" w:type="dxa"/>
            <w:tcBorders>
              <w:top w:val="single" w:sz="8" w:space="0" w:color="auto"/>
              <w:left w:val="single" w:sz="8" w:space="0" w:color="auto"/>
              <w:bottom w:val="single" w:sz="8" w:space="0" w:color="auto"/>
              <w:right w:val="single" w:sz="8" w:space="0" w:color="auto"/>
            </w:tcBorders>
          </w:tcPr>
          <w:p w14:paraId="12BE9979" w14:textId="58B90F0D" w:rsidR="00E44A2F" w:rsidRPr="00145674" w:rsidRDefault="00E44A2F" w:rsidP="00F913DE">
            <w:pPr>
              <w:widowControl w:val="0"/>
              <w:spacing w:after="0" w:line="240" w:lineRule="auto"/>
              <w:jc w:val="both"/>
              <w:textAlignment w:val="center"/>
              <w:rPr>
                <w:rFonts w:cstheme="minorHAnsi"/>
                <w:sz w:val="24"/>
                <w:szCs w:val="24"/>
                <w:lang w:val="pt-BR"/>
              </w:rPr>
            </w:pPr>
            <w:r w:rsidRPr="00145674">
              <w:rPr>
                <w:rFonts w:cstheme="minorHAnsi"/>
                <w:sz w:val="24"/>
                <w:szCs w:val="24"/>
              </w:rPr>
              <w:lastRenderedPageBreak/>
              <w:t xml:space="preserve">3. </w:t>
            </w:r>
            <w:r w:rsidRPr="00145674">
              <w:rPr>
                <w:rFonts w:cstheme="minorHAnsi"/>
                <w:sz w:val="24"/>
                <w:szCs w:val="24"/>
                <w:lang w:val="pt-BR"/>
              </w:rPr>
              <w:t>Konstrukcija, mažinanti poveikį aplinkai (medžiagos, perdirbamumas):</w:t>
            </w:r>
          </w:p>
          <w:p w14:paraId="1FCD8CFC" w14:textId="584D8014" w:rsidR="00B74B42" w:rsidRPr="00145674" w:rsidRDefault="00E44A2F" w:rsidP="00F913DE">
            <w:pPr>
              <w:widowControl w:val="0"/>
              <w:spacing w:after="0" w:line="240" w:lineRule="auto"/>
              <w:jc w:val="both"/>
              <w:textAlignment w:val="center"/>
              <w:rPr>
                <w:rFonts w:cstheme="minorHAnsi"/>
                <w:sz w:val="24"/>
                <w:szCs w:val="24"/>
              </w:rPr>
            </w:pPr>
            <w:r w:rsidRPr="00145674">
              <w:rPr>
                <w:rFonts w:cstheme="minorHAnsi"/>
                <w:sz w:val="24"/>
                <w:szCs w:val="24"/>
              </w:rPr>
              <w:t xml:space="preserve"> Techninė įranga turi būti sukonstruota taip, kad eksploatacijos metu būtų sumažintas poveikis aplinkai: optimizuota energijos naudojimo logika, nenaudojamos aplinkai kenksmingos medžiagos, o konstrukcija būtų ilgaamžė ir tinkama pakartotiniam naudojimui ar perdirbimui</w:t>
            </w:r>
          </w:p>
        </w:tc>
        <w:tc>
          <w:tcPr>
            <w:tcW w:w="4395" w:type="dxa"/>
            <w:tcBorders>
              <w:top w:val="single" w:sz="8" w:space="0" w:color="auto"/>
              <w:left w:val="nil"/>
              <w:bottom w:val="single" w:sz="8" w:space="0" w:color="auto"/>
              <w:right w:val="single" w:sz="8" w:space="0" w:color="auto"/>
            </w:tcBorders>
          </w:tcPr>
          <w:p w14:paraId="2BA65592" w14:textId="48F8F19C" w:rsidR="00B74B42" w:rsidRPr="00145674" w:rsidRDefault="00F40E92" w:rsidP="00F913DE">
            <w:pPr>
              <w:widowControl w:val="0"/>
              <w:spacing w:after="0" w:line="240" w:lineRule="auto"/>
              <w:textAlignment w:val="center"/>
              <w:rPr>
                <w:rFonts w:cstheme="minorHAnsi"/>
                <w:sz w:val="24"/>
                <w:szCs w:val="24"/>
              </w:rPr>
            </w:pPr>
            <w:r w:rsidRPr="00145674">
              <w:rPr>
                <w:rFonts w:cstheme="minorHAnsi"/>
                <w:b/>
                <w:bCs/>
                <w:sz w:val="24"/>
                <w:szCs w:val="24"/>
              </w:rPr>
              <w:t xml:space="preserve">Gamintojo ar tiekėjo deklaracijos </w:t>
            </w:r>
            <w:r w:rsidRPr="00145674">
              <w:rPr>
                <w:rFonts w:cstheme="minorHAnsi"/>
                <w:sz w:val="24"/>
                <w:szCs w:val="24"/>
              </w:rPr>
              <w:t>dėl perdirbamumo ir medžiagų sudėties arba kiti lygiaverčiai įrodymai</w:t>
            </w:r>
          </w:p>
        </w:tc>
      </w:tr>
      <w:tr w:rsidR="00E44A2F" w:rsidRPr="00145674" w14:paraId="6CC02F3F" w14:textId="77777777" w:rsidTr="00E44A2F">
        <w:trPr>
          <w:trHeight w:val="66"/>
        </w:trPr>
        <w:tc>
          <w:tcPr>
            <w:tcW w:w="5660" w:type="dxa"/>
            <w:tcBorders>
              <w:top w:val="single" w:sz="8" w:space="0" w:color="auto"/>
              <w:left w:val="single" w:sz="8" w:space="0" w:color="auto"/>
              <w:bottom w:val="single" w:sz="8" w:space="0" w:color="auto"/>
              <w:right w:val="single" w:sz="8" w:space="0" w:color="auto"/>
            </w:tcBorders>
          </w:tcPr>
          <w:p w14:paraId="5B4D1C90" w14:textId="77777777" w:rsidR="00E44A2F" w:rsidRPr="00145674" w:rsidRDefault="00E44A2F" w:rsidP="00F913DE">
            <w:pPr>
              <w:widowControl w:val="0"/>
              <w:spacing w:after="0" w:line="240" w:lineRule="auto"/>
              <w:jc w:val="both"/>
              <w:textAlignment w:val="center"/>
              <w:rPr>
                <w:rFonts w:cstheme="minorHAnsi"/>
                <w:sz w:val="24"/>
                <w:szCs w:val="24"/>
              </w:rPr>
            </w:pPr>
            <w:r w:rsidRPr="00145674">
              <w:rPr>
                <w:rFonts w:cstheme="minorHAnsi"/>
                <w:sz w:val="24"/>
                <w:szCs w:val="24"/>
              </w:rPr>
              <w:t>4. energijos taupymas (ENERGY STAR arba ekodizaino reikalavimai)</w:t>
            </w:r>
          </w:p>
          <w:p w14:paraId="44342CA4" w14:textId="776090A2" w:rsidR="00E44A2F" w:rsidRPr="00145674" w:rsidRDefault="00E44A2F" w:rsidP="00F913DE">
            <w:pPr>
              <w:widowControl w:val="0"/>
              <w:spacing w:after="0" w:line="240" w:lineRule="auto"/>
              <w:jc w:val="both"/>
              <w:textAlignment w:val="center"/>
              <w:rPr>
                <w:rFonts w:cstheme="minorHAnsi"/>
                <w:sz w:val="24"/>
                <w:szCs w:val="24"/>
              </w:rPr>
            </w:pPr>
            <w:r w:rsidRPr="00145674">
              <w:rPr>
                <w:rFonts w:cstheme="minorHAnsi"/>
                <w:sz w:val="24"/>
                <w:szCs w:val="24"/>
              </w:rPr>
              <w:t>Siūloma įranga turi būti energiją taupanti ir atitikti ENERGY STAR® arba lygiaverčius ES ekodizaino energinio efektyvumo reikalavimus. Įranga turi būti suprojektuota taip, kad energijos suvartojimas neveikimo režimu būtų minimalus</w:t>
            </w:r>
          </w:p>
        </w:tc>
        <w:tc>
          <w:tcPr>
            <w:tcW w:w="4395" w:type="dxa"/>
            <w:tcBorders>
              <w:top w:val="single" w:sz="8" w:space="0" w:color="auto"/>
              <w:left w:val="nil"/>
              <w:bottom w:val="single" w:sz="8" w:space="0" w:color="auto"/>
              <w:right w:val="single" w:sz="8" w:space="0" w:color="auto"/>
            </w:tcBorders>
          </w:tcPr>
          <w:p w14:paraId="64F1D0D3" w14:textId="7293EDFE" w:rsidR="00E44A2F" w:rsidRPr="00145674" w:rsidRDefault="00E44A2F" w:rsidP="00F913DE">
            <w:pPr>
              <w:widowControl w:val="0"/>
              <w:spacing w:after="0" w:line="240" w:lineRule="auto"/>
              <w:textAlignment w:val="center"/>
              <w:rPr>
                <w:rFonts w:cstheme="minorHAnsi"/>
                <w:sz w:val="24"/>
                <w:szCs w:val="24"/>
              </w:rPr>
            </w:pPr>
            <w:r w:rsidRPr="00145674">
              <w:rPr>
                <w:rFonts w:cstheme="minorHAnsi"/>
                <w:b/>
                <w:bCs/>
                <w:sz w:val="24"/>
                <w:szCs w:val="24"/>
              </w:rPr>
              <w:t>ENERGY STAR® sertifikatas</w:t>
            </w:r>
            <w:r w:rsidRPr="00145674">
              <w:rPr>
                <w:rFonts w:cstheme="minorHAnsi"/>
                <w:sz w:val="24"/>
                <w:szCs w:val="24"/>
              </w:rPr>
              <w:t xml:space="preserve"> arba ekodizaino atitikties deklaracija; CE ženklinimo dokumentai su nuoroda į ekodizaino reglamentus</w:t>
            </w:r>
            <w:r w:rsidR="007A3B46" w:rsidRPr="00145674">
              <w:rPr>
                <w:rFonts w:cstheme="minorHAnsi"/>
                <w:sz w:val="24"/>
                <w:szCs w:val="24"/>
              </w:rPr>
              <w:t xml:space="preserve"> arba kiti lygiaverčiai įrodymai</w:t>
            </w:r>
          </w:p>
          <w:p w14:paraId="20A172DC" w14:textId="77777777" w:rsidR="00E44A2F" w:rsidRPr="00145674" w:rsidRDefault="00E44A2F" w:rsidP="00F913DE">
            <w:pPr>
              <w:widowControl w:val="0"/>
              <w:spacing w:after="0" w:line="240" w:lineRule="auto"/>
              <w:textAlignment w:val="center"/>
              <w:rPr>
                <w:rFonts w:cstheme="minorHAnsi"/>
                <w:sz w:val="24"/>
                <w:szCs w:val="24"/>
              </w:rPr>
            </w:pPr>
          </w:p>
        </w:tc>
      </w:tr>
    </w:tbl>
    <w:p w14:paraId="3EA16514" w14:textId="77777777" w:rsidR="001B6D68" w:rsidRPr="00145674" w:rsidRDefault="001B6D68" w:rsidP="00F913DE">
      <w:pPr>
        <w:widowControl w:val="0"/>
        <w:spacing w:after="0" w:line="240" w:lineRule="auto"/>
        <w:jc w:val="both"/>
        <w:rPr>
          <w:rFonts w:cstheme="minorHAnsi"/>
          <w:b/>
          <w:bCs/>
          <w:sz w:val="24"/>
          <w:szCs w:val="24"/>
        </w:rPr>
      </w:pPr>
    </w:p>
    <w:p w14:paraId="50AF7E57" w14:textId="77777777" w:rsidR="001B6D68" w:rsidRPr="00145674" w:rsidRDefault="001B6D68" w:rsidP="00F913DE">
      <w:pPr>
        <w:widowControl w:val="0"/>
        <w:spacing w:after="0" w:line="240" w:lineRule="auto"/>
        <w:jc w:val="both"/>
        <w:rPr>
          <w:rFonts w:cstheme="minorHAnsi"/>
          <w:sz w:val="24"/>
          <w:szCs w:val="24"/>
        </w:rPr>
      </w:pPr>
      <w:r w:rsidRPr="00145674">
        <w:rPr>
          <w:rFonts w:cstheme="minorHAnsi"/>
          <w:b/>
          <w:bCs/>
          <w:sz w:val="24"/>
          <w:szCs w:val="24"/>
        </w:rPr>
        <w:t>2. Prekės pakuotės</w:t>
      </w:r>
      <w:r w:rsidRPr="00145674">
        <w:rPr>
          <w:rFonts w:cstheme="minorHAnsi"/>
          <w:sz w:val="24"/>
          <w:szCs w:val="24"/>
        </w:rPr>
        <w:t xml:space="preserve"> turi atitikti Lietuvos Respublikos aplinkos ministro 2011 m. birželio 28 d. įsakymu Nr. DI-508 „Dėl aplinkos apsaugos kriterijų taikymo, vykdant žaliuosius pirkimus, tvarkos aprašo patvirtinimo“ patvirtintus minimalius aplinkos apsaugos kriterijus</w:t>
      </w:r>
      <w:r w:rsidRPr="00145674">
        <w:rPr>
          <w:rFonts w:eastAsia="Times New Roman" w:cstheme="minorHAnsi"/>
          <w:b/>
          <w:bCs/>
          <w:sz w:val="24"/>
          <w:szCs w:val="24"/>
        </w:rPr>
        <w:t>,</w:t>
      </w:r>
      <w:r w:rsidRPr="00145674">
        <w:rPr>
          <w:rFonts w:cstheme="minorHAnsi"/>
          <w:sz w:val="24"/>
          <w:szCs w:val="24"/>
        </w:rPr>
        <w:t xml:space="preserve"> keliamus pakuotėms.</w:t>
      </w:r>
    </w:p>
    <w:p w14:paraId="778EB3C8" w14:textId="77777777" w:rsidR="001B6D68" w:rsidRPr="00145674" w:rsidRDefault="001B6D68" w:rsidP="00F913DE">
      <w:pPr>
        <w:widowControl w:val="0"/>
        <w:spacing w:after="0" w:line="240" w:lineRule="auto"/>
        <w:ind w:firstLine="709"/>
        <w:jc w:val="both"/>
        <w:textAlignment w:val="center"/>
        <w:rPr>
          <w:rFonts w:cstheme="minorHAnsi"/>
          <w:sz w:val="24"/>
          <w:szCs w:val="24"/>
        </w:rPr>
      </w:pPr>
      <w:r w:rsidRPr="00145674">
        <w:rPr>
          <w:rFonts w:cstheme="minorHAnsi"/>
          <w:sz w:val="24"/>
          <w:szCs w:val="24"/>
        </w:rPr>
        <w:t xml:space="preserve">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 </w:t>
      </w:r>
    </w:p>
    <w:p w14:paraId="3893FA3D" w14:textId="77777777" w:rsidR="001B6D68" w:rsidRPr="00145674" w:rsidRDefault="001B6D68" w:rsidP="00F913DE">
      <w:pPr>
        <w:spacing w:after="0" w:line="240" w:lineRule="auto"/>
        <w:ind w:firstLine="709"/>
        <w:jc w:val="both"/>
        <w:rPr>
          <w:rFonts w:cstheme="minorHAnsi"/>
          <w:sz w:val="24"/>
          <w:szCs w:val="24"/>
        </w:rPr>
      </w:pPr>
      <w:r w:rsidRPr="00145674">
        <w:rPr>
          <w:rFonts w:cstheme="minorHAnsi"/>
          <w:b/>
          <w:bCs/>
          <w:sz w:val="24"/>
          <w:szCs w:val="24"/>
        </w:rPr>
        <w:t>Patvirtinantys dokumentai pateikiami prekių pristatymo metu</w:t>
      </w:r>
      <w:r w:rsidRPr="00145674">
        <w:rPr>
          <w:rFonts w:cstheme="minorHAnsi"/>
          <w:sz w:val="24"/>
          <w:szCs w:val="24"/>
        </w:rPr>
        <w:t>:</w:t>
      </w:r>
    </w:p>
    <w:p w14:paraId="1FF3D64C" w14:textId="77777777" w:rsidR="001B6D68" w:rsidRPr="00145674" w:rsidRDefault="001B6D68" w:rsidP="00F913DE">
      <w:pPr>
        <w:pStyle w:val="Sraopastraipa"/>
        <w:spacing w:after="0" w:line="240" w:lineRule="auto"/>
        <w:ind w:left="0" w:firstLine="324"/>
        <w:contextualSpacing w:val="0"/>
        <w:jc w:val="both"/>
        <w:rPr>
          <w:rFonts w:cstheme="minorHAnsi"/>
          <w:sz w:val="24"/>
          <w:szCs w:val="24"/>
        </w:rPr>
      </w:pPr>
      <w:r w:rsidRPr="00145674">
        <w:rPr>
          <w:rFonts w:cstheme="minorHAnsi"/>
          <w:sz w:val="24"/>
          <w:szCs w:val="24"/>
        </w:rPr>
        <w:t>1. Tiekėjo ar gamintojo dokumentai, įrodantys, kad pakuotės yra homogeniškos ir (ar) atitinkamai paženklintos, arba</w:t>
      </w:r>
    </w:p>
    <w:p w14:paraId="6870D6CE" w14:textId="77777777" w:rsidR="001B6D68" w:rsidRPr="00145674" w:rsidRDefault="001B6D68" w:rsidP="00F913DE">
      <w:pPr>
        <w:pStyle w:val="Sraopastraipa"/>
        <w:spacing w:after="0" w:line="240" w:lineRule="auto"/>
        <w:ind w:left="0" w:firstLine="324"/>
        <w:contextualSpacing w:val="0"/>
        <w:jc w:val="both"/>
        <w:rPr>
          <w:rFonts w:cstheme="minorHAnsi"/>
          <w:sz w:val="24"/>
          <w:szCs w:val="24"/>
        </w:rPr>
      </w:pPr>
      <w:r w:rsidRPr="00145674">
        <w:rPr>
          <w:rFonts w:cstheme="minorHAnsi"/>
          <w:sz w:val="24"/>
          <w:szCs w:val="24"/>
        </w:rPr>
        <w:t xml:space="preserve">2.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w:t>
      </w:r>
    </w:p>
    <w:p w14:paraId="4BED9BB0" w14:textId="77777777" w:rsidR="001B6D68" w:rsidRPr="00145674" w:rsidRDefault="001B6D68" w:rsidP="00F913DE">
      <w:pPr>
        <w:pStyle w:val="Sraopastraipa"/>
        <w:spacing w:after="0" w:line="240" w:lineRule="auto"/>
        <w:ind w:left="0" w:firstLine="324"/>
        <w:contextualSpacing w:val="0"/>
        <w:jc w:val="both"/>
        <w:rPr>
          <w:rFonts w:cstheme="minorHAnsi"/>
          <w:sz w:val="24"/>
          <w:szCs w:val="24"/>
        </w:rPr>
      </w:pPr>
      <w:r w:rsidRPr="00145674">
        <w:rPr>
          <w:rFonts w:cstheme="minorHAnsi"/>
          <w:sz w:val="24"/>
          <w:szCs w:val="24"/>
        </w:rPr>
        <w:t>3.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w:t>
      </w:r>
    </w:p>
    <w:p w14:paraId="757A9CA1" w14:textId="77777777" w:rsidR="001B6D68" w:rsidRPr="00145674" w:rsidRDefault="001B6D68" w:rsidP="00F913DE">
      <w:pPr>
        <w:widowControl w:val="0"/>
        <w:spacing w:after="0" w:line="240" w:lineRule="auto"/>
        <w:ind w:firstLine="324"/>
        <w:jc w:val="both"/>
        <w:rPr>
          <w:rFonts w:cstheme="minorHAnsi"/>
          <w:sz w:val="24"/>
          <w:szCs w:val="24"/>
        </w:rPr>
      </w:pPr>
      <w:r w:rsidRPr="00145674">
        <w:rPr>
          <w:rFonts w:cstheme="minorHAnsi"/>
          <w:sz w:val="24"/>
          <w:szCs w:val="24"/>
        </w:rPr>
        <w:t>4. kiti lygiaverčiai dokumentai.</w:t>
      </w:r>
    </w:p>
    <w:p w14:paraId="7BD7C9B1" w14:textId="77777777" w:rsidR="001B6D68" w:rsidRPr="00145674" w:rsidRDefault="001B6D68" w:rsidP="00F913DE">
      <w:pPr>
        <w:widowControl w:val="0"/>
        <w:spacing w:after="0" w:line="240" w:lineRule="auto"/>
        <w:ind w:firstLine="1296"/>
        <w:jc w:val="both"/>
        <w:rPr>
          <w:rFonts w:cstheme="minorHAnsi"/>
          <w:b/>
          <w:bCs/>
          <w:kern w:val="2"/>
          <w:sz w:val="24"/>
          <w:szCs w:val="24"/>
        </w:rPr>
      </w:pPr>
    </w:p>
    <w:p w14:paraId="20617939" w14:textId="77777777" w:rsidR="001B6D68" w:rsidRPr="00145674" w:rsidRDefault="001B6D68" w:rsidP="00F913DE">
      <w:pPr>
        <w:widowControl w:val="0"/>
        <w:spacing w:after="0" w:line="240" w:lineRule="auto"/>
        <w:ind w:firstLine="709"/>
        <w:jc w:val="both"/>
        <w:rPr>
          <w:rFonts w:eastAsia="Times New Roman" w:cstheme="minorHAnsi"/>
          <w:b/>
          <w:bCs/>
          <w:sz w:val="24"/>
          <w:szCs w:val="24"/>
          <w:u w:val="single"/>
        </w:rPr>
      </w:pPr>
      <w:r w:rsidRPr="00145674">
        <w:rPr>
          <w:rFonts w:cstheme="minorHAnsi"/>
          <w:b/>
          <w:bCs/>
          <w:kern w:val="2"/>
          <w:sz w:val="24"/>
          <w:szCs w:val="24"/>
          <w:u w:val="single"/>
        </w:rPr>
        <w:t>Tiekėjui pristatant prekes nepateikus nurodytų dokumentų, laikoma, kad Prekės neatitinka Pirkimo dokumentuose nustatytų aplinkos apsaugos kriterijų</w:t>
      </w:r>
      <w:r w:rsidRPr="00145674">
        <w:rPr>
          <w:rFonts w:eastAsia="Times New Roman" w:cstheme="minorHAnsi"/>
          <w:b/>
          <w:bCs/>
          <w:sz w:val="24"/>
          <w:szCs w:val="24"/>
          <w:u w:val="single"/>
        </w:rPr>
        <w:t>.</w:t>
      </w:r>
    </w:p>
    <w:p w14:paraId="1AED950B" w14:textId="7AC4580D" w:rsidR="00B41BC8" w:rsidRPr="00145674" w:rsidRDefault="00B41BC8" w:rsidP="00F913DE">
      <w:pPr>
        <w:spacing w:after="0" w:line="240" w:lineRule="auto"/>
        <w:rPr>
          <w:rFonts w:cstheme="minorHAnsi"/>
          <w:iCs/>
          <w:sz w:val="24"/>
          <w:szCs w:val="24"/>
        </w:rPr>
      </w:pPr>
      <w:r w:rsidRPr="00145674">
        <w:rPr>
          <w:rFonts w:cstheme="minorHAnsi"/>
          <w:iCs/>
          <w:sz w:val="24"/>
          <w:szCs w:val="24"/>
        </w:rPr>
        <w:br w:type="page"/>
      </w:r>
    </w:p>
    <w:p w14:paraId="5972E35B" w14:textId="29BD2988" w:rsidR="001C5C76" w:rsidRPr="00145674" w:rsidRDefault="00B41BC8" w:rsidP="00F913DE">
      <w:pPr>
        <w:tabs>
          <w:tab w:val="left" w:pos="0"/>
          <w:tab w:val="left" w:pos="340"/>
          <w:tab w:val="left" w:pos="482"/>
          <w:tab w:val="left" w:pos="1800"/>
        </w:tabs>
        <w:snapToGrid w:val="0"/>
        <w:spacing w:after="0" w:line="240" w:lineRule="auto"/>
        <w:jc w:val="right"/>
        <w:rPr>
          <w:rFonts w:cstheme="minorHAnsi"/>
          <w:iCs/>
          <w:sz w:val="24"/>
          <w:szCs w:val="24"/>
        </w:rPr>
      </w:pPr>
      <w:r w:rsidRPr="00145674">
        <w:rPr>
          <w:rFonts w:cstheme="minorHAnsi"/>
          <w:iCs/>
          <w:sz w:val="24"/>
          <w:szCs w:val="24"/>
        </w:rPr>
        <w:lastRenderedPageBreak/>
        <w:t>Pirkimo sąlygų 6 priedo „Pasiūlymo forma“ 2 priedas</w:t>
      </w:r>
    </w:p>
    <w:p w14:paraId="6B56DCEC" w14:textId="77777777" w:rsidR="00B41BC8" w:rsidRPr="00145674" w:rsidRDefault="00B41BC8" w:rsidP="00F913DE">
      <w:pPr>
        <w:tabs>
          <w:tab w:val="left" w:pos="0"/>
          <w:tab w:val="left" w:pos="340"/>
          <w:tab w:val="left" w:pos="482"/>
          <w:tab w:val="left" w:pos="1800"/>
        </w:tabs>
        <w:snapToGrid w:val="0"/>
        <w:spacing w:after="0" w:line="240" w:lineRule="auto"/>
        <w:jc w:val="center"/>
        <w:rPr>
          <w:rFonts w:cstheme="minorHAnsi"/>
          <w:iCs/>
          <w:sz w:val="24"/>
          <w:szCs w:val="24"/>
        </w:rPr>
      </w:pPr>
    </w:p>
    <w:p w14:paraId="30A8E1FB" w14:textId="63965C2C" w:rsidR="00B41BC8" w:rsidRPr="00145674" w:rsidRDefault="00B41BC8" w:rsidP="00F913DE">
      <w:pPr>
        <w:tabs>
          <w:tab w:val="left" w:pos="0"/>
          <w:tab w:val="left" w:pos="340"/>
          <w:tab w:val="left" w:pos="482"/>
          <w:tab w:val="left" w:pos="1800"/>
        </w:tabs>
        <w:snapToGrid w:val="0"/>
        <w:spacing w:after="0" w:line="240" w:lineRule="auto"/>
        <w:jc w:val="center"/>
        <w:rPr>
          <w:rFonts w:eastAsia="Times New Roman" w:cstheme="minorHAnsi"/>
          <w:b/>
          <w:bCs/>
          <w:iCs/>
          <w:sz w:val="24"/>
          <w:szCs w:val="24"/>
          <w:lang w:eastAsia="ar-SA"/>
        </w:rPr>
      </w:pPr>
      <w:r w:rsidRPr="00145674">
        <w:rPr>
          <w:rFonts w:cstheme="minorHAnsi"/>
          <w:b/>
          <w:bCs/>
          <w:sz w:val="24"/>
          <w:szCs w:val="24"/>
        </w:rPr>
        <w:t>PROGRAMINĖS ĮRANGOS</w:t>
      </w:r>
      <w:r w:rsidRPr="00145674">
        <w:rPr>
          <w:rFonts w:eastAsia="Times New Roman" w:cstheme="minorHAnsi"/>
          <w:b/>
          <w:bCs/>
          <w:iCs/>
          <w:sz w:val="24"/>
          <w:szCs w:val="24"/>
          <w:lang w:eastAsia="ar-SA"/>
        </w:rPr>
        <w:t xml:space="preserve"> ATITIKIMAS TECHNINĖS SPECIFIKACIJOS REIKALAVIMAMS</w:t>
      </w:r>
    </w:p>
    <w:p w14:paraId="403356DE" w14:textId="77777777" w:rsidR="00B41BC8" w:rsidRPr="00145674" w:rsidRDefault="00B41BC8" w:rsidP="00F913DE">
      <w:pPr>
        <w:tabs>
          <w:tab w:val="left" w:pos="0"/>
          <w:tab w:val="left" w:pos="340"/>
          <w:tab w:val="left" w:pos="482"/>
          <w:tab w:val="left" w:pos="1800"/>
        </w:tabs>
        <w:snapToGrid w:val="0"/>
        <w:spacing w:after="0" w:line="240" w:lineRule="auto"/>
        <w:jc w:val="both"/>
        <w:rPr>
          <w:rFonts w:eastAsia="Calibri" w:cstheme="minorHAnsi"/>
          <w:sz w:val="24"/>
          <w:szCs w:val="24"/>
        </w:rPr>
      </w:pPr>
    </w:p>
    <w:p w14:paraId="5A8BBE8B" w14:textId="2DB4CB58" w:rsidR="00B41BC8" w:rsidRPr="00145674" w:rsidRDefault="00B41BC8" w:rsidP="00F913DE">
      <w:pPr>
        <w:tabs>
          <w:tab w:val="left" w:pos="0"/>
          <w:tab w:val="left" w:pos="340"/>
          <w:tab w:val="left" w:pos="482"/>
          <w:tab w:val="left" w:pos="1800"/>
        </w:tabs>
        <w:snapToGrid w:val="0"/>
        <w:spacing w:after="0" w:line="240" w:lineRule="auto"/>
        <w:jc w:val="both"/>
        <w:rPr>
          <w:rFonts w:eastAsia="Calibri" w:cstheme="minorHAnsi"/>
          <w:sz w:val="24"/>
          <w:szCs w:val="24"/>
        </w:rPr>
      </w:pPr>
      <w:r w:rsidRPr="00145674">
        <w:rPr>
          <w:rFonts w:eastAsia="Calibri" w:cstheme="minorHAnsi"/>
          <w:sz w:val="24"/>
          <w:szCs w:val="24"/>
        </w:rPr>
        <w:t>1. Tiekėjo siūlomos programinės įrangos (toliai – Sistema) atitiktis Techninės specifikacijos reikalavimams bus tikrinama demonstravimo metu, kuriuo siekiama užtikrinti, kad Dalyvio siūloma Sistema atitinka techninės specifikacijos reikalavimus ir yra pilnai funkcionuojanti bazinių funkcijų lygmenyje.</w:t>
      </w:r>
    </w:p>
    <w:p w14:paraId="1716CB34" w14:textId="1A5A8F69" w:rsidR="00B41BC8" w:rsidRPr="00145674" w:rsidRDefault="00B41BC8" w:rsidP="00F913DE">
      <w:pPr>
        <w:widowControl w:val="0"/>
        <w:spacing w:after="0" w:line="240" w:lineRule="auto"/>
        <w:jc w:val="both"/>
        <w:rPr>
          <w:rFonts w:eastAsia="Calibri" w:cstheme="minorHAnsi"/>
          <w:sz w:val="24"/>
          <w:szCs w:val="24"/>
        </w:rPr>
      </w:pPr>
      <w:r w:rsidRPr="00145674">
        <w:rPr>
          <w:rFonts w:cstheme="minorHAnsi"/>
          <w:bCs/>
          <w:iCs/>
          <w:sz w:val="24"/>
          <w:szCs w:val="24"/>
        </w:rPr>
        <w:t xml:space="preserve">2. Kartu su pasiūlymu tiekėjas pateikia užpildytą žemiau pateiktą lentelę, nurodydamas </w:t>
      </w:r>
      <w:r w:rsidR="0094498C" w:rsidRPr="00145674">
        <w:rPr>
          <w:rFonts w:cstheme="minorHAnsi"/>
          <w:bCs/>
          <w:iCs/>
          <w:sz w:val="24"/>
          <w:szCs w:val="24"/>
        </w:rPr>
        <w:t>Sistemos demo versijos funkcionalumus.</w:t>
      </w:r>
    </w:p>
    <w:p w14:paraId="6C022982" w14:textId="1AF291A7" w:rsidR="00B41BC8" w:rsidRPr="00145674" w:rsidRDefault="00B41BC8" w:rsidP="00F913DE">
      <w:pPr>
        <w:tabs>
          <w:tab w:val="left" w:pos="0"/>
          <w:tab w:val="left" w:pos="340"/>
          <w:tab w:val="left" w:pos="482"/>
          <w:tab w:val="left" w:pos="1800"/>
        </w:tabs>
        <w:snapToGrid w:val="0"/>
        <w:spacing w:after="0" w:line="240" w:lineRule="auto"/>
        <w:jc w:val="right"/>
        <w:rPr>
          <w:rFonts w:eastAsia="Calibri" w:cstheme="minorHAnsi"/>
          <w:sz w:val="24"/>
          <w:szCs w:val="24"/>
        </w:rPr>
      </w:pPr>
      <w:r w:rsidRPr="00145674">
        <w:rPr>
          <w:rFonts w:eastAsia="Calibri" w:cstheme="minorHAnsi"/>
          <w:sz w:val="24"/>
          <w:szCs w:val="24"/>
        </w:rPr>
        <w:t>1 lentelė</w:t>
      </w:r>
    </w:p>
    <w:tbl>
      <w:tblPr>
        <w:tblStyle w:val="Lentelstinklelis"/>
        <w:tblW w:w="9634" w:type="dxa"/>
        <w:tblInd w:w="0" w:type="dxa"/>
        <w:tblLook w:val="04A0" w:firstRow="1" w:lastRow="0" w:firstColumn="1" w:lastColumn="0" w:noHBand="0" w:noVBand="1"/>
      </w:tblPr>
      <w:tblGrid>
        <w:gridCol w:w="5247"/>
        <w:gridCol w:w="2545"/>
        <w:gridCol w:w="1842"/>
      </w:tblGrid>
      <w:tr w:rsidR="00B41BC8" w:rsidRPr="00145674" w14:paraId="25492924" w14:textId="77777777" w:rsidTr="0094498C">
        <w:trPr>
          <w:tblHeader/>
        </w:trPr>
        <w:tc>
          <w:tcPr>
            <w:tcW w:w="5247" w:type="dxa"/>
            <w:vAlign w:val="center"/>
          </w:tcPr>
          <w:p w14:paraId="271F43A9" w14:textId="77777777" w:rsidR="00B41BC8" w:rsidRPr="00145674" w:rsidRDefault="00B41BC8" w:rsidP="00F913DE">
            <w:pPr>
              <w:ind w:right="11"/>
              <w:rPr>
                <w:rFonts w:asciiTheme="minorHAnsi" w:cstheme="minorHAnsi"/>
                <w:b/>
                <w:bCs/>
                <w:sz w:val="24"/>
                <w:szCs w:val="24"/>
              </w:rPr>
            </w:pPr>
            <w:r w:rsidRPr="00145674">
              <w:rPr>
                <w:rFonts w:asciiTheme="minorHAnsi" w:cstheme="minorHAnsi"/>
                <w:b/>
                <w:bCs/>
                <w:sz w:val="24"/>
                <w:szCs w:val="24"/>
              </w:rPr>
              <w:t>Naudojimo atvejo aprašymas ir atrankos kriterijai</w:t>
            </w:r>
          </w:p>
        </w:tc>
        <w:tc>
          <w:tcPr>
            <w:tcW w:w="2545" w:type="dxa"/>
            <w:vAlign w:val="center"/>
          </w:tcPr>
          <w:p w14:paraId="757369DB" w14:textId="77777777" w:rsidR="00B41BC8" w:rsidRPr="00145674" w:rsidRDefault="00B41BC8" w:rsidP="00F913DE">
            <w:pPr>
              <w:rPr>
                <w:rFonts w:asciiTheme="minorHAnsi" w:cstheme="minorHAnsi"/>
                <w:b/>
                <w:bCs/>
                <w:sz w:val="24"/>
                <w:szCs w:val="24"/>
              </w:rPr>
            </w:pPr>
            <w:r w:rsidRPr="00145674">
              <w:rPr>
                <w:rFonts w:asciiTheme="minorHAnsi" w:cstheme="minorHAnsi"/>
                <w:b/>
                <w:bCs/>
                <w:sz w:val="24"/>
                <w:szCs w:val="24"/>
              </w:rPr>
              <w:t>Tiekėjo įgyvendinimas</w:t>
            </w:r>
          </w:p>
        </w:tc>
        <w:tc>
          <w:tcPr>
            <w:tcW w:w="1842" w:type="dxa"/>
            <w:vAlign w:val="center"/>
          </w:tcPr>
          <w:p w14:paraId="67B0F0FD" w14:textId="0639F25F" w:rsidR="00B41BC8" w:rsidRPr="00145674" w:rsidRDefault="00B41BC8" w:rsidP="00F913DE">
            <w:pPr>
              <w:rPr>
                <w:rFonts w:asciiTheme="minorHAnsi" w:cstheme="minorHAnsi"/>
                <w:b/>
                <w:bCs/>
                <w:sz w:val="24"/>
                <w:szCs w:val="24"/>
              </w:rPr>
            </w:pPr>
            <w:r w:rsidRPr="00145674">
              <w:rPr>
                <w:rFonts w:asciiTheme="minorHAnsi" w:cstheme="minorHAnsi"/>
                <w:b/>
                <w:bCs/>
                <w:sz w:val="24"/>
                <w:szCs w:val="24"/>
              </w:rPr>
              <w:t>Komentaras</w:t>
            </w:r>
          </w:p>
        </w:tc>
      </w:tr>
      <w:tr w:rsidR="00B41BC8" w:rsidRPr="00145674" w14:paraId="53712A7A" w14:textId="77777777" w:rsidTr="00B41BC8">
        <w:trPr>
          <w:trHeight w:val="263"/>
        </w:trPr>
        <w:tc>
          <w:tcPr>
            <w:tcW w:w="9634" w:type="dxa"/>
            <w:gridSpan w:val="3"/>
          </w:tcPr>
          <w:p w14:paraId="02BC1995" w14:textId="77777777" w:rsidR="00B41BC8" w:rsidRPr="00145674" w:rsidRDefault="00B41BC8" w:rsidP="00F913DE">
            <w:pPr>
              <w:rPr>
                <w:rFonts w:asciiTheme="minorHAnsi" w:cstheme="minorHAnsi"/>
                <w:b/>
                <w:bCs/>
                <w:sz w:val="24"/>
                <w:szCs w:val="24"/>
              </w:rPr>
            </w:pPr>
            <w:r w:rsidRPr="00145674">
              <w:rPr>
                <w:rFonts w:asciiTheme="minorHAnsi" w:cstheme="minorHAnsi"/>
                <w:b/>
                <w:bCs/>
                <w:sz w:val="24"/>
                <w:szCs w:val="24"/>
              </w:rPr>
              <w:t>1. Sukurti naudotojo paskyrą</w:t>
            </w:r>
          </w:p>
        </w:tc>
      </w:tr>
      <w:tr w:rsidR="00B41BC8" w:rsidRPr="00145674" w14:paraId="6555DA73" w14:textId="77777777" w:rsidTr="0094498C">
        <w:trPr>
          <w:trHeight w:val="548"/>
        </w:trPr>
        <w:tc>
          <w:tcPr>
            <w:tcW w:w="5247" w:type="dxa"/>
          </w:tcPr>
          <w:p w14:paraId="37776234"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1. Naudotojas gali sukurti paskyrą internetinėje savitarnoje arba bilietų platinimo taške.</w:t>
            </w:r>
          </w:p>
        </w:tc>
        <w:tc>
          <w:tcPr>
            <w:tcW w:w="2545" w:type="dxa"/>
          </w:tcPr>
          <w:p w14:paraId="79FF31EA" w14:textId="77777777" w:rsidR="00B41BC8" w:rsidRPr="00145674" w:rsidRDefault="00B41BC8" w:rsidP="00F913DE">
            <w:pPr>
              <w:rPr>
                <w:rFonts w:asciiTheme="minorHAnsi" w:cstheme="minorHAnsi"/>
                <w:sz w:val="24"/>
                <w:szCs w:val="24"/>
              </w:rPr>
            </w:pPr>
          </w:p>
        </w:tc>
        <w:tc>
          <w:tcPr>
            <w:tcW w:w="1842" w:type="dxa"/>
          </w:tcPr>
          <w:p w14:paraId="4E2AD3B8" w14:textId="77777777" w:rsidR="00B41BC8" w:rsidRPr="00145674" w:rsidRDefault="00B41BC8" w:rsidP="00F913DE">
            <w:pPr>
              <w:rPr>
                <w:rFonts w:asciiTheme="minorHAnsi" w:cstheme="minorHAnsi"/>
                <w:sz w:val="24"/>
                <w:szCs w:val="24"/>
              </w:rPr>
            </w:pPr>
          </w:p>
        </w:tc>
      </w:tr>
      <w:tr w:rsidR="00B41BC8" w:rsidRPr="00145674" w14:paraId="2D8940C2" w14:textId="77777777" w:rsidTr="0094498C">
        <w:trPr>
          <w:trHeight w:val="548"/>
        </w:trPr>
        <w:tc>
          <w:tcPr>
            <w:tcW w:w="5247" w:type="dxa"/>
          </w:tcPr>
          <w:p w14:paraId="29AA5029"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2. Administratorius gali sukurti naudotojo paskyrą per grafinę administravimo sąsają.</w:t>
            </w:r>
          </w:p>
        </w:tc>
        <w:tc>
          <w:tcPr>
            <w:tcW w:w="2545" w:type="dxa"/>
          </w:tcPr>
          <w:p w14:paraId="05D1FB55" w14:textId="77777777" w:rsidR="00B41BC8" w:rsidRPr="00145674" w:rsidRDefault="00B41BC8" w:rsidP="00F913DE">
            <w:pPr>
              <w:rPr>
                <w:rFonts w:asciiTheme="minorHAnsi" w:cstheme="minorHAnsi"/>
                <w:sz w:val="24"/>
                <w:szCs w:val="24"/>
              </w:rPr>
            </w:pPr>
          </w:p>
        </w:tc>
        <w:tc>
          <w:tcPr>
            <w:tcW w:w="1842" w:type="dxa"/>
          </w:tcPr>
          <w:p w14:paraId="63A39576" w14:textId="77777777" w:rsidR="00B41BC8" w:rsidRPr="00145674" w:rsidRDefault="00B41BC8" w:rsidP="00F913DE">
            <w:pPr>
              <w:rPr>
                <w:rFonts w:asciiTheme="minorHAnsi" w:cstheme="minorHAnsi"/>
                <w:sz w:val="24"/>
                <w:szCs w:val="24"/>
              </w:rPr>
            </w:pPr>
          </w:p>
        </w:tc>
      </w:tr>
      <w:tr w:rsidR="00B41BC8" w:rsidRPr="00145674" w14:paraId="5AFCD099" w14:textId="77777777" w:rsidTr="00B41BC8">
        <w:tc>
          <w:tcPr>
            <w:tcW w:w="9634" w:type="dxa"/>
            <w:gridSpan w:val="3"/>
            <w:vAlign w:val="center"/>
          </w:tcPr>
          <w:p w14:paraId="0586159E" w14:textId="77777777" w:rsidR="00B41BC8" w:rsidRPr="00145674" w:rsidRDefault="00B41BC8" w:rsidP="00F913DE">
            <w:pPr>
              <w:rPr>
                <w:rFonts w:asciiTheme="minorHAnsi" w:cstheme="minorHAnsi"/>
                <w:b/>
                <w:bCs/>
                <w:sz w:val="24"/>
                <w:szCs w:val="24"/>
              </w:rPr>
            </w:pPr>
            <w:r w:rsidRPr="00145674">
              <w:rPr>
                <w:rFonts w:asciiTheme="minorHAnsi" w:cstheme="minorHAnsi"/>
                <w:b/>
                <w:bCs/>
                <w:sz w:val="24"/>
                <w:szCs w:val="24"/>
              </w:rPr>
              <w:t>2. Sukurti produktą (produktu gali būti laikoma bilieto rūšis, e. pinigai arba laikmena)</w:t>
            </w:r>
          </w:p>
        </w:tc>
      </w:tr>
      <w:tr w:rsidR="00B41BC8" w:rsidRPr="00145674" w14:paraId="7F912359" w14:textId="77777777" w:rsidTr="0094498C">
        <w:tc>
          <w:tcPr>
            <w:tcW w:w="5247" w:type="dxa"/>
          </w:tcPr>
          <w:p w14:paraId="2FDB73BF"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1. Administratorius sukuria produktą per grafinę administravimo sąsają.</w:t>
            </w:r>
          </w:p>
        </w:tc>
        <w:tc>
          <w:tcPr>
            <w:tcW w:w="2545" w:type="dxa"/>
          </w:tcPr>
          <w:p w14:paraId="10F42B06" w14:textId="77777777" w:rsidR="00B41BC8" w:rsidRPr="00145674" w:rsidRDefault="00B41BC8" w:rsidP="00F913DE">
            <w:pPr>
              <w:rPr>
                <w:rFonts w:asciiTheme="minorHAnsi" w:cstheme="minorHAnsi"/>
                <w:sz w:val="24"/>
                <w:szCs w:val="24"/>
              </w:rPr>
            </w:pPr>
          </w:p>
        </w:tc>
        <w:tc>
          <w:tcPr>
            <w:tcW w:w="1842" w:type="dxa"/>
          </w:tcPr>
          <w:p w14:paraId="02234758" w14:textId="77777777" w:rsidR="00B41BC8" w:rsidRPr="00145674" w:rsidRDefault="00B41BC8" w:rsidP="00F913DE">
            <w:pPr>
              <w:rPr>
                <w:rFonts w:asciiTheme="minorHAnsi" w:cstheme="minorHAnsi"/>
                <w:sz w:val="24"/>
                <w:szCs w:val="24"/>
              </w:rPr>
            </w:pPr>
          </w:p>
        </w:tc>
      </w:tr>
      <w:tr w:rsidR="00B41BC8" w:rsidRPr="00145674" w14:paraId="7DC5107D" w14:textId="77777777" w:rsidTr="0094498C">
        <w:tc>
          <w:tcPr>
            <w:tcW w:w="5247" w:type="dxa"/>
          </w:tcPr>
          <w:p w14:paraId="7E0615A0"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2. Sistemos administratoriui suteikta galimybė pasirinkti parametrus ar įvesti papildomą informaciją ranka.</w:t>
            </w:r>
          </w:p>
        </w:tc>
        <w:tc>
          <w:tcPr>
            <w:tcW w:w="2545" w:type="dxa"/>
          </w:tcPr>
          <w:p w14:paraId="4A78848C" w14:textId="77777777" w:rsidR="00B41BC8" w:rsidRPr="00145674" w:rsidRDefault="00B41BC8" w:rsidP="00F913DE">
            <w:pPr>
              <w:rPr>
                <w:rFonts w:asciiTheme="minorHAnsi" w:cstheme="minorHAnsi"/>
                <w:sz w:val="24"/>
                <w:szCs w:val="24"/>
              </w:rPr>
            </w:pPr>
          </w:p>
        </w:tc>
        <w:tc>
          <w:tcPr>
            <w:tcW w:w="1842" w:type="dxa"/>
          </w:tcPr>
          <w:p w14:paraId="0C81DE95" w14:textId="77777777" w:rsidR="00B41BC8" w:rsidRPr="00145674" w:rsidRDefault="00B41BC8" w:rsidP="00F913DE">
            <w:pPr>
              <w:rPr>
                <w:rFonts w:asciiTheme="minorHAnsi" w:cstheme="minorHAnsi"/>
                <w:sz w:val="24"/>
                <w:szCs w:val="24"/>
              </w:rPr>
            </w:pPr>
          </w:p>
        </w:tc>
      </w:tr>
      <w:tr w:rsidR="00B41BC8" w:rsidRPr="00145674" w14:paraId="19D34636" w14:textId="77777777" w:rsidTr="0094498C">
        <w:tc>
          <w:tcPr>
            <w:tcW w:w="5247" w:type="dxa"/>
          </w:tcPr>
          <w:p w14:paraId="0C167A62"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3. Produktas turi būti išsaugomas ir prieinamas per 5 min.</w:t>
            </w:r>
          </w:p>
        </w:tc>
        <w:tc>
          <w:tcPr>
            <w:tcW w:w="2545" w:type="dxa"/>
          </w:tcPr>
          <w:p w14:paraId="5561B587" w14:textId="77777777" w:rsidR="00B41BC8" w:rsidRPr="00145674" w:rsidRDefault="00B41BC8" w:rsidP="00F913DE">
            <w:pPr>
              <w:rPr>
                <w:rFonts w:asciiTheme="minorHAnsi" w:cstheme="minorHAnsi"/>
                <w:sz w:val="24"/>
                <w:szCs w:val="24"/>
              </w:rPr>
            </w:pPr>
          </w:p>
        </w:tc>
        <w:tc>
          <w:tcPr>
            <w:tcW w:w="1842" w:type="dxa"/>
          </w:tcPr>
          <w:p w14:paraId="207DD12A" w14:textId="77777777" w:rsidR="00B41BC8" w:rsidRPr="00145674" w:rsidRDefault="00B41BC8" w:rsidP="00F913DE">
            <w:pPr>
              <w:rPr>
                <w:rFonts w:asciiTheme="minorHAnsi" w:cstheme="minorHAnsi"/>
                <w:sz w:val="24"/>
                <w:szCs w:val="24"/>
              </w:rPr>
            </w:pPr>
          </w:p>
        </w:tc>
      </w:tr>
      <w:tr w:rsidR="00B41BC8" w:rsidRPr="00145674" w14:paraId="0367E8CB" w14:textId="77777777" w:rsidTr="0094498C">
        <w:tc>
          <w:tcPr>
            <w:tcW w:w="5247" w:type="dxa"/>
          </w:tcPr>
          <w:p w14:paraId="59393C3D"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4. Sistemoje turi būti suteikta galimybė produktui priskirti lengvatą.</w:t>
            </w:r>
          </w:p>
        </w:tc>
        <w:tc>
          <w:tcPr>
            <w:tcW w:w="2545" w:type="dxa"/>
          </w:tcPr>
          <w:p w14:paraId="03C8D9F7" w14:textId="77777777" w:rsidR="00B41BC8" w:rsidRPr="00145674" w:rsidRDefault="00B41BC8" w:rsidP="00F913DE">
            <w:pPr>
              <w:rPr>
                <w:rFonts w:asciiTheme="minorHAnsi" w:cstheme="minorHAnsi"/>
                <w:sz w:val="24"/>
                <w:szCs w:val="24"/>
              </w:rPr>
            </w:pPr>
          </w:p>
        </w:tc>
        <w:tc>
          <w:tcPr>
            <w:tcW w:w="1842" w:type="dxa"/>
          </w:tcPr>
          <w:p w14:paraId="4B5E7820" w14:textId="77777777" w:rsidR="00B41BC8" w:rsidRPr="00145674" w:rsidRDefault="00B41BC8" w:rsidP="00F913DE">
            <w:pPr>
              <w:rPr>
                <w:rFonts w:asciiTheme="minorHAnsi" w:cstheme="minorHAnsi"/>
                <w:sz w:val="24"/>
                <w:szCs w:val="24"/>
              </w:rPr>
            </w:pPr>
          </w:p>
        </w:tc>
      </w:tr>
      <w:tr w:rsidR="00B41BC8" w:rsidRPr="00145674" w14:paraId="0C44BF6F" w14:textId="77777777" w:rsidTr="00B41BC8">
        <w:tc>
          <w:tcPr>
            <w:tcW w:w="9634" w:type="dxa"/>
            <w:gridSpan w:val="3"/>
          </w:tcPr>
          <w:p w14:paraId="445A6A4C" w14:textId="77777777" w:rsidR="00B41BC8" w:rsidRPr="00145674" w:rsidRDefault="00B41BC8" w:rsidP="00F913DE">
            <w:pPr>
              <w:rPr>
                <w:rFonts w:asciiTheme="minorHAnsi" w:cstheme="minorHAnsi"/>
                <w:b/>
                <w:bCs/>
                <w:sz w:val="24"/>
                <w:szCs w:val="24"/>
              </w:rPr>
            </w:pPr>
            <w:r w:rsidRPr="00145674">
              <w:rPr>
                <w:rFonts w:asciiTheme="minorHAnsi" w:cstheme="minorHAnsi"/>
                <w:b/>
                <w:bCs/>
                <w:sz w:val="24"/>
                <w:szCs w:val="24"/>
              </w:rPr>
              <w:t>3. Redaguoti produktą (produktu gali būti laikoma bilieto rūšis, e. pinigai ar laikmena)</w:t>
            </w:r>
          </w:p>
        </w:tc>
      </w:tr>
      <w:tr w:rsidR="00B41BC8" w:rsidRPr="00145674" w14:paraId="6D916C3C" w14:textId="77777777" w:rsidTr="0094498C">
        <w:tc>
          <w:tcPr>
            <w:tcW w:w="5247" w:type="dxa"/>
          </w:tcPr>
          <w:p w14:paraId="4470BB46"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1. Administratorius redaguoja produktus per grafinę administravimo sąsają.</w:t>
            </w:r>
          </w:p>
        </w:tc>
        <w:tc>
          <w:tcPr>
            <w:tcW w:w="2545" w:type="dxa"/>
          </w:tcPr>
          <w:p w14:paraId="33CD3DE1" w14:textId="77777777" w:rsidR="00B41BC8" w:rsidRPr="00145674" w:rsidRDefault="00B41BC8" w:rsidP="00F913DE">
            <w:pPr>
              <w:rPr>
                <w:rFonts w:asciiTheme="minorHAnsi" w:cstheme="minorHAnsi"/>
                <w:sz w:val="24"/>
                <w:szCs w:val="24"/>
              </w:rPr>
            </w:pPr>
          </w:p>
        </w:tc>
        <w:tc>
          <w:tcPr>
            <w:tcW w:w="1842" w:type="dxa"/>
          </w:tcPr>
          <w:p w14:paraId="63CBA539" w14:textId="77777777" w:rsidR="00B41BC8" w:rsidRPr="00145674" w:rsidRDefault="00B41BC8" w:rsidP="00F913DE">
            <w:pPr>
              <w:rPr>
                <w:rFonts w:asciiTheme="minorHAnsi" w:cstheme="minorHAnsi"/>
                <w:sz w:val="24"/>
                <w:szCs w:val="24"/>
              </w:rPr>
            </w:pPr>
          </w:p>
        </w:tc>
      </w:tr>
      <w:tr w:rsidR="00B41BC8" w:rsidRPr="00145674" w14:paraId="47595E8E" w14:textId="77777777" w:rsidTr="0094498C">
        <w:tc>
          <w:tcPr>
            <w:tcW w:w="5247" w:type="dxa"/>
          </w:tcPr>
          <w:p w14:paraId="7EF236B3"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3. Sistemos administratoriui turi būti galimybė keisti visus, išskyrus automatiškai sugeneruojamus ar išskaičiuojamus, produkto parametrus.</w:t>
            </w:r>
          </w:p>
        </w:tc>
        <w:tc>
          <w:tcPr>
            <w:tcW w:w="2545" w:type="dxa"/>
          </w:tcPr>
          <w:p w14:paraId="2D296970" w14:textId="77777777" w:rsidR="00B41BC8" w:rsidRPr="00145674" w:rsidRDefault="00B41BC8" w:rsidP="00F913DE">
            <w:pPr>
              <w:rPr>
                <w:rFonts w:asciiTheme="minorHAnsi" w:cstheme="minorHAnsi"/>
                <w:sz w:val="24"/>
                <w:szCs w:val="24"/>
              </w:rPr>
            </w:pPr>
          </w:p>
        </w:tc>
        <w:tc>
          <w:tcPr>
            <w:tcW w:w="1842" w:type="dxa"/>
          </w:tcPr>
          <w:p w14:paraId="28BEC3A2" w14:textId="77777777" w:rsidR="00B41BC8" w:rsidRPr="00145674" w:rsidRDefault="00B41BC8" w:rsidP="00F913DE">
            <w:pPr>
              <w:rPr>
                <w:rFonts w:asciiTheme="minorHAnsi" w:cstheme="minorHAnsi"/>
                <w:sz w:val="24"/>
                <w:szCs w:val="24"/>
              </w:rPr>
            </w:pPr>
          </w:p>
        </w:tc>
      </w:tr>
      <w:tr w:rsidR="00B41BC8" w:rsidRPr="00145674" w14:paraId="347A147B" w14:textId="77777777" w:rsidTr="0094498C">
        <w:tc>
          <w:tcPr>
            <w:tcW w:w="5247" w:type="dxa"/>
          </w:tcPr>
          <w:p w14:paraId="4A8D4EB1"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4. Sistemos administratoriui patvirtinus pakeitimus Sistemoje, pakeitimai turi atsispindėti per 5 min.</w:t>
            </w:r>
          </w:p>
        </w:tc>
        <w:tc>
          <w:tcPr>
            <w:tcW w:w="2545" w:type="dxa"/>
          </w:tcPr>
          <w:p w14:paraId="2A10C5BA" w14:textId="77777777" w:rsidR="00B41BC8" w:rsidRPr="00145674" w:rsidRDefault="00B41BC8" w:rsidP="00F913DE">
            <w:pPr>
              <w:rPr>
                <w:rFonts w:asciiTheme="minorHAnsi" w:cstheme="minorHAnsi"/>
                <w:sz w:val="24"/>
                <w:szCs w:val="24"/>
              </w:rPr>
            </w:pPr>
          </w:p>
        </w:tc>
        <w:tc>
          <w:tcPr>
            <w:tcW w:w="1842" w:type="dxa"/>
          </w:tcPr>
          <w:p w14:paraId="607E39D9" w14:textId="77777777" w:rsidR="00B41BC8" w:rsidRPr="00145674" w:rsidRDefault="00B41BC8" w:rsidP="00F913DE">
            <w:pPr>
              <w:rPr>
                <w:rFonts w:asciiTheme="minorHAnsi" w:cstheme="minorHAnsi"/>
                <w:sz w:val="24"/>
                <w:szCs w:val="24"/>
              </w:rPr>
            </w:pPr>
          </w:p>
        </w:tc>
      </w:tr>
      <w:tr w:rsidR="00B41BC8" w:rsidRPr="00145674" w14:paraId="2D0231E4" w14:textId="77777777" w:rsidTr="00B41BC8">
        <w:tc>
          <w:tcPr>
            <w:tcW w:w="9634" w:type="dxa"/>
            <w:gridSpan w:val="3"/>
          </w:tcPr>
          <w:p w14:paraId="4A707AD7" w14:textId="77777777" w:rsidR="00B41BC8" w:rsidRPr="00145674" w:rsidRDefault="00B41BC8" w:rsidP="00F913DE">
            <w:pPr>
              <w:rPr>
                <w:rFonts w:asciiTheme="minorHAnsi" w:cstheme="minorHAnsi"/>
                <w:b/>
                <w:bCs/>
                <w:sz w:val="24"/>
                <w:szCs w:val="24"/>
              </w:rPr>
            </w:pPr>
            <w:r w:rsidRPr="00145674">
              <w:rPr>
                <w:rFonts w:asciiTheme="minorHAnsi" w:cstheme="minorHAnsi"/>
                <w:b/>
                <w:bCs/>
                <w:sz w:val="24"/>
                <w:szCs w:val="24"/>
              </w:rPr>
              <w:t>4. Nustatyti fiksuotą produkto kainodarą</w:t>
            </w:r>
          </w:p>
        </w:tc>
      </w:tr>
      <w:tr w:rsidR="00B41BC8" w:rsidRPr="00145674" w14:paraId="371B644A" w14:textId="77777777" w:rsidTr="0094498C">
        <w:tc>
          <w:tcPr>
            <w:tcW w:w="5247" w:type="dxa"/>
          </w:tcPr>
          <w:p w14:paraId="4840BA5D"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1. Administratorius nustato kainodarą per grafinę administravimo sąsają.</w:t>
            </w:r>
          </w:p>
        </w:tc>
        <w:tc>
          <w:tcPr>
            <w:tcW w:w="2545" w:type="dxa"/>
          </w:tcPr>
          <w:p w14:paraId="763A6703" w14:textId="77777777" w:rsidR="00B41BC8" w:rsidRPr="00145674" w:rsidRDefault="00B41BC8" w:rsidP="00F913DE">
            <w:pPr>
              <w:rPr>
                <w:rFonts w:asciiTheme="minorHAnsi" w:cstheme="minorHAnsi"/>
                <w:sz w:val="24"/>
                <w:szCs w:val="24"/>
              </w:rPr>
            </w:pPr>
          </w:p>
        </w:tc>
        <w:tc>
          <w:tcPr>
            <w:tcW w:w="1842" w:type="dxa"/>
          </w:tcPr>
          <w:p w14:paraId="398EC724" w14:textId="77777777" w:rsidR="00B41BC8" w:rsidRPr="00145674" w:rsidRDefault="00B41BC8" w:rsidP="00F913DE">
            <w:pPr>
              <w:rPr>
                <w:rFonts w:asciiTheme="minorHAnsi" w:cstheme="minorHAnsi"/>
                <w:sz w:val="24"/>
                <w:szCs w:val="24"/>
              </w:rPr>
            </w:pPr>
          </w:p>
        </w:tc>
      </w:tr>
      <w:tr w:rsidR="00B41BC8" w:rsidRPr="00145674" w14:paraId="2DFF55A1" w14:textId="77777777" w:rsidTr="0094498C">
        <w:tc>
          <w:tcPr>
            <w:tcW w:w="5247" w:type="dxa"/>
          </w:tcPr>
          <w:p w14:paraId="30E33031"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2. Sistemos administratoriui turi būti galimybė pasirinkti klasifikatorius ir įvesti reikiamus parametrus ranka.</w:t>
            </w:r>
          </w:p>
        </w:tc>
        <w:tc>
          <w:tcPr>
            <w:tcW w:w="2545" w:type="dxa"/>
          </w:tcPr>
          <w:p w14:paraId="16BCA251" w14:textId="77777777" w:rsidR="00B41BC8" w:rsidRPr="00145674" w:rsidRDefault="00B41BC8" w:rsidP="00F913DE">
            <w:pPr>
              <w:rPr>
                <w:rFonts w:asciiTheme="minorHAnsi" w:cstheme="minorHAnsi"/>
                <w:sz w:val="24"/>
                <w:szCs w:val="24"/>
              </w:rPr>
            </w:pPr>
          </w:p>
        </w:tc>
        <w:tc>
          <w:tcPr>
            <w:tcW w:w="1842" w:type="dxa"/>
          </w:tcPr>
          <w:p w14:paraId="5DABC116" w14:textId="77777777" w:rsidR="00B41BC8" w:rsidRPr="00145674" w:rsidRDefault="00B41BC8" w:rsidP="00F913DE">
            <w:pPr>
              <w:rPr>
                <w:rFonts w:asciiTheme="minorHAnsi" w:cstheme="minorHAnsi"/>
                <w:sz w:val="24"/>
                <w:szCs w:val="24"/>
              </w:rPr>
            </w:pPr>
          </w:p>
        </w:tc>
      </w:tr>
      <w:tr w:rsidR="00B41BC8" w:rsidRPr="00145674" w14:paraId="4C5CA07C" w14:textId="77777777" w:rsidTr="0094498C">
        <w:tc>
          <w:tcPr>
            <w:tcW w:w="5247" w:type="dxa"/>
          </w:tcPr>
          <w:p w14:paraId="3784D3E9"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3. Sistemos administratoriui turi galimybę nurodyti kainodaros skaičiavimui aktualias parametrų reikšmes, pagal kurias pirkimo metu būtų nustatoma produkto kaina.</w:t>
            </w:r>
          </w:p>
        </w:tc>
        <w:tc>
          <w:tcPr>
            <w:tcW w:w="2545" w:type="dxa"/>
          </w:tcPr>
          <w:p w14:paraId="7DC263FD" w14:textId="77777777" w:rsidR="00B41BC8" w:rsidRPr="00145674" w:rsidRDefault="00B41BC8" w:rsidP="00F913DE">
            <w:pPr>
              <w:rPr>
                <w:rFonts w:asciiTheme="minorHAnsi" w:cstheme="minorHAnsi"/>
                <w:sz w:val="24"/>
                <w:szCs w:val="24"/>
              </w:rPr>
            </w:pPr>
          </w:p>
        </w:tc>
        <w:tc>
          <w:tcPr>
            <w:tcW w:w="1842" w:type="dxa"/>
          </w:tcPr>
          <w:p w14:paraId="2582D2A7" w14:textId="77777777" w:rsidR="00B41BC8" w:rsidRPr="00145674" w:rsidRDefault="00B41BC8" w:rsidP="00F913DE">
            <w:pPr>
              <w:rPr>
                <w:rFonts w:asciiTheme="minorHAnsi" w:cstheme="minorHAnsi"/>
                <w:sz w:val="24"/>
                <w:szCs w:val="24"/>
              </w:rPr>
            </w:pPr>
          </w:p>
        </w:tc>
      </w:tr>
      <w:tr w:rsidR="00B41BC8" w:rsidRPr="00145674" w14:paraId="63FCB9EF" w14:textId="77777777" w:rsidTr="0094498C">
        <w:tc>
          <w:tcPr>
            <w:tcW w:w="5247" w:type="dxa"/>
          </w:tcPr>
          <w:p w14:paraId="1885A5D1"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4. Sistemos administratorius turi galimybę kainodarą susieti su konkrečiais produktais ir (arba) jų lengvatomis.</w:t>
            </w:r>
          </w:p>
        </w:tc>
        <w:tc>
          <w:tcPr>
            <w:tcW w:w="2545" w:type="dxa"/>
          </w:tcPr>
          <w:p w14:paraId="5A370490" w14:textId="77777777" w:rsidR="00B41BC8" w:rsidRPr="00145674" w:rsidRDefault="00B41BC8" w:rsidP="00F913DE">
            <w:pPr>
              <w:rPr>
                <w:rFonts w:asciiTheme="minorHAnsi" w:cstheme="minorHAnsi"/>
                <w:sz w:val="24"/>
                <w:szCs w:val="24"/>
              </w:rPr>
            </w:pPr>
          </w:p>
        </w:tc>
        <w:tc>
          <w:tcPr>
            <w:tcW w:w="1842" w:type="dxa"/>
          </w:tcPr>
          <w:p w14:paraId="0BB6E6A7" w14:textId="77777777" w:rsidR="00B41BC8" w:rsidRPr="00145674" w:rsidRDefault="00B41BC8" w:rsidP="00F913DE">
            <w:pPr>
              <w:rPr>
                <w:rFonts w:asciiTheme="minorHAnsi" w:cstheme="minorHAnsi"/>
                <w:sz w:val="24"/>
                <w:szCs w:val="24"/>
              </w:rPr>
            </w:pPr>
          </w:p>
        </w:tc>
      </w:tr>
      <w:tr w:rsidR="00B41BC8" w:rsidRPr="00145674" w14:paraId="7AF84D05" w14:textId="77777777" w:rsidTr="0094498C">
        <w:tc>
          <w:tcPr>
            <w:tcW w:w="5247" w:type="dxa"/>
          </w:tcPr>
          <w:p w14:paraId="7175EA87"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lastRenderedPageBreak/>
              <w:t>5. Sistemos administratorius turi galimybę nustatyti produkto kainodaros galiojimo periodą.</w:t>
            </w:r>
          </w:p>
        </w:tc>
        <w:tc>
          <w:tcPr>
            <w:tcW w:w="2545" w:type="dxa"/>
          </w:tcPr>
          <w:p w14:paraId="53B332AE" w14:textId="77777777" w:rsidR="00B41BC8" w:rsidRPr="00145674" w:rsidRDefault="00B41BC8" w:rsidP="00F913DE">
            <w:pPr>
              <w:rPr>
                <w:rFonts w:asciiTheme="minorHAnsi" w:cstheme="minorHAnsi"/>
                <w:sz w:val="24"/>
                <w:szCs w:val="24"/>
              </w:rPr>
            </w:pPr>
          </w:p>
        </w:tc>
        <w:tc>
          <w:tcPr>
            <w:tcW w:w="1842" w:type="dxa"/>
          </w:tcPr>
          <w:p w14:paraId="1CAC1DF2" w14:textId="77777777" w:rsidR="00B41BC8" w:rsidRPr="00145674" w:rsidRDefault="00B41BC8" w:rsidP="00F913DE">
            <w:pPr>
              <w:rPr>
                <w:rFonts w:asciiTheme="minorHAnsi" w:cstheme="minorHAnsi"/>
                <w:sz w:val="24"/>
                <w:szCs w:val="24"/>
              </w:rPr>
            </w:pPr>
          </w:p>
        </w:tc>
      </w:tr>
      <w:tr w:rsidR="00B41BC8" w:rsidRPr="00145674" w14:paraId="644D3965" w14:textId="77777777" w:rsidTr="0094498C">
        <w:tc>
          <w:tcPr>
            <w:tcW w:w="5247" w:type="dxa"/>
          </w:tcPr>
          <w:p w14:paraId="22AFA983"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6. Sistemos administratoriui patvirtinus pakeitimus Sistemoje, pakeitimai turi atsispindėti per 5 min.</w:t>
            </w:r>
          </w:p>
        </w:tc>
        <w:tc>
          <w:tcPr>
            <w:tcW w:w="2545" w:type="dxa"/>
          </w:tcPr>
          <w:p w14:paraId="4806C142" w14:textId="77777777" w:rsidR="00B41BC8" w:rsidRPr="00145674" w:rsidRDefault="00B41BC8" w:rsidP="00F913DE">
            <w:pPr>
              <w:rPr>
                <w:rFonts w:asciiTheme="minorHAnsi" w:cstheme="minorHAnsi"/>
                <w:sz w:val="24"/>
                <w:szCs w:val="24"/>
              </w:rPr>
            </w:pPr>
          </w:p>
        </w:tc>
        <w:tc>
          <w:tcPr>
            <w:tcW w:w="1842" w:type="dxa"/>
          </w:tcPr>
          <w:p w14:paraId="4630E36F" w14:textId="77777777" w:rsidR="00B41BC8" w:rsidRPr="00145674" w:rsidRDefault="00B41BC8" w:rsidP="00F913DE">
            <w:pPr>
              <w:rPr>
                <w:rFonts w:asciiTheme="minorHAnsi" w:cstheme="minorHAnsi"/>
                <w:sz w:val="24"/>
                <w:szCs w:val="24"/>
              </w:rPr>
            </w:pPr>
          </w:p>
        </w:tc>
      </w:tr>
      <w:tr w:rsidR="00B41BC8" w:rsidRPr="00145674" w14:paraId="4AC0D9A9" w14:textId="77777777" w:rsidTr="0094498C">
        <w:tc>
          <w:tcPr>
            <w:tcW w:w="5247" w:type="dxa"/>
          </w:tcPr>
          <w:p w14:paraId="019FD101"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7. Negali būti dviejų galiojančių kainodarų vienam produktui vienu metu.</w:t>
            </w:r>
          </w:p>
        </w:tc>
        <w:tc>
          <w:tcPr>
            <w:tcW w:w="2545" w:type="dxa"/>
          </w:tcPr>
          <w:p w14:paraId="6B21C9C2" w14:textId="77777777" w:rsidR="00B41BC8" w:rsidRPr="00145674" w:rsidRDefault="00B41BC8" w:rsidP="00F913DE">
            <w:pPr>
              <w:rPr>
                <w:rFonts w:asciiTheme="minorHAnsi" w:cstheme="minorHAnsi"/>
                <w:sz w:val="24"/>
                <w:szCs w:val="24"/>
              </w:rPr>
            </w:pPr>
          </w:p>
        </w:tc>
        <w:tc>
          <w:tcPr>
            <w:tcW w:w="1842" w:type="dxa"/>
          </w:tcPr>
          <w:p w14:paraId="0A4612BD" w14:textId="77777777" w:rsidR="00B41BC8" w:rsidRPr="00145674" w:rsidRDefault="00B41BC8" w:rsidP="00F913DE">
            <w:pPr>
              <w:rPr>
                <w:rFonts w:asciiTheme="minorHAnsi" w:cstheme="minorHAnsi"/>
                <w:sz w:val="24"/>
                <w:szCs w:val="24"/>
              </w:rPr>
            </w:pPr>
          </w:p>
        </w:tc>
      </w:tr>
      <w:tr w:rsidR="00B41BC8" w:rsidRPr="00145674" w14:paraId="78ECCF75" w14:textId="77777777" w:rsidTr="00B41BC8">
        <w:tc>
          <w:tcPr>
            <w:tcW w:w="9634" w:type="dxa"/>
            <w:gridSpan w:val="3"/>
          </w:tcPr>
          <w:p w14:paraId="636B11AB" w14:textId="77777777" w:rsidR="00B41BC8" w:rsidRPr="00145674" w:rsidRDefault="00B41BC8" w:rsidP="00F913DE">
            <w:pPr>
              <w:rPr>
                <w:rFonts w:asciiTheme="minorHAnsi" w:cstheme="minorHAnsi"/>
                <w:b/>
                <w:bCs/>
                <w:sz w:val="24"/>
                <w:szCs w:val="24"/>
              </w:rPr>
            </w:pPr>
            <w:r w:rsidRPr="00145674">
              <w:rPr>
                <w:rFonts w:asciiTheme="minorHAnsi" w:cstheme="minorHAnsi"/>
                <w:b/>
                <w:bCs/>
                <w:sz w:val="24"/>
                <w:szCs w:val="24"/>
              </w:rPr>
              <w:t>5. Keisti fiksuotą produkto kainodarą</w:t>
            </w:r>
          </w:p>
        </w:tc>
      </w:tr>
      <w:tr w:rsidR="00B41BC8" w:rsidRPr="00145674" w14:paraId="2E9DA6E5" w14:textId="77777777" w:rsidTr="0094498C">
        <w:tc>
          <w:tcPr>
            <w:tcW w:w="5247" w:type="dxa"/>
          </w:tcPr>
          <w:p w14:paraId="2FDFB08B"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1. Administratorius nustato kainodarą per grafinę administravimo sąsają.</w:t>
            </w:r>
          </w:p>
        </w:tc>
        <w:tc>
          <w:tcPr>
            <w:tcW w:w="2545" w:type="dxa"/>
          </w:tcPr>
          <w:p w14:paraId="338493D9" w14:textId="77777777" w:rsidR="00B41BC8" w:rsidRPr="00145674" w:rsidRDefault="00B41BC8" w:rsidP="00F913DE">
            <w:pPr>
              <w:rPr>
                <w:rFonts w:asciiTheme="minorHAnsi" w:cstheme="minorHAnsi"/>
                <w:sz w:val="24"/>
                <w:szCs w:val="24"/>
              </w:rPr>
            </w:pPr>
          </w:p>
        </w:tc>
        <w:tc>
          <w:tcPr>
            <w:tcW w:w="1842" w:type="dxa"/>
          </w:tcPr>
          <w:p w14:paraId="0028AD06" w14:textId="77777777" w:rsidR="00B41BC8" w:rsidRPr="00145674" w:rsidRDefault="00B41BC8" w:rsidP="00F913DE">
            <w:pPr>
              <w:rPr>
                <w:rFonts w:asciiTheme="minorHAnsi" w:cstheme="minorHAnsi"/>
                <w:sz w:val="24"/>
                <w:szCs w:val="24"/>
              </w:rPr>
            </w:pPr>
          </w:p>
        </w:tc>
      </w:tr>
      <w:tr w:rsidR="00B41BC8" w:rsidRPr="00145674" w14:paraId="32519772" w14:textId="77777777" w:rsidTr="0094498C">
        <w:tc>
          <w:tcPr>
            <w:tcW w:w="5247" w:type="dxa"/>
          </w:tcPr>
          <w:p w14:paraId="711873A2"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2. Sistemos administratoriui turi būti galimybė pasirinkti klasifikatorius ir įvesti reikiamus parametrus ranka.</w:t>
            </w:r>
          </w:p>
        </w:tc>
        <w:tc>
          <w:tcPr>
            <w:tcW w:w="2545" w:type="dxa"/>
          </w:tcPr>
          <w:p w14:paraId="521902E4" w14:textId="77777777" w:rsidR="00B41BC8" w:rsidRPr="00145674" w:rsidRDefault="00B41BC8" w:rsidP="00F913DE">
            <w:pPr>
              <w:rPr>
                <w:rFonts w:asciiTheme="minorHAnsi" w:cstheme="minorHAnsi"/>
                <w:sz w:val="24"/>
                <w:szCs w:val="24"/>
              </w:rPr>
            </w:pPr>
          </w:p>
        </w:tc>
        <w:tc>
          <w:tcPr>
            <w:tcW w:w="1842" w:type="dxa"/>
          </w:tcPr>
          <w:p w14:paraId="2490B42E" w14:textId="77777777" w:rsidR="00B41BC8" w:rsidRPr="00145674" w:rsidRDefault="00B41BC8" w:rsidP="00F913DE">
            <w:pPr>
              <w:rPr>
                <w:rFonts w:asciiTheme="minorHAnsi" w:cstheme="minorHAnsi"/>
                <w:sz w:val="24"/>
                <w:szCs w:val="24"/>
              </w:rPr>
            </w:pPr>
          </w:p>
        </w:tc>
      </w:tr>
      <w:tr w:rsidR="00B41BC8" w:rsidRPr="00145674" w14:paraId="1EDA6F3E" w14:textId="77777777" w:rsidTr="0094498C">
        <w:tc>
          <w:tcPr>
            <w:tcW w:w="5247" w:type="dxa"/>
          </w:tcPr>
          <w:p w14:paraId="7F2BB08D"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3. Sistemos administratoriui turi būti galimybė pakeisti kainodaros skaičiavimui aktualias parametrų reikšmes, pagal kurias pirkimo metu būtų nustatoma produkto kaina.</w:t>
            </w:r>
          </w:p>
        </w:tc>
        <w:tc>
          <w:tcPr>
            <w:tcW w:w="2545" w:type="dxa"/>
          </w:tcPr>
          <w:p w14:paraId="4A20FDA5" w14:textId="77777777" w:rsidR="00B41BC8" w:rsidRPr="00145674" w:rsidRDefault="00B41BC8" w:rsidP="00F913DE">
            <w:pPr>
              <w:rPr>
                <w:rFonts w:asciiTheme="minorHAnsi" w:cstheme="minorHAnsi"/>
                <w:sz w:val="24"/>
                <w:szCs w:val="24"/>
              </w:rPr>
            </w:pPr>
          </w:p>
        </w:tc>
        <w:tc>
          <w:tcPr>
            <w:tcW w:w="1842" w:type="dxa"/>
          </w:tcPr>
          <w:p w14:paraId="6EAF767C" w14:textId="77777777" w:rsidR="00B41BC8" w:rsidRPr="00145674" w:rsidRDefault="00B41BC8" w:rsidP="00F913DE">
            <w:pPr>
              <w:rPr>
                <w:rFonts w:asciiTheme="minorHAnsi" w:cstheme="minorHAnsi"/>
                <w:sz w:val="24"/>
                <w:szCs w:val="24"/>
              </w:rPr>
            </w:pPr>
          </w:p>
        </w:tc>
      </w:tr>
      <w:tr w:rsidR="00B41BC8" w:rsidRPr="00145674" w14:paraId="717EEA15" w14:textId="77777777" w:rsidTr="0094498C">
        <w:tc>
          <w:tcPr>
            <w:tcW w:w="5247" w:type="dxa"/>
          </w:tcPr>
          <w:p w14:paraId="3CEA5A37"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4. Sistemos administratorius turi galimybę kainodarą susieti su konkrečiais produktais ir (arba) jų lengvatomis.</w:t>
            </w:r>
          </w:p>
        </w:tc>
        <w:tc>
          <w:tcPr>
            <w:tcW w:w="2545" w:type="dxa"/>
          </w:tcPr>
          <w:p w14:paraId="0593CEC5" w14:textId="77777777" w:rsidR="00B41BC8" w:rsidRPr="00145674" w:rsidRDefault="00B41BC8" w:rsidP="00F913DE">
            <w:pPr>
              <w:rPr>
                <w:rFonts w:asciiTheme="minorHAnsi" w:cstheme="minorHAnsi"/>
                <w:sz w:val="24"/>
                <w:szCs w:val="24"/>
              </w:rPr>
            </w:pPr>
          </w:p>
        </w:tc>
        <w:tc>
          <w:tcPr>
            <w:tcW w:w="1842" w:type="dxa"/>
          </w:tcPr>
          <w:p w14:paraId="1270066E" w14:textId="77777777" w:rsidR="00B41BC8" w:rsidRPr="00145674" w:rsidRDefault="00B41BC8" w:rsidP="00F913DE">
            <w:pPr>
              <w:rPr>
                <w:rFonts w:asciiTheme="minorHAnsi" w:cstheme="minorHAnsi"/>
                <w:sz w:val="24"/>
                <w:szCs w:val="24"/>
              </w:rPr>
            </w:pPr>
          </w:p>
        </w:tc>
      </w:tr>
      <w:tr w:rsidR="00B41BC8" w:rsidRPr="00145674" w14:paraId="12C91F18" w14:textId="77777777" w:rsidTr="0094498C">
        <w:tc>
          <w:tcPr>
            <w:tcW w:w="5247" w:type="dxa"/>
          </w:tcPr>
          <w:p w14:paraId="2CE717A6"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5. Sistemos administratorius turi galimybę pakeisti kainodaros galiojimo periodą.</w:t>
            </w:r>
          </w:p>
        </w:tc>
        <w:tc>
          <w:tcPr>
            <w:tcW w:w="2545" w:type="dxa"/>
          </w:tcPr>
          <w:p w14:paraId="38830410" w14:textId="77777777" w:rsidR="00B41BC8" w:rsidRPr="00145674" w:rsidRDefault="00B41BC8" w:rsidP="00F913DE">
            <w:pPr>
              <w:rPr>
                <w:rFonts w:asciiTheme="minorHAnsi" w:cstheme="minorHAnsi"/>
                <w:sz w:val="24"/>
                <w:szCs w:val="24"/>
              </w:rPr>
            </w:pPr>
          </w:p>
        </w:tc>
        <w:tc>
          <w:tcPr>
            <w:tcW w:w="1842" w:type="dxa"/>
          </w:tcPr>
          <w:p w14:paraId="153F9B9A" w14:textId="77777777" w:rsidR="00B41BC8" w:rsidRPr="00145674" w:rsidRDefault="00B41BC8" w:rsidP="00F913DE">
            <w:pPr>
              <w:rPr>
                <w:rFonts w:asciiTheme="minorHAnsi" w:cstheme="minorHAnsi"/>
                <w:sz w:val="24"/>
                <w:szCs w:val="24"/>
              </w:rPr>
            </w:pPr>
          </w:p>
        </w:tc>
      </w:tr>
      <w:tr w:rsidR="00B41BC8" w:rsidRPr="00145674" w14:paraId="34729ECA" w14:textId="77777777" w:rsidTr="0094498C">
        <w:tc>
          <w:tcPr>
            <w:tcW w:w="5247" w:type="dxa"/>
          </w:tcPr>
          <w:p w14:paraId="48BAA4C6"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6. Sistemos administratoriui patvirtinus pakeitimus Sistemoje, pakeitimai turi atsispindėti per 5 min.</w:t>
            </w:r>
          </w:p>
        </w:tc>
        <w:tc>
          <w:tcPr>
            <w:tcW w:w="2545" w:type="dxa"/>
          </w:tcPr>
          <w:p w14:paraId="3B501D97" w14:textId="77777777" w:rsidR="00B41BC8" w:rsidRPr="00145674" w:rsidRDefault="00B41BC8" w:rsidP="00F913DE">
            <w:pPr>
              <w:rPr>
                <w:rFonts w:asciiTheme="minorHAnsi" w:cstheme="minorHAnsi"/>
                <w:sz w:val="24"/>
                <w:szCs w:val="24"/>
              </w:rPr>
            </w:pPr>
          </w:p>
        </w:tc>
        <w:tc>
          <w:tcPr>
            <w:tcW w:w="1842" w:type="dxa"/>
          </w:tcPr>
          <w:p w14:paraId="0B8C05A5" w14:textId="77777777" w:rsidR="00B41BC8" w:rsidRPr="00145674" w:rsidRDefault="00B41BC8" w:rsidP="00F913DE">
            <w:pPr>
              <w:rPr>
                <w:rFonts w:asciiTheme="minorHAnsi" w:cstheme="minorHAnsi"/>
                <w:sz w:val="24"/>
                <w:szCs w:val="24"/>
              </w:rPr>
            </w:pPr>
          </w:p>
        </w:tc>
      </w:tr>
      <w:tr w:rsidR="00B41BC8" w:rsidRPr="00145674" w14:paraId="7010E45C" w14:textId="77777777" w:rsidTr="00B41BC8">
        <w:tc>
          <w:tcPr>
            <w:tcW w:w="9634" w:type="dxa"/>
            <w:gridSpan w:val="3"/>
          </w:tcPr>
          <w:p w14:paraId="2C42835A" w14:textId="77777777" w:rsidR="00B41BC8" w:rsidRPr="00145674" w:rsidRDefault="00B41BC8" w:rsidP="00F913DE">
            <w:pPr>
              <w:rPr>
                <w:rFonts w:asciiTheme="minorHAnsi" w:cstheme="minorHAnsi"/>
                <w:b/>
                <w:bCs/>
                <w:sz w:val="24"/>
                <w:szCs w:val="24"/>
              </w:rPr>
            </w:pPr>
            <w:r w:rsidRPr="00145674">
              <w:rPr>
                <w:rFonts w:asciiTheme="minorHAnsi" w:cstheme="minorHAnsi"/>
                <w:b/>
                <w:bCs/>
                <w:sz w:val="24"/>
                <w:szCs w:val="24"/>
              </w:rPr>
              <w:t>6. Parduoti kortelę</w:t>
            </w:r>
          </w:p>
        </w:tc>
      </w:tr>
      <w:tr w:rsidR="00B41BC8" w:rsidRPr="00145674" w14:paraId="6ECBDEF2" w14:textId="77777777" w:rsidTr="0094498C">
        <w:tc>
          <w:tcPr>
            <w:tcW w:w="5247" w:type="dxa"/>
          </w:tcPr>
          <w:p w14:paraId="531588A5"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1. Klientas gali įsigyti viešojo transporto e. bilieto kortelę kaip atskirą produktą.</w:t>
            </w:r>
          </w:p>
        </w:tc>
        <w:tc>
          <w:tcPr>
            <w:tcW w:w="2545" w:type="dxa"/>
          </w:tcPr>
          <w:p w14:paraId="7C27F914" w14:textId="77777777" w:rsidR="00B41BC8" w:rsidRPr="00145674" w:rsidRDefault="00B41BC8" w:rsidP="00F913DE">
            <w:pPr>
              <w:rPr>
                <w:rFonts w:asciiTheme="minorHAnsi" w:cstheme="minorHAnsi"/>
                <w:sz w:val="24"/>
                <w:szCs w:val="24"/>
              </w:rPr>
            </w:pPr>
          </w:p>
        </w:tc>
        <w:tc>
          <w:tcPr>
            <w:tcW w:w="1842" w:type="dxa"/>
          </w:tcPr>
          <w:p w14:paraId="248B7DFC" w14:textId="77777777" w:rsidR="00B41BC8" w:rsidRPr="00145674" w:rsidRDefault="00B41BC8" w:rsidP="00F913DE">
            <w:pPr>
              <w:rPr>
                <w:rFonts w:asciiTheme="minorHAnsi" w:cstheme="minorHAnsi"/>
                <w:sz w:val="24"/>
                <w:szCs w:val="24"/>
              </w:rPr>
            </w:pPr>
          </w:p>
        </w:tc>
      </w:tr>
      <w:tr w:rsidR="00B41BC8" w:rsidRPr="00145674" w14:paraId="0C8E5D00" w14:textId="77777777" w:rsidTr="0094498C">
        <w:tc>
          <w:tcPr>
            <w:tcW w:w="5247" w:type="dxa"/>
          </w:tcPr>
          <w:p w14:paraId="1E34DF7B"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2. Bilietų platinimo taške klientas įsigytą kortelę gali susieti su savo naudotojo paskyra.</w:t>
            </w:r>
          </w:p>
        </w:tc>
        <w:tc>
          <w:tcPr>
            <w:tcW w:w="2545" w:type="dxa"/>
          </w:tcPr>
          <w:p w14:paraId="6D6E2502" w14:textId="77777777" w:rsidR="00B41BC8" w:rsidRPr="00145674" w:rsidRDefault="00B41BC8" w:rsidP="00F913DE">
            <w:pPr>
              <w:rPr>
                <w:rFonts w:asciiTheme="minorHAnsi" w:cstheme="minorHAnsi"/>
                <w:sz w:val="24"/>
                <w:szCs w:val="24"/>
              </w:rPr>
            </w:pPr>
          </w:p>
        </w:tc>
        <w:tc>
          <w:tcPr>
            <w:tcW w:w="1842" w:type="dxa"/>
          </w:tcPr>
          <w:p w14:paraId="358EA7D3" w14:textId="77777777" w:rsidR="00B41BC8" w:rsidRPr="00145674" w:rsidRDefault="00B41BC8" w:rsidP="00F913DE">
            <w:pPr>
              <w:rPr>
                <w:rFonts w:asciiTheme="minorHAnsi" w:cstheme="minorHAnsi"/>
                <w:sz w:val="24"/>
                <w:szCs w:val="24"/>
              </w:rPr>
            </w:pPr>
          </w:p>
        </w:tc>
      </w:tr>
      <w:tr w:rsidR="00B41BC8" w:rsidRPr="00145674" w14:paraId="6131EF9D" w14:textId="77777777" w:rsidTr="0094498C">
        <w:tc>
          <w:tcPr>
            <w:tcW w:w="5247" w:type="dxa"/>
          </w:tcPr>
          <w:p w14:paraId="4C92756F"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3. Klientas viešojo transporto kortele gali naudotis anonimiškai.</w:t>
            </w:r>
          </w:p>
        </w:tc>
        <w:tc>
          <w:tcPr>
            <w:tcW w:w="2545" w:type="dxa"/>
          </w:tcPr>
          <w:p w14:paraId="29AFF227" w14:textId="77777777" w:rsidR="00B41BC8" w:rsidRPr="00145674" w:rsidRDefault="00B41BC8" w:rsidP="00F913DE">
            <w:pPr>
              <w:rPr>
                <w:rFonts w:asciiTheme="minorHAnsi" w:cstheme="minorHAnsi"/>
                <w:sz w:val="24"/>
                <w:szCs w:val="24"/>
              </w:rPr>
            </w:pPr>
          </w:p>
        </w:tc>
        <w:tc>
          <w:tcPr>
            <w:tcW w:w="1842" w:type="dxa"/>
          </w:tcPr>
          <w:p w14:paraId="5DE978F0" w14:textId="77777777" w:rsidR="00B41BC8" w:rsidRPr="00145674" w:rsidRDefault="00B41BC8" w:rsidP="00F913DE">
            <w:pPr>
              <w:rPr>
                <w:rFonts w:asciiTheme="minorHAnsi" w:cstheme="minorHAnsi"/>
                <w:sz w:val="24"/>
                <w:szCs w:val="24"/>
              </w:rPr>
            </w:pPr>
          </w:p>
        </w:tc>
      </w:tr>
      <w:tr w:rsidR="00B41BC8" w:rsidRPr="00145674" w14:paraId="3F96778F" w14:textId="77777777" w:rsidTr="0094498C">
        <w:tc>
          <w:tcPr>
            <w:tcW w:w="5247" w:type="dxa"/>
          </w:tcPr>
          <w:p w14:paraId="53C238BE"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 xml:space="preserve">4. Kortelė veikia tik po pardavimo / išdavimo e. bilieto sistemoje. </w:t>
            </w:r>
          </w:p>
        </w:tc>
        <w:tc>
          <w:tcPr>
            <w:tcW w:w="2545" w:type="dxa"/>
          </w:tcPr>
          <w:p w14:paraId="5D07C1A4" w14:textId="77777777" w:rsidR="00B41BC8" w:rsidRPr="00145674" w:rsidRDefault="00B41BC8" w:rsidP="00F913DE">
            <w:pPr>
              <w:rPr>
                <w:rFonts w:asciiTheme="minorHAnsi" w:cstheme="minorHAnsi"/>
                <w:sz w:val="24"/>
                <w:szCs w:val="24"/>
              </w:rPr>
            </w:pPr>
          </w:p>
        </w:tc>
        <w:tc>
          <w:tcPr>
            <w:tcW w:w="1842" w:type="dxa"/>
          </w:tcPr>
          <w:p w14:paraId="0D9C8AA5" w14:textId="77777777" w:rsidR="00B41BC8" w:rsidRPr="00145674" w:rsidRDefault="00B41BC8" w:rsidP="00F913DE">
            <w:pPr>
              <w:rPr>
                <w:rFonts w:asciiTheme="minorHAnsi" w:cstheme="minorHAnsi"/>
                <w:sz w:val="24"/>
                <w:szCs w:val="24"/>
              </w:rPr>
            </w:pPr>
          </w:p>
        </w:tc>
      </w:tr>
      <w:tr w:rsidR="00B41BC8" w:rsidRPr="00145674" w14:paraId="05DB76C9" w14:textId="77777777" w:rsidTr="00B41BC8">
        <w:trPr>
          <w:trHeight w:val="238"/>
        </w:trPr>
        <w:tc>
          <w:tcPr>
            <w:tcW w:w="9634" w:type="dxa"/>
            <w:gridSpan w:val="3"/>
          </w:tcPr>
          <w:p w14:paraId="0A75784D" w14:textId="77777777" w:rsidR="00B41BC8" w:rsidRPr="00145674" w:rsidRDefault="00B41BC8" w:rsidP="00F913DE">
            <w:pPr>
              <w:rPr>
                <w:rFonts w:asciiTheme="minorHAnsi" w:cstheme="minorHAnsi"/>
                <w:b/>
                <w:bCs/>
                <w:sz w:val="24"/>
                <w:szCs w:val="24"/>
              </w:rPr>
            </w:pPr>
            <w:r w:rsidRPr="00145674">
              <w:rPr>
                <w:rFonts w:asciiTheme="minorHAnsi" w:cstheme="minorHAnsi"/>
                <w:b/>
                <w:bCs/>
                <w:sz w:val="24"/>
                <w:szCs w:val="24"/>
              </w:rPr>
              <w:t>7. Papildyti e. piniginę</w:t>
            </w:r>
          </w:p>
        </w:tc>
      </w:tr>
      <w:tr w:rsidR="00B41BC8" w:rsidRPr="00145674" w14:paraId="2B5DBB34" w14:textId="77777777" w:rsidTr="0094498C">
        <w:trPr>
          <w:trHeight w:val="548"/>
        </w:trPr>
        <w:tc>
          <w:tcPr>
            <w:tcW w:w="5247" w:type="dxa"/>
          </w:tcPr>
          <w:p w14:paraId="4F68BD28"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1. Sistemoje turi būti galimybė papildyti e. piniginę.</w:t>
            </w:r>
          </w:p>
        </w:tc>
        <w:tc>
          <w:tcPr>
            <w:tcW w:w="2545" w:type="dxa"/>
          </w:tcPr>
          <w:p w14:paraId="002D93F5" w14:textId="77777777" w:rsidR="00B41BC8" w:rsidRPr="00145674" w:rsidRDefault="00B41BC8" w:rsidP="00F913DE">
            <w:pPr>
              <w:rPr>
                <w:rFonts w:asciiTheme="minorHAnsi" w:cstheme="minorHAnsi"/>
                <w:sz w:val="24"/>
                <w:szCs w:val="24"/>
              </w:rPr>
            </w:pPr>
          </w:p>
        </w:tc>
        <w:tc>
          <w:tcPr>
            <w:tcW w:w="1842" w:type="dxa"/>
          </w:tcPr>
          <w:p w14:paraId="6F91CB1C" w14:textId="77777777" w:rsidR="00B41BC8" w:rsidRPr="00145674" w:rsidRDefault="00B41BC8" w:rsidP="00F913DE">
            <w:pPr>
              <w:rPr>
                <w:rFonts w:asciiTheme="minorHAnsi" w:cstheme="minorHAnsi"/>
                <w:sz w:val="24"/>
                <w:szCs w:val="24"/>
              </w:rPr>
            </w:pPr>
          </w:p>
        </w:tc>
      </w:tr>
      <w:tr w:rsidR="00B41BC8" w:rsidRPr="00145674" w14:paraId="4C5F77F6" w14:textId="77777777" w:rsidTr="00B41BC8">
        <w:tc>
          <w:tcPr>
            <w:tcW w:w="9634" w:type="dxa"/>
            <w:gridSpan w:val="3"/>
          </w:tcPr>
          <w:p w14:paraId="45E390CF" w14:textId="77777777" w:rsidR="00B41BC8" w:rsidRPr="00145674" w:rsidRDefault="00B41BC8" w:rsidP="00F913DE">
            <w:pPr>
              <w:rPr>
                <w:rFonts w:asciiTheme="minorHAnsi" w:cstheme="minorHAnsi"/>
                <w:b/>
                <w:bCs/>
                <w:sz w:val="24"/>
                <w:szCs w:val="24"/>
              </w:rPr>
            </w:pPr>
            <w:r w:rsidRPr="00145674">
              <w:rPr>
                <w:rFonts w:asciiTheme="minorHAnsi" w:cstheme="minorHAnsi"/>
                <w:b/>
                <w:bCs/>
                <w:sz w:val="24"/>
                <w:szCs w:val="24"/>
              </w:rPr>
              <w:t>8. Nupirkti bilietą</w:t>
            </w:r>
          </w:p>
        </w:tc>
      </w:tr>
      <w:tr w:rsidR="00B41BC8" w:rsidRPr="00145674" w14:paraId="314EA8BF" w14:textId="77777777" w:rsidTr="0094498C">
        <w:tc>
          <w:tcPr>
            <w:tcW w:w="5247" w:type="dxa"/>
          </w:tcPr>
          <w:p w14:paraId="0589FE59"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1. Klientas viešojo transporto bilietą gali įsigyti bilietų platinimo taške arba klientų savitarnoje.</w:t>
            </w:r>
          </w:p>
        </w:tc>
        <w:tc>
          <w:tcPr>
            <w:tcW w:w="2545" w:type="dxa"/>
          </w:tcPr>
          <w:p w14:paraId="19EF57FA" w14:textId="77777777" w:rsidR="00B41BC8" w:rsidRPr="00145674" w:rsidRDefault="00B41BC8" w:rsidP="00F913DE">
            <w:pPr>
              <w:rPr>
                <w:rFonts w:asciiTheme="minorHAnsi" w:cstheme="minorHAnsi"/>
                <w:sz w:val="24"/>
                <w:szCs w:val="24"/>
              </w:rPr>
            </w:pPr>
          </w:p>
        </w:tc>
        <w:tc>
          <w:tcPr>
            <w:tcW w:w="1842" w:type="dxa"/>
          </w:tcPr>
          <w:p w14:paraId="0E0EDBC7" w14:textId="77777777" w:rsidR="00B41BC8" w:rsidRPr="00145674" w:rsidRDefault="00B41BC8" w:rsidP="00F913DE">
            <w:pPr>
              <w:rPr>
                <w:rFonts w:asciiTheme="minorHAnsi" w:cstheme="minorHAnsi"/>
                <w:sz w:val="24"/>
                <w:szCs w:val="24"/>
              </w:rPr>
            </w:pPr>
          </w:p>
        </w:tc>
      </w:tr>
      <w:tr w:rsidR="00B41BC8" w:rsidRPr="00145674" w14:paraId="5F084CF0" w14:textId="77777777" w:rsidTr="0094498C">
        <w:tc>
          <w:tcPr>
            <w:tcW w:w="5247" w:type="dxa"/>
          </w:tcPr>
          <w:p w14:paraId="31AC72FE"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2. Klientui galima įsigyti tik atitinkamos lengvatos produktus.</w:t>
            </w:r>
          </w:p>
        </w:tc>
        <w:tc>
          <w:tcPr>
            <w:tcW w:w="2545" w:type="dxa"/>
          </w:tcPr>
          <w:p w14:paraId="3FC43850" w14:textId="77777777" w:rsidR="00B41BC8" w:rsidRPr="00145674" w:rsidRDefault="00B41BC8" w:rsidP="00F913DE">
            <w:pPr>
              <w:rPr>
                <w:rFonts w:asciiTheme="minorHAnsi" w:cstheme="minorHAnsi"/>
                <w:sz w:val="24"/>
                <w:szCs w:val="24"/>
              </w:rPr>
            </w:pPr>
          </w:p>
        </w:tc>
        <w:tc>
          <w:tcPr>
            <w:tcW w:w="1842" w:type="dxa"/>
          </w:tcPr>
          <w:p w14:paraId="65B13E2F" w14:textId="77777777" w:rsidR="00B41BC8" w:rsidRPr="00145674" w:rsidRDefault="00B41BC8" w:rsidP="00F913DE">
            <w:pPr>
              <w:rPr>
                <w:rFonts w:asciiTheme="minorHAnsi" w:cstheme="minorHAnsi"/>
                <w:sz w:val="24"/>
                <w:szCs w:val="24"/>
              </w:rPr>
            </w:pPr>
          </w:p>
        </w:tc>
      </w:tr>
      <w:tr w:rsidR="00B41BC8" w:rsidRPr="00145674" w14:paraId="21F01BAC" w14:textId="77777777" w:rsidTr="0094498C">
        <w:tc>
          <w:tcPr>
            <w:tcW w:w="5247" w:type="dxa"/>
          </w:tcPr>
          <w:p w14:paraId="5C7C877A"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3. Jei Klientas už produktą neatsiskaito, tuomet sistemoje turi būti anuliuojama produkto pardavimo transakcija, o produktai Klientui neparduodami.</w:t>
            </w:r>
          </w:p>
        </w:tc>
        <w:tc>
          <w:tcPr>
            <w:tcW w:w="2545" w:type="dxa"/>
          </w:tcPr>
          <w:p w14:paraId="30662990" w14:textId="77777777" w:rsidR="00B41BC8" w:rsidRPr="00145674" w:rsidRDefault="00B41BC8" w:rsidP="00F913DE">
            <w:pPr>
              <w:rPr>
                <w:rFonts w:asciiTheme="minorHAnsi" w:cstheme="minorHAnsi"/>
                <w:sz w:val="24"/>
                <w:szCs w:val="24"/>
              </w:rPr>
            </w:pPr>
          </w:p>
        </w:tc>
        <w:tc>
          <w:tcPr>
            <w:tcW w:w="1842" w:type="dxa"/>
          </w:tcPr>
          <w:p w14:paraId="5A5555C6" w14:textId="77777777" w:rsidR="00B41BC8" w:rsidRPr="00145674" w:rsidRDefault="00B41BC8" w:rsidP="00F913DE">
            <w:pPr>
              <w:rPr>
                <w:rFonts w:asciiTheme="minorHAnsi" w:cstheme="minorHAnsi"/>
                <w:sz w:val="24"/>
                <w:szCs w:val="24"/>
              </w:rPr>
            </w:pPr>
          </w:p>
        </w:tc>
      </w:tr>
      <w:tr w:rsidR="00B41BC8" w:rsidRPr="00145674" w14:paraId="2D3DACEA" w14:textId="77777777" w:rsidTr="0094498C">
        <w:tc>
          <w:tcPr>
            <w:tcW w:w="5247" w:type="dxa"/>
          </w:tcPr>
          <w:p w14:paraId="13624A76"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4. Sėkmingo pardavimo atveju bilietų platinimo taškas ar internetinė klientų savitarna perduoda sėkmingos pardavimo transakcijos informaciją Sistemai ir suteikia parduotą produktą Klientui.</w:t>
            </w:r>
          </w:p>
        </w:tc>
        <w:tc>
          <w:tcPr>
            <w:tcW w:w="2545" w:type="dxa"/>
          </w:tcPr>
          <w:p w14:paraId="3CCF5474" w14:textId="77777777" w:rsidR="00B41BC8" w:rsidRPr="00145674" w:rsidRDefault="00B41BC8" w:rsidP="00F913DE">
            <w:pPr>
              <w:rPr>
                <w:rFonts w:asciiTheme="minorHAnsi" w:cstheme="minorHAnsi"/>
                <w:sz w:val="24"/>
                <w:szCs w:val="24"/>
              </w:rPr>
            </w:pPr>
          </w:p>
        </w:tc>
        <w:tc>
          <w:tcPr>
            <w:tcW w:w="1842" w:type="dxa"/>
          </w:tcPr>
          <w:p w14:paraId="78E7B9D5" w14:textId="77777777" w:rsidR="00B41BC8" w:rsidRPr="00145674" w:rsidRDefault="00B41BC8" w:rsidP="00F913DE">
            <w:pPr>
              <w:rPr>
                <w:rFonts w:asciiTheme="minorHAnsi" w:cstheme="minorHAnsi"/>
                <w:sz w:val="24"/>
                <w:szCs w:val="24"/>
              </w:rPr>
            </w:pPr>
          </w:p>
        </w:tc>
      </w:tr>
      <w:tr w:rsidR="00B41BC8" w:rsidRPr="00145674" w14:paraId="7203FFEF" w14:textId="77777777" w:rsidTr="00B41BC8">
        <w:tc>
          <w:tcPr>
            <w:tcW w:w="9634" w:type="dxa"/>
            <w:gridSpan w:val="3"/>
          </w:tcPr>
          <w:p w14:paraId="321F62F4" w14:textId="77777777" w:rsidR="00B41BC8" w:rsidRPr="00145674" w:rsidRDefault="00B41BC8" w:rsidP="00F913DE">
            <w:pPr>
              <w:rPr>
                <w:rFonts w:asciiTheme="minorHAnsi" w:cstheme="minorHAnsi"/>
                <w:b/>
                <w:bCs/>
                <w:sz w:val="24"/>
                <w:szCs w:val="24"/>
              </w:rPr>
            </w:pPr>
            <w:r w:rsidRPr="00145674">
              <w:rPr>
                <w:rFonts w:asciiTheme="minorHAnsi" w:cstheme="minorHAnsi"/>
                <w:b/>
                <w:bCs/>
                <w:sz w:val="24"/>
                <w:szCs w:val="24"/>
              </w:rPr>
              <w:lastRenderedPageBreak/>
              <w:t>9. Aktyvuoti bilietą</w:t>
            </w:r>
          </w:p>
        </w:tc>
      </w:tr>
      <w:tr w:rsidR="00B41BC8" w:rsidRPr="00145674" w14:paraId="1F7E9BC8" w14:textId="77777777" w:rsidTr="0094498C">
        <w:tc>
          <w:tcPr>
            <w:tcW w:w="5247" w:type="dxa"/>
          </w:tcPr>
          <w:p w14:paraId="1E7E7B5F"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1. Klientui  pridėjus kortelę prie bilietų skaitytuvo ar nuskaičius kitą laikmeną, Klientui pateikiama produktų pasirinkimo galimybė arba iš karto aktyvuojamas bilietas.</w:t>
            </w:r>
          </w:p>
        </w:tc>
        <w:tc>
          <w:tcPr>
            <w:tcW w:w="2545" w:type="dxa"/>
          </w:tcPr>
          <w:p w14:paraId="754FB59D" w14:textId="77777777" w:rsidR="00B41BC8" w:rsidRPr="00145674" w:rsidRDefault="00B41BC8" w:rsidP="00F913DE">
            <w:pPr>
              <w:rPr>
                <w:rFonts w:asciiTheme="minorHAnsi" w:cstheme="minorHAnsi"/>
                <w:sz w:val="24"/>
                <w:szCs w:val="24"/>
              </w:rPr>
            </w:pPr>
          </w:p>
        </w:tc>
        <w:tc>
          <w:tcPr>
            <w:tcW w:w="1842" w:type="dxa"/>
          </w:tcPr>
          <w:p w14:paraId="0DF73A87" w14:textId="77777777" w:rsidR="00B41BC8" w:rsidRPr="00145674" w:rsidRDefault="00B41BC8" w:rsidP="00F913DE">
            <w:pPr>
              <w:rPr>
                <w:rFonts w:asciiTheme="minorHAnsi" w:cstheme="minorHAnsi"/>
                <w:sz w:val="24"/>
                <w:szCs w:val="24"/>
              </w:rPr>
            </w:pPr>
          </w:p>
        </w:tc>
      </w:tr>
      <w:tr w:rsidR="00B41BC8" w:rsidRPr="00145674" w14:paraId="09CF507C" w14:textId="77777777" w:rsidTr="0094498C">
        <w:tc>
          <w:tcPr>
            <w:tcW w:w="5247" w:type="dxa"/>
          </w:tcPr>
          <w:p w14:paraId="572AF7AF"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2. Jei paskyroje nėra galiojančių ar aktyvių bilietų arba e. pinigų likučio, Klientas informuojamas garso signalu.</w:t>
            </w:r>
          </w:p>
        </w:tc>
        <w:tc>
          <w:tcPr>
            <w:tcW w:w="2545" w:type="dxa"/>
          </w:tcPr>
          <w:p w14:paraId="266CDEF9" w14:textId="77777777" w:rsidR="00B41BC8" w:rsidRPr="00145674" w:rsidRDefault="00B41BC8" w:rsidP="00F913DE">
            <w:pPr>
              <w:rPr>
                <w:rFonts w:asciiTheme="minorHAnsi" w:cstheme="minorHAnsi"/>
                <w:sz w:val="24"/>
                <w:szCs w:val="24"/>
              </w:rPr>
            </w:pPr>
          </w:p>
        </w:tc>
        <w:tc>
          <w:tcPr>
            <w:tcW w:w="1842" w:type="dxa"/>
          </w:tcPr>
          <w:p w14:paraId="39B2CD99" w14:textId="77777777" w:rsidR="00B41BC8" w:rsidRPr="00145674" w:rsidRDefault="00B41BC8" w:rsidP="00F913DE">
            <w:pPr>
              <w:rPr>
                <w:rFonts w:asciiTheme="minorHAnsi" w:cstheme="minorHAnsi"/>
                <w:sz w:val="24"/>
                <w:szCs w:val="24"/>
              </w:rPr>
            </w:pPr>
          </w:p>
        </w:tc>
      </w:tr>
      <w:tr w:rsidR="00B41BC8" w:rsidRPr="00145674" w14:paraId="75F4D04C" w14:textId="77777777" w:rsidTr="0094498C">
        <w:tc>
          <w:tcPr>
            <w:tcW w:w="5247" w:type="dxa"/>
          </w:tcPr>
          <w:p w14:paraId="714F65C8"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3. Apie sėkmingą bilieto aktyvavimą bilietų skaitytuvas informuoja Klientą garso signalu.</w:t>
            </w:r>
          </w:p>
        </w:tc>
        <w:tc>
          <w:tcPr>
            <w:tcW w:w="2545" w:type="dxa"/>
          </w:tcPr>
          <w:p w14:paraId="0E00A777" w14:textId="77777777" w:rsidR="00B41BC8" w:rsidRPr="00145674" w:rsidRDefault="00B41BC8" w:rsidP="00F913DE">
            <w:pPr>
              <w:rPr>
                <w:rFonts w:asciiTheme="minorHAnsi" w:cstheme="minorHAnsi"/>
                <w:sz w:val="24"/>
                <w:szCs w:val="24"/>
              </w:rPr>
            </w:pPr>
          </w:p>
        </w:tc>
        <w:tc>
          <w:tcPr>
            <w:tcW w:w="1842" w:type="dxa"/>
          </w:tcPr>
          <w:p w14:paraId="4A2532CF" w14:textId="77777777" w:rsidR="00B41BC8" w:rsidRPr="00145674" w:rsidRDefault="00B41BC8" w:rsidP="00F913DE">
            <w:pPr>
              <w:rPr>
                <w:rFonts w:asciiTheme="minorHAnsi" w:cstheme="minorHAnsi"/>
                <w:sz w:val="24"/>
                <w:szCs w:val="24"/>
              </w:rPr>
            </w:pPr>
          </w:p>
        </w:tc>
      </w:tr>
      <w:tr w:rsidR="00B41BC8" w:rsidRPr="00145674" w14:paraId="09009CB3" w14:textId="77777777" w:rsidTr="00B41BC8">
        <w:tc>
          <w:tcPr>
            <w:tcW w:w="9634" w:type="dxa"/>
            <w:gridSpan w:val="3"/>
          </w:tcPr>
          <w:p w14:paraId="4BE7E3B4" w14:textId="77777777" w:rsidR="00B41BC8" w:rsidRPr="00145674" w:rsidRDefault="00B41BC8" w:rsidP="00F913DE">
            <w:pPr>
              <w:rPr>
                <w:rFonts w:asciiTheme="minorHAnsi" w:cstheme="minorHAnsi"/>
                <w:b/>
                <w:bCs/>
                <w:sz w:val="24"/>
                <w:szCs w:val="24"/>
              </w:rPr>
            </w:pPr>
            <w:r w:rsidRPr="00145674">
              <w:rPr>
                <w:rFonts w:asciiTheme="minorHAnsi" w:cstheme="minorHAnsi"/>
                <w:b/>
                <w:bCs/>
                <w:sz w:val="24"/>
                <w:szCs w:val="24"/>
              </w:rPr>
              <w:t>10. Apskaičiuoti CiCo kelionės kainą</w:t>
            </w:r>
          </w:p>
        </w:tc>
      </w:tr>
      <w:tr w:rsidR="00B41BC8" w:rsidRPr="00145674" w14:paraId="560A2300" w14:textId="77777777" w:rsidTr="0094498C">
        <w:tc>
          <w:tcPr>
            <w:tcW w:w="5247" w:type="dxa"/>
          </w:tcPr>
          <w:p w14:paraId="77882311"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1. Klientui įlipimo metu nuskaičius laikmeną (Check-in) sistemoje registruojami kelionės pradžios duomenys.</w:t>
            </w:r>
          </w:p>
        </w:tc>
        <w:tc>
          <w:tcPr>
            <w:tcW w:w="2545" w:type="dxa"/>
          </w:tcPr>
          <w:p w14:paraId="3CB62B2D" w14:textId="77777777" w:rsidR="00B41BC8" w:rsidRPr="00145674" w:rsidRDefault="00B41BC8" w:rsidP="00F913DE">
            <w:pPr>
              <w:rPr>
                <w:rFonts w:asciiTheme="minorHAnsi" w:cstheme="minorHAnsi"/>
                <w:sz w:val="24"/>
                <w:szCs w:val="24"/>
              </w:rPr>
            </w:pPr>
          </w:p>
        </w:tc>
        <w:tc>
          <w:tcPr>
            <w:tcW w:w="1842" w:type="dxa"/>
          </w:tcPr>
          <w:p w14:paraId="33A33BAF" w14:textId="77777777" w:rsidR="00B41BC8" w:rsidRPr="00145674" w:rsidRDefault="00B41BC8" w:rsidP="00F913DE">
            <w:pPr>
              <w:rPr>
                <w:rFonts w:asciiTheme="minorHAnsi" w:cstheme="minorHAnsi"/>
                <w:sz w:val="24"/>
                <w:szCs w:val="24"/>
              </w:rPr>
            </w:pPr>
          </w:p>
        </w:tc>
      </w:tr>
      <w:tr w:rsidR="00B41BC8" w:rsidRPr="00145674" w14:paraId="540DCB78" w14:textId="77777777" w:rsidTr="0094498C">
        <w:tc>
          <w:tcPr>
            <w:tcW w:w="5247" w:type="dxa"/>
          </w:tcPr>
          <w:p w14:paraId="5DED9BB4"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2. Klientui išlipimo metu nuskaičius laikmeną (Check-out) sistemoje registruojami kelionės pabaigos duomenys.</w:t>
            </w:r>
          </w:p>
        </w:tc>
        <w:tc>
          <w:tcPr>
            <w:tcW w:w="2545" w:type="dxa"/>
          </w:tcPr>
          <w:p w14:paraId="7F7B2706" w14:textId="77777777" w:rsidR="00B41BC8" w:rsidRPr="00145674" w:rsidRDefault="00B41BC8" w:rsidP="00F913DE">
            <w:pPr>
              <w:rPr>
                <w:rFonts w:asciiTheme="minorHAnsi" w:cstheme="minorHAnsi"/>
                <w:sz w:val="24"/>
                <w:szCs w:val="24"/>
              </w:rPr>
            </w:pPr>
          </w:p>
        </w:tc>
        <w:tc>
          <w:tcPr>
            <w:tcW w:w="1842" w:type="dxa"/>
          </w:tcPr>
          <w:p w14:paraId="3294FAD4" w14:textId="77777777" w:rsidR="00B41BC8" w:rsidRPr="00145674" w:rsidRDefault="00B41BC8" w:rsidP="00F913DE">
            <w:pPr>
              <w:rPr>
                <w:rFonts w:asciiTheme="minorHAnsi" w:cstheme="minorHAnsi"/>
                <w:sz w:val="24"/>
                <w:szCs w:val="24"/>
              </w:rPr>
            </w:pPr>
          </w:p>
        </w:tc>
      </w:tr>
      <w:tr w:rsidR="00B41BC8" w:rsidRPr="00145674" w14:paraId="184306E7" w14:textId="77777777" w:rsidTr="0094498C">
        <w:tc>
          <w:tcPr>
            <w:tcW w:w="5247" w:type="dxa"/>
          </w:tcPr>
          <w:p w14:paraId="3043A944"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3. Sistema kelionės pabaigoje apskaičiuoja kelionės kainą pagal nustatytus parametrus.</w:t>
            </w:r>
          </w:p>
        </w:tc>
        <w:tc>
          <w:tcPr>
            <w:tcW w:w="2545" w:type="dxa"/>
          </w:tcPr>
          <w:p w14:paraId="2EC1540B" w14:textId="77777777" w:rsidR="00B41BC8" w:rsidRPr="00145674" w:rsidRDefault="00B41BC8" w:rsidP="00F913DE">
            <w:pPr>
              <w:rPr>
                <w:rFonts w:asciiTheme="minorHAnsi" w:cstheme="minorHAnsi"/>
                <w:sz w:val="24"/>
                <w:szCs w:val="24"/>
              </w:rPr>
            </w:pPr>
          </w:p>
        </w:tc>
        <w:tc>
          <w:tcPr>
            <w:tcW w:w="1842" w:type="dxa"/>
          </w:tcPr>
          <w:p w14:paraId="49C208A1" w14:textId="77777777" w:rsidR="00B41BC8" w:rsidRPr="00145674" w:rsidRDefault="00B41BC8" w:rsidP="00F913DE">
            <w:pPr>
              <w:rPr>
                <w:rFonts w:asciiTheme="minorHAnsi" w:cstheme="minorHAnsi"/>
                <w:sz w:val="24"/>
                <w:szCs w:val="24"/>
              </w:rPr>
            </w:pPr>
          </w:p>
        </w:tc>
      </w:tr>
      <w:tr w:rsidR="00B41BC8" w:rsidRPr="00145674" w14:paraId="3AF4C30A" w14:textId="77777777" w:rsidTr="0094498C">
        <w:tc>
          <w:tcPr>
            <w:tcW w:w="5247" w:type="dxa"/>
          </w:tcPr>
          <w:p w14:paraId="5E6C8BC1"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 xml:space="preserve">4. Jeigu Klientui taikoma viršutinės kainos riba (angl. </w:t>
            </w:r>
            <w:r w:rsidRPr="00145674">
              <w:rPr>
                <w:rFonts w:asciiTheme="minorHAnsi" w:cstheme="minorHAnsi"/>
                <w:i/>
                <w:iCs/>
                <w:sz w:val="24"/>
                <w:szCs w:val="24"/>
              </w:rPr>
              <w:t>price cap</w:t>
            </w:r>
            <w:r w:rsidRPr="00145674">
              <w:rPr>
                <w:rFonts w:asciiTheme="minorHAnsi" w:cstheme="minorHAnsi"/>
                <w:sz w:val="24"/>
                <w:szCs w:val="24"/>
              </w:rPr>
              <w:t>), Sistema užtikrina, kad kelionės kaina neviršija Sistemos administratoriaus nustatytos viršutinės kainos ribos laikotarpio ribos.</w:t>
            </w:r>
          </w:p>
        </w:tc>
        <w:tc>
          <w:tcPr>
            <w:tcW w:w="2545" w:type="dxa"/>
          </w:tcPr>
          <w:p w14:paraId="053A6207" w14:textId="77777777" w:rsidR="00B41BC8" w:rsidRPr="00145674" w:rsidRDefault="00B41BC8" w:rsidP="00F913DE">
            <w:pPr>
              <w:rPr>
                <w:rFonts w:asciiTheme="minorHAnsi" w:cstheme="minorHAnsi"/>
                <w:sz w:val="24"/>
                <w:szCs w:val="24"/>
              </w:rPr>
            </w:pPr>
          </w:p>
        </w:tc>
        <w:tc>
          <w:tcPr>
            <w:tcW w:w="1842" w:type="dxa"/>
          </w:tcPr>
          <w:p w14:paraId="2BCF6423" w14:textId="77777777" w:rsidR="00B41BC8" w:rsidRPr="00145674" w:rsidRDefault="00B41BC8" w:rsidP="00F913DE">
            <w:pPr>
              <w:rPr>
                <w:rFonts w:asciiTheme="minorHAnsi" w:cstheme="minorHAnsi"/>
                <w:sz w:val="24"/>
                <w:szCs w:val="24"/>
              </w:rPr>
            </w:pPr>
          </w:p>
        </w:tc>
      </w:tr>
      <w:tr w:rsidR="00B41BC8" w:rsidRPr="00145674" w14:paraId="537E4B6F" w14:textId="77777777" w:rsidTr="0094498C">
        <w:tc>
          <w:tcPr>
            <w:tcW w:w="5247" w:type="dxa"/>
          </w:tcPr>
          <w:p w14:paraId="5AEB3112" w14:textId="77777777" w:rsidR="00B41BC8" w:rsidRPr="00145674" w:rsidRDefault="00B41BC8" w:rsidP="00F913DE">
            <w:pPr>
              <w:ind w:right="20"/>
              <w:jc w:val="both"/>
              <w:rPr>
                <w:rFonts w:asciiTheme="minorHAnsi" w:cstheme="minorHAnsi"/>
                <w:b/>
                <w:bCs/>
                <w:sz w:val="24"/>
                <w:szCs w:val="24"/>
              </w:rPr>
            </w:pPr>
            <w:r w:rsidRPr="00145674">
              <w:rPr>
                <w:rFonts w:asciiTheme="minorHAnsi" w:cstheme="minorHAnsi"/>
                <w:b/>
                <w:bCs/>
                <w:sz w:val="24"/>
                <w:szCs w:val="24"/>
              </w:rPr>
              <w:t>11. Pradėti pamainą</w:t>
            </w:r>
          </w:p>
        </w:tc>
        <w:tc>
          <w:tcPr>
            <w:tcW w:w="2545" w:type="dxa"/>
          </w:tcPr>
          <w:p w14:paraId="0BC66299" w14:textId="77777777" w:rsidR="00B41BC8" w:rsidRPr="00145674" w:rsidRDefault="00B41BC8" w:rsidP="00F913DE">
            <w:pPr>
              <w:rPr>
                <w:rFonts w:asciiTheme="minorHAnsi" w:cstheme="minorHAnsi"/>
                <w:b/>
                <w:bCs/>
                <w:sz w:val="24"/>
                <w:szCs w:val="24"/>
              </w:rPr>
            </w:pPr>
          </w:p>
        </w:tc>
        <w:tc>
          <w:tcPr>
            <w:tcW w:w="1842" w:type="dxa"/>
          </w:tcPr>
          <w:p w14:paraId="54C14001" w14:textId="77777777" w:rsidR="00B41BC8" w:rsidRPr="00145674" w:rsidRDefault="00B41BC8" w:rsidP="00F913DE">
            <w:pPr>
              <w:rPr>
                <w:rFonts w:asciiTheme="minorHAnsi" w:cstheme="minorHAnsi"/>
                <w:b/>
                <w:bCs/>
                <w:sz w:val="24"/>
                <w:szCs w:val="24"/>
              </w:rPr>
            </w:pPr>
          </w:p>
        </w:tc>
      </w:tr>
      <w:tr w:rsidR="00B41BC8" w:rsidRPr="00145674" w14:paraId="378E3B90" w14:textId="77777777" w:rsidTr="0094498C">
        <w:tc>
          <w:tcPr>
            <w:tcW w:w="5247" w:type="dxa"/>
          </w:tcPr>
          <w:p w14:paraId="2F20C847"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1. Vairuotojas gali prisijungti prie borto kompiuterio identifikuodamas save.</w:t>
            </w:r>
          </w:p>
        </w:tc>
        <w:tc>
          <w:tcPr>
            <w:tcW w:w="2545" w:type="dxa"/>
          </w:tcPr>
          <w:p w14:paraId="17B0154D" w14:textId="77777777" w:rsidR="00B41BC8" w:rsidRPr="00145674" w:rsidRDefault="00B41BC8" w:rsidP="00F913DE">
            <w:pPr>
              <w:rPr>
                <w:rFonts w:asciiTheme="minorHAnsi" w:cstheme="minorHAnsi"/>
                <w:sz w:val="24"/>
                <w:szCs w:val="24"/>
              </w:rPr>
            </w:pPr>
          </w:p>
        </w:tc>
        <w:tc>
          <w:tcPr>
            <w:tcW w:w="1842" w:type="dxa"/>
          </w:tcPr>
          <w:p w14:paraId="592DE5B7" w14:textId="77777777" w:rsidR="00B41BC8" w:rsidRPr="00145674" w:rsidRDefault="00B41BC8" w:rsidP="00F913DE">
            <w:pPr>
              <w:rPr>
                <w:rFonts w:asciiTheme="minorHAnsi" w:cstheme="minorHAnsi"/>
                <w:sz w:val="24"/>
                <w:szCs w:val="24"/>
              </w:rPr>
            </w:pPr>
          </w:p>
        </w:tc>
      </w:tr>
      <w:tr w:rsidR="00B41BC8" w:rsidRPr="00145674" w14:paraId="67C96F87" w14:textId="77777777" w:rsidTr="0094498C">
        <w:tc>
          <w:tcPr>
            <w:tcW w:w="5247" w:type="dxa"/>
          </w:tcPr>
          <w:p w14:paraId="668FCF83"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2. Sistemoje yra matoma informacija apie aktualiu laikotarpiu aktyvias TP (kuriose yra prisijungę vairuotojai).</w:t>
            </w:r>
          </w:p>
        </w:tc>
        <w:tc>
          <w:tcPr>
            <w:tcW w:w="2545" w:type="dxa"/>
          </w:tcPr>
          <w:p w14:paraId="3618CA61" w14:textId="77777777" w:rsidR="00B41BC8" w:rsidRPr="00145674" w:rsidRDefault="00B41BC8" w:rsidP="00F913DE">
            <w:pPr>
              <w:rPr>
                <w:rFonts w:asciiTheme="minorHAnsi" w:cstheme="minorHAnsi"/>
                <w:sz w:val="24"/>
                <w:szCs w:val="24"/>
              </w:rPr>
            </w:pPr>
          </w:p>
        </w:tc>
        <w:tc>
          <w:tcPr>
            <w:tcW w:w="1842" w:type="dxa"/>
          </w:tcPr>
          <w:p w14:paraId="7018B364" w14:textId="77777777" w:rsidR="00B41BC8" w:rsidRPr="00145674" w:rsidRDefault="00B41BC8" w:rsidP="00F913DE">
            <w:pPr>
              <w:rPr>
                <w:rFonts w:asciiTheme="minorHAnsi" w:cstheme="minorHAnsi"/>
                <w:sz w:val="24"/>
                <w:szCs w:val="24"/>
              </w:rPr>
            </w:pPr>
          </w:p>
        </w:tc>
      </w:tr>
      <w:tr w:rsidR="00B41BC8" w:rsidRPr="00145674" w14:paraId="53C37760" w14:textId="77777777" w:rsidTr="0094498C">
        <w:tc>
          <w:tcPr>
            <w:tcW w:w="5247" w:type="dxa"/>
          </w:tcPr>
          <w:p w14:paraId="35C884F5" w14:textId="77777777" w:rsidR="00B41BC8" w:rsidRPr="00145674" w:rsidRDefault="00B41BC8" w:rsidP="00F913DE">
            <w:pPr>
              <w:ind w:right="20"/>
              <w:jc w:val="both"/>
              <w:rPr>
                <w:rFonts w:asciiTheme="minorHAnsi" w:cstheme="minorHAnsi"/>
                <w:b/>
                <w:bCs/>
                <w:sz w:val="24"/>
                <w:szCs w:val="24"/>
              </w:rPr>
            </w:pPr>
            <w:r w:rsidRPr="00145674">
              <w:rPr>
                <w:rFonts w:asciiTheme="minorHAnsi" w:cstheme="minorHAnsi"/>
                <w:b/>
                <w:bCs/>
                <w:sz w:val="24"/>
                <w:szCs w:val="24"/>
              </w:rPr>
              <w:t>12. Vykdyti kelionę</w:t>
            </w:r>
          </w:p>
        </w:tc>
        <w:tc>
          <w:tcPr>
            <w:tcW w:w="2545" w:type="dxa"/>
          </w:tcPr>
          <w:p w14:paraId="68A16898" w14:textId="77777777" w:rsidR="00B41BC8" w:rsidRPr="00145674" w:rsidRDefault="00B41BC8" w:rsidP="00F913DE">
            <w:pPr>
              <w:rPr>
                <w:rFonts w:asciiTheme="minorHAnsi" w:cstheme="minorHAnsi"/>
                <w:b/>
                <w:bCs/>
                <w:sz w:val="24"/>
                <w:szCs w:val="24"/>
              </w:rPr>
            </w:pPr>
          </w:p>
        </w:tc>
        <w:tc>
          <w:tcPr>
            <w:tcW w:w="1842" w:type="dxa"/>
          </w:tcPr>
          <w:p w14:paraId="133674E6" w14:textId="77777777" w:rsidR="00B41BC8" w:rsidRPr="00145674" w:rsidRDefault="00B41BC8" w:rsidP="00F913DE">
            <w:pPr>
              <w:rPr>
                <w:rFonts w:asciiTheme="minorHAnsi" w:cstheme="minorHAnsi"/>
                <w:b/>
                <w:bCs/>
                <w:sz w:val="24"/>
                <w:szCs w:val="24"/>
              </w:rPr>
            </w:pPr>
          </w:p>
        </w:tc>
      </w:tr>
      <w:tr w:rsidR="00B41BC8" w:rsidRPr="00145674" w14:paraId="79FF267C" w14:textId="77777777" w:rsidTr="0094498C">
        <w:tc>
          <w:tcPr>
            <w:tcW w:w="5247" w:type="dxa"/>
          </w:tcPr>
          <w:p w14:paraId="0CC780EF"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 xml:space="preserve">1. Pradėdamas kelionę, Vairuotojas TP borto įrangoje mato jam priskirtą grafiką ir kurį (kokį) maršrutą jis turi vykdyti. </w:t>
            </w:r>
          </w:p>
        </w:tc>
        <w:tc>
          <w:tcPr>
            <w:tcW w:w="2545" w:type="dxa"/>
          </w:tcPr>
          <w:p w14:paraId="5CAA093E" w14:textId="77777777" w:rsidR="00B41BC8" w:rsidRPr="00145674" w:rsidRDefault="00B41BC8" w:rsidP="00F913DE">
            <w:pPr>
              <w:rPr>
                <w:rFonts w:asciiTheme="minorHAnsi" w:cstheme="minorHAnsi"/>
                <w:sz w:val="24"/>
                <w:szCs w:val="24"/>
              </w:rPr>
            </w:pPr>
          </w:p>
        </w:tc>
        <w:tc>
          <w:tcPr>
            <w:tcW w:w="1842" w:type="dxa"/>
          </w:tcPr>
          <w:p w14:paraId="0231871D" w14:textId="77777777" w:rsidR="00B41BC8" w:rsidRPr="00145674" w:rsidRDefault="00B41BC8" w:rsidP="00F913DE">
            <w:pPr>
              <w:rPr>
                <w:rFonts w:asciiTheme="minorHAnsi" w:cstheme="minorHAnsi"/>
                <w:sz w:val="24"/>
                <w:szCs w:val="24"/>
              </w:rPr>
            </w:pPr>
          </w:p>
        </w:tc>
      </w:tr>
      <w:tr w:rsidR="00B41BC8" w:rsidRPr="00145674" w14:paraId="3532F5DD" w14:textId="77777777" w:rsidTr="0094498C">
        <w:tc>
          <w:tcPr>
            <w:tcW w:w="5247" w:type="dxa"/>
          </w:tcPr>
          <w:p w14:paraId="4C7469EB"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2. Informacija apie reiso vykdymą yra matuojama pagal GPS koordinates ir aktuali informacija matoma Sistemoje.</w:t>
            </w:r>
          </w:p>
        </w:tc>
        <w:tc>
          <w:tcPr>
            <w:tcW w:w="2545" w:type="dxa"/>
          </w:tcPr>
          <w:p w14:paraId="2910346A" w14:textId="77777777" w:rsidR="00B41BC8" w:rsidRPr="00145674" w:rsidRDefault="00B41BC8" w:rsidP="00F913DE">
            <w:pPr>
              <w:rPr>
                <w:rFonts w:asciiTheme="minorHAnsi" w:cstheme="minorHAnsi"/>
                <w:sz w:val="24"/>
                <w:szCs w:val="24"/>
              </w:rPr>
            </w:pPr>
          </w:p>
        </w:tc>
        <w:tc>
          <w:tcPr>
            <w:tcW w:w="1842" w:type="dxa"/>
          </w:tcPr>
          <w:p w14:paraId="6DB78A64" w14:textId="77777777" w:rsidR="00B41BC8" w:rsidRPr="00145674" w:rsidRDefault="00B41BC8" w:rsidP="00F913DE">
            <w:pPr>
              <w:rPr>
                <w:rFonts w:asciiTheme="minorHAnsi" w:cstheme="minorHAnsi"/>
                <w:sz w:val="24"/>
                <w:szCs w:val="24"/>
              </w:rPr>
            </w:pPr>
          </w:p>
        </w:tc>
      </w:tr>
      <w:tr w:rsidR="00B41BC8" w:rsidRPr="00145674" w14:paraId="3FBA6DE8" w14:textId="77777777" w:rsidTr="0094498C">
        <w:tc>
          <w:tcPr>
            <w:tcW w:w="5247" w:type="dxa"/>
          </w:tcPr>
          <w:p w14:paraId="7F0EF9CC"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3. Nukrypus nuo maršruto vairuotojui turi būti automatiškai siunčiamas pranešimas.</w:t>
            </w:r>
          </w:p>
        </w:tc>
        <w:tc>
          <w:tcPr>
            <w:tcW w:w="2545" w:type="dxa"/>
          </w:tcPr>
          <w:p w14:paraId="7C91F121" w14:textId="77777777" w:rsidR="00B41BC8" w:rsidRPr="00145674" w:rsidRDefault="00B41BC8" w:rsidP="00F913DE">
            <w:pPr>
              <w:rPr>
                <w:rFonts w:asciiTheme="minorHAnsi" w:cstheme="minorHAnsi"/>
                <w:sz w:val="24"/>
                <w:szCs w:val="24"/>
              </w:rPr>
            </w:pPr>
          </w:p>
        </w:tc>
        <w:tc>
          <w:tcPr>
            <w:tcW w:w="1842" w:type="dxa"/>
          </w:tcPr>
          <w:p w14:paraId="05DC8018" w14:textId="77777777" w:rsidR="00B41BC8" w:rsidRPr="00145674" w:rsidRDefault="00B41BC8" w:rsidP="00F913DE">
            <w:pPr>
              <w:rPr>
                <w:rFonts w:asciiTheme="minorHAnsi" w:cstheme="minorHAnsi"/>
                <w:sz w:val="24"/>
                <w:szCs w:val="24"/>
              </w:rPr>
            </w:pPr>
          </w:p>
        </w:tc>
      </w:tr>
      <w:tr w:rsidR="00B41BC8" w:rsidRPr="00145674" w14:paraId="3B66192D" w14:textId="77777777" w:rsidTr="0094498C">
        <w:tc>
          <w:tcPr>
            <w:tcW w:w="5247" w:type="dxa"/>
          </w:tcPr>
          <w:p w14:paraId="6E172C07"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4. Nukrypus nuo grafiko vairuotojui turi būti automatiškai siunčiamas pranešimas.</w:t>
            </w:r>
          </w:p>
        </w:tc>
        <w:tc>
          <w:tcPr>
            <w:tcW w:w="2545" w:type="dxa"/>
          </w:tcPr>
          <w:p w14:paraId="0A010514" w14:textId="77777777" w:rsidR="00B41BC8" w:rsidRPr="00145674" w:rsidRDefault="00B41BC8" w:rsidP="00F913DE">
            <w:pPr>
              <w:rPr>
                <w:rFonts w:asciiTheme="minorHAnsi" w:cstheme="minorHAnsi"/>
                <w:sz w:val="24"/>
                <w:szCs w:val="24"/>
              </w:rPr>
            </w:pPr>
          </w:p>
        </w:tc>
        <w:tc>
          <w:tcPr>
            <w:tcW w:w="1842" w:type="dxa"/>
          </w:tcPr>
          <w:p w14:paraId="642C7F8B" w14:textId="77777777" w:rsidR="00B41BC8" w:rsidRPr="00145674" w:rsidRDefault="00B41BC8" w:rsidP="00F913DE">
            <w:pPr>
              <w:rPr>
                <w:rFonts w:asciiTheme="minorHAnsi" w:cstheme="minorHAnsi"/>
                <w:sz w:val="24"/>
                <w:szCs w:val="24"/>
              </w:rPr>
            </w:pPr>
          </w:p>
        </w:tc>
      </w:tr>
      <w:tr w:rsidR="00B41BC8" w:rsidRPr="00145674" w14:paraId="2FD0CA4D" w14:textId="77777777" w:rsidTr="0094498C">
        <w:tc>
          <w:tcPr>
            <w:tcW w:w="5247" w:type="dxa"/>
          </w:tcPr>
          <w:p w14:paraId="56E0B2F5" w14:textId="77777777" w:rsidR="00B41BC8" w:rsidRPr="00145674" w:rsidRDefault="00B41BC8" w:rsidP="00F913DE">
            <w:pPr>
              <w:ind w:right="20"/>
              <w:jc w:val="both"/>
              <w:rPr>
                <w:rFonts w:asciiTheme="minorHAnsi" w:cstheme="minorHAnsi"/>
                <w:b/>
                <w:bCs/>
                <w:sz w:val="24"/>
                <w:szCs w:val="24"/>
              </w:rPr>
            </w:pPr>
            <w:r w:rsidRPr="00145674">
              <w:rPr>
                <w:rFonts w:asciiTheme="minorHAnsi" w:cstheme="minorHAnsi"/>
                <w:b/>
                <w:bCs/>
                <w:sz w:val="24"/>
                <w:szCs w:val="24"/>
              </w:rPr>
              <w:t>13. Nutraukti reisą</w:t>
            </w:r>
          </w:p>
        </w:tc>
        <w:tc>
          <w:tcPr>
            <w:tcW w:w="2545" w:type="dxa"/>
          </w:tcPr>
          <w:p w14:paraId="053E3228" w14:textId="77777777" w:rsidR="00B41BC8" w:rsidRPr="00145674" w:rsidRDefault="00B41BC8" w:rsidP="00F913DE">
            <w:pPr>
              <w:rPr>
                <w:rFonts w:asciiTheme="minorHAnsi" w:cstheme="minorHAnsi"/>
                <w:b/>
                <w:bCs/>
                <w:sz w:val="24"/>
                <w:szCs w:val="24"/>
              </w:rPr>
            </w:pPr>
          </w:p>
        </w:tc>
        <w:tc>
          <w:tcPr>
            <w:tcW w:w="1842" w:type="dxa"/>
          </w:tcPr>
          <w:p w14:paraId="3E16D125" w14:textId="77777777" w:rsidR="00B41BC8" w:rsidRPr="00145674" w:rsidRDefault="00B41BC8" w:rsidP="00F913DE">
            <w:pPr>
              <w:rPr>
                <w:rFonts w:asciiTheme="minorHAnsi" w:cstheme="minorHAnsi"/>
                <w:b/>
                <w:bCs/>
                <w:sz w:val="24"/>
                <w:szCs w:val="24"/>
              </w:rPr>
            </w:pPr>
          </w:p>
        </w:tc>
      </w:tr>
      <w:tr w:rsidR="00B41BC8" w:rsidRPr="00145674" w14:paraId="2B639960" w14:textId="77777777" w:rsidTr="0094498C">
        <w:tc>
          <w:tcPr>
            <w:tcW w:w="5247" w:type="dxa"/>
          </w:tcPr>
          <w:p w14:paraId="77EDAA3C"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1. Vairuotojas gali inicijuoti reiso nutraukimą per TP borto įrangą.</w:t>
            </w:r>
          </w:p>
        </w:tc>
        <w:tc>
          <w:tcPr>
            <w:tcW w:w="2545" w:type="dxa"/>
          </w:tcPr>
          <w:p w14:paraId="73A8BDD3" w14:textId="77777777" w:rsidR="00B41BC8" w:rsidRPr="00145674" w:rsidRDefault="00B41BC8" w:rsidP="00F913DE">
            <w:pPr>
              <w:rPr>
                <w:rFonts w:asciiTheme="minorHAnsi" w:cstheme="minorHAnsi"/>
                <w:sz w:val="24"/>
                <w:szCs w:val="24"/>
              </w:rPr>
            </w:pPr>
          </w:p>
        </w:tc>
        <w:tc>
          <w:tcPr>
            <w:tcW w:w="1842" w:type="dxa"/>
          </w:tcPr>
          <w:p w14:paraId="2B873593" w14:textId="77777777" w:rsidR="00B41BC8" w:rsidRPr="00145674" w:rsidRDefault="00B41BC8" w:rsidP="00F913DE">
            <w:pPr>
              <w:rPr>
                <w:rFonts w:asciiTheme="minorHAnsi" w:cstheme="minorHAnsi"/>
                <w:sz w:val="24"/>
                <w:szCs w:val="24"/>
              </w:rPr>
            </w:pPr>
          </w:p>
        </w:tc>
      </w:tr>
      <w:tr w:rsidR="00B41BC8" w:rsidRPr="00145674" w14:paraId="291B4507" w14:textId="77777777" w:rsidTr="0094498C">
        <w:tc>
          <w:tcPr>
            <w:tcW w:w="5247" w:type="dxa"/>
          </w:tcPr>
          <w:p w14:paraId="26FFB372"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2. Pranešimas apie nutrauktą reisą yra automatiškai siunčiamas į Sistemą ir/arba dispečerinę.</w:t>
            </w:r>
          </w:p>
        </w:tc>
        <w:tc>
          <w:tcPr>
            <w:tcW w:w="2545" w:type="dxa"/>
          </w:tcPr>
          <w:p w14:paraId="3A93DF67" w14:textId="77777777" w:rsidR="00B41BC8" w:rsidRPr="00145674" w:rsidRDefault="00B41BC8" w:rsidP="00F913DE">
            <w:pPr>
              <w:rPr>
                <w:rFonts w:asciiTheme="minorHAnsi" w:cstheme="minorHAnsi"/>
                <w:sz w:val="24"/>
                <w:szCs w:val="24"/>
              </w:rPr>
            </w:pPr>
          </w:p>
        </w:tc>
        <w:tc>
          <w:tcPr>
            <w:tcW w:w="1842" w:type="dxa"/>
          </w:tcPr>
          <w:p w14:paraId="55EE34BA" w14:textId="77777777" w:rsidR="00B41BC8" w:rsidRPr="00145674" w:rsidRDefault="00B41BC8" w:rsidP="00F913DE">
            <w:pPr>
              <w:rPr>
                <w:rFonts w:asciiTheme="minorHAnsi" w:cstheme="minorHAnsi"/>
                <w:sz w:val="24"/>
                <w:szCs w:val="24"/>
              </w:rPr>
            </w:pPr>
          </w:p>
        </w:tc>
      </w:tr>
      <w:tr w:rsidR="00B41BC8" w:rsidRPr="00145674" w14:paraId="11CAB2F8" w14:textId="77777777" w:rsidTr="0094498C">
        <w:tc>
          <w:tcPr>
            <w:tcW w:w="5247" w:type="dxa"/>
          </w:tcPr>
          <w:p w14:paraId="1633E939" w14:textId="77777777" w:rsidR="00B41BC8" w:rsidRPr="00145674" w:rsidRDefault="00B41BC8" w:rsidP="00F913DE">
            <w:pPr>
              <w:ind w:right="20"/>
              <w:jc w:val="both"/>
              <w:rPr>
                <w:rFonts w:asciiTheme="minorHAnsi" w:cstheme="minorHAnsi"/>
                <w:b/>
                <w:bCs/>
                <w:sz w:val="24"/>
                <w:szCs w:val="24"/>
              </w:rPr>
            </w:pPr>
            <w:r w:rsidRPr="00145674">
              <w:rPr>
                <w:rFonts w:asciiTheme="minorHAnsi" w:cstheme="minorHAnsi"/>
                <w:b/>
                <w:bCs/>
                <w:sz w:val="24"/>
                <w:szCs w:val="24"/>
              </w:rPr>
              <w:t>14. Laikinai pakeisti maršrutą / reisą</w:t>
            </w:r>
          </w:p>
        </w:tc>
        <w:tc>
          <w:tcPr>
            <w:tcW w:w="2545" w:type="dxa"/>
          </w:tcPr>
          <w:p w14:paraId="6086F4B7" w14:textId="77777777" w:rsidR="00B41BC8" w:rsidRPr="00145674" w:rsidRDefault="00B41BC8" w:rsidP="00F913DE">
            <w:pPr>
              <w:rPr>
                <w:rFonts w:asciiTheme="minorHAnsi" w:cstheme="minorHAnsi"/>
                <w:b/>
                <w:bCs/>
                <w:sz w:val="24"/>
                <w:szCs w:val="24"/>
              </w:rPr>
            </w:pPr>
          </w:p>
        </w:tc>
        <w:tc>
          <w:tcPr>
            <w:tcW w:w="1842" w:type="dxa"/>
          </w:tcPr>
          <w:p w14:paraId="3466F57C" w14:textId="77777777" w:rsidR="00B41BC8" w:rsidRPr="00145674" w:rsidRDefault="00B41BC8" w:rsidP="00F913DE">
            <w:pPr>
              <w:rPr>
                <w:rFonts w:asciiTheme="minorHAnsi" w:cstheme="minorHAnsi"/>
                <w:b/>
                <w:bCs/>
                <w:sz w:val="24"/>
                <w:szCs w:val="24"/>
              </w:rPr>
            </w:pPr>
          </w:p>
        </w:tc>
      </w:tr>
      <w:tr w:rsidR="00B41BC8" w:rsidRPr="00145674" w14:paraId="71120869" w14:textId="77777777" w:rsidTr="0094498C">
        <w:tc>
          <w:tcPr>
            <w:tcW w:w="5247" w:type="dxa"/>
          </w:tcPr>
          <w:p w14:paraId="28408D91"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lastRenderedPageBreak/>
              <w:t>1. Dispečerinė perduoda informaciją apie laikinus maršruto / reiso pakeitimus TP borto įrangai.</w:t>
            </w:r>
          </w:p>
        </w:tc>
        <w:tc>
          <w:tcPr>
            <w:tcW w:w="2545" w:type="dxa"/>
          </w:tcPr>
          <w:p w14:paraId="4F83B35D" w14:textId="77777777" w:rsidR="00B41BC8" w:rsidRPr="00145674" w:rsidRDefault="00B41BC8" w:rsidP="00F913DE">
            <w:pPr>
              <w:rPr>
                <w:rFonts w:asciiTheme="minorHAnsi" w:cstheme="minorHAnsi"/>
                <w:sz w:val="24"/>
                <w:szCs w:val="24"/>
              </w:rPr>
            </w:pPr>
          </w:p>
        </w:tc>
        <w:tc>
          <w:tcPr>
            <w:tcW w:w="1842" w:type="dxa"/>
          </w:tcPr>
          <w:p w14:paraId="0A84DFC3" w14:textId="77777777" w:rsidR="00B41BC8" w:rsidRPr="00145674" w:rsidRDefault="00B41BC8" w:rsidP="00F913DE">
            <w:pPr>
              <w:rPr>
                <w:rFonts w:asciiTheme="minorHAnsi" w:cstheme="minorHAnsi"/>
                <w:sz w:val="24"/>
                <w:szCs w:val="24"/>
              </w:rPr>
            </w:pPr>
          </w:p>
        </w:tc>
      </w:tr>
      <w:tr w:rsidR="00B41BC8" w:rsidRPr="00145674" w14:paraId="642DBD67" w14:textId="77777777" w:rsidTr="0094498C">
        <w:tc>
          <w:tcPr>
            <w:tcW w:w="5247" w:type="dxa"/>
          </w:tcPr>
          <w:p w14:paraId="5BD997AF"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2. Vairuotojas gali peržiūrėti ir vykdyti laikinai pakeistą maršrutą / reisą pagal  aktualius pasikeitimus.</w:t>
            </w:r>
          </w:p>
        </w:tc>
        <w:tc>
          <w:tcPr>
            <w:tcW w:w="2545" w:type="dxa"/>
          </w:tcPr>
          <w:p w14:paraId="459CF203" w14:textId="77777777" w:rsidR="00B41BC8" w:rsidRPr="00145674" w:rsidRDefault="00B41BC8" w:rsidP="00F913DE">
            <w:pPr>
              <w:rPr>
                <w:rFonts w:asciiTheme="minorHAnsi" w:cstheme="minorHAnsi"/>
                <w:sz w:val="24"/>
                <w:szCs w:val="24"/>
              </w:rPr>
            </w:pPr>
          </w:p>
        </w:tc>
        <w:tc>
          <w:tcPr>
            <w:tcW w:w="1842" w:type="dxa"/>
          </w:tcPr>
          <w:p w14:paraId="30FD23F9" w14:textId="77777777" w:rsidR="00B41BC8" w:rsidRPr="00145674" w:rsidRDefault="00B41BC8" w:rsidP="00F913DE">
            <w:pPr>
              <w:rPr>
                <w:rFonts w:asciiTheme="minorHAnsi" w:cstheme="minorHAnsi"/>
                <w:sz w:val="24"/>
                <w:szCs w:val="24"/>
              </w:rPr>
            </w:pPr>
          </w:p>
        </w:tc>
      </w:tr>
      <w:tr w:rsidR="00B41BC8" w:rsidRPr="00145674" w14:paraId="692B3B62" w14:textId="77777777" w:rsidTr="0094498C">
        <w:tc>
          <w:tcPr>
            <w:tcW w:w="5247" w:type="dxa"/>
          </w:tcPr>
          <w:p w14:paraId="49C7FAF3"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3. TP borto kompiuteriuose ir bilietų skaitytuvuose atnaujinama, atvaizduojama ir naudojama nauja informacija tos pačios pamainos metu.</w:t>
            </w:r>
          </w:p>
        </w:tc>
        <w:tc>
          <w:tcPr>
            <w:tcW w:w="2545" w:type="dxa"/>
          </w:tcPr>
          <w:p w14:paraId="17F310A6" w14:textId="77777777" w:rsidR="00B41BC8" w:rsidRPr="00145674" w:rsidRDefault="00B41BC8" w:rsidP="00F913DE">
            <w:pPr>
              <w:rPr>
                <w:rFonts w:asciiTheme="minorHAnsi" w:cstheme="minorHAnsi"/>
                <w:sz w:val="24"/>
                <w:szCs w:val="24"/>
              </w:rPr>
            </w:pPr>
          </w:p>
        </w:tc>
        <w:tc>
          <w:tcPr>
            <w:tcW w:w="1842" w:type="dxa"/>
          </w:tcPr>
          <w:p w14:paraId="62D27802" w14:textId="77777777" w:rsidR="00B41BC8" w:rsidRPr="00145674" w:rsidRDefault="00B41BC8" w:rsidP="00F913DE">
            <w:pPr>
              <w:rPr>
                <w:rFonts w:asciiTheme="minorHAnsi" w:cstheme="minorHAnsi"/>
                <w:sz w:val="24"/>
                <w:szCs w:val="24"/>
              </w:rPr>
            </w:pPr>
          </w:p>
        </w:tc>
      </w:tr>
      <w:tr w:rsidR="00B41BC8" w:rsidRPr="00145674" w14:paraId="7885760C" w14:textId="77777777" w:rsidTr="0094498C">
        <w:tc>
          <w:tcPr>
            <w:tcW w:w="5247" w:type="dxa"/>
          </w:tcPr>
          <w:p w14:paraId="3A920541"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4. Vairuotojui yra galimybė inicijuoti pamainos baigimo funkciją.</w:t>
            </w:r>
          </w:p>
        </w:tc>
        <w:tc>
          <w:tcPr>
            <w:tcW w:w="2545" w:type="dxa"/>
          </w:tcPr>
          <w:p w14:paraId="0EE0629C" w14:textId="77777777" w:rsidR="00B41BC8" w:rsidRPr="00145674" w:rsidRDefault="00B41BC8" w:rsidP="00F913DE">
            <w:pPr>
              <w:rPr>
                <w:rFonts w:asciiTheme="minorHAnsi" w:cstheme="minorHAnsi"/>
                <w:sz w:val="24"/>
                <w:szCs w:val="24"/>
              </w:rPr>
            </w:pPr>
          </w:p>
        </w:tc>
        <w:tc>
          <w:tcPr>
            <w:tcW w:w="1842" w:type="dxa"/>
          </w:tcPr>
          <w:p w14:paraId="5133C5E6" w14:textId="77777777" w:rsidR="00B41BC8" w:rsidRPr="00145674" w:rsidRDefault="00B41BC8" w:rsidP="00F913DE">
            <w:pPr>
              <w:rPr>
                <w:rFonts w:asciiTheme="minorHAnsi" w:cstheme="minorHAnsi"/>
                <w:sz w:val="24"/>
                <w:szCs w:val="24"/>
              </w:rPr>
            </w:pPr>
          </w:p>
        </w:tc>
      </w:tr>
      <w:tr w:rsidR="00B41BC8" w:rsidRPr="00145674" w14:paraId="14A0A15A" w14:textId="77777777" w:rsidTr="0094498C">
        <w:tc>
          <w:tcPr>
            <w:tcW w:w="5247" w:type="dxa"/>
          </w:tcPr>
          <w:p w14:paraId="330EA29F" w14:textId="77777777" w:rsidR="00B41BC8" w:rsidRPr="00145674" w:rsidRDefault="00B41BC8" w:rsidP="00F913DE">
            <w:pPr>
              <w:ind w:right="20"/>
              <w:jc w:val="both"/>
              <w:rPr>
                <w:rFonts w:asciiTheme="minorHAnsi" w:cstheme="minorHAnsi"/>
                <w:b/>
                <w:bCs/>
                <w:sz w:val="24"/>
                <w:szCs w:val="24"/>
              </w:rPr>
            </w:pPr>
            <w:r w:rsidRPr="00145674">
              <w:rPr>
                <w:rFonts w:asciiTheme="minorHAnsi" w:cstheme="minorHAnsi"/>
                <w:b/>
                <w:bCs/>
                <w:sz w:val="24"/>
                <w:szCs w:val="24"/>
              </w:rPr>
              <w:t>15. Nustatyti ir perduoti TP koordinates</w:t>
            </w:r>
          </w:p>
        </w:tc>
        <w:tc>
          <w:tcPr>
            <w:tcW w:w="2545" w:type="dxa"/>
          </w:tcPr>
          <w:p w14:paraId="538175C4" w14:textId="77777777" w:rsidR="00B41BC8" w:rsidRPr="00145674" w:rsidRDefault="00B41BC8" w:rsidP="00F913DE">
            <w:pPr>
              <w:rPr>
                <w:rFonts w:asciiTheme="minorHAnsi" w:cstheme="minorHAnsi"/>
                <w:b/>
                <w:bCs/>
                <w:sz w:val="24"/>
                <w:szCs w:val="24"/>
              </w:rPr>
            </w:pPr>
          </w:p>
        </w:tc>
        <w:tc>
          <w:tcPr>
            <w:tcW w:w="1842" w:type="dxa"/>
          </w:tcPr>
          <w:p w14:paraId="288FCF66" w14:textId="77777777" w:rsidR="00B41BC8" w:rsidRPr="00145674" w:rsidRDefault="00B41BC8" w:rsidP="00F913DE">
            <w:pPr>
              <w:rPr>
                <w:rFonts w:asciiTheme="minorHAnsi" w:cstheme="minorHAnsi"/>
                <w:b/>
                <w:bCs/>
                <w:sz w:val="24"/>
                <w:szCs w:val="24"/>
              </w:rPr>
            </w:pPr>
          </w:p>
        </w:tc>
      </w:tr>
      <w:tr w:rsidR="00B41BC8" w:rsidRPr="00145674" w14:paraId="61175864" w14:textId="77777777" w:rsidTr="0094498C">
        <w:tc>
          <w:tcPr>
            <w:tcW w:w="5247" w:type="dxa"/>
          </w:tcPr>
          <w:p w14:paraId="715ABF9A"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1. TP borto kompiuteris periodiškai (ne rečiau nei kas 5 sekundes) nustato ir siunčia TP buvimo koordinates.</w:t>
            </w:r>
          </w:p>
        </w:tc>
        <w:tc>
          <w:tcPr>
            <w:tcW w:w="2545" w:type="dxa"/>
          </w:tcPr>
          <w:p w14:paraId="417562D8" w14:textId="77777777" w:rsidR="00B41BC8" w:rsidRPr="00145674" w:rsidRDefault="00B41BC8" w:rsidP="00F913DE">
            <w:pPr>
              <w:rPr>
                <w:rFonts w:asciiTheme="minorHAnsi" w:cstheme="minorHAnsi"/>
                <w:sz w:val="24"/>
                <w:szCs w:val="24"/>
              </w:rPr>
            </w:pPr>
          </w:p>
        </w:tc>
        <w:tc>
          <w:tcPr>
            <w:tcW w:w="1842" w:type="dxa"/>
          </w:tcPr>
          <w:p w14:paraId="4F5DC186" w14:textId="77777777" w:rsidR="00B41BC8" w:rsidRPr="00145674" w:rsidRDefault="00B41BC8" w:rsidP="00F913DE">
            <w:pPr>
              <w:rPr>
                <w:rFonts w:asciiTheme="minorHAnsi" w:cstheme="minorHAnsi"/>
                <w:sz w:val="24"/>
                <w:szCs w:val="24"/>
              </w:rPr>
            </w:pPr>
          </w:p>
        </w:tc>
      </w:tr>
      <w:tr w:rsidR="00B41BC8" w:rsidRPr="00145674" w14:paraId="7151801C" w14:textId="77777777" w:rsidTr="0094498C">
        <w:tc>
          <w:tcPr>
            <w:tcW w:w="5247" w:type="dxa"/>
          </w:tcPr>
          <w:p w14:paraId="57A6E1B9" w14:textId="77777777" w:rsidR="00B41BC8" w:rsidRPr="00145674" w:rsidRDefault="00B41BC8" w:rsidP="00F913DE">
            <w:pPr>
              <w:ind w:right="20"/>
              <w:jc w:val="both"/>
              <w:rPr>
                <w:rFonts w:asciiTheme="minorHAnsi" w:cstheme="minorHAnsi"/>
                <w:b/>
                <w:bCs/>
                <w:sz w:val="24"/>
                <w:szCs w:val="24"/>
              </w:rPr>
            </w:pPr>
            <w:r w:rsidRPr="00145674">
              <w:rPr>
                <w:rFonts w:asciiTheme="minorHAnsi" w:cstheme="minorHAnsi"/>
                <w:b/>
                <w:bCs/>
                <w:sz w:val="24"/>
                <w:szCs w:val="24"/>
              </w:rPr>
              <w:t>16. Sistemos komponentų ir įrenginių būsenos stebėsena</w:t>
            </w:r>
          </w:p>
        </w:tc>
        <w:tc>
          <w:tcPr>
            <w:tcW w:w="2545" w:type="dxa"/>
          </w:tcPr>
          <w:p w14:paraId="382E578A" w14:textId="77777777" w:rsidR="00B41BC8" w:rsidRPr="00145674" w:rsidRDefault="00B41BC8" w:rsidP="00F913DE">
            <w:pPr>
              <w:rPr>
                <w:rFonts w:asciiTheme="minorHAnsi" w:cstheme="minorHAnsi"/>
                <w:b/>
                <w:bCs/>
                <w:sz w:val="24"/>
                <w:szCs w:val="24"/>
              </w:rPr>
            </w:pPr>
          </w:p>
        </w:tc>
        <w:tc>
          <w:tcPr>
            <w:tcW w:w="1842" w:type="dxa"/>
          </w:tcPr>
          <w:p w14:paraId="64E12119" w14:textId="77777777" w:rsidR="00B41BC8" w:rsidRPr="00145674" w:rsidRDefault="00B41BC8" w:rsidP="00F913DE">
            <w:pPr>
              <w:rPr>
                <w:rFonts w:asciiTheme="minorHAnsi" w:cstheme="minorHAnsi"/>
                <w:b/>
                <w:bCs/>
                <w:sz w:val="24"/>
                <w:szCs w:val="24"/>
              </w:rPr>
            </w:pPr>
          </w:p>
        </w:tc>
      </w:tr>
      <w:tr w:rsidR="00B41BC8" w:rsidRPr="00145674" w14:paraId="26774FF5" w14:textId="77777777" w:rsidTr="0094498C">
        <w:tc>
          <w:tcPr>
            <w:tcW w:w="5247" w:type="dxa"/>
          </w:tcPr>
          <w:p w14:paraId="5EAC9D65"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1. Visa veikimo būsenos informacija (įvykių žurnalai) siunčiama į sistemą nustatytu intervalu. Sistemoje matoma įrenginio būklė, bilietų įvykiai, veikimo sutrikimai.</w:t>
            </w:r>
          </w:p>
        </w:tc>
        <w:tc>
          <w:tcPr>
            <w:tcW w:w="2545" w:type="dxa"/>
          </w:tcPr>
          <w:p w14:paraId="1F1F02D6" w14:textId="77777777" w:rsidR="00B41BC8" w:rsidRPr="00145674" w:rsidRDefault="00B41BC8" w:rsidP="00F913DE">
            <w:pPr>
              <w:rPr>
                <w:rFonts w:asciiTheme="minorHAnsi" w:cstheme="minorHAnsi"/>
                <w:sz w:val="24"/>
                <w:szCs w:val="24"/>
              </w:rPr>
            </w:pPr>
          </w:p>
        </w:tc>
        <w:tc>
          <w:tcPr>
            <w:tcW w:w="1842" w:type="dxa"/>
          </w:tcPr>
          <w:p w14:paraId="03BC88BD" w14:textId="77777777" w:rsidR="00B41BC8" w:rsidRPr="00145674" w:rsidRDefault="00B41BC8" w:rsidP="00F913DE">
            <w:pPr>
              <w:rPr>
                <w:rFonts w:asciiTheme="minorHAnsi" w:cstheme="minorHAnsi"/>
                <w:sz w:val="24"/>
                <w:szCs w:val="24"/>
              </w:rPr>
            </w:pPr>
          </w:p>
        </w:tc>
      </w:tr>
      <w:tr w:rsidR="00B41BC8" w:rsidRPr="00145674" w14:paraId="246FAE3C" w14:textId="77777777" w:rsidTr="0094498C">
        <w:tc>
          <w:tcPr>
            <w:tcW w:w="5247" w:type="dxa"/>
          </w:tcPr>
          <w:p w14:paraId="4A434172" w14:textId="77777777" w:rsidR="00B41BC8" w:rsidRPr="00145674" w:rsidRDefault="00B41BC8" w:rsidP="00F913DE">
            <w:pPr>
              <w:ind w:right="20"/>
              <w:jc w:val="both"/>
              <w:rPr>
                <w:rFonts w:asciiTheme="minorHAnsi" w:cstheme="minorHAnsi"/>
                <w:b/>
                <w:bCs/>
                <w:sz w:val="24"/>
                <w:szCs w:val="24"/>
              </w:rPr>
            </w:pPr>
            <w:r w:rsidRPr="00145674">
              <w:rPr>
                <w:rFonts w:asciiTheme="minorHAnsi" w:cstheme="minorHAnsi"/>
                <w:b/>
                <w:bCs/>
                <w:sz w:val="24"/>
                <w:szCs w:val="24"/>
              </w:rPr>
              <w:t>17. Dispečerinės įrankis</w:t>
            </w:r>
          </w:p>
        </w:tc>
        <w:tc>
          <w:tcPr>
            <w:tcW w:w="2545" w:type="dxa"/>
          </w:tcPr>
          <w:p w14:paraId="11328B48" w14:textId="77777777" w:rsidR="00B41BC8" w:rsidRPr="00145674" w:rsidRDefault="00B41BC8" w:rsidP="00F913DE">
            <w:pPr>
              <w:rPr>
                <w:rFonts w:asciiTheme="minorHAnsi" w:cstheme="minorHAnsi"/>
                <w:b/>
                <w:bCs/>
                <w:sz w:val="24"/>
                <w:szCs w:val="24"/>
              </w:rPr>
            </w:pPr>
          </w:p>
        </w:tc>
        <w:tc>
          <w:tcPr>
            <w:tcW w:w="1842" w:type="dxa"/>
          </w:tcPr>
          <w:p w14:paraId="5B160CF7" w14:textId="77777777" w:rsidR="00B41BC8" w:rsidRPr="00145674" w:rsidRDefault="00B41BC8" w:rsidP="00F913DE">
            <w:pPr>
              <w:rPr>
                <w:rFonts w:asciiTheme="minorHAnsi" w:cstheme="minorHAnsi"/>
                <w:b/>
                <w:bCs/>
                <w:sz w:val="24"/>
                <w:szCs w:val="24"/>
              </w:rPr>
            </w:pPr>
          </w:p>
        </w:tc>
      </w:tr>
      <w:tr w:rsidR="00B41BC8" w:rsidRPr="00145674" w14:paraId="2D3AD115" w14:textId="77777777" w:rsidTr="0094498C">
        <w:tc>
          <w:tcPr>
            <w:tcW w:w="5247" w:type="dxa"/>
          </w:tcPr>
          <w:p w14:paraId="6B7C070A"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 xml:space="preserve">1. Dispečerinės  įrankis rodo esamą TP judėjimo būklę, nuokrypius nuo grafiko ir istoriją. </w:t>
            </w:r>
          </w:p>
        </w:tc>
        <w:tc>
          <w:tcPr>
            <w:tcW w:w="2545" w:type="dxa"/>
          </w:tcPr>
          <w:p w14:paraId="10270345" w14:textId="77777777" w:rsidR="00B41BC8" w:rsidRPr="00145674" w:rsidRDefault="00B41BC8" w:rsidP="00F913DE">
            <w:pPr>
              <w:rPr>
                <w:rFonts w:asciiTheme="minorHAnsi" w:cstheme="minorHAnsi"/>
                <w:sz w:val="24"/>
                <w:szCs w:val="24"/>
              </w:rPr>
            </w:pPr>
          </w:p>
        </w:tc>
        <w:tc>
          <w:tcPr>
            <w:tcW w:w="1842" w:type="dxa"/>
          </w:tcPr>
          <w:p w14:paraId="43B532A0" w14:textId="77777777" w:rsidR="00B41BC8" w:rsidRPr="00145674" w:rsidRDefault="00B41BC8" w:rsidP="00F913DE">
            <w:pPr>
              <w:rPr>
                <w:rFonts w:asciiTheme="minorHAnsi" w:cstheme="minorHAnsi"/>
                <w:sz w:val="24"/>
                <w:szCs w:val="24"/>
              </w:rPr>
            </w:pPr>
          </w:p>
        </w:tc>
      </w:tr>
      <w:tr w:rsidR="00B41BC8" w:rsidRPr="00145674" w14:paraId="2F9BD547" w14:textId="77777777" w:rsidTr="0094498C">
        <w:tc>
          <w:tcPr>
            <w:tcW w:w="5247" w:type="dxa"/>
          </w:tcPr>
          <w:p w14:paraId="4473E98C"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2. Sistemoje galima nuotoliniu būdu įkelti maršruto informaciją į pasirinktas TP.</w:t>
            </w:r>
          </w:p>
        </w:tc>
        <w:tc>
          <w:tcPr>
            <w:tcW w:w="2545" w:type="dxa"/>
          </w:tcPr>
          <w:p w14:paraId="2DD36E50" w14:textId="77777777" w:rsidR="00B41BC8" w:rsidRPr="00145674" w:rsidRDefault="00B41BC8" w:rsidP="00F913DE">
            <w:pPr>
              <w:rPr>
                <w:rFonts w:asciiTheme="minorHAnsi" w:cstheme="minorHAnsi"/>
                <w:sz w:val="24"/>
                <w:szCs w:val="24"/>
              </w:rPr>
            </w:pPr>
          </w:p>
        </w:tc>
        <w:tc>
          <w:tcPr>
            <w:tcW w:w="1842" w:type="dxa"/>
          </w:tcPr>
          <w:p w14:paraId="233BAD5C" w14:textId="77777777" w:rsidR="00B41BC8" w:rsidRPr="00145674" w:rsidRDefault="00B41BC8" w:rsidP="00F913DE">
            <w:pPr>
              <w:rPr>
                <w:rFonts w:asciiTheme="minorHAnsi" w:cstheme="minorHAnsi"/>
                <w:sz w:val="24"/>
                <w:szCs w:val="24"/>
              </w:rPr>
            </w:pPr>
          </w:p>
        </w:tc>
      </w:tr>
      <w:tr w:rsidR="00B41BC8" w:rsidRPr="00145674" w14:paraId="33CBE4BB" w14:textId="77777777" w:rsidTr="0094498C">
        <w:tc>
          <w:tcPr>
            <w:tcW w:w="5247" w:type="dxa"/>
          </w:tcPr>
          <w:p w14:paraId="0851CEC0" w14:textId="77777777" w:rsidR="00B41BC8" w:rsidRPr="00145674" w:rsidRDefault="00B41BC8" w:rsidP="00F913DE">
            <w:pPr>
              <w:ind w:right="20"/>
              <w:jc w:val="both"/>
              <w:rPr>
                <w:rFonts w:asciiTheme="minorHAnsi" w:cstheme="minorHAnsi"/>
                <w:b/>
                <w:bCs/>
                <w:sz w:val="24"/>
                <w:szCs w:val="24"/>
              </w:rPr>
            </w:pPr>
            <w:r w:rsidRPr="00145674">
              <w:rPr>
                <w:rFonts w:asciiTheme="minorHAnsi" w:cstheme="minorHAnsi"/>
                <w:b/>
                <w:bCs/>
                <w:sz w:val="24"/>
                <w:szCs w:val="24"/>
              </w:rPr>
              <w:t>18. Vairuotojo konsolė</w:t>
            </w:r>
          </w:p>
        </w:tc>
        <w:tc>
          <w:tcPr>
            <w:tcW w:w="2545" w:type="dxa"/>
          </w:tcPr>
          <w:p w14:paraId="457559F1" w14:textId="77777777" w:rsidR="00B41BC8" w:rsidRPr="00145674" w:rsidRDefault="00B41BC8" w:rsidP="00F913DE">
            <w:pPr>
              <w:rPr>
                <w:rFonts w:asciiTheme="minorHAnsi" w:cstheme="minorHAnsi"/>
                <w:b/>
                <w:bCs/>
                <w:sz w:val="24"/>
                <w:szCs w:val="24"/>
              </w:rPr>
            </w:pPr>
          </w:p>
        </w:tc>
        <w:tc>
          <w:tcPr>
            <w:tcW w:w="1842" w:type="dxa"/>
          </w:tcPr>
          <w:p w14:paraId="42084340" w14:textId="77777777" w:rsidR="00B41BC8" w:rsidRPr="00145674" w:rsidRDefault="00B41BC8" w:rsidP="00F913DE">
            <w:pPr>
              <w:rPr>
                <w:rFonts w:asciiTheme="minorHAnsi" w:cstheme="minorHAnsi"/>
                <w:b/>
                <w:bCs/>
                <w:sz w:val="24"/>
                <w:szCs w:val="24"/>
              </w:rPr>
            </w:pPr>
          </w:p>
        </w:tc>
      </w:tr>
      <w:tr w:rsidR="00B41BC8" w:rsidRPr="00145674" w14:paraId="44B8E4FE" w14:textId="77777777" w:rsidTr="0094498C">
        <w:tc>
          <w:tcPr>
            <w:tcW w:w="5247" w:type="dxa"/>
          </w:tcPr>
          <w:p w14:paraId="3012A0D1" w14:textId="77777777" w:rsidR="00B41BC8" w:rsidRPr="00145674" w:rsidRDefault="00B41BC8" w:rsidP="00F913DE">
            <w:pPr>
              <w:ind w:right="20"/>
              <w:jc w:val="both"/>
              <w:rPr>
                <w:rFonts w:asciiTheme="minorHAnsi" w:cstheme="minorHAnsi"/>
                <w:sz w:val="24"/>
                <w:szCs w:val="24"/>
              </w:rPr>
            </w:pPr>
            <w:r w:rsidRPr="00145674">
              <w:rPr>
                <w:rFonts w:asciiTheme="minorHAnsi" w:cstheme="minorHAnsi"/>
                <w:sz w:val="24"/>
                <w:szCs w:val="24"/>
              </w:rPr>
              <w:t>1. Vairuotojo konsolėje vairuotojui rodomi nuokrypiai nuo suplanuoto grafiko ar maršruto.</w:t>
            </w:r>
          </w:p>
        </w:tc>
        <w:tc>
          <w:tcPr>
            <w:tcW w:w="2545" w:type="dxa"/>
          </w:tcPr>
          <w:p w14:paraId="55B04552" w14:textId="77777777" w:rsidR="00B41BC8" w:rsidRPr="00145674" w:rsidRDefault="00B41BC8" w:rsidP="00F913DE">
            <w:pPr>
              <w:rPr>
                <w:rFonts w:asciiTheme="minorHAnsi" w:cstheme="minorHAnsi"/>
                <w:sz w:val="24"/>
                <w:szCs w:val="24"/>
              </w:rPr>
            </w:pPr>
          </w:p>
        </w:tc>
        <w:tc>
          <w:tcPr>
            <w:tcW w:w="1842" w:type="dxa"/>
          </w:tcPr>
          <w:p w14:paraId="66603AFF" w14:textId="77777777" w:rsidR="00B41BC8" w:rsidRPr="00145674" w:rsidRDefault="00B41BC8" w:rsidP="00F913DE">
            <w:pPr>
              <w:rPr>
                <w:rFonts w:asciiTheme="minorHAnsi" w:cstheme="minorHAnsi"/>
                <w:sz w:val="24"/>
                <w:szCs w:val="24"/>
              </w:rPr>
            </w:pPr>
          </w:p>
        </w:tc>
      </w:tr>
    </w:tbl>
    <w:p w14:paraId="0435ABFC" w14:textId="77777777" w:rsidR="00B41BC8" w:rsidRPr="00145674" w:rsidRDefault="00B41BC8" w:rsidP="00F913DE">
      <w:pPr>
        <w:spacing w:after="0" w:line="240" w:lineRule="auto"/>
        <w:ind w:right="-887"/>
        <w:jc w:val="both"/>
        <w:rPr>
          <w:rFonts w:cstheme="minorHAnsi"/>
          <w:sz w:val="24"/>
          <w:szCs w:val="24"/>
        </w:rPr>
      </w:pPr>
    </w:p>
    <w:p w14:paraId="66D40782" w14:textId="77777777" w:rsidR="00B41BC8" w:rsidRPr="00145674" w:rsidRDefault="00B41BC8" w:rsidP="00F913DE">
      <w:pPr>
        <w:tabs>
          <w:tab w:val="left" w:pos="0"/>
          <w:tab w:val="left" w:pos="340"/>
          <w:tab w:val="left" w:pos="482"/>
          <w:tab w:val="left" w:pos="1800"/>
        </w:tabs>
        <w:snapToGrid w:val="0"/>
        <w:spacing w:after="0" w:line="240" w:lineRule="auto"/>
        <w:jc w:val="both"/>
        <w:rPr>
          <w:rFonts w:eastAsia="Calibri" w:cstheme="minorHAnsi"/>
          <w:sz w:val="24"/>
          <w:szCs w:val="24"/>
        </w:rPr>
      </w:pPr>
    </w:p>
    <w:sectPr w:rsidR="00B41BC8" w:rsidRPr="00145674" w:rsidSect="00145674">
      <w:footerReference w:type="first" r:id="rId11"/>
      <w:pgSz w:w="11906" w:h="16838" w:code="9"/>
      <w:pgMar w:top="1440" w:right="1440" w:bottom="1440" w:left="1800"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59A05" w14:textId="77777777" w:rsidR="00996EE4" w:rsidRDefault="00996EE4" w:rsidP="00D05666">
      <w:r>
        <w:separator/>
      </w:r>
    </w:p>
  </w:endnote>
  <w:endnote w:type="continuationSeparator" w:id="0">
    <w:p w14:paraId="0897DBDB" w14:textId="77777777" w:rsidR="00996EE4" w:rsidRDefault="00996EE4" w:rsidP="00D05666">
      <w:r>
        <w:continuationSeparator/>
      </w:r>
    </w:p>
  </w:endnote>
  <w:endnote w:type="continuationNotice" w:id="1">
    <w:p w14:paraId="0012476D" w14:textId="77777777" w:rsidR="00996EE4" w:rsidRDefault="00996E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05248E" w:rsidRDefault="0005248E">
    <w:pPr>
      <w:pStyle w:val="Porat"/>
      <w:jc w:val="right"/>
    </w:pPr>
  </w:p>
  <w:p w14:paraId="0B840016" w14:textId="04A21F44" w:rsidR="0005248E" w:rsidRDefault="0005248E"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39C75" w14:textId="77777777" w:rsidR="00996EE4" w:rsidRDefault="00996EE4" w:rsidP="00D05666">
      <w:r>
        <w:separator/>
      </w:r>
    </w:p>
  </w:footnote>
  <w:footnote w:type="continuationSeparator" w:id="0">
    <w:p w14:paraId="04075817" w14:textId="77777777" w:rsidR="00996EE4" w:rsidRDefault="00996EE4" w:rsidP="00D05666">
      <w:r>
        <w:continuationSeparator/>
      </w:r>
    </w:p>
  </w:footnote>
  <w:footnote w:type="continuationNotice" w:id="1">
    <w:p w14:paraId="151BB0D8" w14:textId="77777777" w:rsidR="00996EE4" w:rsidRDefault="00996E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10205B57"/>
    <w:multiLevelType w:val="hybridMultilevel"/>
    <w:tmpl w:val="E17045C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374A5C5A"/>
    <w:multiLevelType w:val="multilevel"/>
    <w:tmpl w:val="64CC4E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936793550">
    <w:abstractNumId w:val="2"/>
  </w:num>
  <w:num w:numId="2" w16cid:durableId="106629212">
    <w:abstractNumId w:val="4"/>
  </w:num>
  <w:num w:numId="3" w16cid:durableId="775253887">
    <w:abstractNumId w:val="5"/>
  </w:num>
  <w:num w:numId="4" w16cid:durableId="1047922895">
    <w:abstractNumId w:val="3"/>
  </w:num>
  <w:num w:numId="5" w16cid:durableId="69195139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119"/>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48E"/>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C8E"/>
    <w:rsid w:val="00061E86"/>
    <w:rsid w:val="0006300C"/>
    <w:rsid w:val="000631F1"/>
    <w:rsid w:val="00064868"/>
    <w:rsid w:val="000649C3"/>
    <w:rsid w:val="0006575D"/>
    <w:rsid w:val="000659E9"/>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80B"/>
    <w:rsid w:val="00082F6A"/>
    <w:rsid w:val="0008369A"/>
    <w:rsid w:val="00083B50"/>
    <w:rsid w:val="0008436A"/>
    <w:rsid w:val="000851E4"/>
    <w:rsid w:val="00085478"/>
    <w:rsid w:val="00085609"/>
    <w:rsid w:val="000859C8"/>
    <w:rsid w:val="00086C16"/>
    <w:rsid w:val="00086D57"/>
    <w:rsid w:val="00086DDB"/>
    <w:rsid w:val="000873A9"/>
    <w:rsid w:val="000876C6"/>
    <w:rsid w:val="00087EFE"/>
    <w:rsid w:val="00090194"/>
    <w:rsid w:val="000903D5"/>
    <w:rsid w:val="000904B3"/>
    <w:rsid w:val="00090916"/>
    <w:rsid w:val="00091346"/>
    <w:rsid w:val="000917F2"/>
    <w:rsid w:val="00091C9D"/>
    <w:rsid w:val="0009287E"/>
    <w:rsid w:val="00093283"/>
    <w:rsid w:val="00093849"/>
    <w:rsid w:val="00094604"/>
    <w:rsid w:val="000952D4"/>
    <w:rsid w:val="00095834"/>
    <w:rsid w:val="00095A99"/>
    <w:rsid w:val="00096E72"/>
    <w:rsid w:val="0009724E"/>
    <w:rsid w:val="00097B80"/>
    <w:rsid w:val="000A05FB"/>
    <w:rsid w:val="000A09BB"/>
    <w:rsid w:val="000A0DFE"/>
    <w:rsid w:val="000A0F5D"/>
    <w:rsid w:val="000A1406"/>
    <w:rsid w:val="000A1E34"/>
    <w:rsid w:val="000A2AFD"/>
    <w:rsid w:val="000A2CBA"/>
    <w:rsid w:val="000A4374"/>
    <w:rsid w:val="000A5738"/>
    <w:rsid w:val="000A5FB1"/>
    <w:rsid w:val="000A6BBE"/>
    <w:rsid w:val="000A76C1"/>
    <w:rsid w:val="000A7BF8"/>
    <w:rsid w:val="000A7D1F"/>
    <w:rsid w:val="000A7E99"/>
    <w:rsid w:val="000B084A"/>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9D3"/>
    <w:rsid w:val="000C2C07"/>
    <w:rsid w:val="000C3D2E"/>
    <w:rsid w:val="000C3F71"/>
    <w:rsid w:val="000C4D87"/>
    <w:rsid w:val="000C4DF9"/>
    <w:rsid w:val="000C59B8"/>
    <w:rsid w:val="000C6068"/>
    <w:rsid w:val="000C6538"/>
    <w:rsid w:val="000C7160"/>
    <w:rsid w:val="000D0F58"/>
    <w:rsid w:val="000D13D6"/>
    <w:rsid w:val="000D18E9"/>
    <w:rsid w:val="000D26D8"/>
    <w:rsid w:val="000D2FD3"/>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3DA5"/>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3D3E"/>
    <w:rsid w:val="00124338"/>
    <w:rsid w:val="00124345"/>
    <w:rsid w:val="00124FB1"/>
    <w:rsid w:val="00125082"/>
    <w:rsid w:val="0012584E"/>
    <w:rsid w:val="0012639E"/>
    <w:rsid w:val="00127196"/>
    <w:rsid w:val="001274C0"/>
    <w:rsid w:val="001275FB"/>
    <w:rsid w:val="00127F38"/>
    <w:rsid w:val="0013010B"/>
    <w:rsid w:val="0013140B"/>
    <w:rsid w:val="00131BA4"/>
    <w:rsid w:val="001329A7"/>
    <w:rsid w:val="0013353A"/>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674"/>
    <w:rsid w:val="00145B8E"/>
    <w:rsid w:val="00146BC9"/>
    <w:rsid w:val="00147A63"/>
    <w:rsid w:val="00147A8C"/>
    <w:rsid w:val="0015079A"/>
    <w:rsid w:val="00150E77"/>
    <w:rsid w:val="0015376E"/>
    <w:rsid w:val="001538C5"/>
    <w:rsid w:val="00153D1C"/>
    <w:rsid w:val="00153F3F"/>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5898"/>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4CB"/>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B8D"/>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646E"/>
    <w:rsid w:val="001B6D68"/>
    <w:rsid w:val="001B77FA"/>
    <w:rsid w:val="001B7B23"/>
    <w:rsid w:val="001C1AD0"/>
    <w:rsid w:val="001C1CC5"/>
    <w:rsid w:val="001C24BC"/>
    <w:rsid w:val="001C305A"/>
    <w:rsid w:val="001C37BD"/>
    <w:rsid w:val="001C45C1"/>
    <w:rsid w:val="001C468D"/>
    <w:rsid w:val="001C4F12"/>
    <w:rsid w:val="001C545C"/>
    <w:rsid w:val="001C5C76"/>
    <w:rsid w:val="001C635E"/>
    <w:rsid w:val="001C6757"/>
    <w:rsid w:val="001C75CF"/>
    <w:rsid w:val="001C783A"/>
    <w:rsid w:val="001C7F48"/>
    <w:rsid w:val="001D2623"/>
    <w:rsid w:val="001D37D8"/>
    <w:rsid w:val="001D5752"/>
    <w:rsid w:val="001D612E"/>
    <w:rsid w:val="001D65F8"/>
    <w:rsid w:val="001D7492"/>
    <w:rsid w:val="001D7890"/>
    <w:rsid w:val="001E0107"/>
    <w:rsid w:val="001E244E"/>
    <w:rsid w:val="001E250F"/>
    <w:rsid w:val="001E2BC5"/>
    <w:rsid w:val="001E3801"/>
    <w:rsid w:val="001E3D5A"/>
    <w:rsid w:val="001E4C29"/>
    <w:rsid w:val="001E5701"/>
    <w:rsid w:val="001E61DF"/>
    <w:rsid w:val="001E74AA"/>
    <w:rsid w:val="001E76C7"/>
    <w:rsid w:val="001E7E24"/>
    <w:rsid w:val="001F04C1"/>
    <w:rsid w:val="001F1D0F"/>
    <w:rsid w:val="001F1D6C"/>
    <w:rsid w:val="001F1DB6"/>
    <w:rsid w:val="001F1FB1"/>
    <w:rsid w:val="001F2168"/>
    <w:rsid w:val="001F2E11"/>
    <w:rsid w:val="001F2EB6"/>
    <w:rsid w:val="001F3174"/>
    <w:rsid w:val="001F3825"/>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3A"/>
    <w:rsid w:val="00217893"/>
    <w:rsid w:val="00220588"/>
    <w:rsid w:val="00220B88"/>
    <w:rsid w:val="002211A8"/>
    <w:rsid w:val="00221235"/>
    <w:rsid w:val="002217B1"/>
    <w:rsid w:val="00221CC0"/>
    <w:rsid w:val="0022234B"/>
    <w:rsid w:val="00223528"/>
    <w:rsid w:val="00223614"/>
    <w:rsid w:val="00224F0F"/>
    <w:rsid w:val="002256CF"/>
    <w:rsid w:val="0022598A"/>
    <w:rsid w:val="00225BEF"/>
    <w:rsid w:val="002267DE"/>
    <w:rsid w:val="00226AD0"/>
    <w:rsid w:val="002279BC"/>
    <w:rsid w:val="002306AB"/>
    <w:rsid w:val="00230A75"/>
    <w:rsid w:val="00231166"/>
    <w:rsid w:val="002318A3"/>
    <w:rsid w:val="0023232F"/>
    <w:rsid w:val="00233169"/>
    <w:rsid w:val="00234717"/>
    <w:rsid w:val="00234920"/>
    <w:rsid w:val="0023505D"/>
    <w:rsid w:val="00235824"/>
    <w:rsid w:val="002358F1"/>
    <w:rsid w:val="002374F8"/>
    <w:rsid w:val="00237EA0"/>
    <w:rsid w:val="002411C2"/>
    <w:rsid w:val="002415C7"/>
    <w:rsid w:val="0024180E"/>
    <w:rsid w:val="00241CEA"/>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B3F"/>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F0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4F1E"/>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533"/>
    <w:rsid w:val="00300AD7"/>
    <w:rsid w:val="00300FEF"/>
    <w:rsid w:val="00301185"/>
    <w:rsid w:val="00301B49"/>
    <w:rsid w:val="003022E7"/>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7AC3"/>
    <w:rsid w:val="00320115"/>
    <w:rsid w:val="0032175C"/>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376FC"/>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13E"/>
    <w:rsid w:val="00352498"/>
    <w:rsid w:val="00352626"/>
    <w:rsid w:val="00352C78"/>
    <w:rsid w:val="003536CF"/>
    <w:rsid w:val="00353A48"/>
    <w:rsid w:val="00353D1B"/>
    <w:rsid w:val="0035463C"/>
    <w:rsid w:val="00354C79"/>
    <w:rsid w:val="00355501"/>
    <w:rsid w:val="00355743"/>
    <w:rsid w:val="00355846"/>
    <w:rsid w:val="00357BB8"/>
    <w:rsid w:val="00357CD2"/>
    <w:rsid w:val="003600F2"/>
    <w:rsid w:val="003606A7"/>
    <w:rsid w:val="00360DB9"/>
    <w:rsid w:val="00361525"/>
    <w:rsid w:val="003617F1"/>
    <w:rsid w:val="00362719"/>
    <w:rsid w:val="00363134"/>
    <w:rsid w:val="00365384"/>
    <w:rsid w:val="003660B8"/>
    <w:rsid w:val="003671C3"/>
    <w:rsid w:val="00370489"/>
    <w:rsid w:val="00370682"/>
    <w:rsid w:val="003713E4"/>
    <w:rsid w:val="00371433"/>
    <w:rsid w:val="00373245"/>
    <w:rsid w:val="0037389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A9E"/>
    <w:rsid w:val="003A0CAA"/>
    <w:rsid w:val="003A1229"/>
    <w:rsid w:val="003A221A"/>
    <w:rsid w:val="003A2F4F"/>
    <w:rsid w:val="003A30C5"/>
    <w:rsid w:val="003A3C99"/>
    <w:rsid w:val="003A441C"/>
    <w:rsid w:val="003A5554"/>
    <w:rsid w:val="003A636D"/>
    <w:rsid w:val="003A65F9"/>
    <w:rsid w:val="003A6638"/>
    <w:rsid w:val="003A6652"/>
    <w:rsid w:val="003A683D"/>
    <w:rsid w:val="003A6BC4"/>
    <w:rsid w:val="003B03D1"/>
    <w:rsid w:val="003B12DE"/>
    <w:rsid w:val="003B3624"/>
    <w:rsid w:val="003B3660"/>
    <w:rsid w:val="003B386F"/>
    <w:rsid w:val="003B387B"/>
    <w:rsid w:val="003B39F9"/>
    <w:rsid w:val="003B3F7A"/>
    <w:rsid w:val="003B533D"/>
    <w:rsid w:val="003B6924"/>
    <w:rsid w:val="003B7634"/>
    <w:rsid w:val="003C018A"/>
    <w:rsid w:val="003C07A3"/>
    <w:rsid w:val="003C0BAA"/>
    <w:rsid w:val="003C126F"/>
    <w:rsid w:val="003C153C"/>
    <w:rsid w:val="003C1AB1"/>
    <w:rsid w:val="003C1BFB"/>
    <w:rsid w:val="003C2412"/>
    <w:rsid w:val="003C253D"/>
    <w:rsid w:val="003C2695"/>
    <w:rsid w:val="003C269A"/>
    <w:rsid w:val="003C30EC"/>
    <w:rsid w:val="003C34BF"/>
    <w:rsid w:val="003C3BBF"/>
    <w:rsid w:val="003C4527"/>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2FA"/>
    <w:rsid w:val="003D33F6"/>
    <w:rsid w:val="003D3597"/>
    <w:rsid w:val="003D55D5"/>
    <w:rsid w:val="003D5A05"/>
    <w:rsid w:val="003D5EC9"/>
    <w:rsid w:val="003D6258"/>
    <w:rsid w:val="003D6501"/>
    <w:rsid w:val="003D6BCA"/>
    <w:rsid w:val="003D6DF2"/>
    <w:rsid w:val="003D74E8"/>
    <w:rsid w:val="003E00CB"/>
    <w:rsid w:val="003E0A08"/>
    <w:rsid w:val="003E0AF4"/>
    <w:rsid w:val="003E0FEA"/>
    <w:rsid w:val="003E1160"/>
    <w:rsid w:val="003E1291"/>
    <w:rsid w:val="003E1371"/>
    <w:rsid w:val="003E1D80"/>
    <w:rsid w:val="003E23F7"/>
    <w:rsid w:val="003E2796"/>
    <w:rsid w:val="003E34DF"/>
    <w:rsid w:val="003E436D"/>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6BC"/>
    <w:rsid w:val="003F5913"/>
    <w:rsid w:val="003F740A"/>
    <w:rsid w:val="003F7FE3"/>
    <w:rsid w:val="00400269"/>
    <w:rsid w:val="004007F3"/>
    <w:rsid w:val="004017E7"/>
    <w:rsid w:val="00401CAD"/>
    <w:rsid w:val="004022F2"/>
    <w:rsid w:val="0040276A"/>
    <w:rsid w:val="004038D3"/>
    <w:rsid w:val="00403C4D"/>
    <w:rsid w:val="0040427C"/>
    <w:rsid w:val="00404533"/>
    <w:rsid w:val="0040472C"/>
    <w:rsid w:val="004047D7"/>
    <w:rsid w:val="00405855"/>
    <w:rsid w:val="00405B22"/>
    <w:rsid w:val="00405D65"/>
    <w:rsid w:val="00405E73"/>
    <w:rsid w:val="0040657F"/>
    <w:rsid w:val="00406B9B"/>
    <w:rsid w:val="00407939"/>
    <w:rsid w:val="00407E1E"/>
    <w:rsid w:val="00410936"/>
    <w:rsid w:val="00410A15"/>
    <w:rsid w:val="0041188F"/>
    <w:rsid w:val="00411B94"/>
    <w:rsid w:val="00411BD7"/>
    <w:rsid w:val="0041208A"/>
    <w:rsid w:val="00413578"/>
    <w:rsid w:val="00413D2E"/>
    <w:rsid w:val="00413FA7"/>
    <w:rsid w:val="004147BD"/>
    <w:rsid w:val="004149DD"/>
    <w:rsid w:val="004157B6"/>
    <w:rsid w:val="0041685F"/>
    <w:rsid w:val="00416CD6"/>
    <w:rsid w:val="00416D08"/>
    <w:rsid w:val="004170BC"/>
    <w:rsid w:val="00417604"/>
    <w:rsid w:val="00417C5B"/>
    <w:rsid w:val="00421901"/>
    <w:rsid w:val="00421D7D"/>
    <w:rsid w:val="00422F76"/>
    <w:rsid w:val="004240B8"/>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07C7"/>
    <w:rsid w:val="00441581"/>
    <w:rsid w:val="004417E5"/>
    <w:rsid w:val="00442BE1"/>
    <w:rsid w:val="00442E06"/>
    <w:rsid w:val="004432C7"/>
    <w:rsid w:val="00443DE5"/>
    <w:rsid w:val="00443FA8"/>
    <w:rsid w:val="00443FEB"/>
    <w:rsid w:val="00444038"/>
    <w:rsid w:val="00444241"/>
    <w:rsid w:val="00444CAF"/>
    <w:rsid w:val="00444DC8"/>
    <w:rsid w:val="00445041"/>
    <w:rsid w:val="00445162"/>
    <w:rsid w:val="00446913"/>
    <w:rsid w:val="00447B36"/>
    <w:rsid w:val="00447C2B"/>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1E7"/>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47C"/>
    <w:rsid w:val="004B15B4"/>
    <w:rsid w:val="004B1B04"/>
    <w:rsid w:val="004B2DE4"/>
    <w:rsid w:val="004B3551"/>
    <w:rsid w:val="004B42DF"/>
    <w:rsid w:val="004B4807"/>
    <w:rsid w:val="004B5982"/>
    <w:rsid w:val="004B67A1"/>
    <w:rsid w:val="004B685B"/>
    <w:rsid w:val="004B6BCA"/>
    <w:rsid w:val="004B6FBD"/>
    <w:rsid w:val="004B7455"/>
    <w:rsid w:val="004B754C"/>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1FEF"/>
    <w:rsid w:val="004D248A"/>
    <w:rsid w:val="004D3BE3"/>
    <w:rsid w:val="004D3C4E"/>
    <w:rsid w:val="004D459D"/>
    <w:rsid w:val="004D4C7B"/>
    <w:rsid w:val="004D64BB"/>
    <w:rsid w:val="004D7B52"/>
    <w:rsid w:val="004D7DFA"/>
    <w:rsid w:val="004E05A2"/>
    <w:rsid w:val="004E06BB"/>
    <w:rsid w:val="004E07B2"/>
    <w:rsid w:val="004E1135"/>
    <w:rsid w:val="004E13EA"/>
    <w:rsid w:val="004E1E30"/>
    <w:rsid w:val="004E1FB0"/>
    <w:rsid w:val="004E2034"/>
    <w:rsid w:val="004E2171"/>
    <w:rsid w:val="004E2550"/>
    <w:rsid w:val="004E2A53"/>
    <w:rsid w:val="004E302A"/>
    <w:rsid w:val="004E3243"/>
    <w:rsid w:val="004E4023"/>
    <w:rsid w:val="004E442B"/>
    <w:rsid w:val="004E4612"/>
    <w:rsid w:val="004E47F9"/>
    <w:rsid w:val="004E4B48"/>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238D"/>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47E"/>
    <w:rsid w:val="005047B8"/>
    <w:rsid w:val="00504E9D"/>
    <w:rsid w:val="00505506"/>
    <w:rsid w:val="005070CC"/>
    <w:rsid w:val="0050724C"/>
    <w:rsid w:val="00507441"/>
    <w:rsid w:val="00507DC9"/>
    <w:rsid w:val="005107DF"/>
    <w:rsid w:val="0051113D"/>
    <w:rsid w:val="005112B5"/>
    <w:rsid w:val="0051148D"/>
    <w:rsid w:val="00511E57"/>
    <w:rsid w:val="005122FE"/>
    <w:rsid w:val="0051270F"/>
    <w:rsid w:val="00512760"/>
    <w:rsid w:val="00512B1D"/>
    <w:rsid w:val="00512C9F"/>
    <w:rsid w:val="00512D6B"/>
    <w:rsid w:val="00512E53"/>
    <w:rsid w:val="0051329C"/>
    <w:rsid w:val="00513D2A"/>
    <w:rsid w:val="0051416C"/>
    <w:rsid w:val="0051508F"/>
    <w:rsid w:val="00515A0C"/>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02C"/>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AAF"/>
    <w:rsid w:val="005464B7"/>
    <w:rsid w:val="00547265"/>
    <w:rsid w:val="00547443"/>
    <w:rsid w:val="00550464"/>
    <w:rsid w:val="005505A6"/>
    <w:rsid w:val="005505BF"/>
    <w:rsid w:val="00551B0D"/>
    <w:rsid w:val="00551FA7"/>
    <w:rsid w:val="00553286"/>
    <w:rsid w:val="00553E2C"/>
    <w:rsid w:val="0055476C"/>
    <w:rsid w:val="00557458"/>
    <w:rsid w:val="005605D0"/>
    <w:rsid w:val="00560AD2"/>
    <w:rsid w:val="00561265"/>
    <w:rsid w:val="0056179E"/>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420"/>
    <w:rsid w:val="00575DFE"/>
    <w:rsid w:val="005769FF"/>
    <w:rsid w:val="0057745D"/>
    <w:rsid w:val="00577925"/>
    <w:rsid w:val="00577A72"/>
    <w:rsid w:val="005806D2"/>
    <w:rsid w:val="00582CE9"/>
    <w:rsid w:val="00583195"/>
    <w:rsid w:val="0058377F"/>
    <w:rsid w:val="00583982"/>
    <w:rsid w:val="00583B84"/>
    <w:rsid w:val="00583D49"/>
    <w:rsid w:val="00584DCA"/>
    <w:rsid w:val="0058525D"/>
    <w:rsid w:val="00585C84"/>
    <w:rsid w:val="005872C9"/>
    <w:rsid w:val="00587BAC"/>
    <w:rsid w:val="00590030"/>
    <w:rsid w:val="00590232"/>
    <w:rsid w:val="00592021"/>
    <w:rsid w:val="00593111"/>
    <w:rsid w:val="00593816"/>
    <w:rsid w:val="00593D67"/>
    <w:rsid w:val="00593F3E"/>
    <w:rsid w:val="00594EC5"/>
    <w:rsid w:val="00594FA6"/>
    <w:rsid w:val="00595F1A"/>
    <w:rsid w:val="00595F8E"/>
    <w:rsid w:val="00596895"/>
    <w:rsid w:val="00596BDA"/>
    <w:rsid w:val="00596C27"/>
    <w:rsid w:val="00597743"/>
    <w:rsid w:val="00597972"/>
    <w:rsid w:val="005A0791"/>
    <w:rsid w:val="005A07D8"/>
    <w:rsid w:val="005A2AC1"/>
    <w:rsid w:val="005A2B07"/>
    <w:rsid w:val="005A5163"/>
    <w:rsid w:val="005A6649"/>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C0258"/>
    <w:rsid w:val="005C0B37"/>
    <w:rsid w:val="005C17C2"/>
    <w:rsid w:val="005C18F3"/>
    <w:rsid w:val="005C1E12"/>
    <w:rsid w:val="005C2AEA"/>
    <w:rsid w:val="005C3F18"/>
    <w:rsid w:val="005C47F5"/>
    <w:rsid w:val="005C5347"/>
    <w:rsid w:val="005C53C0"/>
    <w:rsid w:val="005C5BD5"/>
    <w:rsid w:val="005C6C2A"/>
    <w:rsid w:val="005C6D8F"/>
    <w:rsid w:val="005D08AD"/>
    <w:rsid w:val="005D0CD2"/>
    <w:rsid w:val="005D11BC"/>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8AA"/>
    <w:rsid w:val="005E3B81"/>
    <w:rsid w:val="005E4667"/>
    <w:rsid w:val="005E4699"/>
    <w:rsid w:val="005E5C65"/>
    <w:rsid w:val="005E5FE0"/>
    <w:rsid w:val="005E6C99"/>
    <w:rsid w:val="005F03EF"/>
    <w:rsid w:val="005F03F3"/>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041"/>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8A6"/>
    <w:rsid w:val="006119DC"/>
    <w:rsid w:val="00612434"/>
    <w:rsid w:val="00612CE6"/>
    <w:rsid w:val="00612EDD"/>
    <w:rsid w:val="00612FBA"/>
    <w:rsid w:val="00614A7B"/>
    <w:rsid w:val="006158E4"/>
    <w:rsid w:val="006158FB"/>
    <w:rsid w:val="00615C08"/>
    <w:rsid w:val="0061733E"/>
    <w:rsid w:val="0061741C"/>
    <w:rsid w:val="00617C8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5F98"/>
    <w:rsid w:val="00636208"/>
    <w:rsid w:val="0063791B"/>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78F"/>
    <w:rsid w:val="00650885"/>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2B29"/>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CEB"/>
    <w:rsid w:val="00697FA2"/>
    <w:rsid w:val="006A13BA"/>
    <w:rsid w:val="006A2327"/>
    <w:rsid w:val="006A2889"/>
    <w:rsid w:val="006A3033"/>
    <w:rsid w:val="006A303A"/>
    <w:rsid w:val="006A4AF7"/>
    <w:rsid w:val="006A58FD"/>
    <w:rsid w:val="006A6750"/>
    <w:rsid w:val="006A675A"/>
    <w:rsid w:val="006A740F"/>
    <w:rsid w:val="006A7476"/>
    <w:rsid w:val="006A7D03"/>
    <w:rsid w:val="006B019A"/>
    <w:rsid w:val="006B0411"/>
    <w:rsid w:val="006B1BEF"/>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375"/>
    <w:rsid w:val="006D0D4C"/>
    <w:rsid w:val="006D1E47"/>
    <w:rsid w:val="006D224F"/>
    <w:rsid w:val="006D2363"/>
    <w:rsid w:val="006D2701"/>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1478"/>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52B1"/>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6FB2"/>
    <w:rsid w:val="00717339"/>
    <w:rsid w:val="00717909"/>
    <w:rsid w:val="00717B9D"/>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699"/>
    <w:rsid w:val="00724B68"/>
    <w:rsid w:val="00725A44"/>
    <w:rsid w:val="00725AB6"/>
    <w:rsid w:val="00725D1E"/>
    <w:rsid w:val="00726D3A"/>
    <w:rsid w:val="00726E9F"/>
    <w:rsid w:val="007270DC"/>
    <w:rsid w:val="00727CEA"/>
    <w:rsid w:val="00731332"/>
    <w:rsid w:val="007317B5"/>
    <w:rsid w:val="0073210C"/>
    <w:rsid w:val="007321DE"/>
    <w:rsid w:val="0073238A"/>
    <w:rsid w:val="00733758"/>
    <w:rsid w:val="00734737"/>
    <w:rsid w:val="007349E0"/>
    <w:rsid w:val="00734BBA"/>
    <w:rsid w:val="00734F9C"/>
    <w:rsid w:val="00735C77"/>
    <w:rsid w:val="00735E40"/>
    <w:rsid w:val="0073602A"/>
    <w:rsid w:val="0073676A"/>
    <w:rsid w:val="007367F6"/>
    <w:rsid w:val="00736926"/>
    <w:rsid w:val="00736EA4"/>
    <w:rsid w:val="0073711D"/>
    <w:rsid w:val="0073778F"/>
    <w:rsid w:val="007422EF"/>
    <w:rsid w:val="00742B71"/>
    <w:rsid w:val="00742F8F"/>
    <w:rsid w:val="00743205"/>
    <w:rsid w:val="0074401D"/>
    <w:rsid w:val="0074429A"/>
    <w:rsid w:val="007449CC"/>
    <w:rsid w:val="00744D22"/>
    <w:rsid w:val="00745110"/>
    <w:rsid w:val="00745A8E"/>
    <w:rsid w:val="00746011"/>
    <w:rsid w:val="00747175"/>
    <w:rsid w:val="0074743B"/>
    <w:rsid w:val="00747663"/>
    <w:rsid w:val="007477C5"/>
    <w:rsid w:val="00747A97"/>
    <w:rsid w:val="00750BFE"/>
    <w:rsid w:val="00751799"/>
    <w:rsid w:val="007520CD"/>
    <w:rsid w:val="0075257E"/>
    <w:rsid w:val="00752758"/>
    <w:rsid w:val="00752DE9"/>
    <w:rsid w:val="00752FCB"/>
    <w:rsid w:val="007533C8"/>
    <w:rsid w:val="007538D2"/>
    <w:rsid w:val="00753948"/>
    <w:rsid w:val="00754259"/>
    <w:rsid w:val="007545D6"/>
    <w:rsid w:val="00754ABA"/>
    <w:rsid w:val="00754F0F"/>
    <w:rsid w:val="007552F1"/>
    <w:rsid w:val="007554D6"/>
    <w:rsid w:val="00755ABF"/>
    <w:rsid w:val="00755F3B"/>
    <w:rsid w:val="007560A1"/>
    <w:rsid w:val="007566CB"/>
    <w:rsid w:val="00756904"/>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0EC"/>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AC6"/>
    <w:rsid w:val="00790D67"/>
    <w:rsid w:val="00790FAD"/>
    <w:rsid w:val="00791021"/>
    <w:rsid w:val="007912DE"/>
    <w:rsid w:val="00791E5B"/>
    <w:rsid w:val="00791FC9"/>
    <w:rsid w:val="0079367F"/>
    <w:rsid w:val="00793A26"/>
    <w:rsid w:val="0079488E"/>
    <w:rsid w:val="007948D0"/>
    <w:rsid w:val="0079694B"/>
    <w:rsid w:val="00796EB0"/>
    <w:rsid w:val="007976F5"/>
    <w:rsid w:val="007A059A"/>
    <w:rsid w:val="007A130B"/>
    <w:rsid w:val="007A15EC"/>
    <w:rsid w:val="007A3B46"/>
    <w:rsid w:val="007A4173"/>
    <w:rsid w:val="007A5905"/>
    <w:rsid w:val="007A5BDA"/>
    <w:rsid w:val="007A5D9C"/>
    <w:rsid w:val="007A68AD"/>
    <w:rsid w:val="007A7D55"/>
    <w:rsid w:val="007A7E8A"/>
    <w:rsid w:val="007B0302"/>
    <w:rsid w:val="007B0F0F"/>
    <w:rsid w:val="007B12FF"/>
    <w:rsid w:val="007B185F"/>
    <w:rsid w:val="007B2484"/>
    <w:rsid w:val="007B2A01"/>
    <w:rsid w:val="007B2E75"/>
    <w:rsid w:val="007B43A1"/>
    <w:rsid w:val="007B4DFE"/>
    <w:rsid w:val="007B52AF"/>
    <w:rsid w:val="007B53FD"/>
    <w:rsid w:val="007B6219"/>
    <w:rsid w:val="007B6F6D"/>
    <w:rsid w:val="007B773D"/>
    <w:rsid w:val="007C0612"/>
    <w:rsid w:val="007C3278"/>
    <w:rsid w:val="007C348D"/>
    <w:rsid w:val="007C34C8"/>
    <w:rsid w:val="007C3B9B"/>
    <w:rsid w:val="007C483A"/>
    <w:rsid w:val="007C4A8E"/>
    <w:rsid w:val="007C4EA7"/>
    <w:rsid w:val="007C4F49"/>
    <w:rsid w:val="007C4FA1"/>
    <w:rsid w:val="007C50E5"/>
    <w:rsid w:val="007C7828"/>
    <w:rsid w:val="007C7A8A"/>
    <w:rsid w:val="007C7D60"/>
    <w:rsid w:val="007D0225"/>
    <w:rsid w:val="007D0F6B"/>
    <w:rsid w:val="007D1221"/>
    <w:rsid w:val="007D1BAE"/>
    <w:rsid w:val="007D41C0"/>
    <w:rsid w:val="007D5985"/>
    <w:rsid w:val="007D5C61"/>
    <w:rsid w:val="007D60F9"/>
    <w:rsid w:val="007D64BF"/>
    <w:rsid w:val="007D6857"/>
    <w:rsid w:val="007D6D19"/>
    <w:rsid w:val="007D7119"/>
    <w:rsid w:val="007D7326"/>
    <w:rsid w:val="007D7364"/>
    <w:rsid w:val="007D7BC5"/>
    <w:rsid w:val="007E05CD"/>
    <w:rsid w:val="007E0B96"/>
    <w:rsid w:val="007E1003"/>
    <w:rsid w:val="007E1893"/>
    <w:rsid w:val="007E1B8E"/>
    <w:rsid w:val="007E2CF6"/>
    <w:rsid w:val="007E2E51"/>
    <w:rsid w:val="007E3A2B"/>
    <w:rsid w:val="007E3D46"/>
    <w:rsid w:val="007E3D62"/>
    <w:rsid w:val="007E41FF"/>
    <w:rsid w:val="007E44FB"/>
    <w:rsid w:val="007E50FE"/>
    <w:rsid w:val="007E5F3B"/>
    <w:rsid w:val="007E5F55"/>
    <w:rsid w:val="007E625C"/>
    <w:rsid w:val="007E6857"/>
    <w:rsid w:val="007E7010"/>
    <w:rsid w:val="007E7231"/>
    <w:rsid w:val="007F0164"/>
    <w:rsid w:val="007F0E16"/>
    <w:rsid w:val="007F13BD"/>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97D"/>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45D"/>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04"/>
    <w:rsid w:val="00841F69"/>
    <w:rsid w:val="008422CD"/>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5913"/>
    <w:rsid w:val="008662A0"/>
    <w:rsid w:val="00866FCE"/>
    <w:rsid w:val="0086727C"/>
    <w:rsid w:val="008674EB"/>
    <w:rsid w:val="00867806"/>
    <w:rsid w:val="008678E4"/>
    <w:rsid w:val="00867D33"/>
    <w:rsid w:val="00870F9D"/>
    <w:rsid w:val="008715AB"/>
    <w:rsid w:val="0087164F"/>
    <w:rsid w:val="008717FB"/>
    <w:rsid w:val="00871873"/>
    <w:rsid w:val="0087218A"/>
    <w:rsid w:val="00872E10"/>
    <w:rsid w:val="0087372C"/>
    <w:rsid w:val="00873D68"/>
    <w:rsid w:val="00874383"/>
    <w:rsid w:val="00875609"/>
    <w:rsid w:val="00875E60"/>
    <w:rsid w:val="00876640"/>
    <w:rsid w:val="0087682B"/>
    <w:rsid w:val="00876B29"/>
    <w:rsid w:val="00876B6A"/>
    <w:rsid w:val="00876F48"/>
    <w:rsid w:val="00877A5D"/>
    <w:rsid w:val="008802B8"/>
    <w:rsid w:val="00881064"/>
    <w:rsid w:val="00881B1D"/>
    <w:rsid w:val="0088228F"/>
    <w:rsid w:val="00882826"/>
    <w:rsid w:val="00884B13"/>
    <w:rsid w:val="00884D1B"/>
    <w:rsid w:val="0088713D"/>
    <w:rsid w:val="008877C1"/>
    <w:rsid w:val="00887B5D"/>
    <w:rsid w:val="00890118"/>
    <w:rsid w:val="008919DA"/>
    <w:rsid w:val="00891A20"/>
    <w:rsid w:val="008930CD"/>
    <w:rsid w:val="008931B4"/>
    <w:rsid w:val="0089331B"/>
    <w:rsid w:val="008933BC"/>
    <w:rsid w:val="008936BE"/>
    <w:rsid w:val="0089389C"/>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17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6FB"/>
    <w:rsid w:val="008C6767"/>
    <w:rsid w:val="008C6D60"/>
    <w:rsid w:val="008C6E27"/>
    <w:rsid w:val="008C7B15"/>
    <w:rsid w:val="008C7C8C"/>
    <w:rsid w:val="008C7F6F"/>
    <w:rsid w:val="008D07EC"/>
    <w:rsid w:val="008D0A7E"/>
    <w:rsid w:val="008D10F7"/>
    <w:rsid w:val="008D1798"/>
    <w:rsid w:val="008D181A"/>
    <w:rsid w:val="008D2C3D"/>
    <w:rsid w:val="008D2D3D"/>
    <w:rsid w:val="008D2D94"/>
    <w:rsid w:val="008D3AE8"/>
    <w:rsid w:val="008D45A0"/>
    <w:rsid w:val="008D6F67"/>
    <w:rsid w:val="008D6FCC"/>
    <w:rsid w:val="008D704D"/>
    <w:rsid w:val="008E0138"/>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475"/>
    <w:rsid w:val="008F1C0B"/>
    <w:rsid w:val="008F2477"/>
    <w:rsid w:val="008F2900"/>
    <w:rsid w:val="008F2C36"/>
    <w:rsid w:val="008F32D0"/>
    <w:rsid w:val="008F34D6"/>
    <w:rsid w:val="008F35AA"/>
    <w:rsid w:val="008F38C8"/>
    <w:rsid w:val="008F4D52"/>
    <w:rsid w:val="008F52B3"/>
    <w:rsid w:val="008F52D8"/>
    <w:rsid w:val="008F5556"/>
    <w:rsid w:val="008F59C5"/>
    <w:rsid w:val="008F5E15"/>
    <w:rsid w:val="008F66FF"/>
    <w:rsid w:val="008F6A15"/>
    <w:rsid w:val="008F6D6B"/>
    <w:rsid w:val="008F7226"/>
    <w:rsid w:val="008F7BC1"/>
    <w:rsid w:val="008F7F9A"/>
    <w:rsid w:val="009003B1"/>
    <w:rsid w:val="00900D5D"/>
    <w:rsid w:val="00900EC5"/>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5D9"/>
    <w:rsid w:val="00913EE3"/>
    <w:rsid w:val="009142CB"/>
    <w:rsid w:val="00914D3F"/>
    <w:rsid w:val="009152F5"/>
    <w:rsid w:val="0091557F"/>
    <w:rsid w:val="00915AF0"/>
    <w:rsid w:val="0091615C"/>
    <w:rsid w:val="00916329"/>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4213"/>
    <w:rsid w:val="00934C42"/>
    <w:rsid w:val="00935371"/>
    <w:rsid w:val="00935826"/>
    <w:rsid w:val="00935E4F"/>
    <w:rsid w:val="0093767A"/>
    <w:rsid w:val="009400B9"/>
    <w:rsid w:val="00940EF8"/>
    <w:rsid w:val="00941260"/>
    <w:rsid w:val="00942030"/>
    <w:rsid w:val="00942226"/>
    <w:rsid w:val="00942379"/>
    <w:rsid w:val="009425A7"/>
    <w:rsid w:val="00942662"/>
    <w:rsid w:val="00942B80"/>
    <w:rsid w:val="00942BCA"/>
    <w:rsid w:val="00942C81"/>
    <w:rsid w:val="0094429A"/>
    <w:rsid w:val="0094498C"/>
    <w:rsid w:val="00945504"/>
    <w:rsid w:val="009465A0"/>
    <w:rsid w:val="00946722"/>
    <w:rsid w:val="00946D6E"/>
    <w:rsid w:val="009501C3"/>
    <w:rsid w:val="009502BE"/>
    <w:rsid w:val="009502F5"/>
    <w:rsid w:val="0095251F"/>
    <w:rsid w:val="0095321C"/>
    <w:rsid w:val="00954A8F"/>
    <w:rsid w:val="00955067"/>
    <w:rsid w:val="00955109"/>
    <w:rsid w:val="00955F2F"/>
    <w:rsid w:val="00956A4E"/>
    <w:rsid w:val="00956AB5"/>
    <w:rsid w:val="00957893"/>
    <w:rsid w:val="0096041A"/>
    <w:rsid w:val="00960A92"/>
    <w:rsid w:val="00961502"/>
    <w:rsid w:val="0096248C"/>
    <w:rsid w:val="00963009"/>
    <w:rsid w:val="009634E9"/>
    <w:rsid w:val="0096353F"/>
    <w:rsid w:val="009639C8"/>
    <w:rsid w:val="00963E07"/>
    <w:rsid w:val="0096424C"/>
    <w:rsid w:val="00965310"/>
    <w:rsid w:val="0096562F"/>
    <w:rsid w:val="009657AE"/>
    <w:rsid w:val="00965894"/>
    <w:rsid w:val="00966032"/>
    <w:rsid w:val="0096678C"/>
    <w:rsid w:val="00966CAD"/>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2B19"/>
    <w:rsid w:val="00993376"/>
    <w:rsid w:val="0099370A"/>
    <w:rsid w:val="00993EC5"/>
    <w:rsid w:val="00995922"/>
    <w:rsid w:val="00995FEE"/>
    <w:rsid w:val="00996076"/>
    <w:rsid w:val="00996A31"/>
    <w:rsid w:val="00996EE4"/>
    <w:rsid w:val="0099736C"/>
    <w:rsid w:val="00997429"/>
    <w:rsid w:val="009978CF"/>
    <w:rsid w:val="009A0886"/>
    <w:rsid w:val="009A0F08"/>
    <w:rsid w:val="009A180D"/>
    <w:rsid w:val="009A201E"/>
    <w:rsid w:val="009A3A73"/>
    <w:rsid w:val="009A43BF"/>
    <w:rsid w:val="009A61DC"/>
    <w:rsid w:val="009A6678"/>
    <w:rsid w:val="009A7D11"/>
    <w:rsid w:val="009A7F9A"/>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B66"/>
    <w:rsid w:val="009D2F13"/>
    <w:rsid w:val="009D2F4F"/>
    <w:rsid w:val="009D5909"/>
    <w:rsid w:val="009D5D9E"/>
    <w:rsid w:val="009D62CF"/>
    <w:rsid w:val="009D7294"/>
    <w:rsid w:val="009D73D9"/>
    <w:rsid w:val="009D779F"/>
    <w:rsid w:val="009E064A"/>
    <w:rsid w:val="009E0657"/>
    <w:rsid w:val="009E1FFB"/>
    <w:rsid w:val="009E20B7"/>
    <w:rsid w:val="009E2403"/>
    <w:rsid w:val="009E3A80"/>
    <w:rsid w:val="009E3E43"/>
    <w:rsid w:val="009E43D5"/>
    <w:rsid w:val="009E46B6"/>
    <w:rsid w:val="009E46BC"/>
    <w:rsid w:val="009E4CDE"/>
    <w:rsid w:val="009E61A9"/>
    <w:rsid w:val="009E6E3B"/>
    <w:rsid w:val="009F0A4E"/>
    <w:rsid w:val="009F18CF"/>
    <w:rsid w:val="009F3379"/>
    <w:rsid w:val="009F474E"/>
    <w:rsid w:val="009F4E56"/>
    <w:rsid w:val="009F4FBE"/>
    <w:rsid w:val="009F5A68"/>
    <w:rsid w:val="009F5AAD"/>
    <w:rsid w:val="009F5E45"/>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3B4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2D15"/>
    <w:rsid w:val="00A2360E"/>
    <w:rsid w:val="00A2382D"/>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64F"/>
    <w:rsid w:val="00A30DEC"/>
    <w:rsid w:val="00A3113F"/>
    <w:rsid w:val="00A311DE"/>
    <w:rsid w:val="00A31436"/>
    <w:rsid w:val="00A322CD"/>
    <w:rsid w:val="00A32BE9"/>
    <w:rsid w:val="00A32C66"/>
    <w:rsid w:val="00A32DFF"/>
    <w:rsid w:val="00A32F3E"/>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66B"/>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8EA"/>
    <w:rsid w:val="00A71BA0"/>
    <w:rsid w:val="00A728AD"/>
    <w:rsid w:val="00A73BF7"/>
    <w:rsid w:val="00A743E7"/>
    <w:rsid w:val="00A744AD"/>
    <w:rsid w:val="00A747AC"/>
    <w:rsid w:val="00A74B22"/>
    <w:rsid w:val="00A74B37"/>
    <w:rsid w:val="00A75114"/>
    <w:rsid w:val="00A75148"/>
    <w:rsid w:val="00A751C7"/>
    <w:rsid w:val="00A76F66"/>
    <w:rsid w:val="00A770F6"/>
    <w:rsid w:val="00A77900"/>
    <w:rsid w:val="00A8071F"/>
    <w:rsid w:val="00A80C02"/>
    <w:rsid w:val="00A81620"/>
    <w:rsid w:val="00A81AA2"/>
    <w:rsid w:val="00A81D79"/>
    <w:rsid w:val="00A81FB7"/>
    <w:rsid w:val="00A82267"/>
    <w:rsid w:val="00A8248F"/>
    <w:rsid w:val="00A8284B"/>
    <w:rsid w:val="00A829C4"/>
    <w:rsid w:val="00A82A79"/>
    <w:rsid w:val="00A82BCF"/>
    <w:rsid w:val="00A83F3F"/>
    <w:rsid w:val="00A8402E"/>
    <w:rsid w:val="00A84687"/>
    <w:rsid w:val="00A865DA"/>
    <w:rsid w:val="00A90AF8"/>
    <w:rsid w:val="00A91483"/>
    <w:rsid w:val="00A9195F"/>
    <w:rsid w:val="00A92611"/>
    <w:rsid w:val="00A92DF7"/>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09"/>
    <w:rsid w:val="00AB2DB9"/>
    <w:rsid w:val="00AB2E78"/>
    <w:rsid w:val="00AB2FA0"/>
    <w:rsid w:val="00AB3B35"/>
    <w:rsid w:val="00AB3B5E"/>
    <w:rsid w:val="00AB3EA4"/>
    <w:rsid w:val="00AB4E1F"/>
    <w:rsid w:val="00AB5541"/>
    <w:rsid w:val="00AB5657"/>
    <w:rsid w:val="00AB5FFA"/>
    <w:rsid w:val="00AB6922"/>
    <w:rsid w:val="00AB69B0"/>
    <w:rsid w:val="00AB7367"/>
    <w:rsid w:val="00AB7730"/>
    <w:rsid w:val="00AC0443"/>
    <w:rsid w:val="00AC086D"/>
    <w:rsid w:val="00AC0CAF"/>
    <w:rsid w:val="00AC1757"/>
    <w:rsid w:val="00AC2788"/>
    <w:rsid w:val="00AC2801"/>
    <w:rsid w:val="00AC2A50"/>
    <w:rsid w:val="00AC2A6E"/>
    <w:rsid w:val="00AC2AD3"/>
    <w:rsid w:val="00AC32A3"/>
    <w:rsid w:val="00AC4934"/>
    <w:rsid w:val="00AC4E10"/>
    <w:rsid w:val="00AC69AA"/>
    <w:rsid w:val="00AC6CCC"/>
    <w:rsid w:val="00AC6F14"/>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6B6A"/>
    <w:rsid w:val="00AD7D83"/>
    <w:rsid w:val="00AE1244"/>
    <w:rsid w:val="00AE1C5F"/>
    <w:rsid w:val="00AE2B70"/>
    <w:rsid w:val="00AE3439"/>
    <w:rsid w:val="00AE422D"/>
    <w:rsid w:val="00AE4D88"/>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596"/>
    <w:rsid w:val="00B00C12"/>
    <w:rsid w:val="00B012CF"/>
    <w:rsid w:val="00B015FC"/>
    <w:rsid w:val="00B01A92"/>
    <w:rsid w:val="00B01C30"/>
    <w:rsid w:val="00B03CE0"/>
    <w:rsid w:val="00B05A03"/>
    <w:rsid w:val="00B07665"/>
    <w:rsid w:val="00B1096B"/>
    <w:rsid w:val="00B1123C"/>
    <w:rsid w:val="00B123E4"/>
    <w:rsid w:val="00B12512"/>
    <w:rsid w:val="00B12BF6"/>
    <w:rsid w:val="00B12FAD"/>
    <w:rsid w:val="00B14544"/>
    <w:rsid w:val="00B149EA"/>
    <w:rsid w:val="00B157D6"/>
    <w:rsid w:val="00B16562"/>
    <w:rsid w:val="00B166BC"/>
    <w:rsid w:val="00B16A8C"/>
    <w:rsid w:val="00B17053"/>
    <w:rsid w:val="00B172A9"/>
    <w:rsid w:val="00B176FD"/>
    <w:rsid w:val="00B17DBA"/>
    <w:rsid w:val="00B203BE"/>
    <w:rsid w:val="00B2051E"/>
    <w:rsid w:val="00B2069D"/>
    <w:rsid w:val="00B207AF"/>
    <w:rsid w:val="00B210DB"/>
    <w:rsid w:val="00B2125E"/>
    <w:rsid w:val="00B21AC5"/>
    <w:rsid w:val="00B21EFA"/>
    <w:rsid w:val="00B2239D"/>
    <w:rsid w:val="00B22538"/>
    <w:rsid w:val="00B24214"/>
    <w:rsid w:val="00B2459A"/>
    <w:rsid w:val="00B24708"/>
    <w:rsid w:val="00B24D95"/>
    <w:rsid w:val="00B252D4"/>
    <w:rsid w:val="00B2640E"/>
    <w:rsid w:val="00B27D89"/>
    <w:rsid w:val="00B30554"/>
    <w:rsid w:val="00B3055F"/>
    <w:rsid w:val="00B30645"/>
    <w:rsid w:val="00B3068F"/>
    <w:rsid w:val="00B30AC8"/>
    <w:rsid w:val="00B31908"/>
    <w:rsid w:val="00B31D5E"/>
    <w:rsid w:val="00B3233B"/>
    <w:rsid w:val="00B3287D"/>
    <w:rsid w:val="00B33052"/>
    <w:rsid w:val="00B33394"/>
    <w:rsid w:val="00B33EAC"/>
    <w:rsid w:val="00B33FE5"/>
    <w:rsid w:val="00B34FE6"/>
    <w:rsid w:val="00B3551C"/>
    <w:rsid w:val="00B359A7"/>
    <w:rsid w:val="00B35FC1"/>
    <w:rsid w:val="00B368D9"/>
    <w:rsid w:val="00B3699E"/>
    <w:rsid w:val="00B37854"/>
    <w:rsid w:val="00B40021"/>
    <w:rsid w:val="00B4080D"/>
    <w:rsid w:val="00B40DCB"/>
    <w:rsid w:val="00B411DB"/>
    <w:rsid w:val="00B413C6"/>
    <w:rsid w:val="00B41BC8"/>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3BDE"/>
    <w:rsid w:val="00B741D0"/>
    <w:rsid w:val="00B7494D"/>
    <w:rsid w:val="00B74B42"/>
    <w:rsid w:val="00B74EFF"/>
    <w:rsid w:val="00B7560A"/>
    <w:rsid w:val="00B75AF1"/>
    <w:rsid w:val="00B7632D"/>
    <w:rsid w:val="00B76501"/>
    <w:rsid w:val="00B76FA2"/>
    <w:rsid w:val="00B772DE"/>
    <w:rsid w:val="00B7760A"/>
    <w:rsid w:val="00B80303"/>
    <w:rsid w:val="00B81936"/>
    <w:rsid w:val="00B81B8D"/>
    <w:rsid w:val="00B81E4A"/>
    <w:rsid w:val="00B83032"/>
    <w:rsid w:val="00B83109"/>
    <w:rsid w:val="00B8383C"/>
    <w:rsid w:val="00B83AF3"/>
    <w:rsid w:val="00B84D7D"/>
    <w:rsid w:val="00B852B7"/>
    <w:rsid w:val="00B85D0A"/>
    <w:rsid w:val="00B85D18"/>
    <w:rsid w:val="00B8671F"/>
    <w:rsid w:val="00B86CBC"/>
    <w:rsid w:val="00B87C20"/>
    <w:rsid w:val="00B87FE9"/>
    <w:rsid w:val="00B9089E"/>
    <w:rsid w:val="00B9137D"/>
    <w:rsid w:val="00B91FB8"/>
    <w:rsid w:val="00B922C5"/>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38"/>
    <w:rsid w:val="00BA5D95"/>
    <w:rsid w:val="00BA69FA"/>
    <w:rsid w:val="00BA733E"/>
    <w:rsid w:val="00BA74D7"/>
    <w:rsid w:val="00BB0514"/>
    <w:rsid w:val="00BB174C"/>
    <w:rsid w:val="00BB1A3B"/>
    <w:rsid w:val="00BB1ED5"/>
    <w:rsid w:val="00BB26FC"/>
    <w:rsid w:val="00BB2F46"/>
    <w:rsid w:val="00BB3B0E"/>
    <w:rsid w:val="00BB410E"/>
    <w:rsid w:val="00BB45B4"/>
    <w:rsid w:val="00BB45DF"/>
    <w:rsid w:val="00BB49A6"/>
    <w:rsid w:val="00BB4A57"/>
    <w:rsid w:val="00BB4FB3"/>
    <w:rsid w:val="00BB5270"/>
    <w:rsid w:val="00BB536B"/>
    <w:rsid w:val="00BB54F0"/>
    <w:rsid w:val="00BB6452"/>
    <w:rsid w:val="00BB6B79"/>
    <w:rsid w:val="00BB7D63"/>
    <w:rsid w:val="00BC0EC9"/>
    <w:rsid w:val="00BC1792"/>
    <w:rsid w:val="00BC1CD4"/>
    <w:rsid w:val="00BC1DBB"/>
    <w:rsid w:val="00BC22EF"/>
    <w:rsid w:val="00BC2907"/>
    <w:rsid w:val="00BC2B73"/>
    <w:rsid w:val="00BC2E44"/>
    <w:rsid w:val="00BC2E6B"/>
    <w:rsid w:val="00BC3440"/>
    <w:rsid w:val="00BC391E"/>
    <w:rsid w:val="00BC3AC6"/>
    <w:rsid w:val="00BC3DF9"/>
    <w:rsid w:val="00BC3EEA"/>
    <w:rsid w:val="00BC403A"/>
    <w:rsid w:val="00BC512A"/>
    <w:rsid w:val="00BC5391"/>
    <w:rsid w:val="00BC7052"/>
    <w:rsid w:val="00BC759E"/>
    <w:rsid w:val="00BC7F89"/>
    <w:rsid w:val="00BD00CF"/>
    <w:rsid w:val="00BD0C86"/>
    <w:rsid w:val="00BD22D9"/>
    <w:rsid w:val="00BD26FE"/>
    <w:rsid w:val="00BD3C64"/>
    <w:rsid w:val="00BD41D7"/>
    <w:rsid w:val="00BD4544"/>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4B47"/>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589"/>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5D"/>
    <w:rsid w:val="00C16987"/>
    <w:rsid w:val="00C1699E"/>
    <w:rsid w:val="00C16D04"/>
    <w:rsid w:val="00C171EA"/>
    <w:rsid w:val="00C179C4"/>
    <w:rsid w:val="00C20A77"/>
    <w:rsid w:val="00C20E68"/>
    <w:rsid w:val="00C21132"/>
    <w:rsid w:val="00C21A30"/>
    <w:rsid w:val="00C2216E"/>
    <w:rsid w:val="00C22DB0"/>
    <w:rsid w:val="00C2304C"/>
    <w:rsid w:val="00C23DFD"/>
    <w:rsid w:val="00C25F61"/>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4CD"/>
    <w:rsid w:val="00C357D8"/>
    <w:rsid w:val="00C373EA"/>
    <w:rsid w:val="00C37C99"/>
    <w:rsid w:val="00C37CB5"/>
    <w:rsid w:val="00C37E50"/>
    <w:rsid w:val="00C42596"/>
    <w:rsid w:val="00C42A0E"/>
    <w:rsid w:val="00C438F5"/>
    <w:rsid w:val="00C447D2"/>
    <w:rsid w:val="00C46663"/>
    <w:rsid w:val="00C468E9"/>
    <w:rsid w:val="00C47599"/>
    <w:rsid w:val="00C476FC"/>
    <w:rsid w:val="00C47CE7"/>
    <w:rsid w:val="00C5038D"/>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09E"/>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90"/>
    <w:rsid w:val="00C727CF"/>
    <w:rsid w:val="00C72D44"/>
    <w:rsid w:val="00C74FC9"/>
    <w:rsid w:val="00C75E83"/>
    <w:rsid w:val="00C7706C"/>
    <w:rsid w:val="00C77938"/>
    <w:rsid w:val="00C77CAE"/>
    <w:rsid w:val="00C77FA8"/>
    <w:rsid w:val="00C80574"/>
    <w:rsid w:val="00C8106D"/>
    <w:rsid w:val="00C822DC"/>
    <w:rsid w:val="00C83859"/>
    <w:rsid w:val="00C83DA0"/>
    <w:rsid w:val="00C83FE2"/>
    <w:rsid w:val="00C840C6"/>
    <w:rsid w:val="00C84434"/>
    <w:rsid w:val="00C84604"/>
    <w:rsid w:val="00C8502B"/>
    <w:rsid w:val="00C85777"/>
    <w:rsid w:val="00C86284"/>
    <w:rsid w:val="00C86519"/>
    <w:rsid w:val="00C865A4"/>
    <w:rsid w:val="00C87941"/>
    <w:rsid w:val="00C87AB8"/>
    <w:rsid w:val="00C87C72"/>
    <w:rsid w:val="00C87E49"/>
    <w:rsid w:val="00C906F5"/>
    <w:rsid w:val="00C90917"/>
    <w:rsid w:val="00C90E94"/>
    <w:rsid w:val="00C91381"/>
    <w:rsid w:val="00C91D8B"/>
    <w:rsid w:val="00C924CD"/>
    <w:rsid w:val="00C92D0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344B"/>
    <w:rsid w:val="00CA42C1"/>
    <w:rsid w:val="00CA47CB"/>
    <w:rsid w:val="00CA4800"/>
    <w:rsid w:val="00CA4E19"/>
    <w:rsid w:val="00CA5166"/>
    <w:rsid w:val="00CA77FA"/>
    <w:rsid w:val="00CB1979"/>
    <w:rsid w:val="00CB1BFC"/>
    <w:rsid w:val="00CB1C73"/>
    <w:rsid w:val="00CB21ED"/>
    <w:rsid w:val="00CB301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990"/>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0CA"/>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3E9B"/>
    <w:rsid w:val="00CE498D"/>
    <w:rsid w:val="00CE540C"/>
    <w:rsid w:val="00CE54B3"/>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31A0"/>
    <w:rsid w:val="00CF4BFD"/>
    <w:rsid w:val="00CF63E5"/>
    <w:rsid w:val="00CF66FF"/>
    <w:rsid w:val="00CF705D"/>
    <w:rsid w:val="00CF7B33"/>
    <w:rsid w:val="00D00392"/>
    <w:rsid w:val="00D004B6"/>
    <w:rsid w:val="00D00B14"/>
    <w:rsid w:val="00D00FEE"/>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6D65"/>
    <w:rsid w:val="00D17945"/>
    <w:rsid w:val="00D17972"/>
    <w:rsid w:val="00D202BA"/>
    <w:rsid w:val="00D20B5F"/>
    <w:rsid w:val="00D22226"/>
    <w:rsid w:val="00D232F1"/>
    <w:rsid w:val="00D23C16"/>
    <w:rsid w:val="00D247A7"/>
    <w:rsid w:val="00D247AE"/>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5020B"/>
    <w:rsid w:val="00D50907"/>
    <w:rsid w:val="00D50D63"/>
    <w:rsid w:val="00D52566"/>
    <w:rsid w:val="00D526C8"/>
    <w:rsid w:val="00D53BF4"/>
    <w:rsid w:val="00D5428E"/>
    <w:rsid w:val="00D5475B"/>
    <w:rsid w:val="00D551E2"/>
    <w:rsid w:val="00D56B13"/>
    <w:rsid w:val="00D56E36"/>
    <w:rsid w:val="00D5753E"/>
    <w:rsid w:val="00D5779B"/>
    <w:rsid w:val="00D60217"/>
    <w:rsid w:val="00D60271"/>
    <w:rsid w:val="00D60623"/>
    <w:rsid w:val="00D60C34"/>
    <w:rsid w:val="00D60E01"/>
    <w:rsid w:val="00D611AB"/>
    <w:rsid w:val="00D61620"/>
    <w:rsid w:val="00D61638"/>
    <w:rsid w:val="00D62793"/>
    <w:rsid w:val="00D62B64"/>
    <w:rsid w:val="00D65C16"/>
    <w:rsid w:val="00D6652F"/>
    <w:rsid w:val="00D66697"/>
    <w:rsid w:val="00D66A43"/>
    <w:rsid w:val="00D66C81"/>
    <w:rsid w:val="00D66F4C"/>
    <w:rsid w:val="00D67710"/>
    <w:rsid w:val="00D67D52"/>
    <w:rsid w:val="00D67EE5"/>
    <w:rsid w:val="00D70555"/>
    <w:rsid w:val="00D7155A"/>
    <w:rsid w:val="00D734C6"/>
    <w:rsid w:val="00D73765"/>
    <w:rsid w:val="00D7377C"/>
    <w:rsid w:val="00D737D6"/>
    <w:rsid w:val="00D740D9"/>
    <w:rsid w:val="00D74236"/>
    <w:rsid w:val="00D75062"/>
    <w:rsid w:val="00D76CA3"/>
    <w:rsid w:val="00D77C78"/>
    <w:rsid w:val="00D8046D"/>
    <w:rsid w:val="00D80CDF"/>
    <w:rsid w:val="00D81185"/>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3972"/>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60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E712E"/>
    <w:rsid w:val="00DF0AF7"/>
    <w:rsid w:val="00DF144A"/>
    <w:rsid w:val="00DF17DB"/>
    <w:rsid w:val="00DF1869"/>
    <w:rsid w:val="00DF28BA"/>
    <w:rsid w:val="00DF3708"/>
    <w:rsid w:val="00DF3DDF"/>
    <w:rsid w:val="00DF3F96"/>
    <w:rsid w:val="00DF4D30"/>
    <w:rsid w:val="00DF5705"/>
    <w:rsid w:val="00DF58E2"/>
    <w:rsid w:val="00DF6558"/>
    <w:rsid w:val="00DF690E"/>
    <w:rsid w:val="00DF6C8C"/>
    <w:rsid w:val="00DF71D5"/>
    <w:rsid w:val="00DF75AC"/>
    <w:rsid w:val="00DF7D38"/>
    <w:rsid w:val="00DF7FC3"/>
    <w:rsid w:val="00E0152E"/>
    <w:rsid w:val="00E01599"/>
    <w:rsid w:val="00E0179C"/>
    <w:rsid w:val="00E02773"/>
    <w:rsid w:val="00E0288C"/>
    <w:rsid w:val="00E02E87"/>
    <w:rsid w:val="00E042BB"/>
    <w:rsid w:val="00E04697"/>
    <w:rsid w:val="00E04919"/>
    <w:rsid w:val="00E05431"/>
    <w:rsid w:val="00E05E2D"/>
    <w:rsid w:val="00E069E3"/>
    <w:rsid w:val="00E076BB"/>
    <w:rsid w:val="00E10741"/>
    <w:rsid w:val="00E110DE"/>
    <w:rsid w:val="00E113C6"/>
    <w:rsid w:val="00E11F38"/>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74B"/>
    <w:rsid w:val="00E25A55"/>
    <w:rsid w:val="00E25B02"/>
    <w:rsid w:val="00E25CFD"/>
    <w:rsid w:val="00E25D98"/>
    <w:rsid w:val="00E262E0"/>
    <w:rsid w:val="00E2694C"/>
    <w:rsid w:val="00E270AB"/>
    <w:rsid w:val="00E271B4"/>
    <w:rsid w:val="00E27355"/>
    <w:rsid w:val="00E27A96"/>
    <w:rsid w:val="00E30EE4"/>
    <w:rsid w:val="00E30F82"/>
    <w:rsid w:val="00E32664"/>
    <w:rsid w:val="00E32C8E"/>
    <w:rsid w:val="00E33261"/>
    <w:rsid w:val="00E345D2"/>
    <w:rsid w:val="00E355F1"/>
    <w:rsid w:val="00E35F01"/>
    <w:rsid w:val="00E375BF"/>
    <w:rsid w:val="00E3782C"/>
    <w:rsid w:val="00E37A98"/>
    <w:rsid w:val="00E41326"/>
    <w:rsid w:val="00E418FB"/>
    <w:rsid w:val="00E42587"/>
    <w:rsid w:val="00E42A4C"/>
    <w:rsid w:val="00E42A6B"/>
    <w:rsid w:val="00E42AB8"/>
    <w:rsid w:val="00E42B7C"/>
    <w:rsid w:val="00E43E42"/>
    <w:rsid w:val="00E43FBD"/>
    <w:rsid w:val="00E448B7"/>
    <w:rsid w:val="00E44A2F"/>
    <w:rsid w:val="00E4689D"/>
    <w:rsid w:val="00E50D81"/>
    <w:rsid w:val="00E50F51"/>
    <w:rsid w:val="00E50F94"/>
    <w:rsid w:val="00E52B67"/>
    <w:rsid w:val="00E530A2"/>
    <w:rsid w:val="00E5313B"/>
    <w:rsid w:val="00E53E12"/>
    <w:rsid w:val="00E54BE2"/>
    <w:rsid w:val="00E55E1A"/>
    <w:rsid w:val="00E56BA8"/>
    <w:rsid w:val="00E575DA"/>
    <w:rsid w:val="00E57702"/>
    <w:rsid w:val="00E6008D"/>
    <w:rsid w:val="00E606E7"/>
    <w:rsid w:val="00E6084D"/>
    <w:rsid w:val="00E60B06"/>
    <w:rsid w:val="00E61807"/>
    <w:rsid w:val="00E61C08"/>
    <w:rsid w:val="00E61D90"/>
    <w:rsid w:val="00E6341D"/>
    <w:rsid w:val="00E6378C"/>
    <w:rsid w:val="00E63E0C"/>
    <w:rsid w:val="00E64158"/>
    <w:rsid w:val="00E6448D"/>
    <w:rsid w:val="00E655C9"/>
    <w:rsid w:val="00E655D1"/>
    <w:rsid w:val="00E65C12"/>
    <w:rsid w:val="00E660CD"/>
    <w:rsid w:val="00E66292"/>
    <w:rsid w:val="00E668C5"/>
    <w:rsid w:val="00E670F8"/>
    <w:rsid w:val="00E67EC1"/>
    <w:rsid w:val="00E70410"/>
    <w:rsid w:val="00E7043E"/>
    <w:rsid w:val="00E729B9"/>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3995"/>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6B"/>
    <w:rsid w:val="00EC0799"/>
    <w:rsid w:val="00EC085C"/>
    <w:rsid w:val="00EC121F"/>
    <w:rsid w:val="00EC1554"/>
    <w:rsid w:val="00EC1B6F"/>
    <w:rsid w:val="00EC3339"/>
    <w:rsid w:val="00EC366A"/>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19FD"/>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2D8C"/>
    <w:rsid w:val="00EF393F"/>
    <w:rsid w:val="00EF577C"/>
    <w:rsid w:val="00EF595E"/>
    <w:rsid w:val="00EF5E21"/>
    <w:rsid w:val="00EF6136"/>
    <w:rsid w:val="00EF6436"/>
    <w:rsid w:val="00EF67DA"/>
    <w:rsid w:val="00EF7124"/>
    <w:rsid w:val="00EF7384"/>
    <w:rsid w:val="00EF77A6"/>
    <w:rsid w:val="00EF7CDF"/>
    <w:rsid w:val="00F0044A"/>
    <w:rsid w:val="00F00981"/>
    <w:rsid w:val="00F00EAA"/>
    <w:rsid w:val="00F01B51"/>
    <w:rsid w:val="00F01DAE"/>
    <w:rsid w:val="00F02806"/>
    <w:rsid w:val="00F02B98"/>
    <w:rsid w:val="00F02C2E"/>
    <w:rsid w:val="00F02D53"/>
    <w:rsid w:val="00F03222"/>
    <w:rsid w:val="00F032A4"/>
    <w:rsid w:val="00F03537"/>
    <w:rsid w:val="00F03EE0"/>
    <w:rsid w:val="00F0422E"/>
    <w:rsid w:val="00F0480A"/>
    <w:rsid w:val="00F0499F"/>
    <w:rsid w:val="00F04A46"/>
    <w:rsid w:val="00F05F84"/>
    <w:rsid w:val="00F065D6"/>
    <w:rsid w:val="00F07198"/>
    <w:rsid w:val="00F07575"/>
    <w:rsid w:val="00F0779F"/>
    <w:rsid w:val="00F10EB1"/>
    <w:rsid w:val="00F1174E"/>
    <w:rsid w:val="00F126A8"/>
    <w:rsid w:val="00F1334C"/>
    <w:rsid w:val="00F13921"/>
    <w:rsid w:val="00F15B90"/>
    <w:rsid w:val="00F15BAC"/>
    <w:rsid w:val="00F166A2"/>
    <w:rsid w:val="00F170D1"/>
    <w:rsid w:val="00F17A1F"/>
    <w:rsid w:val="00F20241"/>
    <w:rsid w:val="00F2029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354"/>
    <w:rsid w:val="00F34532"/>
    <w:rsid w:val="00F346E3"/>
    <w:rsid w:val="00F34725"/>
    <w:rsid w:val="00F3565B"/>
    <w:rsid w:val="00F35C40"/>
    <w:rsid w:val="00F3656D"/>
    <w:rsid w:val="00F368F7"/>
    <w:rsid w:val="00F36AA8"/>
    <w:rsid w:val="00F36DD0"/>
    <w:rsid w:val="00F372E1"/>
    <w:rsid w:val="00F37882"/>
    <w:rsid w:val="00F40BD7"/>
    <w:rsid w:val="00F40E92"/>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47637"/>
    <w:rsid w:val="00F5004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A0"/>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9C2"/>
    <w:rsid w:val="00F71B90"/>
    <w:rsid w:val="00F7215F"/>
    <w:rsid w:val="00F73B04"/>
    <w:rsid w:val="00F75592"/>
    <w:rsid w:val="00F7599F"/>
    <w:rsid w:val="00F7680D"/>
    <w:rsid w:val="00F76C42"/>
    <w:rsid w:val="00F7725C"/>
    <w:rsid w:val="00F7789D"/>
    <w:rsid w:val="00F80BBD"/>
    <w:rsid w:val="00F81C91"/>
    <w:rsid w:val="00F81F56"/>
    <w:rsid w:val="00F82282"/>
    <w:rsid w:val="00F82324"/>
    <w:rsid w:val="00F83041"/>
    <w:rsid w:val="00F83398"/>
    <w:rsid w:val="00F835DF"/>
    <w:rsid w:val="00F84093"/>
    <w:rsid w:val="00F85285"/>
    <w:rsid w:val="00F86AF6"/>
    <w:rsid w:val="00F86F43"/>
    <w:rsid w:val="00F87CD9"/>
    <w:rsid w:val="00F87DF1"/>
    <w:rsid w:val="00F87E88"/>
    <w:rsid w:val="00F9024D"/>
    <w:rsid w:val="00F913DE"/>
    <w:rsid w:val="00F914B7"/>
    <w:rsid w:val="00F921C9"/>
    <w:rsid w:val="00F926FF"/>
    <w:rsid w:val="00F929B7"/>
    <w:rsid w:val="00F9327D"/>
    <w:rsid w:val="00F94AFD"/>
    <w:rsid w:val="00F94D71"/>
    <w:rsid w:val="00F952BE"/>
    <w:rsid w:val="00F953B3"/>
    <w:rsid w:val="00F9566B"/>
    <w:rsid w:val="00F9576C"/>
    <w:rsid w:val="00F96714"/>
    <w:rsid w:val="00FA0E33"/>
    <w:rsid w:val="00FA144D"/>
    <w:rsid w:val="00FA236C"/>
    <w:rsid w:val="00FA263B"/>
    <w:rsid w:val="00FA36EB"/>
    <w:rsid w:val="00FA56CE"/>
    <w:rsid w:val="00FA5EA4"/>
    <w:rsid w:val="00FA7142"/>
    <w:rsid w:val="00FA7269"/>
    <w:rsid w:val="00FA75F8"/>
    <w:rsid w:val="00FA7D78"/>
    <w:rsid w:val="00FB0339"/>
    <w:rsid w:val="00FB059B"/>
    <w:rsid w:val="00FB0F58"/>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FA"/>
    <w:rsid w:val="00FD0E0C"/>
    <w:rsid w:val="00FD1A28"/>
    <w:rsid w:val="00FD1E9A"/>
    <w:rsid w:val="00FD1FFF"/>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39B2"/>
    <w:rsid w:val="00FF5672"/>
    <w:rsid w:val="00FF5BD4"/>
    <w:rsid w:val="00FF607F"/>
    <w:rsid w:val="00FF6252"/>
    <w:rsid w:val="00FF6394"/>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5D6519A-A386-4F05-A39C-EE0CBC49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FC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042AF"/>
    <w:pPr>
      <w:widowControl w:val="0"/>
      <w:tabs>
        <w:tab w:val="left" w:pos="142"/>
        <w:tab w:val="left" w:pos="709"/>
        <w:tab w:val="right" w:leader="dot" w:pos="9962"/>
      </w:tabs>
      <w:spacing w:after="0" w:line="240" w:lineRule="auto"/>
      <w:ind w:left="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3"/>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3693508">
      <w:bodyDiv w:val="1"/>
      <w:marLeft w:val="0"/>
      <w:marRight w:val="0"/>
      <w:marTop w:val="0"/>
      <w:marBottom w:val="0"/>
      <w:divBdr>
        <w:top w:val="none" w:sz="0" w:space="0" w:color="auto"/>
        <w:left w:val="none" w:sz="0" w:space="0" w:color="auto"/>
        <w:bottom w:val="none" w:sz="0" w:space="0" w:color="auto"/>
        <w:right w:val="none" w:sz="0" w:space="0" w:color="auto"/>
      </w:divBdr>
    </w:div>
    <w:div w:id="10415286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3682789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68248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6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A68D1E-D539-4F51-A119-58FA0ACD64D7}">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21863</Words>
  <Characters>12462</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34257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4</cp:revision>
  <cp:lastPrinted>2026-04-21T13:11:00Z</cp:lastPrinted>
  <dcterms:created xsi:type="dcterms:W3CDTF">2026-04-14T06:21:00Z</dcterms:created>
  <dcterms:modified xsi:type="dcterms:W3CDTF">2026-04-21T13:11:00Z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