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15B6E" w14:textId="77777777" w:rsidR="00C52335" w:rsidRDefault="00A55477">
      <w:pPr>
        <w:spacing w:line="276" w:lineRule="auto"/>
        <w:ind w:firstLine="5670"/>
        <w:rPr>
          <w:bCs/>
          <w:caps/>
        </w:rPr>
      </w:pPr>
      <w:r>
        <w:rPr>
          <w:bCs/>
          <w:caps/>
        </w:rPr>
        <w:t>PATVIRTINTA</w:t>
      </w:r>
    </w:p>
    <w:p w14:paraId="401D5451" w14:textId="77777777" w:rsidR="00C52335" w:rsidRDefault="00A55477">
      <w:pPr>
        <w:spacing w:line="276" w:lineRule="auto"/>
        <w:ind w:left="5387" w:hanging="284"/>
        <w:jc w:val="center"/>
        <w:rPr>
          <w:bCs/>
          <w:caps/>
        </w:rPr>
      </w:pPr>
      <w:r>
        <w:rPr>
          <w:bCs/>
        </w:rPr>
        <w:t xml:space="preserve">Viešųjų pirkimų tarnybos direktoriaus </w:t>
      </w:r>
    </w:p>
    <w:p w14:paraId="40387A99" w14:textId="77777777" w:rsidR="00C52335" w:rsidRDefault="00A55477">
      <w:pPr>
        <w:spacing w:line="276" w:lineRule="auto"/>
        <w:ind w:left="5387" w:firstLine="283"/>
        <w:jc w:val="center"/>
        <w:rPr>
          <w:bCs/>
          <w:caps/>
        </w:rPr>
      </w:pPr>
      <w:r>
        <w:rPr>
          <w:bCs/>
        </w:rPr>
        <w:t>2024 m. gruodžio  30 d. įsakymu Nr. 1S-209</w:t>
      </w:r>
    </w:p>
    <w:p w14:paraId="51C40AE2" w14:textId="77777777" w:rsidR="00C52335" w:rsidRDefault="00C52335">
      <w:pPr>
        <w:spacing w:line="276" w:lineRule="auto"/>
        <w:rPr>
          <w:b/>
          <w:caps/>
        </w:rPr>
      </w:pPr>
    </w:p>
    <w:p w14:paraId="68E26EFE" w14:textId="77777777" w:rsidR="00C52335" w:rsidRDefault="00C52335">
      <w:pPr>
        <w:spacing w:line="276" w:lineRule="auto"/>
        <w:jc w:val="center"/>
        <w:rPr>
          <w:b/>
          <w:caps/>
        </w:rPr>
      </w:pPr>
    </w:p>
    <w:p w14:paraId="51C8FFE2" w14:textId="77777777" w:rsidR="00C52335" w:rsidRDefault="00A55477">
      <w:pPr>
        <w:spacing w:line="276" w:lineRule="auto"/>
        <w:jc w:val="center"/>
        <w:rPr>
          <w:b/>
          <w:caps/>
        </w:rPr>
      </w:pPr>
      <w:r>
        <w:rPr>
          <w:b/>
          <w:caps/>
        </w:rPr>
        <w:t>PASLAUGŲ pirkimo</w:t>
      </w:r>
      <w:r>
        <w:rPr>
          <w:rFonts w:eastAsia="Arial"/>
        </w:rPr>
        <w:t>–</w:t>
      </w:r>
      <w:r>
        <w:rPr>
          <w:b/>
          <w:caps/>
        </w:rPr>
        <w:t>pardavimo sutarties Bendrosios sąlygos</w:t>
      </w:r>
    </w:p>
    <w:p w14:paraId="270D5360" w14:textId="77777777" w:rsidR="00C52335" w:rsidRDefault="00C52335">
      <w:pPr>
        <w:spacing w:line="276" w:lineRule="auto"/>
        <w:jc w:val="center"/>
      </w:pPr>
    </w:p>
    <w:p w14:paraId="45444E49" w14:textId="77777777" w:rsidR="00C52335" w:rsidRDefault="00A5547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87C1A23" w14:textId="77777777" w:rsidR="00C52335" w:rsidRDefault="00C52335">
      <w:pPr>
        <w:keepNext/>
        <w:keepLines/>
        <w:tabs>
          <w:tab w:val="left" w:pos="426"/>
        </w:tabs>
        <w:spacing w:line="276" w:lineRule="auto"/>
        <w:jc w:val="both"/>
        <w:rPr>
          <w:rFonts w:eastAsia="Cambria"/>
          <w:b/>
          <w:bCs/>
          <w:caps/>
          <w14:numSpacing w14:val="tabular"/>
        </w:rPr>
      </w:pPr>
    </w:p>
    <w:p w14:paraId="7C03A5D3" w14:textId="77777777" w:rsidR="00C52335" w:rsidRDefault="00A554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2FD8C2F" w14:textId="77777777" w:rsidR="00C52335" w:rsidRDefault="00C523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3F7BCB8" w14:textId="77777777" w:rsidR="00C52335" w:rsidRDefault="00A5547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20FA9ED"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DF69CB8"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E744D0" w14:textId="77777777" w:rsidR="00C52335" w:rsidRDefault="00A5547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47D712" w14:textId="77777777" w:rsidR="00C52335" w:rsidRDefault="00A5547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12C2F3" w14:textId="77777777" w:rsidR="00C52335" w:rsidRDefault="00A5547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CDD651" w14:textId="77777777" w:rsidR="00C52335" w:rsidRDefault="00A55477">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3A3CCF2" w14:textId="77777777" w:rsidR="00C52335" w:rsidRDefault="00A55477">
      <w:pPr>
        <w:rPr>
          <w:rFonts w:eastAsia="MS Mincho"/>
          <w:i/>
          <w:iCs/>
          <w:sz w:val="20"/>
        </w:rPr>
      </w:pPr>
      <w:r>
        <w:rPr>
          <w:rFonts w:eastAsia="MS Mincho"/>
          <w:i/>
          <w:iCs/>
          <w:sz w:val="20"/>
        </w:rPr>
        <w:t>Papunkčio pakeitimai:</w:t>
      </w:r>
    </w:p>
    <w:p w14:paraId="4DFA52DB" w14:textId="77777777" w:rsidR="00C52335" w:rsidRDefault="00A55477">
      <w:pPr>
        <w:jc w:val="both"/>
        <w:rPr>
          <w:rFonts w:eastAsia="MS Mincho"/>
          <w:i/>
          <w:iCs/>
          <w:sz w:val="20"/>
        </w:rPr>
      </w:pPr>
      <w:r>
        <w:rPr>
          <w:rFonts w:eastAsia="MS Mincho"/>
          <w:i/>
          <w:iCs/>
          <w:sz w:val="20"/>
        </w:rPr>
        <w:t xml:space="preserve">Nr. </w:t>
      </w:r>
      <w:hyperlink r:id="rId11" w:history="1">
        <w:r w:rsidR="00C52335" w:rsidRPr="00532B9F">
          <w:rPr>
            <w:rFonts w:eastAsia="MS Mincho"/>
            <w:i/>
            <w:iCs/>
            <w:color w:val="0563C1" w:themeColor="hyperlink"/>
            <w:sz w:val="20"/>
            <w:u w:val="single"/>
          </w:rPr>
          <w:t>1S-52</w:t>
        </w:r>
      </w:hyperlink>
      <w:r>
        <w:rPr>
          <w:rFonts w:eastAsia="MS Mincho"/>
          <w:i/>
          <w:iCs/>
          <w:sz w:val="20"/>
        </w:rPr>
        <w:t>, 2025-04-17, paskelbta TAR 2025-04-18, i. k. 2025-06847</w:t>
      </w:r>
    </w:p>
    <w:p w14:paraId="17496777" w14:textId="77777777" w:rsidR="00C52335" w:rsidRDefault="00C52335"/>
    <w:p w14:paraId="7612F3C7" w14:textId="77777777" w:rsidR="00C52335" w:rsidRDefault="00A5547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01F184C"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53F3F0F4" w14:textId="77777777" w:rsidR="00C52335" w:rsidRDefault="00A5547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06F9635" w14:textId="77777777" w:rsidR="00C52335" w:rsidRDefault="00A5547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3E259BA"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D9912AD"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46E7C71"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DA8F628"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5F84727" w14:textId="77777777" w:rsidR="00C52335" w:rsidRDefault="00A5547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CE8F38" w14:textId="77777777" w:rsidR="00C52335" w:rsidRDefault="00A5547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F5907FA" w14:textId="77777777" w:rsidR="00C52335" w:rsidRDefault="00A5547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593B0E0"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DF56969" w14:textId="77777777" w:rsidR="00C52335" w:rsidRDefault="00A5547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AD9D62E" w14:textId="77777777" w:rsidR="00C52335" w:rsidRDefault="00A5547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1FA986D" w14:textId="77777777" w:rsidR="00C52335" w:rsidRDefault="00C52335">
      <w:pPr>
        <w:widowControl w:val="0"/>
        <w:tabs>
          <w:tab w:val="left" w:pos="567"/>
          <w:tab w:val="left" w:pos="851"/>
          <w:tab w:val="left" w:pos="992"/>
          <w:tab w:val="left" w:pos="1134"/>
        </w:tabs>
        <w:spacing w:line="276" w:lineRule="auto"/>
        <w:jc w:val="both"/>
        <w:rPr>
          <w:rFonts w:eastAsia="Arial"/>
          <w:b/>
          <w:bCs/>
        </w:rPr>
      </w:pPr>
    </w:p>
    <w:p w14:paraId="55B64EDC" w14:textId="77777777" w:rsidR="00C52335" w:rsidRDefault="00A5547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DFC2FC7" w14:textId="77777777" w:rsidR="00C52335" w:rsidRDefault="00C52335">
      <w:pPr>
        <w:keepNext/>
        <w:keepLines/>
        <w:tabs>
          <w:tab w:val="left" w:pos="567"/>
        </w:tabs>
        <w:spacing w:line="276" w:lineRule="auto"/>
        <w:ind w:left="792"/>
        <w:jc w:val="both"/>
        <w:rPr>
          <w:rFonts w:eastAsia="Cambria"/>
          <w:b/>
          <w:bCs/>
          <w14:numSpacing w14:val="tabular"/>
        </w:rPr>
      </w:pPr>
    </w:p>
    <w:p w14:paraId="5EC1C7AC"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B15FE48"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5C8E01B"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4A3E62"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947EF86"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7BCAAD1"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BF1E42D"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CB5A6D"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958FDC2"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60BE67A"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95987B"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3078F6F"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166C9E" w14:textId="77777777" w:rsidR="00C52335" w:rsidRDefault="00C52335">
      <w:pPr>
        <w:widowControl w:val="0"/>
        <w:tabs>
          <w:tab w:val="left" w:pos="567"/>
          <w:tab w:val="left" w:pos="851"/>
          <w:tab w:val="left" w:pos="992"/>
          <w:tab w:val="left" w:pos="1134"/>
        </w:tabs>
        <w:spacing w:line="276" w:lineRule="auto"/>
        <w:jc w:val="both"/>
        <w:rPr>
          <w:rFonts w:eastAsia="Arial"/>
          <w:b/>
          <w:bCs/>
        </w:rPr>
      </w:pPr>
    </w:p>
    <w:p w14:paraId="3B51B454"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87FC691"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8F19086" w14:textId="77777777" w:rsidR="00C52335" w:rsidRDefault="00A5547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6425B72" w14:textId="77777777" w:rsidR="00C52335" w:rsidRDefault="00A5547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ABAD412" w14:textId="77777777" w:rsidR="00C52335" w:rsidRDefault="00A55477">
      <w:pPr>
        <w:tabs>
          <w:tab w:val="left" w:pos="709"/>
        </w:tabs>
        <w:spacing w:line="276" w:lineRule="auto"/>
        <w:jc w:val="both"/>
        <w:outlineLvl w:val="2"/>
        <w:rPr>
          <w:rFonts w:eastAsia="Trebuchet MS"/>
          <w:bCs/>
        </w:rPr>
      </w:pPr>
      <w:r>
        <w:rPr>
          <w:rFonts w:eastAsia="Trebuchet MS"/>
          <w:bCs/>
        </w:rPr>
        <w:t>1.3.1.2. Specialiosios sąlygos;</w:t>
      </w:r>
    </w:p>
    <w:p w14:paraId="3C667E19" w14:textId="77777777" w:rsidR="00C52335" w:rsidRDefault="00A55477">
      <w:pPr>
        <w:tabs>
          <w:tab w:val="left" w:pos="709"/>
        </w:tabs>
        <w:spacing w:line="276" w:lineRule="auto"/>
        <w:jc w:val="both"/>
        <w:outlineLvl w:val="2"/>
        <w:rPr>
          <w:rFonts w:eastAsia="Trebuchet MS"/>
          <w:bCs/>
        </w:rPr>
      </w:pPr>
      <w:r>
        <w:rPr>
          <w:rFonts w:eastAsia="Trebuchet MS"/>
          <w:bCs/>
        </w:rPr>
        <w:t>1.3.1.3. Bendrosios sąlygos;</w:t>
      </w:r>
    </w:p>
    <w:p w14:paraId="43004A77" w14:textId="77777777" w:rsidR="00C52335" w:rsidRDefault="00A5547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D3598B5" w14:textId="77777777" w:rsidR="00C52335" w:rsidRDefault="00A55477">
      <w:pPr>
        <w:tabs>
          <w:tab w:val="left" w:pos="709"/>
        </w:tabs>
        <w:spacing w:line="276" w:lineRule="auto"/>
        <w:jc w:val="both"/>
        <w:outlineLvl w:val="2"/>
        <w:rPr>
          <w:rFonts w:eastAsia="Trebuchet MS"/>
          <w:bCs/>
        </w:rPr>
      </w:pPr>
      <w:r>
        <w:rPr>
          <w:rFonts w:eastAsia="Trebuchet MS"/>
          <w:bCs/>
        </w:rPr>
        <w:t>1.3.1.5. Pasiūlymas;</w:t>
      </w:r>
    </w:p>
    <w:p w14:paraId="0C306406" w14:textId="77777777" w:rsidR="00C52335" w:rsidRDefault="00A5547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779EEDB" w14:textId="77777777" w:rsidR="00C52335" w:rsidRDefault="00A5547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BCD15A2" w14:textId="77777777" w:rsidR="00C52335" w:rsidRDefault="00A5547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C3CC07"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3772321" w14:textId="77777777" w:rsidR="00C52335" w:rsidRDefault="00C52335">
      <w:pPr>
        <w:widowControl w:val="0"/>
        <w:tabs>
          <w:tab w:val="left" w:pos="567"/>
          <w:tab w:val="left" w:pos="851"/>
          <w:tab w:val="left" w:pos="992"/>
          <w:tab w:val="left" w:pos="1134"/>
        </w:tabs>
        <w:spacing w:line="276" w:lineRule="auto"/>
        <w:jc w:val="both"/>
        <w:rPr>
          <w:rFonts w:eastAsia="Arial"/>
          <w:b/>
          <w:bCs/>
        </w:rPr>
      </w:pPr>
    </w:p>
    <w:p w14:paraId="2C8B62C2" w14:textId="77777777" w:rsidR="00C52335" w:rsidRDefault="00A554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A588809" w14:textId="77777777" w:rsidR="00C52335" w:rsidRDefault="00C523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167C020" w14:textId="77777777" w:rsidR="00C52335" w:rsidRDefault="00A5547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425307" w14:textId="77777777" w:rsidR="00C52335" w:rsidRDefault="00A5547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F7837B8" w14:textId="77777777" w:rsidR="00C52335" w:rsidRDefault="00A5547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1FE5135" w14:textId="77777777" w:rsidR="00C52335" w:rsidRDefault="00C52335">
      <w:pPr>
        <w:widowControl w:val="0"/>
        <w:tabs>
          <w:tab w:val="left" w:pos="426"/>
          <w:tab w:val="left" w:pos="567"/>
          <w:tab w:val="left" w:pos="851"/>
          <w:tab w:val="left" w:pos="992"/>
          <w:tab w:val="left" w:pos="1134"/>
        </w:tabs>
        <w:spacing w:line="276" w:lineRule="auto"/>
        <w:jc w:val="both"/>
        <w:rPr>
          <w:rFonts w:eastAsia="Arial"/>
        </w:rPr>
      </w:pPr>
    </w:p>
    <w:p w14:paraId="047E1D0C" w14:textId="77777777" w:rsidR="00C52335" w:rsidRDefault="00A554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52D1113" w14:textId="77777777" w:rsidR="00C52335" w:rsidRDefault="00C523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F4FD30" w14:textId="77777777" w:rsidR="00C52335" w:rsidRDefault="00A554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DA1FADF" w14:textId="77777777" w:rsidR="00C52335" w:rsidRDefault="00C523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A220E16"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78329FF"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EF0AD4"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67F5623" w14:textId="77777777" w:rsidR="00C52335" w:rsidRDefault="00A55477">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E183E80" w14:textId="77777777" w:rsidR="00C52335" w:rsidRDefault="00A55477">
      <w:pPr>
        <w:rPr>
          <w:rFonts w:eastAsia="MS Mincho"/>
          <w:i/>
          <w:iCs/>
          <w:sz w:val="20"/>
        </w:rPr>
      </w:pPr>
      <w:r>
        <w:rPr>
          <w:rFonts w:eastAsia="MS Mincho"/>
          <w:i/>
          <w:iCs/>
          <w:sz w:val="20"/>
        </w:rPr>
        <w:t>Papunkčio pakeitimai:</w:t>
      </w:r>
    </w:p>
    <w:p w14:paraId="1322A0C6" w14:textId="77777777" w:rsidR="00C52335" w:rsidRDefault="00A55477">
      <w:pPr>
        <w:jc w:val="both"/>
        <w:rPr>
          <w:rFonts w:eastAsia="MS Mincho"/>
          <w:i/>
          <w:iCs/>
          <w:sz w:val="20"/>
        </w:rPr>
      </w:pPr>
      <w:r>
        <w:rPr>
          <w:rFonts w:eastAsia="MS Mincho"/>
          <w:i/>
          <w:iCs/>
          <w:sz w:val="20"/>
        </w:rPr>
        <w:t xml:space="preserve">Nr. </w:t>
      </w:r>
      <w:hyperlink r:id="rId12" w:history="1">
        <w:r w:rsidR="00C52335" w:rsidRPr="00532B9F">
          <w:rPr>
            <w:rFonts w:eastAsia="MS Mincho"/>
            <w:i/>
            <w:iCs/>
            <w:color w:val="0563C1" w:themeColor="hyperlink"/>
            <w:sz w:val="20"/>
            <w:u w:val="single"/>
          </w:rPr>
          <w:t>1S-52</w:t>
        </w:r>
      </w:hyperlink>
      <w:r>
        <w:rPr>
          <w:rFonts w:eastAsia="MS Mincho"/>
          <w:i/>
          <w:iCs/>
          <w:sz w:val="20"/>
        </w:rPr>
        <w:t>, 2025-04-17, paskelbta TAR 2025-04-18, i. k. 2025-06847</w:t>
      </w:r>
    </w:p>
    <w:p w14:paraId="327E9177" w14:textId="77777777" w:rsidR="00C52335" w:rsidRDefault="00C52335"/>
    <w:p w14:paraId="3C9F4B49"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6180D2E"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3BE7980"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D47EA88"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AFD44BD"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42DEA0"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D638369"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B4FA1C"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2EBC907"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A8C0EFA" w14:textId="77777777" w:rsidR="00C52335" w:rsidRDefault="00A55477">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A2742D8" w14:textId="77777777" w:rsidR="00C52335" w:rsidRDefault="00A55477">
      <w:pPr>
        <w:rPr>
          <w:rFonts w:eastAsia="MS Mincho"/>
          <w:i/>
          <w:iCs/>
          <w:sz w:val="20"/>
        </w:rPr>
      </w:pPr>
      <w:r>
        <w:rPr>
          <w:rFonts w:eastAsia="MS Mincho"/>
          <w:i/>
          <w:iCs/>
          <w:sz w:val="20"/>
        </w:rPr>
        <w:t>Papunkčio pakeitimai:</w:t>
      </w:r>
    </w:p>
    <w:p w14:paraId="0F3C30E3" w14:textId="77777777" w:rsidR="00C52335" w:rsidRDefault="00A55477">
      <w:pPr>
        <w:jc w:val="both"/>
        <w:rPr>
          <w:rFonts w:eastAsia="MS Mincho"/>
          <w:i/>
          <w:iCs/>
          <w:sz w:val="20"/>
        </w:rPr>
      </w:pPr>
      <w:r>
        <w:rPr>
          <w:rFonts w:eastAsia="MS Mincho"/>
          <w:i/>
          <w:iCs/>
          <w:sz w:val="20"/>
        </w:rPr>
        <w:t xml:space="preserve">Nr. </w:t>
      </w:r>
      <w:hyperlink r:id="rId13" w:history="1">
        <w:r w:rsidR="00C52335" w:rsidRPr="00532B9F">
          <w:rPr>
            <w:rFonts w:eastAsia="MS Mincho"/>
            <w:i/>
            <w:iCs/>
            <w:color w:val="0563C1" w:themeColor="hyperlink"/>
            <w:sz w:val="20"/>
            <w:u w:val="single"/>
          </w:rPr>
          <w:t>1S-52</w:t>
        </w:r>
      </w:hyperlink>
      <w:r>
        <w:rPr>
          <w:rFonts w:eastAsia="MS Mincho"/>
          <w:i/>
          <w:iCs/>
          <w:sz w:val="20"/>
        </w:rPr>
        <w:t>, 2025-04-17, paskelbta TAR 2025-04-18, i. k. 2025-06847</w:t>
      </w:r>
    </w:p>
    <w:p w14:paraId="132C34D5" w14:textId="77777777" w:rsidR="00C52335" w:rsidRDefault="00C52335"/>
    <w:p w14:paraId="21F383FB" w14:textId="77777777" w:rsidR="00C52335" w:rsidRDefault="00A5547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61AFB4B" w14:textId="77777777" w:rsidR="00C52335" w:rsidRDefault="00A5547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4272E2F" w14:textId="77777777" w:rsidR="00C52335" w:rsidRDefault="00A55477">
      <w:pPr>
        <w:rPr>
          <w:rFonts w:eastAsia="MS Mincho"/>
          <w:i/>
          <w:iCs/>
          <w:sz w:val="20"/>
        </w:rPr>
      </w:pPr>
      <w:r>
        <w:rPr>
          <w:rFonts w:eastAsia="MS Mincho"/>
          <w:i/>
          <w:iCs/>
          <w:sz w:val="20"/>
        </w:rPr>
        <w:t>Papunkčio pakeitimai:</w:t>
      </w:r>
    </w:p>
    <w:p w14:paraId="0E2394EC" w14:textId="77777777" w:rsidR="00C52335" w:rsidRDefault="00A55477">
      <w:pPr>
        <w:jc w:val="both"/>
        <w:rPr>
          <w:rFonts w:eastAsia="MS Mincho"/>
          <w:i/>
          <w:iCs/>
          <w:sz w:val="20"/>
        </w:rPr>
      </w:pPr>
      <w:r>
        <w:rPr>
          <w:rFonts w:eastAsia="MS Mincho"/>
          <w:i/>
          <w:iCs/>
          <w:sz w:val="20"/>
        </w:rPr>
        <w:t xml:space="preserve">Nr. </w:t>
      </w:r>
      <w:hyperlink r:id="rId14" w:history="1">
        <w:r w:rsidR="00C52335" w:rsidRPr="00532B9F">
          <w:rPr>
            <w:rFonts w:eastAsia="MS Mincho"/>
            <w:i/>
            <w:iCs/>
            <w:color w:val="0563C1" w:themeColor="hyperlink"/>
            <w:sz w:val="20"/>
            <w:u w:val="single"/>
          </w:rPr>
          <w:t>1S-52</w:t>
        </w:r>
      </w:hyperlink>
      <w:r>
        <w:rPr>
          <w:rFonts w:eastAsia="MS Mincho"/>
          <w:i/>
          <w:iCs/>
          <w:sz w:val="20"/>
        </w:rPr>
        <w:t>, 2025-04-17, paskelbta TAR 2025-04-18, i. k. 2025-06847</w:t>
      </w:r>
    </w:p>
    <w:p w14:paraId="0614DF08" w14:textId="77777777" w:rsidR="00C52335" w:rsidRDefault="00C52335"/>
    <w:p w14:paraId="69BCD958" w14:textId="77777777" w:rsidR="00C52335" w:rsidRDefault="00A5547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CEB01F4" w14:textId="77777777" w:rsidR="00C52335" w:rsidRDefault="00A5547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EB6A038" w14:textId="77777777" w:rsidR="00C52335" w:rsidRDefault="00A5547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F2D4F20" w14:textId="77777777" w:rsidR="00C52335" w:rsidRDefault="00A5547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8413CBD" w14:textId="77777777" w:rsidR="00C52335" w:rsidRDefault="00A5547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9C40EC0" w14:textId="77777777" w:rsidR="00C52335" w:rsidRDefault="00A554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176D1C2" w14:textId="77777777" w:rsidR="00C52335" w:rsidRDefault="00A554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65A02F9" w14:textId="77777777" w:rsidR="00C52335" w:rsidRDefault="00A554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6310244" w14:textId="77777777" w:rsidR="00C52335" w:rsidRDefault="00A5547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130D5A0" w14:textId="77777777" w:rsidR="00C52335" w:rsidRDefault="00A554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803CC1" w14:textId="77777777" w:rsidR="00C52335" w:rsidRDefault="00A5547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A7ABF4" w14:textId="77777777" w:rsidR="00C52335" w:rsidRDefault="00A5547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7C826F" w14:textId="77777777" w:rsidR="00C52335" w:rsidRDefault="00A55477">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1A4D183" w14:textId="77777777" w:rsidR="00C52335" w:rsidRDefault="00A55477">
      <w:pPr>
        <w:rPr>
          <w:rFonts w:eastAsia="MS Mincho"/>
          <w:i/>
          <w:iCs/>
          <w:sz w:val="20"/>
        </w:rPr>
      </w:pPr>
      <w:r>
        <w:rPr>
          <w:rFonts w:eastAsia="MS Mincho"/>
          <w:i/>
          <w:iCs/>
          <w:sz w:val="20"/>
        </w:rPr>
        <w:t>Papunkčio pakeitimai:</w:t>
      </w:r>
    </w:p>
    <w:p w14:paraId="3B066BBA" w14:textId="77777777" w:rsidR="00C52335" w:rsidRDefault="00A55477">
      <w:pPr>
        <w:jc w:val="both"/>
        <w:rPr>
          <w:rFonts w:eastAsia="MS Mincho"/>
          <w:i/>
          <w:iCs/>
          <w:sz w:val="20"/>
        </w:rPr>
      </w:pPr>
      <w:r>
        <w:rPr>
          <w:rFonts w:eastAsia="MS Mincho"/>
          <w:i/>
          <w:iCs/>
          <w:sz w:val="20"/>
        </w:rPr>
        <w:t xml:space="preserve">Nr. </w:t>
      </w:r>
      <w:hyperlink r:id="rId15" w:history="1">
        <w:r w:rsidR="00C52335"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5F8FF2" w14:textId="77777777" w:rsidR="00C52335" w:rsidRDefault="00C52335"/>
    <w:p w14:paraId="6D21F46E" w14:textId="77777777" w:rsidR="00C52335" w:rsidRDefault="00A554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AAFEAC" w14:textId="77777777" w:rsidR="00C52335" w:rsidRDefault="00A554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F8E521" w14:textId="77777777" w:rsidR="00C52335" w:rsidRDefault="00A554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37AD1E5" w14:textId="77777777" w:rsidR="00C52335" w:rsidRDefault="00A55477">
      <w:pPr>
        <w:rPr>
          <w:rFonts w:eastAsia="MS Mincho"/>
          <w:i/>
          <w:iCs/>
          <w:sz w:val="20"/>
        </w:rPr>
      </w:pPr>
      <w:r>
        <w:rPr>
          <w:rFonts w:eastAsia="MS Mincho"/>
          <w:i/>
          <w:iCs/>
          <w:sz w:val="20"/>
        </w:rPr>
        <w:t>Papunkčio pakeitimai:</w:t>
      </w:r>
    </w:p>
    <w:p w14:paraId="69D30CCA" w14:textId="77777777" w:rsidR="00C52335" w:rsidRDefault="00A55477">
      <w:pPr>
        <w:jc w:val="both"/>
        <w:rPr>
          <w:rFonts w:eastAsia="MS Mincho"/>
          <w:i/>
          <w:iCs/>
          <w:sz w:val="20"/>
        </w:rPr>
      </w:pPr>
      <w:r>
        <w:rPr>
          <w:rFonts w:eastAsia="MS Mincho"/>
          <w:i/>
          <w:iCs/>
          <w:sz w:val="20"/>
        </w:rPr>
        <w:t xml:space="preserve">Nr. </w:t>
      </w:r>
      <w:hyperlink r:id="rId16" w:history="1">
        <w:r w:rsidR="00C52335"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9E8FFA" w14:textId="77777777" w:rsidR="00C52335" w:rsidRDefault="00C52335"/>
    <w:p w14:paraId="3E06478E" w14:textId="77777777" w:rsidR="00C52335" w:rsidRDefault="00A5547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F3F558"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717F3E1"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CF3E072" w14:textId="77777777" w:rsidR="00C52335" w:rsidRDefault="00C52335">
      <w:pPr>
        <w:widowControl w:val="0"/>
        <w:pBdr>
          <w:top w:val="nil"/>
          <w:left w:val="nil"/>
          <w:bottom w:val="nil"/>
          <w:right w:val="nil"/>
          <w:between w:val="nil"/>
        </w:pBdr>
        <w:tabs>
          <w:tab w:val="left" w:pos="567"/>
        </w:tabs>
        <w:spacing w:line="276" w:lineRule="auto"/>
        <w:jc w:val="both"/>
        <w:rPr>
          <w:rFonts w:eastAsia="Cambria"/>
          <w:b/>
          <w:bCs/>
        </w:rPr>
      </w:pPr>
    </w:p>
    <w:p w14:paraId="42F649DC" w14:textId="77777777" w:rsidR="00C52335" w:rsidRDefault="00A5547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D7C4B98"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6CFBC9"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4040159"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8B47712"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E48A8CF"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480DAAD" w14:textId="77777777" w:rsidR="00C52335" w:rsidRDefault="00A55477">
      <w:pPr>
        <w:rPr>
          <w:rFonts w:eastAsia="MS Mincho"/>
          <w:i/>
          <w:iCs/>
          <w:sz w:val="20"/>
        </w:rPr>
      </w:pPr>
      <w:r>
        <w:rPr>
          <w:rFonts w:eastAsia="MS Mincho"/>
          <w:i/>
          <w:iCs/>
          <w:sz w:val="20"/>
        </w:rPr>
        <w:t>Papunkčio pakeitimai:</w:t>
      </w:r>
    </w:p>
    <w:p w14:paraId="4E51F1A5" w14:textId="77777777" w:rsidR="00C52335" w:rsidRDefault="00A55477">
      <w:pPr>
        <w:jc w:val="both"/>
        <w:rPr>
          <w:rFonts w:eastAsia="MS Mincho"/>
          <w:i/>
          <w:iCs/>
          <w:sz w:val="20"/>
        </w:rPr>
      </w:pPr>
      <w:r>
        <w:rPr>
          <w:rFonts w:eastAsia="MS Mincho"/>
          <w:i/>
          <w:iCs/>
          <w:sz w:val="20"/>
        </w:rPr>
        <w:t xml:space="preserve">Nr. </w:t>
      </w:r>
      <w:hyperlink r:id="rId17" w:history="1">
        <w:r w:rsidR="00C52335"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B015C4" w14:textId="77777777" w:rsidR="00C52335" w:rsidRDefault="00C52335"/>
    <w:p w14:paraId="563FDD57"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1B23FA"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B4011B4"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F3DED0"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7A2C9"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ECCEF6" w14:textId="77777777" w:rsidR="00C52335" w:rsidRDefault="00A5547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FCC9A52"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7490571"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62AF19"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40CE7"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ACFC3F3"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F9D066F"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60CC343"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2ABD39B"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E1BB39"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D85258"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FDBF599"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69E3B1"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D50F9E8"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69015BE"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9EF968"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DD2ED62"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9CA4E"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02D5FE" w14:textId="77777777" w:rsidR="00C52335" w:rsidRDefault="00C52335">
      <w:pPr>
        <w:widowControl w:val="0"/>
        <w:tabs>
          <w:tab w:val="left" w:pos="567"/>
          <w:tab w:val="left" w:pos="709"/>
          <w:tab w:val="left" w:pos="851"/>
          <w:tab w:val="left" w:pos="992"/>
          <w:tab w:val="left" w:pos="1134"/>
        </w:tabs>
        <w:spacing w:line="276" w:lineRule="auto"/>
        <w:jc w:val="both"/>
        <w:rPr>
          <w:rFonts w:eastAsia="Arial"/>
          <w:b/>
          <w:bCs/>
        </w:rPr>
      </w:pPr>
    </w:p>
    <w:p w14:paraId="72D8724C" w14:textId="77777777" w:rsidR="00C52335" w:rsidRDefault="00A554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A5C591" w14:textId="77777777" w:rsidR="00C52335" w:rsidRDefault="00C5233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99448A"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0E7152A"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239420"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F63504" w14:textId="77777777" w:rsidR="00C52335" w:rsidRDefault="00C52335">
      <w:pPr>
        <w:widowControl w:val="0"/>
        <w:tabs>
          <w:tab w:val="left" w:pos="567"/>
          <w:tab w:val="left" w:pos="709"/>
          <w:tab w:val="left" w:pos="851"/>
          <w:tab w:val="left" w:pos="992"/>
          <w:tab w:val="left" w:pos="1134"/>
        </w:tabs>
        <w:spacing w:line="276" w:lineRule="auto"/>
        <w:jc w:val="both"/>
        <w:rPr>
          <w:rFonts w:eastAsia="Arial"/>
          <w:b/>
          <w:bCs/>
        </w:rPr>
      </w:pPr>
    </w:p>
    <w:p w14:paraId="3F5CA66E"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069AAD7"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0CBF4FD"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B82638E"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43209AB"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EA998BF"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B55B6FF"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5A25CA"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7685EFF"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A112158"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E391C77" w14:textId="77777777" w:rsidR="00C52335" w:rsidRDefault="00C52335">
      <w:pPr>
        <w:widowControl w:val="0"/>
        <w:tabs>
          <w:tab w:val="left" w:pos="567"/>
          <w:tab w:val="left" w:pos="851"/>
          <w:tab w:val="left" w:pos="992"/>
          <w:tab w:val="left" w:pos="1134"/>
        </w:tabs>
        <w:spacing w:line="276" w:lineRule="auto"/>
        <w:jc w:val="both"/>
        <w:rPr>
          <w:rFonts w:eastAsia="Arial"/>
          <w:b/>
          <w:bCs/>
        </w:rPr>
      </w:pPr>
    </w:p>
    <w:p w14:paraId="6005BF7F"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79042CD"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5FA03E"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3934855" w14:textId="77777777" w:rsidR="00C52335" w:rsidRPr="00FB0CCB"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w:t>
      </w:r>
      <w:r w:rsidRPr="00FB0CCB">
        <w:rPr>
          <w:rFonts w:eastAsia="Arial"/>
        </w:rPr>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4ACE9A"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sidRPr="00FB0CCB">
        <w:rPr>
          <w:rFonts w:eastAsia="Arial"/>
        </w:rPr>
        <w:t>6.2.3.</w:t>
      </w:r>
      <w:r w:rsidRPr="00FB0CCB">
        <w:rPr>
          <w:rFonts w:eastAsia="Arial"/>
        </w:rPr>
        <w:tab/>
        <w:t>Tiekėjui suteikus Paslaugas, Pirkėjas atlieka jų patikrinimą ir privalo:</w:t>
      </w:r>
    </w:p>
    <w:p w14:paraId="74E4CF2C"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8ECB41D"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BC66A03"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5DDFF1D"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0909F21"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35732E"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907C69"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0193AB"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98B0AEC"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62EC6B1" w14:textId="77777777" w:rsidR="00C52335" w:rsidRDefault="00C52335">
      <w:pPr>
        <w:widowControl w:val="0"/>
        <w:tabs>
          <w:tab w:val="left" w:pos="567"/>
          <w:tab w:val="left" w:pos="709"/>
          <w:tab w:val="left" w:pos="851"/>
          <w:tab w:val="left" w:pos="992"/>
          <w:tab w:val="left" w:pos="1134"/>
        </w:tabs>
        <w:spacing w:line="276" w:lineRule="auto"/>
        <w:jc w:val="both"/>
        <w:rPr>
          <w:rFonts w:eastAsia="Arial"/>
          <w:b/>
          <w:bCs/>
        </w:rPr>
      </w:pPr>
    </w:p>
    <w:p w14:paraId="5B894EAA"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D9BABD8"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81C6060" w14:textId="77777777" w:rsidR="00C52335" w:rsidRDefault="00A5547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3AA13BA"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C379AB" w14:textId="77777777" w:rsidR="00C52335" w:rsidRDefault="00A5547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C1F90AE" w14:textId="77777777" w:rsidR="00C52335" w:rsidRDefault="00A5547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1FE2AEB"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EC14CB2"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8A7FB8A"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F69C3C8"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788CA29"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C0866C"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F1BD11"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5EF1B3B"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0F4690C" w14:textId="77777777" w:rsidR="00C52335" w:rsidRDefault="00A5547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6EB732"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176B7BA"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734E1C" w14:textId="77777777" w:rsidR="00C52335" w:rsidRDefault="00A554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C886576" w14:textId="77777777" w:rsidR="00C52335" w:rsidRDefault="00C523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A918D1"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D29BF32"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598E6FC" w14:textId="77777777" w:rsidR="00C52335" w:rsidRDefault="00A554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5E23B46" w14:textId="77777777" w:rsidR="00C52335" w:rsidRDefault="00A554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08AB39" w14:textId="77777777" w:rsidR="00C52335" w:rsidRDefault="00A554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9D656D" w14:textId="77777777" w:rsidR="00C52335" w:rsidRDefault="00C5233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748D786"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080E9BF"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943BD2"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DC7D5A8" w14:textId="77777777" w:rsidR="00C52335" w:rsidRDefault="00A55477">
      <w:pPr>
        <w:rPr>
          <w:rFonts w:eastAsia="MS Mincho"/>
          <w:i/>
          <w:iCs/>
          <w:sz w:val="20"/>
        </w:rPr>
      </w:pPr>
      <w:r>
        <w:rPr>
          <w:rFonts w:eastAsia="MS Mincho"/>
          <w:i/>
          <w:iCs/>
          <w:sz w:val="20"/>
        </w:rPr>
        <w:t>Papunkčio pakeitimai:</w:t>
      </w:r>
    </w:p>
    <w:p w14:paraId="265C7D3A" w14:textId="77777777" w:rsidR="00C52335" w:rsidRDefault="00A55477">
      <w:pPr>
        <w:jc w:val="both"/>
        <w:rPr>
          <w:rFonts w:eastAsia="MS Mincho"/>
          <w:i/>
          <w:iCs/>
          <w:sz w:val="20"/>
        </w:rPr>
      </w:pPr>
      <w:r>
        <w:rPr>
          <w:rFonts w:eastAsia="MS Mincho"/>
          <w:i/>
          <w:iCs/>
          <w:sz w:val="20"/>
        </w:rPr>
        <w:t xml:space="preserve">Nr. </w:t>
      </w:r>
      <w:hyperlink r:id="rId18" w:history="1">
        <w:r w:rsidR="00C52335" w:rsidRPr="00532B9F">
          <w:rPr>
            <w:rFonts w:eastAsia="MS Mincho"/>
            <w:i/>
            <w:iCs/>
            <w:color w:val="0563C1" w:themeColor="hyperlink"/>
            <w:sz w:val="20"/>
            <w:u w:val="single"/>
          </w:rPr>
          <w:t>1S-52</w:t>
        </w:r>
      </w:hyperlink>
      <w:r>
        <w:rPr>
          <w:rFonts w:eastAsia="MS Mincho"/>
          <w:i/>
          <w:iCs/>
          <w:sz w:val="20"/>
        </w:rPr>
        <w:t>, 2025-04-17, paskelbta TAR 2025-04-18, i. k. 2025-06847</w:t>
      </w:r>
    </w:p>
    <w:p w14:paraId="453CE2D3" w14:textId="77777777" w:rsidR="00C52335" w:rsidRDefault="00C52335"/>
    <w:p w14:paraId="4BD6A0CD"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E3C4BF" w14:textId="77777777" w:rsidR="00C52335" w:rsidRDefault="00A5547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FF98EB" w14:textId="77777777" w:rsidR="00C52335" w:rsidRDefault="00A5547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F9A5ECB" w14:textId="77777777" w:rsidR="00C52335" w:rsidRDefault="00A5547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033490B" w14:textId="77777777" w:rsidR="00C52335" w:rsidRDefault="00A55477">
      <w:pPr>
        <w:tabs>
          <w:tab w:val="left" w:pos="567"/>
          <w:tab w:val="left" w:pos="851"/>
          <w:tab w:val="left" w:pos="992"/>
          <w:tab w:val="left" w:pos="1134"/>
        </w:tabs>
        <w:spacing w:line="276" w:lineRule="auto"/>
        <w:jc w:val="both"/>
      </w:pPr>
      <w:r>
        <w:t>7.2.4. Ekspertizės išvados Šalims yra privalomos.</w:t>
      </w:r>
    </w:p>
    <w:p w14:paraId="3A8606C9" w14:textId="77777777" w:rsidR="00C52335" w:rsidRDefault="00A5547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2BF140D" w14:textId="77777777" w:rsidR="00C52335" w:rsidRDefault="00C52335">
      <w:pPr>
        <w:tabs>
          <w:tab w:val="left" w:pos="567"/>
          <w:tab w:val="left" w:pos="851"/>
          <w:tab w:val="left" w:pos="992"/>
          <w:tab w:val="left" w:pos="1134"/>
        </w:tabs>
        <w:spacing w:line="276" w:lineRule="auto"/>
        <w:jc w:val="both"/>
        <w:rPr>
          <w:rFonts w:eastAsia="Arial"/>
          <w:b/>
          <w:bCs/>
        </w:rPr>
      </w:pPr>
    </w:p>
    <w:p w14:paraId="3771180E"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8B4A90E"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C63B01"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0D262B0"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20E529"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3042D09"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240959F"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2B8EF6B"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BC5C2F8"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D5A1E7" w14:textId="77777777" w:rsidR="00C52335" w:rsidRDefault="00C52335">
      <w:pPr>
        <w:widowControl w:val="0"/>
        <w:tabs>
          <w:tab w:val="left" w:pos="567"/>
          <w:tab w:val="left" w:pos="851"/>
          <w:tab w:val="left" w:pos="992"/>
          <w:tab w:val="left" w:pos="1134"/>
        </w:tabs>
        <w:spacing w:line="276" w:lineRule="auto"/>
        <w:jc w:val="both"/>
        <w:rPr>
          <w:rFonts w:eastAsia="Arial"/>
          <w:b/>
          <w:bCs/>
        </w:rPr>
      </w:pPr>
    </w:p>
    <w:p w14:paraId="4AB0CD7F"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BC84BE9"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15347C"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E8B6938"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5503998"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1BE7B85"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3958E76"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B8702FB"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58A4747"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4DD3E72"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B1521E" w14:textId="77777777" w:rsidR="00C52335" w:rsidRDefault="00A554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BA7ECF0" w14:textId="77777777" w:rsidR="00C52335" w:rsidRDefault="00C523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99B30"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1035EC6"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579FB5"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96AB0F"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C2D4327"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F760DCE"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FC5B1F"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2409273" w14:textId="77777777" w:rsidR="00C52335" w:rsidRDefault="00C5233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23F059E" w14:textId="77777777" w:rsidR="00C52335" w:rsidRDefault="00A554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6C74EF2" w14:textId="77777777" w:rsidR="00C52335" w:rsidRDefault="00A554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72C7DDF"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E59354"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51C3A6" w14:textId="77777777" w:rsidR="00C52335" w:rsidRDefault="00A554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5CB91BE" w14:textId="77777777" w:rsidR="00C52335" w:rsidRDefault="00C523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A30913"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A0230C"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6D7B06"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154BCD"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09E146"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1140031"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580F66" w14:textId="77777777" w:rsidR="00C52335" w:rsidRDefault="00A5547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8538D5B" w14:textId="77777777" w:rsidR="00C52335" w:rsidRDefault="00A5547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62929C" w14:textId="77777777" w:rsidR="00C52335" w:rsidRDefault="00A5547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F2723" w14:textId="77777777" w:rsidR="00C52335" w:rsidRDefault="00A5547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AD59F5" w14:textId="77777777" w:rsidR="00C52335" w:rsidRDefault="00A5547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60E996" w14:textId="77777777" w:rsidR="00C52335" w:rsidRDefault="00A55477">
      <w:pPr>
        <w:tabs>
          <w:tab w:val="left" w:pos="567"/>
        </w:tabs>
        <w:spacing w:line="276" w:lineRule="auto"/>
        <w:jc w:val="both"/>
        <w:textAlignment w:val="baseline"/>
      </w:pPr>
      <w:r>
        <w:t>10.7. Sutarties įvykdymo užtikrinimas turi įsigalioti ne vėliau negu jo pateikimo Pirkėjui dieną.</w:t>
      </w:r>
    </w:p>
    <w:p w14:paraId="5DEE1AAC" w14:textId="77777777" w:rsidR="00C52335" w:rsidRDefault="00A55477">
      <w:pPr>
        <w:tabs>
          <w:tab w:val="left" w:pos="567"/>
        </w:tabs>
        <w:spacing w:line="276" w:lineRule="auto"/>
        <w:jc w:val="both"/>
        <w:textAlignment w:val="baseline"/>
      </w:pPr>
      <w:r>
        <w:t>10.8. Sutarties įvykdymo užtikrinimo suma turi būti nurodoma ir išmokama eurais.</w:t>
      </w:r>
    </w:p>
    <w:p w14:paraId="12822A01" w14:textId="77777777" w:rsidR="00C52335" w:rsidRDefault="00A5547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69222F6" w14:textId="77777777" w:rsidR="00C52335" w:rsidRDefault="00A55477">
      <w:pPr>
        <w:tabs>
          <w:tab w:val="left" w:pos="567"/>
        </w:tabs>
        <w:spacing w:line="276" w:lineRule="auto"/>
        <w:jc w:val="both"/>
        <w:textAlignment w:val="baseline"/>
      </w:pPr>
      <w:r>
        <w:t>10.10. Sutarties įvykdymo užtikrinime nurodytas jo galiojimo terminas turi būti ne trumpesnis nei nurodytas Specialiosiose sąlygose.</w:t>
      </w:r>
    </w:p>
    <w:p w14:paraId="4F53EC7E" w14:textId="77777777" w:rsidR="00C52335" w:rsidRDefault="00A5547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A46F4B" w14:textId="77777777" w:rsidR="00C52335" w:rsidRDefault="00A5547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4E820F" w14:textId="77777777" w:rsidR="00C52335" w:rsidRDefault="00A5547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AE07647" w14:textId="77777777" w:rsidR="00C52335" w:rsidRDefault="00A5547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26734F" w14:textId="77777777" w:rsidR="00C52335" w:rsidRDefault="00A5547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E227EBC" w14:textId="77777777" w:rsidR="00C52335" w:rsidRDefault="00A55477">
      <w:pPr>
        <w:tabs>
          <w:tab w:val="left" w:pos="567"/>
        </w:tabs>
        <w:spacing w:line="276" w:lineRule="auto"/>
        <w:jc w:val="both"/>
        <w:textAlignment w:val="baseline"/>
      </w:pPr>
      <w:r>
        <w:t>10.16. Pirkėjas gali pasinaudoti Sutarties įvykdymo užtikrinimu, esant bet kuriai iš žemiau nurodytų aplinkybių:</w:t>
      </w:r>
    </w:p>
    <w:p w14:paraId="2C64AE64" w14:textId="77777777" w:rsidR="00C52335" w:rsidRDefault="00A55477">
      <w:pPr>
        <w:tabs>
          <w:tab w:val="left" w:pos="567"/>
        </w:tabs>
        <w:spacing w:line="276" w:lineRule="auto"/>
        <w:jc w:val="both"/>
        <w:textAlignment w:val="baseline"/>
      </w:pPr>
      <w:r>
        <w:t>10.16.1. Tiekėjas neįvykdė, nevykdo arba netinkamai vykdo savo įsipareigojimus pagal Sutartį;</w:t>
      </w:r>
    </w:p>
    <w:p w14:paraId="2D82FFBB" w14:textId="77777777" w:rsidR="00C52335" w:rsidRDefault="00A5547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59974C4" w14:textId="77777777" w:rsidR="00C52335" w:rsidRDefault="00A5547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B212FC9" w14:textId="77777777" w:rsidR="00C52335" w:rsidRDefault="00A55477">
      <w:pPr>
        <w:tabs>
          <w:tab w:val="left" w:pos="567"/>
        </w:tabs>
        <w:spacing w:line="276" w:lineRule="auto"/>
        <w:jc w:val="both"/>
        <w:textAlignment w:val="baseline"/>
      </w:pPr>
      <w:r>
        <w:t>10.16.4. Tiekėjas be pateisinamos priežasties (ne Sutartyje nustatytais atvejais) vienašališkai nutraukia Sutartį.</w:t>
      </w:r>
    </w:p>
    <w:p w14:paraId="03330EC9" w14:textId="77777777" w:rsidR="00C52335" w:rsidRDefault="00C52335">
      <w:pPr>
        <w:tabs>
          <w:tab w:val="left" w:pos="567"/>
        </w:tabs>
        <w:spacing w:line="276" w:lineRule="auto"/>
        <w:jc w:val="both"/>
        <w:textAlignment w:val="baseline"/>
        <w:rPr>
          <w:b/>
          <w:bCs/>
        </w:rPr>
      </w:pPr>
    </w:p>
    <w:p w14:paraId="58CAE38C" w14:textId="77777777" w:rsidR="00C52335" w:rsidRDefault="00A5547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A886A58"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64A5CE"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639C925"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1E66D35"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FF838C8"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0A74924"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ADDDFE" w14:textId="77777777" w:rsidR="00C52335" w:rsidRDefault="00A5547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52A331E" w14:textId="77777777" w:rsidR="00C52335" w:rsidRDefault="00C52335">
      <w:pPr>
        <w:keepNext/>
        <w:keepLines/>
        <w:tabs>
          <w:tab w:val="left" w:pos="567"/>
          <w:tab w:val="left" w:pos="851"/>
          <w:tab w:val="left" w:pos="992"/>
          <w:tab w:val="left" w:pos="1134"/>
        </w:tabs>
        <w:spacing w:line="276" w:lineRule="auto"/>
        <w:jc w:val="center"/>
        <w:rPr>
          <w:rFonts w:eastAsia="Cambria"/>
          <w:b/>
          <w:bCs/>
          <w:caps/>
          <w14:numSpacing w14:val="tabular"/>
        </w:rPr>
      </w:pPr>
    </w:p>
    <w:p w14:paraId="0EF7B136"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F5617A5"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D5E32B" w14:textId="77777777" w:rsidR="00C52335" w:rsidRDefault="00A5547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C78B461" w14:textId="77777777" w:rsidR="00C52335" w:rsidRDefault="00A55477">
      <w:pPr>
        <w:tabs>
          <w:tab w:val="left" w:pos="567"/>
        </w:tabs>
        <w:spacing w:line="276" w:lineRule="auto"/>
        <w:jc w:val="both"/>
        <w:textAlignment w:val="baseline"/>
      </w:pPr>
      <w:r>
        <w:t>12.1.2. Pirkėjas sumoka Tiekėjui ne didesnį kaip Specialiosiose sąlygose nurodyto dydžio Avansą.</w:t>
      </w:r>
    </w:p>
    <w:p w14:paraId="0DAC92DB" w14:textId="77777777" w:rsidR="00C52335" w:rsidRDefault="00A5547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08A9614" w14:textId="77777777" w:rsidR="00C52335" w:rsidRDefault="00A5547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FAC51C9" w14:textId="77777777" w:rsidR="00C52335" w:rsidRDefault="00A5547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CA61AA" w14:textId="77777777" w:rsidR="00C52335" w:rsidRDefault="00A5547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1181D7" w14:textId="77777777" w:rsidR="00C52335" w:rsidRDefault="00A5547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AEC8BC" w14:textId="77777777" w:rsidR="00C52335" w:rsidRDefault="00A55477">
      <w:pPr>
        <w:tabs>
          <w:tab w:val="left" w:pos="567"/>
        </w:tabs>
        <w:spacing w:line="276" w:lineRule="auto"/>
        <w:jc w:val="both"/>
        <w:textAlignment w:val="baseline"/>
      </w:pPr>
      <w:r>
        <w:t>12.1.7. Avanso užtikrinimo suma turi būti nurodoma ir išmokama eurais.</w:t>
      </w:r>
    </w:p>
    <w:p w14:paraId="25578D8B" w14:textId="77777777" w:rsidR="00C52335" w:rsidRDefault="00A5547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ADDDEA5" w14:textId="77777777" w:rsidR="00C52335" w:rsidRDefault="00A55477">
      <w:pPr>
        <w:tabs>
          <w:tab w:val="left" w:pos="567"/>
        </w:tabs>
        <w:spacing w:line="276" w:lineRule="auto"/>
        <w:jc w:val="both"/>
        <w:textAlignment w:val="baseline"/>
      </w:pPr>
      <w:r>
        <w:t>12.1.9. Avanso užtikrinimas, neatitinkantis šiame Sutarties poskyryje nustatytų reikalavimų, nebus priimamas.</w:t>
      </w:r>
    </w:p>
    <w:p w14:paraId="1CB32EEB" w14:textId="77777777" w:rsidR="00C52335" w:rsidRDefault="00A5547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1BB215" w14:textId="77777777" w:rsidR="00C52335" w:rsidRDefault="00A5547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8B98C2" w14:textId="77777777" w:rsidR="00C52335" w:rsidRDefault="00A5547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702F1C" w14:textId="77777777" w:rsidR="00C52335" w:rsidRDefault="00C52335">
      <w:pPr>
        <w:tabs>
          <w:tab w:val="left" w:pos="567"/>
        </w:tabs>
        <w:spacing w:line="276" w:lineRule="auto"/>
        <w:jc w:val="both"/>
        <w:textAlignment w:val="baseline"/>
      </w:pPr>
    </w:p>
    <w:p w14:paraId="46CBF679"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9BB6DBB"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6D5661"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B97B0F6"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6CB285"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6097A8D"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4AF2BB8"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F2D0A08"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DE6CD17"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A56D2AE"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FDD498E" w14:textId="77777777" w:rsidR="00C52335" w:rsidRDefault="00A554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5BBF9B"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D249E4"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F698C96"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4351BF"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4A404E0"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5BBBDA"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1424FB3"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7F82DAA"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CAFF8"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6F7956F"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2CA315"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793BB7"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F4A237"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FFDD71"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0DEFA24"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52EF280"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519CD8D"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9EF64C7"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FF9F5DF"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35A1BBF"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E7168D"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658E07C"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A8D6E6"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A493E4D" w14:textId="77777777" w:rsidR="00C52335" w:rsidRDefault="00A5547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E7D67B" w14:textId="77777777" w:rsidR="00C52335" w:rsidRDefault="00C52335">
      <w:pPr>
        <w:tabs>
          <w:tab w:val="left" w:pos="0"/>
          <w:tab w:val="left" w:pos="851"/>
          <w:tab w:val="left" w:pos="992"/>
          <w:tab w:val="left" w:pos="1134"/>
        </w:tabs>
        <w:spacing w:line="276" w:lineRule="auto"/>
        <w:jc w:val="both"/>
        <w:rPr>
          <w:rFonts w:eastAsia="Arial"/>
          <w:b/>
          <w:bCs/>
        </w:rPr>
      </w:pPr>
    </w:p>
    <w:p w14:paraId="271C039A"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8C2F964"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AE67859" w14:textId="77777777" w:rsidR="00C52335" w:rsidRDefault="00A5547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6A3D476" w14:textId="77777777" w:rsidR="00C52335" w:rsidRDefault="00A5547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1A7C85" w14:textId="77777777" w:rsidR="00C52335" w:rsidRDefault="00A5547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27E95C" w14:textId="77777777" w:rsidR="00C52335" w:rsidRDefault="00C52335">
      <w:pPr>
        <w:tabs>
          <w:tab w:val="left" w:pos="567"/>
        </w:tabs>
        <w:spacing w:line="276" w:lineRule="auto"/>
        <w:jc w:val="both"/>
        <w:textAlignment w:val="baseline"/>
        <w:rPr>
          <w:b/>
          <w:bCs/>
        </w:rPr>
      </w:pPr>
    </w:p>
    <w:p w14:paraId="23304FC1"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707728"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97FD6A"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9E1BB14"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3D2B380"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53D090B"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90D925"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7145E"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52F44"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9F32ABA"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0BB1868" w14:textId="77777777" w:rsidR="00C52335" w:rsidRDefault="00A5547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4A42AC5" w14:textId="77777777" w:rsidR="00C52335" w:rsidRDefault="00A5547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098B01"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E266B1E"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E86239" w14:textId="77777777" w:rsidR="00C52335" w:rsidRDefault="00C52335">
      <w:pPr>
        <w:widowControl w:val="0"/>
        <w:tabs>
          <w:tab w:val="left" w:pos="567"/>
          <w:tab w:val="left" w:pos="851"/>
          <w:tab w:val="left" w:pos="992"/>
          <w:tab w:val="left" w:pos="1134"/>
        </w:tabs>
        <w:spacing w:line="276" w:lineRule="auto"/>
        <w:jc w:val="both"/>
        <w:rPr>
          <w:rFonts w:eastAsia="Arial"/>
        </w:rPr>
      </w:pPr>
    </w:p>
    <w:p w14:paraId="380CF628"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44C2104" w14:textId="77777777" w:rsidR="00C52335" w:rsidRDefault="00A5547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9B710A"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4C7DA1"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E7C39AA"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BD2718"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919E29" w14:textId="77777777" w:rsidR="00C52335" w:rsidRDefault="00A55477">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6D4796" w14:textId="77777777" w:rsidR="00C52335" w:rsidRDefault="00A55477">
      <w:pPr>
        <w:rPr>
          <w:rFonts w:eastAsia="MS Mincho"/>
          <w:i/>
          <w:iCs/>
          <w:sz w:val="20"/>
        </w:rPr>
      </w:pPr>
      <w:r>
        <w:rPr>
          <w:rFonts w:eastAsia="MS Mincho"/>
          <w:i/>
          <w:iCs/>
          <w:sz w:val="20"/>
        </w:rPr>
        <w:t>Papildyta papunkčiu:</w:t>
      </w:r>
    </w:p>
    <w:p w14:paraId="45602447" w14:textId="77777777" w:rsidR="00C52335" w:rsidRDefault="00A55477">
      <w:pPr>
        <w:jc w:val="both"/>
        <w:rPr>
          <w:rFonts w:eastAsia="MS Mincho"/>
          <w:i/>
          <w:iCs/>
          <w:sz w:val="20"/>
        </w:rPr>
      </w:pPr>
      <w:r>
        <w:rPr>
          <w:rFonts w:eastAsia="MS Mincho"/>
          <w:i/>
          <w:iCs/>
          <w:sz w:val="20"/>
        </w:rPr>
        <w:t xml:space="preserve">Nr. </w:t>
      </w:r>
      <w:hyperlink r:id="rId19" w:history="1">
        <w:r w:rsidR="00C52335" w:rsidRPr="00532B9F">
          <w:rPr>
            <w:rFonts w:eastAsia="MS Mincho"/>
            <w:i/>
            <w:iCs/>
            <w:color w:val="0563C1" w:themeColor="hyperlink"/>
            <w:sz w:val="20"/>
            <w:u w:val="single"/>
          </w:rPr>
          <w:t>1S-52</w:t>
        </w:r>
      </w:hyperlink>
      <w:r>
        <w:rPr>
          <w:rFonts w:eastAsia="MS Mincho"/>
          <w:i/>
          <w:iCs/>
          <w:sz w:val="20"/>
        </w:rPr>
        <w:t>, 2025-04-17, paskelbta TAR 2025-04-18, i. k. 2025-06847</w:t>
      </w:r>
    </w:p>
    <w:p w14:paraId="145C8905" w14:textId="77777777" w:rsidR="00C52335" w:rsidRDefault="00C52335"/>
    <w:p w14:paraId="3D013465"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243EDA4"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009C72"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7EA299" w14:textId="77777777" w:rsidR="00C52335" w:rsidRDefault="00A5547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919C" w14:textId="77777777" w:rsidR="00C52335" w:rsidRDefault="00A5547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4EF932"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BABFBE" w14:textId="77777777" w:rsidR="00C52335" w:rsidRDefault="00A5547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5AA7ED"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E90903" w14:textId="77777777" w:rsidR="00C52335" w:rsidRDefault="00C52335">
      <w:pPr>
        <w:widowControl w:val="0"/>
        <w:tabs>
          <w:tab w:val="left" w:pos="567"/>
          <w:tab w:val="left" w:pos="851"/>
          <w:tab w:val="left" w:pos="992"/>
          <w:tab w:val="left" w:pos="1134"/>
        </w:tabs>
        <w:spacing w:line="276" w:lineRule="auto"/>
        <w:jc w:val="both"/>
        <w:rPr>
          <w:rFonts w:eastAsia="Arial"/>
          <w:b/>
          <w:bCs/>
        </w:rPr>
      </w:pPr>
    </w:p>
    <w:p w14:paraId="3A0B90BB"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8BC2B33"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D2387E"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CCE0201"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2FBE19"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9CA7D7"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4DFA605"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F0C92A" w14:textId="77777777" w:rsidR="00C52335" w:rsidRDefault="00A5547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A61FE57"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C671E47"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B017F5A"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37F9FAD"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1D6C9D"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DCA8CA"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441A7C"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B8DD5D" w14:textId="77777777" w:rsidR="00C52335" w:rsidRDefault="00A5547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F111C38" w14:textId="77777777" w:rsidR="00C52335" w:rsidRDefault="00A5547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74453F" w14:textId="77777777" w:rsidR="00C52335" w:rsidRDefault="00A5547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D913E80" w14:textId="77777777" w:rsidR="00C52335" w:rsidRDefault="00A5547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817B2AD" w14:textId="77777777" w:rsidR="00C52335" w:rsidRDefault="00A5547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02E928E" w14:textId="77777777" w:rsidR="00C52335" w:rsidRDefault="00A55477">
      <w:pPr>
        <w:tabs>
          <w:tab w:val="left" w:pos="567"/>
        </w:tabs>
        <w:spacing w:line="276" w:lineRule="auto"/>
        <w:jc w:val="both"/>
        <w:textAlignment w:val="baseline"/>
      </w:pPr>
      <w:r>
        <w:t>21.2.4. ne dėl Pirkėjo kaltės vėluoja kitos Pirkėjo pirkimo sutarties, turinčios tiesioginės įtakos šiai Sutarčiai, vykdymas;</w:t>
      </w:r>
    </w:p>
    <w:p w14:paraId="55B9273A" w14:textId="77777777" w:rsidR="00C52335" w:rsidRDefault="00A5547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B22CD83" w14:textId="77777777" w:rsidR="00C52335" w:rsidRDefault="00A55477">
      <w:pPr>
        <w:tabs>
          <w:tab w:val="left" w:pos="567"/>
        </w:tabs>
        <w:spacing w:line="276" w:lineRule="auto"/>
        <w:jc w:val="both"/>
        <w:textAlignment w:val="baseline"/>
      </w:pPr>
      <w:r>
        <w:t>21.2.6. pasikeitus galiojančiam teisės aktui ar įsigaliojus naujam teisės aktui, kuris turi įtakos šios Sutarties vykdymui;</w:t>
      </w:r>
    </w:p>
    <w:p w14:paraId="4132F494" w14:textId="77777777" w:rsidR="00C52335" w:rsidRDefault="00A5547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DDB15F" w14:textId="77777777" w:rsidR="00C52335" w:rsidRDefault="00A5547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EA8107" w14:textId="77777777" w:rsidR="00C52335" w:rsidRDefault="00A5547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649228" w14:textId="77777777" w:rsidR="00C52335" w:rsidRDefault="00A5547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47CD3D" w14:textId="77777777" w:rsidR="00C52335" w:rsidRDefault="00A55477">
      <w:pPr>
        <w:tabs>
          <w:tab w:val="left" w:pos="567"/>
        </w:tabs>
        <w:spacing w:line="276" w:lineRule="auto"/>
        <w:jc w:val="both"/>
        <w:textAlignment w:val="baseline"/>
      </w:pPr>
      <w:r>
        <w:t>21.5. Sutartinių įsipareigojimų vykdymas gali būti stabdomas tik Sutarties galiojimo laikotarpiu tokia tvarka:</w:t>
      </w:r>
    </w:p>
    <w:p w14:paraId="46998CA7" w14:textId="77777777" w:rsidR="00C52335" w:rsidRDefault="00A5547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BB5C74D" w14:textId="77777777" w:rsidR="00C52335" w:rsidRDefault="00A5547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AB8646" w14:textId="77777777" w:rsidR="00C52335" w:rsidRDefault="00A5547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4B1933" w14:textId="77777777" w:rsidR="00C52335" w:rsidRDefault="00A5547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9756" w14:textId="77777777" w:rsidR="00C52335" w:rsidRDefault="00A55477">
      <w:pPr>
        <w:spacing w:line="276" w:lineRule="auto"/>
        <w:jc w:val="both"/>
      </w:pPr>
      <w:r>
        <w:t>21.7. Sutartinių įsipareigojimų vykdymas sustabdomas ne ilgesniam kaip konkrečios, pagrįstos aplinkybės egzistavimo laikotarpiui.</w:t>
      </w:r>
    </w:p>
    <w:p w14:paraId="0A44A7F8" w14:textId="77777777" w:rsidR="00C52335" w:rsidRDefault="00A5547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6EC93E3" w14:textId="77777777" w:rsidR="00C52335" w:rsidRDefault="00A5547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CF2272F" w14:textId="77777777" w:rsidR="00C52335" w:rsidRDefault="00A5547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0D606FF" w14:textId="77777777" w:rsidR="00C52335" w:rsidRDefault="00A5547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D74512" w14:textId="77777777" w:rsidR="00C52335" w:rsidRDefault="00C52335">
      <w:pPr>
        <w:tabs>
          <w:tab w:val="left" w:pos="567"/>
        </w:tabs>
        <w:spacing w:line="276" w:lineRule="auto"/>
        <w:jc w:val="both"/>
        <w:textAlignment w:val="baseline"/>
        <w:rPr>
          <w:b/>
          <w:bCs/>
        </w:rPr>
      </w:pPr>
    </w:p>
    <w:p w14:paraId="6681949C"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42F130B"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FA55D3" w14:textId="77777777" w:rsidR="00C52335" w:rsidRDefault="00A5547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BB6EC5" w14:textId="77777777" w:rsidR="00C52335" w:rsidRDefault="00C52335">
      <w:pPr>
        <w:tabs>
          <w:tab w:val="left" w:pos="567"/>
          <w:tab w:val="left" w:pos="851"/>
          <w:tab w:val="left" w:pos="992"/>
          <w:tab w:val="left" w:pos="1134"/>
        </w:tabs>
        <w:spacing w:line="276" w:lineRule="auto"/>
        <w:jc w:val="both"/>
        <w:rPr>
          <w:rFonts w:eastAsia="Cambria"/>
          <w:b/>
          <w:bCs/>
        </w:rPr>
      </w:pPr>
    </w:p>
    <w:p w14:paraId="639563CA"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5222F9F"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9CE8A" w14:textId="77777777" w:rsidR="00C52335" w:rsidRDefault="00A5547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C54DA4" w14:textId="77777777" w:rsidR="00C52335" w:rsidRDefault="00A5547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C404753" w14:textId="77777777" w:rsidR="00C52335" w:rsidRDefault="00C52335">
      <w:pPr>
        <w:tabs>
          <w:tab w:val="left" w:pos="567"/>
        </w:tabs>
        <w:spacing w:line="276" w:lineRule="auto"/>
        <w:jc w:val="both"/>
        <w:textAlignment w:val="baseline"/>
        <w:rPr>
          <w:b/>
          <w:bCs/>
        </w:rPr>
      </w:pPr>
    </w:p>
    <w:p w14:paraId="68FCFE36"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CB14D43"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EDCF8B" w14:textId="77777777" w:rsidR="00C52335" w:rsidRDefault="00A5547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63FD6EB" w14:textId="77777777" w:rsidR="00C52335" w:rsidRDefault="00A5547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A24E3E4" w14:textId="77777777" w:rsidR="00C52335" w:rsidRDefault="00A5547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4477899" w14:textId="77777777" w:rsidR="00C52335" w:rsidRDefault="00A55477">
      <w:pPr>
        <w:tabs>
          <w:tab w:val="left" w:pos="567"/>
        </w:tabs>
        <w:spacing w:line="276" w:lineRule="auto"/>
        <w:jc w:val="both"/>
      </w:pPr>
      <w:r>
        <w:t>22.2.2.2. Tiekėjo padėtis pasikeičia ir jis atitinka pirkimo dokumentuose nustatytą pašalinimo pagrindą;</w:t>
      </w:r>
    </w:p>
    <w:p w14:paraId="34EA4619" w14:textId="77777777" w:rsidR="00C52335" w:rsidRDefault="00A5547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8FEF9F" w14:textId="77777777" w:rsidR="00C52335" w:rsidRDefault="00A55477">
      <w:pPr>
        <w:tabs>
          <w:tab w:val="left" w:pos="567"/>
        </w:tabs>
        <w:spacing w:line="276" w:lineRule="auto"/>
        <w:jc w:val="both"/>
        <w:textAlignment w:val="baseline"/>
      </w:pPr>
      <w:r>
        <w:t>22.2.2.4. Pirkėjas nusprendžia nebevykdyti veiklos, kurios vykdymui Sutartimi įsigyjamos Paslaugos ir Sutarties poreikis išnyksta;</w:t>
      </w:r>
    </w:p>
    <w:p w14:paraId="1EE865A1" w14:textId="77777777" w:rsidR="00C52335" w:rsidRDefault="00A55477">
      <w:pPr>
        <w:tabs>
          <w:tab w:val="left" w:pos="567"/>
        </w:tabs>
        <w:spacing w:line="276" w:lineRule="auto"/>
        <w:jc w:val="both"/>
        <w:textAlignment w:val="baseline"/>
      </w:pPr>
      <w:r>
        <w:t>22.2.2.5. Pirkėjo valdymo organas priima sprendimą, dėl kurio Sutarties poreikis išnyksta;</w:t>
      </w:r>
    </w:p>
    <w:p w14:paraId="548F942C" w14:textId="77777777" w:rsidR="00C52335" w:rsidRDefault="00A5547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344F27" w14:textId="77777777" w:rsidR="00C52335" w:rsidRDefault="00A5547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8CD459D" w14:textId="77777777" w:rsidR="00C52335" w:rsidRDefault="00A55477">
      <w:pPr>
        <w:tabs>
          <w:tab w:val="left" w:pos="567"/>
        </w:tabs>
        <w:spacing w:line="276" w:lineRule="auto"/>
        <w:jc w:val="both"/>
        <w:textAlignment w:val="baseline"/>
      </w:pPr>
      <w:r>
        <w:t xml:space="preserve">22.2.2.8. nebelieka perkamų </w:t>
      </w:r>
      <w:r>
        <w:rPr>
          <w:rFonts w:eastAsia="Arial"/>
        </w:rPr>
        <w:t>Paslaugų</w:t>
      </w:r>
      <w:r>
        <w:t xml:space="preserve"> poreikio;</w:t>
      </w:r>
    </w:p>
    <w:p w14:paraId="65F46595" w14:textId="77777777" w:rsidR="00C52335" w:rsidRDefault="00A55477">
      <w:pPr>
        <w:tabs>
          <w:tab w:val="left" w:pos="567"/>
        </w:tabs>
        <w:spacing w:line="276" w:lineRule="auto"/>
        <w:jc w:val="both"/>
        <w:textAlignment w:val="baseline"/>
      </w:pPr>
      <w:r>
        <w:t>22.2.2.9. Pirkėjas iš pirkimų priežiūrą atliekančių institucijų gauna nurodymą ar rekomendaciją nutraukti Sutartį;</w:t>
      </w:r>
    </w:p>
    <w:p w14:paraId="6BEA0541" w14:textId="77777777" w:rsidR="00C52335" w:rsidRDefault="00A5547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BD87FAF" w14:textId="77777777" w:rsidR="00C52335" w:rsidRDefault="00A5547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BA713CD" w14:textId="77777777" w:rsidR="00C52335" w:rsidRDefault="00A5547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3AF4DEE" w14:textId="77777777" w:rsidR="00C52335" w:rsidRDefault="00A5547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74D6E9E" w14:textId="77777777" w:rsidR="00C52335" w:rsidRDefault="00A55477">
      <w:pPr>
        <w:tabs>
          <w:tab w:val="left" w:pos="567"/>
        </w:tabs>
        <w:spacing w:line="276" w:lineRule="auto"/>
        <w:jc w:val="both"/>
        <w:textAlignment w:val="baseline"/>
        <w:rPr>
          <w:iCs/>
        </w:rPr>
      </w:pPr>
      <w:r>
        <w:rPr>
          <w:iCs/>
        </w:rPr>
        <w:t>22.2.2.14. paaiškėja VPĮ 37 straipsnio 8 dalyje ir (ar) 47 straipsnio 8 dalyje nurodytos aplinkybės.</w:t>
      </w:r>
    </w:p>
    <w:p w14:paraId="10995DFF" w14:textId="77777777" w:rsidR="00C52335" w:rsidRDefault="00A5547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B7B4C2" w14:textId="77777777" w:rsidR="00C52335" w:rsidRDefault="00A5547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9E6E5D" w14:textId="77777777" w:rsidR="00C52335" w:rsidRDefault="00A5547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8FCB13D" w14:textId="77777777" w:rsidR="00C52335" w:rsidRDefault="00A55477">
      <w:pPr>
        <w:rPr>
          <w:rFonts w:eastAsia="MS Mincho"/>
          <w:i/>
          <w:iCs/>
          <w:sz w:val="20"/>
        </w:rPr>
      </w:pPr>
      <w:r>
        <w:rPr>
          <w:rFonts w:eastAsia="MS Mincho"/>
          <w:i/>
          <w:iCs/>
          <w:sz w:val="20"/>
        </w:rPr>
        <w:t>Papunkčio pakeitimai:</w:t>
      </w:r>
    </w:p>
    <w:p w14:paraId="212847A1" w14:textId="77777777" w:rsidR="00C52335" w:rsidRDefault="00A55477">
      <w:pPr>
        <w:jc w:val="both"/>
        <w:rPr>
          <w:rFonts w:eastAsia="MS Mincho"/>
          <w:i/>
          <w:iCs/>
          <w:sz w:val="20"/>
        </w:rPr>
      </w:pPr>
      <w:r>
        <w:rPr>
          <w:rFonts w:eastAsia="MS Mincho"/>
          <w:i/>
          <w:iCs/>
          <w:sz w:val="20"/>
        </w:rPr>
        <w:t xml:space="preserve">Nr. </w:t>
      </w:r>
      <w:hyperlink r:id="rId20" w:history="1">
        <w:r w:rsidR="00C52335"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50B67E" w14:textId="77777777" w:rsidR="00C52335" w:rsidRDefault="00C52335"/>
    <w:p w14:paraId="3075D2CC" w14:textId="77777777" w:rsidR="00C52335" w:rsidRDefault="00A5547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324997A" w14:textId="77777777" w:rsidR="00C52335" w:rsidRDefault="00A55477">
      <w:pPr>
        <w:tabs>
          <w:tab w:val="left" w:pos="567"/>
        </w:tabs>
        <w:spacing w:line="276" w:lineRule="auto"/>
        <w:jc w:val="both"/>
        <w:textAlignment w:val="baseline"/>
      </w:pPr>
      <w:r>
        <w:t>22.2.7. Sutartis laikoma nutraukta kitą dieną po to, kai pasibaigia įspėjimo apie Sutarties nutraukimą terminas.</w:t>
      </w:r>
    </w:p>
    <w:p w14:paraId="1E20AE18" w14:textId="77777777" w:rsidR="00C52335" w:rsidRDefault="00A5547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6C3A136" w14:textId="77777777" w:rsidR="00C52335" w:rsidRDefault="00C52335">
      <w:pPr>
        <w:tabs>
          <w:tab w:val="left" w:pos="567"/>
        </w:tabs>
        <w:spacing w:line="276" w:lineRule="auto"/>
        <w:jc w:val="both"/>
        <w:textAlignment w:val="baseline"/>
        <w:rPr>
          <w:b/>
          <w:bCs/>
        </w:rPr>
      </w:pPr>
    </w:p>
    <w:p w14:paraId="7A0C944B" w14:textId="77777777" w:rsidR="00C52335" w:rsidRDefault="00A554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FA1EEDE" w14:textId="77777777" w:rsidR="00C52335" w:rsidRDefault="00C523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558A9A" w14:textId="77777777" w:rsidR="00C52335" w:rsidRDefault="00A5547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6B2E226" w14:textId="77777777" w:rsidR="00C52335" w:rsidRDefault="00A5547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79AD273" w14:textId="77777777" w:rsidR="00C52335" w:rsidRDefault="00A5547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886F5B" w14:textId="77777777" w:rsidR="00C52335" w:rsidRDefault="00A5547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224A6EA" w14:textId="77777777" w:rsidR="00C52335" w:rsidRDefault="00A5547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32422F7" w14:textId="77777777" w:rsidR="00C52335" w:rsidRDefault="00A5547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C5E5444" w14:textId="77777777" w:rsidR="00C52335" w:rsidRDefault="00A55477">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9D39C54" w14:textId="77777777" w:rsidR="00C52335" w:rsidRDefault="00A55477">
      <w:pPr>
        <w:rPr>
          <w:rFonts w:eastAsia="MS Mincho"/>
          <w:i/>
          <w:iCs/>
          <w:sz w:val="20"/>
        </w:rPr>
      </w:pPr>
      <w:r>
        <w:rPr>
          <w:rFonts w:eastAsia="MS Mincho"/>
          <w:i/>
          <w:iCs/>
          <w:sz w:val="20"/>
        </w:rPr>
        <w:t>Papunkčio pakeitimai:</w:t>
      </w:r>
    </w:p>
    <w:p w14:paraId="26212460" w14:textId="77777777" w:rsidR="00C52335" w:rsidRDefault="00A55477">
      <w:pPr>
        <w:jc w:val="both"/>
        <w:rPr>
          <w:rFonts w:eastAsia="MS Mincho"/>
          <w:i/>
          <w:iCs/>
          <w:sz w:val="20"/>
        </w:rPr>
      </w:pPr>
      <w:r>
        <w:rPr>
          <w:rFonts w:eastAsia="MS Mincho"/>
          <w:i/>
          <w:iCs/>
          <w:sz w:val="20"/>
        </w:rPr>
        <w:t xml:space="preserve">Nr. </w:t>
      </w:r>
      <w:hyperlink r:id="rId21" w:history="1">
        <w:r w:rsidR="00C52335"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7D32E4" w14:textId="77777777" w:rsidR="00C52335" w:rsidRDefault="00C52335"/>
    <w:p w14:paraId="3E1641A0" w14:textId="77777777" w:rsidR="00C52335" w:rsidRDefault="00A55477">
      <w:pPr>
        <w:tabs>
          <w:tab w:val="left" w:pos="567"/>
        </w:tabs>
        <w:spacing w:line="276" w:lineRule="auto"/>
        <w:jc w:val="both"/>
        <w:textAlignment w:val="baseline"/>
      </w:pPr>
      <w:r>
        <w:t>22.3.6. Sutartis laikoma nutraukta kitą dieną po to, kai pasibaigia įspėjimo apie Sutarties nutraukimą terminas.</w:t>
      </w:r>
    </w:p>
    <w:p w14:paraId="76E06712" w14:textId="77777777" w:rsidR="00C52335" w:rsidRDefault="00A5547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9DF167A" w14:textId="77777777" w:rsidR="00C52335" w:rsidRDefault="00C52335">
      <w:pPr>
        <w:tabs>
          <w:tab w:val="left" w:pos="567"/>
        </w:tabs>
        <w:spacing w:line="276" w:lineRule="auto"/>
        <w:jc w:val="both"/>
        <w:textAlignment w:val="baseline"/>
        <w:rPr>
          <w:b/>
          <w:bCs/>
        </w:rPr>
      </w:pPr>
    </w:p>
    <w:p w14:paraId="1E6E0064" w14:textId="77777777" w:rsidR="00C52335" w:rsidRDefault="00A554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D11CD66" w14:textId="77777777" w:rsidR="00C52335" w:rsidRDefault="00C523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01B06D" w14:textId="77777777" w:rsidR="00C52335" w:rsidRDefault="00A5547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EDA0E80" w14:textId="77777777" w:rsidR="00C52335" w:rsidRDefault="00A55477">
      <w:pPr>
        <w:tabs>
          <w:tab w:val="left" w:pos="567"/>
        </w:tabs>
        <w:spacing w:line="276" w:lineRule="auto"/>
        <w:jc w:val="both"/>
        <w:textAlignment w:val="baseline"/>
      </w:pPr>
      <w:r>
        <w:t>22.4.2. Nutraukus Sutartį, Šalys privalo:</w:t>
      </w:r>
    </w:p>
    <w:p w14:paraId="3E6B3A96" w14:textId="77777777" w:rsidR="00C52335" w:rsidRDefault="00A5547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2B37086" w14:textId="77777777" w:rsidR="00C52335" w:rsidRDefault="00A5547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8F08AF7" w14:textId="77777777" w:rsidR="00C52335" w:rsidRDefault="00A5547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F0FE7BE" w14:textId="77777777" w:rsidR="00C52335" w:rsidRDefault="00C52335">
      <w:pPr>
        <w:tabs>
          <w:tab w:val="left" w:pos="567"/>
        </w:tabs>
        <w:spacing w:line="276" w:lineRule="auto"/>
        <w:jc w:val="both"/>
        <w:textAlignment w:val="baseline"/>
        <w:rPr>
          <w:b/>
          <w:bCs/>
        </w:rPr>
      </w:pPr>
    </w:p>
    <w:p w14:paraId="103A3ED7"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5897747"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B1A8F9" w14:textId="77777777" w:rsidR="00C52335" w:rsidRDefault="00A5547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BAC2B8E" w14:textId="77777777" w:rsidR="00C52335" w:rsidRDefault="00A5547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70FAAED" w14:textId="77777777" w:rsidR="00C52335" w:rsidRDefault="00A5547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F1CEC62" w14:textId="77777777" w:rsidR="00C52335" w:rsidRDefault="00A5547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3A564D7" w14:textId="77777777" w:rsidR="00C52335" w:rsidRDefault="00A55477">
      <w:pPr>
        <w:spacing w:line="276" w:lineRule="auto"/>
        <w:jc w:val="both"/>
      </w:pPr>
      <w:r>
        <w:t>23.1.4. Šalys sudarė rašytinį Susitarimą prie Sutarties dėl prekių keitimo.</w:t>
      </w:r>
    </w:p>
    <w:p w14:paraId="4B1A3BAF" w14:textId="77777777" w:rsidR="00C52335" w:rsidRDefault="00A55477">
      <w:pPr>
        <w:spacing w:line="276" w:lineRule="auto"/>
        <w:jc w:val="both"/>
      </w:pPr>
      <w:r>
        <w:t>23.2. Šiame Bendrųjų sąlygų skyriuje nurodytu atveju prekės turi būti pristatytos už ne didesnę nei pasiūlyme nurodytą kainą.</w:t>
      </w:r>
    </w:p>
    <w:p w14:paraId="48708F87"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3EF78D"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7AB96F8"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CCB6B27" w14:textId="77777777" w:rsidR="00C52335" w:rsidRDefault="00A5547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2DAA6D1" w14:textId="77777777" w:rsidR="00C52335" w:rsidRDefault="00A5547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3E45C4" w14:textId="77777777" w:rsidR="00C52335" w:rsidRDefault="00A5547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5073FA2" w14:textId="77777777" w:rsidR="00C52335" w:rsidRDefault="00A5547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220E2A7" w14:textId="77777777" w:rsidR="00C52335" w:rsidRDefault="00A5547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2A3C801" w14:textId="77777777" w:rsidR="00C52335" w:rsidRDefault="00C52335">
      <w:pPr>
        <w:widowControl w:val="0"/>
        <w:tabs>
          <w:tab w:val="left" w:pos="0"/>
          <w:tab w:val="left" w:pos="851"/>
          <w:tab w:val="left" w:pos="992"/>
          <w:tab w:val="left" w:pos="1134"/>
        </w:tabs>
        <w:spacing w:line="276" w:lineRule="auto"/>
        <w:jc w:val="both"/>
        <w:rPr>
          <w:rFonts w:eastAsia="Arial"/>
          <w:b/>
          <w:bCs/>
        </w:rPr>
      </w:pPr>
    </w:p>
    <w:p w14:paraId="203CB612" w14:textId="77777777" w:rsidR="00C52335" w:rsidRDefault="00A554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42183A4" w14:textId="77777777" w:rsidR="00C52335" w:rsidRDefault="00C523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4C3FFC6" w14:textId="77777777" w:rsidR="00C52335" w:rsidRDefault="00A5547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381691" w14:textId="77777777" w:rsidR="00C52335" w:rsidRDefault="00A5547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C65EAB" w14:textId="77777777" w:rsidR="00C52335" w:rsidRDefault="00A5547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D2A7D1F" w14:textId="77777777" w:rsidR="00C52335" w:rsidRDefault="00C52335">
      <w:pPr>
        <w:widowControl w:val="0"/>
        <w:tabs>
          <w:tab w:val="left" w:pos="426"/>
          <w:tab w:val="left" w:pos="567"/>
          <w:tab w:val="left" w:pos="709"/>
          <w:tab w:val="left" w:pos="851"/>
          <w:tab w:val="left" w:pos="992"/>
          <w:tab w:val="left" w:pos="1134"/>
        </w:tabs>
        <w:spacing w:line="276" w:lineRule="auto"/>
        <w:jc w:val="both"/>
        <w:rPr>
          <w:rFonts w:eastAsia="Arial"/>
        </w:rPr>
      </w:pPr>
    </w:p>
    <w:p w14:paraId="320ECE2D" w14:textId="77777777" w:rsidR="00C52335" w:rsidRDefault="00A5547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D086BDC" w14:textId="77777777" w:rsidR="00C52335" w:rsidRDefault="00C52335">
      <w:pPr>
        <w:spacing w:line="276" w:lineRule="auto"/>
        <w:ind w:left="5954"/>
        <w:sectPr w:rsidR="00C52335">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593A5D83" w14:textId="77777777" w:rsidR="00C52335" w:rsidRDefault="00A5547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F2259A3" w14:textId="77777777" w:rsidR="00C52335" w:rsidRDefault="00C52335">
      <w:pPr>
        <w:widowControl w:val="0"/>
        <w:pBdr>
          <w:top w:val="nil"/>
          <w:left w:val="nil"/>
          <w:bottom w:val="nil"/>
          <w:right w:val="nil"/>
          <w:between w:val="nil"/>
        </w:pBdr>
        <w:tabs>
          <w:tab w:val="left" w:pos="567"/>
          <w:tab w:val="left" w:pos="851"/>
        </w:tabs>
        <w:jc w:val="center"/>
        <w:rPr>
          <w:b/>
          <w:bCs/>
          <w:caps/>
          <w:szCs w:val="24"/>
        </w:rPr>
      </w:pPr>
    </w:p>
    <w:p w14:paraId="4D6483EE" w14:textId="77777777" w:rsidR="00C52335" w:rsidRDefault="00C5233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52335" w14:paraId="1A31E5AC" w14:textId="77777777">
        <w:tc>
          <w:tcPr>
            <w:tcW w:w="2448" w:type="dxa"/>
          </w:tcPr>
          <w:p w14:paraId="24260D5E" w14:textId="77777777" w:rsidR="00C52335" w:rsidRDefault="00A55477">
            <w:pPr>
              <w:jc w:val="both"/>
              <w:rPr>
                <w:b/>
                <w:kern w:val="2"/>
                <w:szCs w:val="24"/>
              </w:rPr>
            </w:pPr>
            <w:r>
              <w:rPr>
                <w:b/>
                <w:kern w:val="2"/>
                <w:szCs w:val="24"/>
              </w:rPr>
              <w:t>Sutarties pavadinimas</w:t>
            </w:r>
          </w:p>
        </w:tc>
        <w:tc>
          <w:tcPr>
            <w:tcW w:w="7110" w:type="dxa"/>
            <w:gridSpan w:val="3"/>
          </w:tcPr>
          <w:p w14:paraId="62DB82B3" w14:textId="0A38EEAA" w:rsidR="00C52335" w:rsidRDefault="0080393A">
            <w:pPr>
              <w:jc w:val="both"/>
              <w:rPr>
                <w:kern w:val="2"/>
                <w:szCs w:val="24"/>
              </w:rPr>
            </w:pPr>
            <w:r w:rsidRPr="0080393A">
              <w:rPr>
                <w:kern w:val="2"/>
                <w:szCs w:val="24"/>
              </w:rPr>
              <w:t>P</w:t>
            </w:r>
            <w:r>
              <w:rPr>
                <w:kern w:val="2"/>
                <w:szCs w:val="24"/>
              </w:rPr>
              <w:t>aslaugų</w:t>
            </w:r>
            <w:r w:rsidRPr="0080393A">
              <w:rPr>
                <w:kern w:val="2"/>
                <w:szCs w:val="24"/>
              </w:rPr>
              <w:t xml:space="preserve"> pirkimo-pardavimo sutartis</w:t>
            </w:r>
          </w:p>
        </w:tc>
      </w:tr>
      <w:tr w:rsidR="00C52335" w14:paraId="05998A07" w14:textId="77777777">
        <w:tc>
          <w:tcPr>
            <w:tcW w:w="2448" w:type="dxa"/>
          </w:tcPr>
          <w:p w14:paraId="0744A665" w14:textId="77777777" w:rsidR="00C52335" w:rsidRDefault="00A55477">
            <w:pPr>
              <w:jc w:val="both"/>
              <w:rPr>
                <w:b/>
                <w:kern w:val="2"/>
                <w:szCs w:val="24"/>
              </w:rPr>
            </w:pPr>
            <w:r>
              <w:rPr>
                <w:b/>
                <w:kern w:val="2"/>
                <w:szCs w:val="24"/>
              </w:rPr>
              <w:t>Sutarties data</w:t>
            </w:r>
          </w:p>
        </w:tc>
        <w:tc>
          <w:tcPr>
            <w:tcW w:w="2177" w:type="dxa"/>
          </w:tcPr>
          <w:p w14:paraId="6FB018ED" w14:textId="77777777" w:rsidR="00C52335" w:rsidRDefault="00C52335">
            <w:pPr>
              <w:jc w:val="both"/>
              <w:rPr>
                <w:kern w:val="2"/>
                <w:szCs w:val="24"/>
              </w:rPr>
            </w:pPr>
          </w:p>
        </w:tc>
        <w:tc>
          <w:tcPr>
            <w:tcW w:w="2362" w:type="dxa"/>
          </w:tcPr>
          <w:p w14:paraId="51B92AB1" w14:textId="77777777" w:rsidR="00C52335" w:rsidRDefault="00A55477">
            <w:pPr>
              <w:jc w:val="both"/>
              <w:rPr>
                <w:b/>
                <w:kern w:val="2"/>
                <w:szCs w:val="24"/>
              </w:rPr>
            </w:pPr>
            <w:r>
              <w:rPr>
                <w:b/>
                <w:kern w:val="2"/>
                <w:szCs w:val="24"/>
              </w:rPr>
              <w:t>Sutarties numeris</w:t>
            </w:r>
          </w:p>
        </w:tc>
        <w:tc>
          <w:tcPr>
            <w:tcW w:w="2571" w:type="dxa"/>
          </w:tcPr>
          <w:p w14:paraId="47A7A609" w14:textId="77777777" w:rsidR="00C52335" w:rsidRDefault="00C52335">
            <w:pPr>
              <w:jc w:val="both"/>
              <w:rPr>
                <w:kern w:val="2"/>
                <w:szCs w:val="24"/>
              </w:rPr>
            </w:pPr>
          </w:p>
        </w:tc>
      </w:tr>
    </w:tbl>
    <w:p w14:paraId="6E50F174" w14:textId="77777777" w:rsidR="00C52335" w:rsidRDefault="00C5233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52335" w14:paraId="2197E947" w14:textId="77777777">
        <w:tc>
          <w:tcPr>
            <w:tcW w:w="9558" w:type="dxa"/>
            <w:gridSpan w:val="3"/>
          </w:tcPr>
          <w:p w14:paraId="324BD0D9" w14:textId="77777777" w:rsidR="00C52335" w:rsidRDefault="00A55477">
            <w:pPr>
              <w:jc w:val="center"/>
              <w:rPr>
                <w:b/>
                <w:kern w:val="2"/>
                <w:szCs w:val="24"/>
              </w:rPr>
            </w:pPr>
            <w:r>
              <w:rPr>
                <w:b/>
                <w:kern w:val="2"/>
                <w:szCs w:val="24"/>
              </w:rPr>
              <w:t>1. SUTARTIES ŠALYS</w:t>
            </w:r>
          </w:p>
        </w:tc>
      </w:tr>
      <w:tr w:rsidR="0080393A" w14:paraId="33A45D27" w14:textId="77777777">
        <w:tc>
          <w:tcPr>
            <w:tcW w:w="2808" w:type="dxa"/>
            <w:vMerge w:val="restart"/>
          </w:tcPr>
          <w:p w14:paraId="5BDD1777" w14:textId="77777777" w:rsidR="0080393A" w:rsidRDefault="0080393A" w:rsidP="0080393A">
            <w:pPr>
              <w:jc w:val="center"/>
              <w:rPr>
                <w:b/>
                <w:kern w:val="2"/>
                <w:szCs w:val="24"/>
              </w:rPr>
            </w:pPr>
          </w:p>
          <w:p w14:paraId="4BDA25CB" w14:textId="77777777" w:rsidR="0080393A" w:rsidRDefault="0080393A" w:rsidP="0080393A">
            <w:pPr>
              <w:jc w:val="center"/>
              <w:rPr>
                <w:b/>
                <w:kern w:val="2"/>
                <w:szCs w:val="24"/>
              </w:rPr>
            </w:pPr>
          </w:p>
          <w:p w14:paraId="0AE8B65D" w14:textId="77777777" w:rsidR="0080393A" w:rsidRDefault="0080393A" w:rsidP="0080393A">
            <w:pPr>
              <w:jc w:val="center"/>
              <w:rPr>
                <w:b/>
                <w:kern w:val="2"/>
                <w:szCs w:val="24"/>
              </w:rPr>
            </w:pPr>
          </w:p>
          <w:p w14:paraId="1CA8CA8E" w14:textId="77777777" w:rsidR="0080393A" w:rsidRDefault="0080393A" w:rsidP="0080393A">
            <w:pPr>
              <w:rPr>
                <w:b/>
                <w:kern w:val="2"/>
                <w:szCs w:val="24"/>
              </w:rPr>
            </w:pPr>
          </w:p>
          <w:p w14:paraId="126F68FA" w14:textId="77777777" w:rsidR="0080393A" w:rsidRDefault="0080393A" w:rsidP="0080393A">
            <w:pPr>
              <w:rPr>
                <w:b/>
                <w:kern w:val="2"/>
                <w:szCs w:val="24"/>
              </w:rPr>
            </w:pPr>
            <w:r>
              <w:rPr>
                <w:b/>
                <w:kern w:val="2"/>
                <w:szCs w:val="24"/>
              </w:rPr>
              <w:t>1.1. Pirkėjas</w:t>
            </w:r>
          </w:p>
        </w:tc>
        <w:tc>
          <w:tcPr>
            <w:tcW w:w="3240" w:type="dxa"/>
          </w:tcPr>
          <w:p w14:paraId="571B0BEC" w14:textId="77777777" w:rsidR="0080393A" w:rsidRDefault="0080393A" w:rsidP="0080393A">
            <w:pPr>
              <w:rPr>
                <w:kern w:val="2"/>
                <w:szCs w:val="24"/>
              </w:rPr>
            </w:pPr>
            <w:r>
              <w:rPr>
                <w:kern w:val="2"/>
                <w:szCs w:val="24"/>
              </w:rPr>
              <w:t>1.1.1. Pavadinimas</w:t>
            </w:r>
          </w:p>
        </w:tc>
        <w:tc>
          <w:tcPr>
            <w:tcW w:w="3510" w:type="dxa"/>
          </w:tcPr>
          <w:p w14:paraId="43A5330D" w14:textId="5E992999" w:rsidR="0080393A" w:rsidRDefault="00E639D0" w:rsidP="0080393A">
            <w:pPr>
              <w:jc w:val="center"/>
              <w:rPr>
                <w:kern w:val="2"/>
                <w:szCs w:val="24"/>
              </w:rPr>
            </w:pPr>
            <w:r w:rsidRPr="00E639D0">
              <w:t>Valstybės biudžetinė įstaiga Lietuvos nacionalinis dailės muziejus</w:t>
            </w:r>
          </w:p>
        </w:tc>
      </w:tr>
      <w:tr w:rsidR="0080393A" w14:paraId="7187267D" w14:textId="77777777">
        <w:tc>
          <w:tcPr>
            <w:tcW w:w="2808" w:type="dxa"/>
            <w:vMerge/>
          </w:tcPr>
          <w:p w14:paraId="43967C6E" w14:textId="77777777" w:rsidR="0080393A" w:rsidRDefault="0080393A" w:rsidP="0080393A">
            <w:pPr>
              <w:rPr>
                <w:kern w:val="2"/>
                <w:szCs w:val="24"/>
              </w:rPr>
            </w:pPr>
          </w:p>
        </w:tc>
        <w:tc>
          <w:tcPr>
            <w:tcW w:w="3240" w:type="dxa"/>
          </w:tcPr>
          <w:p w14:paraId="7F306AF0" w14:textId="77777777" w:rsidR="0080393A" w:rsidRDefault="0080393A" w:rsidP="0080393A">
            <w:pPr>
              <w:rPr>
                <w:kern w:val="2"/>
                <w:szCs w:val="24"/>
              </w:rPr>
            </w:pPr>
            <w:r>
              <w:rPr>
                <w:kern w:val="2"/>
                <w:szCs w:val="24"/>
              </w:rPr>
              <w:t>1.1.2. Juridinio asmens kodas</w:t>
            </w:r>
          </w:p>
        </w:tc>
        <w:tc>
          <w:tcPr>
            <w:tcW w:w="3510" w:type="dxa"/>
          </w:tcPr>
          <w:p w14:paraId="7F83775D" w14:textId="473918CE" w:rsidR="0080393A" w:rsidRDefault="00E639D0" w:rsidP="0080393A">
            <w:pPr>
              <w:jc w:val="center"/>
              <w:rPr>
                <w:kern w:val="2"/>
                <w:szCs w:val="24"/>
              </w:rPr>
            </w:pPr>
            <w:r w:rsidRPr="00E639D0">
              <w:t>190756087</w:t>
            </w:r>
          </w:p>
        </w:tc>
      </w:tr>
      <w:tr w:rsidR="0080393A" w14:paraId="2BFA725B" w14:textId="77777777">
        <w:tc>
          <w:tcPr>
            <w:tcW w:w="2808" w:type="dxa"/>
            <w:vMerge/>
          </w:tcPr>
          <w:p w14:paraId="68DC856A" w14:textId="77777777" w:rsidR="0080393A" w:rsidRDefault="0080393A" w:rsidP="0080393A">
            <w:pPr>
              <w:rPr>
                <w:kern w:val="2"/>
                <w:szCs w:val="24"/>
              </w:rPr>
            </w:pPr>
          </w:p>
        </w:tc>
        <w:tc>
          <w:tcPr>
            <w:tcW w:w="3240" w:type="dxa"/>
          </w:tcPr>
          <w:p w14:paraId="6EF72506" w14:textId="77777777" w:rsidR="0080393A" w:rsidRDefault="0080393A" w:rsidP="0080393A">
            <w:pPr>
              <w:rPr>
                <w:kern w:val="2"/>
                <w:szCs w:val="24"/>
              </w:rPr>
            </w:pPr>
            <w:r>
              <w:rPr>
                <w:kern w:val="2"/>
                <w:szCs w:val="24"/>
              </w:rPr>
              <w:t>1.1.3. Adresas</w:t>
            </w:r>
          </w:p>
        </w:tc>
        <w:tc>
          <w:tcPr>
            <w:tcW w:w="3510" w:type="dxa"/>
          </w:tcPr>
          <w:p w14:paraId="1A543824" w14:textId="6A0AAE1E" w:rsidR="0080393A" w:rsidRDefault="00E639D0" w:rsidP="0080393A">
            <w:pPr>
              <w:jc w:val="center"/>
              <w:rPr>
                <w:kern w:val="2"/>
                <w:szCs w:val="24"/>
              </w:rPr>
            </w:pPr>
            <w:r w:rsidRPr="00E639D0">
              <w:t>Didžioji g. 4, LT-01128 Vilnius</w:t>
            </w:r>
          </w:p>
        </w:tc>
      </w:tr>
      <w:tr w:rsidR="0080393A" w14:paraId="12E7857D" w14:textId="77777777">
        <w:tc>
          <w:tcPr>
            <w:tcW w:w="2808" w:type="dxa"/>
            <w:vMerge/>
          </w:tcPr>
          <w:p w14:paraId="4201C627" w14:textId="77777777" w:rsidR="0080393A" w:rsidRDefault="0080393A" w:rsidP="0080393A">
            <w:pPr>
              <w:rPr>
                <w:kern w:val="2"/>
                <w:szCs w:val="24"/>
              </w:rPr>
            </w:pPr>
          </w:p>
        </w:tc>
        <w:tc>
          <w:tcPr>
            <w:tcW w:w="3240" w:type="dxa"/>
          </w:tcPr>
          <w:p w14:paraId="591BAFBE" w14:textId="77777777" w:rsidR="0080393A" w:rsidRDefault="0080393A" w:rsidP="0080393A">
            <w:pPr>
              <w:rPr>
                <w:kern w:val="2"/>
                <w:szCs w:val="24"/>
              </w:rPr>
            </w:pPr>
            <w:r>
              <w:rPr>
                <w:kern w:val="2"/>
                <w:szCs w:val="24"/>
              </w:rPr>
              <w:t>1.1.4. PVM mokėtojo kodas</w:t>
            </w:r>
          </w:p>
        </w:tc>
        <w:tc>
          <w:tcPr>
            <w:tcW w:w="3510" w:type="dxa"/>
          </w:tcPr>
          <w:p w14:paraId="1631E33E" w14:textId="0959E671" w:rsidR="0080393A" w:rsidRDefault="00E639D0" w:rsidP="0080393A">
            <w:pPr>
              <w:jc w:val="center"/>
              <w:rPr>
                <w:kern w:val="2"/>
                <w:szCs w:val="24"/>
              </w:rPr>
            </w:pPr>
            <w:r w:rsidRPr="00E639D0">
              <w:t>LT907560811</w:t>
            </w:r>
          </w:p>
        </w:tc>
      </w:tr>
      <w:tr w:rsidR="0080393A" w14:paraId="0196E8E2" w14:textId="77777777">
        <w:tc>
          <w:tcPr>
            <w:tcW w:w="2808" w:type="dxa"/>
            <w:vMerge/>
          </w:tcPr>
          <w:p w14:paraId="56F8B638" w14:textId="77777777" w:rsidR="0080393A" w:rsidRDefault="0080393A" w:rsidP="0080393A">
            <w:pPr>
              <w:rPr>
                <w:kern w:val="2"/>
                <w:szCs w:val="24"/>
              </w:rPr>
            </w:pPr>
          </w:p>
        </w:tc>
        <w:tc>
          <w:tcPr>
            <w:tcW w:w="3240" w:type="dxa"/>
          </w:tcPr>
          <w:p w14:paraId="1E7369D2" w14:textId="77777777" w:rsidR="0080393A" w:rsidRDefault="0080393A" w:rsidP="0080393A">
            <w:pPr>
              <w:rPr>
                <w:kern w:val="2"/>
                <w:szCs w:val="24"/>
              </w:rPr>
            </w:pPr>
            <w:r>
              <w:rPr>
                <w:kern w:val="2"/>
                <w:szCs w:val="24"/>
              </w:rPr>
              <w:t>1.1.5. Atsiskaitomoji sąskaita</w:t>
            </w:r>
          </w:p>
        </w:tc>
        <w:tc>
          <w:tcPr>
            <w:tcW w:w="3510" w:type="dxa"/>
          </w:tcPr>
          <w:p w14:paraId="4CAF7135" w14:textId="65CA68B1" w:rsidR="0080393A" w:rsidRDefault="0080393A" w:rsidP="0080393A">
            <w:pPr>
              <w:jc w:val="center"/>
              <w:rPr>
                <w:kern w:val="2"/>
                <w:szCs w:val="24"/>
              </w:rPr>
            </w:pPr>
            <w:r w:rsidRPr="00115E42">
              <w:t>LT71 7300 0100 0249 2260</w:t>
            </w:r>
          </w:p>
        </w:tc>
      </w:tr>
      <w:tr w:rsidR="0080393A" w14:paraId="3AE21119" w14:textId="77777777">
        <w:tc>
          <w:tcPr>
            <w:tcW w:w="2808" w:type="dxa"/>
            <w:vMerge/>
          </w:tcPr>
          <w:p w14:paraId="1570C56D" w14:textId="77777777" w:rsidR="0080393A" w:rsidRDefault="0080393A" w:rsidP="0080393A">
            <w:pPr>
              <w:rPr>
                <w:kern w:val="2"/>
                <w:szCs w:val="24"/>
              </w:rPr>
            </w:pPr>
          </w:p>
        </w:tc>
        <w:tc>
          <w:tcPr>
            <w:tcW w:w="3240" w:type="dxa"/>
          </w:tcPr>
          <w:p w14:paraId="2252973B" w14:textId="77777777" w:rsidR="0080393A" w:rsidRDefault="0080393A" w:rsidP="0080393A">
            <w:pPr>
              <w:rPr>
                <w:kern w:val="2"/>
                <w:szCs w:val="24"/>
              </w:rPr>
            </w:pPr>
            <w:r>
              <w:rPr>
                <w:kern w:val="2"/>
                <w:szCs w:val="24"/>
              </w:rPr>
              <w:t>1.1.6. Bankas, banko kodas</w:t>
            </w:r>
          </w:p>
        </w:tc>
        <w:tc>
          <w:tcPr>
            <w:tcW w:w="3510" w:type="dxa"/>
          </w:tcPr>
          <w:p w14:paraId="55806CFD" w14:textId="3B72B300" w:rsidR="0080393A" w:rsidRDefault="00E639D0" w:rsidP="0080393A">
            <w:pPr>
              <w:jc w:val="center"/>
              <w:rPr>
                <w:kern w:val="2"/>
                <w:szCs w:val="24"/>
              </w:rPr>
            </w:pPr>
            <w:r w:rsidRPr="00E639D0">
              <w:t>AB SEB bankas</w:t>
            </w:r>
            <w:r w:rsidR="0080393A" w:rsidRPr="00115E42">
              <w:t xml:space="preserve"> b. k. 7</w:t>
            </w:r>
            <w:r>
              <w:t>044</w:t>
            </w:r>
            <w:r w:rsidR="0080393A" w:rsidRPr="00115E42">
              <w:t>0</w:t>
            </w:r>
          </w:p>
        </w:tc>
      </w:tr>
      <w:tr w:rsidR="0080393A" w14:paraId="38D54479" w14:textId="77777777">
        <w:tc>
          <w:tcPr>
            <w:tcW w:w="2808" w:type="dxa"/>
            <w:vMerge/>
          </w:tcPr>
          <w:p w14:paraId="0DB6AC86" w14:textId="77777777" w:rsidR="0080393A" w:rsidRDefault="0080393A" w:rsidP="0080393A">
            <w:pPr>
              <w:rPr>
                <w:kern w:val="2"/>
                <w:szCs w:val="24"/>
              </w:rPr>
            </w:pPr>
          </w:p>
        </w:tc>
        <w:tc>
          <w:tcPr>
            <w:tcW w:w="3240" w:type="dxa"/>
          </w:tcPr>
          <w:p w14:paraId="34054C40" w14:textId="77777777" w:rsidR="0080393A" w:rsidRDefault="0080393A" w:rsidP="0080393A">
            <w:pPr>
              <w:rPr>
                <w:kern w:val="2"/>
                <w:szCs w:val="24"/>
              </w:rPr>
            </w:pPr>
            <w:r>
              <w:rPr>
                <w:kern w:val="2"/>
                <w:szCs w:val="24"/>
              </w:rPr>
              <w:t>1.1.7. Telefonas</w:t>
            </w:r>
          </w:p>
        </w:tc>
        <w:tc>
          <w:tcPr>
            <w:tcW w:w="3510" w:type="dxa"/>
          </w:tcPr>
          <w:p w14:paraId="4A4AF63C" w14:textId="29737C24" w:rsidR="0080393A" w:rsidRDefault="00E639D0" w:rsidP="0080393A">
            <w:pPr>
              <w:jc w:val="center"/>
              <w:rPr>
                <w:kern w:val="2"/>
                <w:szCs w:val="24"/>
              </w:rPr>
            </w:pPr>
            <w:r w:rsidRPr="00E639D0">
              <w:t>+370 5 262 1883</w:t>
            </w:r>
          </w:p>
        </w:tc>
      </w:tr>
      <w:tr w:rsidR="0080393A" w14:paraId="3D4040D5" w14:textId="77777777">
        <w:tc>
          <w:tcPr>
            <w:tcW w:w="2808" w:type="dxa"/>
            <w:vMerge/>
          </w:tcPr>
          <w:p w14:paraId="68B0A647" w14:textId="77777777" w:rsidR="0080393A" w:rsidRDefault="0080393A" w:rsidP="0080393A">
            <w:pPr>
              <w:rPr>
                <w:kern w:val="2"/>
                <w:szCs w:val="24"/>
              </w:rPr>
            </w:pPr>
          </w:p>
        </w:tc>
        <w:tc>
          <w:tcPr>
            <w:tcW w:w="3240" w:type="dxa"/>
          </w:tcPr>
          <w:p w14:paraId="5BE7E734" w14:textId="77777777" w:rsidR="0080393A" w:rsidRDefault="0080393A" w:rsidP="0080393A">
            <w:pPr>
              <w:rPr>
                <w:kern w:val="2"/>
                <w:szCs w:val="24"/>
              </w:rPr>
            </w:pPr>
            <w:r>
              <w:rPr>
                <w:kern w:val="2"/>
                <w:szCs w:val="24"/>
              </w:rPr>
              <w:t>1.1.8. El. paštas</w:t>
            </w:r>
          </w:p>
        </w:tc>
        <w:tc>
          <w:tcPr>
            <w:tcW w:w="3510" w:type="dxa"/>
          </w:tcPr>
          <w:p w14:paraId="6A9DA7EE" w14:textId="47E8A3EE" w:rsidR="0080393A" w:rsidRDefault="00E639D0" w:rsidP="0080393A">
            <w:pPr>
              <w:jc w:val="center"/>
              <w:rPr>
                <w:kern w:val="2"/>
                <w:szCs w:val="24"/>
              </w:rPr>
            </w:pPr>
            <w:r w:rsidRPr="00E639D0">
              <w:t>muziejus@lndm.lt</w:t>
            </w:r>
          </w:p>
        </w:tc>
      </w:tr>
      <w:tr w:rsidR="0080393A" w14:paraId="4BE7C3E8" w14:textId="77777777">
        <w:tc>
          <w:tcPr>
            <w:tcW w:w="2808" w:type="dxa"/>
            <w:vMerge/>
          </w:tcPr>
          <w:p w14:paraId="65041061" w14:textId="77777777" w:rsidR="0080393A" w:rsidRDefault="0080393A" w:rsidP="0080393A">
            <w:pPr>
              <w:rPr>
                <w:kern w:val="2"/>
                <w:szCs w:val="24"/>
              </w:rPr>
            </w:pPr>
          </w:p>
        </w:tc>
        <w:tc>
          <w:tcPr>
            <w:tcW w:w="3240" w:type="dxa"/>
          </w:tcPr>
          <w:p w14:paraId="67F553BE" w14:textId="77777777" w:rsidR="0080393A" w:rsidRDefault="0080393A" w:rsidP="0080393A">
            <w:pPr>
              <w:rPr>
                <w:kern w:val="2"/>
                <w:szCs w:val="24"/>
              </w:rPr>
            </w:pPr>
            <w:r>
              <w:rPr>
                <w:kern w:val="2"/>
                <w:szCs w:val="24"/>
              </w:rPr>
              <w:t>1.1.9. Šalies atstovas</w:t>
            </w:r>
          </w:p>
        </w:tc>
        <w:tc>
          <w:tcPr>
            <w:tcW w:w="3510" w:type="dxa"/>
          </w:tcPr>
          <w:p w14:paraId="2BA45C49" w14:textId="77777777" w:rsidR="0080393A" w:rsidRDefault="0080393A" w:rsidP="0080393A">
            <w:pPr>
              <w:jc w:val="center"/>
            </w:pPr>
            <w:r>
              <w:t xml:space="preserve">Generalinis direktorius </w:t>
            </w:r>
          </w:p>
          <w:p w14:paraId="499A9F8D" w14:textId="7CE4148C" w:rsidR="0080393A" w:rsidRDefault="00E639D0" w:rsidP="0080393A">
            <w:pPr>
              <w:jc w:val="center"/>
              <w:rPr>
                <w:kern w:val="2"/>
                <w:szCs w:val="24"/>
              </w:rPr>
            </w:pPr>
            <w:r>
              <w:t>Arūnas Gelūnas</w:t>
            </w:r>
          </w:p>
        </w:tc>
      </w:tr>
      <w:tr w:rsidR="0080393A" w14:paraId="2500888B" w14:textId="77777777">
        <w:tc>
          <w:tcPr>
            <w:tcW w:w="2808" w:type="dxa"/>
            <w:vMerge/>
          </w:tcPr>
          <w:p w14:paraId="15537366" w14:textId="77777777" w:rsidR="0080393A" w:rsidRDefault="0080393A" w:rsidP="0080393A">
            <w:pPr>
              <w:rPr>
                <w:kern w:val="2"/>
                <w:szCs w:val="24"/>
              </w:rPr>
            </w:pPr>
          </w:p>
        </w:tc>
        <w:tc>
          <w:tcPr>
            <w:tcW w:w="3240" w:type="dxa"/>
          </w:tcPr>
          <w:p w14:paraId="3D7EDAE9" w14:textId="77777777" w:rsidR="0080393A" w:rsidRDefault="0080393A" w:rsidP="0080393A">
            <w:pPr>
              <w:rPr>
                <w:kern w:val="2"/>
                <w:szCs w:val="24"/>
              </w:rPr>
            </w:pPr>
            <w:r>
              <w:rPr>
                <w:kern w:val="2"/>
                <w:szCs w:val="24"/>
              </w:rPr>
              <w:t>1.1.10. Atstovavimo pagrindas</w:t>
            </w:r>
          </w:p>
        </w:tc>
        <w:tc>
          <w:tcPr>
            <w:tcW w:w="3510" w:type="dxa"/>
          </w:tcPr>
          <w:p w14:paraId="46A0E1BA" w14:textId="530BAC1F" w:rsidR="0080393A" w:rsidRDefault="00E639D0" w:rsidP="0080393A">
            <w:pPr>
              <w:jc w:val="center"/>
              <w:rPr>
                <w:kern w:val="2"/>
                <w:szCs w:val="24"/>
              </w:rPr>
            </w:pPr>
            <w:r w:rsidRPr="00E639D0">
              <w:rPr>
                <w:kern w:val="2"/>
                <w:szCs w:val="24"/>
              </w:rPr>
              <w:t>Lietuvos nacionalinio dailės muziejaus nuostat</w:t>
            </w:r>
            <w:r>
              <w:rPr>
                <w:kern w:val="2"/>
                <w:szCs w:val="24"/>
              </w:rPr>
              <w:t>ai</w:t>
            </w:r>
          </w:p>
        </w:tc>
      </w:tr>
      <w:tr w:rsidR="0080393A" w14:paraId="661BC162" w14:textId="77777777">
        <w:tc>
          <w:tcPr>
            <w:tcW w:w="2808" w:type="dxa"/>
            <w:vMerge w:val="restart"/>
          </w:tcPr>
          <w:p w14:paraId="20830C86" w14:textId="77777777" w:rsidR="0080393A" w:rsidRDefault="0080393A" w:rsidP="0080393A">
            <w:pPr>
              <w:rPr>
                <w:b/>
                <w:kern w:val="2"/>
                <w:szCs w:val="24"/>
              </w:rPr>
            </w:pPr>
          </w:p>
          <w:p w14:paraId="5E8423DB" w14:textId="77777777" w:rsidR="0080393A" w:rsidRDefault="0080393A" w:rsidP="0080393A">
            <w:pPr>
              <w:rPr>
                <w:b/>
                <w:kern w:val="2"/>
                <w:szCs w:val="24"/>
              </w:rPr>
            </w:pPr>
          </w:p>
          <w:p w14:paraId="0E6064B9" w14:textId="77777777" w:rsidR="0080393A" w:rsidRDefault="0080393A" w:rsidP="0080393A">
            <w:pPr>
              <w:rPr>
                <w:b/>
                <w:kern w:val="2"/>
                <w:szCs w:val="24"/>
              </w:rPr>
            </w:pPr>
          </w:p>
          <w:p w14:paraId="2304D0B8" w14:textId="77777777" w:rsidR="0080393A" w:rsidRDefault="0080393A" w:rsidP="0080393A">
            <w:pPr>
              <w:rPr>
                <w:b/>
                <w:kern w:val="2"/>
                <w:szCs w:val="24"/>
              </w:rPr>
            </w:pPr>
            <w:r>
              <w:rPr>
                <w:b/>
                <w:kern w:val="2"/>
                <w:szCs w:val="24"/>
              </w:rPr>
              <w:t>1.2. Tiekėjas</w:t>
            </w:r>
          </w:p>
          <w:p w14:paraId="0AC7EF93" w14:textId="77777777" w:rsidR="0080393A" w:rsidRPr="00AD5DD9" w:rsidRDefault="0080393A" w:rsidP="0080393A">
            <w:pPr>
              <w:rPr>
                <w:i/>
                <w:iCs/>
                <w:color w:val="EE0000"/>
                <w:kern w:val="2"/>
                <w:szCs w:val="24"/>
              </w:rPr>
            </w:pPr>
            <w:r w:rsidRPr="00AD5DD9">
              <w:rPr>
                <w:i/>
                <w:iCs/>
                <w:color w:val="EE0000"/>
                <w:kern w:val="2"/>
                <w:szCs w:val="24"/>
              </w:rPr>
              <w:t>(jei Tiekėjas yra fizinis asmuo, skiltys atitinkamai pakoreguojamos.</w:t>
            </w:r>
          </w:p>
          <w:p w14:paraId="333E8DE1" w14:textId="77777777" w:rsidR="0080393A" w:rsidRPr="00AD5DD9" w:rsidRDefault="0080393A" w:rsidP="0080393A">
            <w:pPr>
              <w:rPr>
                <w:i/>
                <w:iCs/>
                <w:color w:val="EE0000"/>
                <w:kern w:val="2"/>
                <w:szCs w:val="24"/>
              </w:rPr>
            </w:pPr>
            <w:r w:rsidRPr="00AD5DD9">
              <w:rPr>
                <w:i/>
                <w:iCs/>
                <w:color w:val="EE0000"/>
                <w:kern w:val="2"/>
                <w:szCs w:val="24"/>
              </w:rPr>
              <w:t>Jei Tiekėjas yra tiekėjų grupė, skiltys pildomos įterpiant kiekvieno grupės nario informaciją)</w:t>
            </w:r>
          </w:p>
          <w:p w14:paraId="01D5C26A" w14:textId="77777777" w:rsidR="0080393A" w:rsidRDefault="0080393A" w:rsidP="0080393A">
            <w:pPr>
              <w:rPr>
                <w:b/>
                <w:kern w:val="2"/>
                <w:szCs w:val="24"/>
              </w:rPr>
            </w:pPr>
          </w:p>
        </w:tc>
        <w:tc>
          <w:tcPr>
            <w:tcW w:w="3240" w:type="dxa"/>
          </w:tcPr>
          <w:p w14:paraId="00900F8A" w14:textId="77777777" w:rsidR="0080393A" w:rsidRDefault="0080393A" w:rsidP="0080393A">
            <w:pPr>
              <w:rPr>
                <w:kern w:val="2"/>
                <w:szCs w:val="24"/>
              </w:rPr>
            </w:pPr>
            <w:r>
              <w:rPr>
                <w:kern w:val="2"/>
                <w:szCs w:val="24"/>
              </w:rPr>
              <w:t>1.2.1. Pavadinimas</w:t>
            </w:r>
          </w:p>
        </w:tc>
        <w:tc>
          <w:tcPr>
            <w:tcW w:w="3510" w:type="dxa"/>
          </w:tcPr>
          <w:p w14:paraId="31B0C900" w14:textId="129C2E63" w:rsidR="0080393A" w:rsidRPr="00B45C2F" w:rsidRDefault="0080393A" w:rsidP="0080393A">
            <w:pPr>
              <w:jc w:val="center"/>
              <w:rPr>
                <w:color w:val="0070C0"/>
                <w:kern w:val="2"/>
                <w:szCs w:val="24"/>
              </w:rPr>
            </w:pPr>
            <w:r w:rsidRPr="00B45C2F">
              <w:rPr>
                <w:bCs/>
                <w:color w:val="0070C0"/>
                <w:szCs w:val="24"/>
              </w:rPr>
              <w:t>[įrašyti]</w:t>
            </w:r>
          </w:p>
        </w:tc>
      </w:tr>
      <w:tr w:rsidR="0080393A" w14:paraId="1AC574A5" w14:textId="77777777">
        <w:tc>
          <w:tcPr>
            <w:tcW w:w="2808" w:type="dxa"/>
            <w:vMerge/>
          </w:tcPr>
          <w:p w14:paraId="51D6C918" w14:textId="77777777" w:rsidR="0080393A" w:rsidRDefault="0080393A" w:rsidP="0080393A">
            <w:pPr>
              <w:rPr>
                <w:b/>
                <w:kern w:val="2"/>
                <w:szCs w:val="24"/>
              </w:rPr>
            </w:pPr>
          </w:p>
        </w:tc>
        <w:tc>
          <w:tcPr>
            <w:tcW w:w="3240" w:type="dxa"/>
          </w:tcPr>
          <w:p w14:paraId="37ED82DF" w14:textId="77777777" w:rsidR="0080393A" w:rsidRDefault="0080393A" w:rsidP="0080393A">
            <w:pPr>
              <w:rPr>
                <w:kern w:val="2"/>
                <w:szCs w:val="24"/>
              </w:rPr>
            </w:pPr>
            <w:r>
              <w:rPr>
                <w:kern w:val="2"/>
                <w:szCs w:val="24"/>
              </w:rPr>
              <w:t>1.2.2. Juridinio asmens kodas</w:t>
            </w:r>
          </w:p>
        </w:tc>
        <w:tc>
          <w:tcPr>
            <w:tcW w:w="3510" w:type="dxa"/>
          </w:tcPr>
          <w:p w14:paraId="2DC28718" w14:textId="0CAC3CBF" w:rsidR="0080393A" w:rsidRPr="00B45C2F" w:rsidRDefault="0080393A" w:rsidP="0080393A">
            <w:pPr>
              <w:jc w:val="center"/>
              <w:rPr>
                <w:color w:val="0070C0"/>
                <w:kern w:val="2"/>
                <w:szCs w:val="24"/>
              </w:rPr>
            </w:pPr>
            <w:r w:rsidRPr="00B45C2F">
              <w:rPr>
                <w:color w:val="0070C0"/>
                <w:szCs w:val="24"/>
              </w:rPr>
              <w:t>[įrašyti]</w:t>
            </w:r>
          </w:p>
        </w:tc>
      </w:tr>
      <w:tr w:rsidR="0080393A" w14:paraId="3DB03C89" w14:textId="77777777">
        <w:tc>
          <w:tcPr>
            <w:tcW w:w="2808" w:type="dxa"/>
            <w:vMerge/>
          </w:tcPr>
          <w:p w14:paraId="24189803" w14:textId="77777777" w:rsidR="0080393A" w:rsidRDefault="0080393A" w:rsidP="0080393A">
            <w:pPr>
              <w:rPr>
                <w:b/>
                <w:kern w:val="2"/>
                <w:szCs w:val="24"/>
              </w:rPr>
            </w:pPr>
          </w:p>
        </w:tc>
        <w:tc>
          <w:tcPr>
            <w:tcW w:w="3240" w:type="dxa"/>
          </w:tcPr>
          <w:p w14:paraId="5E8C7C29" w14:textId="77777777" w:rsidR="0080393A" w:rsidRDefault="0080393A" w:rsidP="0080393A">
            <w:pPr>
              <w:rPr>
                <w:kern w:val="2"/>
                <w:szCs w:val="24"/>
              </w:rPr>
            </w:pPr>
            <w:r>
              <w:rPr>
                <w:kern w:val="2"/>
                <w:szCs w:val="24"/>
              </w:rPr>
              <w:t>1.2.3. Adresas</w:t>
            </w:r>
          </w:p>
        </w:tc>
        <w:tc>
          <w:tcPr>
            <w:tcW w:w="3510" w:type="dxa"/>
          </w:tcPr>
          <w:p w14:paraId="4E841F43" w14:textId="46A32861" w:rsidR="0080393A" w:rsidRPr="00B45C2F" w:rsidRDefault="0080393A" w:rsidP="0080393A">
            <w:pPr>
              <w:jc w:val="center"/>
              <w:rPr>
                <w:color w:val="0070C0"/>
                <w:kern w:val="2"/>
                <w:szCs w:val="24"/>
              </w:rPr>
            </w:pPr>
            <w:r w:rsidRPr="00B45C2F">
              <w:rPr>
                <w:color w:val="0070C0"/>
                <w:szCs w:val="24"/>
              </w:rPr>
              <w:t>[įrašyti]</w:t>
            </w:r>
          </w:p>
        </w:tc>
      </w:tr>
      <w:tr w:rsidR="0080393A" w14:paraId="0AB7916B" w14:textId="77777777">
        <w:tc>
          <w:tcPr>
            <w:tcW w:w="2808" w:type="dxa"/>
            <w:vMerge/>
          </w:tcPr>
          <w:p w14:paraId="2D0F1C87" w14:textId="77777777" w:rsidR="0080393A" w:rsidRDefault="0080393A" w:rsidP="0080393A">
            <w:pPr>
              <w:rPr>
                <w:b/>
                <w:kern w:val="2"/>
                <w:szCs w:val="24"/>
              </w:rPr>
            </w:pPr>
          </w:p>
        </w:tc>
        <w:tc>
          <w:tcPr>
            <w:tcW w:w="3240" w:type="dxa"/>
          </w:tcPr>
          <w:p w14:paraId="37C628D5" w14:textId="77777777" w:rsidR="0080393A" w:rsidRDefault="0080393A" w:rsidP="0080393A">
            <w:pPr>
              <w:rPr>
                <w:kern w:val="2"/>
                <w:szCs w:val="24"/>
              </w:rPr>
            </w:pPr>
            <w:r>
              <w:rPr>
                <w:kern w:val="2"/>
                <w:szCs w:val="24"/>
              </w:rPr>
              <w:t>1.2.4. PVM mokėtojo kodas</w:t>
            </w:r>
          </w:p>
        </w:tc>
        <w:tc>
          <w:tcPr>
            <w:tcW w:w="3510" w:type="dxa"/>
          </w:tcPr>
          <w:p w14:paraId="48193949" w14:textId="7C50E587" w:rsidR="0080393A" w:rsidRPr="00B45C2F" w:rsidRDefault="0080393A" w:rsidP="0080393A">
            <w:pPr>
              <w:jc w:val="center"/>
              <w:rPr>
                <w:color w:val="0070C0"/>
                <w:kern w:val="2"/>
                <w:szCs w:val="24"/>
              </w:rPr>
            </w:pPr>
            <w:r w:rsidRPr="00B45C2F">
              <w:rPr>
                <w:color w:val="0070C0"/>
                <w:szCs w:val="24"/>
              </w:rPr>
              <w:t>[įrašyti]</w:t>
            </w:r>
          </w:p>
        </w:tc>
      </w:tr>
      <w:tr w:rsidR="0080393A" w14:paraId="2B4C0CBD" w14:textId="77777777">
        <w:tc>
          <w:tcPr>
            <w:tcW w:w="2808" w:type="dxa"/>
            <w:vMerge/>
          </w:tcPr>
          <w:p w14:paraId="3F527EED" w14:textId="77777777" w:rsidR="0080393A" w:rsidRDefault="0080393A" w:rsidP="0080393A">
            <w:pPr>
              <w:rPr>
                <w:b/>
                <w:kern w:val="2"/>
                <w:szCs w:val="24"/>
              </w:rPr>
            </w:pPr>
          </w:p>
        </w:tc>
        <w:tc>
          <w:tcPr>
            <w:tcW w:w="3240" w:type="dxa"/>
          </w:tcPr>
          <w:p w14:paraId="5ADC27C2" w14:textId="77777777" w:rsidR="0080393A" w:rsidRDefault="0080393A" w:rsidP="0080393A">
            <w:pPr>
              <w:rPr>
                <w:kern w:val="2"/>
                <w:szCs w:val="24"/>
              </w:rPr>
            </w:pPr>
            <w:r>
              <w:rPr>
                <w:kern w:val="2"/>
                <w:szCs w:val="24"/>
              </w:rPr>
              <w:t>1.2.5. Atsiskaitomoji sąskaita</w:t>
            </w:r>
          </w:p>
        </w:tc>
        <w:tc>
          <w:tcPr>
            <w:tcW w:w="3510" w:type="dxa"/>
          </w:tcPr>
          <w:p w14:paraId="4AEE1943" w14:textId="46827982" w:rsidR="0080393A" w:rsidRPr="00B45C2F" w:rsidRDefault="0080393A" w:rsidP="0080393A">
            <w:pPr>
              <w:jc w:val="center"/>
              <w:rPr>
                <w:color w:val="0070C0"/>
                <w:kern w:val="2"/>
                <w:szCs w:val="24"/>
              </w:rPr>
            </w:pPr>
            <w:r w:rsidRPr="00B45C2F">
              <w:rPr>
                <w:color w:val="0070C0"/>
                <w:szCs w:val="24"/>
              </w:rPr>
              <w:t>[įrašyti]</w:t>
            </w:r>
          </w:p>
        </w:tc>
      </w:tr>
      <w:tr w:rsidR="0080393A" w14:paraId="5957D28F" w14:textId="77777777">
        <w:tc>
          <w:tcPr>
            <w:tcW w:w="2808" w:type="dxa"/>
            <w:vMerge/>
          </w:tcPr>
          <w:p w14:paraId="1F9169A2" w14:textId="77777777" w:rsidR="0080393A" w:rsidRDefault="0080393A" w:rsidP="0080393A">
            <w:pPr>
              <w:rPr>
                <w:b/>
                <w:kern w:val="2"/>
                <w:szCs w:val="24"/>
              </w:rPr>
            </w:pPr>
          </w:p>
        </w:tc>
        <w:tc>
          <w:tcPr>
            <w:tcW w:w="3240" w:type="dxa"/>
          </w:tcPr>
          <w:p w14:paraId="288E1D75" w14:textId="77777777" w:rsidR="0080393A" w:rsidRDefault="0080393A" w:rsidP="0080393A">
            <w:pPr>
              <w:rPr>
                <w:kern w:val="2"/>
                <w:szCs w:val="24"/>
              </w:rPr>
            </w:pPr>
            <w:r>
              <w:rPr>
                <w:kern w:val="2"/>
                <w:szCs w:val="24"/>
              </w:rPr>
              <w:t>1.2.6. Bankas, banko kodas</w:t>
            </w:r>
          </w:p>
        </w:tc>
        <w:tc>
          <w:tcPr>
            <w:tcW w:w="3510" w:type="dxa"/>
          </w:tcPr>
          <w:p w14:paraId="6F0CCE6B" w14:textId="167C47AC" w:rsidR="0080393A" w:rsidRPr="00B45C2F" w:rsidRDefault="0080393A" w:rsidP="0080393A">
            <w:pPr>
              <w:jc w:val="center"/>
              <w:rPr>
                <w:color w:val="0070C0"/>
                <w:kern w:val="2"/>
                <w:szCs w:val="24"/>
              </w:rPr>
            </w:pPr>
            <w:r w:rsidRPr="00B45C2F">
              <w:rPr>
                <w:color w:val="0070C0"/>
                <w:szCs w:val="24"/>
              </w:rPr>
              <w:t>[įrašyti]</w:t>
            </w:r>
          </w:p>
        </w:tc>
      </w:tr>
      <w:tr w:rsidR="0080393A" w14:paraId="4CC59396" w14:textId="77777777">
        <w:tc>
          <w:tcPr>
            <w:tcW w:w="2808" w:type="dxa"/>
            <w:vMerge/>
          </w:tcPr>
          <w:p w14:paraId="1935A32D" w14:textId="77777777" w:rsidR="0080393A" w:rsidRDefault="0080393A" w:rsidP="0080393A">
            <w:pPr>
              <w:rPr>
                <w:b/>
                <w:kern w:val="2"/>
                <w:szCs w:val="24"/>
              </w:rPr>
            </w:pPr>
          </w:p>
        </w:tc>
        <w:tc>
          <w:tcPr>
            <w:tcW w:w="3240" w:type="dxa"/>
          </w:tcPr>
          <w:p w14:paraId="39C1A60D" w14:textId="77777777" w:rsidR="0080393A" w:rsidRDefault="0080393A" w:rsidP="0080393A">
            <w:pPr>
              <w:rPr>
                <w:kern w:val="2"/>
                <w:szCs w:val="24"/>
              </w:rPr>
            </w:pPr>
            <w:r>
              <w:rPr>
                <w:kern w:val="2"/>
                <w:szCs w:val="24"/>
              </w:rPr>
              <w:t>1.2.7. Telefonas</w:t>
            </w:r>
          </w:p>
        </w:tc>
        <w:tc>
          <w:tcPr>
            <w:tcW w:w="3510" w:type="dxa"/>
          </w:tcPr>
          <w:p w14:paraId="550C1D1C" w14:textId="38D643FD" w:rsidR="0080393A" w:rsidRPr="00B45C2F" w:rsidRDefault="0080393A" w:rsidP="0080393A">
            <w:pPr>
              <w:jc w:val="center"/>
              <w:rPr>
                <w:color w:val="0070C0"/>
                <w:kern w:val="2"/>
                <w:szCs w:val="24"/>
              </w:rPr>
            </w:pPr>
            <w:r w:rsidRPr="00B45C2F">
              <w:rPr>
                <w:color w:val="0070C0"/>
                <w:szCs w:val="24"/>
              </w:rPr>
              <w:t>[įrašyti]</w:t>
            </w:r>
          </w:p>
        </w:tc>
      </w:tr>
      <w:tr w:rsidR="0080393A" w14:paraId="38872F23" w14:textId="77777777">
        <w:tc>
          <w:tcPr>
            <w:tcW w:w="2808" w:type="dxa"/>
            <w:vMerge/>
          </w:tcPr>
          <w:p w14:paraId="52BBC838" w14:textId="77777777" w:rsidR="0080393A" w:rsidRDefault="0080393A" w:rsidP="0080393A">
            <w:pPr>
              <w:rPr>
                <w:b/>
                <w:kern w:val="2"/>
                <w:szCs w:val="24"/>
              </w:rPr>
            </w:pPr>
          </w:p>
        </w:tc>
        <w:tc>
          <w:tcPr>
            <w:tcW w:w="3240" w:type="dxa"/>
          </w:tcPr>
          <w:p w14:paraId="08FCE74F" w14:textId="77777777" w:rsidR="0080393A" w:rsidRDefault="0080393A" w:rsidP="0080393A">
            <w:pPr>
              <w:rPr>
                <w:kern w:val="2"/>
                <w:szCs w:val="24"/>
              </w:rPr>
            </w:pPr>
            <w:r>
              <w:rPr>
                <w:kern w:val="2"/>
                <w:szCs w:val="24"/>
              </w:rPr>
              <w:t>1.2.8. El. paštas</w:t>
            </w:r>
          </w:p>
        </w:tc>
        <w:tc>
          <w:tcPr>
            <w:tcW w:w="3510" w:type="dxa"/>
          </w:tcPr>
          <w:p w14:paraId="694288CE" w14:textId="0EFB04B9" w:rsidR="0080393A" w:rsidRPr="00B45C2F" w:rsidRDefault="0080393A" w:rsidP="0080393A">
            <w:pPr>
              <w:jc w:val="center"/>
              <w:rPr>
                <w:color w:val="0070C0"/>
                <w:kern w:val="2"/>
                <w:szCs w:val="24"/>
              </w:rPr>
            </w:pPr>
            <w:r w:rsidRPr="00B45C2F">
              <w:rPr>
                <w:color w:val="0070C0"/>
                <w:szCs w:val="24"/>
              </w:rPr>
              <w:t>[įrašyti]</w:t>
            </w:r>
          </w:p>
        </w:tc>
      </w:tr>
      <w:tr w:rsidR="0080393A" w14:paraId="482DF527" w14:textId="77777777">
        <w:tc>
          <w:tcPr>
            <w:tcW w:w="2808" w:type="dxa"/>
            <w:vMerge/>
          </w:tcPr>
          <w:p w14:paraId="35282590" w14:textId="77777777" w:rsidR="0080393A" w:rsidRDefault="0080393A" w:rsidP="0080393A">
            <w:pPr>
              <w:rPr>
                <w:b/>
                <w:kern w:val="2"/>
                <w:szCs w:val="24"/>
              </w:rPr>
            </w:pPr>
          </w:p>
        </w:tc>
        <w:tc>
          <w:tcPr>
            <w:tcW w:w="3240" w:type="dxa"/>
          </w:tcPr>
          <w:p w14:paraId="6035C29A" w14:textId="77777777" w:rsidR="0080393A" w:rsidRDefault="0080393A" w:rsidP="0080393A">
            <w:pPr>
              <w:rPr>
                <w:kern w:val="2"/>
                <w:szCs w:val="24"/>
              </w:rPr>
            </w:pPr>
            <w:r>
              <w:rPr>
                <w:kern w:val="2"/>
                <w:szCs w:val="24"/>
              </w:rPr>
              <w:t>1.2.9. Šalies atstovas</w:t>
            </w:r>
          </w:p>
        </w:tc>
        <w:tc>
          <w:tcPr>
            <w:tcW w:w="3510" w:type="dxa"/>
          </w:tcPr>
          <w:p w14:paraId="09777E1E" w14:textId="4EF0EF71" w:rsidR="0080393A" w:rsidRPr="00B45C2F" w:rsidRDefault="0080393A" w:rsidP="0080393A">
            <w:pPr>
              <w:jc w:val="center"/>
              <w:rPr>
                <w:color w:val="0070C0"/>
                <w:kern w:val="2"/>
                <w:szCs w:val="24"/>
              </w:rPr>
            </w:pPr>
            <w:r w:rsidRPr="00B45C2F">
              <w:rPr>
                <w:color w:val="0070C0"/>
                <w:szCs w:val="24"/>
              </w:rPr>
              <w:t>[įrašyti]</w:t>
            </w:r>
          </w:p>
        </w:tc>
      </w:tr>
      <w:tr w:rsidR="0080393A" w14:paraId="2BC68835" w14:textId="77777777">
        <w:tc>
          <w:tcPr>
            <w:tcW w:w="2808" w:type="dxa"/>
            <w:vMerge/>
          </w:tcPr>
          <w:p w14:paraId="2622B21C" w14:textId="77777777" w:rsidR="0080393A" w:rsidRDefault="0080393A" w:rsidP="0080393A">
            <w:pPr>
              <w:rPr>
                <w:b/>
                <w:kern w:val="2"/>
                <w:szCs w:val="24"/>
              </w:rPr>
            </w:pPr>
          </w:p>
        </w:tc>
        <w:tc>
          <w:tcPr>
            <w:tcW w:w="3240" w:type="dxa"/>
          </w:tcPr>
          <w:p w14:paraId="1C17A6F4" w14:textId="77777777" w:rsidR="0080393A" w:rsidRDefault="0080393A" w:rsidP="0080393A">
            <w:pPr>
              <w:rPr>
                <w:kern w:val="2"/>
                <w:szCs w:val="24"/>
              </w:rPr>
            </w:pPr>
            <w:r>
              <w:rPr>
                <w:kern w:val="2"/>
                <w:szCs w:val="24"/>
              </w:rPr>
              <w:t>1.2.10. Atstovavimo pagrindas</w:t>
            </w:r>
          </w:p>
        </w:tc>
        <w:tc>
          <w:tcPr>
            <w:tcW w:w="3510" w:type="dxa"/>
          </w:tcPr>
          <w:p w14:paraId="526C9CC1" w14:textId="0C1EB1C6" w:rsidR="0080393A" w:rsidRPr="00B45C2F" w:rsidRDefault="0080393A" w:rsidP="0080393A">
            <w:pPr>
              <w:jc w:val="center"/>
              <w:rPr>
                <w:color w:val="0070C0"/>
                <w:kern w:val="2"/>
                <w:szCs w:val="24"/>
              </w:rPr>
            </w:pPr>
            <w:r w:rsidRPr="00B45C2F">
              <w:rPr>
                <w:color w:val="0070C0"/>
                <w:szCs w:val="24"/>
              </w:rPr>
              <w:t>[įrašyti]</w:t>
            </w:r>
          </w:p>
        </w:tc>
      </w:tr>
    </w:tbl>
    <w:p w14:paraId="7A6428E6" w14:textId="77777777" w:rsidR="00C52335" w:rsidRDefault="00C5233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52335" w14:paraId="69B921BC" w14:textId="77777777">
        <w:trPr>
          <w:trHeight w:val="300"/>
        </w:trPr>
        <w:tc>
          <w:tcPr>
            <w:tcW w:w="9535" w:type="dxa"/>
            <w:gridSpan w:val="4"/>
          </w:tcPr>
          <w:p w14:paraId="6F8202FA" w14:textId="77777777" w:rsidR="00C52335" w:rsidRDefault="00A55477">
            <w:pPr>
              <w:jc w:val="center"/>
              <w:rPr>
                <w:b/>
                <w:kern w:val="2"/>
                <w:szCs w:val="24"/>
              </w:rPr>
            </w:pPr>
            <w:r>
              <w:rPr>
                <w:b/>
                <w:kern w:val="2"/>
                <w:szCs w:val="24"/>
              </w:rPr>
              <w:t>2. ATSAKINGI ASMENYS</w:t>
            </w:r>
          </w:p>
        </w:tc>
      </w:tr>
      <w:tr w:rsidR="00C52335" w14:paraId="12806166" w14:textId="77777777">
        <w:trPr>
          <w:trHeight w:val="300"/>
        </w:trPr>
        <w:tc>
          <w:tcPr>
            <w:tcW w:w="3094" w:type="dxa"/>
            <w:gridSpan w:val="2"/>
          </w:tcPr>
          <w:p w14:paraId="7E501F4E" w14:textId="77777777" w:rsidR="00C52335" w:rsidRDefault="00A5547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CB5FAB2" w14:textId="2BC04430" w:rsidR="0080393A" w:rsidRPr="00B45C2F" w:rsidRDefault="0080393A" w:rsidP="00200BC5">
            <w:pPr>
              <w:rPr>
                <w:rFonts w:eastAsia="Aptos"/>
                <w:color w:val="EE0000"/>
                <w:kern w:val="2"/>
                <w:szCs w:val="24"/>
                <w:lang w:eastAsia="lt-LT"/>
              </w:rPr>
            </w:pPr>
            <w:r w:rsidRPr="0080393A">
              <w:rPr>
                <w:rFonts w:eastAsia="Aptos"/>
                <w:color w:val="000000"/>
                <w:szCs w:val="24"/>
                <w:lang w:eastAsia="lt-LT"/>
              </w:rPr>
              <w:t xml:space="preserve">2.1.1.  Už Sutarties vykdymą atsakingas asmuo – </w:t>
            </w:r>
            <w:r w:rsidR="00D30675" w:rsidRPr="003460E0">
              <w:rPr>
                <w:rFonts w:eastAsia="Aptos"/>
                <w:color w:val="000000"/>
                <w:szCs w:val="24"/>
                <w:lang w:eastAsia="lt-LT"/>
              </w:rPr>
              <w:t>Infrastruktūros valdymo centro vadovas Vygandas Jovaišas,</w:t>
            </w:r>
            <w:r w:rsidR="00D30675" w:rsidRPr="003460E0">
              <w:t xml:space="preserve"> tel. </w:t>
            </w:r>
            <w:r w:rsidR="00D30675" w:rsidRPr="003460E0">
              <w:rPr>
                <w:rFonts w:eastAsia="Aptos"/>
                <w:color w:val="000000"/>
                <w:szCs w:val="24"/>
                <w:lang w:eastAsia="lt-LT"/>
              </w:rPr>
              <w:t xml:space="preserve">+370 670  47162 el. p. </w:t>
            </w:r>
            <w:hyperlink r:id="rId24" w:history="1">
              <w:r w:rsidR="00D30675" w:rsidRPr="003460E0">
                <w:rPr>
                  <w:rStyle w:val="Hipersaitas"/>
                  <w:rFonts w:eastAsia="Aptos"/>
                  <w:szCs w:val="24"/>
                  <w:lang w:eastAsia="lt-LT"/>
                </w:rPr>
                <w:t>vygaudas.jovaisas@lndm.lt</w:t>
              </w:r>
            </w:hyperlink>
            <w:r w:rsidR="00D30675" w:rsidRPr="003460E0">
              <w:rPr>
                <w:rFonts w:eastAsia="Aptos"/>
                <w:color w:val="000000"/>
                <w:szCs w:val="24"/>
                <w:lang w:eastAsia="lt-LT"/>
              </w:rPr>
              <w:t xml:space="preserve"> .</w:t>
            </w:r>
          </w:p>
          <w:p w14:paraId="7C5F5BB9" w14:textId="77777777" w:rsidR="0080393A" w:rsidRPr="0080393A" w:rsidRDefault="0080393A" w:rsidP="00200BC5">
            <w:pPr>
              <w:rPr>
                <w:rFonts w:eastAsia="Aptos"/>
                <w:color w:val="000000"/>
                <w:kern w:val="2"/>
                <w:szCs w:val="24"/>
                <w:lang w:eastAsia="lt-LT"/>
              </w:rPr>
            </w:pPr>
          </w:p>
          <w:p w14:paraId="4834BFA5" w14:textId="77777777" w:rsidR="00200BC5" w:rsidRDefault="0080393A" w:rsidP="00200BC5">
            <w:pPr>
              <w:rPr>
                <w:color w:val="000000"/>
                <w:kern w:val="2"/>
                <w:szCs w:val="24"/>
                <w14:ligatures w14:val="standardContextual"/>
              </w:rPr>
            </w:pPr>
            <w:r w:rsidRPr="0080393A">
              <w:rPr>
                <w:color w:val="000000"/>
                <w:kern w:val="2"/>
                <w:szCs w:val="24"/>
                <w14:ligatures w14:val="standardContextual"/>
              </w:rPr>
              <w:t>2.1.2.  Už P</w:t>
            </w:r>
            <w:r w:rsidR="00D30675">
              <w:rPr>
                <w:color w:val="000000"/>
                <w:kern w:val="2"/>
                <w:szCs w:val="24"/>
                <w14:ligatures w14:val="standardContextual"/>
              </w:rPr>
              <w:t>aslaugų</w:t>
            </w:r>
            <w:r w:rsidRPr="0080393A">
              <w:rPr>
                <w:color w:val="000000"/>
                <w:kern w:val="2"/>
                <w:szCs w:val="24"/>
                <w14:ligatures w14:val="standardContextual"/>
              </w:rPr>
              <w:t xml:space="preserve"> priėmimą atsakingas asmuo</w:t>
            </w:r>
            <w:r w:rsidR="00200BC5">
              <w:rPr>
                <w:color w:val="000000"/>
                <w:kern w:val="2"/>
                <w:szCs w:val="24"/>
                <w14:ligatures w14:val="standardContextual"/>
              </w:rPr>
              <w:t>:</w:t>
            </w:r>
          </w:p>
          <w:p w14:paraId="741B1088" w14:textId="7AB385AB" w:rsidR="0080393A" w:rsidRPr="00200BC5" w:rsidRDefault="003460E0" w:rsidP="00200BC5">
            <w:pPr>
              <w:rPr>
                <w:rFonts w:eastAsia="Aptos"/>
                <w:color w:val="0070C0"/>
                <w:szCs w:val="24"/>
                <w:lang w:eastAsia="lt-LT"/>
              </w:rPr>
            </w:pPr>
            <w:r w:rsidRPr="00200BC5">
              <w:rPr>
                <w:rFonts w:eastAsia="Aptos"/>
                <w:color w:val="0070C0"/>
                <w:szCs w:val="24"/>
                <w:lang w:eastAsia="lt-LT"/>
              </w:rPr>
              <w:t xml:space="preserve">[1 pirkimo objekto dalis – Prano Gudyno restauravimo centro direktorė Jūratė Senvaitienė, tel. +370 699  21121, el. p. </w:t>
            </w:r>
            <w:hyperlink r:id="rId25" w:history="1">
              <w:r w:rsidRPr="00200BC5">
                <w:rPr>
                  <w:rStyle w:val="Hipersaitas"/>
                  <w:rFonts w:eastAsia="Aptos"/>
                  <w:color w:val="0070C0"/>
                  <w:szCs w:val="24"/>
                  <w:lang w:eastAsia="lt-LT"/>
                </w:rPr>
                <w:t>jurate.senvaitiene@lndm.lt</w:t>
              </w:r>
            </w:hyperlink>
            <w:r w:rsidRPr="00200BC5">
              <w:rPr>
                <w:rFonts w:eastAsia="Aptos"/>
                <w:color w:val="0070C0"/>
                <w:szCs w:val="24"/>
                <w:lang w:eastAsia="lt-LT"/>
              </w:rPr>
              <w:t>;</w:t>
            </w:r>
          </w:p>
          <w:p w14:paraId="48AD41B4" w14:textId="0BBDE37D" w:rsidR="003460E0" w:rsidRPr="00200BC5" w:rsidRDefault="003460E0" w:rsidP="00200BC5">
            <w:pPr>
              <w:rPr>
                <w:rFonts w:eastAsia="Aptos"/>
                <w:color w:val="0070C0"/>
                <w:szCs w:val="24"/>
                <w:lang w:eastAsia="lt-LT"/>
              </w:rPr>
            </w:pPr>
            <w:r w:rsidRPr="00200BC5">
              <w:rPr>
                <w:rFonts w:eastAsia="Aptos"/>
                <w:color w:val="0070C0"/>
                <w:szCs w:val="24"/>
                <w:lang w:eastAsia="lt-LT"/>
              </w:rPr>
              <w:t xml:space="preserve">2 pirkimo objekto dalis – Radvilų rūmų dailės muziejaus direktorė Justina Augustytė, tel. +370 5  212 1477, el. p. </w:t>
            </w:r>
            <w:hyperlink r:id="rId26" w:history="1">
              <w:r w:rsidRPr="00200BC5">
                <w:rPr>
                  <w:rStyle w:val="Hipersaitas"/>
                  <w:rFonts w:eastAsia="Aptos"/>
                  <w:color w:val="0070C0"/>
                  <w:szCs w:val="24"/>
                  <w:lang w:eastAsia="lt-LT"/>
                </w:rPr>
                <w:t>justina.augustyte@lndm.lt</w:t>
              </w:r>
            </w:hyperlink>
            <w:r w:rsidRPr="00200BC5">
              <w:rPr>
                <w:rFonts w:eastAsia="Aptos"/>
                <w:color w:val="0070C0"/>
                <w:szCs w:val="24"/>
                <w:lang w:eastAsia="lt-LT"/>
              </w:rPr>
              <w:t>;</w:t>
            </w:r>
          </w:p>
          <w:p w14:paraId="7D9CA558" w14:textId="10490A8A" w:rsidR="003460E0" w:rsidRPr="00200BC5" w:rsidRDefault="003460E0" w:rsidP="00200BC5">
            <w:pPr>
              <w:rPr>
                <w:rFonts w:eastAsia="Aptos"/>
                <w:color w:val="0070C0"/>
                <w:szCs w:val="24"/>
                <w:lang w:eastAsia="lt-LT"/>
              </w:rPr>
            </w:pPr>
            <w:r w:rsidRPr="00200BC5">
              <w:rPr>
                <w:rFonts w:eastAsia="Aptos"/>
                <w:color w:val="0070C0"/>
                <w:szCs w:val="24"/>
                <w:lang w:eastAsia="lt-LT"/>
              </w:rPr>
              <w:t xml:space="preserve">3 </w:t>
            </w:r>
            <w:r w:rsidR="00200BC5" w:rsidRPr="00200BC5">
              <w:rPr>
                <w:rFonts w:eastAsia="Aptos"/>
                <w:color w:val="0070C0"/>
                <w:szCs w:val="24"/>
                <w:lang w:eastAsia="lt-LT"/>
              </w:rPr>
              <w:t>p</w:t>
            </w:r>
            <w:r w:rsidRPr="00200BC5">
              <w:rPr>
                <w:rFonts w:eastAsia="Aptos"/>
                <w:color w:val="0070C0"/>
                <w:szCs w:val="24"/>
                <w:lang w:eastAsia="lt-LT"/>
              </w:rPr>
              <w:t xml:space="preserve">irkimo objekto dalis </w:t>
            </w:r>
            <w:r w:rsidR="00200BC5" w:rsidRPr="00200BC5">
              <w:rPr>
                <w:rFonts w:eastAsia="Aptos"/>
                <w:color w:val="0070C0"/>
                <w:szCs w:val="24"/>
                <w:lang w:eastAsia="lt-LT"/>
              </w:rPr>
              <w:t>–</w:t>
            </w:r>
            <w:r w:rsidRPr="00200BC5">
              <w:rPr>
                <w:rFonts w:eastAsia="Aptos"/>
                <w:color w:val="0070C0"/>
                <w:szCs w:val="24"/>
                <w:lang w:eastAsia="lt-LT"/>
              </w:rPr>
              <w:t xml:space="preserve"> </w:t>
            </w:r>
            <w:r w:rsidR="00200BC5" w:rsidRPr="00200BC5">
              <w:rPr>
                <w:rFonts w:eastAsia="Aptos"/>
                <w:color w:val="0070C0"/>
                <w:szCs w:val="24"/>
                <w:lang w:eastAsia="lt-LT"/>
              </w:rPr>
              <w:t xml:space="preserve">Vytauto Kasiulio dailės muziejaus direktorė Ilona Mažeikienė, tel. +370 5 </w:t>
            </w:r>
            <w:r w:rsidR="00200BC5">
              <w:rPr>
                <w:rFonts w:eastAsia="Aptos"/>
                <w:color w:val="0070C0"/>
                <w:szCs w:val="24"/>
                <w:lang w:eastAsia="lt-LT"/>
              </w:rPr>
              <w:t xml:space="preserve"> </w:t>
            </w:r>
            <w:r w:rsidR="00200BC5" w:rsidRPr="00200BC5">
              <w:rPr>
                <w:rFonts w:eastAsia="Aptos"/>
                <w:color w:val="0070C0"/>
                <w:szCs w:val="24"/>
                <w:lang w:eastAsia="lt-LT"/>
              </w:rPr>
              <w:t xml:space="preserve">243 1137, el. p. </w:t>
            </w:r>
            <w:hyperlink r:id="rId27" w:history="1">
              <w:r w:rsidR="00200BC5" w:rsidRPr="00200BC5">
                <w:rPr>
                  <w:rStyle w:val="Hipersaitas"/>
                  <w:rFonts w:eastAsia="Aptos"/>
                  <w:color w:val="0070C0"/>
                  <w:szCs w:val="24"/>
                  <w:lang w:eastAsia="lt-LT"/>
                </w:rPr>
                <w:t>ilona.mazeikiene@lndm.lt</w:t>
              </w:r>
            </w:hyperlink>
            <w:r w:rsidR="00200BC5" w:rsidRPr="00200BC5">
              <w:rPr>
                <w:rFonts w:eastAsia="Aptos"/>
                <w:color w:val="0070C0"/>
                <w:szCs w:val="24"/>
                <w:lang w:eastAsia="lt-LT"/>
              </w:rPr>
              <w:t>.]</w:t>
            </w:r>
          </w:p>
          <w:p w14:paraId="34A9FFE8" w14:textId="77777777" w:rsidR="00D30675" w:rsidRPr="00200BC5" w:rsidRDefault="00D30675" w:rsidP="00200BC5">
            <w:pPr>
              <w:rPr>
                <w:kern w:val="2"/>
                <w:szCs w:val="24"/>
              </w:rPr>
            </w:pPr>
          </w:p>
          <w:p w14:paraId="62CDF6C2" w14:textId="520DFD15" w:rsidR="00C52335" w:rsidRDefault="0080393A" w:rsidP="009C0FAD">
            <w:pPr>
              <w:rPr>
                <w:color w:val="4472C4"/>
                <w:kern w:val="2"/>
                <w:szCs w:val="24"/>
              </w:rPr>
            </w:pPr>
            <w:r w:rsidRPr="00200BC5">
              <w:rPr>
                <w:kern w:val="2"/>
                <w:szCs w:val="24"/>
              </w:rPr>
              <w:t xml:space="preserve">2.1.3.Už </w:t>
            </w:r>
            <w:r w:rsidRPr="00200BC5">
              <w:rPr>
                <w:noProof/>
                <w:kern w:val="2"/>
                <w:szCs w:val="24"/>
              </w:rPr>
              <w:t>Sąskaitų priėmimą atsakingas asmuo</w:t>
            </w:r>
            <w:r w:rsidRPr="00200BC5">
              <w:rPr>
                <w:kern w:val="2"/>
                <w:szCs w:val="24"/>
              </w:rPr>
              <w:t xml:space="preserve">: </w:t>
            </w:r>
            <w:r w:rsidRPr="00200BC5">
              <w:rPr>
                <w:noProof/>
                <w:kern w:val="2"/>
                <w:szCs w:val="24"/>
              </w:rPr>
              <w:t>Finansų apskaitos skyri</w:t>
            </w:r>
            <w:r w:rsidR="00450BF8" w:rsidRPr="00200BC5">
              <w:rPr>
                <w:noProof/>
                <w:kern w:val="2"/>
                <w:szCs w:val="24"/>
              </w:rPr>
              <w:t>a</w:t>
            </w:r>
            <w:r w:rsidRPr="00200BC5">
              <w:rPr>
                <w:noProof/>
                <w:kern w:val="2"/>
                <w:szCs w:val="24"/>
              </w:rPr>
              <w:t>us</w:t>
            </w:r>
            <w:r w:rsidR="00D30675" w:rsidRPr="00200BC5">
              <w:rPr>
                <w:noProof/>
                <w:kern w:val="2"/>
                <w:szCs w:val="24"/>
              </w:rPr>
              <w:t xml:space="preserve"> vyriausioji finansininkė </w:t>
            </w:r>
            <w:r w:rsidR="009C0FAD" w:rsidRPr="009C0FAD">
              <w:rPr>
                <w:noProof/>
                <w:color w:val="4472C4" w:themeColor="accent1"/>
                <w:kern w:val="2"/>
                <w:szCs w:val="24"/>
              </w:rPr>
              <w:t>______________ (nurodyti)</w:t>
            </w:r>
            <w:r w:rsidR="00D30675" w:rsidRPr="009C0FAD">
              <w:rPr>
                <w:noProof/>
                <w:color w:val="4472C4" w:themeColor="accent1"/>
                <w:kern w:val="2"/>
                <w:szCs w:val="24"/>
              </w:rPr>
              <w:t>.</w:t>
            </w:r>
          </w:p>
        </w:tc>
      </w:tr>
      <w:tr w:rsidR="0080393A" w14:paraId="715175A2" w14:textId="77777777" w:rsidTr="00A55477">
        <w:trPr>
          <w:trHeight w:val="300"/>
        </w:trPr>
        <w:tc>
          <w:tcPr>
            <w:tcW w:w="3094" w:type="dxa"/>
            <w:gridSpan w:val="2"/>
          </w:tcPr>
          <w:p w14:paraId="62252F43" w14:textId="77777777" w:rsidR="0080393A" w:rsidRDefault="0080393A" w:rsidP="0080393A">
            <w:pPr>
              <w:rPr>
                <w:b/>
                <w:kern w:val="2"/>
                <w:szCs w:val="24"/>
              </w:rPr>
            </w:pPr>
            <w:r>
              <w:rPr>
                <w:b/>
                <w:kern w:val="2"/>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tcPr>
          <w:p w14:paraId="479319CC" w14:textId="735E2A17" w:rsidR="0080393A" w:rsidRDefault="0080393A" w:rsidP="0080393A">
            <w:pPr>
              <w:rPr>
                <w:color w:val="4472C4"/>
                <w:kern w:val="2"/>
                <w:szCs w:val="24"/>
              </w:rPr>
            </w:pPr>
            <w:r w:rsidRPr="00B45C2F">
              <w:rPr>
                <w:color w:val="0070C0"/>
                <w:szCs w:val="24"/>
              </w:rPr>
              <w:t>[įrašyti]</w:t>
            </w:r>
            <w:r w:rsidRPr="00B22D28">
              <w:rPr>
                <w:color w:val="4472C4"/>
                <w:kern w:val="2"/>
                <w:szCs w:val="24"/>
              </w:rPr>
              <w:t xml:space="preserve"> </w:t>
            </w:r>
            <w:r w:rsidRPr="00B45C2F">
              <w:rPr>
                <w:color w:val="EE0000"/>
                <w:kern w:val="2"/>
                <w:szCs w:val="24"/>
              </w:rPr>
              <w:t>(nurodyti padalinį ar skyrių, pareigas, vardą, pavardę, tel., el. paštą)</w:t>
            </w:r>
          </w:p>
        </w:tc>
      </w:tr>
      <w:tr w:rsidR="0080393A" w14:paraId="63CABD40" w14:textId="77777777">
        <w:trPr>
          <w:trHeight w:val="300"/>
        </w:trPr>
        <w:tc>
          <w:tcPr>
            <w:tcW w:w="9535" w:type="dxa"/>
            <w:gridSpan w:val="4"/>
          </w:tcPr>
          <w:p w14:paraId="5D1AAF7A" w14:textId="77777777" w:rsidR="0080393A" w:rsidRDefault="0080393A" w:rsidP="0080393A">
            <w:pPr>
              <w:jc w:val="center"/>
              <w:rPr>
                <w:b/>
                <w:kern w:val="2"/>
                <w:szCs w:val="24"/>
              </w:rPr>
            </w:pPr>
            <w:r>
              <w:rPr>
                <w:b/>
                <w:kern w:val="2"/>
                <w:szCs w:val="24"/>
              </w:rPr>
              <w:t>3. SUTARTIES DALYKAS</w:t>
            </w:r>
          </w:p>
        </w:tc>
      </w:tr>
      <w:tr w:rsidR="0080393A" w14:paraId="05336FE6" w14:textId="77777777">
        <w:trPr>
          <w:trHeight w:val="300"/>
        </w:trPr>
        <w:tc>
          <w:tcPr>
            <w:tcW w:w="3094" w:type="dxa"/>
            <w:gridSpan w:val="2"/>
          </w:tcPr>
          <w:p w14:paraId="73CB2999" w14:textId="77777777" w:rsidR="0080393A" w:rsidRDefault="0080393A" w:rsidP="0080393A">
            <w:pPr>
              <w:rPr>
                <w:b/>
                <w:kern w:val="2"/>
                <w:szCs w:val="24"/>
              </w:rPr>
            </w:pPr>
            <w:r>
              <w:rPr>
                <w:b/>
                <w:kern w:val="2"/>
                <w:szCs w:val="24"/>
              </w:rPr>
              <w:t>3.1. Sutarties dalykas</w:t>
            </w:r>
          </w:p>
        </w:tc>
        <w:tc>
          <w:tcPr>
            <w:tcW w:w="6441" w:type="dxa"/>
            <w:gridSpan w:val="2"/>
          </w:tcPr>
          <w:p w14:paraId="392A10C2" w14:textId="10667502" w:rsidR="008053EF" w:rsidRDefault="0080393A" w:rsidP="0080393A">
            <w:pPr>
              <w:rPr>
                <w:color w:val="000000"/>
                <w:kern w:val="2"/>
                <w:szCs w:val="24"/>
              </w:rPr>
            </w:pPr>
            <w:r>
              <w:rPr>
                <w:kern w:val="2"/>
                <w:szCs w:val="24"/>
              </w:rPr>
              <w:t xml:space="preserve">Tiekėjas įsipareigoja Sutartyje numatytomis sąlygomis suteikti Pirkėjui </w:t>
            </w:r>
            <w:r w:rsidR="00200BC5">
              <w:rPr>
                <w:kern w:val="2"/>
                <w:szCs w:val="24"/>
              </w:rPr>
              <w:t xml:space="preserve">inžinerinių sistemų </w:t>
            </w:r>
            <w:r w:rsidR="008053EF" w:rsidRPr="008053EF">
              <w:rPr>
                <w:kern w:val="2"/>
                <w:szCs w:val="24"/>
              </w:rPr>
              <w:t>technin</w:t>
            </w:r>
            <w:r w:rsidR="00200BC5">
              <w:rPr>
                <w:kern w:val="2"/>
                <w:szCs w:val="24"/>
              </w:rPr>
              <w:t>io aptarnavimo</w:t>
            </w:r>
            <w:r w:rsidR="008053EF" w:rsidRPr="008053EF">
              <w:rPr>
                <w:kern w:val="2"/>
                <w:szCs w:val="24"/>
              </w:rPr>
              <w:t xml:space="preserve"> </w:t>
            </w:r>
            <w:r w:rsidR="00200BC5">
              <w:rPr>
                <w:kern w:val="2"/>
                <w:szCs w:val="24"/>
              </w:rPr>
              <w:t xml:space="preserve">ir </w:t>
            </w:r>
            <w:r w:rsidR="008053EF" w:rsidRPr="008053EF">
              <w:rPr>
                <w:kern w:val="2"/>
                <w:szCs w:val="24"/>
              </w:rPr>
              <w:t>remonto paslaug</w:t>
            </w:r>
            <w:r w:rsidR="008053EF">
              <w:rPr>
                <w:kern w:val="2"/>
                <w:szCs w:val="24"/>
              </w:rPr>
              <w:t>as</w:t>
            </w:r>
            <w:r w:rsidR="008053EF" w:rsidRPr="008053EF">
              <w:rPr>
                <w:kern w:val="2"/>
                <w:szCs w:val="24"/>
              </w:rPr>
              <w:t xml:space="preserve"> </w:t>
            </w:r>
            <w:r>
              <w:rPr>
                <w:color w:val="000000"/>
                <w:kern w:val="2"/>
                <w:szCs w:val="24"/>
              </w:rPr>
              <w:t>(toliau – Paslaugos).</w:t>
            </w:r>
          </w:p>
          <w:p w14:paraId="7E296F86" w14:textId="77777777" w:rsidR="00200BC5" w:rsidRDefault="008053EF" w:rsidP="0080393A">
            <w:pPr>
              <w:rPr>
                <w:color w:val="000000"/>
                <w:kern w:val="2"/>
                <w:szCs w:val="24"/>
              </w:rPr>
            </w:pPr>
            <w:r w:rsidRPr="008053EF">
              <w:rPr>
                <w:color w:val="000000"/>
                <w:kern w:val="2"/>
                <w:szCs w:val="24"/>
              </w:rPr>
              <w:t xml:space="preserve">Perkamų </w:t>
            </w:r>
            <w:r>
              <w:rPr>
                <w:color w:val="000000"/>
                <w:kern w:val="2"/>
                <w:szCs w:val="24"/>
              </w:rPr>
              <w:t>P</w:t>
            </w:r>
            <w:r w:rsidRPr="008053EF">
              <w:rPr>
                <w:color w:val="000000"/>
                <w:kern w:val="2"/>
                <w:szCs w:val="24"/>
              </w:rPr>
              <w:t xml:space="preserve">aslaugų kiekis (apimtis): pagal </w:t>
            </w:r>
            <w:r>
              <w:rPr>
                <w:color w:val="000000"/>
                <w:kern w:val="2"/>
                <w:szCs w:val="24"/>
              </w:rPr>
              <w:t>S</w:t>
            </w:r>
            <w:r w:rsidRPr="008053EF">
              <w:rPr>
                <w:color w:val="000000"/>
                <w:kern w:val="2"/>
                <w:szCs w:val="24"/>
              </w:rPr>
              <w:t>utartį bus perkama ne didesnei kaip</w:t>
            </w:r>
            <w:r w:rsidR="00200BC5">
              <w:rPr>
                <w:color w:val="000000"/>
                <w:kern w:val="2"/>
                <w:szCs w:val="24"/>
              </w:rPr>
              <w:t>:</w:t>
            </w:r>
          </w:p>
          <w:p w14:paraId="32AA57E6" w14:textId="26A8A559" w:rsidR="00200BC5" w:rsidRDefault="00200BC5" w:rsidP="0080393A">
            <w:pPr>
              <w:rPr>
                <w:color w:val="000000"/>
                <w:kern w:val="2"/>
                <w:szCs w:val="24"/>
              </w:rPr>
            </w:pPr>
            <w:r>
              <w:rPr>
                <w:color w:val="000000"/>
                <w:kern w:val="2"/>
                <w:szCs w:val="24"/>
              </w:rPr>
              <w:t>1 pirkimo objekto daliai – 75.000,00 Eur su PVM;</w:t>
            </w:r>
          </w:p>
          <w:p w14:paraId="20FD147A" w14:textId="52704680" w:rsidR="00200BC5" w:rsidRDefault="00200BC5" w:rsidP="0080393A">
            <w:pPr>
              <w:rPr>
                <w:color w:val="000000"/>
                <w:kern w:val="2"/>
                <w:szCs w:val="24"/>
              </w:rPr>
            </w:pPr>
            <w:r>
              <w:rPr>
                <w:color w:val="000000"/>
                <w:kern w:val="2"/>
                <w:szCs w:val="24"/>
              </w:rPr>
              <w:t>2 pirkimo objekto daliai – 87.000,00 Eur su PVM;</w:t>
            </w:r>
          </w:p>
          <w:p w14:paraId="5407BB42" w14:textId="71F3986C" w:rsidR="0080393A" w:rsidRDefault="00200BC5" w:rsidP="0080393A">
            <w:pPr>
              <w:rPr>
                <w:color w:val="000000"/>
                <w:kern w:val="2"/>
                <w:szCs w:val="24"/>
              </w:rPr>
            </w:pPr>
            <w:r>
              <w:rPr>
                <w:color w:val="000000"/>
                <w:kern w:val="2"/>
                <w:szCs w:val="24"/>
              </w:rPr>
              <w:t>3 pirkimo objekto daliai – 21</w:t>
            </w:r>
            <w:r w:rsidR="008053EF" w:rsidRPr="008053EF">
              <w:rPr>
                <w:color w:val="000000"/>
                <w:kern w:val="2"/>
                <w:szCs w:val="24"/>
              </w:rPr>
              <w:t>.000,00 Eur su PVM sumai.</w:t>
            </w:r>
          </w:p>
          <w:p w14:paraId="11391698" w14:textId="77777777" w:rsidR="00C20706" w:rsidRPr="00EB487A" w:rsidRDefault="00C20706" w:rsidP="00C20706">
            <w:pPr>
              <w:jc w:val="both"/>
              <w:rPr>
                <w:kern w:val="2"/>
                <w:szCs w:val="24"/>
              </w:rPr>
            </w:pPr>
            <w:r w:rsidRPr="00EB487A">
              <w:rPr>
                <w:kern w:val="2"/>
                <w:szCs w:val="24"/>
              </w:rPr>
              <w:t>Pirkėjas neįsipareigoja išpirkti maksimalaus Paslaugų kiekio ar bet kokios jo dalies.</w:t>
            </w:r>
          </w:p>
          <w:p w14:paraId="0B9DA03F" w14:textId="77777777" w:rsidR="0080393A" w:rsidRDefault="0080393A" w:rsidP="0080393A">
            <w:pPr>
              <w:rPr>
                <w:color w:val="000000"/>
                <w:kern w:val="2"/>
                <w:szCs w:val="24"/>
              </w:rPr>
            </w:pPr>
          </w:p>
          <w:p w14:paraId="68328545" w14:textId="1C5A78AE" w:rsidR="00EB487A" w:rsidRDefault="00EB487A" w:rsidP="0080393A">
            <w:pPr>
              <w:rPr>
                <w:color w:val="000000"/>
                <w:kern w:val="2"/>
                <w:szCs w:val="24"/>
              </w:rPr>
            </w:pPr>
            <w:r w:rsidRPr="00EB487A">
              <w:rPr>
                <w:color w:val="000000"/>
                <w:kern w:val="2"/>
                <w:szCs w:val="24"/>
              </w:rPr>
              <w:t>Esant poreikiui Pirkėjas gali įsigyti Sutartyje ir (ar) Techninėje specifikacijoje nenurodytų, tačiau su Pirkimo objektu susijusių paslaugų ir (ar) prekių neviršijant 10 procentų pradinės sutarties vertės.</w:t>
            </w:r>
          </w:p>
          <w:p w14:paraId="538B0A3B" w14:textId="77777777" w:rsidR="00EB487A" w:rsidRDefault="00EB487A" w:rsidP="0080393A">
            <w:pPr>
              <w:rPr>
                <w:color w:val="000000"/>
                <w:kern w:val="2"/>
                <w:szCs w:val="24"/>
              </w:rPr>
            </w:pPr>
          </w:p>
          <w:p w14:paraId="47A7A360" w14:textId="77C4071B" w:rsidR="0080393A" w:rsidRDefault="0080393A" w:rsidP="0080393A">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1 priede „Techninė specifikacija“ (toliau – Techninė specifikacija) ir Sutarties 2 priede „Pasiūlymas“.</w:t>
            </w:r>
          </w:p>
        </w:tc>
      </w:tr>
      <w:tr w:rsidR="0080393A" w14:paraId="6E367BD5" w14:textId="77777777">
        <w:trPr>
          <w:trHeight w:val="300"/>
        </w:trPr>
        <w:tc>
          <w:tcPr>
            <w:tcW w:w="3094" w:type="dxa"/>
            <w:gridSpan w:val="2"/>
          </w:tcPr>
          <w:p w14:paraId="21586BC0" w14:textId="77777777" w:rsidR="0080393A" w:rsidRDefault="0080393A" w:rsidP="0080393A">
            <w:pPr>
              <w:rPr>
                <w:b/>
                <w:kern w:val="2"/>
                <w:szCs w:val="24"/>
              </w:rPr>
            </w:pPr>
            <w:r>
              <w:rPr>
                <w:b/>
                <w:kern w:val="2"/>
                <w:szCs w:val="24"/>
              </w:rPr>
              <w:t>3.2. Pirkimo pavadinimas ir numeris</w:t>
            </w:r>
          </w:p>
        </w:tc>
        <w:tc>
          <w:tcPr>
            <w:tcW w:w="6441" w:type="dxa"/>
            <w:gridSpan w:val="2"/>
          </w:tcPr>
          <w:p w14:paraId="5C1CEC8D" w14:textId="038B41D5" w:rsidR="00450BF8" w:rsidRPr="00B45C2F" w:rsidRDefault="00450BF8" w:rsidP="00450BF8">
            <w:pPr>
              <w:rPr>
                <w:color w:val="0070C0"/>
                <w:szCs w:val="24"/>
              </w:rPr>
            </w:pPr>
            <w:r w:rsidRPr="00450BF8">
              <w:rPr>
                <w:kern w:val="2"/>
                <w:szCs w:val="24"/>
              </w:rPr>
              <w:t xml:space="preserve">Pirkimo pavadinimas: </w:t>
            </w:r>
            <w:r w:rsidR="009C0FAD">
              <w:rPr>
                <w:kern w:val="2"/>
                <w:szCs w:val="24"/>
              </w:rPr>
              <w:t>I</w:t>
            </w:r>
            <w:r w:rsidR="00200BC5" w:rsidRPr="00200BC5">
              <w:rPr>
                <w:kern w:val="2"/>
                <w:szCs w:val="24"/>
              </w:rPr>
              <w:t>nžinerinių sistemų techninio aptarnavimo ir remonto paslaugos</w:t>
            </w:r>
            <w:r w:rsidR="008053EF">
              <w:rPr>
                <w:kern w:val="2"/>
                <w:szCs w:val="24"/>
              </w:rPr>
              <w:t>.</w:t>
            </w:r>
          </w:p>
          <w:p w14:paraId="582A6A22" w14:textId="5CABB650" w:rsidR="0080393A" w:rsidRDefault="00450BF8" w:rsidP="00450BF8">
            <w:pPr>
              <w:rPr>
                <w:kern w:val="2"/>
                <w:szCs w:val="24"/>
              </w:rPr>
            </w:pPr>
            <w:r w:rsidRPr="00450BF8">
              <w:rPr>
                <w:kern w:val="2"/>
                <w:szCs w:val="24"/>
              </w:rPr>
              <w:t>Pirkimo ID:</w:t>
            </w:r>
            <w:r w:rsidRPr="00450BF8">
              <w:rPr>
                <w:color w:val="EE0000"/>
                <w:kern w:val="2"/>
                <w:szCs w:val="24"/>
              </w:rPr>
              <w:t xml:space="preserve"> </w:t>
            </w:r>
            <w:r w:rsidRPr="00B45C2F">
              <w:rPr>
                <w:color w:val="0070C0"/>
                <w:szCs w:val="24"/>
              </w:rPr>
              <w:t>[įrašyti iš CVP IS]</w:t>
            </w:r>
          </w:p>
        </w:tc>
      </w:tr>
      <w:tr w:rsidR="0080393A" w14:paraId="611017CB" w14:textId="77777777">
        <w:trPr>
          <w:trHeight w:val="300"/>
        </w:trPr>
        <w:tc>
          <w:tcPr>
            <w:tcW w:w="3094" w:type="dxa"/>
            <w:gridSpan w:val="2"/>
          </w:tcPr>
          <w:p w14:paraId="3B398048" w14:textId="77777777" w:rsidR="0080393A" w:rsidRDefault="0080393A" w:rsidP="0080393A">
            <w:pPr>
              <w:rPr>
                <w:b/>
                <w:kern w:val="2"/>
                <w:szCs w:val="24"/>
              </w:rPr>
            </w:pPr>
            <w:r>
              <w:rPr>
                <w:b/>
                <w:kern w:val="2"/>
                <w:szCs w:val="24"/>
              </w:rPr>
              <w:t>3.3. Informacija apie Europos Sąjungos lėšomis finansuojamą projektą arba kitą projektą</w:t>
            </w:r>
          </w:p>
        </w:tc>
        <w:tc>
          <w:tcPr>
            <w:tcW w:w="6441" w:type="dxa"/>
            <w:gridSpan w:val="2"/>
          </w:tcPr>
          <w:p w14:paraId="63D0EC8F" w14:textId="637476C5" w:rsidR="0080393A" w:rsidRDefault="0080393A" w:rsidP="008053EF">
            <w:pPr>
              <w:rPr>
                <w:kern w:val="2"/>
                <w:szCs w:val="24"/>
              </w:rPr>
            </w:pPr>
            <w:r>
              <w:rPr>
                <w:kern w:val="2"/>
                <w:szCs w:val="24"/>
              </w:rPr>
              <w:t>Netaikoma</w:t>
            </w:r>
            <w:r w:rsidR="008053EF">
              <w:rPr>
                <w:kern w:val="2"/>
                <w:szCs w:val="24"/>
              </w:rPr>
              <w:t>.</w:t>
            </w:r>
          </w:p>
        </w:tc>
      </w:tr>
      <w:tr w:rsidR="0080393A" w14:paraId="275A1949" w14:textId="77777777">
        <w:trPr>
          <w:trHeight w:val="300"/>
        </w:trPr>
        <w:tc>
          <w:tcPr>
            <w:tcW w:w="9535" w:type="dxa"/>
            <w:gridSpan w:val="4"/>
          </w:tcPr>
          <w:p w14:paraId="416DAB86" w14:textId="77777777" w:rsidR="0080393A" w:rsidRDefault="0080393A" w:rsidP="0080393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0393A" w14:paraId="5CC5A8F2" w14:textId="77777777">
        <w:trPr>
          <w:trHeight w:val="300"/>
        </w:trPr>
        <w:tc>
          <w:tcPr>
            <w:tcW w:w="3094" w:type="dxa"/>
            <w:gridSpan w:val="2"/>
          </w:tcPr>
          <w:p w14:paraId="5CE6C96E" w14:textId="5F67B78D" w:rsidR="0080393A" w:rsidRDefault="0080393A" w:rsidP="008053EF">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E570E20" w14:textId="766070DB" w:rsidR="0080393A" w:rsidRDefault="008053EF" w:rsidP="00660D5D">
            <w:pPr>
              <w:rPr>
                <w:color w:val="4472C4"/>
                <w:szCs w:val="24"/>
              </w:rPr>
            </w:pPr>
            <w:r w:rsidRPr="008053EF">
              <w:rPr>
                <w:szCs w:val="24"/>
              </w:rPr>
              <w:t xml:space="preserve">Paslaugų teikimo terminai: kol bus nupirktas maksimalus </w:t>
            </w:r>
            <w:r>
              <w:rPr>
                <w:szCs w:val="24"/>
              </w:rPr>
              <w:t>P</w:t>
            </w:r>
            <w:r w:rsidRPr="008053EF">
              <w:rPr>
                <w:szCs w:val="24"/>
              </w:rPr>
              <w:t>aslaugų kiekis (apimtis), bet ne ilgiau kaip 36 mėnesiai nuo Sutarties įsigaliojimo dienos.</w:t>
            </w:r>
          </w:p>
        </w:tc>
      </w:tr>
      <w:tr w:rsidR="0080393A" w14:paraId="7A5BE04D" w14:textId="77777777">
        <w:trPr>
          <w:trHeight w:val="300"/>
        </w:trPr>
        <w:tc>
          <w:tcPr>
            <w:tcW w:w="3094" w:type="dxa"/>
            <w:gridSpan w:val="2"/>
          </w:tcPr>
          <w:p w14:paraId="491B5303" w14:textId="77777777" w:rsidR="0080393A" w:rsidRDefault="0080393A" w:rsidP="0080393A">
            <w:pPr>
              <w:rPr>
                <w:b/>
                <w:kern w:val="2"/>
                <w:szCs w:val="24"/>
              </w:rPr>
            </w:pPr>
            <w:r>
              <w:rPr>
                <w:b/>
                <w:kern w:val="2"/>
                <w:szCs w:val="24"/>
              </w:rPr>
              <w:t>4.2. Paslaugų / jų dalies / etapo / periodo suteikimo termino pratęsimas</w:t>
            </w:r>
          </w:p>
        </w:tc>
        <w:tc>
          <w:tcPr>
            <w:tcW w:w="6441" w:type="dxa"/>
            <w:gridSpan w:val="2"/>
          </w:tcPr>
          <w:p w14:paraId="766ACD88" w14:textId="16A39C4C" w:rsidR="0080393A" w:rsidRDefault="0080393A" w:rsidP="008053EF">
            <w:pPr>
              <w:jc w:val="both"/>
              <w:rPr>
                <w:szCs w:val="24"/>
              </w:rPr>
            </w:pPr>
            <w:r>
              <w:rPr>
                <w:kern w:val="2"/>
                <w:szCs w:val="24"/>
              </w:rPr>
              <w:t>Netaikoma</w:t>
            </w:r>
            <w:r w:rsidR="008053EF">
              <w:rPr>
                <w:kern w:val="2"/>
                <w:szCs w:val="24"/>
              </w:rPr>
              <w:t>.</w:t>
            </w:r>
          </w:p>
        </w:tc>
      </w:tr>
      <w:tr w:rsidR="0080393A" w14:paraId="1211996C" w14:textId="77777777">
        <w:trPr>
          <w:trHeight w:val="300"/>
        </w:trPr>
        <w:tc>
          <w:tcPr>
            <w:tcW w:w="3094" w:type="dxa"/>
            <w:gridSpan w:val="2"/>
          </w:tcPr>
          <w:p w14:paraId="31B8DA97" w14:textId="77777777" w:rsidR="0080393A" w:rsidRDefault="0080393A" w:rsidP="0080393A">
            <w:pPr>
              <w:rPr>
                <w:b/>
                <w:kern w:val="2"/>
                <w:szCs w:val="24"/>
              </w:rPr>
            </w:pPr>
            <w:r>
              <w:rPr>
                <w:b/>
                <w:kern w:val="2"/>
                <w:szCs w:val="24"/>
              </w:rPr>
              <w:t>4.3. Užsakymų teikimo tvarka</w:t>
            </w:r>
          </w:p>
        </w:tc>
        <w:tc>
          <w:tcPr>
            <w:tcW w:w="6441" w:type="dxa"/>
            <w:gridSpan w:val="2"/>
          </w:tcPr>
          <w:p w14:paraId="77E76FC7" w14:textId="77777777" w:rsidR="00D80883" w:rsidRPr="00D80883" w:rsidRDefault="00D80883" w:rsidP="00D80883">
            <w:pPr>
              <w:jc w:val="both"/>
              <w:rPr>
                <w:rFonts w:eastAsia="Calibri"/>
                <w:szCs w:val="24"/>
              </w:rPr>
            </w:pPr>
            <w:bookmarkStart w:id="0" w:name="_Hlk227662521"/>
            <w:r w:rsidRPr="00D80883">
              <w:rPr>
                <w:rFonts w:eastAsia="Calibri"/>
                <w:szCs w:val="24"/>
              </w:rPr>
              <w:t>Tiekėjo įsipareigojimai:</w:t>
            </w:r>
          </w:p>
          <w:p w14:paraId="53BB7222" w14:textId="565D3F8D" w:rsidR="00D80883" w:rsidRPr="00D80883" w:rsidRDefault="00D80883" w:rsidP="008C48D6">
            <w:pPr>
              <w:rPr>
                <w:szCs w:val="24"/>
              </w:rPr>
            </w:pPr>
            <w:r>
              <w:rPr>
                <w:szCs w:val="24"/>
              </w:rPr>
              <w:t xml:space="preserve">4.3.1. </w:t>
            </w:r>
            <w:r w:rsidRPr="00D80883">
              <w:rPr>
                <w:szCs w:val="24"/>
              </w:rPr>
              <w:t>informuoti raštu per 1 (vieną) darbo dieną Pirkėjo įgaliotą atstovą apie techninio aptarnavimo metu nustatytus įrengimų darbo trūkumus. Prireikus remonto, pateikti remonto darbų ir reikalingų dalių sąmatą, preliminarius darbų atlikimo terminus;</w:t>
            </w:r>
          </w:p>
          <w:p w14:paraId="76A3D55A" w14:textId="6C835983" w:rsidR="00D80883" w:rsidRPr="00D80883" w:rsidRDefault="00D80883" w:rsidP="008C48D6">
            <w:pPr>
              <w:rPr>
                <w:szCs w:val="24"/>
              </w:rPr>
            </w:pPr>
            <w:r w:rsidRPr="00D80883">
              <w:rPr>
                <w:rFonts w:eastAsia="Aptos"/>
                <w:kern w:val="2"/>
                <w:szCs w:val="24"/>
                <w14:ligatures w14:val="standardContextual"/>
              </w:rPr>
              <w:t xml:space="preserve">4.3.2. </w:t>
            </w:r>
            <w:r w:rsidRPr="00D80883">
              <w:rPr>
                <w:rFonts w:eastAsia="Aptos"/>
                <w:kern w:val="2"/>
                <w:szCs w:val="24"/>
                <w14:ligatures w14:val="standardContextual"/>
              </w:rPr>
              <w:t>sistemų techninio aptarnavimo ir remonto paslaugos, prieš pradedant darbus, turi būti raštu suderintos su Pirkėjo atsakingu asmeniu</w:t>
            </w:r>
            <w:r w:rsidRPr="00D80883">
              <w:rPr>
                <w:rFonts w:eastAsia="Aptos"/>
                <w:kern w:val="2"/>
                <w:szCs w:val="24"/>
                <w14:ligatures w14:val="standardContextual"/>
              </w:rPr>
              <w:t>.</w:t>
            </w:r>
          </w:p>
          <w:p w14:paraId="4B03A827" w14:textId="77777777" w:rsidR="00D80883" w:rsidRPr="00D80883" w:rsidRDefault="00D80883" w:rsidP="008C48D6">
            <w:pPr>
              <w:rPr>
                <w:szCs w:val="24"/>
              </w:rPr>
            </w:pPr>
          </w:p>
          <w:p w14:paraId="7CA6477E" w14:textId="591663E8" w:rsidR="00091782" w:rsidRDefault="00091782" w:rsidP="008C48D6">
            <w:pPr>
              <w:rPr>
                <w:szCs w:val="24"/>
              </w:rPr>
            </w:pPr>
            <w:r w:rsidRPr="00D80883">
              <w:rPr>
                <w:szCs w:val="24"/>
              </w:rPr>
              <w:t>Dėl remonto paslaugų ir dėl detalių, susijusių su remonto darbais įsigijimo. Sutarties vykdymo metu priimami Tiekėjo sprendimai, susiję su faktinėmis išlaidomis, su Pirkėju turi būti derinami iš anksto. Teikėjas apmokėjimo teisę įgyja po remonto priėmimo-perdavimo akto sudarymo, kurį pasirašo abi Sutarties šalys, ir, kuriame turi būti nurodytas atliktų remonto darbų valandų kiekis (val</w:t>
            </w:r>
            <w:r w:rsidR="00CB76AF" w:rsidRPr="00D80883">
              <w:rPr>
                <w:szCs w:val="24"/>
              </w:rPr>
              <w:t>.</w:t>
            </w:r>
            <w:r w:rsidRPr="00D80883">
              <w:rPr>
                <w:szCs w:val="24"/>
              </w:rPr>
              <w:t>). Kartu su remonto priėmimo-perdavimo aktu, kaip priedas, privalo būti pateiktas Užsakovo išankstinis sutikimas dėl darbų vykdymo apimčių, kuris parengtas prieš pradedant vykdyti darbus, dėl preliminaraus reikalingo darbams atlikti remonto laiko. Faktiškai atliekamų darbų laiką kontroliuoja Pirkėjo paskirtas asmuo, kuris tikrina faktiškai atliekamų darbų laiką bei remonto priėmimo-perdavimo akte tai pažymi. Jeigu atliekant remonto darbus buvo naudojamos detalės, Teikėjas konkrečias patirtas išlaidas (detalės kaina), įskaito į remonto priėmimo-perdavimo aktą išskiriant konkrečios detalės kainą. Detalių kainą taip pat privalo būti suderinta su Pirkėju ir jos įsigyjamos tik turint raštišką pritarimą.</w:t>
            </w:r>
            <w:bookmarkEnd w:id="0"/>
          </w:p>
        </w:tc>
      </w:tr>
      <w:tr w:rsidR="0080393A" w14:paraId="56B19BF7"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8378665" w14:textId="77777777" w:rsidR="0080393A" w:rsidRDefault="0080393A" w:rsidP="0080393A">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28CF9D" w14:textId="4662EAF5" w:rsidR="0080393A" w:rsidRDefault="0080393A" w:rsidP="008053EF">
            <w:pPr>
              <w:rPr>
                <w:szCs w:val="24"/>
              </w:rPr>
            </w:pPr>
            <w:r>
              <w:rPr>
                <w:kern w:val="2"/>
                <w:szCs w:val="24"/>
              </w:rPr>
              <w:t>Netaikoma</w:t>
            </w:r>
            <w:r w:rsidR="008053EF">
              <w:rPr>
                <w:kern w:val="2"/>
                <w:szCs w:val="24"/>
              </w:rPr>
              <w:t>.</w:t>
            </w:r>
          </w:p>
        </w:tc>
      </w:tr>
      <w:tr w:rsidR="0080393A" w14:paraId="08FDF4F4" w14:textId="77777777">
        <w:trPr>
          <w:trHeight w:val="300"/>
        </w:trPr>
        <w:tc>
          <w:tcPr>
            <w:tcW w:w="3094" w:type="dxa"/>
            <w:gridSpan w:val="2"/>
          </w:tcPr>
          <w:p w14:paraId="76B93C14" w14:textId="77777777" w:rsidR="0080393A" w:rsidRPr="00091782" w:rsidRDefault="0080393A" w:rsidP="0080393A">
            <w:pPr>
              <w:rPr>
                <w:b/>
                <w:kern w:val="2"/>
                <w:szCs w:val="24"/>
              </w:rPr>
            </w:pPr>
            <w:r w:rsidRPr="00091782">
              <w:rPr>
                <w:b/>
                <w:kern w:val="2"/>
                <w:szCs w:val="24"/>
              </w:rPr>
              <w:t>4.5. Pateikiami dokumentai</w:t>
            </w:r>
          </w:p>
        </w:tc>
        <w:tc>
          <w:tcPr>
            <w:tcW w:w="6441" w:type="dxa"/>
            <w:gridSpan w:val="2"/>
          </w:tcPr>
          <w:p w14:paraId="092E58DE" w14:textId="4454B333" w:rsidR="00E35DAF" w:rsidRPr="00091782" w:rsidRDefault="0080393A" w:rsidP="00C1709C">
            <w:pPr>
              <w:rPr>
                <w:kern w:val="2"/>
                <w:szCs w:val="24"/>
              </w:rPr>
            </w:pPr>
            <w:r w:rsidRPr="00091782">
              <w:rPr>
                <w:kern w:val="2"/>
                <w:szCs w:val="24"/>
              </w:rPr>
              <w:t>Turi būti pateikiami šie dokumentai:</w:t>
            </w:r>
          </w:p>
          <w:p w14:paraId="5FE4A4D5" w14:textId="24890368" w:rsidR="00E35DAF" w:rsidRPr="00091782" w:rsidRDefault="00E35DAF" w:rsidP="00C1709C">
            <w:pPr>
              <w:rPr>
                <w:kern w:val="2"/>
                <w:szCs w:val="24"/>
              </w:rPr>
            </w:pPr>
            <w:r w:rsidRPr="00091782">
              <w:rPr>
                <w:kern w:val="2"/>
                <w:szCs w:val="24"/>
              </w:rPr>
              <w:t>1. Paslaugų perdavimo-priėmimo aktas;</w:t>
            </w:r>
          </w:p>
          <w:p w14:paraId="0F87D008" w14:textId="3745224A" w:rsidR="00E35DAF" w:rsidRPr="00091782" w:rsidRDefault="00E35DAF" w:rsidP="00C1709C">
            <w:pPr>
              <w:rPr>
                <w:kern w:val="2"/>
                <w:szCs w:val="24"/>
              </w:rPr>
            </w:pPr>
            <w:r w:rsidRPr="00091782">
              <w:rPr>
                <w:kern w:val="2"/>
                <w:szCs w:val="24"/>
              </w:rPr>
              <w:t>2. Sąskaita (per SABIS)</w:t>
            </w:r>
            <w:r w:rsidR="008053EF" w:rsidRPr="00091782">
              <w:rPr>
                <w:kern w:val="2"/>
                <w:szCs w:val="24"/>
              </w:rPr>
              <w:t>.</w:t>
            </w:r>
          </w:p>
          <w:p w14:paraId="3B42B3F1" w14:textId="30C253DD" w:rsidR="00C1709C" w:rsidRPr="00091782" w:rsidRDefault="0080393A" w:rsidP="008053EF">
            <w:pPr>
              <w:rPr>
                <w:szCs w:val="24"/>
              </w:rPr>
            </w:pPr>
            <w:r w:rsidRPr="00091782">
              <w:rPr>
                <w:kern w:val="2"/>
                <w:szCs w:val="24"/>
              </w:rPr>
              <w:t>Tiekėjui nepateikus nurodytų dokumentų, laikoma, kad Paslaugos neatitinka Sutartyje nustatytų reikalavimų.</w:t>
            </w:r>
          </w:p>
        </w:tc>
      </w:tr>
      <w:tr w:rsidR="0080393A" w14:paraId="6404FF2A" w14:textId="77777777">
        <w:trPr>
          <w:trHeight w:val="300"/>
        </w:trPr>
        <w:tc>
          <w:tcPr>
            <w:tcW w:w="9535" w:type="dxa"/>
            <w:gridSpan w:val="4"/>
          </w:tcPr>
          <w:p w14:paraId="11AAE44C" w14:textId="77777777" w:rsidR="0080393A" w:rsidRDefault="0080393A" w:rsidP="0080393A">
            <w:pPr>
              <w:jc w:val="center"/>
              <w:rPr>
                <w:b/>
                <w:kern w:val="2"/>
                <w:szCs w:val="24"/>
              </w:rPr>
            </w:pPr>
            <w:r>
              <w:rPr>
                <w:b/>
                <w:kern w:val="2"/>
                <w:szCs w:val="24"/>
              </w:rPr>
              <w:t xml:space="preserve">5. </w:t>
            </w:r>
            <w:r w:rsidRPr="002A3CDE">
              <w:rPr>
                <w:b/>
                <w:kern w:val="2"/>
                <w:szCs w:val="24"/>
              </w:rPr>
              <w:t>SUTARTIES KAINA IR ATSISKAITYMO TVARKA</w:t>
            </w:r>
          </w:p>
        </w:tc>
      </w:tr>
      <w:tr w:rsidR="0080393A" w14:paraId="4F7652D1" w14:textId="77777777">
        <w:trPr>
          <w:trHeight w:val="300"/>
        </w:trPr>
        <w:tc>
          <w:tcPr>
            <w:tcW w:w="3094" w:type="dxa"/>
            <w:gridSpan w:val="2"/>
          </w:tcPr>
          <w:p w14:paraId="2EBDDA02" w14:textId="77777777" w:rsidR="0080393A" w:rsidRDefault="0080393A" w:rsidP="0080393A">
            <w:pPr>
              <w:rPr>
                <w:b/>
                <w:kern w:val="2"/>
                <w:szCs w:val="24"/>
              </w:rPr>
            </w:pPr>
            <w:r>
              <w:rPr>
                <w:b/>
                <w:kern w:val="2"/>
                <w:szCs w:val="24"/>
              </w:rPr>
              <w:t>5.1. Sutarčiai taikomas kainos apskaičiavimo būdas</w:t>
            </w:r>
          </w:p>
        </w:tc>
        <w:tc>
          <w:tcPr>
            <w:tcW w:w="6441" w:type="dxa"/>
            <w:gridSpan w:val="2"/>
          </w:tcPr>
          <w:p w14:paraId="310F8C8D" w14:textId="72DC77A9" w:rsidR="0080393A" w:rsidRDefault="004E2E11" w:rsidP="0080393A">
            <w:pPr>
              <w:rPr>
                <w:kern w:val="2"/>
                <w:szCs w:val="24"/>
              </w:rPr>
            </w:pPr>
            <w:r w:rsidRPr="004E2E11">
              <w:rPr>
                <w:kern w:val="2"/>
                <w:szCs w:val="24"/>
              </w:rPr>
              <w:t>Sutarčiai ir galimiems jos keitimo atvejams taikoma</w:t>
            </w:r>
            <w:r w:rsidR="008053EF">
              <w:rPr>
                <w:kern w:val="2"/>
                <w:szCs w:val="24"/>
              </w:rPr>
              <w:t xml:space="preserve"> mišri kainodara: fiksuotos kainos </w:t>
            </w:r>
            <w:r w:rsidR="00D14BDE">
              <w:rPr>
                <w:kern w:val="2"/>
                <w:szCs w:val="24"/>
              </w:rPr>
              <w:t>(</w:t>
            </w:r>
            <w:r w:rsidR="00C36D68">
              <w:rPr>
                <w:kern w:val="2"/>
                <w:szCs w:val="24"/>
              </w:rPr>
              <w:t>inžinerinių sistemų</w:t>
            </w:r>
            <w:r w:rsidR="00D14BDE">
              <w:rPr>
                <w:kern w:val="2"/>
                <w:szCs w:val="24"/>
              </w:rPr>
              <w:t xml:space="preserve"> priežiūrai ir aptarnavimui), fiksuoto įkainio (</w:t>
            </w:r>
            <w:r w:rsidR="00C36D68">
              <w:rPr>
                <w:kern w:val="2"/>
                <w:szCs w:val="24"/>
              </w:rPr>
              <w:t>remonto paslaugoms</w:t>
            </w:r>
            <w:r w:rsidR="00D14BDE">
              <w:rPr>
                <w:kern w:val="2"/>
                <w:szCs w:val="24"/>
              </w:rPr>
              <w:t>)</w:t>
            </w:r>
            <w:r w:rsidR="00DD1324">
              <w:rPr>
                <w:kern w:val="2"/>
                <w:szCs w:val="24"/>
              </w:rPr>
              <w:t>, sutarties vykdymo išlaidų atlyginimo (keičiamoms detalėms)</w:t>
            </w:r>
            <w:r w:rsidR="00BB5542" w:rsidRPr="0009224F">
              <w:rPr>
                <w:kern w:val="2"/>
                <w:szCs w:val="24"/>
              </w:rPr>
              <w:t>.</w:t>
            </w:r>
          </w:p>
          <w:p w14:paraId="4FB81853" w14:textId="77777777" w:rsidR="004E2E11" w:rsidRDefault="004E2E11" w:rsidP="004E2E11">
            <w:pPr>
              <w:rPr>
                <w:kern w:val="2"/>
                <w:szCs w:val="24"/>
              </w:rPr>
            </w:pPr>
          </w:p>
          <w:p w14:paraId="12227885" w14:textId="323EACF3" w:rsidR="004E2E11" w:rsidRPr="004E2E11" w:rsidRDefault="004E2E11" w:rsidP="004E2E11">
            <w:pPr>
              <w:rPr>
                <w:kern w:val="2"/>
                <w:szCs w:val="24"/>
              </w:rPr>
            </w:pPr>
            <w:r w:rsidRPr="004B5D26">
              <w:rPr>
                <w:kern w:val="2"/>
                <w:szCs w:val="24"/>
              </w:rPr>
              <w:t>Ši</w:t>
            </w:r>
            <w:r w:rsidR="00C36D68">
              <w:rPr>
                <w:kern w:val="2"/>
                <w:szCs w:val="24"/>
              </w:rPr>
              <w:t>e</w:t>
            </w:r>
            <w:r w:rsidRPr="004B5D26">
              <w:rPr>
                <w:kern w:val="2"/>
                <w:szCs w:val="24"/>
              </w:rPr>
              <w:t xml:space="preserve"> kainos apskaičiavimo būda</w:t>
            </w:r>
            <w:r w:rsidR="00C36D68">
              <w:rPr>
                <w:kern w:val="2"/>
                <w:szCs w:val="24"/>
              </w:rPr>
              <w:t>i</w:t>
            </w:r>
            <w:r w:rsidRPr="004B5D26">
              <w:rPr>
                <w:kern w:val="2"/>
                <w:szCs w:val="24"/>
              </w:rPr>
              <w:t xml:space="preserve"> yra viena iš esminių Sutarties sąlygų, kuri negali būti keičiama.</w:t>
            </w:r>
          </w:p>
        </w:tc>
      </w:tr>
      <w:tr w:rsidR="0080393A" w14:paraId="55015088" w14:textId="77777777">
        <w:trPr>
          <w:trHeight w:val="300"/>
        </w:trPr>
        <w:tc>
          <w:tcPr>
            <w:tcW w:w="3094" w:type="dxa"/>
            <w:gridSpan w:val="2"/>
          </w:tcPr>
          <w:p w14:paraId="7A276157" w14:textId="77777777" w:rsidR="0080393A" w:rsidRDefault="0080393A" w:rsidP="0080393A">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53CE325A" w14:textId="77777777" w:rsidR="0080393A" w:rsidRDefault="0080393A" w:rsidP="0080393A">
            <w:pPr>
              <w:rPr>
                <w:b/>
                <w:kern w:val="2"/>
                <w:szCs w:val="24"/>
              </w:rPr>
            </w:pPr>
          </w:p>
          <w:p w14:paraId="286E8854" w14:textId="77777777" w:rsidR="0080393A" w:rsidRDefault="0080393A" w:rsidP="0080393A">
            <w:pPr>
              <w:rPr>
                <w:b/>
                <w:kern w:val="2"/>
                <w:szCs w:val="24"/>
              </w:rPr>
            </w:pPr>
          </w:p>
          <w:p w14:paraId="3370CBFE" w14:textId="77777777" w:rsidR="0080393A" w:rsidRDefault="0080393A" w:rsidP="0080393A">
            <w:pPr>
              <w:rPr>
                <w:b/>
                <w:kern w:val="2"/>
                <w:szCs w:val="24"/>
              </w:rPr>
            </w:pPr>
          </w:p>
          <w:p w14:paraId="094EA213" w14:textId="77777777" w:rsidR="0080393A" w:rsidRDefault="0080393A" w:rsidP="0080393A">
            <w:pPr>
              <w:rPr>
                <w:b/>
                <w:kern w:val="2"/>
                <w:szCs w:val="24"/>
              </w:rPr>
            </w:pPr>
          </w:p>
          <w:p w14:paraId="28AC5B5E" w14:textId="77777777" w:rsidR="0080393A" w:rsidRDefault="0080393A" w:rsidP="0080393A">
            <w:pPr>
              <w:rPr>
                <w:b/>
                <w:kern w:val="2"/>
                <w:szCs w:val="24"/>
              </w:rPr>
            </w:pPr>
          </w:p>
          <w:p w14:paraId="7739DBEB" w14:textId="77777777" w:rsidR="0080393A" w:rsidRDefault="0080393A" w:rsidP="0080393A">
            <w:pPr>
              <w:rPr>
                <w:b/>
                <w:kern w:val="2"/>
                <w:szCs w:val="24"/>
              </w:rPr>
            </w:pPr>
          </w:p>
          <w:p w14:paraId="01B6BE1C" w14:textId="77777777" w:rsidR="0080393A" w:rsidRDefault="0080393A" w:rsidP="0080393A">
            <w:pPr>
              <w:rPr>
                <w:b/>
                <w:kern w:val="2"/>
                <w:szCs w:val="24"/>
              </w:rPr>
            </w:pPr>
          </w:p>
          <w:p w14:paraId="5AA7F5D6" w14:textId="77777777" w:rsidR="0080393A" w:rsidRDefault="0080393A" w:rsidP="0080393A">
            <w:pPr>
              <w:rPr>
                <w:b/>
                <w:kern w:val="2"/>
                <w:szCs w:val="24"/>
              </w:rPr>
            </w:pPr>
          </w:p>
          <w:p w14:paraId="788EFF63" w14:textId="77777777" w:rsidR="0080393A" w:rsidRDefault="0080393A" w:rsidP="0080393A">
            <w:pPr>
              <w:rPr>
                <w:b/>
                <w:kern w:val="2"/>
                <w:szCs w:val="24"/>
              </w:rPr>
            </w:pPr>
          </w:p>
          <w:p w14:paraId="20E87858" w14:textId="77777777" w:rsidR="0080393A" w:rsidRDefault="0080393A" w:rsidP="0080393A">
            <w:pPr>
              <w:rPr>
                <w:b/>
                <w:kern w:val="2"/>
                <w:szCs w:val="24"/>
              </w:rPr>
            </w:pPr>
          </w:p>
          <w:p w14:paraId="115D99B8" w14:textId="77777777" w:rsidR="0080393A" w:rsidRDefault="0080393A" w:rsidP="0080393A">
            <w:pPr>
              <w:rPr>
                <w:kern w:val="2"/>
                <w:szCs w:val="24"/>
              </w:rPr>
            </w:pPr>
          </w:p>
        </w:tc>
        <w:tc>
          <w:tcPr>
            <w:tcW w:w="6441" w:type="dxa"/>
            <w:gridSpan w:val="2"/>
          </w:tcPr>
          <w:p w14:paraId="4EDEE1D6" w14:textId="2BC5D9F9" w:rsidR="0080393A" w:rsidRPr="00EB487A" w:rsidRDefault="0080393A" w:rsidP="008C48D6">
            <w:pPr>
              <w:rPr>
                <w:kern w:val="2"/>
                <w:szCs w:val="24"/>
              </w:rPr>
            </w:pPr>
            <w:r w:rsidRPr="00EB487A">
              <w:rPr>
                <w:kern w:val="2"/>
                <w:szCs w:val="24"/>
              </w:rPr>
              <w:t xml:space="preserve">Pradinės </w:t>
            </w:r>
            <w:r w:rsidR="003E5CBF" w:rsidRPr="00EB487A">
              <w:rPr>
                <w:kern w:val="2"/>
                <w:szCs w:val="24"/>
              </w:rPr>
              <w:t>s</w:t>
            </w:r>
            <w:r w:rsidRPr="00EB487A">
              <w:rPr>
                <w:kern w:val="2"/>
                <w:szCs w:val="24"/>
              </w:rPr>
              <w:t>utarties vertė yra</w:t>
            </w:r>
            <w:r w:rsidR="00EB487A" w:rsidRPr="00EB487A">
              <w:rPr>
                <w:kern w:val="2"/>
                <w:szCs w:val="24"/>
              </w:rPr>
              <w:t xml:space="preserve"> </w:t>
            </w:r>
            <w:r w:rsidR="00C36D68" w:rsidRPr="00C36D68">
              <w:rPr>
                <w:color w:val="0070C0"/>
                <w:kern w:val="2"/>
                <w:szCs w:val="24"/>
              </w:rPr>
              <w:t xml:space="preserve">[1 pirkimo objekto daliai – 61.983,47 Eur be PVM; 2 pirkimo objekto daliai – 71.900,83 </w:t>
            </w:r>
            <w:r w:rsidRPr="00C36D68">
              <w:rPr>
                <w:color w:val="0070C0"/>
                <w:kern w:val="2"/>
                <w:szCs w:val="24"/>
              </w:rPr>
              <w:t>Eur be PVM</w:t>
            </w:r>
            <w:r w:rsidR="00C36D68" w:rsidRPr="00C36D68">
              <w:rPr>
                <w:color w:val="0070C0"/>
                <w:kern w:val="2"/>
                <w:szCs w:val="24"/>
              </w:rPr>
              <w:t>; 3 pirkimo objekto daliai – 17.355,37 Eur be PVM]</w:t>
            </w:r>
            <w:r w:rsidRPr="00EB487A">
              <w:rPr>
                <w:kern w:val="2"/>
                <w:szCs w:val="24"/>
              </w:rPr>
              <w:t>.</w:t>
            </w:r>
          </w:p>
          <w:p w14:paraId="7ECC6601" w14:textId="77777777" w:rsidR="00DE470F" w:rsidRPr="00EB487A" w:rsidRDefault="00DE470F" w:rsidP="008C48D6">
            <w:pPr>
              <w:rPr>
                <w:color w:val="000000"/>
                <w:kern w:val="2"/>
                <w:szCs w:val="24"/>
              </w:rPr>
            </w:pPr>
            <w:r w:rsidRPr="00EB487A">
              <w:rPr>
                <w:color w:val="000000"/>
                <w:kern w:val="2"/>
                <w:szCs w:val="24"/>
              </w:rPr>
              <w:t xml:space="preserve">Šioje Sutartyje Pradinės sutarties vertė yra lygi </w:t>
            </w:r>
            <w:r w:rsidRPr="00EB487A">
              <w:rPr>
                <w:b/>
                <w:color w:val="000000"/>
                <w:kern w:val="2"/>
                <w:szCs w:val="24"/>
              </w:rPr>
              <w:t>maksimaliai pirkimui skirtai lėšų sumai</w:t>
            </w:r>
            <w:r w:rsidRPr="00EB487A">
              <w:rPr>
                <w:color w:val="000000"/>
                <w:kern w:val="2"/>
                <w:szCs w:val="24"/>
              </w:rPr>
              <w:t xml:space="preserve"> </w:t>
            </w:r>
            <w:r w:rsidRPr="00EB487A">
              <w:rPr>
                <w:b/>
                <w:color w:val="000000"/>
                <w:kern w:val="2"/>
                <w:szCs w:val="24"/>
              </w:rPr>
              <w:t>be PVM</w:t>
            </w:r>
            <w:r w:rsidRPr="00EB487A">
              <w:rPr>
                <w:color w:val="000000"/>
                <w:kern w:val="2"/>
                <w:szCs w:val="24"/>
              </w:rPr>
              <w:t xml:space="preserve"> pirkimo dokumentuose ir Sutartyje nurodytų </w:t>
            </w:r>
            <w:r w:rsidRPr="00EB487A">
              <w:rPr>
                <w:color w:val="000000"/>
                <w:szCs w:val="24"/>
              </w:rPr>
              <w:t>Paslaugų</w:t>
            </w:r>
            <w:r w:rsidRPr="00EB487A">
              <w:rPr>
                <w:color w:val="000000"/>
                <w:kern w:val="2"/>
                <w:szCs w:val="24"/>
              </w:rPr>
              <w:t xml:space="preserve"> įsigijimui.</w:t>
            </w:r>
          </w:p>
          <w:p w14:paraId="0709FB1C" w14:textId="77777777" w:rsidR="00EB487A" w:rsidRPr="00EB487A" w:rsidRDefault="00EB487A" w:rsidP="008C48D6">
            <w:pPr>
              <w:rPr>
                <w:color w:val="000000"/>
                <w:kern w:val="2"/>
                <w:szCs w:val="24"/>
              </w:rPr>
            </w:pPr>
          </w:p>
          <w:p w14:paraId="25F34C74" w14:textId="09C2E503" w:rsidR="004E2E11" w:rsidRPr="00EB487A" w:rsidRDefault="0080393A" w:rsidP="008C48D6">
            <w:pPr>
              <w:rPr>
                <w:szCs w:val="24"/>
              </w:rPr>
            </w:pPr>
            <w:r w:rsidRPr="00EB487A">
              <w:rPr>
                <w:kern w:val="2"/>
                <w:szCs w:val="24"/>
              </w:rPr>
              <w:t xml:space="preserve">Sutarties kaina yra </w:t>
            </w:r>
            <w:r w:rsidR="00C36D68" w:rsidRPr="00C36D68">
              <w:rPr>
                <w:color w:val="0070C0"/>
                <w:kern w:val="2"/>
                <w:szCs w:val="24"/>
              </w:rPr>
              <w:t>[1 pirkimo objekto daliai – 75.000,00 Eur su PVM.</w:t>
            </w:r>
            <w:r w:rsidR="004E2E11" w:rsidRPr="00C36D68">
              <w:rPr>
                <w:color w:val="0070C0"/>
                <w:kern w:val="2"/>
                <w:szCs w:val="24"/>
              </w:rPr>
              <w:t xml:space="preserve"> PVM sudaro </w:t>
            </w:r>
            <w:r w:rsidR="00EB487A" w:rsidRPr="00C36D68">
              <w:rPr>
                <w:color w:val="0070C0"/>
                <w:kern w:val="2"/>
                <w:szCs w:val="24"/>
              </w:rPr>
              <w:t>1</w:t>
            </w:r>
            <w:r w:rsidR="00C36D68" w:rsidRPr="00C36D68">
              <w:rPr>
                <w:color w:val="0070C0"/>
                <w:kern w:val="2"/>
                <w:szCs w:val="24"/>
              </w:rPr>
              <w:t>3.016,53</w:t>
            </w:r>
            <w:r w:rsidR="004E2E11" w:rsidRPr="00C36D68">
              <w:rPr>
                <w:color w:val="0070C0"/>
                <w:kern w:val="2"/>
                <w:szCs w:val="24"/>
              </w:rPr>
              <w:t xml:space="preserve"> Eur</w:t>
            </w:r>
            <w:r w:rsidR="00C36D68" w:rsidRPr="00C36D68">
              <w:rPr>
                <w:color w:val="0070C0"/>
                <w:kern w:val="2"/>
                <w:szCs w:val="24"/>
              </w:rPr>
              <w:t>; 2 pirkimo objekto daliai – 87.000,00 Eur su PVM. PVM sudaro 15.099,17 Eur; 3 pirkimo objekto daliai – 21.000,00 Eur su PVM. PVM sudaro 3.644,63 Eur.]</w:t>
            </w:r>
            <w:r w:rsidR="00C36D68">
              <w:rPr>
                <w:kern w:val="2"/>
                <w:szCs w:val="24"/>
              </w:rPr>
              <w:t xml:space="preserve"> </w:t>
            </w:r>
          </w:p>
          <w:p w14:paraId="21C438FC" w14:textId="77777777" w:rsidR="0080393A" w:rsidRPr="00EB487A" w:rsidRDefault="0080393A" w:rsidP="008C48D6">
            <w:pPr>
              <w:rPr>
                <w:color w:val="4472C4"/>
                <w:kern w:val="2"/>
                <w:szCs w:val="24"/>
              </w:rPr>
            </w:pPr>
          </w:p>
          <w:p w14:paraId="4034D8B0" w14:textId="638CDDDB" w:rsidR="00EB487A" w:rsidRPr="007F72EC" w:rsidRDefault="00EB487A" w:rsidP="008C48D6">
            <w:pPr>
              <w:rPr>
                <w:szCs w:val="24"/>
              </w:rPr>
            </w:pPr>
            <w:r w:rsidRPr="00927F69">
              <w:rPr>
                <w:szCs w:val="24"/>
              </w:rPr>
              <w:t>Tiekėjui už paslaugas mokėtini įkainiai</w:t>
            </w:r>
            <w:r w:rsidR="0078218E" w:rsidRPr="00927F69">
              <w:rPr>
                <w:szCs w:val="24"/>
              </w:rPr>
              <w:t xml:space="preserve"> </w:t>
            </w:r>
            <w:r w:rsidR="00E96740">
              <w:rPr>
                <w:szCs w:val="24"/>
              </w:rPr>
              <w:t xml:space="preserve">bei kainos </w:t>
            </w:r>
            <w:r w:rsidR="0078218E" w:rsidRPr="00927F69">
              <w:rPr>
                <w:szCs w:val="24"/>
              </w:rPr>
              <w:t xml:space="preserve">nurodyti Sutarties 3 priede „Sutarties </w:t>
            </w:r>
            <w:r w:rsidR="00E96740">
              <w:rPr>
                <w:szCs w:val="24"/>
              </w:rPr>
              <w:t xml:space="preserve">kainos ir </w:t>
            </w:r>
            <w:r w:rsidR="0078218E" w:rsidRPr="00927F69">
              <w:rPr>
                <w:szCs w:val="24"/>
              </w:rPr>
              <w:t>įkainiai“.</w:t>
            </w:r>
          </w:p>
          <w:p w14:paraId="6F820FFC" w14:textId="77777777" w:rsidR="007F72EC" w:rsidRDefault="007F72EC" w:rsidP="008C48D6">
            <w:pPr>
              <w:rPr>
                <w:color w:val="0070C0"/>
                <w:szCs w:val="24"/>
              </w:rPr>
            </w:pPr>
          </w:p>
          <w:p w14:paraId="1FF502FE" w14:textId="54DFF1F6" w:rsidR="00EB487A" w:rsidRPr="00EB487A" w:rsidRDefault="00EB487A" w:rsidP="008C48D6">
            <w:pPr>
              <w:rPr>
                <w:kern w:val="2"/>
                <w:szCs w:val="24"/>
              </w:rPr>
            </w:pPr>
            <w:r w:rsidRPr="00EB487A">
              <w:rPr>
                <w:kern w:val="2"/>
                <w:szCs w:val="24"/>
              </w:rPr>
              <w:t>Sutarties vykdymo metu įsigyjami kiekiai, taip pat Sutarties kaina, kuri turės būti sumokėta Tiekėjui, priklauso nuo faktinių užsakymų, t. y. įsigyjami kiekiai negali viršyti Sutartyje nustatytos kiekio ar vertės viršutinės ribos, o išpirkti mažesnį kiekį Pirkėjas gali.</w:t>
            </w:r>
          </w:p>
          <w:p w14:paraId="158093EE" w14:textId="77777777" w:rsidR="00EB487A" w:rsidRPr="00EB487A" w:rsidRDefault="00EB487A" w:rsidP="008C48D6">
            <w:pPr>
              <w:rPr>
                <w:kern w:val="2"/>
                <w:szCs w:val="24"/>
              </w:rPr>
            </w:pPr>
          </w:p>
          <w:p w14:paraId="00B7DA25" w14:textId="77777777" w:rsidR="00EB487A" w:rsidRPr="00EB487A" w:rsidRDefault="00EB487A" w:rsidP="008C48D6">
            <w:pPr>
              <w:rPr>
                <w:kern w:val="2"/>
                <w:szCs w:val="24"/>
              </w:rPr>
            </w:pPr>
            <w:r w:rsidRPr="00EB487A">
              <w:rPr>
                <w:kern w:val="2"/>
                <w:szCs w:val="24"/>
              </w:rPr>
              <w:t>Pirkėjas neįsipareigoja išpirkti maksimalaus Paslaugų kiekio ar bet kokios jo dalies.</w:t>
            </w:r>
          </w:p>
          <w:p w14:paraId="28387843" w14:textId="77777777" w:rsidR="00EB487A" w:rsidRPr="00EB487A" w:rsidRDefault="00EB487A" w:rsidP="008C48D6">
            <w:pPr>
              <w:rPr>
                <w:kern w:val="2"/>
                <w:szCs w:val="24"/>
              </w:rPr>
            </w:pPr>
          </w:p>
          <w:p w14:paraId="196A6C5F" w14:textId="77777777" w:rsidR="00EB487A" w:rsidRPr="00EB487A" w:rsidRDefault="00EB487A" w:rsidP="008C48D6">
            <w:pPr>
              <w:rPr>
                <w:kern w:val="2"/>
                <w:szCs w:val="24"/>
              </w:rPr>
            </w:pPr>
            <w:r w:rsidRPr="00EB487A">
              <w:rPr>
                <w:kern w:val="2"/>
                <w:szCs w:val="24"/>
              </w:rPr>
              <w:t>Techninėje specifikacijoje nurodyti paslaugų kiekiai yra preliminarūs, jie gali didėti ar mažėti, kol išperkama maksimali suma.</w:t>
            </w:r>
          </w:p>
          <w:p w14:paraId="22CC492D" w14:textId="77777777" w:rsidR="00EB487A" w:rsidRPr="00EB487A" w:rsidRDefault="00EB487A" w:rsidP="008C48D6">
            <w:pPr>
              <w:rPr>
                <w:kern w:val="2"/>
                <w:szCs w:val="24"/>
              </w:rPr>
            </w:pPr>
          </w:p>
          <w:p w14:paraId="121FF836" w14:textId="7F9C0CF2" w:rsidR="00EB487A" w:rsidRPr="00EB487A" w:rsidRDefault="00835ABB" w:rsidP="008C48D6">
            <w:pPr>
              <w:rPr>
                <w:kern w:val="2"/>
                <w:szCs w:val="24"/>
              </w:rPr>
            </w:pPr>
            <w:r>
              <w:rPr>
                <w:kern w:val="2"/>
                <w:szCs w:val="24"/>
              </w:rPr>
              <w:t>Kadangi</w:t>
            </w:r>
            <w:r w:rsidRPr="00EB487A">
              <w:rPr>
                <w:kern w:val="2"/>
                <w:szCs w:val="24"/>
              </w:rPr>
              <w:t xml:space="preserve"> </w:t>
            </w:r>
            <w:r w:rsidR="00EB487A" w:rsidRPr="00EB487A">
              <w:rPr>
                <w:kern w:val="2"/>
                <w:szCs w:val="24"/>
              </w:rPr>
              <w:t xml:space="preserve">Sutartyje yra numatyta, kad esant poreikiui, Pirkėjas gali įsigyti Sutartyje ir (ar) Techninėje specifikacijoje nenurodytų, tačiau su Pirkimo objektu susijusių paslaugų ir (ar) prekių neviršijant 10 procentų </w:t>
            </w:r>
            <w:r w:rsidR="00927F69">
              <w:rPr>
                <w:kern w:val="2"/>
                <w:szCs w:val="24"/>
              </w:rPr>
              <w:t>P</w:t>
            </w:r>
            <w:r w:rsidR="00EB487A" w:rsidRPr="00EB487A">
              <w:rPr>
                <w:kern w:val="2"/>
                <w:szCs w:val="24"/>
              </w:rPr>
              <w:t>radinės sutarties vertės, tokių paslaugų ir (ar) prekių kaina nustatoma vadovaujantis Specialiųjų sąlygų 5.4 punktu. Šiuo atveju pradinės sutarties vertė, Sutarties kaina nekeičiama.</w:t>
            </w:r>
          </w:p>
          <w:p w14:paraId="6F81FBEE" w14:textId="77777777" w:rsidR="00EB487A" w:rsidRPr="00EB487A" w:rsidRDefault="00EB487A" w:rsidP="008C48D6">
            <w:pPr>
              <w:rPr>
                <w:kern w:val="2"/>
                <w:szCs w:val="24"/>
              </w:rPr>
            </w:pPr>
          </w:p>
          <w:p w14:paraId="68AAC684" w14:textId="7199B325" w:rsidR="00EB487A" w:rsidRPr="00EB487A" w:rsidRDefault="00EB487A" w:rsidP="008C48D6">
            <w:pPr>
              <w:rPr>
                <w:kern w:val="2"/>
                <w:szCs w:val="24"/>
              </w:rPr>
            </w:pPr>
            <w:r w:rsidRPr="00EB487A">
              <w:rPr>
                <w:kern w:val="2"/>
                <w:szCs w:val="24"/>
              </w:rPr>
              <w:t xml:space="preserve">Jei įkainiai </w:t>
            </w:r>
            <w:r w:rsidR="00E96740">
              <w:rPr>
                <w:kern w:val="2"/>
                <w:szCs w:val="24"/>
              </w:rPr>
              <w:t xml:space="preserve">ir(ar) kainos </w:t>
            </w:r>
            <w:r w:rsidRPr="00EB487A">
              <w:rPr>
                <w:kern w:val="2"/>
                <w:szCs w:val="24"/>
              </w:rPr>
              <w:t xml:space="preserve">buvo peržiūrėti pagal Sutartyje nurodytas kainų peržiūros sąlygas, atitinkamai patikslinami (didėja arba mažėja) pradinėje sutartyje numatyti įkainių </w:t>
            </w:r>
            <w:r w:rsidR="00E96740">
              <w:rPr>
                <w:kern w:val="2"/>
                <w:szCs w:val="24"/>
              </w:rPr>
              <w:t xml:space="preserve">ir(ar) kainų </w:t>
            </w:r>
            <w:r w:rsidRPr="00EB487A">
              <w:rPr>
                <w:kern w:val="2"/>
                <w:szCs w:val="24"/>
              </w:rPr>
              <w:t xml:space="preserve">be PVM dydžiai ir patikslinama (didėja arba mažėja) </w:t>
            </w:r>
            <w:r w:rsidR="00927F69">
              <w:rPr>
                <w:kern w:val="2"/>
                <w:szCs w:val="24"/>
              </w:rPr>
              <w:t>P</w:t>
            </w:r>
            <w:r w:rsidRPr="00EB487A">
              <w:rPr>
                <w:kern w:val="2"/>
                <w:szCs w:val="24"/>
              </w:rPr>
              <w:t>radinės sutarties vertė,</w:t>
            </w:r>
            <w:r w:rsidRPr="00EB487A">
              <w:rPr>
                <w:color w:val="4472C4" w:themeColor="accent1"/>
                <w:kern w:val="2"/>
                <w:szCs w:val="24"/>
              </w:rPr>
              <w:t xml:space="preserve"> </w:t>
            </w:r>
            <w:r w:rsidRPr="00EB487A">
              <w:rPr>
                <w:kern w:val="2"/>
                <w:szCs w:val="24"/>
              </w:rPr>
              <w:t>tačiau Sutarties kaina nekeičiama.</w:t>
            </w:r>
          </w:p>
          <w:p w14:paraId="7A8EB182" w14:textId="77777777" w:rsidR="00EB487A" w:rsidRPr="00EB487A" w:rsidRDefault="00EB487A" w:rsidP="008C48D6">
            <w:pPr>
              <w:rPr>
                <w:color w:val="000000"/>
                <w:kern w:val="2"/>
                <w:szCs w:val="24"/>
              </w:rPr>
            </w:pPr>
          </w:p>
          <w:p w14:paraId="4A9FBAE9" w14:textId="45342075" w:rsidR="00DD1324" w:rsidRPr="00EB487A" w:rsidRDefault="00DD1324" w:rsidP="008C48D6">
            <w:pPr>
              <w:rPr>
                <w:kern w:val="2"/>
                <w:szCs w:val="24"/>
              </w:rPr>
            </w:pPr>
            <w:r w:rsidRPr="00EB487A">
              <w:rPr>
                <w:kern w:val="2"/>
                <w:szCs w:val="24"/>
              </w:rPr>
              <w:t xml:space="preserve">Tiekėjui taip pat bus atlyginta už Techninėje specifikacijoje </w:t>
            </w:r>
            <w:r w:rsidR="00835ABB" w:rsidRPr="00EB487A">
              <w:rPr>
                <w:kern w:val="2"/>
                <w:szCs w:val="24"/>
              </w:rPr>
              <w:t>nurodyt</w:t>
            </w:r>
            <w:r w:rsidR="00835ABB">
              <w:rPr>
                <w:kern w:val="2"/>
                <w:szCs w:val="24"/>
              </w:rPr>
              <w:t>a</w:t>
            </w:r>
            <w:r w:rsidR="00835ABB" w:rsidRPr="00EB487A">
              <w:rPr>
                <w:kern w:val="2"/>
                <w:szCs w:val="24"/>
              </w:rPr>
              <w:t xml:space="preserve">s </w:t>
            </w:r>
            <w:r w:rsidRPr="00EB487A">
              <w:rPr>
                <w:kern w:val="2"/>
                <w:szCs w:val="24"/>
              </w:rPr>
              <w:t>faktines išlaidas. Už Techninėje specifikacijoje nenurodytas, tačiau su Pirkimo objektu susijusias paslaugas ir (ar) prekes bus apmokėta ne didesnėmis nei rinką atitinkančiomis kainomis. Į faktines išlaidas negali būti įtrauktas Tiekėjo pelnas (pelnas gali būti įtraukiamas tik į P</w:t>
            </w:r>
            <w:r w:rsidRPr="00EB487A">
              <w:rPr>
                <w:szCs w:val="24"/>
              </w:rPr>
              <w:t>aslaugų</w:t>
            </w:r>
            <w:r w:rsidRPr="00EB487A">
              <w:rPr>
                <w:kern w:val="2"/>
                <w:szCs w:val="24"/>
              </w:rPr>
              <w:t xml:space="preserve"> kainas).</w:t>
            </w:r>
          </w:p>
          <w:p w14:paraId="6CD26877" w14:textId="77777777" w:rsidR="00DD1324" w:rsidRPr="00EB487A" w:rsidRDefault="00DD1324" w:rsidP="008C48D6">
            <w:pPr>
              <w:rPr>
                <w:kern w:val="2"/>
                <w:szCs w:val="24"/>
              </w:rPr>
            </w:pPr>
          </w:p>
          <w:p w14:paraId="2A5668C7" w14:textId="02674EC2" w:rsidR="00DD1324" w:rsidRDefault="00DD1324" w:rsidP="008C48D6">
            <w:pPr>
              <w:rPr>
                <w:kern w:val="2"/>
                <w:szCs w:val="24"/>
              </w:rPr>
            </w:pPr>
            <w:r w:rsidRPr="00EB487A">
              <w:rPr>
                <w:kern w:val="2"/>
                <w:szCs w:val="24"/>
              </w:rPr>
              <w:t>Pirkėjui pareikalavus, Tiekėjas privalo per 3 darbo dienas pateikti išlaidas pagrindžiančius trečiųjų šalių dokumentus (sąskaitas faktūras ir pan.).</w:t>
            </w:r>
          </w:p>
          <w:p w14:paraId="6ADD6605" w14:textId="77777777" w:rsidR="00DD1324" w:rsidRDefault="00DD1324" w:rsidP="008C48D6">
            <w:pPr>
              <w:rPr>
                <w:kern w:val="2"/>
                <w:szCs w:val="24"/>
              </w:rPr>
            </w:pPr>
          </w:p>
          <w:p w14:paraId="0FABC3EA" w14:textId="11A60D3C" w:rsidR="00EB487A" w:rsidRDefault="00EB487A" w:rsidP="008C48D6">
            <w:pPr>
              <w:rPr>
                <w:kern w:val="2"/>
                <w:szCs w:val="24"/>
              </w:rPr>
            </w:pPr>
            <w:r w:rsidRPr="00EB487A">
              <w:rPr>
                <w:kern w:val="2"/>
                <w:szCs w:val="24"/>
              </w:rPr>
              <w:t>Išlaidas, kurios susijusios su kitomis Tiekėjo veiklomis ar Tiekėjo veiklomis pagal kitus užsakymus, Tiekėjas apmoka pats.</w:t>
            </w:r>
          </w:p>
          <w:p w14:paraId="72BBCF5D" w14:textId="77777777" w:rsidR="00DD1324" w:rsidRDefault="00DD1324" w:rsidP="008C48D6">
            <w:pPr>
              <w:rPr>
                <w:kern w:val="2"/>
                <w:szCs w:val="24"/>
              </w:rPr>
            </w:pPr>
          </w:p>
          <w:p w14:paraId="7EEFEA6D" w14:textId="0E9A5A0D" w:rsidR="00EB487A" w:rsidRPr="00EB487A" w:rsidRDefault="00DD1324" w:rsidP="008C48D6">
            <w:pPr>
              <w:rPr>
                <w:color w:val="4472C4"/>
                <w:kern w:val="2"/>
                <w:szCs w:val="24"/>
              </w:rPr>
            </w:pPr>
            <w:r w:rsidRPr="00EB487A">
              <w:rPr>
                <w:kern w:val="2"/>
                <w:szCs w:val="24"/>
              </w:rPr>
              <w:t>Sutarties vykdymo metu priimami Tiekėjo sprendimai, susiję su faktinėmis išlaidomis, su Pirkėju turi būti derinami iš anksto.</w:t>
            </w:r>
          </w:p>
        </w:tc>
      </w:tr>
      <w:tr w:rsidR="0080393A" w14:paraId="17434750" w14:textId="77777777">
        <w:trPr>
          <w:trHeight w:val="300"/>
        </w:trPr>
        <w:tc>
          <w:tcPr>
            <w:tcW w:w="3094" w:type="dxa"/>
            <w:gridSpan w:val="2"/>
          </w:tcPr>
          <w:p w14:paraId="2E7B51D7" w14:textId="77777777" w:rsidR="0080393A" w:rsidRDefault="0080393A" w:rsidP="0080393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BFF762D" w14:textId="77777777" w:rsidR="0080393A" w:rsidRDefault="0080393A" w:rsidP="0080393A">
            <w:pPr>
              <w:rPr>
                <w:b/>
                <w:kern w:val="2"/>
                <w:szCs w:val="24"/>
              </w:rPr>
            </w:pPr>
          </w:p>
          <w:p w14:paraId="22658AB8" w14:textId="77777777" w:rsidR="0080393A" w:rsidRDefault="0080393A" w:rsidP="0080393A">
            <w:pPr>
              <w:rPr>
                <w:kern w:val="2"/>
                <w:szCs w:val="24"/>
              </w:rPr>
            </w:pPr>
          </w:p>
        </w:tc>
        <w:tc>
          <w:tcPr>
            <w:tcW w:w="6441" w:type="dxa"/>
            <w:gridSpan w:val="2"/>
          </w:tcPr>
          <w:p w14:paraId="77BBE218" w14:textId="6CA386C8" w:rsidR="0080393A" w:rsidRDefault="0080393A" w:rsidP="0080393A">
            <w:pPr>
              <w:rPr>
                <w:szCs w:val="24"/>
              </w:rPr>
            </w:pPr>
            <w:r w:rsidRPr="002A3CDE">
              <w:rPr>
                <w:kern w:val="2"/>
                <w:szCs w:val="24"/>
              </w:rPr>
              <w:t xml:space="preserve">Sutarties kaina </w:t>
            </w:r>
            <w:r w:rsidR="002A3CDE" w:rsidRPr="002A3CDE">
              <w:rPr>
                <w:kern w:val="2"/>
                <w:szCs w:val="24"/>
              </w:rPr>
              <w:t>(</w:t>
            </w:r>
            <w:r w:rsidRPr="002A3CDE">
              <w:rPr>
                <w:kern w:val="2"/>
                <w:szCs w:val="24"/>
              </w:rPr>
              <w:t>įkainiai</w:t>
            </w:r>
            <w:r w:rsidR="002A3CDE" w:rsidRPr="002A3CDE">
              <w:rPr>
                <w:kern w:val="2"/>
                <w:szCs w:val="24"/>
              </w:rPr>
              <w:t>)</w:t>
            </w:r>
            <w:r w:rsidRPr="002A3CDE">
              <w:rPr>
                <w:kern w:val="2"/>
                <w:szCs w:val="24"/>
              </w:rPr>
              <w:t xml:space="preserve"> bus perskaičiuojami</w:t>
            </w:r>
            <w:r>
              <w:rPr>
                <w:kern w:val="2"/>
                <w:szCs w:val="24"/>
              </w:rPr>
              <w:t>:</w:t>
            </w:r>
          </w:p>
          <w:p w14:paraId="7DDD9EFD" w14:textId="77777777" w:rsidR="0080393A" w:rsidRPr="007F72EC" w:rsidRDefault="0080393A" w:rsidP="0080393A">
            <w:pPr>
              <w:rPr>
                <w:kern w:val="2"/>
                <w:szCs w:val="24"/>
              </w:rPr>
            </w:pPr>
            <w:r>
              <w:rPr>
                <w:kern w:val="2"/>
                <w:szCs w:val="24"/>
              </w:rPr>
              <w:t xml:space="preserve">5.3.1. dėl </w:t>
            </w:r>
            <w:r w:rsidRPr="007F72EC">
              <w:rPr>
                <w:kern w:val="2"/>
                <w:szCs w:val="24"/>
              </w:rPr>
              <w:t>PVM tarifo pasikeitimo;</w:t>
            </w:r>
          </w:p>
          <w:p w14:paraId="08CC0E0A" w14:textId="41C7BDC8" w:rsidR="00DE470F" w:rsidRDefault="0080393A" w:rsidP="007F72EC">
            <w:pPr>
              <w:rPr>
                <w:color w:val="FF0000"/>
                <w:kern w:val="2"/>
                <w:szCs w:val="24"/>
              </w:rPr>
            </w:pPr>
            <w:r w:rsidRPr="007F72EC">
              <w:rPr>
                <w:kern w:val="2"/>
                <w:szCs w:val="24"/>
              </w:rPr>
              <w:t>5.3.</w:t>
            </w:r>
            <w:r w:rsidR="007F72EC" w:rsidRPr="007F72EC">
              <w:rPr>
                <w:kern w:val="2"/>
                <w:szCs w:val="24"/>
              </w:rPr>
              <w:t>2</w:t>
            </w:r>
            <w:r w:rsidRPr="007F72EC">
              <w:rPr>
                <w:kern w:val="2"/>
                <w:szCs w:val="24"/>
              </w:rPr>
              <w:t>. dėl kainų lygio pokyčio</w:t>
            </w:r>
            <w:r w:rsidR="007F72EC" w:rsidRPr="007F72EC">
              <w:rPr>
                <w:kern w:val="2"/>
                <w:szCs w:val="24"/>
              </w:rPr>
              <w:t>.</w:t>
            </w:r>
          </w:p>
        </w:tc>
      </w:tr>
      <w:tr w:rsidR="0080393A" w14:paraId="55FA7BF0" w14:textId="77777777">
        <w:trPr>
          <w:trHeight w:val="300"/>
        </w:trPr>
        <w:tc>
          <w:tcPr>
            <w:tcW w:w="3094" w:type="dxa"/>
            <w:gridSpan w:val="2"/>
          </w:tcPr>
          <w:p w14:paraId="0B138BF3" w14:textId="77777777" w:rsidR="0080393A" w:rsidRDefault="0080393A" w:rsidP="0080393A">
            <w:pPr>
              <w:rPr>
                <w:b/>
                <w:kern w:val="2"/>
                <w:szCs w:val="24"/>
              </w:rPr>
            </w:pPr>
            <w:r>
              <w:rPr>
                <w:b/>
                <w:kern w:val="2"/>
                <w:szCs w:val="24"/>
              </w:rPr>
              <w:t>5.3.1. Sutarties kainos / įkainių peržiūra dėl PVM tarifo pasikeitimo</w:t>
            </w:r>
          </w:p>
        </w:tc>
        <w:tc>
          <w:tcPr>
            <w:tcW w:w="6441" w:type="dxa"/>
            <w:gridSpan w:val="2"/>
          </w:tcPr>
          <w:p w14:paraId="07ECB27C" w14:textId="2507757C" w:rsidR="0080393A" w:rsidRDefault="0080393A" w:rsidP="0080393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w:t>
            </w:r>
            <w:r w:rsidR="00682645">
              <w:rPr>
                <w:kern w:val="2"/>
                <w:szCs w:val="24"/>
              </w:rPr>
              <w:t>(</w:t>
            </w:r>
            <w:r>
              <w:rPr>
                <w:kern w:val="2"/>
                <w:szCs w:val="24"/>
              </w:rPr>
              <w:t>įkainiams</w:t>
            </w:r>
            <w:r w:rsidR="00682645">
              <w:rPr>
                <w:kern w:val="2"/>
                <w:szCs w:val="24"/>
              </w:rPr>
              <w:t>)</w:t>
            </w:r>
            <w:r>
              <w:rPr>
                <w:kern w:val="2"/>
                <w:szCs w:val="24"/>
              </w:rPr>
              <w:t xml:space="preserve">, Sutarties kaina </w:t>
            </w:r>
            <w:r w:rsidR="00682645">
              <w:rPr>
                <w:kern w:val="2"/>
                <w:szCs w:val="24"/>
              </w:rPr>
              <w:t>(</w:t>
            </w:r>
            <w:r>
              <w:rPr>
                <w:kern w:val="2"/>
                <w:szCs w:val="24"/>
              </w:rPr>
              <w:t>įkainiai</w:t>
            </w:r>
            <w:r w:rsidR="00682645">
              <w:rPr>
                <w:kern w:val="2"/>
                <w:szCs w:val="24"/>
              </w:rPr>
              <w:t>)</w:t>
            </w:r>
            <w:r>
              <w:rPr>
                <w:kern w:val="2"/>
                <w:szCs w:val="24"/>
              </w:rPr>
              <w:t xml:space="preserve"> perskaičiuojami nekeičiant P</w:t>
            </w:r>
            <w:r>
              <w:rPr>
                <w:szCs w:val="24"/>
              </w:rPr>
              <w:t>aslaugų</w:t>
            </w:r>
            <w:r>
              <w:rPr>
                <w:kern w:val="2"/>
                <w:szCs w:val="24"/>
              </w:rPr>
              <w:t xml:space="preserve"> kainos </w:t>
            </w:r>
            <w:r w:rsidR="00682645">
              <w:rPr>
                <w:kern w:val="2"/>
                <w:szCs w:val="24"/>
              </w:rPr>
              <w:t>(</w:t>
            </w:r>
            <w:r>
              <w:rPr>
                <w:kern w:val="2"/>
                <w:szCs w:val="24"/>
              </w:rPr>
              <w:t>įkainio</w:t>
            </w:r>
            <w:r w:rsidR="00682645">
              <w:rPr>
                <w:kern w:val="2"/>
                <w:szCs w:val="24"/>
              </w:rPr>
              <w:t>)</w:t>
            </w:r>
            <w:r>
              <w:rPr>
                <w:kern w:val="2"/>
                <w:szCs w:val="24"/>
              </w:rPr>
              <w:t xml:space="preserve"> be PVM.</w:t>
            </w:r>
          </w:p>
          <w:p w14:paraId="1E880448" w14:textId="77777777" w:rsidR="0080393A" w:rsidRDefault="0080393A" w:rsidP="0080393A">
            <w:pPr>
              <w:rPr>
                <w:kern w:val="2"/>
                <w:szCs w:val="24"/>
              </w:rPr>
            </w:pPr>
          </w:p>
          <w:p w14:paraId="0322FB00" w14:textId="77777777" w:rsidR="00682645" w:rsidRPr="00682645" w:rsidRDefault="00682645" w:rsidP="00682645">
            <w:pPr>
              <w:rPr>
                <w:kern w:val="2"/>
                <w:szCs w:val="24"/>
              </w:rPr>
            </w:pPr>
            <w:r w:rsidRPr="00682645">
              <w:rPr>
                <w:kern w:val="2"/>
                <w:szCs w:val="24"/>
              </w:rPr>
              <w:t>Šalys susitaria ir sutinka, kad Sutarties kaina (įkainiai) dėl pasikeitusių mokesčių perskaičiuojama tokia tvarka:</w:t>
            </w:r>
          </w:p>
          <w:p w14:paraId="7003F08F" w14:textId="77777777" w:rsidR="00682645" w:rsidRPr="00682645" w:rsidRDefault="00682645" w:rsidP="00682645">
            <w:pPr>
              <w:rPr>
                <w:kern w:val="2"/>
                <w:szCs w:val="24"/>
              </w:rPr>
            </w:pPr>
            <w:r w:rsidRPr="00682645">
              <w:rPr>
                <w:kern w:val="2"/>
                <w:szCs w:val="24"/>
              </w:rPr>
              <w:t>5.3.1.1. mokestis, kuriam pasikeitus perskaičiuojama Sutarties kaina (įkainiai): PVM. Pasikeitus kitiems mokesčiams, Sutarties kaina (įkainiai) nebus perskaičiuojami;</w:t>
            </w:r>
          </w:p>
          <w:p w14:paraId="62309BAE" w14:textId="77777777" w:rsidR="00682645" w:rsidRPr="00682645" w:rsidRDefault="00682645" w:rsidP="00682645">
            <w:pPr>
              <w:rPr>
                <w:kern w:val="2"/>
                <w:szCs w:val="24"/>
              </w:rPr>
            </w:pPr>
            <w:r w:rsidRPr="00682645">
              <w:rPr>
                <w:kern w:val="2"/>
                <w:szCs w:val="24"/>
              </w:rPr>
              <w:t>5.3.1.2. perskaičiavimas atliekamas įsigaliojus Lietuvos Respublikos pridėtinės vertės mokesčio įstatymo pakeitimo įstatymui, pagal kurį keičiasi PVM mokesčio tarifas;</w:t>
            </w:r>
          </w:p>
          <w:p w14:paraId="7DD14B2F" w14:textId="2A1CF29D" w:rsidR="00682645" w:rsidRPr="00682645" w:rsidRDefault="00682645" w:rsidP="00682645">
            <w:pPr>
              <w:rPr>
                <w:kern w:val="2"/>
                <w:szCs w:val="24"/>
              </w:rPr>
            </w:pPr>
            <w:r w:rsidRPr="00682645">
              <w:rPr>
                <w:kern w:val="2"/>
                <w:szCs w:val="24"/>
              </w:rPr>
              <w:t>5.3.1.3. perskaičiavimo formulė: pasikeitus PVM tarifo dydžiui Sutarties kainoje (įkainiuose) esantis PVM tarifas nesuteiktoms P</w:t>
            </w:r>
            <w:r>
              <w:rPr>
                <w:kern w:val="2"/>
                <w:szCs w:val="24"/>
              </w:rPr>
              <w:t>aslaugoms</w:t>
            </w:r>
            <w:r w:rsidR="00A55477">
              <w:rPr>
                <w:kern w:val="2"/>
                <w:szCs w:val="24"/>
              </w:rPr>
              <w:t xml:space="preserve"> </w:t>
            </w:r>
            <w:r w:rsidRPr="00682645">
              <w:rPr>
                <w:kern w:val="2"/>
                <w:szCs w:val="24"/>
              </w:rPr>
              <w:t xml:space="preserve"> keičiamas (mažinamas ar didinamas) pagal Lietuvos Respublikos teisės aktus;</w:t>
            </w:r>
          </w:p>
          <w:p w14:paraId="5B11D3E2" w14:textId="613E3645" w:rsidR="0080393A" w:rsidRDefault="00682645" w:rsidP="00682645">
            <w:pPr>
              <w:rPr>
                <w:szCs w:val="24"/>
              </w:rPr>
            </w:pPr>
            <w:r w:rsidRPr="00682645">
              <w:rPr>
                <w:kern w:val="2"/>
                <w:szCs w:val="24"/>
              </w:rPr>
              <w:t>5.3.1.4. perskaičiuota Sutarties kaina (įkainiai) įforminami Susitarimu ir turi būti taikomi nuo naujo PVM įvedimo datos (nepriklausomai nuo to, kada pasirašytas Susitarimas).</w:t>
            </w:r>
          </w:p>
        </w:tc>
      </w:tr>
      <w:tr w:rsidR="0080393A" w14:paraId="7FF623AC" w14:textId="77777777">
        <w:trPr>
          <w:trHeight w:val="300"/>
        </w:trPr>
        <w:tc>
          <w:tcPr>
            <w:tcW w:w="3094" w:type="dxa"/>
            <w:gridSpan w:val="2"/>
          </w:tcPr>
          <w:p w14:paraId="0571832D" w14:textId="77777777" w:rsidR="0080393A" w:rsidRDefault="0080393A" w:rsidP="0080393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FE7856A" w14:textId="229C444E" w:rsidR="0080393A" w:rsidRDefault="0080393A" w:rsidP="007F72EC">
            <w:pPr>
              <w:rPr>
                <w:szCs w:val="24"/>
              </w:rPr>
            </w:pPr>
            <w:r>
              <w:rPr>
                <w:kern w:val="2"/>
                <w:szCs w:val="24"/>
              </w:rPr>
              <w:t>Netaikoma</w:t>
            </w:r>
            <w:r w:rsidR="007F72EC">
              <w:rPr>
                <w:kern w:val="2"/>
                <w:szCs w:val="24"/>
              </w:rPr>
              <w:t>.</w:t>
            </w:r>
          </w:p>
        </w:tc>
      </w:tr>
      <w:tr w:rsidR="0080393A" w14:paraId="5E93830A" w14:textId="77777777">
        <w:trPr>
          <w:trHeight w:val="300"/>
        </w:trPr>
        <w:tc>
          <w:tcPr>
            <w:tcW w:w="3094" w:type="dxa"/>
            <w:gridSpan w:val="2"/>
          </w:tcPr>
          <w:p w14:paraId="139962C4" w14:textId="67D0049B" w:rsidR="0080393A" w:rsidRDefault="0080393A" w:rsidP="007F72EC">
            <w:pPr>
              <w:rPr>
                <w:b/>
                <w:kern w:val="2"/>
                <w:szCs w:val="24"/>
              </w:rPr>
            </w:pPr>
            <w:r>
              <w:rPr>
                <w:b/>
                <w:kern w:val="2"/>
                <w:szCs w:val="24"/>
              </w:rPr>
              <w:t>5.3.3. Sutarties kainos / įkainių peržiūra dėl kainų lygio pokyčio</w:t>
            </w:r>
          </w:p>
        </w:tc>
        <w:tc>
          <w:tcPr>
            <w:tcW w:w="6441" w:type="dxa"/>
            <w:gridSpan w:val="2"/>
          </w:tcPr>
          <w:p w14:paraId="4A23A105" w14:textId="3B487FF8" w:rsidR="0080393A" w:rsidRDefault="0080393A" w:rsidP="0080393A">
            <w:pPr>
              <w:rPr>
                <w:szCs w:val="24"/>
              </w:rPr>
            </w:pPr>
            <w:r>
              <w:rPr>
                <w:color w:val="000000"/>
                <w:szCs w:val="24"/>
              </w:rPr>
              <w:t>5.3.3.1. Bet</w:t>
            </w:r>
            <w:r>
              <w:rPr>
                <w:szCs w:val="24"/>
              </w:rPr>
              <w:t xml:space="preserve"> kuri Sutarties Šalis Sutarties galiojimo metu turi teisę inicijuoti </w:t>
            </w:r>
            <w:r w:rsidRPr="001E5D30">
              <w:rPr>
                <w:szCs w:val="24"/>
              </w:rPr>
              <w:t xml:space="preserve">Sutarties kainos </w:t>
            </w:r>
            <w:r w:rsidR="001E5D30" w:rsidRPr="001E5D30">
              <w:rPr>
                <w:szCs w:val="24"/>
              </w:rPr>
              <w:t>(</w:t>
            </w:r>
            <w:r w:rsidRPr="001E5D30">
              <w:rPr>
                <w:szCs w:val="24"/>
              </w:rPr>
              <w:t>įkainių</w:t>
            </w:r>
            <w:r w:rsidR="001E5D30" w:rsidRPr="001E5D30">
              <w:rPr>
                <w:szCs w:val="24"/>
              </w:rPr>
              <w:t>)</w:t>
            </w:r>
            <w:r w:rsidRPr="001E5D30">
              <w:rPr>
                <w:szCs w:val="24"/>
              </w:rPr>
              <w:t xml:space="preserve"> peržiūrą </w:t>
            </w:r>
            <w:r>
              <w:rPr>
                <w:szCs w:val="24"/>
              </w:rPr>
              <w:t xml:space="preserve">(keitimą) ne anksčiau </w:t>
            </w:r>
            <w:r w:rsidRPr="00927F69">
              <w:rPr>
                <w:szCs w:val="24"/>
              </w:rPr>
              <w:t xml:space="preserve">kaip po </w:t>
            </w:r>
            <w:r w:rsidR="00881512">
              <w:rPr>
                <w:szCs w:val="24"/>
              </w:rPr>
              <w:t>6</w:t>
            </w:r>
            <w:r w:rsidR="001E5D30" w:rsidRPr="00927F69">
              <w:rPr>
                <w:szCs w:val="24"/>
              </w:rPr>
              <w:t xml:space="preserve"> (</w:t>
            </w:r>
            <w:r w:rsidR="00881512">
              <w:rPr>
                <w:szCs w:val="24"/>
              </w:rPr>
              <w:t>šešių</w:t>
            </w:r>
            <w:r w:rsidR="001E5D30" w:rsidRPr="00927F69">
              <w:rPr>
                <w:szCs w:val="24"/>
              </w:rPr>
              <w:t xml:space="preserve">) mėn. </w:t>
            </w:r>
            <w:r w:rsidRPr="00927F69">
              <w:rPr>
                <w:szCs w:val="24"/>
              </w:rPr>
              <w:t xml:space="preserve">nuo Sutarties </w:t>
            </w:r>
            <w:r w:rsidRPr="001E5D30">
              <w:rPr>
                <w:szCs w:val="24"/>
              </w:rPr>
              <w:t>įsigaliojimo dienos (j</w:t>
            </w:r>
            <w:r>
              <w:rPr>
                <w:szCs w:val="24"/>
              </w:rPr>
              <w:t xml:space="preserve">eigu peržiūra jau buvo atlikta – nuo Susitarimo dėl paskutinio perskaičiavimo pagal šį Specialiųjų sąlygų punktą įsigaliojimo dienos), jeigu </w:t>
            </w:r>
            <w:r w:rsidR="001E5D30">
              <w:rPr>
                <w:szCs w:val="24"/>
              </w:rPr>
              <w:t>pataisymo daugiklis (P)</w:t>
            </w:r>
            <w:r>
              <w:rPr>
                <w:szCs w:val="24"/>
              </w:rPr>
              <w:t xml:space="preserve">, apskaičiuotas kaip nustatyta 5.3.3.6 punkte, </w:t>
            </w:r>
            <w:r w:rsidR="001E5D30">
              <w:rPr>
                <w:szCs w:val="24"/>
              </w:rPr>
              <w:t>yra mažesnis kaip 0</w:t>
            </w:r>
            <w:r w:rsidR="00927F69">
              <w:rPr>
                <w:szCs w:val="24"/>
              </w:rPr>
              <w:t>,</w:t>
            </w:r>
            <w:r w:rsidR="001E5D30">
              <w:rPr>
                <w:szCs w:val="24"/>
              </w:rPr>
              <w:t>95 ar didesnis kaip 1,05</w:t>
            </w:r>
            <w:r>
              <w:rPr>
                <w:szCs w:val="24"/>
              </w:rPr>
              <w:t>.</w:t>
            </w:r>
          </w:p>
          <w:p w14:paraId="53E520B2" w14:textId="31B3AA96" w:rsidR="0080393A" w:rsidRDefault="0080393A" w:rsidP="0080393A">
            <w:pPr>
              <w:rPr>
                <w:color w:val="000000"/>
                <w:kern w:val="2"/>
                <w:szCs w:val="24"/>
                <w:shd w:val="clear" w:color="auto" w:fill="FFFFFF"/>
              </w:rPr>
            </w:pPr>
            <w:r>
              <w:rPr>
                <w:kern w:val="2"/>
                <w:szCs w:val="24"/>
              </w:rPr>
              <w:t xml:space="preserve">5.3.3.2. </w:t>
            </w:r>
            <w:r w:rsidRPr="001E5D30">
              <w:rPr>
                <w:kern w:val="2"/>
                <w:szCs w:val="24"/>
              </w:rPr>
              <w:t>Sutarties k</w:t>
            </w:r>
            <w:r w:rsidRPr="001E5D30">
              <w:rPr>
                <w:kern w:val="2"/>
                <w:szCs w:val="24"/>
                <w:shd w:val="clear" w:color="auto" w:fill="FFFFFF"/>
              </w:rPr>
              <w:t xml:space="preserve">aina </w:t>
            </w:r>
            <w:r w:rsidR="001E5D30" w:rsidRPr="001E5D30">
              <w:rPr>
                <w:kern w:val="2"/>
                <w:szCs w:val="24"/>
                <w:shd w:val="clear" w:color="auto" w:fill="FFFFFF"/>
              </w:rPr>
              <w:t>(</w:t>
            </w:r>
            <w:r w:rsidRPr="001E5D30">
              <w:rPr>
                <w:kern w:val="2"/>
                <w:szCs w:val="24"/>
                <w:shd w:val="clear" w:color="auto" w:fill="FFFFFF"/>
              </w:rPr>
              <w:t>įkainiai</w:t>
            </w:r>
            <w:r w:rsidR="001E5D30" w:rsidRPr="001E5D30">
              <w:rPr>
                <w:kern w:val="2"/>
                <w:szCs w:val="24"/>
                <w:shd w:val="clear" w:color="auto" w:fill="FFFFFF"/>
              </w:rPr>
              <w:t>)</w:t>
            </w:r>
            <w:r w:rsidRPr="001E5D30">
              <w:rPr>
                <w:kern w:val="2"/>
                <w:szCs w:val="24"/>
                <w:shd w:val="clear" w:color="auto" w:fill="FFFFFF"/>
              </w:rPr>
              <w:t xml:space="preserve"> peržiūrimi </w:t>
            </w:r>
            <w:r>
              <w:rPr>
                <w:color w:val="000000"/>
                <w:kern w:val="2"/>
                <w:szCs w:val="24"/>
                <w:shd w:val="clear" w:color="auto" w:fill="FFFFFF"/>
              </w:rPr>
              <w:t>tik tai Sutarties daliai, kuri nėra išpirkta, t. y. Paslaugoms, kurios nėra priimtos</w:t>
            </w:r>
            <w:r w:rsidR="00A95CB1">
              <w:rPr>
                <w:color w:val="000000"/>
                <w:kern w:val="2"/>
                <w:szCs w:val="24"/>
                <w:shd w:val="clear" w:color="auto" w:fill="FFFFFF"/>
              </w:rPr>
              <w:t xml:space="preserve"> (nėra pasirašyti Paslaugų perdavimo-priėmimo aktai)</w:t>
            </w:r>
            <w:r>
              <w:rPr>
                <w:color w:val="000000"/>
                <w:kern w:val="2"/>
                <w:szCs w:val="24"/>
                <w:shd w:val="clear" w:color="auto" w:fill="FFFFFF"/>
              </w:rPr>
              <w:t xml:space="preserve">. Vėlesnė </w:t>
            </w:r>
            <w:r w:rsidRPr="00A95CB1">
              <w:rPr>
                <w:kern w:val="2"/>
                <w:szCs w:val="24"/>
                <w:shd w:val="clear" w:color="auto" w:fill="FFFFFF"/>
              </w:rPr>
              <w:t xml:space="preserve">Sutarties kainos </w:t>
            </w:r>
            <w:r w:rsidR="00A95CB1" w:rsidRPr="00A95CB1">
              <w:rPr>
                <w:kern w:val="2"/>
                <w:szCs w:val="24"/>
                <w:shd w:val="clear" w:color="auto" w:fill="FFFFFF"/>
              </w:rPr>
              <w:t>(</w:t>
            </w:r>
            <w:r w:rsidRPr="00A95CB1">
              <w:rPr>
                <w:kern w:val="2"/>
                <w:szCs w:val="24"/>
                <w:shd w:val="clear" w:color="auto" w:fill="FFFFFF"/>
              </w:rPr>
              <w:t>įkainių</w:t>
            </w:r>
            <w:r w:rsidR="00A95CB1" w:rsidRPr="00A95CB1">
              <w:rPr>
                <w:kern w:val="2"/>
                <w:szCs w:val="24"/>
                <w:shd w:val="clear" w:color="auto" w:fill="FFFFFF"/>
              </w:rPr>
              <w:t>)</w:t>
            </w:r>
            <w:r w:rsidRPr="00A95CB1">
              <w:rPr>
                <w:kern w:val="2"/>
                <w:szCs w:val="24"/>
                <w:shd w:val="clear" w:color="auto" w:fill="FFFFFF"/>
              </w:rPr>
              <w:t xml:space="preserve"> peržiūra </w:t>
            </w:r>
            <w:r>
              <w:rPr>
                <w:color w:val="000000"/>
                <w:kern w:val="2"/>
                <w:szCs w:val="24"/>
                <w:shd w:val="clear" w:color="auto" w:fill="FFFFFF"/>
              </w:rPr>
              <w:t>negali apimti laikotarpio, už kurį jau buvo atlikta peržiūra.</w:t>
            </w:r>
          </w:p>
          <w:p w14:paraId="18242B60" w14:textId="6E9BA107" w:rsidR="0080393A" w:rsidRDefault="0080393A" w:rsidP="0080393A">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A95CB1">
              <w:rPr>
                <w:kern w:val="2"/>
                <w:szCs w:val="24"/>
                <w:shd w:val="clear" w:color="auto" w:fill="FFFFFF"/>
              </w:rPr>
              <w:t>P</w:t>
            </w:r>
            <w:r w:rsidRPr="00A95CB1">
              <w:rPr>
                <w:szCs w:val="24"/>
              </w:rPr>
              <w:t>aslaugų</w:t>
            </w:r>
            <w:r w:rsidRPr="00A95CB1">
              <w:rPr>
                <w:kern w:val="2"/>
                <w:szCs w:val="24"/>
                <w:shd w:val="clear" w:color="auto" w:fill="FFFFFF"/>
              </w:rPr>
              <w:t xml:space="preserve"> kaina </w:t>
            </w:r>
            <w:r w:rsidR="00A95CB1" w:rsidRPr="00A95CB1">
              <w:rPr>
                <w:kern w:val="2"/>
                <w:szCs w:val="24"/>
                <w:shd w:val="clear" w:color="auto" w:fill="FFFFFF"/>
              </w:rPr>
              <w:t>(</w:t>
            </w:r>
            <w:r w:rsidRPr="00A95CB1">
              <w:rPr>
                <w:kern w:val="2"/>
                <w:szCs w:val="24"/>
                <w:shd w:val="clear" w:color="auto" w:fill="FFFFFF"/>
              </w:rPr>
              <w:t>įkainiai</w:t>
            </w:r>
            <w:r w:rsidR="00A95CB1" w:rsidRPr="00A95CB1">
              <w:rPr>
                <w:kern w:val="2"/>
                <w:szCs w:val="24"/>
                <w:shd w:val="clear" w:color="auto" w:fill="FFFFFF"/>
              </w:rPr>
              <w:t>)</w:t>
            </w:r>
            <w:r w:rsidRPr="00A95CB1">
              <w:rPr>
                <w:kern w:val="2"/>
                <w:szCs w:val="24"/>
                <w:shd w:val="clear" w:color="auto" w:fill="FFFFFF"/>
              </w:rPr>
              <w:t xml:space="preserve"> nėra </w:t>
            </w:r>
            <w:r>
              <w:rPr>
                <w:color w:val="000000"/>
                <w:kern w:val="2"/>
                <w:szCs w:val="24"/>
                <w:shd w:val="clear" w:color="auto" w:fill="FFFFFF"/>
              </w:rPr>
              <w:t>perskaičiuojami dėl kainų lygio kilimo (gali būti mažinami, tačiau negali būti didinami).</w:t>
            </w:r>
          </w:p>
          <w:p w14:paraId="3EA0CC21" w14:textId="700C3D4F" w:rsidR="0080393A" w:rsidRDefault="0080393A" w:rsidP="0080393A">
            <w:pPr>
              <w:rPr>
                <w:color w:val="000000"/>
                <w:kern w:val="2"/>
                <w:szCs w:val="24"/>
                <w:shd w:val="clear" w:color="auto" w:fill="FFFFFF"/>
              </w:rPr>
            </w:pPr>
            <w:r>
              <w:rPr>
                <w:color w:val="000000"/>
                <w:kern w:val="2"/>
                <w:szCs w:val="24"/>
              </w:rPr>
              <w:t xml:space="preserve">5.3.3.4. </w:t>
            </w:r>
            <w:r w:rsidR="00A95CB1" w:rsidRPr="00A95CB1">
              <w:rPr>
                <w:color w:val="000000"/>
                <w:kern w:val="2"/>
                <w:szCs w:val="24"/>
              </w:rPr>
              <w:t xml:space="preserve">Atlikdamos </w:t>
            </w:r>
            <w:r w:rsidR="00A95CB1" w:rsidRPr="00A95CB1">
              <w:rPr>
                <w:kern w:val="2"/>
                <w:szCs w:val="24"/>
              </w:rPr>
              <w:t xml:space="preserve">Sutarties kainos (įkainių) peržiūrą </w:t>
            </w:r>
            <w:r w:rsidR="00A95CB1" w:rsidRPr="00A95CB1">
              <w:rPr>
                <w:color w:val="000000"/>
                <w:kern w:val="2"/>
                <w:szCs w:val="24"/>
                <w:shd w:val="clear" w:color="auto" w:fill="FFFFFF"/>
              </w:rPr>
              <w:t xml:space="preserve">Šalys </w:t>
            </w:r>
            <w:r w:rsidR="00A95CB1" w:rsidRPr="00A95CB1">
              <w:rPr>
                <w:kern w:val="2"/>
                <w:szCs w:val="24"/>
                <w:shd w:val="clear" w:color="auto" w:fill="FFFFFF"/>
              </w:rPr>
              <w:t xml:space="preserve">vadovaujasi viešai </w:t>
            </w:r>
            <w:r w:rsidR="00A95CB1" w:rsidRPr="00A95CB1">
              <w:rPr>
                <w:szCs w:val="24"/>
              </w:rPr>
              <w:t>BĮ Valstybės duomenų agentūros Oficialiosios statistikos portalo svetainės (</w:t>
            </w:r>
            <w:hyperlink r:id="rId28" w:history="1">
              <w:r w:rsidR="00A95CB1" w:rsidRPr="00A95CB1">
                <w:rPr>
                  <w:color w:val="0000FF"/>
                  <w:szCs w:val="24"/>
                  <w:u w:val="single"/>
                </w:rPr>
                <w:t>https://osp.stat.gov.lt/</w:t>
              </w:r>
            </w:hyperlink>
            <w:r w:rsidR="00A95CB1" w:rsidRPr="00A95CB1">
              <w:rPr>
                <w:szCs w:val="24"/>
              </w:rPr>
              <w:t>) grupėje „</w:t>
            </w:r>
            <w:r w:rsidR="007F72EC">
              <w:rPr>
                <w:szCs w:val="24"/>
              </w:rPr>
              <w:t>Paslaugų kainų indeksai (PKI) ir kainų pokyčiai</w:t>
            </w:r>
            <w:r w:rsidR="00A95CB1" w:rsidRPr="00A95CB1">
              <w:rPr>
                <w:szCs w:val="24"/>
              </w:rPr>
              <w:t xml:space="preserve">“ </w:t>
            </w:r>
            <w:r w:rsidR="00A95CB1" w:rsidRPr="00A95CB1">
              <w:rPr>
                <w:bCs/>
                <w:szCs w:val="24"/>
              </w:rPr>
              <w:t>skelbiamu indeksu – „</w:t>
            </w:r>
            <w:r w:rsidR="007F72EC">
              <w:rPr>
                <w:bCs/>
                <w:szCs w:val="24"/>
              </w:rPr>
              <w:t>M7120 Techninis tikrinimas ir analizė</w:t>
            </w:r>
            <w:r w:rsidR="00A95CB1" w:rsidRPr="00A95CB1">
              <w:rPr>
                <w:bCs/>
                <w:szCs w:val="24"/>
              </w:rPr>
              <w:t>“</w:t>
            </w:r>
            <w:r w:rsidR="00A95CB1" w:rsidRPr="00A95CB1">
              <w:rPr>
                <w:color w:val="000000"/>
                <w:kern w:val="2"/>
                <w:szCs w:val="24"/>
                <w:shd w:val="clear" w:color="auto" w:fill="FFFFFF"/>
              </w:rPr>
              <w:t xml:space="preserve">. Iš kitos </w:t>
            </w:r>
            <w:r w:rsidR="00A95CB1" w:rsidRPr="00A95CB1">
              <w:rPr>
                <w:kern w:val="2"/>
                <w:szCs w:val="24"/>
                <w:shd w:val="clear" w:color="auto" w:fill="FFFFFF"/>
              </w:rPr>
              <w:t xml:space="preserve">Šalies nereikalaujama pateikti </w:t>
            </w:r>
            <w:r w:rsidR="00A95CB1" w:rsidRPr="00A95CB1">
              <w:rPr>
                <w:color w:val="000000"/>
                <w:kern w:val="2"/>
                <w:szCs w:val="24"/>
                <w:shd w:val="clear" w:color="auto" w:fill="FFFFFF"/>
              </w:rPr>
              <w:t>oficialaus Valstybės duomenų agentūros ar kitos institucijos išduoto dokumento ar patvirtinimo.</w:t>
            </w:r>
          </w:p>
          <w:p w14:paraId="0ED98434" w14:textId="7CD3FF5C" w:rsidR="00A95CB1" w:rsidRPr="00A95CB1" w:rsidRDefault="0080393A" w:rsidP="00A95CB1">
            <w:pPr>
              <w:rPr>
                <w:color w:val="000000"/>
                <w:kern w:val="2"/>
                <w:szCs w:val="24"/>
                <w:shd w:val="clear" w:color="auto" w:fill="FFFFFF"/>
              </w:rPr>
            </w:pPr>
            <w:r>
              <w:rPr>
                <w:color w:val="000000"/>
                <w:kern w:val="2"/>
                <w:szCs w:val="24"/>
                <w:shd w:val="clear" w:color="auto" w:fill="FFFFFF"/>
              </w:rPr>
              <w:t xml:space="preserve">5.3.3.5. </w:t>
            </w:r>
            <w:r w:rsidR="00A95CB1" w:rsidRPr="00A95CB1">
              <w:rPr>
                <w:color w:val="000000"/>
                <w:kern w:val="2"/>
                <w:szCs w:val="24"/>
                <w:shd w:val="clear" w:color="auto" w:fill="FFFFFF"/>
              </w:rPr>
              <w:t>Šalys privalo Susitarime nurodyti indekso reikšmę laikotarpio pradžioje</w:t>
            </w:r>
            <w:r w:rsidR="00A95CB1">
              <w:rPr>
                <w:color w:val="000000"/>
                <w:kern w:val="2"/>
                <w:szCs w:val="24"/>
                <w:shd w:val="clear" w:color="auto" w:fill="FFFFFF"/>
              </w:rPr>
              <w:t xml:space="preserve"> ir jo nustatymo datą</w:t>
            </w:r>
            <w:r w:rsidR="00A95CB1" w:rsidRPr="00A95CB1">
              <w:rPr>
                <w:color w:val="000000"/>
                <w:kern w:val="2"/>
                <w:szCs w:val="24"/>
                <w:shd w:val="clear" w:color="auto" w:fill="FFFFFF"/>
              </w:rPr>
              <w:t>, indekso reikšmę laikotarpio pabaigoje</w:t>
            </w:r>
            <w:r w:rsidR="00A95CB1">
              <w:rPr>
                <w:color w:val="000000"/>
                <w:kern w:val="2"/>
                <w:szCs w:val="24"/>
                <w:shd w:val="clear" w:color="auto" w:fill="FFFFFF"/>
              </w:rPr>
              <w:t xml:space="preserve"> ir jo nustatymo datą</w:t>
            </w:r>
            <w:r w:rsidR="00A95CB1" w:rsidRPr="00A95CB1">
              <w:rPr>
                <w:color w:val="000000"/>
                <w:kern w:val="2"/>
                <w:szCs w:val="24"/>
                <w:shd w:val="clear" w:color="auto" w:fill="FFFFFF"/>
              </w:rPr>
              <w:t xml:space="preserve">, </w:t>
            </w:r>
            <w:r w:rsidR="00A95CB1">
              <w:rPr>
                <w:color w:val="000000"/>
                <w:kern w:val="2"/>
                <w:szCs w:val="24"/>
                <w:shd w:val="clear" w:color="auto" w:fill="FFFFFF"/>
              </w:rPr>
              <w:t>pataisymo daugiklį</w:t>
            </w:r>
            <w:r w:rsidR="00A95CB1" w:rsidRPr="00A95CB1">
              <w:rPr>
                <w:color w:val="000000"/>
                <w:kern w:val="2"/>
                <w:szCs w:val="24"/>
                <w:shd w:val="clear" w:color="auto" w:fill="FFFFFF"/>
              </w:rPr>
              <w:t xml:space="preserve"> (</w:t>
            </w:r>
            <w:r w:rsidR="00A95CB1">
              <w:rPr>
                <w:color w:val="000000"/>
                <w:kern w:val="2"/>
                <w:szCs w:val="24"/>
                <w:shd w:val="clear" w:color="auto" w:fill="FFFFFF"/>
              </w:rPr>
              <w:t>P</w:t>
            </w:r>
            <w:r w:rsidR="00A95CB1" w:rsidRPr="00A95CB1">
              <w:rPr>
                <w:color w:val="000000"/>
                <w:kern w:val="2"/>
                <w:szCs w:val="24"/>
                <w:shd w:val="clear" w:color="auto" w:fill="FFFFFF"/>
              </w:rPr>
              <w:t xml:space="preserve">), perskaičiuotą </w:t>
            </w:r>
            <w:r w:rsidR="00A95CB1" w:rsidRPr="00A95CB1">
              <w:rPr>
                <w:kern w:val="2"/>
                <w:szCs w:val="24"/>
                <w:shd w:val="clear" w:color="auto" w:fill="FFFFFF"/>
              </w:rPr>
              <w:t xml:space="preserve">Sutarties kainą  (įkainius), perskaičiuotą </w:t>
            </w:r>
            <w:r w:rsidR="00A95CB1" w:rsidRPr="00A95CB1">
              <w:rPr>
                <w:color w:val="000000"/>
                <w:kern w:val="2"/>
                <w:szCs w:val="24"/>
                <w:shd w:val="clear" w:color="auto" w:fill="FFFFFF"/>
              </w:rPr>
              <w:t>Pradinės sutarties vertę.</w:t>
            </w:r>
          </w:p>
          <w:p w14:paraId="06218CD7" w14:textId="77777777" w:rsidR="00A95CB1" w:rsidRPr="00A95CB1" w:rsidRDefault="0080393A" w:rsidP="00A95CB1">
            <w:pPr>
              <w:rPr>
                <w:color w:val="000000"/>
                <w:kern w:val="2"/>
                <w:szCs w:val="24"/>
                <w:shd w:val="clear" w:color="auto" w:fill="FFFFFF"/>
              </w:rPr>
            </w:pPr>
            <w:r>
              <w:rPr>
                <w:color w:val="000000"/>
                <w:kern w:val="2"/>
                <w:szCs w:val="24"/>
                <w:shd w:val="clear" w:color="auto" w:fill="FFFFFF"/>
              </w:rPr>
              <w:t xml:space="preserve">5.3.3.6. </w:t>
            </w:r>
            <w:r w:rsidR="00A95CB1" w:rsidRPr="00A95CB1">
              <w:rPr>
                <w:color w:val="000000"/>
                <w:kern w:val="2"/>
                <w:szCs w:val="24"/>
                <w:shd w:val="clear" w:color="auto" w:fill="FFFFFF"/>
              </w:rPr>
              <w:t xml:space="preserve">Nauja </w:t>
            </w:r>
            <w:r w:rsidR="00A95CB1" w:rsidRPr="00A95CB1">
              <w:rPr>
                <w:kern w:val="2"/>
                <w:szCs w:val="24"/>
                <w:shd w:val="clear" w:color="auto" w:fill="FFFFFF"/>
              </w:rPr>
              <w:t>Sutarties kaina (a</w:t>
            </w:r>
            <w:r w:rsidR="00A95CB1" w:rsidRPr="00A95CB1">
              <w:rPr>
                <w:kern w:val="2"/>
                <w:szCs w:val="24"/>
                <w:shd w:val="clear" w:color="auto" w:fill="FFFFFF"/>
                <w:vertAlign w:val="subscript"/>
              </w:rPr>
              <w:t>n</w:t>
            </w:r>
            <w:r w:rsidR="00A95CB1" w:rsidRPr="00A95CB1">
              <w:rPr>
                <w:kern w:val="2"/>
                <w:szCs w:val="24"/>
                <w:shd w:val="clear" w:color="auto" w:fill="FFFFFF"/>
              </w:rPr>
              <w:t xml:space="preserve">) apskaičiuojama </w:t>
            </w:r>
            <w:r w:rsidR="00A95CB1" w:rsidRPr="00A95CB1">
              <w:rPr>
                <w:color w:val="000000"/>
                <w:kern w:val="2"/>
                <w:szCs w:val="24"/>
                <w:shd w:val="clear" w:color="auto" w:fill="FFFFFF"/>
              </w:rPr>
              <w:t>pagal žemiau pateiktą formulę:</w:t>
            </w:r>
          </w:p>
          <w:p w14:paraId="5024BCF1" w14:textId="0A295A0E" w:rsidR="00A95CB1" w:rsidRPr="00A95CB1" w:rsidRDefault="00A95CB1" w:rsidP="00A95CB1">
            <w:pPr>
              <w:suppressAutoHyphens/>
              <w:autoSpaceDN w:val="0"/>
              <w:textAlignment w:val="baseline"/>
              <w:rPr>
                <w:szCs w:val="24"/>
              </w:rPr>
            </w:pPr>
            <w:r w:rsidRPr="00A95CB1">
              <w:rPr>
                <w:b/>
                <w:bCs/>
                <w:szCs w:val="24"/>
              </w:rPr>
              <w:t>a</w:t>
            </w:r>
            <w:r w:rsidRPr="00A95CB1">
              <w:rPr>
                <w:b/>
                <w:bCs/>
                <w:szCs w:val="24"/>
                <w:vertAlign w:val="subscript"/>
              </w:rPr>
              <w:t>n</w:t>
            </w:r>
            <w:r w:rsidRPr="00A95CB1">
              <w:rPr>
                <w:b/>
                <w:bCs/>
                <w:szCs w:val="24"/>
              </w:rPr>
              <w:t xml:space="preserve"> = a</w:t>
            </w:r>
            <w:r w:rsidRPr="00A95CB1">
              <w:rPr>
                <w:b/>
                <w:bCs/>
                <w:szCs w:val="24"/>
                <w:vertAlign w:val="subscript"/>
              </w:rPr>
              <w:t>1</w:t>
            </w:r>
            <w:r w:rsidRPr="00A95CB1">
              <w:rPr>
                <w:b/>
                <w:bCs/>
                <w:szCs w:val="24"/>
              </w:rPr>
              <w:t xml:space="preserve"> + a</w:t>
            </w:r>
            <w:r w:rsidRPr="00A95CB1">
              <w:rPr>
                <w:b/>
                <w:bCs/>
                <w:szCs w:val="24"/>
                <w:vertAlign w:val="subscript"/>
              </w:rPr>
              <w:t>2</w:t>
            </w:r>
            <w:r w:rsidRPr="00A95CB1">
              <w:rPr>
                <w:szCs w:val="24"/>
              </w:rPr>
              <w:t>, kur a</w:t>
            </w:r>
            <w:r w:rsidRPr="00A95CB1">
              <w:rPr>
                <w:szCs w:val="24"/>
                <w:vertAlign w:val="subscript"/>
              </w:rPr>
              <w:t>1</w:t>
            </w:r>
            <w:r w:rsidRPr="00A95CB1">
              <w:rPr>
                <w:szCs w:val="24"/>
              </w:rPr>
              <w:t xml:space="preserve"> – </w:t>
            </w:r>
            <w:r>
              <w:rPr>
                <w:szCs w:val="24"/>
              </w:rPr>
              <w:t>su</w:t>
            </w:r>
            <w:r w:rsidRPr="00A95CB1">
              <w:rPr>
                <w:szCs w:val="24"/>
              </w:rPr>
              <w:t>te</w:t>
            </w:r>
            <w:r>
              <w:rPr>
                <w:szCs w:val="24"/>
              </w:rPr>
              <w:t>i</w:t>
            </w:r>
            <w:r w:rsidRPr="00A95CB1">
              <w:rPr>
                <w:szCs w:val="24"/>
              </w:rPr>
              <w:t>ktų P</w:t>
            </w:r>
            <w:r>
              <w:rPr>
                <w:szCs w:val="24"/>
              </w:rPr>
              <w:t>aslaugų</w:t>
            </w:r>
            <w:r w:rsidRPr="00A95CB1">
              <w:rPr>
                <w:szCs w:val="24"/>
              </w:rPr>
              <w:t xml:space="preserve"> kaina, a</w:t>
            </w:r>
            <w:r w:rsidRPr="00A95CB1">
              <w:rPr>
                <w:szCs w:val="24"/>
                <w:vertAlign w:val="subscript"/>
              </w:rPr>
              <w:t>2</w:t>
            </w:r>
            <w:r w:rsidRPr="00A95CB1">
              <w:rPr>
                <w:szCs w:val="24"/>
              </w:rPr>
              <w:t xml:space="preserve"> – </w:t>
            </w:r>
            <w:r>
              <w:rPr>
                <w:szCs w:val="24"/>
              </w:rPr>
              <w:t>nesuteiktų</w:t>
            </w:r>
            <w:r w:rsidRPr="00A95CB1">
              <w:rPr>
                <w:szCs w:val="24"/>
              </w:rPr>
              <w:t xml:space="preserve"> P</w:t>
            </w:r>
            <w:r>
              <w:rPr>
                <w:szCs w:val="24"/>
              </w:rPr>
              <w:t>aslaugų</w:t>
            </w:r>
            <w:r w:rsidRPr="00A95CB1">
              <w:rPr>
                <w:szCs w:val="24"/>
              </w:rPr>
              <w:t xml:space="preserve"> (dėl kurių nėra pasirašyti P</w:t>
            </w:r>
            <w:r>
              <w:rPr>
                <w:szCs w:val="24"/>
              </w:rPr>
              <w:t>aslaugų</w:t>
            </w:r>
            <w:r w:rsidRPr="00A95CB1">
              <w:rPr>
                <w:szCs w:val="24"/>
              </w:rPr>
              <w:t xml:space="preserve"> perdavimo–priėmimo aktai) kaina.</w:t>
            </w:r>
          </w:p>
          <w:p w14:paraId="2C71432B" w14:textId="439727F4" w:rsidR="00A95CB1" w:rsidRPr="00A95CB1" w:rsidRDefault="00E3622A" w:rsidP="00A95CB1">
            <w:pPr>
              <w:suppressAutoHyphens/>
              <w:autoSpaceDN w:val="0"/>
              <w:textAlignment w:val="baseline"/>
              <w:rPr>
                <w:szCs w:val="24"/>
              </w:rPr>
            </w:pPr>
            <w:r>
              <w:rPr>
                <w:szCs w:val="24"/>
              </w:rPr>
              <w:t xml:space="preserve">Nesuteiktų </w:t>
            </w:r>
            <w:r w:rsidR="00A95CB1" w:rsidRPr="00A95CB1">
              <w:rPr>
                <w:szCs w:val="24"/>
              </w:rPr>
              <w:t>P</w:t>
            </w:r>
            <w:r>
              <w:rPr>
                <w:szCs w:val="24"/>
              </w:rPr>
              <w:t>aslaugų</w:t>
            </w:r>
            <w:r w:rsidR="00A95CB1" w:rsidRPr="00A95CB1">
              <w:rPr>
                <w:szCs w:val="24"/>
              </w:rPr>
              <w:t xml:space="preserve"> kaina (įkainiai) apskaičiuojama pagal formulę:</w:t>
            </w:r>
          </w:p>
          <w:p w14:paraId="102A8564" w14:textId="77777777" w:rsidR="00A95CB1" w:rsidRPr="00A95CB1" w:rsidRDefault="00A95CB1" w:rsidP="00A95CB1">
            <w:pPr>
              <w:suppressAutoHyphens/>
              <w:autoSpaceDN w:val="0"/>
              <w:textAlignment w:val="baseline"/>
              <w:rPr>
                <w:szCs w:val="24"/>
              </w:rPr>
            </w:pPr>
            <w:r w:rsidRPr="00A95CB1">
              <w:rPr>
                <w:b/>
                <w:bCs/>
                <w:szCs w:val="24"/>
              </w:rPr>
              <w:t>a</w:t>
            </w:r>
            <w:r w:rsidRPr="00A95CB1">
              <w:rPr>
                <w:b/>
                <w:bCs/>
                <w:szCs w:val="24"/>
                <w:vertAlign w:val="subscript"/>
              </w:rPr>
              <w:t>2</w:t>
            </w:r>
            <w:r w:rsidRPr="00A95CB1">
              <w:rPr>
                <w:b/>
                <w:bCs/>
                <w:szCs w:val="24"/>
              </w:rPr>
              <w:t xml:space="preserve"> = a x P</w:t>
            </w:r>
            <w:r w:rsidRPr="00A95CB1">
              <w:rPr>
                <w:szCs w:val="24"/>
              </w:rPr>
              <w:t>, kur</w:t>
            </w:r>
          </w:p>
          <w:p w14:paraId="4A4C0CB8" w14:textId="77777777" w:rsidR="00A95CB1" w:rsidRPr="00A95CB1" w:rsidRDefault="00A95CB1" w:rsidP="00A95CB1">
            <w:pPr>
              <w:suppressAutoHyphens/>
              <w:autoSpaceDN w:val="0"/>
              <w:textAlignment w:val="baseline"/>
              <w:rPr>
                <w:szCs w:val="24"/>
              </w:rPr>
            </w:pPr>
            <w:r w:rsidRPr="00A95CB1">
              <w:rPr>
                <w:szCs w:val="24"/>
              </w:rPr>
              <w:t>a – Sutartyje galiojanti kaina (įkainis), įskaitant visus mokesčius;</w:t>
            </w:r>
          </w:p>
          <w:p w14:paraId="6290BBF1" w14:textId="77777777" w:rsidR="00A95CB1" w:rsidRPr="00A95CB1" w:rsidRDefault="00A95CB1" w:rsidP="00A95CB1">
            <w:pPr>
              <w:suppressAutoHyphens/>
              <w:autoSpaceDN w:val="0"/>
              <w:textAlignment w:val="baseline"/>
              <w:rPr>
                <w:szCs w:val="24"/>
              </w:rPr>
            </w:pPr>
            <w:r w:rsidRPr="00A95CB1">
              <w:rPr>
                <w:szCs w:val="24"/>
              </w:rPr>
              <w:t>P – pataisymo daugiklis, kuris apskaičiuojamas pagal formulę:</w:t>
            </w:r>
          </w:p>
          <w:p w14:paraId="6587093B" w14:textId="77777777" w:rsidR="00A95CB1" w:rsidRPr="00A95CB1" w:rsidRDefault="00A95CB1" w:rsidP="00A95CB1">
            <w:pPr>
              <w:suppressAutoHyphens/>
              <w:autoSpaceDN w:val="0"/>
              <w:rPr>
                <w:szCs w:val="24"/>
              </w:rPr>
            </w:pPr>
            <w:r w:rsidRPr="00A95CB1">
              <w:rPr>
                <w:b/>
                <w:bCs/>
                <w:szCs w:val="24"/>
              </w:rPr>
              <w:t>P = Ln/Lo;</w:t>
            </w:r>
          </w:p>
          <w:p w14:paraId="0879FFDE" w14:textId="77777777" w:rsidR="00A95CB1" w:rsidRPr="00A95CB1" w:rsidRDefault="00A95CB1" w:rsidP="00A95CB1">
            <w:pPr>
              <w:suppressAutoHyphens/>
              <w:autoSpaceDN w:val="0"/>
              <w:rPr>
                <w:szCs w:val="24"/>
              </w:rPr>
            </w:pPr>
            <w:bookmarkStart w:id="1" w:name="_Hlk111703563"/>
            <w:r w:rsidRPr="00A95CB1">
              <w:rPr>
                <w:bCs/>
                <w:szCs w:val="24"/>
              </w:rPr>
              <w:t>Ln</w:t>
            </w:r>
            <w:r w:rsidRPr="00A95CB1">
              <w:rPr>
                <w:szCs w:val="24"/>
              </w:rPr>
              <w:t xml:space="preserve"> – n mėnesio kainos indeksas </w:t>
            </w:r>
            <w:bookmarkStart w:id="2" w:name="_Hlk111703579"/>
            <w:r w:rsidRPr="00A95CB1">
              <w:rPr>
                <w:szCs w:val="24"/>
              </w:rPr>
              <w:t>(perskaičiavimo metu skelbiamas naujausias indeksas)</w:t>
            </w:r>
            <w:bookmarkEnd w:id="2"/>
            <w:r w:rsidRPr="00A95CB1">
              <w:rPr>
                <w:szCs w:val="24"/>
              </w:rPr>
              <w:t>;</w:t>
            </w:r>
          </w:p>
          <w:p w14:paraId="4B599C8C" w14:textId="2BA41A04" w:rsidR="00A95CB1" w:rsidRPr="00A95CB1" w:rsidRDefault="00A95CB1" w:rsidP="00A95CB1">
            <w:pPr>
              <w:keepNext/>
              <w:tabs>
                <w:tab w:val="right" w:pos="9214"/>
              </w:tabs>
              <w:suppressAutoHyphens/>
              <w:autoSpaceDN w:val="0"/>
              <w:outlineLvl w:val="1"/>
              <w:rPr>
                <w:bCs/>
                <w:szCs w:val="24"/>
              </w:rPr>
            </w:pPr>
            <w:r w:rsidRPr="00A95CB1">
              <w:rPr>
                <w:szCs w:val="24"/>
              </w:rPr>
              <w:t>Lo</w:t>
            </w:r>
            <w:r w:rsidRPr="00A95CB1">
              <w:rPr>
                <w:b/>
                <w:bCs/>
                <w:szCs w:val="24"/>
              </w:rPr>
              <w:t xml:space="preserve"> </w:t>
            </w:r>
            <w:r w:rsidRPr="00A95CB1">
              <w:rPr>
                <w:bCs/>
                <w:szCs w:val="24"/>
              </w:rPr>
              <w:t>– bazinės kainos indeksas (pasiūlymų pateikimo termino pabaigos indeksas</w:t>
            </w:r>
            <w:bookmarkStart w:id="3" w:name="_Hlk111703500"/>
            <w:r w:rsidRPr="00A95CB1">
              <w:rPr>
                <w:bCs/>
                <w:szCs w:val="24"/>
              </w:rPr>
              <w:t xml:space="preserve">, o jei </w:t>
            </w:r>
            <w:r w:rsidR="00E96740">
              <w:rPr>
                <w:bCs/>
                <w:szCs w:val="24"/>
              </w:rPr>
              <w:t>kaina (</w:t>
            </w:r>
            <w:r w:rsidRPr="00A95CB1">
              <w:rPr>
                <w:bCs/>
                <w:szCs w:val="24"/>
              </w:rPr>
              <w:t>įkainiai</w:t>
            </w:r>
            <w:r w:rsidR="00E96740">
              <w:rPr>
                <w:bCs/>
                <w:szCs w:val="24"/>
              </w:rPr>
              <w:t>)</w:t>
            </w:r>
            <w:r w:rsidRPr="00A95CB1">
              <w:rPr>
                <w:bCs/>
                <w:szCs w:val="24"/>
              </w:rPr>
              <w:t xml:space="preserve"> jau buvo perskaičiuoti – perskaičiavimui taikytas paskutinis indeksas);</w:t>
            </w:r>
          </w:p>
          <w:bookmarkEnd w:id="1"/>
          <w:bookmarkEnd w:id="3"/>
          <w:p w14:paraId="47D789D7" w14:textId="77777777" w:rsidR="00A95CB1" w:rsidRPr="00A95CB1" w:rsidRDefault="00A95CB1" w:rsidP="00A95CB1">
            <w:r w:rsidRPr="00A95CB1">
              <w:rPr>
                <w:kern w:val="2"/>
              </w:rPr>
              <w:t>Pirmojo perskaičiavimo atveju laikotarpio pradžia (mėnuo) yra</w:t>
            </w:r>
            <w:r w:rsidRPr="00A95CB1">
              <w:rPr>
                <w:szCs w:val="24"/>
              </w:rPr>
              <w:t xml:space="preserve"> Sutarties įsigaliojimo dienos mėnuo.</w:t>
            </w:r>
            <w:r w:rsidRPr="00A95CB1">
              <w:rPr>
                <w:kern w:val="2"/>
              </w:rPr>
              <w:t xml:space="preserve"> Antrojo ir vėlesnių perskaičiavimų atveju laikotarpio pradžia (mėnuo) yra paskutinio perskaičiavimo metu naudotos paskelbto atitinkamo indekso reikšmės mėnuo.</w:t>
            </w:r>
          </w:p>
          <w:p w14:paraId="09EE6BE9" w14:textId="32CFD4EC" w:rsidR="0080393A" w:rsidRDefault="0080393A" w:rsidP="0080393A"/>
          <w:p w14:paraId="0DB54066" w14:textId="77777777" w:rsidR="00E3622A" w:rsidRPr="00E3622A" w:rsidRDefault="0080393A" w:rsidP="00E3622A">
            <w:pPr>
              <w:rPr>
                <w:color w:val="000000"/>
                <w:kern w:val="2"/>
                <w:szCs w:val="24"/>
                <w:shd w:val="clear" w:color="auto" w:fill="FFFFFF"/>
              </w:rPr>
            </w:pPr>
            <w:r>
              <w:rPr>
                <w:color w:val="000000"/>
                <w:kern w:val="2"/>
                <w:szCs w:val="24"/>
              </w:rPr>
              <w:t xml:space="preserve">5.3.3.7. </w:t>
            </w:r>
            <w:r w:rsidR="00E3622A" w:rsidRPr="00E3622A">
              <w:rPr>
                <w:color w:val="000000"/>
                <w:kern w:val="2"/>
                <w:szCs w:val="24"/>
              </w:rPr>
              <w:t>Pataisymo daugiklis (P) apvalinamas keturių skaitmenų po kablelio tikslumu.</w:t>
            </w:r>
          </w:p>
          <w:p w14:paraId="3472CF62" w14:textId="0AC42CB6" w:rsidR="0080393A" w:rsidRDefault="0080393A" w:rsidP="0080393A">
            <w:pPr>
              <w:rPr>
                <w:color w:val="000000"/>
                <w:kern w:val="2"/>
                <w:szCs w:val="24"/>
                <w:shd w:val="clear" w:color="auto" w:fill="FFFFFF"/>
              </w:rPr>
            </w:pPr>
            <w:r>
              <w:rPr>
                <w:color w:val="000000"/>
                <w:kern w:val="2"/>
                <w:szCs w:val="24"/>
                <w:shd w:val="clear" w:color="auto" w:fill="FFFFFF"/>
              </w:rPr>
              <w:t xml:space="preserve">5.3.3.8. Šalis, siekianti </w:t>
            </w:r>
            <w:r w:rsidRPr="00E3622A">
              <w:rPr>
                <w:kern w:val="2"/>
                <w:szCs w:val="24"/>
                <w:shd w:val="clear" w:color="auto" w:fill="FFFFFF"/>
              </w:rPr>
              <w:t xml:space="preserve">Sutarties kainos </w:t>
            </w:r>
            <w:r w:rsidR="00E3622A" w:rsidRPr="00E3622A">
              <w:rPr>
                <w:kern w:val="2"/>
                <w:szCs w:val="24"/>
                <w:shd w:val="clear" w:color="auto" w:fill="FFFFFF"/>
              </w:rPr>
              <w:t>(</w:t>
            </w:r>
            <w:r w:rsidRPr="00E3622A">
              <w:rPr>
                <w:kern w:val="2"/>
                <w:szCs w:val="24"/>
                <w:shd w:val="clear" w:color="auto" w:fill="FFFFFF"/>
              </w:rPr>
              <w:t>įkainių</w:t>
            </w:r>
            <w:r w:rsidR="00E3622A" w:rsidRPr="00E3622A">
              <w:rPr>
                <w:kern w:val="2"/>
                <w:szCs w:val="24"/>
                <w:shd w:val="clear" w:color="auto" w:fill="FFFFFF"/>
              </w:rPr>
              <w:t>)</w:t>
            </w:r>
            <w:r w:rsidRPr="00E3622A">
              <w:rPr>
                <w:kern w:val="2"/>
                <w:szCs w:val="24"/>
                <w:shd w:val="clear" w:color="auto" w:fill="FFFFFF"/>
              </w:rPr>
              <w:t xml:space="preserve"> peržiūros</w:t>
            </w:r>
            <w:r>
              <w:rPr>
                <w:color w:val="000000"/>
                <w:kern w:val="2"/>
                <w:szCs w:val="24"/>
                <w:shd w:val="clear" w:color="auto" w:fill="FFFFFF"/>
              </w:rPr>
              <w:t xml:space="preserve">, privalo raštu kreiptis į kitą Šalį ir prašyme pateikti visą reikalingą informaciją: </w:t>
            </w:r>
            <w:r w:rsidR="00E3622A">
              <w:rPr>
                <w:color w:val="000000"/>
                <w:kern w:val="2"/>
                <w:szCs w:val="24"/>
                <w:shd w:val="clear" w:color="auto" w:fill="FFFFFF"/>
              </w:rPr>
              <w:t>pirkimo</w:t>
            </w:r>
            <w:r>
              <w:rPr>
                <w:color w:val="000000"/>
                <w:kern w:val="2"/>
                <w:szCs w:val="24"/>
                <w:shd w:val="clear" w:color="auto" w:fill="FFFFFF"/>
              </w:rPr>
              <w:t xml:space="preserve"> pavadinimą</w:t>
            </w:r>
            <w:r w:rsidR="00E3622A">
              <w:rPr>
                <w:color w:val="000000"/>
                <w:kern w:val="2"/>
                <w:szCs w:val="24"/>
                <w:shd w:val="clear" w:color="auto" w:fill="FFFFFF"/>
              </w:rPr>
              <w:t xml:space="preserve"> ir pirkimo ID</w:t>
            </w:r>
            <w:r>
              <w:rPr>
                <w:color w:val="000000"/>
                <w:kern w:val="2"/>
                <w:szCs w:val="24"/>
                <w:shd w:val="clear" w:color="auto" w:fill="FFFFFF"/>
              </w:rPr>
              <w:t xml:space="preserve">, </w:t>
            </w:r>
            <w:r w:rsidR="00E3622A">
              <w:rPr>
                <w:color w:val="000000"/>
                <w:kern w:val="2"/>
                <w:szCs w:val="24"/>
                <w:shd w:val="clear" w:color="auto" w:fill="FFFFFF"/>
              </w:rPr>
              <w:t>Pirkėjo suteiktą Sutarties registracijos datą ir numerį</w:t>
            </w:r>
            <w:r>
              <w:rPr>
                <w:color w:val="000000"/>
                <w:kern w:val="2"/>
                <w:szCs w:val="24"/>
                <w:shd w:val="clear" w:color="auto" w:fill="FFFFFF"/>
              </w:rPr>
              <w:t xml:space="preserve">, neperduotų Paslaugų sąrašą su kiekiais, indekso reikšmes su nuorodomis į viešus šaltinius </w:t>
            </w:r>
            <w:r w:rsidR="00E3622A">
              <w:rPr>
                <w:color w:val="000000"/>
                <w:kern w:val="2"/>
                <w:szCs w:val="24"/>
                <w:shd w:val="clear" w:color="auto" w:fill="FFFFFF"/>
              </w:rPr>
              <w:t xml:space="preserve">BĮ </w:t>
            </w:r>
            <w:r>
              <w:rPr>
                <w:color w:val="000000"/>
                <w:kern w:val="2"/>
                <w:szCs w:val="24"/>
                <w:shd w:val="clear" w:color="auto" w:fill="FFFFFF"/>
              </w:rPr>
              <w:t xml:space="preserve">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w:t>
            </w:r>
            <w:r w:rsidR="00E3622A">
              <w:rPr>
                <w:color w:val="000000"/>
                <w:kern w:val="2"/>
                <w:szCs w:val="24"/>
                <w:shd w:val="clear" w:color="auto" w:fill="FFFFFF"/>
              </w:rPr>
              <w:t>ą</w:t>
            </w:r>
            <w:r>
              <w:rPr>
                <w:color w:val="000000"/>
                <w:kern w:val="2"/>
                <w:szCs w:val="24"/>
                <w:shd w:val="clear" w:color="auto" w:fill="FFFFFF"/>
              </w:rPr>
              <w:t xml:space="preserve"> svarbi</w:t>
            </w:r>
            <w:r w:rsidR="00E3622A">
              <w:rPr>
                <w:color w:val="000000"/>
                <w:kern w:val="2"/>
                <w:szCs w:val="24"/>
                <w:shd w:val="clear" w:color="auto" w:fill="FFFFFF"/>
              </w:rPr>
              <w:t>ą</w:t>
            </w:r>
            <w:r>
              <w:rPr>
                <w:color w:val="000000"/>
                <w:kern w:val="2"/>
                <w:szCs w:val="24"/>
                <w:shd w:val="clear" w:color="auto" w:fill="FFFFFF"/>
              </w:rPr>
              <w:t xml:space="preserve"> informacij</w:t>
            </w:r>
            <w:r w:rsidR="00E3622A">
              <w:rPr>
                <w:color w:val="000000"/>
                <w:kern w:val="2"/>
                <w:szCs w:val="24"/>
                <w:shd w:val="clear" w:color="auto" w:fill="FFFFFF"/>
              </w:rPr>
              <w:t>ą</w:t>
            </w:r>
            <w:r>
              <w:rPr>
                <w:color w:val="000000"/>
                <w:kern w:val="2"/>
                <w:szCs w:val="24"/>
                <w:shd w:val="clear" w:color="auto" w:fill="FFFFFF"/>
              </w:rPr>
              <w:t xml:space="preserve">. Prašyme Šalis neturi teisės nurodyti kito indekso ar prašyti perskaičiavimo pagal kitą indeksą nei nurodytas šioje </w:t>
            </w:r>
            <w:r w:rsidR="00E3622A">
              <w:rPr>
                <w:color w:val="000000"/>
                <w:kern w:val="2"/>
                <w:szCs w:val="24"/>
                <w:shd w:val="clear" w:color="auto" w:fill="FFFFFF"/>
              </w:rPr>
              <w:t>Sutartyje</w:t>
            </w:r>
            <w:r>
              <w:rPr>
                <w:color w:val="000000"/>
                <w:kern w:val="2"/>
                <w:szCs w:val="24"/>
                <w:shd w:val="clear" w:color="auto" w:fill="FFFFFF"/>
              </w:rPr>
              <w:t>.</w:t>
            </w:r>
          </w:p>
          <w:p w14:paraId="338A9F38" w14:textId="56EB1934" w:rsidR="0080393A" w:rsidRPr="0033266B" w:rsidRDefault="0080393A" w:rsidP="0080393A">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33266B">
              <w:rPr>
                <w:kern w:val="2"/>
                <w:szCs w:val="24"/>
                <w:shd w:val="clear" w:color="auto" w:fill="FFFFFF"/>
              </w:rPr>
              <w:t xml:space="preserve">sudarytas per </w:t>
            </w:r>
            <w:r w:rsidR="00E3622A" w:rsidRPr="0033266B">
              <w:rPr>
                <w:kern w:val="2"/>
                <w:szCs w:val="24"/>
                <w:shd w:val="clear" w:color="auto" w:fill="FFFFFF"/>
              </w:rPr>
              <w:t>10 (dešimt) darbo dienų</w:t>
            </w:r>
            <w:r w:rsidRPr="0033266B">
              <w:rPr>
                <w:kern w:val="2"/>
                <w:szCs w:val="24"/>
                <w:shd w:val="clear" w:color="auto" w:fill="FFFFFF"/>
              </w:rPr>
              <w:t xml:space="preserve"> nuo Šalies pateikto tinkamo prašymo perskaičiuoti S</w:t>
            </w:r>
            <w:r w:rsidRPr="0033266B">
              <w:rPr>
                <w:kern w:val="2"/>
                <w:szCs w:val="24"/>
              </w:rPr>
              <w:t xml:space="preserve">utarties </w:t>
            </w:r>
            <w:r w:rsidRPr="0033266B">
              <w:rPr>
                <w:kern w:val="2"/>
                <w:szCs w:val="24"/>
                <w:shd w:val="clear" w:color="auto" w:fill="FFFFFF"/>
              </w:rPr>
              <w:t xml:space="preserve">kainą </w:t>
            </w:r>
            <w:r w:rsidR="00E3622A" w:rsidRPr="0033266B">
              <w:rPr>
                <w:kern w:val="2"/>
                <w:szCs w:val="24"/>
                <w:shd w:val="clear" w:color="auto" w:fill="FFFFFF"/>
              </w:rPr>
              <w:t>(</w:t>
            </w:r>
            <w:r w:rsidRPr="0033266B">
              <w:rPr>
                <w:kern w:val="2"/>
                <w:szCs w:val="24"/>
                <w:shd w:val="clear" w:color="auto" w:fill="FFFFFF"/>
              </w:rPr>
              <w:t>įkainius</w:t>
            </w:r>
            <w:r w:rsidR="00E3622A" w:rsidRPr="0033266B">
              <w:rPr>
                <w:kern w:val="2"/>
                <w:szCs w:val="24"/>
                <w:shd w:val="clear" w:color="auto" w:fill="FFFFFF"/>
              </w:rPr>
              <w:t>)</w:t>
            </w:r>
            <w:r w:rsidRPr="0033266B">
              <w:rPr>
                <w:kern w:val="2"/>
                <w:szCs w:val="24"/>
                <w:shd w:val="clear" w:color="auto" w:fill="FFFFFF"/>
              </w:rPr>
              <w:t xml:space="preserve"> gavimo dienos.</w:t>
            </w:r>
          </w:p>
          <w:p w14:paraId="7133781A" w14:textId="3E22E6A2" w:rsidR="0080393A" w:rsidRDefault="0080393A" w:rsidP="0033266B">
            <w:pPr>
              <w:rPr>
                <w:color w:val="4472C4"/>
                <w:kern w:val="2"/>
                <w:szCs w:val="24"/>
              </w:rPr>
            </w:pPr>
            <w:r w:rsidRPr="0033266B">
              <w:rPr>
                <w:kern w:val="2"/>
                <w:szCs w:val="24"/>
                <w:shd w:val="clear" w:color="auto" w:fill="FFFFFF"/>
              </w:rPr>
              <w:t xml:space="preserve">5.3.3.10. </w:t>
            </w:r>
            <w:r w:rsidRPr="0033266B">
              <w:rPr>
                <w:kern w:val="2"/>
                <w:szCs w:val="24"/>
                <w:bdr w:val="none" w:sz="0" w:space="0" w:color="auto" w:frame="1"/>
              </w:rPr>
              <w:t xml:space="preserve">Susitarimu Šalys neturi teisės keisti </w:t>
            </w:r>
            <w:r>
              <w:rPr>
                <w:color w:val="000000"/>
                <w:kern w:val="2"/>
                <w:szCs w:val="24"/>
                <w:bdr w:val="none" w:sz="0" w:space="0" w:color="auto" w:frame="1"/>
              </w:rPr>
              <w:t>procedūroje nurodytos tvarkos ar kitų Sutarties nuostatų, išskyrus, jei keitimas atliekamas pagal VPĮ nuostatas.</w:t>
            </w:r>
          </w:p>
        </w:tc>
      </w:tr>
      <w:tr w:rsidR="0080393A" w14:paraId="239968D9" w14:textId="77777777">
        <w:trPr>
          <w:trHeight w:val="300"/>
        </w:trPr>
        <w:tc>
          <w:tcPr>
            <w:tcW w:w="3094" w:type="dxa"/>
            <w:gridSpan w:val="2"/>
          </w:tcPr>
          <w:p w14:paraId="5C1711BD" w14:textId="77777777" w:rsidR="0080393A" w:rsidRDefault="0080393A" w:rsidP="0080393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211E560" w14:textId="61733024" w:rsidR="0080393A" w:rsidRDefault="0080393A" w:rsidP="0033266B">
            <w:pPr>
              <w:rPr>
                <w:szCs w:val="24"/>
              </w:rPr>
            </w:pPr>
            <w:r>
              <w:rPr>
                <w:kern w:val="2"/>
                <w:szCs w:val="24"/>
              </w:rPr>
              <w:t>Netaikoma</w:t>
            </w:r>
            <w:r w:rsidR="0033266B">
              <w:rPr>
                <w:kern w:val="2"/>
                <w:szCs w:val="24"/>
              </w:rPr>
              <w:t>.</w:t>
            </w:r>
          </w:p>
        </w:tc>
      </w:tr>
      <w:tr w:rsidR="0080393A" w14:paraId="1C7A8772" w14:textId="77777777">
        <w:trPr>
          <w:trHeight w:val="300"/>
        </w:trPr>
        <w:tc>
          <w:tcPr>
            <w:tcW w:w="3094" w:type="dxa"/>
            <w:gridSpan w:val="2"/>
          </w:tcPr>
          <w:p w14:paraId="4F57FF8F" w14:textId="77777777" w:rsidR="0080393A" w:rsidRDefault="0080393A" w:rsidP="0080393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D38CE5C" w14:textId="3B6E6E6C" w:rsidR="0080393A" w:rsidRPr="0033266B" w:rsidRDefault="0080393A" w:rsidP="0080393A">
            <w:pPr>
              <w:rPr>
                <w:kern w:val="2"/>
                <w:szCs w:val="24"/>
              </w:rPr>
            </w:pPr>
            <w:r w:rsidRPr="0033266B">
              <w:rPr>
                <w:kern w:val="2"/>
                <w:szCs w:val="24"/>
              </w:rPr>
              <w:t xml:space="preserve">Pirkėjas numato galimybę įsigyti Sutartimi įsigyjamų Paslaugų sąraše nenurodytų, tačiau su pirkimo objektu susijusių Paslaugų (toliau – Nenumatytos paslaugos) neviršijant 10 (dešimt) proc. Pradinės </w:t>
            </w:r>
            <w:r w:rsidR="003E5CBF" w:rsidRPr="0033266B">
              <w:rPr>
                <w:kern w:val="2"/>
                <w:szCs w:val="24"/>
              </w:rPr>
              <w:t>s</w:t>
            </w:r>
            <w:r w:rsidRPr="0033266B">
              <w:rPr>
                <w:kern w:val="2"/>
                <w:szCs w:val="24"/>
              </w:rPr>
              <w:t>utarties vertės (jos nedidinant).</w:t>
            </w:r>
          </w:p>
          <w:p w14:paraId="47517ECE" w14:textId="1B0AB7E9" w:rsidR="0080393A" w:rsidRDefault="0080393A" w:rsidP="0080393A">
            <w:pPr>
              <w:rPr>
                <w:szCs w:val="24"/>
              </w:rPr>
            </w:pPr>
            <w:r w:rsidRPr="0033266B">
              <w:rPr>
                <w:kern w:val="2"/>
                <w:szCs w:val="24"/>
              </w:rPr>
              <w:t xml:space="preserve">Už Nenumatytas </w:t>
            </w:r>
            <w:r w:rsidRPr="0033266B">
              <w:rPr>
                <w:szCs w:val="24"/>
              </w:rPr>
              <w:t xml:space="preserve">paslaugas </w:t>
            </w:r>
            <w:r w:rsidRPr="0033266B">
              <w:rPr>
                <w:kern w:val="2"/>
                <w:szCs w:val="24"/>
              </w:rPr>
              <w:t xml:space="preserve">bus apmokama ne didesnėmis nei Užsakymo dieną Tiekėjo prekybos vietoje, kataloge ar interneto svetainėje nurodytomis galiojančiomis šių </w:t>
            </w:r>
            <w:r w:rsidRPr="0033266B">
              <w:rPr>
                <w:szCs w:val="24"/>
              </w:rPr>
              <w:t xml:space="preserve">paslaugų </w:t>
            </w:r>
            <w:r w:rsidRPr="0033266B">
              <w:rPr>
                <w:kern w:val="2"/>
                <w:szCs w:val="24"/>
              </w:rPr>
              <w:t>kainomis arba, jei tokios kainos neskelbiamos, tiekėjo pasiūlytomis, konkurencingomis ir rinką atitinkančiomis kainomis. Nenumatytų p</w:t>
            </w:r>
            <w:r w:rsidRPr="0033266B">
              <w:rPr>
                <w:szCs w:val="24"/>
              </w:rPr>
              <w:t>aslaugų</w:t>
            </w:r>
            <w:r w:rsidRPr="0033266B">
              <w:rPr>
                <w:kern w:val="2"/>
                <w:szCs w:val="24"/>
              </w:rPr>
              <w:t xml:space="preserve"> kaina su Pirkėju turi būti derinama iš anksto. Gavęs Tiekėjo pateiktas Nenumatytų </w:t>
            </w:r>
            <w:r w:rsidRPr="0033266B">
              <w:rPr>
                <w:szCs w:val="24"/>
              </w:rPr>
              <w:t xml:space="preserve">paslaugų </w:t>
            </w:r>
            <w:r w:rsidRPr="0033266B">
              <w:rPr>
                <w:kern w:val="2"/>
                <w:szCs w:val="24"/>
              </w:rPr>
              <w:t xml:space="preserve">kainas (komercinį pasiūlymą), Pirkėjas atlieka rinkos kainų tyrimą (apklausą telefonu ir </w:t>
            </w:r>
            <w:r w:rsidR="00DD659F" w:rsidRPr="0033266B">
              <w:rPr>
                <w:kern w:val="2"/>
                <w:szCs w:val="24"/>
              </w:rPr>
              <w:t>(</w:t>
            </w:r>
            <w:r w:rsidRPr="0033266B">
              <w:rPr>
                <w:kern w:val="2"/>
                <w:szCs w:val="24"/>
              </w:rPr>
              <w:t>ar</w:t>
            </w:r>
            <w:r w:rsidR="00DD659F" w:rsidRPr="0033266B">
              <w:rPr>
                <w:kern w:val="2"/>
                <w:szCs w:val="24"/>
              </w:rPr>
              <w:t>)</w:t>
            </w:r>
            <w:r w:rsidRPr="0033266B">
              <w:rPr>
                <w:kern w:val="2"/>
                <w:szCs w:val="24"/>
              </w:rPr>
              <w:t xml:space="preserve"> raštu, ir </w:t>
            </w:r>
            <w:r w:rsidR="00DD659F" w:rsidRPr="0033266B">
              <w:rPr>
                <w:kern w:val="2"/>
                <w:szCs w:val="24"/>
              </w:rPr>
              <w:t>(</w:t>
            </w:r>
            <w:r w:rsidRPr="0033266B">
              <w:rPr>
                <w:kern w:val="2"/>
                <w:szCs w:val="24"/>
              </w:rPr>
              <w:t>ar</w:t>
            </w:r>
            <w:r w:rsidR="00DD659F" w:rsidRPr="0033266B">
              <w:rPr>
                <w:kern w:val="2"/>
                <w:szCs w:val="24"/>
              </w:rPr>
              <w:t>)</w:t>
            </w:r>
            <w:r w:rsidRPr="0033266B">
              <w:rPr>
                <w:kern w:val="2"/>
                <w:szCs w:val="24"/>
              </w:rPr>
              <w:t xml:space="preserve"> paiešką elektroninėje erdvėje ar kt.), tokiu būdu įvertindamas, ar Tiekėjo pateiktos Nenumatytų </w:t>
            </w:r>
            <w:r w:rsidRPr="0033266B">
              <w:rPr>
                <w:szCs w:val="24"/>
              </w:rPr>
              <w:t>paslaugų</w:t>
            </w:r>
            <w:r w:rsidRPr="0033266B">
              <w:rPr>
                <w:kern w:val="2"/>
                <w:szCs w:val="24"/>
              </w:rPr>
              <w:t xml:space="preserve"> kainos atitinka rinkos kainas. Nustačius, kad Tiekėjo pasiūlytos Nenumatytų </w:t>
            </w:r>
            <w:r w:rsidRPr="0033266B">
              <w:rPr>
                <w:szCs w:val="24"/>
              </w:rPr>
              <w:t>paslaugų</w:t>
            </w:r>
            <w:r w:rsidRPr="0033266B">
              <w:rPr>
                <w:kern w:val="2"/>
                <w:szCs w:val="24"/>
              </w:rPr>
              <w:t xml:space="preserve"> kainos yra didesnės nei rinkos, Pirkėjas prašo Tiekėjo jas sumažinti. Tiekėjui nesutikus sumažinti Nenumatytų </w:t>
            </w:r>
            <w:r w:rsidRPr="0033266B">
              <w:rPr>
                <w:szCs w:val="24"/>
              </w:rPr>
              <w:t>paslaugų</w:t>
            </w:r>
            <w:r w:rsidRPr="0033266B">
              <w:rPr>
                <w:kern w:val="2"/>
                <w:szCs w:val="24"/>
              </w:rPr>
              <w:t xml:space="preserve"> kainos iki rinkos kainos, Pirkėjas pasilieka teisę Nenumatytas </w:t>
            </w:r>
            <w:r w:rsidRPr="0033266B">
              <w:rPr>
                <w:szCs w:val="24"/>
              </w:rPr>
              <w:t>paslaugas</w:t>
            </w:r>
            <w:r w:rsidRPr="0033266B">
              <w:rPr>
                <w:kern w:val="2"/>
                <w:szCs w:val="24"/>
              </w:rPr>
              <w:t xml:space="preserve"> įsigyti atskiru pirkimu.</w:t>
            </w:r>
          </w:p>
        </w:tc>
      </w:tr>
      <w:tr w:rsidR="0080393A" w14:paraId="2DDE3F52" w14:textId="77777777">
        <w:trPr>
          <w:trHeight w:val="300"/>
        </w:trPr>
        <w:tc>
          <w:tcPr>
            <w:tcW w:w="3094" w:type="dxa"/>
            <w:gridSpan w:val="2"/>
          </w:tcPr>
          <w:p w14:paraId="23AAD564" w14:textId="77777777" w:rsidR="0080393A" w:rsidRDefault="0080393A" w:rsidP="0080393A">
            <w:pPr>
              <w:rPr>
                <w:b/>
                <w:kern w:val="2"/>
                <w:szCs w:val="24"/>
              </w:rPr>
            </w:pPr>
            <w:r>
              <w:rPr>
                <w:b/>
                <w:kern w:val="2"/>
                <w:szCs w:val="24"/>
              </w:rPr>
              <w:t>5.5. Atsiskaitymo su Tiekėju terminas ir tvarka</w:t>
            </w:r>
          </w:p>
        </w:tc>
        <w:tc>
          <w:tcPr>
            <w:tcW w:w="6441" w:type="dxa"/>
            <w:gridSpan w:val="2"/>
          </w:tcPr>
          <w:p w14:paraId="540E9A4C" w14:textId="77777777" w:rsidR="008F0498" w:rsidRPr="008F0498" w:rsidRDefault="008F0498" w:rsidP="008F0498">
            <w:pPr>
              <w:rPr>
                <w:szCs w:val="24"/>
              </w:rPr>
            </w:pPr>
            <w:r w:rsidRPr="008F0498">
              <w:rPr>
                <w:kern w:val="2"/>
                <w:szCs w:val="24"/>
              </w:rPr>
              <w:t xml:space="preserve">Pirkėjas atsiskaito su Tiekėju ne vėliau kaip per 30 (trisdešimt) kalendorinių dienų nuo Sąskaitos gavimo dienos. </w:t>
            </w:r>
            <w:r w:rsidRPr="008F0498">
              <w:rPr>
                <w:szCs w:val="24"/>
              </w:rPr>
              <w:t xml:space="preserve">Tais atvejais, kai yra objektyviai pagrįsta (pvz., vėluoja finansavimas), mokėjimai gali būti atidedami, vėlavimo laikotarpiui, bet ne ilgiau kaip 60 (šešiasdešimt) kalendorinių dienų nuo Prekių ir </w:t>
            </w:r>
            <w:r w:rsidRPr="008F0498" w:rsidDel="00966AFD">
              <w:rPr>
                <w:szCs w:val="24"/>
              </w:rPr>
              <w:t>Sąskaitos gavimo</w:t>
            </w:r>
            <w:r w:rsidRPr="008F0498">
              <w:rPr>
                <w:szCs w:val="24"/>
              </w:rPr>
              <w:t xml:space="preserve"> dienos.</w:t>
            </w:r>
          </w:p>
          <w:p w14:paraId="14EFC330" w14:textId="77777777" w:rsidR="0080393A" w:rsidRDefault="0080393A" w:rsidP="008F0498">
            <w:pPr>
              <w:rPr>
                <w:color w:val="000000"/>
                <w:kern w:val="2"/>
                <w:szCs w:val="24"/>
                <w:shd w:val="clear" w:color="auto" w:fill="FFFFFF"/>
              </w:rPr>
            </w:pPr>
          </w:p>
          <w:p w14:paraId="752E9DAD" w14:textId="54A925D1" w:rsidR="0080393A" w:rsidRPr="0033266B" w:rsidRDefault="0080393A" w:rsidP="008F0498">
            <w:pPr>
              <w:rPr>
                <w:kern w:val="2"/>
                <w:szCs w:val="24"/>
                <w:shd w:val="clear" w:color="auto" w:fill="FFFFFF"/>
              </w:rPr>
            </w:pPr>
            <w:r w:rsidRPr="0033266B">
              <w:rPr>
                <w:kern w:val="2"/>
                <w:szCs w:val="24"/>
                <w:shd w:val="clear" w:color="auto" w:fill="FFFFFF"/>
              </w:rPr>
              <w:t>Apmokėjimo sąlygos:</w:t>
            </w:r>
            <w:r w:rsidR="0033266B" w:rsidRPr="0033266B">
              <w:rPr>
                <w:kern w:val="2"/>
                <w:szCs w:val="24"/>
                <w:shd w:val="clear" w:color="auto" w:fill="FFFFFF"/>
              </w:rPr>
              <w:t xml:space="preserve"> </w:t>
            </w:r>
            <w:r w:rsidRPr="0033266B">
              <w:rPr>
                <w:kern w:val="2"/>
                <w:szCs w:val="24"/>
                <w:shd w:val="clear" w:color="auto" w:fill="FFFFFF"/>
              </w:rPr>
              <w:t xml:space="preserve">įvykdžius Užsakymą, mokama už konkretų kiekį </w:t>
            </w:r>
            <w:r w:rsidR="00833632" w:rsidRPr="0033266B">
              <w:rPr>
                <w:kern w:val="2"/>
                <w:szCs w:val="24"/>
                <w:shd w:val="clear" w:color="auto" w:fill="FFFFFF"/>
              </w:rPr>
              <w:t>(</w:t>
            </w:r>
            <w:r w:rsidRPr="0033266B">
              <w:rPr>
                <w:kern w:val="2"/>
                <w:szCs w:val="24"/>
                <w:shd w:val="clear" w:color="auto" w:fill="FFFFFF"/>
              </w:rPr>
              <w:t>apimtį</w:t>
            </w:r>
            <w:r w:rsidR="00833632" w:rsidRPr="0033266B">
              <w:rPr>
                <w:kern w:val="2"/>
                <w:szCs w:val="24"/>
                <w:shd w:val="clear" w:color="auto" w:fill="FFFFFF"/>
              </w:rPr>
              <w:t>)</w:t>
            </w:r>
            <w:r w:rsidRPr="0033266B">
              <w:rPr>
                <w:kern w:val="2"/>
                <w:szCs w:val="24"/>
                <w:shd w:val="clear" w:color="auto" w:fill="FFFFFF"/>
              </w:rPr>
              <w:t xml:space="preserve"> pagal nustatytus įkainius</w:t>
            </w:r>
            <w:r w:rsidR="00E96740">
              <w:rPr>
                <w:kern w:val="2"/>
                <w:szCs w:val="24"/>
                <w:shd w:val="clear" w:color="auto" w:fill="FFFFFF"/>
              </w:rPr>
              <w:t xml:space="preserve"> (kainą)</w:t>
            </w:r>
            <w:r w:rsidRPr="0033266B">
              <w:rPr>
                <w:kern w:val="2"/>
                <w:szCs w:val="24"/>
                <w:shd w:val="clear" w:color="auto" w:fill="FFFFFF"/>
              </w:rPr>
              <w:t>;</w:t>
            </w:r>
            <w:r w:rsidR="0033266B" w:rsidRPr="0033266B">
              <w:rPr>
                <w:kern w:val="2"/>
                <w:szCs w:val="24"/>
                <w:shd w:val="clear" w:color="auto" w:fill="FFFFFF"/>
              </w:rPr>
              <w:t xml:space="preserve"> </w:t>
            </w:r>
            <w:r w:rsidRPr="0033266B">
              <w:rPr>
                <w:kern w:val="2"/>
                <w:szCs w:val="24"/>
                <w:shd w:val="clear" w:color="auto" w:fill="FFFFFF"/>
              </w:rPr>
              <w:t>už įvykdytus Užsakymus mokama kartą per mėnesį</w:t>
            </w:r>
            <w:r w:rsidR="0033266B" w:rsidRPr="0033266B">
              <w:rPr>
                <w:kern w:val="2"/>
                <w:szCs w:val="24"/>
                <w:shd w:val="clear" w:color="auto" w:fill="FFFFFF"/>
              </w:rPr>
              <w:t>.</w:t>
            </w:r>
          </w:p>
          <w:p w14:paraId="1863E4AB" w14:textId="77777777" w:rsidR="0080393A" w:rsidRDefault="0080393A" w:rsidP="008F0498">
            <w:pPr>
              <w:rPr>
                <w:color w:val="000000"/>
                <w:kern w:val="2"/>
                <w:szCs w:val="24"/>
                <w:shd w:val="clear" w:color="auto" w:fill="FFFFFF"/>
              </w:rPr>
            </w:pPr>
          </w:p>
          <w:p w14:paraId="4B484079" w14:textId="41384AAB" w:rsidR="0080393A" w:rsidRDefault="00833632" w:rsidP="0033266B">
            <w:pPr>
              <w:rPr>
                <w:color w:val="4472C4"/>
                <w:kern w:val="2"/>
                <w:szCs w:val="24"/>
                <w:shd w:val="clear" w:color="auto" w:fill="FFFFFF"/>
              </w:rPr>
            </w:pPr>
            <w:r w:rsidRPr="00833632">
              <w:rPr>
                <w:kern w:val="2"/>
                <w:szCs w:val="24"/>
              </w:rPr>
              <w:t>Išrašomoje Sąskaitoje Tiekėjas turi nurodyti Pirkėjo Sutarčiai suteiktą numerį.</w:t>
            </w:r>
          </w:p>
        </w:tc>
      </w:tr>
      <w:tr w:rsidR="0080393A" w14:paraId="0B7FC888" w14:textId="77777777">
        <w:trPr>
          <w:trHeight w:val="300"/>
        </w:trPr>
        <w:tc>
          <w:tcPr>
            <w:tcW w:w="3094" w:type="dxa"/>
            <w:gridSpan w:val="2"/>
          </w:tcPr>
          <w:p w14:paraId="422FECB4" w14:textId="77777777" w:rsidR="0080393A" w:rsidRDefault="0080393A" w:rsidP="0080393A">
            <w:pPr>
              <w:rPr>
                <w:b/>
                <w:kern w:val="2"/>
                <w:szCs w:val="24"/>
              </w:rPr>
            </w:pPr>
            <w:r>
              <w:rPr>
                <w:b/>
                <w:kern w:val="2"/>
                <w:szCs w:val="24"/>
              </w:rPr>
              <w:t>5.6. Avansas</w:t>
            </w:r>
          </w:p>
        </w:tc>
        <w:tc>
          <w:tcPr>
            <w:tcW w:w="6441" w:type="dxa"/>
            <w:gridSpan w:val="2"/>
          </w:tcPr>
          <w:p w14:paraId="70E7E66D" w14:textId="1860C599" w:rsidR="0080393A" w:rsidRDefault="0080393A" w:rsidP="0033266B">
            <w:pPr>
              <w:rPr>
                <w:color w:val="000000"/>
                <w:kern w:val="2"/>
                <w:szCs w:val="24"/>
                <w:shd w:val="clear" w:color="auto" w:fill="FFFFFF"/>
              </w:rPr>
            </w:pPr>
            <w:r>
              <w:rPr>
                <w:kern w:val="2"/>
                <w:szCs w:val="24"/>
              </w:rPr>
              <w:t>Netaikoma</w:t>
            </w:r>
            <w:r w:rsidR="0033266B">
              <w:rPr>
                <w:kern w:val="2"/>
                <w:szCs w:val="24"/>
              </w:rPr>
              <w:t>.</w:t>
            </w:r>
          </w:p>
        </w:tc>
      </w:tr>
      <w:tr w:rsidR="0080393A" w14:paraId="448CC63C" w14:textId="77777777">
        <w:trPr>
          <w:trHeight w:val="300"/>
        </w:trPr>
        <w:tc>
          <w:tcPr>
            <w:tcW w:w="3094" w:type="dxa"/>
            <w:gridSpan w:val="2"/>
          </w:tcPr>
          <w:p w14:paraId="403CB04B" w14:textId="77777777" w:rsidR="0080393A" w:rsidRDefault="0080393A" w:rsidP="0080393A">
            <w:pPr>
              <w:rPr>
                <w:b/>
                <w:kern w:val="2"/>
                <w:szCs w:val="24"/>
              </w:rPr>
            </w:pPr>
            <w:r>
              <w:rPr>
                <w:b/>
                <w:kern w:val="2"/>
                <w:szCs w:val="24"/>
              </w:rPr>
              <w:t>5.7. Avanso užtikrinimas</w:t>
            </w:r>
          </w:p>
        </w:tc>
        <w:tc>
          <w:tcPr>
            <w:tcW w:w="6441" w:type="dxa"/>
            <w:gridSpan w:val="2"/>
          </w:tcPr>
          <w:p w14:paraId="42515092" w14:textId="1DAC60DB" w:rsidR="0080393A" w:rsidRDefault="0080393A" w:rsidP="0033266B">
            <w:pPr>
              <w:rPr>
                <w:kern w:val="2"/>
                <w:szCs w:val="24"/>
              </w:rPr>
            </w:pPr>
            <w:r>
              <w:rPr>
                <w:kern w:val="2"/>
                <w:szCs w:val="24"/>
              </w:rPr>
              <w:t>Netaikoma</w:t>
            </w:r>
            <w:r w:rsidR="0033266B">
              <w:rPr>
                <w:kern w:val="2"/>
                <w:szCs w:val="24"/>
              </w:rPr>
              <w:t>.</w:t>
            </w:r>
          </w:p>
        </w:tc>
      </w:tr>
      <w:tr w:rsidR="0080393A" w14:paraId="27F94F51" w14:textId="77777777">
        <w:trPr>
          <w:trHeight w:val="300"/>
        </w:trPr>
        <w:tc>
          <w:tcPr>
            <w:tcW w:w="9535" w:type="dxa"/>
            <w:gridSpan w:val="4"/>
          </w:tcPr>
          <w:p w14:paraId="679DB36D" w14:textId="77777777" w:rsidR="0080393A" w:rsidRDefault="0080393A" w:rsidP="0080393A">
            <w:pPr>
              <w:jc w:val="center"/>
              <w:rPr>
                <w:bCs/>
                <w:kern w:val="2"/>
                <w:szCs w:val="24"/>
              </w:rPr>
            </w:pPr>
            <w:r>
              <w:rPr>
                <w:b/>
                <w:kern w:val="2"/>
                <w:szCs w:val="24"/>
              </w:rPr>
              <w:t xml:space="preserve">6. </w:t>
            </w:r>
            <w:r w:rsidRPr="00AD5DD9">
              <w:rPr>
                <w:b/>
                <w:kern w:val="2"/>
                <w:szCs w:val="24"/>
              </w:rPr>
              <w:t>PASLAUGŲ KOKYBĖ IR GARANTINIAI ĮSIPAREIGOJIMAI</w:t>
            </w:r>
          </w:p>
        </w:tc>
      </w:tr>
      <w:tr w:rsidR="0080393A" w14:paraId="1B61369D" w14:textId="77777777">
        <w:trPr>
          <w:trHeight w:val="300"/>
        </w:trPr>
        <w:tc>
          <w:tcPr>
            <w:tcW w:w="3094" w:type="dxa"/>
            <w:gridSpan w:val="2"/>
          </w:tcPr>
          <w:p w14:paraId="22648D6D" w14:textId="77777777" w:rsidR="0080393A" w:rsidRDefault="0080393A" w:rsidP="0080393A">
            <w:pPr>
              <w:rPr>
                <w:b/>
                <w:kern w:val="2"/>
                <w:szCs w:val="24"/>
              </w:rPr>
            </w:pPr>
            <w:r>
              <w:rPr>
                <w:b/>
                <w:kern w:val="2"/>
                <w:szCs w:val="24"/>
              </w:rPr>
              <w:t>6.1. Garantinis terminas</w:t>
            </w:r>
          </w:p>
        </w:tc>
        <w:tc>
          <w:tcPr>
            <w:tcW w:w="6441" w:type="dxa"/>
            <w:gridSpan w:val="2"/>
          </w:tcPr>
          <w:p w14:paraId="367D8C77" w14:textId="1090E6DB" w:rsidR="0080393A" w:rsidRPr="0033266B" w:rsidRDefault="0080393A" w:rsidP="0080393A">
            <w:r w:rsidRPr="0033266B">
              <w:rPr>
                <w:b/>
                <w:bCs/>
              </w:rPr>
              <w:t>Paslaugoms</w:t>
            </w:r>
            <w:r w:rsidRPr="0033266B">
              <w:rPr>
                <w:szCs w:val="24"/>
              </w:rPr>
              <w:t xml:space="preserve"> </w:t>
            </w:r>
            <w:r w:rsidRPr="0033266B">
              <w:rPr>
                <w:kern w:val="2"/>
              </w:rPr>
              <w:t>taikomas</w:t>
            </w:r>
            <w:r w:rsidRPr="0033266B">
              <w:rPr>
                <w:kern w:val="2"/>
                <w:szCs w:val="24"/>
              </w:rPr>
              <w:t xml:space="preserve"> </w:t>
            </w:r>
            <w:r w:rsidRPr="0033266B">
              <w:rPr>
                <w:kern w:val="2"/>
              </w:rPr>
              <w:t xml:space="preserve">teisės aktuose nustatytas garantinis terminas. </w:t>
            </w:r>
            <w:r w:rsidRPr="0033266B">
              <w:rPr>
                <w:kern w:val="2"/>
                <w:szCs w:val="24"/>
              </w:rPr>
              <w:t xml:space="preserve"> </w:t>
            </w:r>
            <w:r w:rsidRPr="0033266B">
              <w:rPr>
                <w:kern w:val="2"/>
              </w:rPr>
              <w:t xml:space="preserve">Garantinis terminas skaičiuojamas nuo </w:t>
            </w:r>
            <w:r w:rsidRPr="0033266B">
              <w:t>Paslaugų</w:t>
            </w:r>
            <w:r w:rsidRPr="0033266B">
              <w:rPr>
                <w:kern w:val="2"/>
              </w:rPr>
              <w:t xml:space="preserve"> perdavimo–priėmimo akto pasirašymo dienos.</w:t>
            </w:r>
          </w:p>
          <w:p w14:paraId="09827711" w14:textId="77777777" w:rsidR="0080393A" w:rsidRPr="0033266B" w:rsidRDefault="0080393A" w:rsidP="0080393A">
            <w:pPr>
              <w:rPr>
                <w:szCs w:val="24"/>
              </w:rPr>
            </w:pPr>
          </w:p>
          <w:p w14:paraId="099E5CF7" w14:textId="307C05B1" w:rsidR="0080393A" w:rsidRDefault="0080393A" w:rsidP="0080393A">
            <w:pPr>
              <w:spacing w:line="259" w:lineRule="auto"/>
            </w:pPr>
            <w:r w:rsidRPr="0033266B">
              <w:rPr>
                <w:b/>
                <w:bCs/>
              </w:rPr>
              <w:t>Su Paslaugomis susijusioms prekėms</w:t>
            </w:r>
            <w:r w:rsidRPr="0033266B">
              <w:rPr>
                <w:szCs w:val="24"/>
              </w:rPr>
              <w:t xml:space="preserve"> </w:t>
            </w:r>
            <w:r w:rsidRPr="0033266B">
              <w:rPr>
                <w:kern w:val="2"/>
              </w:rPr>
              <w:t xml:space="preserve">nustatomas teisės aktuose nustatytas </w:t>
            </w:r>
            <w:r w:rsidR="0033266B" w:rsidRPr="0033266B">
              <w:rPr>
                <w:kern w:val="2"/>
              </w:rPr>
              <w:t xml:space="preserve">ar </w:t>
            </w:r>
            <w:r w:rsidRPr="0033266B">
              <w:rPr>
                <w:kern w:val="2"/>
              </w:rPr>
              <w:t xml:space="preserve">Tiekėjo pasiūlytas </w:t>
            </w:r>
            <w:r w:rsidR="0033266B" w:rsidRPr="0033266B">
              <w:rPr>
                <w:kern w:val="2"/>
              </w:rPr>
              <w:t>arba prekių gamintojo taikomas</w:t>
            </w:r>
            <w:r w:rsidRPr="0033266B">
              <w:t xml:space="preserve"> </w:t>
            </w:r>
            <w:r w:rsidRPr="0033266B">
              <w:rPr>
                <w:kern w:val="2"/>
              </w:rPr>
              <w:t xml:space="preserve">garantinis terminas.  Garantinis terminas skaičiuojamas nuo </w:t>
            </w:r>
            <w:r w:rsidRPr="0033266B">
              <w:t>Paslaugų</w:t>
            </w:r>
            <w:r w:rsidRPr="0033266B">
              <w:rPr>
                <w:kern w:val="2"/>
                <w:szCs w:val="24"/>
              </w:rPr>
              <w:t xml:space="preserve"> </w:t>
            </w:r>
            <w:r w:rsidRPr="0033266B">
              <w:rPr>
                <w:kern w:val="2"/>
              </w:rPr>
              <w:t>perdavimo</w:t>
            </w:r>
            <w:r>
              <w:rPr>
                <w:kern w:val="2"/>
              </w:rPr>
              <w:t>–priėmimo akto pasirašymo dienos.</w:t>
            </w:r>
          </w:p>
        </w:tc>
      </w:tr>
      <w:tr w:rsidR="0080393A" w14:paraId="7007FAD9" w14:textId="77777777">
        <w:trPr>
          <w:trHeight w:val="300"/>
        </w:trPr>
        <w:tc>
          <w:tcPr>
            <w:tcW w:w="3094" w:type="dxa"/>
            <w:gridSpan w:val="2"/>
          </w:tcPr>
          <w:p w14:paraId="7B78F86D" w14:textId="77777777" w:rsidR="0080393A" w:rsidRDefault="0080393A" w:rsidP="0080393A">
            <w:pPr>
              <w:rPr>
                <w:b/>
                <w:kern w:val="2"/>
                <w:szCs w:val="24"/>
              </w:rPr>
            </w:pPr>
            <w:r>
              <w:rPr>
                <w:b/>
                <w:szCs w:val="24"/>
              </w:rPr>
              <w:t>6.2. Terminas Paslaugų trūkumams pašalinti</w:t>
            </w:r>
          </w:p>
        </w:tc>
        <w:tc>
          <w:tcPr>
            <w:tcW w:w="6441" w:type="dxa"/>
            <w:gridSpan w:val="2"/>
          </w:tcPr>
          <w:p w14:paraId="3A65D778" w14:textId="069AA4F0" w:rsidR="0080393A" w:rsidRDefault="0080393A" w:rsidP="0033266B">
            <w:pPr>
              <w:rPr>
                <w:bCs/>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33266B">
              <w:rPr>
                <w:kern w:val="2"/>
                <w:szCs w:val="24"/>
              </w:rPr>
              <w:t xml:space="preserve">10 darbo dienų </w:t>
            </w:r>
            <w:r>
              <w:rPr>
                <w:kern w:val="2"/>
                <w:szCs w:val="24"/>
              </w:rPr>
              <w:t>nuo rašytinės pretenzijos gavimo dienos pašalinti Paslaugų trūkumus.</w:t>
            </w:r>
          </w:p>
        </w:tc>
      </w:tr>
      <w:tr w:rsidR="0080393A" w14:paraId="64A040A2" w14:textId="77777777">
        <w:trPr>
          <w:trHeight w:val="300"/>
        </w:trPr>
        <w:tc>
          <w:tcPr>
            <w:tcW w:w="3094" w:type="dxa"/>
            <w:gridSpan w:val="2"/>
          </w:tcPr>
          <w:p w14:paraId="7D2F3D7B" w14:textId="566316B5" w:rsidR="00AD5DD9" w:rsidRPr="00BB6F3B" w:rsidRDefault="0080393A" w:rsidP="0033266B">
            <w:pPr>
              <w:rPr>
                <w:bCs/>
                <w:kern w:val="2"/>
                <w:szCs w:val="24"/>
                <w:highlight w:val="yellow"/>
              </w:rPr>
            </w:pPr>
            <w:r w:rsidRPr="002E36DB">
              <w:rPr>
                <w:b/>
                <w:szCs w:val="24"/>
              </w:rPr>
              <w:t>6.3. Kokybinių kriterijų įgyvendinimo ir tikrinimo tvarka</w:t>
            </w:r>
          </w:p>
        </w:tc>
        <w:tc>
          <w:tcPr>
            <w:tcW w:w="6441" w:type="dxa"/>
            <w:gridSpan w:val="2"/>
          </w:tcPr>
          <w:p w14:paraId="7AFBE05B" w14:textId="77777777" w:rsidR="00BB6F3B" w:rsidRPr="00BB6F3B" w:rsidRDefault="00BB6F3B" w:rsidP="001261A3">
            <w:pPr>
              <w:spacing w:line="276" w:lineRule="auto"/>
              <w:rPr>
                <w:b/>
                <w:bCs/>
                <w:szCs w:val="24"/>
              </w:rPr>
            </w:pPr>
            <w:r w:rsidRPr="00BB6F3B">
              <w:rPr>
                <w:b/>
                <w:bCs/>
                <w:szCs w:val="24"/>
              </w:rPr>
              <w:t>Kokybiniai kriterijai.</w:t>
            </w:r>
          </w:p>
          <w:p w14:paraId="7C6E98D9" w14:textId="5EB6B8B9" w:rsidR="002E36DB" w:rsidRDefault="002E36DB" w:rsidP="001261A3">
            <w:pPr>
              <w:spacing w:line="276" w:lineRule="auto"/>
              <w:rPr>
                <w:szCs w:val="24"/>
              </w:rPr>
            </w:pPr>
            <w:r>
              <w:rPr>
                <w:szCs w:val="24"/>
              </w:rPr>
              <w:t xml:space="preserve">6.3.1. </w:t>
            </w:r>
            <w:r w:rsidRPr="002E36DB">
              <w:rPr>
                <w:b/>
                <w:bCs/>
                <w:szCs w:val="24"/>
              </w:rPr>
              <w:t>Maksimalus atvykimo į objektą laikas A kategorijos (kritinio) gedimo atveju</w:t>
            </w:r>
            <w:r>
              <w:rPr>
                <w:szCs w:val="24"/>
              </w:rPr>
              <w:t xml:space="preserve"> ne daugiau kaip </w:t>
            </w:r>
            <w:r w:rsidRPr="002E36DB">
              <w:rPr>
                <w:color w:val="0070C0"/>
                <w:szCs w:val="24"/>
              </w:rPr>
              <w:t>_(nurodyti iš pasiūlymo)</w:t>
            </w:r>
            <w:r>
              <w:rPr>
                <w:szCs w:val="24"/>
              </w:rPr>
              <w:t>_ val.</w:t>
            </w:r>
          </w:p>
          <w:p w14:paraId="1FB31AD2" w14:textId="77777777" w:rsidR="002E36DB" w:rsidRDefault="002E36DB" w:rsidP="001261A3">
            <w:pPr>
              <w:spacing w:line="276" w:lineRule="auto"/>
              <w:rPr>
                <w:szCs w:val="24"/>
              </w:rPr>
            </w:pPr>
            <w:r>
              <w:rPr>
                <w:szCs w:val="24"/>
              </w:rPr>
              <w:t xml:space="preserve">6.3.2. </w:t>
            </w:r>
            <w:r w:rsidRPr="002E36DB">
              <w:rPr>
                <w:b/>
                <w:bCs/>
                <w:szCs w:val="24"/>
              </w:rPr>
              <w:t>Maksimalus laikino gedimo suvaldymo laikas A kategorijos (kritinio) gedimo atveju</w:t>
            </w:r>
            <w:r>
              <w:rPr>
                <w:szCs w:val="24"/>
              </w:rPr>
              <w:t xml:space="preserve"> ne daugiau kaip </w:t>
            </w:r>
            <w:r w:rsidRPr="002E36DB">
              <w:rPr>
                <w:color w:val="0070C0"/>
                <w:szCs w:val="24"/>
              </w:rPr>
              <w:t>_(nurodyti iš pasiūlymo)</w:t>
            </w:r>
            <w:r>
              <w:rPr>
                <w:szCs w:val="24"/>
              </w:rPr>
              <w:t>_ val.</w:t>
            </w:r>
          </w:p>
          <w:p w14:paraId="5C9D5F72" w14:textId="77777777" w:rsidR="002E36DB" w:rsidRDefault="002E36DB" w:rsidP="001261A3">
            <w:pPr>
              <w:spacing w:line="276" w:lineRule="auto"/>
              <w:rPr>
                <w:szCs w:val="24"/>
              </w:rPr>
            </w:pPr>
          </w:p>
          <w:p w14:paraId="2BDB0583" w14:textId="7D48F540" w:rsidR="00BB6F3B" w:rsidRPr="00BB6F3B" w:rsidRDefault="00BB6F3B" w:rsidP="001261A3">
            <w:pPr>
              <w:spacing w:line="276" w:lineRule="auto"/>
              <w:rPr>
                <w:b/>
                <w:bCs/>
                <w:szCs w:val="24"/>
              </w:rPr>
            </w:pPr>
            <w:r w:rsidRPr="00BB6F3B">
              <w:rPr>
                <w:szCs w:val="24"/>
              </w:rPr>
              <w:t>6.3.</w:t>
            </w:r>
            <w:r w:rsidR="002E36DB">
              <w:rPr>
                <w:szCs w:val="24"/>
              </w:rPr>
              <w:t>3</w:t>
            </w:r>
            <w:r w:rsidRPr="00BB6F3B">
              <w:rPr>
                <w:szCs w:val="24"/>
              </w:rPr>
              <w:t>.</w:t>
            </w:r>
            <w:r w:rsidRPr="00BB6F3B">
              <w:rPr>
                <w:b/>
                <w:bCs/>
                <w:szCs w:val="24"/>
              </w:rPr>
              <w:t xml:space="preserve"> Socialinis kriterijus </w:t>
            </w:r>
            <w:r w:rsidRPr="00BB6F3B">
              <w:rPr>
                <w:szCs w:val="24"/>
              </w:rPr>
              <w:t xml:space="preserve">– </w:t>
            </w:r>
            <w:bookmarkStart w:id="4" w:name="_Hlk166741896"/>
            <w:r w:rsidRPr="00BB6F3B">
              <w:rPr>
                <w:szCs w:val="24"/>
              </w:rPr>
              <w:t xml:space="preserve">Tiekėjo įsipareigojimas Sutarties vykdymui </w:t>
            </w:r>
            <w:bookmarkStart w:id="5" w:name="_Hlk171068252"/>
            <w:r w:rsidRPr="00BB6F3B">
              <w:rPr>
                <w:szCs w:val="24"/>
              </w:rPr>
              <w:t>skirti 5</w:t>
            </w:r>
            <w:r w:rsidR="002E36DB" w:rsidRPr="002E36DB">
              <w:rPr>
                <w:szCs w:val="24"/>
              </w:rPr>
              <w:t>0</w:t>
            </w:r>
            <w:r w:rsidRPr="00BB6F3B">
              <w:rPr>
                <w:szCs w:val="24"/>
              </w:rPr>
              <w:t xml:space="preserve"> metų ir vyresnius asmenis</w:t>
            </w:r>
            <w:bookmarkEnd w:id="4"/>
            <w:bookmarkEnd w:id="5"/>
            <w:r w:rsidRPr="00BB6F3B">
              <w:rPr>
                <w:szCs w:val="24"/>
              </w:rPr>
              <w:t>:</w:t>
            </w:r>
          </w:p>
          <w:p w14:paraId="0C6F2F36" w14:textId="4388463F" w:rsidR="00BB6F3B" w:rsidRPr="00BB6F3B" w:rsidRDefault="002E36DB" w:rsidP="001261A3">
            <w:pPr>
              <w:spacing w:line="276" w:lineRule="auto"/>
              <w:contextualSpacing/>
              <w:rPr>
                <w:i/>
                <w:iCs/>
                <w:szCs w:val="24"/>
              </w:rPr>
            </w:pPr>
            <w:r>
              <w:rPr>
                <w:szCs w:val="24"/>
              </w:rPr>
              <w:t>6.3.3.1. T</w:t>
            </w:r>
            <w:r w:rsidR="00BB6F3B" w:rsidRPr="00BB6F3B">
              <w:rPr>
                <w:szCs w:val="24"/>
              </w:rPr>
              <w:t xml:space="preserve">iekėjas įsipareigoja visam Paslaugų teikimo laikotarpiui skirti ne mažiau kaip </w:t>
            </w:r>
            <w:r w:rsidR="00BB6F3B" w:rsidRPr="00BB6F3B">
              <w:rPr>
                <w:b/>
                <w:bCs/>
                <w:szCs w:val="24"/>
              </w:rPr>
              <w:t>___ %</w:t>
            </w:r>
            <w:r w:rsidR="00BB6F3B" w:rsidRPr="00BB6F3B">
              <w:rPr>
                <w:szCs w:val="24"/>
              </w:rPr>
              <w:t xml:space="preserve"> 5</w:t>
            </w:r>
            <w:r w:rsidRPr="002E36DB">
              <w:rPr>
                <w:szCs w:val="24"/>
              </w:rPr>
              <w:t>0</w:t>
            </w:r>
            <w:r w:rsidR="00BB6F3B" w:rsidRPr="00BB6F3B">
              <w:rPr>
                <w:szCs w:val="24"/>
              </w:rPr>
              <w:t xml:space="preserve"> metų ir vyresnių asmenų, skaičiuojant nuo visų Sutartį vykdysiančių (tiesiogiai Paslaugas paslaugų teikimo vietoje teiksiančių) asmenų. </w:t>
            </w:r>
            <w:r w:rsidR="00BB6F3B" w:rsidRPr="00B22735">
              <w:rPr>
                <w:color w:val="0070C0"/>
                <w:szCs w:val="24"/>
              </w:rPr>
              <w:t>(</w:t>
            </w:r>
            <w:r w:rsidR="00BB6F3B" w:rsidRPr="00B22735">
              <w:rPr>
                <w:i/>
                <w:iCs/>
                <w:color w:val="0070C0"/>
                <w:szCs w:val="24"/>
              </w:rPr>
              <w:t>Įrašomas Tiekėjo kiekvienos pirkimo objekto dalies pasiūlyme nurodytas procentas)</w:t>
            </w:r>
            <w:r w:rsidR="00BB6F3B" w:rsidRPr="00BB6F3B">
              <w:rPr>
                <w:i/>
                <w:iCs/>
                <w:szCs w:val="24"/>
              </w:rPr>
              <w:t>;</w:t>
            </w:r>
          </w:p>
          <w:p w14:paraId="687DAA8D" w14:textId="01D69A93" w:rsidR="002E36DB" w:rsidRDefault="002E36DB" w:rsidP="001261A3">
            <w:pPr>
              <w:spacing w:line="276" w:lineRule="auto"/>
              <w:contextualSpacing/>
              <w:rPr>
                <w:b/>
                <w:bCs/>
                <w:szCs w:val="24"/>
              </w:rPr>
            </w:pPr>
            <w:r w:rsidRPr="002E36DB">
              <w:rPr>
                <w:szCs w:val="24"/>
              </w:rPr>
              <w:t>6.3.</w:t>
            </w:r>
            <w:r>
              <w:rPr>
                <w:szCs w:val="24"/>
              </w:rPr>
              <w:t>3</w:t>
            </w:r>
            <w:r w:rsidRPr="002E36DB">
              <w:rPr>
                <w:szCs w:val="24"/>
              </w:rPr>
              <w:t>.2.</w:t>
            </w:r>
            <w:r>
              <w:rPr>
                <w:b/>
                <w:bCs/>
                <w:szCs w:val="24"/>
              </w:rPr>
              <w:t xml:space="preserve"> P</w:t>
            </w:r>
            <w:r w:rsidR="00BB6F3B" w:rsidRPr="00BB6F3B">
              <w:rPr>
                <w:b/>
                <w:bCs/>
                <w:szCs w:val="24"/>
              </w:rPr>
              <w:t>radinis dokumentų pateikimas.</w:t>
            </w:r>
          </w:p>
          <w:p w14:paraId="2072DC12" w14:textId="06563C58" w:rsidR="00BB6F3B" w:rsidRPr="00BB6F3B" w:rsidRDefault="00BB6F3B" w:rsidP="001261A3">
            <w:pPr>
              <w:spacing w:line="276" w:lineRule="auto"/>
              <w:contextualSpacing/>
              <w:rPr>
                <w:i/>
                <w:iCs/>
                <w:szCs w:val="24"/>
              </w:rPr>
            </w:pPr>
            <w:r w:rsidRPr="00BB6F3B">
              <w:rPr>
                <w:szCs w:val="24"/>
              </w:rPr>
              <w:t xml:space="preserve">Tiekėjas ne vėliau kaip per </w:t>
            </w:r>
            <w:r w:rsidR="00994DEB">
              <w:rPr>
                <w:szCs w:val="24"/>
              </w:rPr>
              <w:t>3</w:t>
            </w:r>
            <w:r w:rsidRPr="00BB6F3B">
              <w:rPr>
                <w:szCs w:val="24"/>
              </w:rPr>
              <w:t>0 (trisdešimt) kalendorinių dienų nuo Sutarties įsigaliojimo dienos privalo Pirkėjui pateikti:</w:t>
            </w:r>
          </w:p>
          <w:p w14:paraId="717173E1" w14:textId="653BA2F2" w:rsidR="00BB6F3B" w:rsidRPr="00BB6F3B" w:rsidRDefault="00BB6F3B" w:rsidP="001261A3">
            <w:pPr>
              <w:numPr>
                <w:ilvl w:val="0"/>
                <w:numId w:val="2"/>
              </w:numPr>
              <w:spacing w:line="276" w:lineRule="auto"/>
              <w:ind w:left="0" w:firstLine="0"/>
              <w:contextualSpacing/>
              <w:rPr>
                <w:szCs w:val="24"/>
              </w:rPr>
            </w:pPr>
            <w:r w:rsidRPr="00BB6F3B">
              <w:rPr>
                <w:szCs w:val="24"/>
              </w:rPr>
              <w:t xml:space="preserve">visų Sutartį vykdysiančių </w:t>
            </w:r>
            <w:r w:rsidRPr="00BB6F3B">
              <w:rPr>
                <w:rFonts w:eastAsiaTheme="minorEastAsia"/>
                <w:color w:val="000000" w:themeColor="text1"/>
                <w:szCs w:val="24"/>
              </w:rPr>
              <w:t>(t. y. tiesiogiai Paslaugas Paslaugų teikimo vietoje teiksiančių)</w:t>
            </w:r>
            <w:r w:rsidRPr="00BB6F3B">
              <w:rPr>
                <w:szCs w:val="24"/>
              </w:rPr>
              <w:t xml:space="preserve"> asmenų sąrašą, aiškiai pažymint </w:t>
            </w:r>
            <w:r w:rsidR="00994DEB">
              <w:rPr>
                <w:szCs w:val="24"/>
              </w:rPr>
              <w:t xml:space="preserve">iki </w:t>
            </w:r>
            <w:r w:rsidRPr="00BB6F3B">
              <w:rPr>
                <w:szCs w:val="24"/>
              </w:rPr>
              <w:t>5</w:t>
            </w:r>
            <w:r w:rsidR="002E36DB" w:rsidRPr="002E36DB">
              <w:rPr>
                <w:szCs w:val="24"/>
              </w:rPr>
              <w:t>0</w:t>
            </w:r>
            <w:r w:rsidRPr="00BB6F3B">
              <w:rPr>
                <w:szCs w:val="24"/>
              </w:rPr>
              <w:t xml:space="preserve"> metų ir vyresnius asmenis bei nurodant, kokią procentinę dalį jie sudaro nuo visų Sutartį vykdysiančių </w:t>
            </w:r>
            <w:r w:rsidRPr="00BB6F3B">
              <w:rPr>
                <w:rFonts w:eastAsia="SimSun"/>
                <w:szCs w:val="24"/>
              </w:rPr>
              <w:t xml:space="preserve">(t. y. tiesiogiai Paslaugas paslaugų teikimo vietoje teiksiančių) </w:t>
            </w:r>
            <w:r w:rsidRPr="00BB6F3B">
              <w:rPr>
                <w:szCs w:val="24"/>
              </w:rPr>
              <w:t>asmenų;</w:t>
            </w:r>
          </w:p>
          <w:p w14:paraId="28777AAC" w14:textId="08E36AD1" w:rsidR="00BB6F3B" w:rsidRPr="00BB6F3B" w:rsidRDefault="00BB6F3B" w:rsidP="001261A3">
            <w:pPr>
              <w:numPr>
                <w:ilvl w:val="0"/>
                <w:numId w:val="2"/>
              </w:numPr>
              <w:spacing w:line="276" w:lineRule="auto"/>
              <w:ind w:left="0" w:firstLine="0"/>
              <w:contextualSpacing/>
              <w:rPr>
                <w:szCs w:val="24"/>
              </w:rPr>
            </w:pPr>
            <w:r w:rsidRPr="00BB6F3B">
              <w:rPr>
                <w:szCs w:val="24"/>
              </w:rPr>
              <w:t>su šiais asmenimis sudarytas darbo sutartis;</w:t>
            </w:r>
          </w:p>
          <w:p w14:paraId="0AA9DCBF" w14:textId="31AEAD69" w:rsidR="00BB6F3B" w:rsidRPr="00BB6F3B" w:rsidRDefault="00BB6F3B" w:rsidP="001261A3">
            <w:pPr>
              <w:numPr>
                <w:ilvl w:val="0"/>
                <w:numId w:val="2"/>
              </w:numPr>
              <w:spacing w:line="276" w:lineRule="auto"/>
              <w:ind w:left="0" w:firstLine="0"/>
              <w:contextualSpacing/>
              <w:rPr>
                <w:szCs w:val="24"/>
              </w:rPr>
            </w:pPr>
            <w:r w:rsidRPr="00BB6F3B">
              <w:rPr>
                <w:szCs w:val="24"/>
              </w:rPr>
              <w:t>dokumentus, įrodančius sąraše nurodytų 5</w:t>
            </w:r>
            <w:r w:rsidR="002E36DB" w:rsidRPr="002E36DB">
              <w:rPr>
                <w:szCs w:val="24"/>
              </w:rPr>
              <w:t>0</w:t>
            </w:r>
            <w:r w:rsidRPr="00BB6F3B">
              <w:rPr>
                <w:szCs w:val="24"/>
              </w:rPr>
              <w:t xml:space="preserve"> metų ir vyresnių asmenų amžių.</w:t>
            </w:r>
          </w:p>
          <w:p w14:paraId="31865112" w14:textId="77777777" w:rsidR="00BB6F3B" w:rsidRPr="00BB6F3B" w:rsidRDefault="00BB6F3B" w:rsidP="001261A3">
            <w:pPr>
              <w:spacing w:line="276" w:lineRule="auto"/>
              <w:rPr>
                <w:szCs w:val="24"/>
              </w:rPr>
            </w:pPr>
            <w:r w:rsidRPr="00BB6F3B">
              <w:rPr>
                <w:b/>
                <w:bCs/>
                <w:szCs w:val="24"/>
              </w:rPr>
              <w:t xml:space="preserve">Pastaba. </w:t>
            </w:r>
            <w:r w:rsidRPr="00BB6F3B">
              <w:rPr>
                <w:szCs w:val="24"/>
              </w:rPr>
              <w:t>Tiekėjas Sutarties vykdymo metu, pasikeitus sąraše nurodytai informacijai (pvz., pasikeitus asmenims, jų skaičiui, sudėčiai), nedelsdamas, bet ne vėliau kaip per 5 darbo dienas, privalo informuoti Pirkėją ir pateikti atnaujintą informaciją.</w:t>
            </w:r>
          </w:p>
          <w:p w14:paraId="178F042F" w14:textId="5240ECDB" w:rsidR="0080393A" w:rsidRPr="00BB6F3B" w:rsidRDefault="002E36DB" w:rsidP="001261A3">
            <w:pPr>
              <w:spacing w:line="276" w:lineRule="auto"/>
              <w:contextualSpacing/>
              <w:rPr>
                <w:bCs/>
                <w:kern w:val="2"/>
                <w:szCs w:val="24"/>
                <w:highlight w:val="yellow"/>
              </w:rPr>
            </w:pPr>
            <w:r w:rsidRPr="002E36DB">
              <w:rPr>
                <w:szCs w:val="24"/>
              </w:rPr>
              <w:t>6.3.</w:t>
            </w:r>
            <w:r>
              <w:rPr>
                <w:szCs w:val="24"/>
              </w:rPr>
              <w:t>3</w:t>
            </w:r>
            <w:r w:rsidRPr="002E36DB">
              <w:rPr>
                <w:szCs w:val="24"/>
              </w:rPr>
              <w:t>.3.</w:t>
            </w:r>
            <w:r>
              <w:rPr>
                <w:b/>
                <w:bCs/>
                <w:szCs w:val="24"/>
              </w:rPr>
              <w:t xml:space="preserve"> D</w:t>
            </w:r>
            <w:r w:rsidR="00BB6F3B" w:rsidRPr="00BB6F3B">
              <w:rPr>
                <w:b/>
                <w:bCs/>
                <w:szCs w:val="24"/>
              </w:rPr>
              <w:t>okumentų pateikimas ir tikrinimas pagal Pirkėjo prašymą.</w:t>
            </w:r>
            <w:r w:rsidR="00BB6F3B" w:rsidRPr="00BB6F3B">
              <w:rPr>
                <w:szCs w:val="24"/>
              </w:rPr>
              <w:t xml:space="preserve"> Pirkėjas turi teisę bet kuriuo Sutarties vykdymo metu pareikalauti dokumentų ir informacijos, patvirtinančių kriterijaus įgyvendinimą.</w:t>
            </w:r>
            <w:r w:rsidR="00BB6F3B" w:rsidRPr="00BB6F3B">
              <w:rPr>
                <w:szCs w:val="24"/>
              </w:rPr>
              <w:br/>
              <w:t>Tiekėjas privalo per 5 (penkias) darbo dienas nuo Pirkėjo prašymo gavimo pateikti visus reikalaujamus dokumentus.</w:t>
            </w:r>
          </w:p>
        </w:tc>
      </w:tr>
      <w:tr w:rsidR="0080393A" w14:paraId="10D71A07" w14:textId="77777777">
        <w:trPr>
          <w:trHeight w:val="300"/>
        </w:trPr>
        <w:tc>
          <w:tcPr>
            <w:tcW w:w="9535" w:type="dxa"/>
            <w:gridSpan w:val="4"/>
          </w:tcPr>
          <w:p w14:paraId="72DC8494" w14:textId="77777777" w:rsidR="0080393A" w:rsidRDefault="0080393A" w:rsidP="0080393A">
            <w:pPr>
              <w:jc w:val="center"/>
              <w:rPr>
                <w:b/>
                <w:kern w:val="2"/>
                <w:szCs w:val="24"/>
              </w:rPr>
            </w:pPr>
            <w:r w:rsidRPr="00CB39CD">
              <w:rPr>
                <w:b/>
                <w:kern w:val="2"/>
                <w:szCs w:val="24"/>
              </w:rPr>
              <w:t>7. SUTARTIES VYKDYMUI PASITELKIAMI SUBTIEKĖJAI IR (AR) SPECIALISTAI</w:t>
            </w:r>
          </w:p>
        </w:tc>
      </w:tr>
      <w:tr w:rsidR="0080393A" w14:paraId="163578D7" w14:textId="77777777">
        <w:trPr>
          <w:trHeight w:val="300"/>
        </w:trPr>
        <w:tc>
          <w:tcPr>
            <w:tcW w:w="3094" w:type="dxa"/>
            <w:gridSpan w:val="2"/>
          </w:tcPr>
          <w:p w14:paraId="270E468D" w14:textId="77777777" w:rsidR="0080393A" w:rsidRDefault="0080393A" w:rsidP="0080393A">
            <w:pPr>
              <w:rPr>
                <w:b/>
                <w:bCs/>
                <w:kern w:val="2"/>
                <w:szCs w:val="24"/>
              </w:rPr>
            </w:pPr>
            <w:r>
              <w:rPr>
                <w:b/>
                <w:bCs/>
                <w:kern w:val="2"/>
                <w:szCs w:val="24"/>
              </w:rPr>
              <w:t>7.1. Sutarties vykdymui pasitelkiami subtiekėjai ir (ar) specialistai</w:t>
            </w:r>
          </w:p>
        </w:tc>
        <w:tc>
          <w:tcPr>
            <w:tcW w:w="6441" w:type="dxa"/>
            <w:gridSpan w:val="2"/>
          </w:tcPr>
          <w:p w14:paraId="69B5580D" w14:textId="77777777" w:rsidR="0080393A" w:rsidRDefault="0080393A" w:rsidP="00927F69">
            <w:pPr>
              <w:rPr>
                <w:kern w:val="2"/>
                <w:szCs w:val="24"/>
              </w:rPr>
            </w:pPr>
            <w:r>
              <w:rPr>
                <w:kern w:val="2"/>
                <w:szCs w:val="24"/>
              </w:rPr>
              <w:t>Sutarties vykdymui subtiekėjai ir (ar) specialistai nepasitelkiami.</w:t>
            </w:r>
          </w:p>
          <w:p w14:paraId="6CFFD9D7" w14:textId="77777777" w:rsidR="0080393A" w:rsidRDefault="0080393A" w:rsidP="00927F69">
            <w:pPr>
              <w:rPr>
                <w:kern w:val="2"/>
                <w:szCs w:val="24"/>
              </w:rPr>
            </w:pPr>
          </w:p>
          <w:p w14:paraId="2E54F542" w14:textId="77777777" w:rsidR="0080393A" w:rsidRDefault="0080393A" w:rsidP="00927F69">
            <w:pPr>
              <w:rPr>
                <w:color w:val="FF0000"/>
                <w:kern w:val="2"/>
                <w:szCs w:val="24"/>
              </w:rPr>
            </w:pPr>
            <w:r>
              <w:rPr>
                <w:color w:val="FF0000"/>
                <w:kern w:val="2"/>
                <w:szCs w:val="24"/>
              </w:rPr>
              <w:t>arba</w:t>
            </w:r>
          </w:p>
          <w:p w14:paraId="0C51AB0A" w14:textId="77777777" w:rsidR="0080393A" w:rsidRDefault="0080393A" w:rsidP="00927F69">
            <w:pPr>
              <w:rPr>
                <w:kern w:val="2"/>
                <w:szCs w:val="24"/>
              </w:rPr>
            </w:pPr>
          </w:p>
          <w:p w14:paraId="23E5359B" w14:textId="77777777" w:rsidR="00AD5DD9" w:rsidRPr="004B5D26" w:rsidRDefault="00AD5DD9" w:rsidP="00927F69">
            <w:pPr>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2B464F01" w14:textId="77777777" w:rsidR="00AD5DD9" w:rsidRPr="004B5D26" w:rsidRDefault="00AD5DD9" w:rsidP="00927F69">
            <w:pPr>
              <w:rPr>
                <w:kern w:val="2"/>
                <w:szCs w:val="24"/>
              </w:rPr>
            </w:pPr>
          </w:p>
          <w:p w14:paraId="341B4BBE" w14:textId="44F13BEA" w:rsidR="0080393A" w:rsidRPr="00CB39CD" w:rsidRDefault="00AD5DD9" w:rsidP="00927F69">
            <w:pPr>
              <w:rPr>
                <w:b/>
                <w:iCs/>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p>
        </w:tc>
      </w:tr>
      <w:tr w:rsidR="0080393A" w14:paraId="179914EA" w14:textId="77777777">
        <w:trPr>
          <w:trHeight w:val="300"/>
        </w:trPr>
        <w:tc>
          <w:tcPr>
            <w:tcW w:w="9535" w:type="dxa"/>
            <w:gridSpan w:val="4"/>
          </w:tcPr>
          <w:p w14:paraId="1C698828" w14:textId="77777777" w:rsidR="0080393A" w:rsidRDefault="0080393A" w:rsidP="0080393A">
            <w:pPr>
              <w:jc w:val="center"/>
              <w:rPr>
                <w:b/>
                <w:kern w:val="2"/>
                <w:szCs w:val="24"/>
              </w:rPr>
            </w:pPr>
            <w:r w:rsidRPr="005D3559">
              <w:rPr>
                <w:b/>
                <w:kern w:val="2"/>
                <w:szCs w:val="24"/>
              </w:rPr>
              <w:t>8. PRIEVOLIŲ PAGAL SUTARTĮ ĮVYKDYMO UŽTIKRINIMAS</w:t>
            </w:r>
          </w:p>
        </w:tc>
      </w:tr>
      <w:tr w:rsidR="0080393A" w14:paraId="6B5BFECC" w14:textId="77777777">
        <w:trPr>
          <w:trHeight w:val="300"/>
        </w:trPr>
        <w:tc>
          <w:tcPr>
            <w:tcW w:w="3094" w:type="dxa"/>
            <w:gridSpan w:val="2"/>
          </w:tcPr>
          <w:p w14:paraId="66C41931" w14:textId="77777777" w:rsidR="0080393A" w:rsidRDefault="0080393A" w:rsidP="0080393A">
            <w:pPr>
              <w:rPr>
                <w:b/>
                <w:kern w:val="2"/>
                <w:szCs w:val="24"/>
              </w:rPr>
            </w:pPr>
            <w:r>
              <w:rPr>
                <w:b/>
                <w:kern w:val="2"/>
                <w:szCs w:val="24"/>
              </w:rPr>
              <w:t>8.1. Prievolių pagal Sutartį įvykdymo užtikrinimas</w:t>
            </w:r>
          </w:p>
        </w:tc>
        <w:tc>
          <w:tcPr>
            <w:tcW w:w="6441" w:type="dxa"/>
            <w:gridSpan w:val="2"/>
          </w:tcPr>
          <w:p w14:paraId="486F27F0" w14:textId="5FFC0785" w:rsidR="00B45C2F" w:rsidRDefault="0080393A" w:rsidP="00CB39CD">
            <w:pPr>
              <w:rPr>
                <w:kern w:val="2"/>
                <w:szCs w:val="24"/>
              </w:rPr>
            </w:pPr>
            <w:r>
              <w:rPr>
                <w:kern w:val="2"/>
                <w:szCs w:val="24"/>
              </w:rPr>
              <w:t>Prievolių pagal Sutartį įvykdymas užtikrinamas:</w:t>
            </w:r>
            <w:r w:rsidR="00CB39CD">
              <w:rPr>
                <w:kern w:val="2"/>
                <w:szCs w:val="24"/>
              </w:rPr>
              <w:t xml:space="preserve"> n</w:t>
            </w:r>
            <w:r>
              <w:rPr>
                <w:kern w:val="2"/>
                <w:szCs w:val="24"/>
              </w:rPr>
              <w:t>etesybomis (delspinigiais, bauda)</w:t>
            </w:r>
            <w:r w:rsidR="00CB39CD">
              <w:rPr>
                <w:kern w:val="2"/>
                <w:szCs w:val="24"/>
              </w:rPr>
              <w:t>.</w:t>
            </w:r>
          </w:p>
        </w:tc>
      </w:tr>
      <w:tr w:rsidR="0080393A" w14:paraId="2E7A2294" w14:textId="77777777">
        <w:trPr>
          <w:trHeight w:val="300"/>
        </w:trPr>
        <w:tc>
          <w:tcPr>
            <w:tcW w:w="3094" w:type="dxa"/>
            <w:gridSpan w:val="2"/>
          </w:tcPr>
          <w:p w14:paraId="434AC56E" w14:textId="77777777" w:rsidR="0080393A" w:rsidRDefault="0080393A" w:rsidP="0080393A">
            <w:pPr>
              <w:rPr>
                <w:b/>
                <w:kern w:val="2"/>
                <w:szCs w:val="24"/>
              </w:rPr>
            </w:pPr>
            <w:r>
              <w:rPr>
                <w:b/>
                <w:kern w:val="2"/>
                <w:szCs w:val="24"/>
              </w:rPr>
              <w:t>8.2 Sutarties įvykdymo užtikrinimo galiojimo terminas</w:t>
            </w:r>
          </w:p>
        </w:tc>
        <w:tc>
          <w:tcPr>
            <w:tcW w:w="6441" w:type="dxa"/>
            <w:gridSpan w:val="2"/>
          </w:tcPr>
          <w:p w14:paraId="1D8911BC" w14:textId="47609BC8" w:rsidR="0080393A" w:rsidRDefault="0080393A" w:rsidP="00CB39CD">
            <w:pPr>
              <w:rPr>
                <w:kern w:val="2"/>
                <w:szCs w:val="24"/>
              </w:rPr>
            </w:pPr>
            <w:r>
              <w:rPr>
                <w:kern w:val="2"/>
                <w:szCs w:val="24"/>
              </w:rPr>
              <w:t>Netaikoma</w:t>
            </w:r>
            <w:r w:rsidR="00CB39CD">
              <w:rPr>
                <w:kern w:val="2"/>
                <w:szCs w:val="24"/>
              </w:rPr>
              <w:t>.</w:t>
            </w:r>
          </w:p>
        </w:tc>
      </w:tr>
      <w:tr w:rsidR="0080393A" w14:paraId="3FB5E445" w14:textId="77777777">
        <w:trPr>
          <w:trHeight w:val="300"/>
        </w:trPr>
        <w:tc>
          <w:tcPr>
            <w:tcW w:w="3094" w:type="dxa"/>
            <w:gridSpan w:val="2"/>
          </w:tcPr>
          <w:p w14:paraId="1E8D53F8" w14:textId="77777777" w:rsidR="0080393A" w:rsidRDefault="0080393A" w:rsidP="0080393A">
            <w:pPr>
              <w:rPr>
                <w:b/>
                <w:kern w:val="2"/>
                <w:szCs w:val="24"/>
              </w:rPr>
            </w:pPr>
            <w:r>
              <w:rPr>
                <w:b/>
                <w:kern w:val="2"/>
                <w:szCs w:val="24"/>
              </w:rPr>
              <w:t>8.3. Sutarties įvykdymo užtikrinimo pateikimas</w:t>
            </w:r>
          </w:p>
        </w:tc>
        <w:tc>
          <w:tcPr>
            <w:tcW w:w="6441" w:type="dxa"/>
            <w:gridSpan w:val="2"/>
          </w:tcPr>
          <w:p w14:paraId="33939488" w14:textId="043E17F0" w:rsidR="0080393A" w:rsidRDefault="0080393A" w:rsidP="00CB39CD">
            <w:pPr>
              <w:rPr>
                <w:szCs w:val="24"/>
              </w:rPr>
            </w:pPr>
            <w:r>
              <w:rPr>
                <w:kern w:val="2"/>
                <w:szCs w:val="24"/>
              </w:rPr>
              <w:t>Netaikoma</w:t>
            </w:r>
            <w:r w:rsidR="00CB39CD">
              <w:rPr>
                <w:kern w:val="2"/>
                <w:szCs w:val="24"/>
              </w:rPr>
              <w:t>.</w:t>
            </w:r>
          </w:p>
        </w:tc>
      </w:tr>
      <w:tr w:rsidR="0080393A" w14:paraId="51278FB3" w14:textId="77777777">
        <w:trPr>
          <w:trHeight w:val="300"/>
        </w:trPr>
        <w:tc>
          <w:tcPr>
            <w:tcW w:w="9535" w:type="dxa"/>
            <w:gridSpan w:val="4"/>
          </w:tcPr>
          <w:p w14:paraId="4003141E" w14:textId="77777777" w:rsidR="0080393A" w:rsidRDefault="0080393A" w:rsidP="0080393A">
            <w:pPr>
              <w:jc w:val="center"/>
              <w:rPr>
                <w:bCs/>
                <w:kern w:val="2"/>
                <w:szCs w:val="24"/>
              </w:rPr>
            </w:pPr>
            <w:r>
              <w:rPr>
                <w:b/>
                <w:kern w:val="2"/>
                <w:szCs w:val="24"/>
              </w:rPr>
              <w:t xml:space="preserve">9. </w:t>
            </w:r>
            <w:r w:rsidRPr="00266C0E">
              <w:rPr>
                <w:b/>
                <w:kern w:val="2"/>
                <w:szCs w:val="24"/>
              </w:rPr>
              <w:t>ŠALIŲ ATSAKOMYBĖ</w:t>
            </w:r>
          </w:p>
        </w:tc>
      </w:tr>
      <w:tr w:rsidR="0080393A" w14:paraId="6459BA9A" w14:textId="77777777">
        <w:trPr>
          <w:trHeight w:val="300"/>
        </w:trPr>
        <w:tc>
          <w:tcPr>
            <w:tcW w:w="3094" w:type="dxa"/>
            <w:gridSpan w:val="2"/>
          </w:tcPr>
          <w:p w14:paraId="75C0A6D5" w14:textId="77777777" w:rsidR="0080393A" w:rsidRDefault="0080393A" w:rsidP="0080393A">
            <w:pPr>
              <w:rPr>
                <w:b/>
                <w:kern w:val="2"/>
                <w:szCs w:val="24"/>
              </w:rPr>
            </w:pPr>
            <w:r>
              <w:rPr>
                <w:b/>
                <w:kern w:val="2"/>
                <w:szCs w:val="24"/>
              </w:rPr>
              <w:t>9.1. Pirkėjui taikomos netesybos už mokėjimų pagal Sutartį vėlavimą</w:t>
            </w:r>
          </w:p>
        </w:tc>
        <w:tc>
          <w:tcPr>
            <w:tcW w:w="6441" w:type="dxa"/>
            <w:gridSpan w:val="2"/>
          </w:tcPr>
          <w:p w14:paraId="1BB40613" w14:textId="2D8A3AC3" w:rsidR="0080393A" w:rsidRDefault="00266C0E" w:rsidP="00CB39CD">
            <w:pPr>
              <w:rPr>
                <w:bCs/>
                <w:color w:val="000000"/>
                <w:kern w:val="2"/>
                <w:szCs w:val="24"/>
              </w:rPr>
            </w:pPr>
            <w:r w:rsidRPr="004B5D26">
              <w:rPr>
                <w:color w:val="000000"/>
                <w:kern w:val="2"/>
                <w:szCs w:val="24"/>
              </w:rPr>
              <w:t xml:space="preserve">Jei Pirkėjas, gavęs tinkamai pateiktą ir užpildytą Sąskaitą, uždelsia atsiskaityti už tinkamai Tiekėjo suteiktas kokybiškas </w:t>
            </w:r>
            <w:r w:rsidRPr="00CB39CD">
              <w:rPr>
                <w:kern w:val="2"/>
                <w:szCs w:val="24"/>
              </w:rPr>
              <w:t xml:space="preserve">Paslaugas per Sutartyje nurodytą terminą, Tiekėjas nuo kitos nei nustatytas terminas dienos skaičiuoja Pirkėjui 0,02 (dvi šimtosios) procento dydžio delspinigius nuo neapmokėtos sumos be PVM už kiekvieną vėlavimo </w:t>
            </w:r>
            <w:r w:rsidRPr="00266C0E">
              <w:rPr>
                <w:kern w:val="2"/>
                <w:szCs w:val="24"/>
              </w:rPr>
              <w:t>dieną.</w:t>
            </w:r>
          </w:p>
        </w:tc>
      </w:tr>
      <w:tr w:rsidR="0080393A" w14:paraId="516D8586" w14:textId="77777777">
        <w:trPr>
          <w:trHeight w:val="300"/>
        </w:trPr>
        <w:tc>
          <w:tcPr>
            <w:tcW w:w="3094" w:type="dxa"/>
            <w:gridSpan w:val="2"/>
          </w:tcPr>
          <w:p w14:paraId="61588C85" w14:textId="77777777" w:rsidR="0080393A" w:rsidRDefault="0080393A" w:rsidP="0080393A">
            <w:pPr>
              <w:rPr>
                <w:b/>
                <w:kern w:val="2"/>
                <w:szCs w:val="24"/>
              </w:rPr>
            </w:pPr>
            <w:r>
              <w:rPr>
                <w:b/>
                <w:szCs w:val="24"/>
              </w:rPr>
              <w:t>9.2. Tiekėjui taikomos netesybos</w:t>
            </w:r>
          </w:p>
        </w:tc>
        <w:tc>
          <w:tcPr>
            <w:tcW w:w="6441" w:type="dxa"/>
            <w:gridSpan w:val="2"/>
          </w:tcPr>
          <w:p w14:paraId="587C59E4" w14:textId="2AFD1492" w:rsidR="00266C0E" w:rsidRPr="00CB39CD" w:rsidRDefault="00266C0E" w:rsidP="005D3559">
            <w:pPr>
              <w:rPr>
                <w:szCs w:val="24"/>
              </w:rPr>
            </w:pPr>
            <w:r w:rsidRPr="004B5D26">
              <w:rPr>
                <w:color w:val="000000"/>
                <w:kern w:val="2"/>
                <w:szCs w:val="24"/>
              </w:rPr>
              <w:t xml:space="preserve">9.2.1. Jeigu Tiekėjas vėluoja suteikti Paslaugas arba nevykdo kitų sutartinių įsipareigojimų, Pirkėjas nuo kitos nei nustatytas terminas dienos </w:t>
            </w:r>
            <w:r w:rsidRPr="00CB39CD">
              <w:rPr>
                <w:kern w:val="2"/>
                <w:szCs w:val="24"/>
              </w:rPr>
              <w:t xml:space="preserve">Tiekėjui skaičiuoja 0,02 (dvi šimtosios) procento dydžio delspinigius už kiekvieną uždelstą dieną nuo laiku nesuteiktų Paslaugų ar kitų sutartinių įsipareigojimų nevykdymo kainos be PVM. </w:t>
            </w:r>
          </w:p>
          <w:p w14:paraId="1961981B" w14:textId="4A0AF4B0" w:rsidR="0080393A" w:rsidRPr="00CB39CD" w:rsidRDefault="0080393A" w:rsidP="005D3559">
            <w:pPr>
              <w:rPr>
                <w:szCs w:val="24"/>
              </w:rPr>
            </w:pPr>
            <w:r w:rsidRPr="00CB39C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01504FF" w14:textId="0F6C1220" w:rsidR="0080393A" w:rsidRDefault="0080393A" w:rsidP="005D3559">
            <w:r w:rsidRPr="00CB39CD">
              <w:rPr>
                <w:kern w:val="2"/>
              </w:rPr>
              <w:t xml:space="preserve">9.2.3. Tiekėjas privalo sumokėti Pirkėjui netesybas per </w:t>
            </w:r>
            <w:r w:rsidR="00CB39CD" w:rsidRPr="00CB39CD">
              <w:rPr>
                <w:kern w:val="2"/>
              </w:rPr>
              <w:t xml:space="preserve">15 (penkiolika) </w:t>
            </w:r>
            <w:r w:rsidRPr="00CB39CD">
              <w:rPr>
                <w:kern w:val="2"/>
              </w:rPr>
              <w:t xml:space="preserve">dienų nuo Pirkėjo pareikalavimo, jeigu netesybų </w:t>
            </w:r>
            <w:r>
              <w:rPr>
                <w:color w:val="000000"/>
                <w:kern w:val="2"/>
              </w:rPr>
              <w:t xml:space="preserve">suma nėra </w:t>
            </w:r>
            <w:r>
              <w:t>išskaitoma iš Tiekėjui mokėtinos sumos.</w:t>
            </w:r>
            <w:r w:rsidR="00266C0E">
              <w:t xml:space="preserve"> </w:t>
            </w:r>
            <w:r w:rsidR="00266C0E" w:rsidRPr="00266C0E">
              <w:t xml:space="preserve">Jeigu Tiekėjas nesumoka netesybų, </w:t>
            </w:r>
            <w:r w:rsidR="00266C0E">
              <w:t>P</w:t>
            </w:r>
            <w:r w:rsidR="00266C0E" w:rsidRPr="00266C0E">
              <w:t>irkėjas turi teisę išskaičiuoti netesybų sumas iš Tiekėjui mokėtinos sumos.</w:t>
            </w:r>
          </w:p>
        </w:tc>
      </w:tr>
      <w:tr w:rsidR="0080393A" w14:paraId="6B45C927" w14:textId="77777777">
        <w:trPr>
          <w:trHeight w:val="300"/>
        </w:trPr>
        <w:tc>
          <w:tcPr>
            <w:tcW w:w="3094" w:type="dxa"/>
            <w:gridSpan w:val="2"/>
          </w:tcPr>
          <w:p w14:paraId="71A84C2E" w14:textId="77777777" w:rsidR="0080393A" w:rsidRDefault="0080393A" w:rsidP="0080393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E248D19" w14:textId="199B4636" w:rsidR="00266C0E" w:rsidRDefault="00266C0E" w:rsidP="00CB39CD">
            <w:pPr>
              <w:rPr>
                <w:bCs/>
                <w:kern w:val="2"/>
                <w:szCs w:val="24"/>
              </w:rPr>
            </w:pPr>
            <w:r w:rsidRPr="004B5D26">
              <w:rPr>
                <w:kern w:val="2"/>
                <w:szCs w:val="24"/>
              </w:rPr>
              <w:t xml:space="preserve">9.3.1. Nutraukus Sutartį dėl Tiekėjo padaryto esminio Sutarties pažeidimo arba Tiekėjui nepagrįstai nutraukus Sutarties vykdymą ne Sutartyje nustatyta </w:t>
            </w:r>
            <w:r w:rsidRPr="00CB39CD">
              <w:rPr>
                <w:kern w:val="2"/>
                <w:szCs w:val="24"/>
              </w:rPr>
              <w:t xml:space="preserve">tvarka Tiekėjas moka Pirkėjui 5 procentų nuo Pradinės sutarties vertės dydžio </w:t>
            </w:r>
            <w:r w:rsidRPr="004B5D26">
              <w:rPr>
                <w:kern w:val="2"/>
                <w:szCs w:val="24"/>
              </w:rPr>
              <w:t>baudą.</w:t>
            </w:r>
          </w:p>
        </w:tc>
      </w:tr>
      <w:tr w:rsidR="0080393A" w14:paraId="789B9C3D" w14:textId="77777777">
        <w:trPr>
          <w:trHeight w:val="300"/>
        </w:trPr>
        <w:tc>
          <w:tcPr>
            <w:tcW w:w="3094" w:type="dxa"/>
            <w:gridSpan w:val="2"/>
          </w:tcPr>
          <w:p w14:paraId="6F42CB89" w14:textId="77777777" w:rsidR="0080393A" w:rsidRDefault="0080393A" w:rsidP="0080393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78807AF" w14:textId="1C36BC26" w:rsidR="0080393A" w:rsidRDefault="0080393A" w:rsidP="005B1FF7">
            <w:pPr>
              <w:rPr>
                <w:bCs/>
                <w:kern w:val="2"/>
                <w:szCs w:val="24"/>
              </w:rPr>
            </w:pPr>
            <w:r>
              <w:rPr>
                <w:bCs/>
                <w:color w:val="000000"/>
                <w:kern w:val="2"/>
                <w:szCs w:val="24"/>
              </w:rPr>
              <w:t>Netaikoma</w:t>
            </w:r>
            <w:r w:rsidR="005B1FF7">
              <w:rPr>
                <w:bCs/>
                <w:color w:val="000000"/>
                <w:kern w:val="2"/>
                <w:szCs w:val="24"/>
              </w:rPr>
              <w:t>.</w:t>
            </w:r>
          </w:p>
        </w:tc>
      </w:tr>
      <w:tr w:rsidR="0080393A" w14:paraId="3A12343A" w14:textId="77777777">
        <w:trPr>
          <w:trHeight w:val="300"/>
        </w:trPr>
        <w:tc>
          <w:tcPr>
            <w:tcW w:w="3094" w:type="dxa"/>
            <w:gridSpan w:val="2"/>
          </w:tcPr>
          <w:p w14:paraId="04C5BDEF" w14:textId="77777777" w:rsidR="0080393A" w:rsidRDefault="0080393A" w:rsidP="0080393A">
            <w:pPr>
              <w:rPr>
                <w:b/>
                <w:kern w:val="2"/>
                <w:szCs w:val="24"/>
              </w:rPr>
            </w:pPr>
            <w:r>
              <w:rPr>
                <w:b/>
                <w:kern w:val="2"/>
                <w:szCs w:val="24"/>
              </w:rPr>
              <w:t>9.5. Tiekėjui taikomos baudos dėl aplinkosauginių ir (arba) socialinių kriterijų nesilaikymo</w:t>
            </w:r>
          </w:p>
        </w:tc>
        <w:tc>
          <w:tcPr>
            <w:tcW w:w="6441" w:type="dxa"/>
            <w:gridSpan w:val="2"/>
          </w:tcPr>
          <w:p w14:paraId="5194253E" w14:textId="4CB2C857" w:rsidR="005B1FF7" w:rsidRPr="005B1FF7" w:rsidRDefault="005B1FF7" w:rsidP="005B1FF7">
            <w:pPr>
              <w:jc w:val="both"/>
              <w:rPr>
                <w:kern w:val="2"/>
                <w:szCs w:val="24"/>
              </w:rPr>
            </w:pPr>
            <w:r w:rsidRPr="005B1FF7">
              <w:rPr>
                <w:kern w:val="2"/>
                <w:szCs w:val="24"/>
              </w:rPr>
              <w:t xml:space="preserve">Dėl aplinkosauginio kriterijaus, nurodyto Specialiųjų sąlygų 13 skyriuje, </w:t>
            </w:r>
            <w:r w:rsidR="00835ABB">
              <w:rPr>
                <w:kern w:val="2"/>
                <w:szCs w:val="24"/>
              </w:rPr>
              <w:t xml:space="preserve">nesilaikymo </w:t>
            </w:r>
            <w:r w:rsidRPr="005B1FF7">
              <w:rPr>
                <w:kern w:val="2"/>
                <w:szCs w:val="24"/>
              </w:rPr>
              <w:t xml:space="preserve">bus taikoma </w:t>
            </w:r>
            <w:r w:rsidR="00BB6F3B">
              <w:rPr>
                <w:kern w:val="2"/>
                <w:szCs w:val="24"/>
              </w:rPr>
              <w:t>100</w:t>
            </w:r>
            <w:r w:rsidR="00EC35BE">
              <w:rPr>
                <w:kern w:val="2"/>
                <w:szCs w:val="24"/>
              </w:rPr>
              <w:t>0</w:t>
            </w:r>
            <w:r w:rsidRPr="005B1FF7">
              <w:rPr>
                <w:kern w:val="2"/>
                <w:szCs w:val="24"/>
              </w:rPr>
              <w:t xml:space="preserve"> Eur bauda.</w:t>
            </w:r>
          </w:p>
          <w:p w14:paraId="3B659789" w14:textId="77777777" w:rsidR="005B1FF7" w:rsidRPr="005B1FF7" w:rsidRDefault="005B1FF7" w:rsidP="005B1FF7">
            <w:pPr>
              <w:jc w:val="both"/>
              <w:rPr>
                <w:kern w:val="2"/>
                <w:szCs w:val="24"/>
              </w:rPr>
            </w:pPr>
          </w:p>
          <w:p w14:paraId="45A3DAEB" w14:textId="43733EB5" w:rsidR="0080393A" w:rsidRDefault="005B1FF7" w:rsidP="005B1FF7">
            <w:pPr>
              <w:rPr>
                <w:bCs/>
                <w:color w:val="4472C4"/>
                <w:kern w:val="2"/>
                <w:szCs w:val="24"/>
              </w:rPr>
            </w:pPr>
            <w:r w:rsidRPr="005B1FF7">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80393A" w14:paraId="3B6F11D2" w14:textId="77777777">
        <w:trPr>
          <w:trHeight w:val="300"/>
        </w:trPr>
        <w:tc>
          <w:tcPr>
            <w:tcW w:w="3094" w:type="dxa"/>
            <w:gridSpan w:val="2"/>
          </w:tcPr>
          <w:p w14:paraId="676A5A27" w14:textId="77777777" w:rsidR="0080393A" w:rsidRDefault="0080393A" w:rsidP="0080393A">
            <w:pPr>
              <w:rPr>
                <w:b/>
                <w:kern w:val="2"/>
                <w:szCs w:val="24"/>
              </w:rPr>
            </w:pPr>
            <w:r>
              <w:rPr>
                <w:b/>
                <w:kern w:val="2"/>
                <w:szCs w:val="24"/>
              </w:rPr>
              <w:t>9.6. Tiekėjui / Pirkėjui taikoma bauda dėl konfidencialumo reikalavimų nesilaikymo</w:t>
            </w:r>
          </w:p>
        </w:tc>
        <w:tc>
          <w:tcPr>
            <w:tcW w:w="6441" w:type="dxa"/>
            <w:gridSpan w:val="2"/>
          </w:tcPr>
          <w:p w14:paraId="5CEE4237" w14:textId="648F043D" w:rsidR="0080393A" w:rsidRDefault="0080393A" w:rsidP="005B1FF7">
            <w:pPr>
              <w:rPr>
                <w:bCs/>
                <w:color w:val="4472C4"/>
                <w:kern w:val="2"/>
                <w:szCs w:val="24"/>
              </w:rPr>
            </w:pPr>
            <w:r>
              <w:rPr>
                <w:bCs/>
                <w:kern w:val="2"/>
                <w:szCs w:val="24"/>
              </w:rPr>
              <w:t>Netaikoma</w:t>
            </w:r>
            <w:r w:rsidR="005B1FF7">
              <w:rPr>
                <w:bCs/>
                <w:kern w:val="2"/>
                <w:szCs w:val="24"/>
              </w:rPr>
              <w:t>.</w:t>
            </w:r>
          </w:p>
        </w:tc>
      </w:tr>
      <w:tr w:rsidR="0080393A" w14:paraId="25F0297F" w14:textId="77777777">
        <w:trPr>
          <w:trHeight w:val="300"/>
        </w:trPr>
        <w:tc>
          <w:tcPr>
            <w:tcW w:w="3094" w:type="dxa"/>
            <w:gridSpan w:val="2"/>
          </w:tcPr>
          <w:p w14:paraId="2F0B76F6" w14:textId="77777777" w:rsidR="0080393A" w:rsidRDefault="0080393A" w:rsidP="0080393A">
            <w:pPr>
              <w:rPr>
                <w:b/>
                <w:kern w:val="2"/>
              </w:rPr>
            </w:pPr>
            <w:r>
              <w:rPr>
                <w:b/>
              </w:rPr>
              <w:t>9.7. Tiekėjui taikomos netesybos dėl pirkimo dokumentuose nustatytų Kokybinių kriterijų nepasiekimo Sutarties vykdymo metu</w:t>
            </w:r>
          </w:p>
        </w:tc>
        <w:tc>
          <w:tcPr>
            <w:tcW w:w="6441" w:type="dxa"/>
            <w:gridSpan w:val="2"/>
          </w:tcPr>
          <w:p w14:paraId="65DF94C1" w14:textId="686E7AED" w:rsidR="005B1FF7" w:rsidRDefault="0080393A" w:rsidP="005B1FF7">
            <w:pPr>
              <w:rPr>
                <w:bCs/>
                <w:color w:val="4472C4"/>
                <w:kern w:val="2"/>
                <w:szCs w:val="24"/>
              </w:rPr>
            </w:pPr>
            <w:r>
              <w:rPr>
                <w:bCs/>
                <w:szCs w:val="24"/>
              </w:rPr>
              <w:t>Netaikoma</w:t>
            </w:r>
            <w:r w:rsidR="005B1FF7">
              <w:rPr>
                <w:bCs/>
                <w:szCs w:val="24"/>
              </w:rPr>
              <w:t>.</w:t>
            </w:r>
          </w:p>
          <w:p w14:paraId="0B8C71A3" w14:textId="5DA293F1" w:rsidR="0080393A" w:rsidRDefault="0080393A" w:rsidP="0080393A">
            <w:pPr>
              <w:rPr>
                <w:bCs/>
                <w:color w:val="4472C4"/>
                <w:kern w:val="2"/>
                <w:szCs w:val="24"/>
              </w:rPr>
            </w:pPr>
          </w:p>
        </w:tc>
      </w:tr>
      <w:tr w:rsidR="0080393A" w14:paraId="491901F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974B838" w14:textId="77777777" w:rsidR="0080393A" w:rsidRDefault="0080393A" w:rsidP="0080393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1D525D3" w14:textId="02BD5CB9" w:rsidR="0080393A" w:rsidRDefault="0080393A" w:rsidP="005B1FF7">
            <w:pPr>
              <w:rPr>
                <w:bCs/>
                <w:color w:val="4472C4"/>
                <w:kern w:val="2"/>
                <w:szCs w:val="24"/>
              </w:rPr>
            </w:pPr>
            <w:r>
              <w:rPr>
                <w:bCs/>
                <w:kern w:val="2"/>
                <w:szCs w:val="24"/>
              </w:rPr>
              <w:t>Netaikoma</w:t>
            </w:r>
            <w:r w:rsidR="005B1FF7">
              <w:rPr>
                <w:bCs/>
                <w:kern w:val="2"/>
                <w:szCs w:val="24"/>
              </w:rPr>
              <w:t>.</w:t>
            </w:r>
          </w:p>
        </w:tc>
      </w:tr>
      <w:tr w:rsidR="0080393A" w14:paraId="2E54E29D" w14:textId="77777777">
        <w:trPr>
          <w:trHeight w:val="300"/>
        </w:trPr>
        <w:tc>
          <w:tcPr>
            <w:tcW w:w="3094" w:type="dxa"/>
            <w:gridSpan w:val="2"/>
          </w:tcPr>
          <w:p w14:paraId="5F6E4E27" w14:textId="77777777" w:rsidR="0080393A" w:rsidRDefault="0080393A" w:rsidP="0080393A">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92F802B" w14:textId="110798FF" w:rsidR="0080393A" w:rsidRDefault="005B1FF7" w:rsidP="005D3559">
            <w:pPr>
              <w:rPr>
                <w:bCs/>
                <w:color w:val="4472C4"/>
                <w:kern w:val="2"/>
                <w:szCs w:val="24"/>
              </w:rPr>
            </w:pPr>
            <w:r w:rsidRPr="005B1FF7">
              <w:rPr>
                <w:bCs/>
                <w:kern w:val="2"/>
                <w:szCs w:val="24"/>
              </w:rPr>
              <w:t>Pažeidus reikalavimą dėl Pirkėjo simbolių, pavadinimo ir ženklo reklamoje, rinkodaroje, taip pat naudotis Pirkėjo sukurtais intelektiniais veiklos rezultatais, Tiekėjui taikoma 1 (vieno) procento bauda nuo Pradinės Sutarties vertės.</w:t>
            </w:r>
          </w:p>
        </w:tc>
      </w:tr>
      <w:tr w:rsidR="0080393A" w14:paraId="32283390" w14:textId="77777777">
        <w:trPr>
          <w:trHeight w:val="300"/>
        </w:trPr>
        <w:tc>
          <w:tcPr>
            <w:tcW w:w="3094" w:type="dxa"/>
            <w:gridSpan w:val="2"/>
          </w:tcPr>
          <w:p w14:paraId="09867795" w14:textId="77777777" w:rsidR="0080393A" w:rsidRDefault="0080393A" w:rsidP="0080393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ABA5620" w14:textId="5B2E2D38" w:rsidR="005B1FF7" w:rsidRDefault="005B1FF7" w:rsidP="001261A3">
            <w:pPr>
              <w:rPr>
                <w:rFonts w:eastAsia="Calibri"/>
                <w:szCs w:val="24"/>
              </w:rPr>
            </w:pPr>
            <w:r w:rsidRPr="005B1FF7">
              <w:rPr>
                <w:rFonts w:eastAsia="Calibri"/>
                <w:szCs w:val="24"/>
              </w:rPr>
              <w:t xml:space="preserve">9.10.1. Tiekėjas </w:t>
            </w:r>
            <w:r w:rsidR="00881512">
              <w:rPr>
                <w:rFonts w:eastAsia="Calibri"/>
                <w:szCs w:val="24"/>
              </w:rPr>
              <w:t>pažeidė savo pasiūlyme nurodytą maksimalų atvykimo į objektą laiką A kategorijos (kritinio) gedimo atveju</w:t>
            </w:r>
            <w:r w:rsidRPr="005B1FF7">
              <w:rPr>
                <w:rFonts w:eastAsia="Calibri"/>
                <w:szCs w:val="24"/>
              </w:rPr>
              <w:t xml:space="preserve"> – 100 Eur už kiekvieną </w:t>
            </w:r>
            <w:r w:rsidR="00881512">
              <w:rPr>
                <w:rFonts w:eastAsia="Calibri"/>
                <w:szCs w:val="24"/>
              </w:rPr>
              <w:t>papildomą valandą</w:t>
            </w:r>
            <w:r w:rsidRPr="005B1FF7">
              <w:rPr>
                <w:rFonts w:eastAsia="Calibri"/>
                <w:szCs w:val="24"/>
              </w:rPr>
              <w:t>;</w:t>
            </w:r>
          </w:p>
          <w:p w14:paraId="25FC8D8F" w14:textId="4E982440" w:rsidR="00881512" w:rsidRPr="005B1FF7" w:rsidRDefault="00881512" w:rsidP="001261A3">
            <w:pPr>
              <w:rPr>
                <w:rFonts w:eastAsia="Calibri"/>
                <w:szCs w:val="24"/>
              </w:rPr>
            </w:pPr>
            <w:r>
              <w:rPr>
                <w:rFonts w:eastAsia="Calibri"/>
                <w:szCs w:val="24"/>
              </w:rPr>
              <w:t xml:space="preserve">9.10.2. Tiekėjas pažeidė savo pasiūlyme nurodytą maksimalų laikinio gedimo suvaldymo laiką A kategorijos (kritinio) gedimo atveju – 100 Eur už kiekvieną papildomą valandą; </w:t>
            </w:r>
          </w:p>
          <w:p w14:paraId="06A63ABE" w14:textId="7AD24F89" w:rsidR="005D3559" w:rsidRDefault="005B1FF7" w:rsidP="001261A3">
            <w:pPr>
              <w:rPr>
                <w:bCs/>
                <w:color w:val="4472C4"/>
                <w:kern w:val="2"/>
                <w:szCs w:val="24"/>
              </w:rPr>
            </w:pPr>
            <w:r w:rsidRPr="005B1FF7">
              <w:rPr>
                <w:kern w:val="2"/>
                <w:szCs w:val="24"/>
              </w:rPr>
              <w:t>9.10.</w:t>
            </w:r>
            <w:r w:rsidR="00881512">
              <w:rPr>
                <w:kern w:val="2"/>
                <w:szCs w:val="24"/>
              </w:rPr>
              <w:t>3</w:t>
            </w:r>
            <w:r w:rsidRPr="005B1FF7">
              <w:rPr>
                <w:kern w:val="2"/>
                <w:szCs w:val="24"/>
              </w:rPr>
              <w:t xml:space="preserve">. </w:t>
            </w:r>
            <w:r w:rsidRPr="005B1FF7">
              <w:rPr>
                <w:rFonts w:eastAsia="Calibri"/>
                <w:szCs w:val="24"/>
              </w:rPr>
              <w:t xml:space="preserve">pakartotinis tas pats pažeidimas </w:t>
            </w:r>
            <w:r w:rsidR="00881512">
              <w:rPr>
                <w:rFonts w:eastAsia="Calibri"/>
                <w:szCs w:val="24"/>
              </w:rPr>
              <w:t>3</w:t>
            </w:r>
            <w:r w:rsidRPr="005B1FF7">
              <w:rPr>
                <w:rFonts w:eastAsia="Calibri"/>
                <w:szCs w:val="24"/>
              </w:rPr>
              <w:t xml:space="preserve">0 dienų bėgyje – 20 proc. didesnė bauda nei numatyta už vieną </w:t>
            </w:r>
            <w:r w:rsidR="00881512">
              <w:rPr>
                <w:rFonts w:eastAsia="Calibri"/>
                <w:szCs w:val="24"/>
              </w:rPr>
              <w:t>valandą</w:t>
            </w:r>
            <w:r w:rsidRPr="005B1FF7">
              <w:rPr>
                <w:rFonts w:eastAsia="Calibri"/>
                <w:szCs w:val="24"/>
              </w:rPr>
              <w:t>.</w:t>
            </w:r>
          </w:p>
        </w:tc>
      </w:tr>
      <w:tr w:rsidR="0080393A" w14:paraId="2AE9BB57" w14:textId="77777777">
        <w:trPr>
          <w:trHeight w:val="300"/>
        </w:trPr>
        <w:tc>
          <w:tcPr>
            <w:tcW w:w="9535" w:type="dxa"/>
            <w:gridSpan w:val="4"/>
          </w:tcPr>
          <w:p w14:paraId="4B4ED90E" w14:textId="77777777" w:rsidR="0080393A" w:rsidRDefault="0080393A" w:rsidP="0080393A">
            <w:pPr>
              <w:jc w:val="center"/>
              <w:rPr>
                <w:color w:val="4472C4"/>
                <w:kern w:val="2"/>
                <w:szCs w:val="24"/>
              </w:rPr>
            </w:pPr>
            <w:r>
              <w:rPr>
                <w:b/>
                <w:kern w:val="2"/>
                <w:szCs w:val="24"/>
              </w:rPr>
              <w:t>10. ESMINĖS SUTARTIES SĄLYGOS</w:t>
            </w:r>
          </w:p>
        </w:tc>
      </w:tr>
      <w:tr w:rsidR="0080393A" w14:paraId="2D063BC4" w14:textId="77777777">
        <w:trPr>
          <w:trHeight w:val="300"/>
        </w:trPr>
        <w:tc>
          <w:tcPr>
            <w:tcW w:w="3094" w:type="dxa"/>
            <w:gridSpan w:val="2"/>
          </w:tcPr>
          <w:p w14:paraId="63C4B67F" w14:textId="77777777" w:rsidR="0080393A" w:rsidRDefault="0080393A" w:rsidP="0080393A">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39B0471" w14:textId="4D2C3F95" w:rsidR="0080393A" w:rsidRDefault="0080393A" w:rsidP="005B1FF7">
            <w:pPr>
              <w:rPr>
                <w:color w:val="4472C4"/>
                <w:kern w:val="2"/>
                <w:szCs w:val="24"/>
              </w:rPr>
            </w:pPr>
            <w:r>
              <w:rPr>
                <w:kern w:val="2"/>
                <w:szCs w:val="24"/>
              </w:rPr>
              <w:t>Netaikoma</w:t>
            </w:r>
            <w:r w:rsidR="005B1FF7">
              <w:rPr>
                <w:kern w:val="2"/>
                <w:szCs w:val="24"/>
              </w:rPr>
              <w:t>.</w:t>
            </w:r>
          </w:p>
        </w:tc>
      </w:tr>
      <w:tr w:rsidR="0080393A" w14:paraId="08554623" w14:textId="77777777">
        <w:trPr>
          <w:trHeight w:val="300"/>
        </w:trPr>
        <w:tc>
          <w:tcPr>
            <w:tcW w:w="3094" w:type="dxa"/>
            <w:gridSpan w:val="2"/>
          </w:tcPr>
          <w:p w14:paraId="632FAA70" w14:textId="77777777" w:rsidR="0080393A" w:rsidRDefault="0080393A" w:rsidP="0080393A">
            <w:pPr>
              <w:rPr>
                <w:b/>
                <w:kern w:val="2"/>
                <w:szCs w:val="24"/>
                <w:lang w:val="en-US"/>
              </w:rPr>
            </w:pPr>
            <w:r>
              <w:rPr>
                <w:b/>
                <w:bCs/>
                <w:kern w:val="2"/>
                <w:szCs w:val="24"/>
              </w:rPr>
              <w:t>10.2. Dideli arba nuolatiniai esminės Sutarties sąlygos vykdymo trūkumai</w:t>
            </w:r>
          </w:p>
        </w:tc>
        <w:tc>
          <w:tcPr>
            <w:tcW w:w="6441" w:type="dxa"/>
            <w:gridSpan w:val="2"/>
          </w:tcPr>
          <w:p w14:paraId="3F24F845" w14:textId="57EDAF24" w:rsidR="0080393A" w:rsidRDefault="0080393A" w:rsidP="005B1FF7">
            <w:pPr>
              <w:spacing w:line="276" w:lineRule="auto"/>
              <w:jc w:val="both"/>
              <w:textAlignment w:val="baseline"/>
              <w:rPr>
                <w:kern w:val="2"/>
                <w:szCs w:val="24"/>
              </w:rPr>
            </w:pPr>
            <w:r>
              <w:rPr>
                <w:rFonts w:eastAsia="Arial"/>
              </w:rPr>
              <w:t>Netaikoma</w:t>
            </w:r>
            <w:r w:rsidR="005B1FF7">
              <w:rPr>
                <w:rFonts w:eastAsia="Arial"/>
              </w:rPr>
              <w:t>.</w:t>
            </w:r>
          </w:p>
        </w:tc>
      </w:tr>
      <w:tr w:rsidR="0080393A" w14:paraId="5488C513" w14:textId="77777777">
        <w:trPr>
          <w:trHeight w:val="300"/>
        </w:trPr>
        <w:tc>
          <w:tcPr>
            <w:tcW w:w="9535" w:type="dxa"/>
            <w:gridSpan w:val="4"/>
          </w:tcPr>
          <w:p w14:paraId="4A7062BD" w14:textId="77777777" w:rsidR="0080393A" w:rsidRDefault="0080393A" w:rsidP="0080393A">
            <w:pPr>
              <w:jc w:val="center"/>
              <w:rPr>
                <w:b/>
                <w:kern w:val="2"/>
                <w:szCs w:val="24"/>
              </w:rPr>
            </w:pPr>
            <w:r>
              <w:rPr>
                <w:b/>
                <w:kern w:val="2"/>
                <w:szCs w:val="24"/>
              </w:rPr>
              <w:t>11. SUTARTIES GALIOJIMAS IR KEITIMAS</w:t>
            </w:r>
          </w:p>
        </w:tc>
      </w:tr>
      <w:tr w:rsidR="005D3559" w14:paraId="7BB73CDC" w14:textId="77777777">
        <w:trPr>
          <w:trHeight w:val="300"/>
        </w:trPr>
        <w:tc>
          <w:tcPr>
            <w:tcW w:w="3094" w:type="dxa"/>
            <w:gridSpan w:val="2"/>
          </w:tcPr>
          <w:p w14:paraId="1DFD50A2" w14:textId="77777777" w:rsidR="005D3559" w:rsidRDefault="005D3559" w:rsidP="005D3559">
            <w:pPr>
              <w:rPr>
                <w:b/>
                <w:kern w:val="2"/>
                <w:szCs w:val="24"/>
              </w:rPr>
            </w:pPr>
            <w:r>
              <w:rPr>
                <w:b/>
                <w:szCs w:val="24"/>
              </w:rPr>
              <w:t>11.1. Sutarties sudarymas ir įsigaliojimas</w:t>
            </w:r>
          </w:p>
        </w:tc>
        <w:tc>
          <w:tcPr>
            <w:tcW w:w="6441" w:type="dxa"/>
            <w:gridSpan w:val="2"/>
          </w:tcPr>
          <w:p w14:paraId="3B5825A3" w14:textId="77777777" w:rsidR="005D3559" w:rsidRPr="004B5D26" w:rsidRDefault="005D3559" w:rsidP="005D3559">
            <w:pPr>
              <w:rPr>
                <w:kern w:val="2"/>
                <w:szCs w:val="24"/>
              </w:rPr>
            </w:pPr>
            <w:r w:rsidRPr="004B5D26">
              <w:rPr>
                <w:kern w:val="2"/>
                <w:szCs w:val="24"/>
              </w:rPr>
              <w:t>Ši Sutartis laikoma sudaryta ir įsigalioja nuo Sutarties pasirašymo dienos (paskutinės Šalies pasirašymo dieną).</w:t>
            </w:r>
          </w:p>
          <w:p w14:paraId="3FA8BA61" w14:textId="4258E4AF" w:rsidR="005D3559" w:rsidRPr="004B5D26" w:rsidRDefault="005D3559" w:rsidP="005D3559">
            <w:pPr>
              <w:rPr>
                <w:color w:val="000000"/>
                <w:kern w:val="2"/>
                <w:szCs w:val="24"/>
              </w:rPr>
            </w:pPr>
            <w:r w:rsidRPr="004B5D26">
              <w:rPr>
                <w:color w:val="000000"/>
                <w:kern w:val="2"/>
                <w:szCs w:val="24"/>
              </w:rPr>
              <w:t>Sutartis galioja iki visiško prievolių įvykdymo arba Sutarties nutraukimo</w:t>
            </w:r>
            <w:r>
              <w:rPr>
                <w:color w:val="000000"/>
                <w:kern w:val="2"/>
                <w:szCs w:val="24"/>
              </w:rPr>
              <w:t xml:space="preserve"> dienos</w:t>
            </w:r>
            <w:r w:rsidRPr="004B5D26">
              <w:rPr>
                <w:color w:val="000000"/>
                <w:kern w:val="2"/>
                <w:szCs w:val="24"/>
              </w:rPr>
              <w:t>.</w:t>
            </w:r>
          </w:p>
          <w:p w14:paraId="2B6C7AFE" w14:textId="4C75F77F" w:rsidR="005D3559" w:rsidRDefault="005D3559" w:rsidP="005B1FF7">
            <w:pPr>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80393A" w14:paraId="792984C7" w14:textId="77777777">
        <w:trPr>
          <w:trHeight w:val="300"/>
        </w:trPr>
        <w:tc>
          <w:tcPr>
            <w:tcW w:w="3094" w:type="dxa"/>
            <w:gridSpan w:val="2"/>
          </w:tcPr>
          <w:p w14:paraId="3FA6B4EA" w14:textId="77777777" w:rsidR="0080393A" w:rsidRDefault="0080393A" w:rsidP="0080393A">
            <w:pPr>
              <w:rPr>
                <w:b/>
                <w:kern w:val="2"/>
                <w:szCs w:val="24"/>
              </w:rPr>
            </w:pPr>
            <w:r>
              <w:rPr>
                <w:b/>
                <w:kern w:val="2"/>
                <w:szCs w:val="24"/>
              </w:rPr>
              <w:t>11.2. Sutarties galiojimo termino pratęsimas</w:t>
            </w:r>
          </w:p>
        </w:tc>
        <w:tc>
          <w:tcPr>
            <w:tcW w:w="6441" w:type="dxa"/>
            <w:gridSpan w:val="2"/>
          </w:tcPr>
          <w:p w14:paraId="101B0F60" w14:textId="64A49196" w:rsidR="0080393A" w:rsidRDefault="0080393A" w:rsidP="005D3559">
            <w:pPr>
              <w:rPr>
                <w:kern w:val="2"/>
                <w:szCs w:val="24"/>
              </w:rPr>
            </w:pPr>
            <w:r>
              <w:rPr>
                <w:kern w:val="2"/>
                <w:szCs w:val="24"/>
              </w:rPr>
              <w:t>Netaikoma</w:t>
            </w:r>
            <w:r w:rsidR="005B1FF7">
              <w:rPr>
                <w:kern w:val="2"/>
                <w:szCs w:val="24"/>
              </w:rPr>
              <w:t>.</w:t>
            </w:r>
          </w:p>
        </w:tc>
      </w:tr>
      <w:tr w:rsidR="0080393A" w14:paraId="17379B49" w14:textId="77777777">
        <w:trPr>
          <w:trHeight w:val="300"/>
        </w:trPr>
        <w:tc>
          <w:tcPr>
            <w:tcW w:w="9535" w:type="dxa"/>
            <w:gridSpan w:val="4"/>
          </w:tcPr>
          <w:p w14:paraId="48D7BB41" w14:textId="77777777" w:rsidR="0080393A" w:rsidRDefault="0080393A" w:rsidP="0080393A">
            <w:pPr>
              <w:jc w:val="center"/>
              <w:rPr>
                <w:b/>
                <w:kern w:val="2"/>
                <w:szCs w:val="24"/>
              </w:rPr>
            </w:pPr>
            <w:r>
              <w:rPr>
                <w:b/>
                <w:kern w:val="2"/>
                <w:szCs w:val="24"/>
              </w:rPr>
              <w:t>12. SUTARTIES NUTRAUKIMAS</w:t>
            </w:r>
          </w:p>
        </w:tc>
      </w:tr>
      <w:tr w:rsidR="0080393A" w14:paraId="109F674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B4CFDDC" w14:textId="77777777" w:rsidR="0080393A" w:rsidRDefault="0080393A" w:rsidP="0080393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1464A5B" w14:textId="69AF7FC8" w:rsidR="0080393A" w:rsidRDefault="0080393A" w:rsidP="005B1FF7">
            <w:pPr>
              <w:rPr>
                <w:color w:val="4472C4"/>
                <w:kern w:val="2"/>
                <w:szCs w:val="24"/>
              </w:rPr>
            </w:pPr>
            <w:r>
              <w:rPr>
                <w:kern w:val="2"/>
                <w:szCs w:val="24"/>
              </w:rPr>
              <w:t>Sutartis gali būti nutraukiama rašytiniu Šalių susitarimu arba vienašališkai, Bendrosiose sąlygose nustatyta tvarka.</w:t>
            </w:r>
          </w:p>
        </w:tc>
      </w:tr>
      <w:tr w:rsidR="0080393A" w14:paraId="37DC9EE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E4A60BE" w14:textId="77777777" w:rsidR="0080393A" w:rsidRDefault="0080393A" w:rsidP="0080393A">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BF2BDE2" w14:textId="7B267851" w:rsidR="005B1FF7" w:rsidRPr="005B1FF7" w:rsidRDefault="005B1FF7" w:rsidP="001261A3">
            <w:pPr>
              <w:rPr>
                <w:kern w:val="2"/>
                <w:szCs w:val="24"/>
              </w:rPr>
            </w:pPr>
            <w:r w:rsidRPr="005B1FF7">
              <w:rPr>
                <w:kern w:val="2"/>
                <w:szCs w:val="24"/>
              </w:rPr>
              <w:t>12.2.1. jeigu Tiekėjas nevykdo prisiimtų įsipareigojimų už Sutartyje nustatytus įkainius</w:t>
            </w:r>
            <w:r w:rsidR="00E96740">
              <w:rPr>
                <w:kern w:val="2"/>
                <w:szCs w:val="24"/>
              </w:rPr>
              <w:t xml:space="preserve"> bei kainas</w:t>
            </w:r>
            <w:r w:rsidRPr="005B1FF7">
              <w:rPr>
                <w:kern w:val="2"/>
                <w:szCs w:val="24"/>
              </w:rPr>
              <w:t>;</w:t>
            </w:r>
          </w:p>
          <w:p w14:paraId="7B33899E" w14:textId="47D57E7A" w:rsidR="00504A84" w:rsidRDefault="005B1FF7" w:rsidP="001261A3">
            <w:pPr>
              <w:rPr>
                <w:kern w:val="2"/>
                <w:szCs w:val="24"/>
              </w:rPr>
            </w:pPr>
            <w:r w:rsidRPr="005B1FF7">
              <w:rPr>
                <w:kern w:val="2"/>
                <w:szCs w:val="24"/>
              </w:rPr>
              <w:t xml:space="preserve">12.2.2. </w:t>
            </w:r>
            <w:r w:rsidR="00504A84">
              <w:rPr>
                <w:kern w:val="2"/>
                <w:szCs w:val="24"/>
              </w:rPr>
              <w:t>P</w:t>
            </w:r>
            <w:r w:rsidR="00504A84" w:rsidRPr="00504A84">
              <w:rPr>
                <w:kern w:val="2"/>
                <w:szCs w:val="24"/>
              </w:rPr>
              <w:t>aslaugas teikia asmuo (-ys), neturintis teisės teikti Paslaugų;</w:t>
            </w:r>
          </w:p>
          <w:p w14:paraId="1A4547E1" w14:textId="57B0CC4D" w:rsidR="00504A84" w:rsidRDefault="00504A84" w:rsidP="001261A3">
            <w:pPr>
              <w:rPr>
                <w:kern w:val="2"/>
                <w:szCs w:val="24"/>
              </w:rPr>
            </w:pPr>
            <w:r>
              <w:rPr>
                <w:kern w:val="2"/>
                <w:szCs w:val="24"/>
              </w:rPr>
              <w:t xml:space="preserve">12.2.3. </w:t>
            </w:r>
            <w:r w:rsidRPr="00504A84">
              <w:rPr>
                <w:kern w:val="2"/>
                <w:szCs w:val="24"/>
              </w:rPr>
              <w:t xml:space="preserve">Tiekėjo kvalifikacija </w:t>
            </w:r>
            <w:r w:rsidR="00DB43BD">
              <w:rPr>
                <w:kern w:val="2"/>
                <w:szCs w:val="24"/>
              </w:rPr>
              <w:t xml:space="preserve">(arba </w:t>
            </w:r>
            <w:r w:rsidR="00DB43BD" w:rsidRPr="00DB43BD">
              <w:rPr>
                <w:kern w:val="2"/>
                <w:szCs w:val="24"/>
              </w:rPr>
              <w:t>aplinkos apsaugos kriterijai)</w:t>
            </w:r>
            <w:r w:rsidR="00DB43BD">
              <w:rPr>
                <w:b/>
                <w:kern w:val="2"/>
                <w:szCs w:val="24"/>
              </w:rPr>
              <w:t xml:space="preserve"> </w:t>
            </w:r>
            <w:r w:rsidRPr="00504A84">
              <w:rPr>
                <w:kern w:val="2"/>
                <w:szCs w:val="24"/>
              </w:rPr>
              <w:t>tapo nebeatitinkančia pirkimo dokumentuose nustatytų Sutarties tinkamam vykdymui būtinų reikalavimų ir šie neatitikimai nebuvo ištaisyti per 14 (keturiolika) kalendorinių dienų nuo kvalifikacijos</w:t>
            </w:r>
            <w:r w:rsidR="00DB43BD">
              <w:rPr>
                <w:kern w:val="2"/>
                <w:szCs w:val="24"/>
              </w:rPr>
              <w:t xml:space="preserve"> (arba </w:t>
            </w:r>
            <w:r w:rsidR="00DB43BD" w:rsidRPr="00DB43BD">
              <w:rPr>
                <w:kern w:val="2"/>
                <w:szCs w:val="24"/>
              </w:rPr>
              <w:t>aplinkos apsaugos kriterij</w:t>
            </w:r>
            <w:r w:rsidR="00DB43BD">
              <w:rPr>
                <w:kern w:val="2"/>
                <w:szCs w:val="24"/>
              </w:rPr>
              <w:t>ų</w:t>
            </w:r>
            <w:r w:rsidR="00DB43BD" w:rsidRPr="00DB43BD">
              <w:rPr>
                <w:kern w:val="2"/>
                <w:szCs w:val="24"/>
              </w:rPr>
              <w:t>)</w:t>
            </w:r>
            <w:r w:rsidRPr="00504A84">
              <w:rPr>
                <w:kern w:val="2"/>
                <w:szCs w:val="24"/>
              </w:rPr>
              <w:t xml:space="preserve"> tapimo neatitinkančia dienos;</w:t>
            </w:r>
          </w:p>
          <w:p w14:paraId="4755EBEE" w14:textId="2545C1AE" w:rsidR="00504A84" w:rsidRDefault="00504A84" w:rsidP="001261A3">
            <w:pPr>
              <w:rPr>
                <w:kern w:val="2"/>
                <w:szCs w:val="24"/>
              </w:rPr>
            </w:pPr>
            <w:r>
              <w:rPr>
                <w:kern w:val="2"/>
                <w:szCs w:val="24"/>
              </w:rPr>
              <w:t xml:space="preserve">12.2.4. </w:t>
            </w:r>
            <w:r w:rsidRPr="00504A84">
              <w:rPr>
                <w:kern w:val="2"/>
                <w:szCs w:val="24"/>
              </w:rPr>
              <w:t>Tiekėjas pažeidžia šios Sutarties nuostatas, reglamentuojančias konkurenciją, intelektinės nuosavybės ar konfidencialios informacijos valdymą;</w:t>
            </w:r>
          </w:p>
          <w:p w14:paraId="09BC0A24" w14:textId="741D22DF" w:rsidR="00504A84" w:rsidRDefault="00504A84" w:rsidP="001261A3">
            <w:pPr>
              <w:rPr>
                <w:kern w:val="2"/>
                <w:szCs w:val="24"/>
              </w:rPr>
            </w:pPr>
            <w:r>
              <w:rPr>
                <w:kern w:val="2"/>
                <w:szCs w:val="24"/>
              </w:rPr>
              <w:t xml:space="preserve">12.2.5. </w:t>
            </w:r>
            <w:r w:rsidRPr="00504A84">
              <w:rPr>
                <w:kern w:val="2"/>
                <w:szCs w:val="24"/>
              </w:rPr>
              <w:t>Tiekėjas ir (ar) jungtinės veiklos parneris (jei taikoma), ir (ar) subteikėjas (jei taikoma) paslaugų, kurioms Sutartyje nustatyti aplinkos apsaugos vadybos sistemos reikalavimai, teikimo metu, neturi galiojančio aplinkos apsaugos vadybos sistemos sertifikato, ir (ar) nepateikia sertifikato pratęsimo (neįsigyja naujo</w:t>
            </w:r>
            <w:r w:rsidR="00BB6F3B">
              <w:rPr>
                <w:kern w:val="2"/>
                <w:szCs w:val="24"/>
              </w:rPr>
              <w:t>);</w:t>
            </w:r>
          </w:p>
          <w:p w14:paraId="3D2F9071" w14:textId="77777777" w:rsidR="00504A84" w:rsidRDefault="00504A84" w:rsidP="001261A3">
            <w:pPr>
              <w:rPr>
                <w:kern w:val="2"/>
                <w:szCs w:val="24"/>
              </w:rPr>
            </w:pPr>
            <w:r>
              <w:rPr>
                <w:kern w:val="2"/>
                <w:szCs w:val="24"/>
              </w:rPr>
              <w:t>12.2.6. Tiekėjas per nurodytą papildomą terminą nepašalina Sutarties vykdymo trūkumų;</w:t>
            </w:r>
          </w:p>
          <w:p w14:paraId="52B391EB" w14:textId="549CFA10" w:rsidR="00504A84" w:rsidRDefault="00504A84" w:rsidP="001261A3">
            <w:pPr>
              <w:rPr>
                <w:kern w:val="2"/>
                <w:szCs w:val="24"/>
              </w:rPr>
            </w:pPr>
            <w:r w:rsidRPr="005B1FF7">
              <w:rPr>
                <w:kern w:val="2"/>
                <w:szCs w:val="24"/>
              </w:rPr>
              <w:t>12.2.</w:t>
            </w:r>
            <w:r>
              <w:rPr>
                <w:kern w:val="2"/>
                <w:szCs w:val="24"/>
              </w:rPr>
              <w:t>7</w:t>
            </w:r>
            <w:r w:rsidRPr="005B1FF7">
              <w:rPr>
                <w:kern w:val="2"/>
                <w:szCs w:val="24"/>
              </w:rPr>
              <w:t>. jeigu Tiekėjas pažeidžia Paslaugų suteikimo terminus ir priskaičiuotų netesybų už vėlavimą suma viršija 20 (dvidešimt) proc. Pradinės sutarties vertės</w:t>
            </w:r>
            <w:r>
              <w:rPr>
                <w:kern w:val="2"/>
                <w:szCs w:val="24"/>
              </w:rPr>
              <w:t>;</w:t>
            </w:r>
          </w:p>
          <w:p w14:paraId="0DCC9B9E" w14:textId="77777777" w:rsidR="00BB6F3B" w:rsidRDefault="005B1FF7" w:rsidP="001261A3">
            <w:pPr>
              <w:rPr>
                <w:kern w:val="2"/>
                <w:szCs w:val="24"/>
              </w:rPr>
            </w:pPr>
            <w:r w:rsidRPr="005B1FF7">
              <w:rPr>
                <w:kern w:val="2"/>
                <w:szCs w:val="24"/>
              </w:rPr>
              <w:t>12.2.</w:t>
            </w:r>
            <w:r w:rsidR="00504A84">
              <w:rPr>
                <w:kern w:val="2"/>
                <w:szCs w:val="24"/>
              </w:rPr>
              <w:t>8</w:t>
            </w:r>
            <w:r w:rsidRPr="005B1FF7">
              <w:rPr>
                <w:kern w:val="2"/>
                <w:szCs w:val="24"/>
              </w:rPr>
              <w:t xml:space="preserve">. Tiekėjas pažeidžia Bendrųjų sąlygų nuostatas dėl Sutarties vykdymui pasitelkiamų naujų subtiekėjų ir (ar) specialistų </w:t>
            </w:r>
            <w:r>
              <w:rPr>
                <w:kern w:val="2"/>
                <w:szCs w:val="24"/>
              </w:rPr>
              <w:t>arba</w:t>
            </w:r>
            <w:r w:rsidRPr="005B1FF7">
              <w:rPr>
                <w:kern w:val="2"/>
                <w:szCs w:val="24"/>
              </w:rPr>
              <w:t xml:space="preserve"> esamų subtiekėjų ir (ar) specialistų keitimo</w:t>
            </w:r>
            <w:r w:rsidR="00BB6F3B">
              <w:rPr>
                <w:kern w:val="2"/>
                <w:szCs w:val="24"/>
              </w:rPr>
              <w:t>;</w:t>
            </w:r>
          </w:p>
          <w:p w14:paraId="78A0474F" w14:textId="7C4A2300" w:rsidR="0080393A" w:rsidRPr="005E43E3" w:rsidRDefault="00BB6F3B" w:rsidP="001261A3">
            <w:pPr>
              <w:rPr>
                <w:rFonts w:eastAsia="Arial"/>
                <w:color w:val="0070C0"/>
                <w:kern w:val="2"/>
                <w:szCs w:val="24"/>
              </w:rPr>
            </w:pPr>
            <w:r>
              <w:rPr>
                <w:kern w:val="2"/>
                <w:szCs w:val="24"/>
              </w:rPr>
              <w:t xml:space="preserve">12.2.9. </w:t>
            </w:r>
            <w:r w:rsidRPr="00BB6F3B">
              <w:rPr>
                <w:kern w:val="2"/>
                <w:szCs w:val="24"/>
              </w:rPr>
              <w:t>jei Tiekėjas daugiau kaip 30 kalendorinių dienų vėluoja pateikti Specialiųjų sąlygų 6.3.</w:t>
            </w:r>
            <w:r w:rsidR="00EC35BE">
              <w:rPr>
                <w:kern w:val="2"/>
                <w:szCs w:val="24"/>
              </w:rPr>
              <w:t>3</w:t>
            </w:r>
            <w:r w:rsidRPr="00BB6F3B">
              <w:rPr>
                <w:kern w:val="2"/>
                <w:szCs w:val="24"/>
              </w:rPr>
              <w:t>.</w:t>
            </w:r>
            <w:r w:rsidR="000D773E">
              <w:rPr>
                <w:kern w:val="2"/>
                <w:szCs w:val="24"/>
              </w:rPr>
              <w:t>2</w:t>
            </w:r>
            <w:r w:rsidRPr="00BB6F3B">
              <w:rPr>
                <w:kern w:val="2"/>
                <w:szCs w:val="24"/>
              </w:rPr>
              <w:t xml:space="preserve"> punkte nurodytą asmenų sąrašą ir (ar) įrodančius dokumentus </w:t>
            </w:r>
            <w:r w:rsidR="000D773E">
              <w:rPr>
                <w:kern w:val="2"/>
                <w:szCs w:val="24"/>
              </w:rPr>
              <w:t>arba jeigu tiekėjas nesilaiko ekonominio naudingumo vertinimo kriterijaus „T</w:t>
            </w:r>
            <w:r w:rsidR="000D773E" w:rsidRPr="000D773E">
              <w:rPr>
                <w:kern w:val="2"/>
                <w:szCs w:val="24"/>
              </w:rPr>
              <w:t>iekėjo įsipareigojimas sutarties vykdymui skirti 50 metų ir vyresnius asmenis</w:t>
            </w:r>
            <w:r w:rsidR="000D773E">
              <w:rPr>
                <w:kern w:val="2"/>
                <w:szCs w:val="24"/>
              </w:rPr>
              <w:t xml:space="preserve">“ </w:t>
            </w:r>
            <w:r w:rsidR="000D773E" w:rsidRPr="00BB6F3B">
              <w:rPr>
                <w:kern w:val="2"/>
                <w:szCs w:val="24"/>
              </w:rPr>
              <w:t>(taikoma tik tuo atveju, jei Tiekėjas pasiūlyme prisiėmė šį įsipareigojimą)</w:t>
            </w:r>
            <w:r w:rsidR="00E96740">
              <w:rPr>
                <w:kern w:val="2"/>
                <w:szCs w:val="24"/>
              </w:rPr>
              <w:t>.</w:t>
            </w:r>
          </w:p>
        </w:tc>
      </w:tr>
      <w:tr w:rsidR="0080393A" w14:paraId="28F28A7E" w14:textId="77777777">
        <w:trPr>
          <w:trHeight w:val="300"/>
        </w:trPr>
        <w:tc>
          <w:tcPr>
            <w:tcW w:w="9535" w:type="dxa"/>
            <w:gridSpan w:val="4"/>
          </w:tcPr>
          <w:p w14:paraId="25C8F1D7" w14:textId="77777777" w:rsidR="0080393A" w:rsidRDefault="0080393A" w:rsidP="0080393A">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80393A" w14:paraId="733AB175" w14:textId="77777777">
        <w:trPr>
          <w:trHeight w:val="300"/>
        </w:trPr>
        <w:tc>
          <w:tcPr>
            <w:tcW w:w="3058" w:type="dxa"/>
          </w:tcPr>
          <w:p w14:paraId="7BB7BEE3" w14:textId="77777777" w:rsidR="0080393A" w:rsidRDefault="0080393A" w:rsidP="0080393A">
            <w:pPr>
              <w:rPr>
                <w:b/>
                <w:kern w:val="2"/>
                <w:szCs w:val="24"/>
              </w:rPr>
            </w:pPr>
            <w:r>
              <w:rPr>
                <w:b/>
                <w:kern w:val="2"/>
                <w:szCs w:val="24"/>
              </w:rPr>
              <w:t xml:space="preserve">13.1. Su perkamomis paslaugomis susiję  aplinkos apsaugos kriterijai </w:t>
            </w:r>
          </w:p>
        </w:tc>
        <w:tc>
          <w:tcPr>
            <w:tcW w:w="6477" w:type="dxa"/>
            <w:gridSpan w:val="3"/>
          </w:tcPr>
          <w:p w14:paraId="0024611C" w14:textId="1BD2E4ED" w:rsidR="00BB6F3B" w:rsidRDefault="00BB6F3B" w:rsidP="001261A3">
            <w:pPr>
              <w:rPr>
                <w:kern w:val="2"/>
                <w:szCs w:val="24"/>
                <w:shd w:val="clear" w:color="auto" w:fill="FFFFFF"/>
              </w:rPr>
            </w:pPr>
            <w:r w:rsidRPr="00BB6F3B">
              <w:rPr>
                <w:kern w:val="2"/>
                <w:szCs w:val="24"/>
                <w:shd w:val="clear" w:color="auto" w:fill="FFFFFF"/>
              </w:rPr>
              <w:t>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padarė esminį Sutarties pažeidimą nurodytą Sutarties Specialiųjų sąlygų 12.2.</w:t>
            </w:r>
            <w:r w:rsidR="00DB43BD">
              <w:rPr>
                <w:kern w:val="2"/>
                <w:szCs w:val="24"/>
                <w:shd w:val="clear" w:color="auto" w:fill="FFFFFF"/>
              </w:rPr>
              <w:t>3.</w:t>
            </w:r>
            <w:r w:rsidRPr="00BB6F3B">
              <w:rPr>
                <w:kern w:val="2"/>
                <w:szCs w:val="24"/>
                <w:shd w:val="clear" w:color="auto" w:fill="FFFFFF"/>
              </w:rPr>
              <w:t xml:space="preserve"> papunktyje.</w:t>
            </w:r>
          </w:p>
          <w:p w14:paraId="697972EC" w14:textId="0EAE2B91" w:rsidR="0080393A" w:rsidRDefault="0080393A" w:rsidP="001261A3">
            <w:pPr>
              <w:rPr>
                <w:kern w:val="2"/>
                <w:szCs w:val="24"/>
              </w:rPr>
            </w:pPr>
            <w:r w:rsidRPr="00621455">
              <w:rPr>
                <w:color w:val="000000"/>
                <w:kern w:val="2"/>
                <w:szCs w:val="24"/>
                <w:shd w:val="clear" w:color="auto" w:fill="FFFFFF"/>
              </w:rPr>
              <w:t>Nustačius, kad Tiekėjas šiame papunktyje nustatyto kriterijaus (-jų) nesilaiko, Tiekėjui taikoma Specialiųjų sąlygų 9.5 punkte nurodyto dydžio bauda.</w:t>
            </w:r>
          </w:p>
        </w:tc>
      </w:tr>
      <w:tr w:rsidR="0080393A" w14:paraId="7A713752" w14:textId="77777777">
        <w:trPr>
          <w:trHeight w:val="300"/>
        </w:trPr>
        <w:tc>
          <w:tcPr>
            <w:tcW w:w="3058" w:type="dxa"/>
          </w:tcPr>
          <w:p w14:paraId="2DB6BAA9" w14:textId="77777777" w:rsidR="0080393A" w:rsidRDefault="0080393A" w:rsidP="0080393A">
            <w:pPr>
              <w:rPr>
                <w:b/>
                <w:kern w:val="2"/>
                <w:szCs w:val="24"/>
              </w:rPr>
            </w:pPr>
            <w:r>
              <w:rPr>
                <w:b/>
                <w:kern w:val="2"/>
                <w:szCs w:val="24"/>
              </w:rPr>
              <w:t>13.2. Su perkamomis Paslaugomis susiję socialiniai kriterijai</w:t>
            </w:r>
          </w:p>
        </w:tc>
        <w:tc>
          <w:tcPr>
            <w:tcW w:w="6477" w:type="dxa"/>
            <w:gridSpan w:val="3"/>
          </w:tcPr>
          <w:p w14:paraId="73E384F9" w14:textId="69EDCD9C" w:rsidR="0080393A" w:rsidRDefault="00EC35BE" w:rsidP="00621455">
            <w:pPr>
              <w:rPr>
                <w:color w:val="0070C0"/>
                <w:kern w:val="2"/>
                <w:szCs w:val="24"/>
              </w:rPr>
            </w:pPr>
            <w:r>
              <w:rPr>
                <w:color w:val="000000"/>
                <w:kern w:val="2"/>
                <w:szCs w:val="24"/>
                <w:shd w:val="clear" w:color="auto" w:fill="FFFFFF"/>
              </w:rPr>
              <w:t>Nurodyta Specialiųjų sutarties sąlygų 6.3 punkte.</w:t>
            </w:r>
          </w:p>
        </w:tc>
      </w:tr>
      <w:tr w:rsidR="0080393A" w14:paraId="5E8C2091" w14:textId="77777777">
        <w:trPr>
          <w:trHeight w:val="300"/>
        </w:trPr>
        <w:tc>
          <w:tcPr>
            <w:tcW w:w="9535" w:type="dxa"/>
            <w:gridSpan w:val="4"/>
          </w:tcPr>
          <w:p w14:paraId="729879F8" w14:textId="78E903FD" w:rsidR="0080393A" w:rsidRDefault="0080393A" w:rsidP="00621455">
            <w:pPr>
              <w:jc w:val="center"/>
              <w:rPr>
                <w:kern w:val="2"/>
                <w:szCs w:val="24"/>
              </w:rPr>
            </w:pPr>
            <w:r>
              <w:rPr>
                <w:b/>
                <w:kern w:val="2"/>
                <w:szCs w:val="24"/>
              </w:rPr>
              <w:t>14. BENDRŲJŲ SĄLYGŲ PAKEITIMAI IR PAPILDYMAI</w:t>
            </w:r>
          </w:p>
        </w:tc>
      </w:tr>
      <w:tr w:rsidR="0080393A" w14:paraId="517FBD04" w14:textId="77777777">
        <w:trPr>
          <w:trHeight w:val="300"/>
        </w:trPr>
        <w:tc>
          <w:tcPr>
            <w:tcW w:w="3058" w:type="dxa"/>
          </w:tcPr>
          <w:p w14:paraId="40CA5615" w14:textId="4A151057" w:rsidR="0080393A" w:rsidRPr="00621455" w:rsidRDefault="00621455" w:rsidP="0080393A">
            <w:pPr>
              <w:rPr>
                <w:b/>
                <w:kern w:val="2"/>
                <w:szCs w:val="24"/>
              </w:rPr>
            </w:pPr>
            <w:r w:rsidRPr="00621455">
              <w:rPr>
                <w:b/>
                <w:kern w:val="2"/>
                <w:szCs w:val="24"/>
              </w:rPr>
              <w:t>14.1. Keičiami Bendrųjų sąlygų punktai</w:t>
            </w:r>
          </w:p>
        </w:tc>
        <w:tc>
          <w:tcPr>
            <w:tcW w:w="6477" w:type="dxa"/>
            <w:gridSpan w:val="3"/>
          </w:tcPr>
          <w:p w14:paraId="5900182B" w14:textId="77777777" w:rsidR="002A3CDE" w:rsidRPr="002A3CDE" w:rsidRDefault="002A3CDE" w:rsidP="002A3CDE">
            <w:pPr>
              <w:rPr>
                <w:kern w:val="2"/>
                <w:szCs w:val="24"/>
              </w:rPr>
            </w:pPr>
            <w:r w:rsidRPr="002A3CDE">
              <w:rPr>
                <w:kern w:val="2"/>
                <w:szCs w:val="24"/>
              </w:rPr>
              <w:t xml:space="preserve">14.1.1. Šalys susitaria pakeisti nurodytą Sutarties Bendrųjų sąlygų punktą ir išdėstyti jį nauja redakcija: </w:t>
            </w:r>
          </w:p>
          <w:p w14:paraId="73AC0FF8" w14:textId="77777777" w:rsidR="002A3CDE" w:rsidRDefault="002A3CDE" w:rsidP="002A3CDE">
            <w:pPr>
              <w:rPr>
                <w:kern w:val="2"/>
                <w:szCs w:val="24"/>
              </w:rPr>
            </w:pPr>
            <w:r w:rsidRPr="002A3CDE">
              <w:rPr>
                <w:kern w:val="2"/>
                <w:szCs w:val="24"/>
              </w:rPr>
              <w:t xml:space="preserve">„1.1.1.10. </w:t>
            </w:r>
            <w:r w:rsidRPr="002A3CDE">
              <w:rPr>
                <w:b/>
                <w:bCs/>
                <w:kern w:val="2"/>
                <w:szCs w:val="24"/>
              </w:rPr>
              <w:t>Sutarties kaina</w:t>
            </w:r>
            <w:r w:rsidRPr="002A3CDE">
              <w:rPr>
                <w:kern w:val="2"/>
                <w:szCs w:val="24"/>
              </w:rPr>
              <w:t xml:space="preserve"> – galima pagal Sutartį Tiekėjui mokėtina maksimali suma, įskaitant vertes, galinčias atsirasti dėl Sutarties pasirinkimo galimybių, taip pat visus privalomus mokesčius ir išlaidas;“.</w:t>
            </w:r>
          </w:p>
          <w:p w14:paraId="6AFC4AAB" w14:textId="77777777" w:rsidR="0094390C" w:rsidRPr="002A3CDE" w:rsidRDefault="0094390C" w:rsidP="002A3CDE">
            <w:pPr>
              <w:rPr>
                <w:kern w:val="2"/>
                <w:szCs w:val="24"/>
              </w:rPr>
            </w:pPr>
          </w:p>
          <w:p w14:paraId="514A71A7" w14:textId="6ADB2968" w:rsidR="0094390C" w:rsidRPr="004B5D26" w:rsidRDefault="0094390C" w:rsidP="0094390C">
            <w:pPr>
              <w:spacing w:line="276" w:lineRule="auto"/>
              <w:rPr>
                <w:szCs w:val="24"/>
                <w:shd w:val="clear" w:color="auto" w:fill="FFFFFF"/>
              </w:rPr>
            </w:pPr>
            <w:r w:rsidRPr="004B5D26">
              <w:rPr>
                <w:szCs w:val="24"/>
                <w:shd w:val="clear" w:color="auto" w:fill="FFFFFF"/>
              </w:rPr>
              <w:t>14.1.</w:t>
            </w:r>
            <w:r w:rsidR="00621455">
              <w:rPr>
                <w:szCs w:val="24"/>
                <w:shd w:val="clear" w:color="auto" w:fill="FFFFFF"/>
              </w:rPr>
              <w:t>2</w:t>
            </w:r>
            <w:r w:rsidRPr="004B5D26">
              <w:rPr>
                <w:szCs w:val="24"/>
                <w:shd w:val="clear" w:color="auto" w:fill="FFFFFF"/>
              </w:rPr>
              <w:t>. Bendrųjų sąlygų 25.2 punktą išdėstyti nauja redakcija:</w:t>
            </w:r>
          </w:p>
          <w:p w14:paraId="2FF7051C" w14:textId="77777777" w:rsidR="0094390C" w:rsidRPr="004B5D26" w:rsidRDefault="0094390C" w:rsidP="0094390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p w14:paraId="3B128B88" w14:textId="0712E346" w:rsidR="0080393A" w:rsidRDefault="0080393A" w:rsidP="0080393A">
            <w:pPr>
              <w:rPr>
                <w:kern w:val="2"/>
                <w:szCs w:val="24"/>
              </w:rPr>
            </w:pPr>
          </w:p>
        </w:tc>
      </w:tr>
      <w:tr w:rsidR="0080393A" w14:paraId="5229D5C9" w14:textId="77777777">
        <w:trPr>
          <w:trHeight w:val="300"/>
        </w:trPr>
        <w:tc>
          <w:tcPr>
            <w:tcW w:w="3058" w:type="dxa"/>
          </w:tcPr>
          <w:p w14:paraId="2C832FC6" w14:textId="38D4A8D7" w:rsidR="0080393A" w:rsidRPr="00621455" w:rsidRDefault="00621455" w:rsidP="0080393A">
            <w:pPr>
              <w:rPr>
                <w:b/>
                <w:kern w:val="2"/>
                <w:szCs w:val="24"/>
              </w:rPr>
            </w:pPr>
            <w:r w:rsidRPr="00621455">
              <w:rPr>
                <w:b/>
                <w:kern w:val="2"/>
                <w:szCs w:val="24"/>
              </w:rPr>
              <w:t>14.2. Punktai, kuriais papildomos Bendrosios sąlygos</w:t>
            </w:r>
          </w:p>
        </w:tc>
        <w:tc>
          <w:tcPr>
            <w:tcW w:w="6477" w:type="dxa"/>
            <w:gridSpan w:val="3"/>
          </w:tcPr>
          <w:p w14:paraId="2721AE56" w14:textId="0B00FD44" w:rsidR="0094390C" w:rsidRDefault="006C7FE5" w:rsidP="0094390C">
            <w:pPr>
              <w:rPr>
                <w:kern w:val="2"/>
                <w:szCs w:val="24"/>
              </w:rPr>
            </w:pPr>
            <w:r>
              <w:rPr>
                <w:kern w:val="2"/>
                <w:szCs w:val="24"/>
              </w:rPr>
              <w:t>Netaikoma.</w:t>
            </w:r>
          </w:p>
        </w:tc>
      </w:tr>
      <w:tr w:rsidR="0080393A" w14:paraId="5AD84490" w14:textId="77777777">
        <w:trPr>
          <w:trHeight w:val="300"/>
        </w:trPr>
        <w:tc>
          <w:tcPr>
            <w:tcW w:w="3058" w:type="dxa"/>
          </w:tcPr>
          <w:p w14:paraId="29FB50DE" w14:textId="11CE783A" w:rsidR="0080393A" w:rsidRPr="00621455" w:rsidRDefault="00621455" w:rsidP="0080393A">
            <w:pPr>
              <w:rPr>
                <w:b/>
                <w:kern w:val="2"/>
                <w:szCs w:val="24"/>
              </w:rPr>
            </w:pPr>
            <w:r w:rsidRPr="00621455">
              <w:rPr>
                <w:b/>
                <w:kern w:val="2"/>
                <w:szCs w:val="24"/>
              </w:rPr>
              <w:t>14.3. Naikinami Bendrųjų sąlygų punktai</w:t>
            </w:r>
          </w:p>
        </w:tc>
        <w:tc>
          <w:tcPr>
            <w:tcW w:w="6477" w:type="dxa"/>
            <w:gridSpan w:val="3"/>
          </w:tcPr>
          <w:p w14:paraId="03A7E3BC" w14:textId="2CA66A24" w:rsidR="0080393A" w:rsidRDefault="006C7FE5" w:rsidP="0080393A">
            <w:pPr>
              <w:rPr>
                <w:kern w:val="2"/>
                <w:szCs w:val="24"/>
              </w:rPr>
            </w:pPr>
            <w:r>
              <w:rPr>
                <w:kern w:val="2"/>
                <w:szCs w:val="24"/>
              </w:rPr>
              <w:t>Netaikoma.</w:t>
            </w:r>
          </w:p>
        </w:tc>
      </w:tr>
      <w:tr w:rsidR="0080393A" w14:paraId="4BF37C32" w14:textId="77777777">
        <w:trPr>
          <w:trHeight w:val="300"/>
        </w:trPr>
        <w:tc>
          <w:tcPr>
            <w:tcW w:w="3058" w:type="dxa"/>
          </w:tcPr>
          <w:p w14:paraId="35CB3B07" w14:textId="77300B11" w:rsidR="0080393A" w:rsidRPr="00621455" w:rsidRDefault="00621455" w:rsidP="0080393A">
            <w:pPr>
              <w:rPr>
                <w:b/>
                <w:kern w:val="2"/>
                <w:szCs w:val="24"/>
              </w:rPr>
            </w:pPr>
            <w:r w:rsidRPr="00621455">
              <w:rPr>
                <w:b/>
                <w:kern w:val="2"/>
                <w:szCs w:val="24"/>
              </w:rPr>
              <w:t>14.4. Keičiami Bendrųjų sąlygų punktai dėl Paslaugų intelektinės nuosavybės</w:t>
            </w:r>
          </w:p>
        </w:tc>
        <w:tc>
          <w:tcPr>
            <w:tcW w:w="6477" w:type="dxa"/>
            <w:gridSpan w:val="3"/>
          </w:tcPr>
          <w:p w14:paraId="50A458E7" w14:textId="6EDCB8A0" w:rsidR="00F44C82" w:rsidRDefault="006C7FE5" w:rsidP="0080393A">
            <w:pPr>
              <w:rPr>
                <w:color w:val="0070C0"/>
                <w:kern w:val="2"/>
                <w:szCs w:val="24"/>
              </w:rPr>
            </w:pPr>
            <w:r w:rsidRPr="006C7FE5">
              <w:rPr>
                <w:kern w:val="2"/>
                <w:szCs w:val="24"/>
              </w:rPr>
              <w:t>Netaikoma.</w:t>
            </w:r>
          </w:p>
        </w:tc>
      </w:tr>
      <w:tr w:rsidR="0080393A" w14:paraId="599FFC0C" w14:textId="77777777">
        <w:trPr>
          <w:trHeight w:val="300"/>
        </w:trPr>
        <w:tc>
          <w:tcPr>
            <w:tcW w:w="3058" w:type="dxa"/>
          </w:tcPr>
          <w:p w14:paraId="56F061AE" w14:textId="77777777" w:rsidR="0080393A" w:rsidRDefault="0080393A" w:rsidP="0080393A">
            <w:pPr>
              <w:rPr>
                <w:b/>
                <w:kern w:val="2"/>
                <w:szCs w:val="24"/>
              </w:rPr>
            </w:pPr>
            <w:r>
              <w:rPr>
                <w:b/>
                <w:kern w:val="2"/>
                <w:szCs w:val="24"/>
              </w:rPr>
              <w:t>14.5.</w:t>
            </w:r>
          </w:p>
        </w:tc>
        <w:tc>
          <w:tcPr>
            <w:tcW w:w="6477" w:type="dxa"/>
            <w:gridSpan w:val="3"/>
          </w:tcPr>
          <w:p w14:paraId="5EE0300B" w14:textId="77777777" w:rsidR="0080393A" w:rsidRDefault="0080393A" w:rsidP="0080393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0393A" w14:paraId="1DF84614" w14:textId="77777777">
        <w:trPr>
          <w:trHeight w:val="300"/>
        </w:trPr>
        <w:tc>
          <w:tcPr>
            <w:tcW w:w="9535" w:type="dxa"/>
            <w:gridSpan w:val="4"/>
          </w:tcPr>
          <w:p w14:paraId="69954155" w14:textId="77777777" w:rsidR="0080393A" w:rsidRDefault="0080393A" w:rsidP="0080393A">
            <w:pPr>
              <w:jc w:val="center"/>
              <w:rPr>
                <w:b/>
                <w:kern w:val="2"/>
                <w:szCs w:val="24"/>
              </w:rPr>
            </w:pPr>
            <w:r>
              <w:rPr>
                <w:b/>
                <w:kern w:val="2"/>
                <w:szCs w:val="24"/>
              </w:rPr>
              <w:t>15. SUTARTIES PRIEDAI</w:t>
            </w:r>
          </w:p>
        </w:tc>
      </w:tr>
      <w:tr w:rsidR="0080393A" w14:paraId="3D1EBFDF" w14:textId="77777777">
        <w:trPr>
          <w:trHeight w:val="300"/>
        </w:trPr>
        <w:tc>
          <w:tcPr>
            <w:tcW w:w="3058" w:type="dxa"/>
          </w:tcPr>
          <w:p w14:paraId="58A52BD4" w14:textId="77777777" w:rsidR="0080393A" w:rsidRDefault="0080393A" w:rsidP="0080393A">
            <w:pPr>
              <w:jc w:val="center"/>
              <w:rPr>
                <w:b/>
                <w:kern w:val="2"/>
                <w:szCs w:val="24"/>
              </w:rPr>
            </w:pPr>
            <w:r>
              <w:rPr>
                <w:b/>
                <w:kern w:val="2"/>
                <w:szCs w:val="24"/>
              </w:rPr>
              <w:t>15.1. Priedas Nr. 1</w:t>
            </w:r>
          </w:p>
        </w:tc>
        <w:tc>
          <w:tcPr>
            <w:tcW w:w="6477" w:type="dxa"/>
            <w:gridSpan w:val="3"/>
          </w:tcPr>
          <w:p w14:paraId="538F578E" w14:textId="158F8982" w:rsidR="0080393A" w:rsidRPr="006C7FE5" w:rsidRDefault="0080393A" w:rsidP="0080393A">
            <w:pPr>
              <w:rPr>
                <w:b/>
                <w:kern w:val="2"/>
                <w:szCs w:val="24"/>
              </w:rPr>
            </w:pPr>
            <w:r w:rsidRPr="006C7FE5">
              <w:rPr>
                <w:kern w:val="2"/>
                <w:szCs w:val="24"/>
              </w:rPr>
              <w:t>Techninė specifikacija</w:t>
            </w:r>
          </w:p>
        </w:tc>
      </w:tr>
      <w:tr w:rsidR="0080393A" w14:paraId="0C897B0F" w14:textId="77777777">
        <w:trPr>
          <w:trHeight w:val="300"/>
        </w:trPr>
        <w:tc>
          <w:tcPr>
            <w:tcW w:w="3058" w:type="dxa"/>
          </w:tcPr>
          <w:p w14:paraId="5FB3AD52" w14:textId="77777777" w:rsidR="0080393A" w:rsidRDefault="0080393A" w:rsidP="0080393A">
            <w:pPr>
              <w:jc w:val="center"/>
              <w:rPr>
                <w:b/>
                <w:kern w:val="2"/>
                <w:szCs w:val="24"/>
              </w:rPr>
            </w:pPr>
            <w:r>
              <w:rPr>
                <w:b/>
                <w:kern w:val="2"/>
                <w:szCs w:val="24"/>
              </w:rPr>
              <w:t>15.2. Priedas Nr. 2</w:t>
            </w:r>
          </w:p>
        </w:tc>
        <w:tc>
          <w:tcPr>
            <w:tcW w:w="6477" w:type="dxa"/>
            <w:gridSpan w:val="3"/>
          </w:tcPr>
          <w:p w14:paraId="0B0CFE6E" w14:textId="3E9AFBA5" w:rsidR="0080393A" w:rsidRPr="006C7FE5" w:rsidRDefault="0080393A" w:rsidP="0080393A">
            <w:pPr>
              <w:rPr>
                <w:b/>
                <w:kern w:val="2"/>
                <w:szCs w:val="24"/>
              </w:rPr>
            </w:pPr>
            <w:r w:rsidRPr="006C7FE5">
              <w:rPr>
                <w:kern w:val="2"/>
                <w:szCs w:val="24"/>
              </w:rPr>
              <w:t>Pasiūlymas</w:t>
            </w:r>
          </w:p>
        </w:tc>
      </w:tr>
      <w:tr w:rsidR="0078218E" w14:paraId="7FB5F8DC" w14:textId="77777777">
        <w:trPr>
          <w:trHeight w:val="300"/>
        </w:trPr>
        <w:tc>
          <w:tcPr>
            <w:tcW w:w="3058" w:type="dxa"/>
          </w:tcPr>
          <w:p w14:paraId="261223EB" w14:textId="4DED31A7" w:rsidR="0078218E" w:rsidRDefault="0078218E" w:rsidP="0080393A">
            <w:pPr>
              <w:jc w:val="center"/>
              <w:rPr>
                <w:b/>
                <w:kern w:val="2"/>
                <w:szCs w:val="24"/>
              </w:rPr>
            </w:pPr>
            <w:r>
              <w:rPr>
                <w:b/>
                <w:kern w:val="2"/>
                <w:szCs w:val="24"/>
              </w:rPr>
              <w:t>15.3. Priedas Nr. 3</w:t>
            </w:r>
          </w:p>
        </w:tc>
        <w:tc>
          <w:tcPr>
            <w:tcW w:w="6477" w:type="dxa"/>
            <w:gridSpan w:val="3"/>
          </w:tcPr>
          <w:p w14:paraId="20F8B149" w14:textId="3AF2C431" w:rsidR="0078218E" w:rsidRPr="006C7FE5" w:rsidRDefault="0078218E" w:rsidP="0080393A">
            <w:pPr>
              <w:rPr>
                <w:kern w:val="2"/>
                <w:szCs w:val="24"/>
              </w:rPr>
            </w:pPr>
            <w:r>
              <w:rPr>
                <w:kern w:val="2"/>
                <w:szCs w:val="24"/>
              </w:rPr>
              <w:t xml:space="preserve">Sutarties </w:t>
            </w:r>
            <w:r w:rsidR="00EC35BE">
              <w:rPr>
                <w:kern w:val="2"/>
                <w:szCs w:val="24"/>
              </w:rPr>
              <w:t xml:space="preserve">kainos ir </w:t>
            </w:r>
            <w:r>
              <w:rPr>
                <w:kern w:val="2"/>
                <w:szCs w:val="24"/>
              </w:rPr>
              <w:t>įkainiai</w:t>
            </w:r>
          </w:p>
        </w:tc>
      </w:tr>
      <w:tr w:rsidR="001234E8" w14:paraId="7AE4BB2D" w14:textId="77777777">
        <w:trPr>
          <w:trHeight w:val="300"/>
        </w:trPr>
        <w:tc>
          <w:tcPr>
            <w:tcW w:w="3058" w:type="dxa"/>
          </w:tcPr>
          <w:p w14:paraId="6B17E79E" w14:textId="7BCFF2B9" w:rsidR="001234E8" w:rsidRDefault="001234E8" w:rsidP="0080393A">
            <w:pPr>
              <w:jc w:val="center"/>
              <w:rPr>
                <w:b/>
                <w:kern w:val="2"/>
                <w:szCs w:val="24"/>
              </w:rPr>
            </w:pPr>
            <w:r>
              <w:rPr>
                <w:b/>
                <w:kern w:val="2"/>
                <w:szCs w:val="24"/>
              </w:rPr>
              <w:t>15.4. Priedas Nr. 4</w:t>
            </w:r>
          </w:p>
        </w:tc>
        <w:tc>
          <w:tcPr>
            <w:tcW w:w="6477" w:type="dxa"/>
            <w:gridSpan w:val="3"/>
          </w:tcPr>
          <w:p w14:paraId="0F1D8785" w14:textId="117DEB4A" w:rsidR="001234E8" w:rsidRDefault="001234E8" w:rsidP="0080393A">
            <w:pPr>
              <w:rPr>
                <w:kern w:val="2"/>
                <w:szCs w:val="24"/>
              </w:rPr>
            </w:pPr>
            <w:r>
              <w:rPr>
                <w:kern w:val="2"/>
                <w:szCs w:val="24"/>
              </w:rPr>
              <w:t>Duomenų tvarkymo sutartis</w:t>
            </w:r>
          </w:p>
        </w:tc>
      </w:tr>
      <w:tr w:rsidR="0080393A" w14:paraId="518E75EC" w14:textId="77777777">
        <w:tc>
          <w:tcPr>
            <w:tcW w:w="9535" w:type="dxa"/>
            <w:gridSpan w:val="4"/>
          </w:tcPr>
          <w:p w14:paraId="47598D4C" w14:textId="77777777" w:rsidR="0080393A" w:rsidRDefault="0080393A" w:rsidP="0080393A">
            <w:pPr>
              <w:jc w:val="center"/>
              <w:rPr>
                <w:b/>
                <w:kern w:val="2"/>
                <w:szCs w:val="24"/>
              </w:rPr>
            </w:pPr>
            <w:r>
              <w:rPr>
                <w:b/>
                <w:kern w:val="2"/>
                <w:szCs w:val="24"/>
              </w:rPr>
              <w:t>16. ŠALIŲ ATSTOVŲ PARAŠAI</w:t>
            </w:r>
          </w:p>
        </w:tc>
      </w:tr>
      <w:tr w:rsidR="0080393A" w14:paraId="2832326E" w14:textId="77777777">
        <w:tc>
          <w:tcPr>
            <w:tcW w:w="5224" w:type="dxa"/>
            <w:gridSpan w:val="3"/>
          </w:tcPr>
          <w:p w14:paraId="614ECC5A" w14:textId="77777777" w:rsidR="0080393A" w:rsidRDefault="0080393A" w:rsidP="0080393A">
            <w:pPr>
              <w:jc w:val="center"/>
              <w:rPr>
                <w:b/>
                <w:kern w:val="2"/>
                <w:szCs w:val="24"/>
              </w:rPr>
            </w:pPr>
            <w:r>
              <w:rPr>
                <w:b/>
                <w:kern w:val="2"/>
                <w:szCs w:val="24"/>
              </w:rPr>
              <w:t>PIRKĖJAS</w:t>
            </w:r>
          </w:p>
        </w:tc>
        <w:tc>
          <w:tcPr>
            <w:tcW w:w="4311" w:type="dxa"/>
          </w:tcPr>
          <w:p w14:paraId="27028EEF" w14:textId="77777777" w:rsidR="0080393A" w:rsidRDefault="0080393A" w:rsidP="0080393A">
            <w:pPr>
              <w:jc w:val="center"/>
              <w:rPr>
                <w:b/>
                <w:kern w:val="2"/>
                <w:szCs w:val="24"/>
              </w:rPr>
            </w:pPr>
            <w:r>
              <w:rPr>
                <w:b/>
                <w:kern w:val="2"/>
                <w:szCs w:val="24"/>
              </w:rPr>
              <w:t>TIEKĖJAS</w:t>
            </w:r>
          </w:p>
        </w:tc>
      </w:tr>
      <w:tr w:rsidR="0080393A" w14:paraId="3327C865" w14:textId="77777777">
        <w:tc>
          <w:tcPr>
            <w:tcW w:w="5224" w:type="dxa"/>
            <w:gridSpan w:val="3"/>
          </w:tcPr>
          <w:p w14:paraId="6450FC8E" w14:textId="77777777" w:rsidR="006C7FE5" w:rsidRPr="006C7FE5" w:rsidRDefault="006C7FE5" w:rsidP="006C7FE5">
            <w:pPr>
              <w:contextualSpacing/>
              <w:rPr>
                <w:rFonts w:eastAsia="Calibri"/>
                <w:szCs w:val="24"/>
              </w:rPr>
            </w:pPr>
            <w:r w:rsidRPr="006C7FE5">
              <w:rPr>
                <w:rFonts w:eastAsia="Calibri"/>
                <w:szCs w:val="24"/>
              </w:rPr>
              <w:t>Valstybės biudžetinė įstaiga Lietuvos nacionalinis dailės muziejus</w:t>
            </w:r>
          </w:p>
          <w:p w14:paraId="11F5C1CF" w14:textId="77777777" w:rsidR="006C7FE5" w:rsidRPr="006C7FE5" w:rsidRDefault="006C7FE5" w:rsidP="006C7FE5">
            <w:pPr>
              <w:contextualSpacing/>
              <w:rPr>
                <w:rFonts w:eastAsia="Calibri"/>
                <w:szCs w:val="24"/>
              </w:rPr>
            </w:pPr>
            <w:r w:rsidRPr="006C7FE5">
              <w:rPr>
                <w:rFonts w:eastAsia="Calibri"/>
                <w:szCs w:val="24"/>
              </w:rPr>
              <w:t>Kodas 190756087</w:t>
            </w:r>
          </w:p>
          <w:p w14:paraId="1C18DD18" w14:textId="77777777" w:rsidR="006C7FE5" w:rsidRPr="006C7FE5" w:rsidRDefault="006C7FE5" w:rsidP="006C7FE5">
            <w:pPr>
              <w:contextualSpacing/>
              <w:rPr>
                <w:rFonts w:eastAsia="Calibri"/>
                <w:szCs w:val="24"/>
              </w:rPr>
            </w:pPr>
            <w:r w:rsidRPr="006C7FE5">
              <w:rPr>
                <w:rFonts w:eastAsia="Calibri"/>
                <w:szCs w:val="24"/>
              </w:rPr>
              <w:t>PVM mokėtojo kodas LT907560811</w:t>
            </w:r>
          </w:p>
          <w:p w14:paraId="00E6B2B8" w14:textId="77777777" w:rsidR="006C7FE5" w:rsidRPr="006C7FE5" w:rsidRDefault="006C7FE5" w:rsidP="006C7FE5">
            <w:pPr>
              <w:contextualSpacing/>
              <w:rPr>
                <w:rFonts w:eastAsia="Calibri"/>
                <w:szCs w:val="24"/>
              </w:rPr>
            </w:pPr>
            <w:r w:rsidRPr="006C7FE5">
              <w:rPr>
                <w:rFonts w:eastAsia="Calibri"/>
                <w:szCs w:val="24"/>
              </w:rPr>
              <w:t>Didžioji g. 4, LT-01128 Vilnius</w:t>
            </w:r>
          </w:p>
          <w:p w14:paraId="2D62FDE2" w14:textId="77777777" w:rsidR="006C7FE5" w:rsidRPr="006C7FE5" w:rsidRDefault="006C7FE5" w:rsidP="006C7FE5">
            <w:pPr>
              <w:contextualSpacing/>
              <w:rPr>
                <w:rFonts w:eastAsia="Calibri"/>
                <w:szCs w:val="24"/>
              </w:rPr>
            </w:pPr>
            <w:r w:rsidRPr="006C7FE5">
              <w:rPr>
                <w:rFonts w:eastAsia="Calibri"/>
                <w:szCs w:val="24"/>
              </w:rPr>
              <w:t>Tel.</w:t>
            </w:r>
            <w:r w:rsidRPr="006C7FE5">
              <w:rPr>
                <w:rFonts w:eastAsia="Calibri"/>
                <w:snapToGrid w:val="0"/>
                <w:szCs w:val="24"/>
              </w:rPr>
              <w:t xml:space="preserve"> +370 5  262 1883</w:t>
            </w:r>
          </w:p>
          <w:p w14:paraId="49B2940E" w14:textId="77777777" w:rsidR="006C7FE5" w:rsidRPr="006C7FE5" w:rsidRDefault="006C7FE5" w:rsidP="006C7FE5">
            <w:pPr>
              <w:contextualSpacing/>
              <w:rPr>
                <w:rFonts w:eastAsia="Calibri"/>
                <w:color w:val="FF0000"/>
                <w:szCs w:val="24"/>
              </w:rPr>
            </w:pPr>
            <w:r w:rsidRPr="006C7FE5">
              <w:rPr>
                <w:rFonts w:eastAsia="Calibri"/>
                <w:szCs w:val="24"/>
              </w:rPr>
              <w:t xml:space="preserve">El. paštas </w:t>
            </w:r>
            <w:hyperlink r:id="rId29" w:history="1">
              <w:r w:rsidRPr="006C7FE5">
                <w:rPr>
                  <w:rFonts w:eastAsia="Calibri"/>
                  <w:color w:val="0000FF"/>
                  <w:szCs w:val="24"/>
                  <w:u w:val="single"/>
                </w:rPr>
                <w:t>muziejus@lndm.lt</w:t>
              </w:r>
            </w:hyperlink>
          </w:p>
          <w:p w14:paraId="62E6B0F7" w14:textId="77777777" w:rsidR="006C7FE5" w:rsidRPr="006C7FE5" w:rsidRDefault="006C7FE5" w:rsidP="006C7FE5">
            <w:pPr>
              <w:contextualSpacing/>
              <w:rPr>
                <w:rFonts w:eastAsia="Calibri"/>
                <w:szCs w:val="24"/>
              </w:rPr>
            </w:pPr>
            <w:r w:rsidRPr="006C7FE5">
              <w:rPr>
                <w:rFonts w:eastAsia="Calibri"/>
                <w:szCs w:val="24"/>
              </w:rPr>
              <w:t>A.s. LT75 7044 0600 0110 2511</w:t>
            </w:r>
          </w:p>
          <w:p w14:paraId="471FEE03" w14:textId="77777777" w:rsidR="006C7FE5" w:rsidRPr="006C7FE5" w:rsidRDefault="006C7FE5" w:rsidP="006C7FE5">
            <w:pPr>
              <w:contextualSpacing/>
              <w:rPr>
                <w:rFonts w:eastAsia="Calibri"/>
                <w:szCs w:val="24"/>
              </w:rPr>
            </w:pPr>
            <w:r w:rsidRPr="006C7FE5">
              <w:rPr>
                <w:rFonts w:eastAsia="Calibri"/>
                <w:szCs w:val="24"/>
              </w:rPr>
              <w:t>AB SEB bankas</w:t>
            </w:r>
          </w:p>
          <w:p w14:paraId="2EFAD3B7" w14:textId="77777777" w:rsidR="006C7FE5" w:rsidRPr="006C7FE5" w:rsidRDefault="006C7FE5" w:rsidP="006C7FE5">
            <w:pPr>
              <w:contextualSpacing/>
              <w:rPr>
                <w:rFonts w:eastAsia="Calibri"/>
                <w:szCs w:val="24"/>
              </w:rPr>
            </w:pPr>
            <w:r w:rsidRPr="006C7FE5">
              <w:rPr>
                <w:rFonts w:eastAsia="Calibri"/>
                <w:szCs w:val="24"/>
              </w:rPr>
              <w:t>Banko kodas 70440</w:t>
            </w:r>
          </w:p>
          <w:p w14:paraId="217DE087" w14:textId="77777777" w:rsidR="006C7FE5" w:rsidRDefault="006C7FE5" w:rsidP="0080393A">
            <w:pPr>
              <w:jc w:val="center"/>
              <w:rPr>
                <w:color w:val="4472C4"/>
                <w:kern w:val="2"/>
                <w:szCs w:val="24"/>
              </w:rPr>
            </w:pPr>
          </w:p>
          <w:p w14:paraId="28C56401" w14:textId="7B74E40F" w:rsidR="0080393A" w:rsidRDefault="00440C17" w:rsidP="0080393A">
            <w:pPr>
              <w:jc w:val="center"/>
              <w:rPr>
                <w:color w:val="4472C4"/>
                <w:kern w:val="2"/>
                <w:szCs w:val="24"/>
              </w:rPr>
            </w:pPr>
            <w:r w:rsidRPr="00440C17">
              <w:rPr>
                <w:kern w:val="2"/>
                <w:szCs w:val="24"/>
              </w:rPr>
              <w:t xml:space="preserve">Generalinis direktorius </w:t>
            </w:r>
            <w:r>
              <w:rPr>
                <w:kern w:val="2"/>
                <w:szCs w:val="24"/>
              </w:rPr>
              <w:t>Arūnas Gelūnas</w:t>
            </w:r>
          </w:p>
        </w:tc>
        <w:tc>
          <w:tcPr>
            <w:tcW w:w="4311" w:type="dxa"/>
          </w:tcPr>
          <w:p w14:paraId="379A3D20" w14:textId="77777777" w:rsidR="0080393A" w:rsidRDefault="0080393A" w:rsidP="0080393A">
            <w:pPr>
              <w:jc w:val="center"/>
              <w:rPr>
                <w:b/>
                <w:kern w:val="2"/>
                <w:szCs w:val="24"/>
              </w:rPr>
            </w:pPr>
            <w:r>
              <w:rPr>
                <w:color w:val="4472C4"/>
                <w:kern w:val="2"/>
                <w:szCs w:val="24"/>
              </w:rPr>
              <w:t>(nurodomos atstovo pareigos, vardas, pavardė)</w:t>
            </w:r>
          </w:p>
        </w:tc>
      </w:tr>
      <w:tr w:rsidR="0080393A" w14:paraId="5F752AE5" w14:textId="77777777">
        <w:tc>
          <w:tcPr>
            <w:tcW w:w="5224" w:type="dxa"/>
            <w:gridSpan w:val="3"/>
          </w:tcPr>
          <w:p w14:paraId="183FA761" w14:textId="77777777" w:rsidR="0080393A" w:rsidRDefault="0080393A" w:rsidP="0080393A">
            <w:pPr>
              <w:jc w:val="center"/>
              <w:rPr>
                <w:b/>
                <w:color w:val="4472C4"/>
                <w:kern w:val="2"/>
                <w:szCs w:val="24"/>
              </w:rPr>
            </w:pPr>
          </w:p>
          <w:p w14:paraId="5D05022A" w14:textId="77777777" w:rsidR="0080393A" w:rsidRDefault="0080393A" w:rsidP="0080393A">
            <w:pPr>
              <w:jc w:val="center"/>
              <w:rPr>
                <w:b/>
                <w:color w:val="4472C4"/>
                <w:kern w:val="2"/>
                <w:szCs w:val="24"/>
              </w:rPr>
            </w:pPr>
            <w:r>
              <w:rPr>
                <w:b/>
                <w:color w:val="4472C4"/>
                <w:kern w:val="2"/>
                <w:szCs w:val="24"/>
              </w:rPr>
              <w:t>(parašas)</w:t>
            </w:r>
          </w:p>
          <w:p w14:paraId="2430DB81" w14:textId="77777777" w:rsidR="0080393A" w:rsidRDefault="0080393A" w:rsidP="0080393A">
            <w:pPr>
              <w:jc w:val="center"/>
              <w:rPr>
                <w:b/>
                <w:color w:val="4472C4"/>
                <w:kern w:val="2"/>
                <w:szCs w:val="24"/>
              </w:rPr>
            </w:pPr>
          </w:p>
          <w:p w14:paraId="016199F7" w14:textId="77777777" w:rsidR="0080393A" w:rsidRDefault="0080393A" w:rsidP="0080393A">
            <w:pPr>
              <w:jc w:val="center"/>
              <w:rPr>
                <w:b/>
                <w:color w:val="4472C4"/>
                <w:kern w:val="2"/>
                <w:szCs w:val="24"/>
              </w:rPr>
            </w:pPr>
          </w:p>
        </w:tc>
        <w:tc>
          <w:tcPr>
            <w:tcW w:w="4311" w:type="dxa"/>
          </w:tcPr>
          <w:p w14:paraId="185C51C1" w14:textId="77777777" w:rsidR="0080393A" w:rsidRDefault="0080393A" w:rsidP="0080393A">
            <w:pPr>
              <w:jc w:val="center"/>
              <w:rPr>
                <w:b/>
                <w:color w:val="4472C4"/>
                <w:kern w:val="2"/>
                <w:szCs w:val="24"/>
              </w:rPr>
            </w:pPr>
          </w:p>
          <w:p w14:paraId="28B9155C" w14:textId="77777777" w:rsidR="0080393A" w:rsidRDefault="0080393A" w:rsidP="0080393A">
            <w:pPr>
              <w:jc w:val="center"/>
              <w:rPr>
                <w:b/>
                <w:color w:val="4472C4"/>
                <w:kern w:val="2"/>
                <w:szCs w:val="24"/>
              </w:rPr>
            </w:pPr>
            <w:r>
              <w:rPr>
                <w:b/>
                <w:color w:val="4472C4"/>
                <w:kern w:val="2"/>
                <w:szCs w:val="24"/>
              </w:rPr>
              <w:t>(parašas)</w:t>
            </w:r>
          </w:p>
        </w:tc>
      </w:tr>
    </w:tbl>
    <w:p w14:paraId="2CFB8BCA" w14:textId="77777777" w:rsidR="00C52335" w:rsidRDefault="00C52335">
      <w:pPr>
        <w:rPr>
          <w:szCs w:val="24"/>
        </w:rPr>
      </w:pPr>
    </w:p>
    <w:p w14:paraId="492E9874" w14:textId="77777777" w:rsidR="00C52335" w:rsidRDefault="00C52335">
      <w:pPr>
        <w:rPr>
          <w:szCs w:val="24"/>
        </w:rPr>
      </w:pPr>
    </w:p>
    <w:p w14:paraId="1B9B6C57" w14:textId="77777777" w:rsidR="00C52335" w:rsidRDefault="00A55477">
      <w:pPr>
        <w:tabs>
          <w:tab w:val="left" w:pos="5400"/>
        </w:tabs>
        <w:jc w:val="center"/>
        <w:textAlignment w:val="center"/>
        <w:rPr>
          <w:b/>
          <w:bCs/>
        </w:rPr>
      </w:pPr>
      <w:r>
        <w:rPr>
          <w:b/>
          <w:bCs/>
        </w:rPr>
        <w:t>______________</w:t>
      </w:r>
    </w:p>
    <w:p w14:paraId="52E4AFDB" w14:textId="77777777" w:rsidR="006C7FE5" w:rsidRDefault="006C7FE5" w:rsidP="006C7FE5">
      <w:pPr>
        <w:tabs>
          <w:tab w:val="left" w:pos="5400"/>
        </w:tabs>
        <w:textAlignment w:val="center"/>
      </w:pPr>
    </w:p>
    <w:p w14:paraId="7CD1C494" w14:textId="77777777" w:rsidR="006C7FE5" w:rsidRDefault="006C7FE5" w:rsidP="006C7FE5">
      <w:pPr>
        <w:tabs>
          <w:tab w:val="left" w:pos="5400"/>
        </w:tabs>
        <w:textAlignment w:val="center"/>
      </w:pPr>
    </w:p>
    <w:p w14:paraId="7EB19E15" w14:textId="77777777" w:rsidR="0078218E" w:rsidRDefault="0078218E" w:rsidP="006C7FE5">
      <w:pPr>
        <w:tabs>
          <w:tab w:val="left" w:pos="5400"/>
        </w:tabs>
        <w:textAlignment w:val="center"/>
      </w:pPr>
    </w:p>
    <w:p w14:paraId="54132B92" w14:textId="77777777" w:rsidR="0078218E" w:rsidRDefault="0078218E" w:rsidP="006C7FE5">
      <w:pPr>
        <w:tabs>
          <w:tab w:val="left" w:pos="5400"/>
        </w:tabs>
        <w:textAlignment w:val="center"/>
      </w:pPr>
    </w:p>
    <w:p w14:paraId="5FA0C279" w14:textId="77777777" w:rsidR="0078218E" w:rsidRDefault="0078218E" w:rsidP="006C7FE5">
      <w:pPr>
        <w:tabs>
          <w:tab w:val="left" w:pos="5400"/>
        </w:tabs>
        <w:textAlignment w:val="center"/>
      </w:pPr>
    </w:p>
    <w:p w14:paraId="15AA3089" w14:textId="77777777" w:rsidR="0078218E" w:rsidRDefault="0078218E" w:rsidP="006C7FE5">
      <w:pPr>
        <w:tabs>
          <w:tab w:val="left" w:pos="5400"/>
        </w:tabs>
        <w:textAlignment w:val="center"/>
      </w:pPr>
    </w:p>
    <w:p w14:paraId="00C3DFAF" w14:textId="77777777" w:rsidR="00B1372D" w:rsidRDefault="00B1372D" w:rsidP="006C7FE5">
      <w:pPr>
        <w:tabs>
          <w:tab w:val="left" w:pos="5400"/>
        </w:tabs>
        <w:textAlignment w:val="center"/>
      </w:pPr>
    </w:p>
    <w:p w14:paraId="54A301D8" w14:textId="77777777" w:rsidR="00B1372D" w:rsidRDefault="00B1372D" w:rsidP="006C7FE5">
      <w:pPr>
        <w:tabs>
          <w:tab w:val="left" w:pos="5400"/>
        </w:tabs>
        <w:textAlignment w:val="center"/>
      </w:pPr>
    </w:p>
    <w:p w14:paraId="3E352ADA" w14:textId="77777777" w:rsidR="00B1372D" w:rsidRDefault="00B1372D" w:rsidP="006C7FE5">
      <w:pPr>
        <w:tabs>
          <w:tab w:val="left" w:pos="5400"/>
        </w:tabs>
        <w:textAlignment w:val="center"/>
      </w:pPr>
    </w:p>
    <w:p w14:paraId="27FECDFF" w14:textId="77777777" w:rsidR="00B1372D" w:rsidRDefault="00B1372D" w:rsidP="006C7FE5">
      <w:pPr>
        <w:tabs>
          <w:tab w:val="left" w:pos="5400"/>
        </w:tabs>
        <w:textAlignment w:val="center"/>
      </w:pPr>
    </w:p>
    <w:p w14:paraId="0845E111" w14:textId="77777777" w:rsidR="00B1372D" w:rsidRDefault="00B1372D" w:rsidP="006C7FE5">
      <w:pPr>
        <w:tabs>
          <w:tab w:val="left" w:pos="5400"/>
        </w:tabs>
        <w:textAlignment w:val="center"/>
      </w:pPr>
    </w:p>
    <w:p w14:paraId="265AF77B" w14:textId="77777777" w:rsidR="00B1372D" w:rsidRDefault="00B1372D" w:rsidP="006C7FE5">
      <w:pPr>
        <w:tabs>
          <w:tab w:val="left" w:pos="5400"/>
        </w:tabs>
        <w:textAlignment w:val="center"/>
      </w:pPr>
    </w:p>
    <w:p w14:paraId="28540498" w14:textId="77777777" w:rsidR="00B1372D" w:rsidRDefault="00B1372D" w:rsidP="006C7FE5">
      <w:pPr>
        <w:tabs>
          <w:tab w:val="left" w:pos="5400"/>
        </w:tabs>
        <w:textAlignment w:val="center"/>
      </w:pPr>
    </w:p>
    <w:p w14:paraId="6DD771DC" w14:textId="77777777" w:rsidR="00B1372D" w:rsidRDefault="00B1372D" w:rsidP="006C7FE5">
      <w:pPr>
        <w:tabs>
          <w:tab w:val="left" w:pos="5400"/>
        </w:tabs>
        <w:textAlignment w:val="center"/>
      </w:pPr>
    </w:p>
    <w:p w14:paraId="67DBFD5F" w14:textId="77777777" w:rsidR="00B1372D" w:rsidRDefault="00B1372D" w:rsidP="006C7FE5">
      <w:pPr>
        <w:tabs>
          <w:tab w:val="left" w:pos="5400"/>
        </w:tabs>
        <w:textAlignment w:val="center"/>
      </w:pPr>
    </w:p>
    <w:p w14:paraId="355B4777" w14:textId="77777777" w:rsidR="00B1372D" w:rsidRDefault="00B1372D" w:rsidP="006C7FE5">
      <w:pPr>
        <w:tabs>
          <w:tab w:val="left" w:pos="5400"/>
        </w:tabs>
        <w:textAlignment w:val="center"/>
      </w:pPr>
    </w:p>
    <w:p w14:paraId="4558C9CC" w14:textId="77777777" w:rsidR="00B1372D" w:rsidRDefault="00B1372D" w:rsidP="006C7FE5">
      <w:pPr>
        <w:tabs>
          <w:tab w:val="left" w:pos="5400"/>
        </w:tabs>
        <w:textAlignment w:val="center"/>
      </w:pPr>
    </w:p>
    <w:p w14:paraId="6016C16A" w14:textId="77777777" w:rsidR="00B1372D" w:rsidRDefault="00B1372D" w:rsidP="006C7FE5">
      <w:pPr>
        <w:tabs>
          <w:tab w:val="left" w:pos="5400"/>
        </w:tabs>
        <w:textAlignment w:val="center"/>
      </w:pPr>
    </w:p>
    <w:p w14:paraId="7A8446AF" w14:textId="77777777" w:rsidR="00B1372D" w:rsidRDefault="00B1372D" w:rsidP="006C7FE5">
      <w:pPr>
        <w:tabs>
          <w:tab w:val="left" w:pos="5400"/>
        </w:tabs>
        <w:textAlignment w:val="center"/>
      </w:pPr>
    </w:p>
    <w:p w14:paraId="5DAB9793" w14:textId="77777777" w:rsidR="00B1372D" w:rsidRDefault="00B1372D" w:rsidP="006C7FE5">
      <w:pPr>
        <w:tabs>
          <w:tab w:val="left" w:pos="5400"/>
        </w:tabs>
        <w:textAlignment w:val="center"/>
      </w:pPr>
    </w:p>
    <w:p w14:paraId="08DAB700" w14:textId="77777777" w:rsidR="00B1372D" w:rsidRDefault="00B1372D" w:rsidP="006C7FE5">
      <w:pPr>
        <w:tabs>
          <w:tab w:val="left" w:pos="5400"/>
        </w:tabs>
        <w:textAlignment w:val="center"/>
      </w:pPr>
    </w:p>
    <w:p w14:paraId="456B03C7" w14:textId="77777777" w:rsidR="00B1372D" w:rsidRDefault="00B1372D" w:rsidP="006C7FE5">
      <w:pPr>
        <w:tabs>
          <w:tab w:val="left" w:pos="5400"/>
        </w:tabs>
        <w:textAlignment w:val="center"/>
      </w:pPr>
    </w:p>
    <w:p w14:paraId="10C684F7" w14:textId="77777777" w:rsidR="00B1372D" w:rsidRDefault="00B1372D" w:rsidP="006C7FE5">
      <w:pPr>
        <w:tabs>
          <w:tab w:val="left" w:pos="5400"/>
        </w:tabs>
        <w:textAlignment w:val="center"/>
      </w:pPr>
    </w:p>
    <w:p w14:paraId="7EE787E4" w14:textId="5108F284" w:rsidR="0078218E" w:rsidRDefault="0078218E" w:rsidP="0078218E">
      <w:pPr>
        <w:tabs>
          <w:tab w:val="left" w:pos="5400"/>
        </w:tabs>
        <w:jc w:val="right"/>
        <w:textAlignment w:val="center"/>
      </w:pPr>
      <w:r>
        <w:t>Sutarties 3 priedas</w:t>
      </w:r>
    </w:p>
    <w:p w14:paraId="324FF97A" w14:textId="77777777" w:rsidR="0078218E" w:rsidRDefault="0078218E" w:rsidP="006C7FE5">
      <w:pPr>
        <w:tabs>
          <w:tab w:val="left" w:pos="5400"/>
        </w:tabs>
        <w:textAlignment w:val="center"/>
      </w:pPr>
    </w:p>
    <w:p w14:paraId="171D169A" w14:textId="189A1871" w:rsidR="0078218E" w:rsidRPr="0078218E" w:rsidRDefault="0078218E" w:rsidP="0078218E">
      <w:pPr>
        <w:tabs>
          <w:tab w:val="left" w:pos="5400"/>
        </w:tabs>
        <w:jc w:val="center"/>
        <w:textAlignment w:val="center"/>
        <w:rPr>
          <w:b/>
          <w:bCs/>
        </w:rPr>
      </w:pPr>
      <w:r w:rsidRPr="0078218E">
        <w:rPr>
          <w:b/>
          <w:bCs/>
        </w:rPr>
        <w:t xml:space="preserve">SUTARTIES </w:t>
      </w:r>
      <w:r w:rsidR="00EC35BE">
        <w:rPr>
          <w:b/>
          <w:bCs/>
        </w:rPr>
        <w:t xml:space="preserve">KAINOS IR </w:t>
      </w:r>
      <w:r w:rsidRPr="0078218E">
        <w:rPr>
          <w:b/>
          <w:bCs/>
        </w:rPr>
        <w:t>ĮKAINIAI</w:t>
      </w:r>
    </w:p>
    <w:p w14:paraId="5F823796" w14:textId="77777777" w:rsidR="0078218E" w:rsidRDefault="0078218E" w:rsidP="006C7FE5">
      <w:pPr>
        <w:tabs>
          <w:tab w:val="left" w:pos="5400"/>
        </w:tabs>
        <w:textAlignment w:val="center"/>
      </w:pPr>
    </w:p>
    <w:p w14:paraId="6155BDFC" w14:textId="23605EF1" w:rsidR="0078218E" w:rsidRDefault="0078218E" w:rsidP="006C7FE5">
      <w:pPr>
        <w:tabs>
          <w:tab w:val="left" w:pos="5400"/>
        </w:tabs>
        <w:textAlignment w:val="center"/>
      </w:pPr>
      <w:r>
        <w:t>1</w:t>
      </w:r>
      <w:r w:rsidRPr="0078218E">
        <w:t xml:space="preserve"> pirkimo objekto dalis – Prano Gudyno restauravimo centro pastatai</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3535"/>
        <w:gridCol w:w="924"/>
        <w:gridCol w:w="1761"/>
        <w:gridCol w:w="1369"/>
        <w:gridCol w:w="1879"/>
      </w:tblGrid>
      <w:tr w:rsidR="0078218E" w:rsidRPr="0078218E" w14:paraId="50EC5A9E" w14:textId="77777777" w:rsidTr="00C65C05">
        <w:trPr>
          <w:tblHeader/>
        </w:trPr>
        <w:tc>
          <w:tcPr>
            <w:tcW w:w="248" w:type="pct"/>
            <w:shd w:val="clear" w:color="auto" w:fill="E7E6E6"/>
          </w:tcPr>
          <w:p w14:paraId="0F530B6C" w14:textId="77777777" w:rsidR="0078218E" w:rsidRPr="0078218E" w:rsidRDefault="0078218E" w:rsidP="0078218E">
            <w:pPr>
              <w:rPr>
                <w:rFonts w:ascii="Calibri" w:hAnsi="Calibri" w:cs="Calibri"/>
              </w:rPr>
            </w:pPr>
            <w:r w:rsidRPr="0078218E">
              <w:rPr>
                <w:rFonts w:ascii="Calibri" w:hAnsi="Calibri" w:cs="Calibri"/>
              </w:rPr>
              <w:t>Eil. Nr.</w:t>
            </w:r>
          </w:p>
        </w:tc>
        <w:tc>
          <w:tcPr>
            <w:tcW w:w="1774" w:type="pct"/>
            <w:shd w:val="clear" w:color="auto" w:fill="E7E6E6"/>
          </w:tcPr>
          <w:p w14:paraId="7FE9DFFC" w14:textId="77777777" w:rsidR="0078218E" w:rsidRPr="0078218E" w:rsidRDefault="0078218E" w:rsidP="0078218E">
            <w:pPr>
              <w:rPr>
                <w:rFonts w:ascii="Calibri" w:hAnsi="Calibri" w:cs="Calibri"/>
              </w:rPr>
            </w:pPr>
            <w:r w:rsidRPr="0078218E">
              <w:rPr>
                <w:rFonts w:ascii="Calibri" w:hAnsi="Calibri" w:cs="Calibri"/>
              </w:rPr>
              <w:t>Pavadinimas</w:t>
            </w:r>
          </w:p>
        </w:tc>
        <w:tc>
          <w:tcPr>
            <w:tcW w:w="464" w:type="pct"/>
            <w:shd w:val="clear" w:color="auto" w:fill="E7E6E6"/>
          </w:tcPr>
          <w:p w14:paraId="4A42B7C3" w14:textId="77777777" w:rsidR="0078218E" w:rsidRPr="0078218E" w:rsidRDefault="0078218E" w:rsidP="0078218E">
            <w:pPr>
              <w:rPr>
                <w:rFonts w:ascii="Calibri" w:hAnsi="Calibri" w:cs="Calibri"/>
              </w:rPr>
            </w:pPr>
            <w:r w:rsidRPr="0078218E">
              <w:rPr>
                <w:rFonts w:ascii="Calibri" w:hAnsi="Calibri" w:cs="Calibri"/>
              </w:rPr>
              <w:t>Mato vnt.</w:t>
            </w:r>
          </w:p>
        </w:tc>
        <w:tc>
          <w:tcPr>
            <w:tcW w:w="884" w:type="pct"/>
            <w:shd w:val="clear" w:color="auto" w:fill="E7E6E6"/>
          </w:tcPr>
          <w:p w14:paraId="7C909F5C" w14:textId="77777777" w:rsidR="0078218E" w:rsidRPr="0078218E" w:rsidRDefault="0078218E" w:rsidP="0078218E">
            <w:pPr>
              <w:rPr>
                <w:rFonts w:ascii="Calibri" w:hAnsi="Calibri" w:cs="Calibri"/>
              </w:rPr>
            </w:pPr>
            <w:r w:rsidRPr="0078218E">
              <w:rPr>
                <w:rFonts w:ascii="Calibri" w:hAnsi="Calibri" w:cs="Calibri"/>
              </w:rPr>
              <w:t>Kiekis (apimtis)</w:t>
            </w:r>
          </w:p>
        </w:tc>
        <w:tc>
          <w:tcPr>
            <w:tcW w:w="687" w:type="pct"/>
            <w:shd w:val="clear" w:color="auto" w:fill="E7E6E6"/>
          </w:tcPr>
          <w:p w14:paraId="533E7F5C" w14:textId="46785076" w:rsidR="0078218E" w:rsidRPr="0078218E" w:rsidRDefault="0078218E" w:rsidP="0078218E">
            <w:pPr>
              <w:rPr>
                <w:rFonts w:ascii="Calibri" w:hAnsi="Calibri" w:cs="Calibri"/>
              </w:rPr>
            </w:pPr>
            <w:r w:rsidRPr="0078218E">
              <w:rPr>
                <w:rFonts w:ascii="Calibri" w:hAnsi="Calibri" w:cs="Calibri"/>
              </w:rPr>
              <w:t xml:space="preserve">3 stulpelyje nurodyto vieneto įkainis Eur </w:t>
            </w:r>
            <w:r w:rsidR="00927F69">
              <w:rPr>
                <w:rFonts w:ascii="Calibri" w:hAnsi="Calibri" w:cs="Calibri"/>
              </w:rPr>
              <w:t>be</w:t>
            </w:r>
            <w:r w:rsidRPr="0078218E">
              <w:rPr>
                <w:rFonts w:ascii="Calibri" w:hAnsi="Calibri" w:cs="Calibri"/>
              </w:rPr>
              <w:t xml:space="preserve"> PVM</w:t>
            </w:r>
          </w:p>
        </w:tc>
        <w:tc>
          <w:tcPr>
            <w:tcW w:w="943" w:type="pct"/>
            <w:shd w:val="clear" w:color="auto" w:fill="E7E6E6"/>
          </w:tcPr>
          <w:p w14:paraId="1FA8DED7" w14:textId="4F0A8798" w:rsidR="0078218E" w:rsidRPr="0078218E" w:rsidRDefault="0078218E" w:rsidP="0078218E">
            <w:pPr>
              <w:rPr>
                <w:rFonts w:ascii="Calibri" w:hAnsi="Calibri" w:cs="Calibri"/>
              </w:rPr>
            </w:pPr>
            <w:r w:rsidRPr="0078218E">
              <w:rPr>
                <w:rFonts w:ascii="Calibri" w:hAnsi="Calibri" w:cs="Calibri"/>
              </w:rPr>
              <w:t xml:space="preserve">Kaina Eur </w:t>
            </w:r>
            <w:r w:rsidR="00927F69">
              <w:rPr>
                <w:rFonts w:ascii="Calibri" w:hAnsi="Calibri" w:cs="Calibri"/>
              </w:rPr>
              <w:t>be</w:t>
            </w:r>
            <w:r w:rsidRPr="0078218E">
              <w:rPr>
                <w:rFonts w:ascii="Calibri" w:hAnsi="Calibri" w:cs="Calibri"/>
              </w:rPr>
              <w:t xml:space="preserve"> PVM</w:t>
            </w:r>
          </w:p>
          <w:p w14:paraId="2C799F98" w14:textId="6D939076" w:rsidR="0078218E" w:rsidRPr="0078218E" w:rsidRDefault="00AF6ABE" w:rsidP="0078218E">
            <w:pPr>
              <w:rPr>
                <w:rFonts w:ascii="Calibri" w:hAnsi="Calibri" w:cs="Calibri"/>
              </w:rPr>
            </w:pPr>
            <w:r>
              <w:rPr>
                <w:rFonts w:ascii="Calibri" w:hAnsi="Calibri" w:cs="Calibri"/>
              </w:rPr>
              <w:t>4</w:t>
            </w:r>
            <w:r w:rsidR="0078218E" w:rsidRPr="0078218E">
              <w:rPr>
                <w:rFonts w:ascii="Calibri" w:hAnsi="Calibri" w:cs="Calibri"/>
              </w:rPr>
              <w:t>x</w:t>
            </w:r>
            <w:r>
              <w:rPr>
                <w:rFonts w:ascii="Calibri" w:hAnsi="Calibri" w:cs="Calibri"/>
              </w:rPr>
              <w:t>5</w:t>
            </w:r>
          </w:p>
        </w:tc>
      </w:tr>
      <w:tr w:rsidR="0078218E" w:rsidRPr="0078218E" w14:paraId="6CFDE753" w14:textId="77777777" w:rsidTr="00C65C05">
        <w:tc>
          <w:tcPr>
            <w:tcW w:w="248" w:type="pct"/>
            <w:shd w:val="clear" w:color="auto" w:fill="E7E6E6"/>
          </w:tcPr>
          <w:p w14:paraId="165D356B" w14:textId="77777777" w:rsidR="0078218E" w:rsidRPr="0078218E" w:rsidRDefault="0078218E" w:rsidP="0078218E">
            <w:pPr>
              <w:jc w:val="center"/>
              <w:rPr>
                <w:rFonts w:cs="Calibri"/>
                <w:i/>
                <w:iCs/>
              </w:rPr>
            </w:pPr>
            <w:r w:rsidRPr="0078218E">
              <w:rPr>
                <w:rFonts w:cs="Calibri"/>
                <w:i/>
                <w:iCs/>
              </w:rPr>
              <w:t>1</w:t>
            </w:r>
          </w:p>
        </w:tc>
        <w:tc>
          <w:tcPr>
            <w:tcW w:w="1774" w:type="pct"/>
            <w:shd w:val="clear" w:color="auto" w:fill="E7E6E6"/>
          </w:tcPr>
          <w:p w14:paraId="10D7116E" w14:textId="77777777" w:rsidR="0078218E" w:rsidRPr="0078218E" w:rsidRDefault="0078218E" w:rsidP="0078218E">
            <w:pPr>
              <w:jc w:val="center"/>
              <w:rPr>
                <w:rFonts w:cs="Calibri"/>
                <w:i/>
                <w:iCs/>
              </w:rPr>
            </w:pPr>
            <w:r w:rsidRPr="0078218E">
              <w:rPr>
                <w:rFonts w:cs="Calibri"/>
                <w:i/>
                <w:iCs/>
              </w:rPr>
              <w:t>2</w:t>
            </w:r>
          </w:p>
        </w:tc>
        <w:tc>
          <w:tcPr>
            <w:tcW w:w="464" w:type="pct"/>
            <w:shd w:val="clear" w:color="auto" w:fill="E7E6E6"/>
          </w:tcPr>
          <w:p w14:paraId="25C46E59" w14:textId="4452F91D" w:rsidR="0078218E" w:rsidRPr="0078218E" w:rsidRDefault="00AF6ABE" w:rsidP="0078218E">
            <w:pPr>
              <w:jc w:val="center"/>
              <w:rPr>
                <w:rFonts w:cs="Calibri"/>
                <w:i/>
                <w:iCs/>
              </w:rPr>
            </w:pPr>
            <w:r>
              <w:rPr>
                <w:rFonts w:cs="Calibri"/>
                <w:i/>
                <w:iCs/>
              </w:rPr>
              <w:t>3</w:t>
            </w:r>
          </w:p>
        </w:tc>
        <w:tc>
          <w:tcPr>
            <w:tcW w:w="884" w:type="pct"/>
            <w:shd w:val="clear" w:color="auto" w:fill="E7E6E6"/>
          </w:tcPr>
          <w:p w14:paraId="7BCA0772" w14:textId="2CF191D7" w:rsidR="0078218E" w:rsidRPr="0078218E" w:rsidRDefault="00AF6ABE" w:rsidP="0078218E">
            <w:pPr>
              <w:jc w:val="center"/>
              <w:rPr>
                <w:rFonts w:cs="Calibri"/>
                <w:i/>
                <w:iCs/>
              </w:rPr>
            </w:pPr>
            <w:r>
              <w:rPr>
                <w:rFonts w:cs="Calibri"/>
                <w:i/>
                <w:iCs/>
              </w:rPr>
              <w:t>4</w:t>
            </w:r>
          </w:p>
        </w:tc>
        <w:tc>
          <w:tcPr>
            <w:tcW w:w="687" w:type="pct"/>
            <w:shd w:val="clear" w:color="auto" w:fill="E7E6E6"/>
          </w:tcPr>
          <w:p w14:paraId="108CACAF" w14:textId="7983B5F7" w:rsidR="0078218E" w:rsidRPr="0078218E" w:rsidRDefault="00AF6ABE" w:rsidP="0078218E">
            <w:pPr>
              <w:jc w:val="center"/>
              <w:rPr>
                <w:rFonts w:cs="Calibri"/>
                <w:i/>
                <w:iCs/>
              </w:rPr>
            </w:pPr>
            <w:r>
              <w:rPr>
                <w:rFonts w:cs="Calibri"/>
                <w:i/>
                <w:iCs/>
              </w:rPr>
              <w:t>5</w:t>
            </w:r>
          </w:p>
        </w:tc>
        <w:tc>
          <w:tcPr>
            <w:tcW w:w="943" w:type="pct"/>
            <w:shd w:val="clear" w:color="auto" w:fill="E7E6E6"/>
          </w:tcPr>
          <w:p w14:paraId="7FC96A3F" w14:textId="18481D0A" w:rsidR="0078218E" w:rsidRPr="0078218E" w:rsidRDefault="00AF6ABE" w:rsidP="0078218E">
            <w:pPr>
              <w:jc w:val="center"/>
              <w:rPr>
                <w:rFonts w:cs="Calibri"/>
                <w:i/>
                <w:iCs/>
              </w:rPr>
            </w:pPr>
            <w:r>
              <w:rPr>
                <w:rFonts w:cs="Calibri"/>
                <w:i/>
                <w:iCs/>
              </w:rPr>
              <w:t>6</w:t>
            </w:r>
          </w:p>
        </w:tc>
      </w:tr>
      <w:tr w:rsidR="0078218E" w:rsidRPr="0078218E" w14:paraId="193BEDA9" w14:textId="77777777" w:rsidTr="00C65C05">
        <w:tc>
          <w:tcPr>
            <w:tcW w:w="248" w:type="pct"/>
            <w:shd w:val="clear" w:color="auto" w:fill="E7E6E6"/>
          </w:tcPr>
          <w:p w14:paraId="63A03F7B" w14:textId="77777777" w:rsidR="0078218E" w:rsidRPr="0078218E" w:rsidRDefault="0078218E" w:rsidP="0078218E">
            <w:pPr>
              <w:jc w:val="both"/>
              <w:rPr>
                <w:rFonts w:ascii="Calibri" w:hAnsi="Calibri" w:cs="Calibri"/>
              </w:rPr>
            </w:pPr>
            <w:r w:rsidRPr="0078218E">
              <w:rPr>
                <w:rFonts w:ascii="Calibri" w:hAnsi="Calibri" w:cs="Calibri"/>
              </w:rPr>
              <w:t>1.</w:t>
            </w:r>
          </w:p>
        </w:tc>
        <w:tc>
          <w:tcPr>
            <w:tcW w:w="1774" w:type="pct"/>
            <w:shd w:val="clear" w:color="auto" w:fill="E7E6E6"/>
          </w:tcPr>
          <w:p w14:paraId="15B033EB" w14:textId="0F067E9F" w:rsidR="0078218E" w:rsidRPr="0078218E" w:rsidRDefault="0078218E" w:rsidP="0078218E">
            <w:pPr>
              <w:jc w:val="both"/>
              <w:rPr>
                <w:rFonts w:ascii="Calibri" w:hAnsi="Calibri" w:cs="Calibri"/>
              </w:rPr>
            </w:pPr>
            <w:r w:rsidRPr="0078218E">
              <w:rPr>
                <w:rFonts w:ascii="Calibri" w:hAnsi="Calibri" w:cs="Calibri"/>
                <w:b/>
                <w:bCs/>
                <w:sz w:val="22"/>
                <w:szCs w:val="22"/>
                <w:bdr w:val="none" w:sz="0" w:space="0" w:color="auto" w:frame="1"/>
              </w:rPr>
              <w:t xml:space="preserve">Oro vėdinimo, procesų valdymo ir automatikos sistemų techninio aptarnavimo paslaugos ir paslaugos </w:t>
            </w:r>
            <w:r w:rsidRPr="0078218E">
              <w:rPr>
                <w:rFonts w:ascii="Calibri" w:hAnsi="Calibri" w:cs="Calibri"/>
                <w:bCs/>
                <w:sz w:val="22"/>
                <w:szCs w:val="22"/>
                <w:bdr w:val="none" w:sz="0" w:space="0" w:color="auto" w:frame="1"/>
              </w:rPr>
              <w:t>(įskaitant smulkių gedimų</w:t>
            </w:r>
            <w:r w:rsidRPr="0078218E">
              <w:rPr>
                <w:rFonts w:ascii="Calibri" w:hAnsi="Calibri" w:cs="Calibri"/>
                <w:bCs/>
                <w:sz w:val="22"/>
                <w:szCs w:val="22"/>
                <w:bdr w:val="none" w:sz="0" w:space="0" w:color="auto" w:frame="1"/>
                <w:vertAlign w:val="superscript"/>
              </w:rPr>
              <w:footnoteReference w:id="2"/>
            </w:r>
            <w:r w:rsidRPr="0078218E">
              <w:rPr>
                <w:rFonts w:ascii="Calibri" w:hAnsi="Calibri" w:cs="Calibri"/>
                <w:bCs/>
                <w:sz w:val="22"/>
                <w:szCs w:val="22"/>
                <w:bdr w:val="none" w:sz="0" w:space="0" w:color="auto" w:frame="1"/>
              </w:rPr>
              <w:t xml:space="preserve"> šalinimą) pagal techninę specifikaciją, taip pat paslaugos įvardintos </w:t>
            </w:r>
            <w:r w:rsidRPr="0078218E">
              <w:rPr>
                <w:rFonts w:ascii="Calibri" w:hAnsi="Calibri" w:cs="Calibri"/>
                <w:b/>
                <w:sz w:val="22"/>
                <w:szCs w:val="22"/>
                <w:bdr w:val="none" w:sz="0" w:space="0" w:color="auto" w:frame="1"/>
              </w:rPr>
              <w:t>,,Nuolatos“</w:t>
            </w:r>
          </w:p>
        </w:tc>
        <w:tc>
          <w:tcPr>
            <w:tcW w:w="464" w:type="pct"/>
            <w:shd w:val="clear" w:color="auto" w:fill="E7E6E6"/>
          </w:tcPr>
          <w:p w14:paraId="23C476DE" w14:textId="77777777" w:rsidR="0078218E" w:rsidRPr="0078218E" w:rsidRDefault="0078218E" w:rsidP="0078218E">
            <w:pPr>
              <w:jc w:val="both"/>
              <w:rPr>
                <w:rFonts w:ascii="Calibri" w:hAnsi="Calibri" w:cs="Calibri"/>
              </w:rPr>
            </w:pPr>
            <w:r w:rsidRPr="0078218E">
              <w:rPr>
                <w:rFonts w:ascii="Calibri" w:hAnsi="Calibri" w:cs="Calibri"/>
              </w:rPr>
              <w:t>mėn.</w:t>
            </w:r>
          </w:p>
        </w:tc>
        <w:tc>
          <w:tcPr>
            <w:tcW w:w="884" w:type="pct"/>
            <w:shd w:val="clear" w:color="auto" w:fill="E7E6E6"/>
          </w:tcPr>
          <w:p w14:paraId="4310FAD7" w14:textId="77777777" w:rsidR="0078218E" w:rsidRPr="0078218E" w:rsidRDefault="0078218E" w:rsidP="0078218E">
            <w:pPr>
              <w:jc w:val="both"/>
              <w:rPr>
                <w:rFonts w:ascii="Calibri" w:hAnsi="Calibri" w:cs="Calibri"/>
              </w:rPr>
            </w:pPr>
            <w:r w:rsidRPr="0078218E">
              <w:rPr>
                <w:rFonts w:ascii="Calibri" w:hAnsi="Calibri" w:cs="Calibri"/>
              </w:rPr>
              <w:t>36</w:t>
            </w:r>
          </w:p>
        </w:tc>
        <w:tc>
          <w:tcPr>
            <w:tcW w:w="687" w:type="pct"/>
          </w:tcPr>
          <w:p w14:paraId="7D73DBEC" w14:textId="77777777" w:rsidR="0078218E" w:rsidRPr="0078218E" w:rsidRDefault="0078218E" w:rsidP="0078218E">
            <w:pPr>
              <w:jc w:val="both"/>
              <w:rPr>
                <w:rFonts w:ascii="Calibri" w:hAnsi="Calibri" w:cs="Calibri"/>
              </w:rPr>
            </w:pPr>
          </w:p>
        </w:tc>
        <w:tc>
          <w:tcPr>
            <w:tcW w:w="943" w:type="pct"/>
          </w:tcPr>
          <w:p w14:paraId="60C8FA6C" w14:textId="77777777" w:rsidR="0078218E" w:rsidRPr="0078218E" w:rsidRDefault="0078218E" w:rsidP="0078218E">
            <w:pPr>
              <w:jc w:val="both"/>
              <w:rPr>
                <w:rFonts w:ascii="Calibri" w:hAnsi="Calibri" w:cs="Calibri"/>
              </w:rPr>
            </w:pPr>
          </w:p>
        </w:tc>
      </w:tr>
      <w:tr w:rsidR="0078218E" w:rsidRPr="0078218E" w14:paraId="302947A3" w14:textId="77777777" w:rsidTr="00C65C05">
        <w:tc>
          <w:tcPr>
            <w:tcW w:w="248" w:type="pct"/>
            <w:shd w:val="clear" w:color="auto" w:fill="E7E6E6"/>
          </w:tcPr>
          <w:p w14:paraId="2B191981" w14:textId="77777777" w:rsidR="0078218E" w:rsidRPr="0078218E" w:rsidRDefault="0078218E" w:rsidP="0078218E">
            <w:pPr>
              <w:jc w:val="both"/>
              <w:rPr>
                <w:rFonts w:ascii="Calibri" w:hAnsi="Calibri" w:cs="Calibri"/>
              </w:rPr>
            </w:pPr>
            <w:r w:rsidRPr="0078218E">
              <w:rPr>
                <w:rFonts w:ascii="Calibri" w:hAnsi="Calibri" w:cs="Calibri"/>
              </w:rPr>
              <w:t>2.</w:t>
            </w:r>
          </w:p>
        </w:tc>
        <w:tc>
          <w:tcPr>
            <w:tcW w:w="1774" w:type="pct"/>
            <w:shd w:val="clear" w:color="auto" w:fill="E7E6E6"/>
          </w:tcPr>
          <w:p w14:paraId="7CF42AAC" w14:textId="77777777" w:rsidR="0078218E" w:rsidRPr="0078218E" w:rsidRDefault="0078218E" w:rsidP="0078218E">
            <w:pPr>
              <w:jc w:val="both"/>
              <w:rPr>
                <w:rFonts w:ascii="Calibri" w:hAnsi="Calibri" w:cs="Calibri"/>
              </w:rPr>
            </w:pPr>
            <w:r w:rsidRPr="0078218E">
              <w:rPr>
                <w:rFonts w:ascii="Calibri" w:hAnsi="Calibri" w:cs="Calibri"/>
                <w:b/>
                <w:bCs/>
                <w:sz w:val="22"/>
                <w:szCs w:val="22"/>
                <w:bdr w:val="none" w:sz="0" w:space="0" w:color="auto" w:frame="1"/>
              </w:rPr>
              <w:t xml:space="preserve">Šilumos punkto, šildymo ir karšto vandens ruošimo sistemų techninio aptarnavimo paslaugų paslaugos </w:t>
            </w:r>
            <w:r w:rsidRPr="0078218E">
              <w:rPr>
                <w:rFonts w:ascii="Calibri" w:hAnsi="Calibri" w:cs="Calibri"/>
                <w:bCs/>
                <w:sz w:val="22"/>
                <w:szCs w:val="22"/>
                <w:bdr w:val="none" w:sz="0" w:space="0" w:color="auto" w:frame="1"/>
              </w:rPr>
              <w:t xml:space="preserve">(įskaitant smulkių gedimų šalinimą) pagal techninę specifikaciją, taip pat paslaugos įvardintos </w:t>
            </w:r>
            <w:r w:rsidRPr="0078218E">
              <w:rPr>
                <w:rFonts w:ascii="Calibri" w:hAnsi="Calibri" w:cs="Calibri"/>
                <w:b/>
                <w:sz w:val="22"/>
                <w:szCs w:val="22"/>
                <w:bdr w:val="none" w:sz="0" w:space="0" w:color="auto" w:frame="1"/>
              </w:rPr>
              <w:t>,,Nuolatos“</w:t>
            </w:r>
          </w:p>
        </w:tc>
        <w:tc>
          <w:tcPr>
            <w:tcW w:w="464" w:type="pct"/>
            <w:shd w:val="clear" w:color="auto" w:fill="E7E6E6"/>
          </w:tcPr>
          <w:p w14:paraId="3E160D42" w14:textId="77777777" w:rsidR="0078218E" w:rsidRPr="0078218E" w:rsidRDefault="0078218E" w:rsidP="0078218E">
            <w:pPr>
              <w:jc w:val="both"/>
              <w:rPr>
                <w:rFonts w:ascii="Calibri" w:hAnsi="Calibri" w:cs="Calibri"/>
              </w:rPr>
            </w:pPr>
            <w:r w:rsidRPr="0078218E">
              <w:rPr>
                <w:rFonts w:ascii="Calibri" w:hAnsi="Calibri" w:cs="Calibri"/>
              </w:rPr>
              <w:t>mėn.</w:t>
            </w:r>
          </w:p>
        </w:tc>
        <w:tc>
          <w:tcPr>
            <w:tcW w:w="884" w:type="pct"/>
            <w:shd w:val="clear" w:color="auto" w:fill="E7E6E6"/>
          </w:tcPr>
          <w:p w14:paraId="6F0771B8" w14:textId="77777777" w:rsidR="0078218E" w:rsidRPr="0078218E" w:rsidRDefault="0078218E" w:rsidP="0078218E">
            <w:pPr>
              <w:jc w:val="both"/>
              <w:rPr>
                <w:rFonts w:ascii="Calibri" w:hAnsi="Calibri" w:cs="Calibri"/>
              </w:rPr>
            </w:pPr>
            <w:r w:rsidRPr="0078218E">
              <w:rPr>
                <w:rFonts w:ascii="Calibri" w:hAnsi="Calibri" w:cs="Calibri"/>
              </w:rPr>
              <w:t>36</w:t>
            </w:r>
          </w:p>
        </w:tc>
        <w:tc>
          <w:tcPr>
            <w:tcW w:w="687" w:type="pct"/>
          </w:tcPr>
          <w:p w14:paraId="0BA28A65" w14:textId="77777777" w:rsidR="0078218E" w:rsidRPr="0078218E" w:rsidRDefault="0078218E" w:rsidP="0078218E">
            <w:pPr>
              <w:jc w:val="both"/>
              <w:rPr>
                <w:rFonts w:ascii="Calibri" w:hAnsi="Calibri" w:cs="Calibri"/>
              </w:rPr>
            </w:pPr>
          </w:p>
        </w:tc>
        <w:tc>
          <w:tcPr>
            <w:tcW w:w="943" w:type="pct"/>
          </w:tcPr>
          <w:p w14:paraId="75A4038E" w14:textId="77777777" w:rsidR="0078218E" w:rsidRPr="0078218E" w:rsidRDefault="0078218E" w:rsidP="0078218E">
            <w:pPr>
              <w:jc w:val="both"/>
              <w:rPr>
                <w:rFonts w:ascii="Calibri" w:hAnsi="Calibri" w:cs="Calibri"/>
              </w:rPr>
            </w:pPr>
          </w:p>
        </w:tc>
      </w:tr>
      <w:tr w:rsidR="0078218E" w:rsidRPr="0078218E" w14:paraId="2CD3110C" w14:textId="77777777" w:rsidTr="00C65C05">
        <w:tc>
          <w:tcPr>
            <w:tcW w:w="248" w:type="pct"/>
            <w:shd w:val="clear" w:color="auto" w:fill="E7E6E6"/>
          </w:tcPr>
          <w:p w14:paraId="3AAE052B" w14:textId="77777777" w:rsidR="0078218E" w:rsidRPr="0078218E" w:rsidRDefault="0078218E" w:rsidP="0078218E">
            <w:pPr>
              <w:jc w:val="both"/>
              <w:rPr>
                <w:rFonts w:ascii="Calibri" w:hAnsi="Calibri" w:cs="Calibri"/>
              </w:rPr>
            </w:pPr>
            <w:r w:rsidRPr="0078218E">
              <w:rPr>
                <w:rFonts w:ascii="Calibri" w:hAnsi="Calibri" w:cs="Calibri"/>
              </w:rPr>
              <w:t>3.</w:t>
            </w:r>
          </w:p>
        </w:tc>
        <w:tc>
          <w:tcPr>
            <w:tcW w:w="1774" w:type="pct"/>
            <w:shd w:val="clear" w:color="auto" w:fill="E7E6E6"/>
          </w:tcPr>
          <w:p w14:paraId="41090B01" w14:textId="77777777" w:rsidR="0078218E" w:rsidRPr="0078218E" w:rsidRDefault="0078218E" w:rsidP="0078218E">
            <w:pPr>
              <w:jc w:val="both"/>
              <w:rPr>
                <w:rFonts w:ascii="Calibri" w:hAnsi="Calibri" w:cs="Calibri"/>
              </w:rPr>
            </w:pPr>
            <w:r w:rsidRPr="0078218E">
              <w:rPr>
                <w:rFonts w:ascii="Calibri" w:hAnsi="Calibri" w:cs="Calibri"/>
                <w:b/>
                <w:bCs/>
                <w:sz w:val="22"/>
                <w:szCs w:val="22"/>
                <w:bdr w:val="none" w:sz="0" w:space="0" w:color="auto" w:frame="1"/>
              </w:rPr>
              <w:t xml:space="preserve">Žemos įtampos elektros, apšvietimo ir valdymo sistemų techninio aptarnavimo paslaugos </w:t>
            </w:r>
            <w:r w:rsidRPr="0078218E">
              <w:rPr>
                <w:rFonts w:ascii="Calibri" w:hAnsi="Calibri" w:cs="Calibri"/>
                <w:bCs/>
                <w:sz w:val="22"/>
                <w:szCs w:val="22"/>
                <w:bdr w:val="none" w:sz="0" w:space="0" w:color="auto" w:frame="1"/>
              </w:rPr>
              <w:t xml:space="preserve">(įskaitant smulkių gedimų šalinimą) pagal techninę specifikaciją, taip pat paslaugos įvardintos </w:t>
            </w:r>
            <w:r w:rsidRPr="0078218E">
              <w:rPr>
                <w:rFonts w:ascii="Calibri" w:hAnsi="Calibri" w:cs="Calibri"/>
                <w:b/>
                <w:sz w:val="22"/>
                <w:szCs w:val="22"/>
                <w:bdr w:val="none" w:sz="0" w:space="0" w:color="auto" w:frame="1"/>
              </w:rPr>
              <w:t>,,Nuolatos“</w:t>
            </w:r>
          </w:p>
        </w:tc>
        <w:tc>
          <w:tcPr>
            <w:tcW w:w="464" w:type="pct"/>
            <w:shd w:val="clear" w:color="auto" w:fill="E7E6E6"/>
          </w:tcPr>
          <w:p w14:paraId="12F7EAAD" w14:textId="77777777" w:rsidR="0078218E" w:rsidRPr="0078218E" w:rsidRDefault="0078218E" w:rsidP="0078218E">
            <w:pPr>
              <w:jc w:val="both"/>
              <w:rPr>
                <w:rFonts w:ascii="Calibri" w:hAnsi="Calibri" w:cs="Calibri"/>
              </w:rPr>
            </w:pPr>
            <w:r w:rsidRPr="0078218E">
              <w:rPr>
                <w:rFonts w:ascii="Calibri" w:hAnsi="Calibri" w:cs="Calibri"/>
              </w:rPr>
              <w:t>mėn.</w:t>
            </w:r>
          </w:p>
        </w:tc>
        <w:tc>
          <w:tcPr>
            <w:tcW w:w="884" w:type="pct"/>
            <w:shd w:val="clear" w:color="auto" w:fill="E7E6E6"/>
          </w:tcPr>
          <w:p w14:paraId="4BF2A2FF" w14:textId="77777777" w:rsidR="0078218E" w:rsidRPr="0078218E" w:rsidRDefault="0078218E" w:rsidP="0078218E">
            <w:pPr>
              <w:jc w:val="both"/>
              <w:rPr>
                <w:rFonts w:ascii="Calibri" w:hAnsi="Calibri" w:cs="Calibri"/>
              </w:rPr>
            </w:pPr>
            <w:r w:rsidRPr="0078218E">
              <w:rPr>
                <w:rFonts w:ascii="Calibri" w:hAnsi="Calibri" w:cs="Calibri"/>
              </w:rPr>
              <w:t>36</w:t>
            </w:r>
          </w:p>
        </w:tc>
        <w:tc>
          <w:tcPr>
            <w:tcW w:w="687" w:type="pct"/>
          </w:tcPr>
          <w:p w14:paraId="3663FAA9" w14:textId="77777777" w:rsidR="0078218E" w:rsidRPr="0078218E" w:rsidRDefault="0078218E" w:rsidP="0078218E">
            <w:pPr>
              <w:jc w:val="both"/>
              <w:rPr>
                <w:rFonts w:ascii="Calibri" w:hAnsi="Calibri" w:cs="Calibri"/>
              </w:rPr>
            </w:pPr>
          </w:p>
        </w:tc>
        <w:tc>
          <w:tcPr>
            <w:tcW w:w="943" w:type="pct"/>
          </w:tcPr>
          <w:p w14:paraId="3494000F" w14:textId="77777777" w:rsidR="0078218E" w:rsidRPr="0078218E" w:rsidRDefault="0078218E" w:rsidP="0078218E">
            <w:pPr>
              <w:jc w:val="both"/>
              <w:rPr>
                <w:rFonts w:ascii="Calibri" w:hAnsi="Calibri" w:cs="Calibri"/>
              </w:rPr>
            </w:pPr>
          </w:p>
        </w:tc>
      </w:tr>
      <w:tr w:rsidR="0078218E" w:rsidRPr="0078218E" w14:paraId="6A52C8EF" w14:textId="77777777" w:rsidTr="00C65C05">
        <w:tc>
          <w:tcPr>
            <w:tcW w:w="248" w:type="pct"/>
            <w:shd w:val="clear" w:color="auto" w:fill="E7E6E6"/>
          </w:tcPr>
          <w:p w14:paraId="3841CBC8" w14:textId="77777777" w:rsidR="0078218E" w:rsidRPr="0078218E" w:rsidRDefault="0078218E" w:rsidP="0078218E">
            <w:pPr>
              <w:jc w:val="both"/>
              <w:rPr>
                <w:rFonts w:ascii="Calibri" w:hAnsi="Calibri" w:cs="Calibri"/>
              </w:rPr>
            </w:pPr>
            <w:r w:rsidRPr="0078218E">
              <w:rPr>
                <w:rFonts w:ascii="Calibri" w:hAnsi="Calibri" w:cs="Calibri"/>
              </w:rPr>
              <w:t>4.</w:t>
            </w:r>
          </w:p>
        </w:tc>
        <w:tc>
          <w:tcPr>
            <w:tcW w:w="1774" w:type="pct"/>
            <w:shd w:val="clear" w:color="auto" w:fill="E7E6E6"/>
          </w:tcPr>
          <w:p w14:paraId="4F338A00" w14:textId="77777777" w:rsidR="0078218E" w:rsidRPr="0078218E" w:rsidRDefault="0078218E" w:rsidP="0078218E">
            <w:pPr>
              <w:jc w:val="both"/>
              <w:rPr>
                <w:rFonts w:ascii="Calibri" w:hAnsi="Calibri" w:cs="Calibri"/>
              </w:rPr>
            </w:pPr>
            <w:r w:rsidRPr="0078218E">
              <w:rPr>
                <w:rFonts w:ascii="Calibri" w:hAnsi="Calibri" w:cs="Calibri"/>
                <w:b/>
                <w:bCs/>
                <w:sz w:val="22"/>
                <w:szCs w:val="22"/>
                <w:bdr w:val="none" w:sz="0" w:space="0" w:color="auto" w:frame="1"/>
              </w:rPr>
              <w:t xml:space="preserve">Praėjimo kontrolės, vaizdo kamerų stebėjimo, apsauginės signalizacijos, gaisro aptikimo ir signalizavimo sistemų techninio aptarnavimo paslaugos </w:t>
            </w:r>
            <w:r w:rsidRPr="0078218E">
              <w:rPr>
                <w:rFonts w:ascii="Calibri" w:hAnsi="Calibri" w:cs="Calibri"/>
                <w:bCs/>
                <w:sz w:val="22"/>
                <w:szCs w:val="22"/>
                <w:bdr w:val="none" w:sz="0" w:space="0" w:color="auto" w:frame="1"/>
              </w:rPr>
              <w:t xml:space="preserve">(įskaitant smulkių gedimų šalinimą) pagal techninę specifikaciją, taip pat paslaugos įvardintos </w:t>
            </w:r>
            <w:r w:rsidRPr="0078218E">
              <w:rPr>
                <w:rFonts w:ascii="Calibri" w:hAnsi="Calibri" w:cs="Calibri"/>
                <w:b/>
                <w:sz w:val="22"/>
                <w:szCs w:val="22"/>
                <w:bdr w:val="none" w:sz="0" w:space="0" w:color="auto" w:frame="1"/>
              </w:rPr>
              <w:t>,,Nuolatos“</w:t>
            </w:r>
          </w:p>
        </w:tc>
        <w:tc>
          <w:tcPr>
            <w:tcW w:w="464" w:type="pct"/>
            <w:shd w:val="clear" w:color="auto" w:fill="E7E6E6"/>
          </w:tcPr>
          <w:p w14:paraId="074213BF" w14:textId="77777777" w:rsidR="0078218E" w:rsidRPr="0078218E" w:rsidRDefault="0078218E" w:rsidP="0078218E">
            <w:pPr>
              <w:jc w:val="both"/>
              <w:rPr>
                <w:rFonts w:ascii="Calibri" w:hAnsi="Calibri" w:cs="Calibri"/>
              </w:rPr>
            </w:pPr>
            <w:r w:rsidRPr="0078218E">
              <w:rPr>
                <w:rFonts w:ascii="Calibri" w:hAnsi="Calibri" w:cs="Calibri"/>
              </w:rPr>
              <w:t>mėn.</w:t>
            </w:r>
          </w:p>
        </w:tc>
        <w:tc>
          <w:tcPr>
            <w:tcW w:w="884" w:type="pct"/>
            <w:shd w:val="clear" w:color="auto" w:fill="E7E6E6"/>
          </w:tcPr>
          <w:p w14:paraId="0CFC2F87" w14:textId="77777777" w:rsidR="0078218E" w:rsidRPr="0078218E" w:rsidRDefault="0078218E" w:rsidP="0078218E">
            <w:pPr>
              <w:jc w:val="both"/>
              <w:rPr>
                <w:rFonts w:ascii="Calibri" w:hAnsi="Calibri" w:cs="Calibri"/>
              </w:rPr>
            </w:pPr>
            <w:r w:rsidRPr="0078218E">
              <w:rPr>
                <w:rFonts w:ascii="Calibri" w:hAnsi="Calibri" w:cs="Calibri"/>
              </w:rPr>
              <w:t>36</w:t>
            </w:r>
          </w:p>
        </w:tc>
        <w:tc>
          <w:tcPr>
            <w:tcW w:w="687" w:type="pct"/>
          </w:tcPr>
          <w:p w14:paraId="41B7F6CE" w14:textId="77777777" w:rsidR="0078218E" w:rsidRPr="0078218E" w:rsidRDefault="0078218E" w:rsidP="0078218E">
            <w:pPr>
              <w:jc w:val="both"/>
              <w:rPr>
                <w:rFonts w:ascii="Calibri" w:hAnsi="Calibri" w:cs="Calibri"/>
              </w:rPr>
            </w:pPr>
          </w:p>
        </w:tc>
        <w:tc>
          <w:tcPr>
            <w:tcW w:w="943" w:type="pct"/>
          </w:tcPr>
          <w:p w14:paraId="49840F7B" w14:textId="77777777" w:rsidR="0078218E" w:rsidRPr="0078218E" w:rsidRDefault="0078218E" w:rsidP="0078218E">
            <w:pPr>
              <w:jc w:val="both"/>
              <w:rPr>
                <w:rFonts w:ascii="Calibri" w:hAnsi="Calibri" w:cs="Calibri"/>
              </w:rPr>
            </w:pPr>
          </w:p>
        </w:tc>
      </w:tr>
      <w:tr w:rsidR="0078218E" w:rsidRPr="0078218E" w14:paraId="4F8DD2A2" w14:textId="77777777" w:rsidTr="00C65C05">
        <w:tc>
          <w:tcPr>
            <w:tcW w:w="248" w:type="pct"/>
            <w:shd w:val="clear" w:color="auto" w:fill="E7E6E6"/>
          </w:tcPr>
          <w:p w14:paraId="04F35E35" w14:textId="77777777" w:rsidR="0078218E" w:rsidRPr="0078218E" w:rsidRDefault="0078218E" w:rsidP="0078218E">
            <w:pPr>
              <w:jc w:val="both"/>
              <w:rPr>
                <w:rFonts w:ascii="Calibri" w:hAnsi="Calibri" w:cs="Calibri"/>
              </w:rPr>
            </w:pPr>
            <w:r w:rsidRPr="0078218E">
              <w:rPr>
                <w:rFonts w:ascii="Calibri" w:hAnsi="Calibri" w:cs="Calibri"/>
              </w:rPr>
              <w:t>5.</w:t>
            </w:r>
          </w:p>
        </w:tc>
        <w:tc>
          <w:tcPr>
            <w:tcW w:w="1774" w:type="pct"/>
            <w:shd w:val="clear" w:color="auto" w:fill="E7E6E6"/>
          </w:tcPr>
          <w:p w14:paraId="0771C184" w14:textId="77777777" w:rsidR="0078218E" w:rsidRPr="0078218E" w:rsidRDefault="0078218E" w:rsidP="0078218E">
            <w:pPr>
              <w:jc w:val="both"/>
              <w:rPr>
                <w:rFonts w:ascii="Calibri" w:hAnsi="Calibri" w:cs="Calibri"/>
              </w:rPr>
            </w:pPr>
            <w:r w:rsidRPr="0078218E">
              <w:rPr>
                <w:rFonts w:ascii="Calibri" w:hAnsi="Calibri" w:cs="Calibri"/>
                <w:b/>
                <w:bCs/>
                <w:sz w:val="22"/>
                <w:szCs w:val="22"/>
                <w:bdr w:val="none" w:sz="0" w:space="0" w:color="auto" w:frame="1"/>
              </w:rPr>
              <w:t xml:space="preserve">Vandentiekio, gaisrinio vandentiekio ir nuotekų sistemų techninio aptarnavimo paslaugos </w:t>
            </w:r>
            <w:r w:rsidRPr="0078218E">
              <w:rPr>
                <w:rFonts w:ascii="Calibri" w:hAnsi="Calibri" w:cs="Calibri"/>
                <w:bCs/>
                <w:sz w:val="22"/>
                <w:szCs w:val="22"/>
                <w:bdr w:val="none" w:sz="0" w:space="0" w:color="auto" w:frame="1"/>
              </w:rPr>
              <w:t xml:space="preserve">(įskaitant smulkių gedimų šalinimą) pagal techninę specifikaciją, taip pat paslaugos įvardintos </w:t>
            </w:r>
            <w:r w:rsidRPr="0078218E">
              <w:rPr>
                <w:rFonts w:ascii="Calibri" w:hAnsi="Calibri" w:cs="Calibri"/>
                <w:b/>
                <w:sz w:val="22"/>
                <w:szCs w:val="22"/>
                <w:bdr w:val="none" w:sz="0" w:space="0" w:color="auto" w:frame="1"/>
              </w:rPr>
              <w:t>,,Nuolatos“</w:t>
            </w:r>
          </w:p>
        </w:tc>
        <w:tc>
          <w:tcPr>
            <w:tcW w:w="464" w:type="pct"/>
            <w:shd w:val="clear" w:color="auto" w:fill="E7E6E6"/>
          </w:tcPr>
          <w:p w14:paraId="3219A984" w14:textId="77777777" w:rsidR="0078218E" w:rsidRPr="0078218E" w:rsidRDefault="0078218E" w:rsidP="0078218E">
            <w:pPr>
              <w:jc w:val="both"/>
              <w:rPr>
                <w:rFonts w:ascii="Calibri" w:hAnsi="Calibri" w:cs="Calibri"/>
              </w:rPr>
            </w:pPr>
            <w:r w:rsidRPr="0078218E">
              <w:rPr>
                <w:rFonts w:ascii="Calibri" w:hAnsi="Calibri" w:cs="Calibri"/>
              </w:rPr>
              <w:t>mėn.</w:t>
            </w:r>
          </w:p>
        </w:tc>
        <w:tc>
          <w:tcPr>
            <w:tcW w:w="884" w:type="pct"/>
            <w:shd w:val="clear" w:color="auto" w:fill="E7E6E6"/>
          </w:tcPr>
          <w:p w14:paraId="1D88E826" w14:textId="77777777" w:rsidR="0078218E" w:rsidRPr="0078218E" w:rsidRDefault="0078218E" w:rsidP="0078218E">
            <w:pPr>
              <w:jc w:val="both"/>
              <w:rPr>
                <w:rFonts w:ascii="Calibri" w:hAnsi="Calibri" w:cs="Calibri"/>
              </w:rPr>
            </w:pPr>
            <w:r w:rsidRPr="0078218E">
              <w:rPr>
                <w:rFonts w:ascii="Calibri" w:hAnsi="Calibri" w:cs="Calibri"/>
              </w:rPr>
              <w:t>36</w:t>
            </w:r>
          </w:p>
        </w:tc>
        <w:tc>
          <w:tcPr>
            <w:tcW w:w="687" w:type="pct"/>
          </w:tcPr>
          <w:p w14:paraId="283EC050" w14:textId="77777777" w:rsidR="0078218E" w:rsidRPr="0078218E" w:rsidRDefault="0078218E" w:rsidP="0078218E">
            <w:pPr>
              <w:jc w:val="both"/>
              <w:rPr>
                <w:rFonts w:ascii="Calibri" w:hAnsi="Calibri" w:cs="Calibri"/>
              </w:rPr>
            </w:pPr>
          </w:p>
        </w:tc>
        <w:tc>
          <w:tcPr>
            <w:tcW w:w="943" w:type="pct"/>
          </w:tcPr>
          <w:p w14:paraId="0A6493FC" w14:textId="77777777" w:rsidR="0078218E" w:rsidRPr="0078218E" w:rsidRDefault="0078218E" w:rsidP="0078218E">
            <w:pPr>
              <w:jc w:val="both"/>
              <w:rPr>
                <w:rFonts w:ascii="Calibri" w:hAnsi="Calibri" w:cs="Calibri"/>
              </w:rPr>
            </w:pPr>
          </w:p>
        </w:tc>
      </w:tr>
      <w:tr w:rsidR="0078218E" w:rsidRPr="0078218E" w14:paraId="0FC89197" w14:textId="77777777" w:rsidTr="00C65C05">
        <w:tc>
          <w:tcPr>
            <w:tcW w:w="248" w:type="pct"/>
            <w:shd w:val="clear" w:color="auto" w:fill="E7E6E6"/>
          </w:tcPr>
          <w:p w14:paraId="0ED67183" w14:textId="77777777" w:rsidR="0078218E" w:rsidRPr="0078218E" w:rsidRDefault="0078218E" w:rsidP="0078218E">
            <w:pPr>
              <w:jc w:val="both"/>
              <w:rPr>
                <w:rFonts w:cs="Calibri"/>
              </w:rPr>
            </w:pPr>
            <w:r w:rsidRPr="0078218E">
              <w:rPr>
                <w:rFonts w:cs="Calibri"/>
              </w:rPr>
              <w:t>6.</w:t>
            </w:r>
          </w:p>
        </w:tc>
        <w:tc>
          <w:tcPr>
            <w:tcW w:w="1774" w:type="pct"/>
            <w:shd w:val="clear" w:color="auto" w:fill="E7E6E6"/>
          </w:tcPr>
          <w:p w14:paraId="53CD6E34" w14:textId="4C91BCF9" w:rsidR="0078218E" w:rsidRPr="0078218E" w:rsidRDefault="0078218E" w:rsidP="0078218E">
            <w:pPr>
              <w:jc w:val="both"/>
              <w:rPr>
                <w:rFonts w:ascii="Calibri" w:hAnsi="Calibri" w:cs="Calibri"/>
                <w:b/>
                <w:bCs/>
                <w:sz w:val="22"/>
                <w:szCs w:val="22"/>
                <w:bdr w:val="none" w:sz="0" w:space="0" w:color="auto" w:frame="1"/>
              </w:rPr>
            </w:pPr>
            <w:r w:rsidRPr="0078218E">
              <w:rPr>
                <w:rFonts w:ascii="Calibri" w:hAnsi="Calibri" w:cs="Calibri"/>
                <w:b/>
                <w:bCs/>
                <w:sz w:val="22"/>
                <w:szCs w:val="22"/>
                <w:bdr w:val="none" w:sz="0" w:space="0" w:color="auto" w:frame="1"/>
              </w:rPr>
              <w:t>Oro vėdinimo sistemų, procesų valdymo, pastatų valdymo (BMS) ir automatikos sistemų remonto paslauga</w:t>
            </w:r>
            <w:r w:rsidRPr="0078218E">
              <w:rPr>
                <w:rFonts w:ascii="Calibri" w:hAnsi="Calibri" w:cs="Calibri"/>
                <w:sz w:val="22"/>
                <w:szCs w:val="22"/>
                <w:bdr w:val="none" w:sz="0" w:space="0" w:color="auto" w:frame="1"/>
              </w:rPr>
              <w:t xml:space="preserve"> ir</w:t>
            </w:r>
            <w:r w:rsidRPr="0078218E">
              <w:rPr>
                <w:rFonts w:ascii="Calibri" w:hAnsi="Calibri" w:cs="Calibri"/>
                <w:bCs/>
                <w:sz w:val="22"/>
                <w:szCs w:val="22"/>
                <w:bdr w:val="none" w:sz="0" w:space="0" w:color="auto" w:frame="1"/>
              </w:rPr>
              <w:t xml:space="preserve"> paslaugos įvardintos </w:t>
            </w:r>
            <w:r w:rsidRPr="0078218E">
              <w:rPr>
                <w:rFonts w:ascii="Calibri" w:hAnsi="Calibri" w:cs="Calibri"/>
                <w:b/>
                <w:sz w:val="22"/>
                <w:szCs w:val="22"/>
                <w:bdr w:val="none" w:sz="0" w:space="0" w:color="auto" w:frame="1"/>
              </w:rPr>
              <w:t>,,Pagal poreikį“</w:t>
            </w:r>
            <w:r w:rsidRPr="0078218E">
              <w:rPr>
                <w:rFonts w:ascii="Calibri" w:hAnsi="Calibri" w:cs="Calibri"/>
                <w:sz w:val="22"/>
                <w:szCs w:val="22"/>
                <w:bdr w:val="none" w:sz="0" w:space="0" w:color="auto" w:frame="1"/>
              </w:rPr>
              <w:t xml:space="preserve"> (detalės į kainą neįskaičiuotos)</w:t>
            </w:r>
          </w:p>
        </w:tc>
        <w:tc>
          <w:tcPr>
            <w:tcW w:w="464" w:type="pct"/>
            <w:shd w:val="clear" w:color="auto" w:fill="E7E6E6"/>
          </w:tcPr>
          <w:p w14:paraId="0B09A2E6" w14:textId="77777777" w:rsidR="0078218E" w:rsidRPr="0078218E" w:rsidRDefault="0078218E" w:rsidP="0078218E">
            <w:pPr>
              <w:jc w:val="both"/>
              <w:rPr>
                <w:rFonts w:cs="Calibri"/>
              </w:rPr>
            </w:pPr>
            <w:r w:rsidRPr="0078218E">
              <w:rPr>
                <w:rFonts w:cs="Calibri"/>
              </w:rPr>
              <w:t>val.</w:t>
            </w:r>
            <w:r w:rsidRPr="0078218E">
              <w:rPr>
                <w:rFonts w:cs="Calibri"/>
                <w:vertAlign w:val="superscript"/>
              </w:rPr>
              <w:footnoteReference w:id="3"/>
            </w:r>
          </w:p>
        </w:tc>
        <w:tc>
          <w:tcPr>
            <w:tcW w:w="884" w:type="pct"/>
            <w:shd w:val="clear" w:color="auto" w:fill="E7E6E6"/>
          </w:tcPr>
          <w:p w14:paraId="0BBB1B83" w14:textId="77777777" w:rsidR="0078218E" w:rsidRPr="0078218E" w:rsidRDefault="0078218E" w:rsidP="0078218E">
            <w:pPr>
              <w:jc w:val="both"/>
              <w:rPr>
                <w:rFonts w:cs="Calibri"/>
              </w:rPr>
            </w:pPr>
            <w:r w:rsidRPr="0078218E">
              <w:rPr>
                <w:rFonts w:cs="Calibri"/>
              </w:rPr>
              <w:t>200</w:t>
            </w:r>
            <w:r w:rsidRPr="0078218E">
              <w:rPr>
                <w:rFonts w:cs="Calibri"/>
                <w:vertAlign w:val="superscript"/>
              </w:rPr>
              <w:footnoteReference w:id="4"/>
            </w:r>
          </w:p>
        </w:tc>
        <w:tc>
          <w:tcPr>
            <w:tcW w:w="687" w:type="pct"/>
          </w:tcPr>
          <w:p w14:paraId="241B2EC8" w14:textId="77777777" w:rsidR="0078218E" w:rsidRPr="0078218E" w:rsidRDefault="0078218E" w:rsidP="0078218E">
            <w:pPr>
              <w:jc w:val="both"/>
              <w:rPr>
                <w:rFonts w:cs="Calibri"/>
              </w:rPr>
            </w:pPr>
          </w:p>
        </w:tc>
        <w:tc>
          <w:tcPr>
            <w:tcW w:w="943" w:type="pct"/>
          </w:tcPr>
          <w:p w14:paraId="41DE7F5B" w14:textId="77777777" w:rsidR="0078218E" w:rsidRPr="0078218E" w:rsidRDefault="0078218E" w:rsidP="0078218E">
            <w:pPr>
              <w:jc w:val="both"/>
              <w:rPr>
                <w:rFonts w:cs="Calibri"/>
              </w:rPr>
            </w:pPr>
          </w:p>
        </w:tc>
      </w:tr>
      <w:tr w:rsidR="0078218E" w:rsidRPr="0078218E" w14:paraId="570B40F6" w14:textId="77777777" w:rsidTr="00C65C05">
        <w:tc>
          <w:tcPr>
            <w:tcW w:w="248" w:type="pct"/>
            <w:shd w:val="clear" w:color="auto" w:fill="E7E6E6"/>
          </w:tcPr>
          <w:p w14:paraId="1C8604EE" w14:textId="77777777" w:rsidR="0078218E" w:rsidRPr="0078218E" w:rsidRDefault="0078218E" w:rsidP="0078218E">
            <w:pPr>
              <w:jc w:val="both"/>
              <w:rPr>
                <w:rFonts w:cs="Calibri"/>
              </w:rPr>
            </w:pPr>
            <w:r w:rsidRPr="0078218E">
              <w:rPr>
                <w:rFonts w:cs="Calibri"/>
              </w:rPr>
              <w:t>7.</w:t>
            </w:r>
          </w:p>
        </w:tc>
        <w:tc>
          <w:tcPr>
            <w:tcW w:w="1774" w:type="pct"/>
            <w:shd w:val="clear" w:color="auto" w:fill="E7E6E6"/>
          </w:tcPr>
          <w:p w14:paraId="5C77E557" w14:textId="77777777" w:rsidR="0078218E" w:rsidRPr="0078218E" w:rsidRDefault="0078218E" w:rsidP="0078218E">
            <w:pPr>
              <w:jc w:val="both"/>
              <w:rPr>
                <w:rFonts w:ascii="Calibri" w:hAnsi="Calibri" w:cs="Calibri"/>
                <w:b/>
                <w:bCs/>
                <w:sz w:val="22"/>
                <w:szCs w:val="22"/>
                <w:bdr w:val="none" w:sz="0" w:space="0" w:color="auto" w:frame="1"/>
              </w:rPr>
            </w:pPr>
            <w:r w:rsidRPr="0078218E">
              <w:rPr>
                <w:rFonts w:ascii="Calibri" w:hAnsi="Calibri" w:cs="Calibri"/>
                <w:b/>
                <w:sz w:val="22"/>
                <w:szCs w:val="22"/>
                <w:bdr w:val="none" w:sz="0" w:space="0" w:color="auto" w:frame="1"/>
              </w:rPr>
              <w:t>Šildymo, karšto vandens sistemų remonto paslauga</w:t>
            </w:r>
            <w:r w:rsidRPr="0078218E">
              <w:rPr>
                <w:rFonts w:ascii="Calibri" w:hAnsi="Calibri" w:cs="Calibri"/>
                <w:sz w:val="22"/>
                <w:szCs w:val="22"/>
                <w:bdr w:val="none" w:sz="0" w:space="0" w:color="auto" w:frame="1"/>
              </w:rPr>
              <w:t xml:space="preserve"> ir</w:t>
            </w:r>
            <w:r w:rsidRPr="0078218E">
              <w:rPr>
                <w:rFonts w:ascii="Calibri" w:hAnsi="Calibri" w:cs="Calibri"/>
                <w:bCs/>
                <w:sz w:val="22"/>
                <w:szCs w:val="22"/>
                <w:bdr w:val="none" w:sz="0" w:space="0" w:color="auto" w:frame="1"/>
              </w:rPr>
              <w:t xml:space="preserve"> paslaugos įvardintos </w:t>
            </w:r>
            <w:r w:rsidRPr="0078218E">
              <w:rPr>
                <w:rFonts w:ascii="Calibri" w:hAnsi="Calibri" w:cs="Calibri"/>
                <w:b/>
                <w:sz w:val="22"/>
                <w:szCs w:val="22"/>
                <w:bdr w:val="none" w:sz="0" w:space="0" w:color="auto" w:frame="1"/>
              </w:rPr>
              <w:t>,,Pagal poreikį“</w:t>
            </w:r>
            <w:r w:rsidRPr="0078218E">
              <w:rPr>
                <w:rFonts w:ascii="Calibri" w:hAnsi="Calibri" w:cs="Calibri"/>
                <w:bCs/>
                <w:sz w:val="22"/>
                <w:szCs w:val="22"/>
                <w:bdr w:val="none" w:sz="0" w:space="0" w:color="auto" w:frame="1"/>
              </w:rPr>
              <w:t xml:space="preserve"> </w:t>
            </w:r>
            <w:r w:rsidRPr="0078218E">
              <w:rPr>
                <w:rFonts w:ascii="Calibri" w:hAnsi="Calibri" w:cs="Calibri"/>
                <w:sz w:val="22"/>
                <w:szCs w:val="22"/>
                <w:bdr w:val="none" w:sz="0" w:space="0" w:color="auto" w:frame="1"/>
              </w:rPr>
              <w:t>(detalės į kainą neįskaičiuotos)</w:t>
            </w:r>
          </w:p>
        </w:tc>
        <w:tc>
          <w:tcPr>
            <w:tcW w:w="464" w:type="pct"/>
            <w:shd w:val="clear" w:color="auto" w:fill="E7E6E6"/>
          </w:tcPr>
          <w:p w14:paraId="7EA6345C" w14:textId="77777777" w:rsidR="0078218E" w:rsidRPr="0078218E" w:rsidRDefault="0078218E" w:rsidP="0078218E">
            <w:pPr>
              <w:jc w:val="both"/>
              <w:rPr>
                <w:rFonts w:cs="Calibri"/>
              </w:rPr>
            </w:pPr>
            <w:r w:rsidRPr="0078218E">
              <w:rPr>
                <w:rFonts w:cs="Calibri"/>
              </w:rPr>
              <w:t>val.</w:t>
            </w:r>
          </w:p>
        </w:tc>
        <w:tc>
          <w:tcPr>
            <w:tcW w:w="884" w:type="pct"/>
            <w:shd w:val="clear" w:color="auto" w:fill="E7E6E6"/>
          </w:tcPr>
          <w:p w14:paraId="4933B3FE" w14:textId="77777777" w:rsidR="0078218E" w:rsidRPr="0078218E" w:rsidRDefault="0078218E" w:rsidP="0078218E">
            <w:pPr>
              <w:jc w:val="both"/>
              <w:rPr>
                <w:rFonts w:cs="Calibri"/>
              </w:rPr>
            </w:pPr>
            <w:r w:rsidRPr="0078218E">
              <w:rPr>
                <w:rFonts w:cs="Calibri"/>
              </w:rPr>
              <w:t>200</w:t>
            </w:r>
          </w:p>
        </w:tc>
        <w:tc>
          <w:tcPr>
            <w:tcW w:w="687" w:type="pct"/>
          </w:tcPr>
          <w:p w14:paraId="5F8CF9CD" w14:textId="77777777" w:rsidR="0078218E" w:rsidRPr="0078218E" w:rsidRDefault="0078218E" w:rsidP="0078218E">
            <w:pPr>
              <w:jc w:val="both"/>
              <w:rPr>
                <w:rFonts w:cs="Calibri"/>
              </w:rPr>
            </w:pPr>
          </w:p>
        </w:tc>
        <w:tc>
          <w:tcPr>
            <w:tcW w:w="943" w:type="pct"/>
          </w:tcPr>
          <w:p w14:paraId="3E582835" w14:textId="77777777" w:rsidR="0078218E" w:rsidRPr="0078218E" w:rsidRDefault="0078218E" w:rsidP="0078218E">
            <w:pPr>
              <w:jc w:val="both"/>
              <w:rPr>
                <w:rFonts w:cs="Calibri"/>
              </w:rPr>
            </w:pPr>
          </w:p>
        </w:tc>
      </w:tr>
      <w:tr w:rsidR="0078218E" w:rsidRPr="0078218E" w14:paraId="6BB0EEFB" w14:textId="77777777" w:rsidTr="00C65C05">
        <w:tc>
          <w:tcPr>
            <w:tcW w:w="248" w:type="pct"/>
            <w:shd w:val="clear" w:color="auto" w:fill="E7E6E6"/>
          </w:tcPr>
          <w:p w14:paraId="65C7F0AF" w14:textId="77777777" w:rsidR="0078218E" w:rsidRPr="0078218E" w:rsidRDefault="0078218E" w:rsidP="0078218E">
            <w:pPr>
              <w:jc w:val="both"/>
              <w:rPr>
                <w:rFonts w:cs="Calibri"/>
              </w:rPr>
            </w:pPr>
            <w:r w:rsidRPr="0078218E">
              <w:rPr>
                <w:rFonts w:cs="Calibri"/>
              </w:rPr>
              <w:t>8.</w:t>
            </w:r>
          </w:p>
        </w:tc>
        <w:tc>
          <w:tcPr>
            <w:tcW w:w="1774" w:type="pct"/>
            <w:shd w:val="clear" w:color="auto" w:fill="E7E6E6"/>
          </w:tcPr>
          <w:p w14:paraId="4269692D" w14:textId="77777777" w:rsidR="0078218E" w:rsidRPr="0078218E" w:rsidRDefault="0078218E" w:rsidP="0078218E">
            <w:pPr>
              <w:jc w:val="both"/>
              <w:rPr>
                <w:rFonts w:ascii="Calibri" w:hAnsi="Calibri" w:cs="Calibri"/>
                <w:b/>
                <w:bCs/>
                <w:sz w:val="22"/>
                <w:szCs w:val="22"/>
                <w:bdr w:val="none" w:sz="0" w:space="0" w:color="auto" w:frame="1"/>
              </w:rPr>
            </w:pPr>
            <w:r w:rsidRPr="0078218E">
              <w:rPr>
                <w:rFonts w:ascii="Calibri" w:hAnsi="Calibri" w:cs="Calibri"/>
                <w:b/>
                <w:bCs/>
                <w:sz w:val="22"/>
                <w:szCs w:val="22"/>
                <w:bdr w:val="none" w:sz="0" w:space="0" w:color="auto" w:frame="1"/>
              </w:rPr>
              <w:t>Žemos įtampos elektros ir apšvietimo įrenginių, valdymo sistemų remonto paslauga</w:t>
            </w:r>
            <w:r w:rsidRPr="0078218E">
              <w:rPr>
                <w:rFonts w:ascii="Calibri" w:hAnsi="Calibri" w:cs="Calibri"/>
                <w:sz w:val="22"/>
                <w:szCs w:val="22"/>
                <w:bdr w:val="none" w:sz="0" w:space="0" w:color="auto" w:frame="1"/>
              </w:rPr>
              <w:t xml:space="preserve"> ir</w:t>
            </w:r>
            <w:r w:rsidRPr="0078218E">
              <w:rPr>
                <w:rFonts w:ascii="Calibri" w:hAnsi="Calibri" w:cs="Calibri"/>
                <w:bCs/>
                <w:sz w:val="22"/>
                <w:szCs w:val="22"/>
                <w:bdr w:val="none" w:sz="0" w:space="0" w:color="auto" w:frame="1"/>
              </w:rPr>
              <w:t xml:space="preserve"> paslaugos įvardintos </w:t>
            </w:r>
            <w:r w:rsidRPr="0078218E">
              <w:rPr>
                <w:rFonts w:ascii="Calibri" w:hAnsi="Calibri" w:cs="Calibri"/>
                <w:b/>
                <w:sz w:val="22"/>
                <w:szCs w:val="22"/>
                <w:bdr w:val="none" w:sz="0" w:space="0" w:color="auto" w:frame="1"/>
              </w:rPr>
              <w:t>,,Pagal poreikį“</w:t>
            </w:r>
            <w:r w:rsidRPr="0078218E">
              <w:rPr>
                <w:rFonts w:ascii="Calibri" w:hAnsi="Calibri" w:cs="Calibri"/>
                <w:sz w:val="22"/>
                <w:szCs w:val="22"/>
                <w:bdr w:val="none" w:sz="0" w:space="0" w:color="auto" w:frame="1"/>
              </w:rPr>
              <w:t xml:space="preserve"> (detalės į kainą neįskaičiuotos)</w:t>
            </w:r>
          </w:p>
        </w:tc>
        <w:tc>
          <w:tcPr>
            <w:tcW w:w="464" w:type="pct"/>
            <w:shd w:val="clear" w:color="auto" w:fill="E7E6E6"/>
          </w:tcPr>
          <w:p w14:paraId="60F4C9FF" w14:textId="77777777" w:rsidR="0078218E" w:rsidRPr="0078218E" w:rsidRDefault="0078218E" w:rsidP="0078218E">
            <w:pPr>
              <w:jc w:val="both"/>
              <w:rPr>
                <w:rFonts w:cs="Calibri"/>
              </w:rPr>
            </w:pPr>
            <w:r w:rsidRPr="0078218E">
              <w:rPr>
                <w:rFonts w:cs="Calibri"/>
              </w:rPr>
              <w:t>val.</w:t>
            </w:r>
          </w:p>
        </w:tc>
        <w:tc>
          <w:tcPr>
            <w:tcW w:w="884" w:type="pct"/>
            <w:shd w:val="clear" w:color="auto" w:fill="E7E6E6"/>
          </w:tcPr>
          <w:p w14:paraId="29F635FF" w14:textId="77777777" w:rsidR="0078218E" w:rsidRPr="0078218E" w:rsidRDefault="0078218E" w:rsidP="0078218E">
            <w:pPr>
              <w:jc w:val="both"/>
              <w:rPr>
                <w:rFonts w:cs="Calibri"/>
              </w:rPr>
            </w:pPr>
            <w:r w:rsidRPr="0078218E">
              <w:rPr>
                <w:rFonts w:cs="Calibri"/>
              </w:rPr>
              <w:t>200</w:t>
            </w:r>
          </w:p>
        </w:tc>
        <w:tc>
          <w:tcPr>
            <w:tcW w:w="687" w:type="pct"/>
          </w:tcPr>
          <w:p w14:paraId="658242DD" w14:textId="77777777" w:rsidR="0078218E" w:rsidRPr="0078218E" w:rsidRDefault="0078218E" w:rsidP="0078218E">
            <w:pPr>
              <w:jc w:val="both"/>
              <w:rPr>
                <w:rFonts w:cs="Calibri"/>
              </w:rPr>
            </w:pPr>
          </w:p>
        </w:tc>
        <w:tc>
          <w:tcPr>
            <w:tcW w:w="943" w:type="pct"/>
          </w:tcPr>
          <w:p w14:paraId="514C0036" w14:textId="77777777" w:rsidR="0078218E" w:rsidRPr="0078218E" w:rsidRDefault="0078218E" w:rsidP="0078218E">
            <w:pPr>
              <w:jc w:val="both"/>
              <w:rPr>
                <w:rFonts w:cs="Calibri"/>
              </w:rPr>
            </w:pPr>
          </w:p>
        </w:tc>
      </w:tr>
      <w:tr w:rsidR="0078218E" w:rsidRPr="0078218E" w14:paraId="6378E6F7" w14:textId="77777777" w:rsidTr="00C65C05">
        <w:tc>
          <w:tcPr>
            <w:tcW w:w="248" w:type="pct"/>
            <w:shd w:val="clear" w:color="auto" w:fill="E7E6E6"/>
          </w:tcPr>
          <w:p w14:paraId="7DCD0B71" w14:textId="77777777" w:rsidR="0078218E" w:rsidRPr="0078218E" w:rsidRDefault="0078218E" w:rsidP="0078218E">
            <w:pPr>
              <w:jc w:val="both"/>
              <w:rPr>
                <w:rFonts w:cs="Calibri"/>
              </w:rPr>
            </w:pPr>
            <w:r w:rsidRPr="0078218E">
              <w:rPr>
                <w:rFonts w:cs="Calibri"/>
              </w:rPr>
              <w:t>9.</w:t>
            </w:r>
          </w:p>
        </w:tc>
        <w:tc>
          <w:tcPr>
            <w:tcW w:w="1774" w:type="pct"/>
            <w:shd w:val="clear" w:color="auto" w:fill="E7E6E6"/>
          </w:tcPr>
          <w:p w14:paraId="3E3CDC6C" w14:textId="77777777" w:rsidR="0078218E" w:rsidRPr="0078218E" w:rsidRDefault="0078218E" w:rsidP="0078218E">
            <w:pPr>
              <w:jc w:val="both"/>
              <w:rPr>
                <w:rFonts w:ascii="Calibri" w:hAnsi="Calibri" w:cs="Calibri"/>
                <w:b/>
                <w:bCs/>
                <w:sz w:val="22"/>
                <w:szCs w:val="22"/>
                <w:bdr w:val="none" w:sz="0" w:space="0" w:color="auto" w:frame="1"/>
              </w:rPr>
            </w:pPr>
            <w:r w:rsidRPr="0078218E">
              <w:rPr>
                <w:rFonts w:ascii="Calibri" w:hAnsi="Calibri" w:cs="Calibri"/>
                <w:b/>
                <w:sz w:val="22"/>
                <w:szCs w:val="22"/>
                <w:bdr w:val="none" w:sz="0" w:space="0" w:color="auto" w:frame="1"/>
              </w:rPr>
              <w:t>Praėjimo kontrolės, vaizdo kamerų stebėjimo, apsauginės signalizacijos, gaisro aptikimo ir signalizavimo įrenginių, valdymo sistemų remonto paslauga</w:t>
            </w:r>
            <w:r w:rsidRPr="0078218E">
              <w:rPr>
                <w:rFonts w:ascii="Calibri" w:hAnsi="Calibri" w:cs="Calibri"/>
                <w:bCs/>
                <w:sz w:val="22"/>
                <w:szCs w:val="22"/>
                <w:bdr w:val="none" w:sz="0" w:space="0" w:color="auto" w:frame="1"/>
              </w:rPr>
              <w:t xml:space="preserve"> </w:t>
            </w:r>
            <w:r w:rsidRPr="0078218E">
              <w:rPr>
                <w:rFonts w:ascii="Calibri" w:hAnsi="Calibri" w:cs="Calibri"/>
                <w:sz w:val="22"/>
                <w:szCs w:val="22"/>
                <w:bdr w:val="none" w:sz="0" w:space="0" w:color="auto" w:frame="1"/>
              </w:rPr>
              <w:t>ir</w:t>
            </w:r>
            <w:r w:rsidRPr="0078218E">
              <w:rPr>
                <w:rFonts w:ascii="Calibri" w:hAnsi="Calibri" w:cs="Calibri"/>
                <w:bCs/>
                <w:sz w:val="22"/>
                <w:szCs w:val="22"/>
                <w:bdr w:val="none" w:sz="0" w:space="0" w:color="auto" w:frame="1"/>
              </w:rPr>
              <w:t xml:space="preserve"> paslaugos įvardintos </w:t>
            </w:r>
            <w:r w:rsidRPr="0078218E">
              <w:rPr>
                <w:rFonts w:ascii="Calibri" w:hAnsi="Calibri" w:cs="Calibri"/>
                <w:b/>
                <w:sz w:val="22"/>
                <w:szCs w:val="22"/>
                <w:bdr w:val="none" w:sz="0" w:space="0" w:color="auto" w:frame="1"/>
              </w:rPr>
              <w:t>,,Pagal poreikį“</w:t>
            </w:r>
            <w:r w:rsidRPr="0078218E">
              <w:rPr>
                <w:rFonts w:ascii="Calibri" w:hAnsi="Calibri" w:cs="Calibri"/>
                <w:bCs/>
                <w:sz w:val="22"/>
                <w:szCs w:val="22"/>
                <w:bdr w:val="none" w:sz="0" w:space="0" w:color="auto" w:frame="1"/>
              </w:rPr>
              <w:t xml:space="preserve"> (detalės į kainą neįskaičiuotos)</w:t>
            </w:r>
          </w:p>
        </w:tc>
        <w:tc>
          <w:tcPr>
            <w:tcW w:w="464" w:type="pct"/>
            <w:shd w:val="clear" w:color="auto" w:fill="E7E6E6"/>
          </w:tcPr>
          <w:p w14:paraId="3FE0E424" w14:textId="77777777" w:rsidR="0078218E" w:rsidRPr="0078218E" w:rsidRDefault="0078218E" w:rsidP="0078218E">
            <w:pPr>
              <w:jc w:val="both"/>
              <w:rPr>
                <w:rFonts w:cs="Calibri"/>
              </w:rPr>
            </w:pPr>
            <w:r w:rsidRPr="0078218E">
              <w:rPr>
                <w:rFonts w:cs="Calibri"/>
              </w:rPr>
              <w:t>val.</w:t>
            </w:r>
          </w:p>
        </w:tc>
        <w:tc>
          <w:tcPr>
            <w:tcW w:w="884" w:type="pct"/>
            <w:shd w:val="clear" w:color="auto" w:fill="E7E6E6"/>
          </w:tcPr>
          <w:p w14:paraId="319D08CE" w14:textId="77777777" w:rsidR="0078218E" w:rsidRPr="0078218E" w:rsidRDefault="0078218E" w:rsidP="0078218E">
            <w:pPr>
              <w:jc w:val="both"/>
              <w:rPr>
                <w:rFonts w:cs="Calibri"/>
              </w:rPr>
            </w:pPr>
            <w:r w:rsidRPr="0078218E">
              <w:rPr>
                <w:rFonts w:cs="Calibri"/>
              </w:rPr>
              <w:t>100</w:t>
            </w:r>
          </w:p>
        </w:tc>
        <w:tc>
          <w:tcPr>
            <w:tcW w:w="687" w:type="pct"/>
          </w:tcPr>
          <w:p w14:paraId="70678480" w14:textId="77777777" w:rsidR="0078218E" w:rsidRPr="0078218E" w:rsidRDefault="0078218E" w:rsidP="0078218E">
            <w:pPr>
              <w:jc w:val="both"/>
              <w:rPr>
                <w:rFonts w:cs="Calibri"/>
              </w:rPr>
            </w:pPr>
          </w:p>
        </w:tc>
        <w:tc>
          <w:tcPr>
            <w:tcW w:w="943" w:type="pct"/>
          </w:tcPr>
          <w:p w14:paraId="4E530F25" w14:textId="77777777" w:rsidR="0078218E" w:rsidRPr="0078218E" w:rsidRDefault="0078218E" w:rsidP="0078218E">
            <w:pPr>
              <w:jc w:val="both"/>
              <w:rPr>
                <w:rFonts w:cs="Calibri"/>
              </w:rPr>
            </w:pPr>
          </w:p>
        </w:tc>
      </w:tr>
      <w:tr w:rsidR="0078218E" w:rsidRPr="0078218E" w14:paraId="719E47FB" w14:textId="77777777" w:rsidTr="00C65C05">
        <w:tc>
          <w:tcPr>
            <w:tcW w:w="248" w:type="pct"/>
            <w:shd w:val="clear" w:color="auto" w:fill="E7E6E6"/>
          </w:tcPr>
          <w:p w14:paraId="30417A7B" w14:textId="77777777" w:rsidR="0078218E" w:rsidRPr="0078218E" w:rsidRDefault="0078218E" w:rsidP="0078218E">
            <w:pPr>
              <w:jc w:val="both"/>
              <w:rPr>
                <w:rFonts w:cs="Calibri"/>
              </w:rPr>
            </w:pPr>
            <w:r w:rsidRPr="0078218E">
              <w:rPr>
                <w:rFonts w:cs="Calibri"/>
              </w:rPr>
              <w:t>10.</w:t>
            </w:r>
          </w:p>
        </w:tc>
        <w:tc>
          <w:tcPr>
            <w:tcW w:w="1774" w:type="pct"/>
            <w:shd w:val="clear" w:color="auto" w:fill="E7E6E6"/>
          </w:tcPr>
          <w:p w14:paraId="5B0497F9" w14:textId="77777777" w:rsidR="0078218E" w:rsidRPr="0078218E" w:rsidRDefault="0078218E" w:rsidP="0078218E">
            <w:pPr>
              <w:jc w:val="both"/>
              <w:rPr>
                <w:rFonts w:ascii="Calibri" w:hAnsi="Calibri" w:cs="Calibri"/>
                <w:b/>
                <w:bCs/>
                <w:sz w:val="22"/>
                <w:szCs w:val="22"/>
                <w:bdr w:val="none" w:sz="0" w:space="0" w:color="auto" w:frame="1"/>
              </w:rPr>
            </w:pPr>
            <w:r w:rsidRPr="0078218E">
              <w:rPr>
                <w:rFonts w:ascii="Calibri" w:hAnsi="Calibri" w:cs="Calibri"/>
                <w:b/>
                <w:bCs/>
                <w:sz w:val="22"/>
                <w:szCs w:val="22"/>
                <w:bdr w:val="none" w:sz="0" w:space="0" w:color="auto" w:frame="1"/>
              </w:rPr>
              <w:t>Vandentiekio, gaisrinio vandentiekio ir nuotekų įrenginių, valdymo sistemų remonto paslauga</w:t>
            </w:r>
            <w:r w:rsidRPr="0078218E">
              <w:rPr>
                <w:rFonts w:ascii="Calibri" w:hAnsi="Calibri" w:cs="Calibri"/>
                <w:bCs/>
                <w:sz w:val="22"/>
                <w:szCs w:val="22"/>
                <w:bdr w:val="none" w:sz="0" w:space="0" w:color="auto" w:frame="1"/>
              </w:rPr>
              <w:t xml:space="preserve"> </w:t>
            </w:r>
            <w:r w:rsidRPr="0078218E">
              <w:rPr>
                <w:rFonts w:ascii="Calibri" w:hAnsi="Calibri" w:cs="Calibri"/>
                <w:sz w:val="22"/>
                <w:szCs w:val="22"/>
                <w:bdr w:val="none" w:sz="0" w:space="0" w:color="auto" w:frame="1"/>
              </w:rPr>
              <w:t>ir</w:t>
            </w:r>
            <w:r w:rsidRPr="0078218E">
              <w:rPr>
                <w:rFonts w:ascii="Calibri" w:hAnsi="Calibri" w:cs="Calibri"/>
                <w:bCs/>
                <w:sz w:val="22"/>
                <w:szCs w:val="22"/>
                <w:bdr w:val="none" w:sz="0" w:space="0" w:color="auto" w:frame="1"/>
              </w:rPr>
              <w:t xml:space="preserve"> paslaugos įvardintos </w:t>
            </w:r>
            <w:r w:rsidRPr="0078218E">
              <w:rPr>
                <w:rFonts w:ascii="Calibri" w:hAnsi="Calibri" w:cs="Calibri"/>
                <w:b/>
                <w:sz w:val="22"/>
                <w:szCs w:val="22"/>
                <w:bdr w:val="none" w:sz="0" w:space="0" w:color="auto" w:frame="1"/>
              </w:rPr>
              <w:t>,,Pagal poreikį“</w:t>
            </w:r>
            <w:r w:rsidRPr="0078218E">
              <w:rPr>
                <w:rFonts w:ascii="Calibri" w:hAnsi="Calibri" w:cs="Calibri"/>
                <w:bCs/>
                <w:sz w:val="22"/>
                <w:szCs w:val="22"/>
                <w:bdr w:val="none" w:sz="0" w:space="0" w:color="auto" w:frame="1"/>
              </w:rPr>
              <w:t xml:space="preserve"> (detalės į kainą neįskaičiuotos)</w:t>
            </w:r>
          </w:p>
        </w:tc>
        <w:tc>
          <w:tcPr>
            <w:tcW w:w="464" w:type="pct"/>
            <w:shd w:val="clear" w:color="auto" w:fill="E7E6E6"/>
          </w:tcPr>
          <w:p w14:paraId="5A471CBF" w14:textId="77777777" w:rsidR="0078218E" w:rsidRPr="0078218E" w:rsidRDefault="0078218E" w:rsidP="0078218E">
            <w:pPr>
              <w:jc w:val="both"/>
              <w:rPr>
                <w:rFonts w:cs="Calibri"/>
              </w:rPr>
            </w:pPr>
            <w:r w:rsidRPr="0078218E">
              <w:rPr>
                <w:rFonts w:cs="Calibri"/>
              </w:rPr>
              <w:t>val.</w:t>
            </w:r>
          </w:p>
        </w:tc>
        <w:tc>
          <w:tcPr>
            <w:tcW w:w="884" w:type="pct"/>
            <w:shd w:val="clear" w:color="auto" w:fill="E7E6E6"/>
          </w:tcPr>
          <w:p w14:paraId="7526BDCD" w14:textId="77777777" w:rsidR="0078218E" w:rsidRPr="0078218E" w:rsidRDefault="0078218E" w:rsidP="0078218E">
            <w:pPr>
              <w:jc w:val="both"/>
              <w:rPr>
                <w:rFonts w:cs="Calibri"/>
              </w:rPr>
            </w:pPr>
            <w:r w:rsidRPr="0078218E">
              <w:rPr>
                <w:rFonts w:cs="Calibri"/>
              </w:rPr>
              <w:t>200</w:t>
            </w:r>
          </w:p>
        </w:tc>
        <w:tc>
          <w:tcPr>
            <w:tcW w:w="687" w:type="pct"/>
          </w:tcPr>
          <w:p w14:paraId="6A4C4952" w14:textId="77777777" w:rsidR="0078218E" w:rsidRPr="0078218E" w:rsidRDefault="0078218E" w:rsidP="0078218E">
            <w:pPr>
              <w:jc w:val="both"/>
              <w:rPr>
                <w:rFonts w:cs="Calibri"/>
              </w:rPr>
            </w:pPr>
          </w:p>
        </w:tc>
        <w:tc>
          <w:tcPr>
            <w:tcW w:w="943" w:type="pct"/>
          </w:tcPr>
          <w:p w14:paraId="0BA5C5B4" w14:textId="77777777" w:rsidR="0078218E" w:rsidRPr="0078218E" w:rsidRDefault="0078218E" w:rsidP="0078218E">
            <w:pPr>
              <w:jc w:val="both"/>
              <w:rPr>
                <w:rFonts w:cs="Calibri"/>
              </w:rPr>
            </w:pPr>
          </w:p>
        </w:tc>
      </w:tr>
      <w:tr w:rsidR="0078218E" w:rsidRPr="0078218E" w14:paraId="5BB2F5E2" w14:textId="77777777" w:rsidTr="00C65C05">
        <w:tc>
          <w:tcPr>
            <w:tcW w:w="248" w:type="pct"/>
            <w:shd w:val="clear" w:color="auto" w:fill="E7E6E6"/>
          </w:tcPr>
          <w:p w14:paraId="603C4DDC" w14:textId="77777777" w:rsidR="0078218E" w:rsidRPr="0078218E" w:rsidRDefault="0078218E" w:rsidP="0078218E">
            <w:pPr>
              <w:jc w:val="both"/>
              <w:rPr>
                <w:rFonts w:cs="Calibri"/>
              </w:rPr>
            </w:pPr>
            <w:r w:rsidRPr="0078218E">
              <w:rPr>
                <w:rFonts w:cs="Calibri"/>
              </w:rPr>
              <w:t>11.</w:t>
            </w:r>
          </w:p>
        </w:tc>
        <w:tc>
          <w:tcPr>
            <w:tcW w:w="1774" w:type="pct"/>
            <w:shd w:val="clear" w:color="auto" w:fill="E7E6E6"/>
          </w:tcPr>
          <w:p w14:paraId="0483DD7F" w14:textId="77777777" w:rsidR="0078218E" w:rsidRPr="0078218E" w:rsidRDefault="0078218E" w:rsidP="0078218E">
            <w:pPr>
              <w:jc w:val="both"/>
              <w:rPr>
                <w:rFonts w:ascii="Calibri" w:hAnsi="Calibri" w:cs="Calibri"/>
                <w:b/>
                <w:bCs/>
                <w:sz w:val="22"/>
                <w:szCs w:val="22"/>
                <w:bdr w:val="none" w:sz="0" w:space="0" w:color="auto" w:frame="1"/>
              </w:rPr>
            </w:pPr>
            <w:r w:rsidRPr="0078218E">
              <w:rPr>
                <w:rFonts w:ascii="Calibri" w:hAnsi="Calibri" w:cs="Calibri"/>
                <w:b/>
                <w:sz w:val="22"/>
                <w:szCs w:val="22"/>
                <w:bdr w:val="none" w:sz="0" w:space="0" w:color="auto" w:frame="1"/>
              </w:rPr>
              <w:t>Privaloma:</w:t>
            </w:r>
            <w:r w:rsidRPr="0078218E">
              <w:rPr>
                <w:rFonts w:ascii="Calibri" w:hAnsi="Calibri" w:cs="Calibri"/>
                <w:bCs/>
                <w:sz w:val="22"/>
                <w:szCs w:val="22"/>
                <w:bdr w:val="none" w:sz="0" w:space="0" w:color="auto" w:frame="1"/>
              </w:rPr>
              <w:t xml:space="preserve"> žaibosaugos įrenginių apžiūrų, patikrų, matavimų ir bandymų atlikimas pagal galiojančių teisės aktų, normatyvinių dokumentų, gamintojų reikalavimų ir taikytinų bandymų normų nustatytą apimtį ir periodiškumą,</w:t>
            </w:r>
            <w:r w:rsidRPr="0078218E">
              <w:rPr>
                <w:rFonts w:ascii="Calibri" w:hAnsi="Calibri" w:cs="Calibri"/>
                <w:sz w:val="22"/>
                <w:szCs w:val="22"/>
                <w:bdr w:val="none" w:sz="0" w:space="0" w:color="auto" w:frame="1"/>
              </w:rPr>
              <w:t xml:space="preserve"> </w:t>
            </w:r>
            <w:r w:rsidRPr="0078218E">
              <w:rPr>
                <w:rFonts w:ascii="Calibri" w:hAnsi="Calibri" w:cs="Calibri"/>
                <w:bCs/>
                <w:sz w:val="22"/>
                <w:szCs w:val="22"/>
                <w:bdr w:val="none" w:sz="0" w:space="0" w:color="auto" w:frame="1"/>
              </w:rPr>
              <w:t>surašant patikrų, matavimų ir bandymų protokolus</w:t>
            </w:r>
          </w:p>
        </w:tc>
        <w:tc>
          <w:tcPr>
            <w:tcW w:w="464" w:type="pct"/>
            <w:shd w:val="clear" w:color="auto" w:fill="E7E6E6"/>
          </w:tcPr>
          <w:p w14:paraId="51D50C2E" w14:textId="77777777" w:rsidR="0078218E" w:rsidRPr="0078218E" w:rsidRDefault="0078218E" w:rsidP="0078218E">
            <w:pPr>
              <w:jc w:val="both"/>
              <w:rPr>
                <w:rFonts w:cs="Calibri"/>
              </w:rPr>
            </w:pPr>
            <w:r w:rsidRPr="0078218E">
              <w:rPr>
                <w:rFonts w:cs="Calibri"/>
              </w:rPr>
              <w:t>kartas</w:t>
            </w:r>
          </w:p>
        </w:tc>
        <w:tc>
          <w:tcPr>
            <w:tcW w:w="884" w:type="pct"/>
            <w:shd w:val="clear" w:color="auto" w:fill="E7E6E6"/>
          </w:tcPr>
          <w:p w14:paraId="75411FA4" w14:textId="77777777" w:rsidR="0078218E" w:rsidRPr="0078218E" w:rsidRDefault="0078218E" w:rsidP="0078218E">
            <w:pPr>
              <w:jc w:val="both"/>
              <w:rPr>
                <w:rFonts w:cs="Calibri"/>
              </w:rPr>
            </w:pPr>
            <w:r w:rsidRPr="0078218E">
              <w:rPr>
                <w:rFonts w:cs="Calibri"/>
              </w:rPr>
              <w:t>1</w:t>
            </w:r>
          </w:p>
        </w:tc>
        <w:tc>
          <w:tcPr>
            <w:tcW w:w="687" w:type="pct"/>
          </w:tcPr>
          <w:p w14:paraId="5E67DC19" w14:textId="77777777" w:rsidR="0078218E" w:rsidRPr="0078218E" w:rsidRDefault="0078218E" w:rsidP="0078218E">
            <w:pPr>
              <w:jc w:val="both"/>
              <w:rPr>
                <w:rFonts w:cs="Calibri"/>
              </w:rPr>
            </w:pPr>
          </w:p>
        </w:tc>
        <w:tc>
          <w:tcPr>
            <w:tcW w:w="943" w:type="pct"/>
          </w:tcPr>
          <w:p w14:paraId="51739F4C" w14:textId="77777777" w:rsidR="0078218E" w:rsidRPr="0078218E" w:rsidRDefault="0078218E" w:rsidP="0078218E">
            <w:pPr>
              <w:jc w:val="both"/>
              <w:rPr>
                <w:rFonts w:cs="Calibri"/>
              </w:rPr>
            </w:pPr>
          </w:p>
        </w:tc>
      </w:tr>
      <w:tr w:rsidR="0078218E" w:rsidRPr="0078218E" w14:paraId="46302955" w14:textId="77777777" w:rsidTr="00C65C05">
        <w:tc>
          <w:tcPr>
            <w:tcW w:w="248" w:type="pct"/>
            <w:shd w:val="clear" w:color="auto" w:fill="E7E6E6"/>
          </w:tcPr>
          <w:p w14:paraId="7B8FBFAE" w14:textId="77777777" w:rsidR="0078218E" w:rsidRPr="0078218E" w:rsidRDefault="0078218E" w:rsidP="0078218E">
            <w:pPr>
              <w:jc w:val="both"/>
              <w:rPr>
                <w:rFonts w:cs="Calibri"/>
              </w:rPr>
            </w:pPr>
            <w:r w:rsidRPr="0078218E">
              <w:rPr>
                <w:rFonts w:cs="Calibri"/>
              </w:rPr>
              <w:t>12.</w:t>
            </w:r>
          </w:p>
        </w:tc>
        <w:tc>
          <w:tcPr>
            <w:tcW w:w="1774" w:type="pct"/>
            <w:shd w:val="clear" w:color="auto" w:fill="E7E6E6"/>
          </w:tcPr>
          <w:p w14:paraId="54B97B95" w14:textId="77777777" w:rsidR="0078218E" w:rsidRPr="0078218E" w:rsidRDefault="0078218E" w:rsidP="0078218E">
            <w:pPr>
              <w:jc w:val="both"/>
              <w:rPr>
                <w:rFonts w:ascii="Calibri" w:hAnsi="Calibri" w:cs="Calibri"/>
                <w:b/>
                <w:bCs/>
                <w:sz w:val="22"/>
                <w:szCs w:val="22"/>
                <w:bdr w:val="none" w:sz="0" w:space="0" w:color="auto" w:frame="1"/>
              </w:rPr>
            </w:pPr>
            <w:r w:rsidRPr="0078218E">
              <w:rPr>
                <w:rFonts w:ascii="Calibri" w:hAnsi="Calibri" w:cs="Calibri"/>
                <w:b/>
                <w:sz w:val="22"/>
                <w:szCs w:val="22"/>
                <w:bdr w:val="none" w:sz="0" w:space="0" w:color="auto" w:frame="1"/>
              </w:rPr>
              <w:t>Pagal poreikį:</w:t>
            </w:r>
            <w:r w:rsidRPr="0078218E">
              <w:rPr>
                <w:rFonts w:ascii="Calibri" w:hAnsi="Calibri" w:cs="Calibri"/>
                <w:bCs/>
                <w:sz w:val="22"/>
                <w:szCs w:val="22"/>
                <w:bdr w:val="none" w:sz="0" w:space="0" w:color="auto" w:frame="1"/>
              </w:rPr>
              <w:t xml:space="preserve"> žaibosaugos įrenginių apžiūrų, patikrų, matavimų ir bandymų atlikimas pagal galiojančių teisės aktų, normatyvinių dokumentų, gamintojų reikalavimų ir taikytinų bandymų normų nustatytą apimtį </w:t>
            </w:r>
            <w:r w:rsidRPr="0078218E">
              <w:rPr>
                <w:rFonts w:ascii="Calibri" w:hAnsi="Calibri" w:cs="Calibri"/>
                <w:b/>
                <w:sz w:val="22"/>
                <w:szCs w:val="22"/>
                <w:bdr w:val="none" w:sz="0" w:space="0" w:color="auto" w:frame="1"/>
              </w:rPr>
              <w:t>po remonto, rekonstrukcijos, gedimo, žaibo išlydžio poveikio bei kitais privalomais atvejais,</w:t>
            </w:r>
            <w:r w:rsidRPr="0078218E">
              <w:rPr>
                <w:rFonts w:ascii="Calibri" w:hAnsi="Calibri" w:cs="Calibri"/>
                <w:bCs/>
                <w:sz w:val="22"/>
                <w:szCs w:val="22"/>
                <w:bdr w:val="none" w:sz="0" w:space="0" w:color="auto" w:frame="1"/>
              </w:rPr>
              <w:t xml:space="preserve"> surašant patikrų, matavimų ir bandymų protokolus</w:t>
            </w:r>
          </w:p>
        </w:tc>
        <w:tc>
          <w:tcPr>
            <w:tcW w:w="464" w:type="pct"/>
            <w:shd w:val="clear" w:color="auto" w:fill="E7E6E6"/>
          </w:tcPr>
          <w:p w14:paraId="6AC6E941" w14:textId="77777777" w:rsidR="0078218E" w:rsidRPr="0078218E" w:rsidRDefault="0078218E" w:rsidP="0078218E">
            <w:pPr>
              <w:jc w:val="both"/>
              <w:rPr>
                <w:rFonts w:cs="Calibri"/>
              </w:rPr>
            </w:pPr>
            <w:r w:rsidRPr="0078218E">
              <w:rPr>
                <w:rFonts w:cs="Calibri"/>
              </w:rPr>
              <w:t>kartas</w:t>
            </w:r>
          </w:p>
        </w:tc>
        <w:tc>
          <w:tcPr>
            <w:tcW w:w="884" w:type="pct"/>
            <w:shd w:val="clear" w:color="auto" w:fill="E7E6E6"/>
          </w:tcPr>
          <w:p w14:paraId="6BEF528E" w14:textId="77777777" w:rsidR="0078218E" w:rsidRPr="0078218E" w:rsidRDefault="0078218E" w:rsidP="0078218E">
            <w:pPr>
              <w:jc w:val="both"/>
              <w:rPr>
                <w:rFonts w:cs="Calibri"/>
              </w:rPr>
            </w:pPr>
            <w:r w:rsidRPr="0078218E">
              <w:rPr>
                <w:rFonts w:cs="Calibri"/>
              </w:rPr>
              <w:t>2</w:t>
            </w:r>
          </w:p>
        </w:tc>
        <w:tc>
          <w:tcPr>
            <w:tcW w:w="687" w:type="pct"/>
          </w:tcPr>
          <w:p w14:paraId="573EF9CF" w14:textId="77777777" w:rsidR="0078218E" w:rsidRPr="0078218E" w:rsidRDefault="0078218E" w:rsidP="0078218E">
            <w:pPr>
              <w:jc w:val="both"/>
              <w:rPr>
                <w:rFonts w:cs="Calibri"/>
              </w:rPr>
            </w:pPr>
          </w:p>
        </w:tc>
        <w:tc>
          <w:tcPr>
            <w:tcW w:w="943" w:type="pct"/>
          </w:tcPr>
          <w:p w14:paraId="26026D84" w14:textId="77777777" w:rsidR="0078218E" w:rsidRPr="0078218E" w:rsidRDefault="0078218E" w:rsidP="0078218E">
            <w:pPr>
              <w:jc w:val="both"/>
              <w:rPr>
                <w:rFonts w:cs="Calibri"/>
              </w:rPr>
            </w:pPr>
          </w:p>
        </w:tc>
      </w:tr>
      <w:tr w:rsidR="0078218E" w:rsidRPr="0078218E" w14:paraId="458256E6" w14:textId="77777777" w:rsidTr="00C65C05">
        <w:tc>
          <w:tcPr>
            <w:tcW w:w="248" w:type="pct"/>
            <w:shd w:val="clear" w:color="auto" w:fill="E7E6E6"/>
          </w:tcPr>
          <w:p w14:paraId="40AE8D8D" w14:textId="77777777" w:rsidR="0078218E" w:rsidRPr="0078218E" w:rsidRDefault="0078218E" w:rsidP="0078218E">
            <w:pPr>
              <w:jc w:val="both"/>
              <w:rPr>
                <w:rFonts w:cs="Calibri"/>
              </w:rPr>
            </w:pPr>
            <w:r w:rsidRPr="0078218E">
              <w:rPr>
                <w:rFonts w:cs="Calibri"/>
              </w:rPr>
              <w:t>13.</w:t>
            </w:r>
          </w:p>
        </w:tc>
        <w:tc>
          <w:tcPr>
            <w:tcW w:w="1774" w:type="pct"/>
            <w:shd w:val="clear" w:color="auto" w:fill="E7E6E6"/>
          </w:tcPr>
          <w:p w14:paraId="037934BD" w14:textId="77777777" w:rsidR="0078218E" w:rsidRPr="0078218E" w:rsidRDefault="0078218E" w:rsidP="0078218E">
            <w:pPr>
              <w:rPr>
                <w:rFonts w:ascii="Calibri" w:eastAsia="Arial Unicode MS" w:hAnsi="Calibri" w:cs="Calibri"/>
                <w:bCs/>
                <w:sz w:val="22"/>
                <w:szCs w:val="22"/>
              </w:rPr>
            </w:pPr>
            <w:r w:rsidRPr="0078218E">
              <w:rPr>
                <w:rFonts w:ascii="Calibri" w:eastAsia="Arial Unicode MS" w:hAnsi="Calibri" w:cs="Calibri"/>
                <w:b/>
                <w:sz w:val="22"/>
                <w:szCs w:val="22"/>
              </w:rPr>
              <w:t>Privaloma:</w:t>
            </w:r>
            <w:r w:rsidRPr="0078218E">
              <w:rPr>
                <w:rFonts w:ascii="Calibri" w:eastAsia="Arial Unicode MS" w:hAnsi="Calibri" w:cs="Calibri"/>
                <w:bCs/>
                <w:sz w:val="22"/>
                <w:szCs w:val="22"/>
              </w:rPr>
              <w:t xml:space="preserve"> 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surašant matavimų ir bandymų protokolus.</w:t>
            </w:r>
          </w:p>
          <w:p w14:paraId="5BE8FA52" w14:textId="77777777" w:rsidR="0078218E" w:rsidRPr="0078218E" w:rsidRDefault="0078218E" w:rsidP="0078218E">
            <w:pPr>
              <w:rPr>
                <w:rFonts w:ascii="Calibri" w:eastAsia="Arial Unicode MS" w:hAnsi="Calibri" w:cs="Calibri"/>
                <w:bCs/>
                <w:sz w:val="22"/>
                <w:szCs w:val="22"/>
              </w:rPr>
            </w:pPr>
            <w:r w:rsidRPr="0078218E">
              <w:rPr>
                <w:rFonts w:ascii="Calibri" w:eastAsia="Arial Unicode MS" w:hAnsi="Calibri" w:cs="Calibri"/>
                <w:bCs/>
                <w:sz w:val="22"/>
                <w:szCs w:val="22"/>
              </w:rPr>
              <w:t>Preliminarūs matavimų kiekiai:</w:t>
            </w:r>
          </w:p>
          <w:p w14:paraId="13D7F675" w14:textId="053716CA" w:rsidR="0078218E" w:rsidRPr="0078218E" w:rsidRDefault="0078218E" w:rsidP="0078218E">
            <w:pPr>
              <w:jc w:val="both"/>
              <w:rPr>
                <w:rFonts w:ascii="Calibri" w:hAnsi="Calibri" w:cs="Calibri"/>
                <w:b/>
                <w:bCs/>
                <w:sz w:val="22"/>
                <w:szCs w:val="22"/>
                <w:bdr w:val="none" w:sz="0" w:space="0" w:color="auto" w:frame="1"/>
              </w:rPr>
            </w:pPr>
            <w:r w:rsidRPr="0078218E">
              <w:rPr>
                <w:rFonts w:ascii="Calibri" w:eastAsia="Arial Unicode MS" w:hAnsi="Calibri" w:cs="Calibri"/>
                <w:bCs/>
                <w:sz w:val="22"/>
                <w:szCs w:val="22"/>
                <w:bdr w:val="none" w:sz="0" w:space="0" w:color="auto" w:frame="1"/>
              </w:rPr>
              <w:t>1) ir 2) punktai – po 330 +/- 20 ir 3) p. - 5</w:t>
            </w:r>
          </w:p>
        </w:tc>
        <w:tc>
          <w:tcPr>
            <w:tcW w:w="464" w:type="pct"/>
            <w:shd w:val="clear" w:color="auto" w:fill="E7E6E6"/>
          </w:tcPr>
          <w:p w14:paraId="5F1691BC" w14:textId="77777777" w:rsidR="0078218E" w:rsidRPr="0078218E" w:rsidRDefault="0078218E" w:rsidP="0078218E">
            <w:pPr>
              <w:jc w:val="both"/>
              <w:rPr>
                <w:rFonts w:cs="Calibri"/>
              </w:rPr>
            </w:pPr>
            <w:r w:rsidRPr="0078218E">
              <w:rPr>
                <w:rFonts w:cs="Calibri"/>
              </w:rPr>
              <w:t>kartas</w:t>
            </w:r>
          </w:p>
        </w:tc>
        <w:tc>
          <w:tcPr>
            <w:tcW w:w="884" w:type="pct"/>
            <w:shd w:val="clear" w:color="auto" w:fill="E7E6E6"/>
          </w:tcPr>
          <w:p w14:paraId="7FE1D214" w14:textId="77777777" w:rsidR="0078218E" w:rsidRPr="0078218E" w:rsidRDefault="0078218E" w:rsidP="0078218E">
            <w:pPr>
              <w:jc w:val="both"/>
              <w:rPr>
                <w:rFonts w:cs="Calibri"/>
              </w:rPr>
            </w:pPr>
            <w:r w:rsidRPr="0078218E">
              <w:rPr>
                <w:rFonts w:cs="Calibri"/>
              </w:rPr>
              <w:t>1</w:t>
            </w:r>
          </w:p>
        </w:tc>
        <w:tc>
          <w:tcPr>
            <w:tcW w:w="687" w:type="pct"/>
          </w:tcPr>
          <w:p w14:paraId="154541FA" w14:textId="77777777" w:rsidR="0078218E" w:rsidRPr="0078218E" w:rsidRDefault="0078218E" w:rsidP="0078218E">
            <w:pPr>
              <w:jc w:val="both"/>
              <w:rPr>
                <w:rFonts w:cs="Calibri"/>
              </w:rPr>
            </w:pPr>
          </w:p>
        </w:tc>
        <w:tc>
          <w:tcPr>
            <w:tcW w:w="943" w:type="pct"/>
          </w:tcPr>
          <w:p w14:paraId="1D00DF47" w14:textId="77777777" w:rsidR="0078218E" w:rsidRPr="0078218E" w:rsidRDefault="0078218E" w:rsidP="0078218E">
            <w:pPr>
              <w:jc w:val="both"/>
              <w:rPr>
                <w:rFonts w:cs="Calibri"/>
              </w:rPr>
            </w:pPr>
          </w:p>
        </w:tc>
      </w:tr>
      <w:tr w:rsidR="0078218E" w:rsidRPr="0078218E" w14:paraId="70D7B1E1" w14:textId="77777777" w:rsidTr="00C65C05">
        <w:tc>
          <w:tcPr>
            <w:tcW w:w="248" w:type="pct"/>
            <w:shd w:val="clear" w:color="auto" w:fill="E7E6E6"/>
          </w:tcPr>
          <w:p w14:paraId="344C808F" w14:textId="77777777" w:rsidR="0078218E" w:rsidRPr="0078218E" w:rsidRDefault="0078218E" w:rsidP="0078218E">
            <w:pPr>
              <w:jc w:val="both"/>
              <w:rPr>
                <w:rFonts w:cs="Calibri"/>
              </w:rPr>
            </w:pPr>
            <w:r w:rsidRPr="0078218E">
              <w:rPr>
                <w:rFonts w:cs="Calibri"/>
              </w:rPr>
              <w:t>14.</w:t>
            </w:r>
          </w:p>
        </w:tc>
        <w:tc>
          <w:tcPr>
            <w:tcW w:w="1774" w:type="pct"/>
            <w:shd w:val="clear" w:color="auto" w:fill="E7E6E6"/>
          </w:tcPr>
          <w:p w14:paraId="75ECC0F8" w14:textId="77777777" w:rsidR="0078218E" w:rsidRPr="0078218E" w:rsidRDefault="0078218E" w:rsidP="0078218E">
            <w:pPr>
              <w:rPr>
                <w:rFonts w:ascii="Calibri" w:eastAsia="Arial Unicode MS" w:hAnsi="Calibri" w:cs="Calibri"/>
                <w:bCs/>
                <w:sz w:val="22"/>
                <w:szCs w:val="22"/>
              </w:rPr>
            </w:pPr>
            <w:r w:rsidRPr="0078218E">
              <w:rPr>
                <w:rFonts w:ascii="Calibri" w:eastAsia="Arial Unicode MS" w:hAnsi="Calibri" w:cs="Calibri"/>
                <w:b/>
                <w:sz w:val="22"/>
                <w:szCs w:val="22"/>
              </w:rPr>
              <w:t>Pagal poreikį:</w:t>
            </w:r>
            <w:r w:rsidRPr="0078218E">
              <w:rPr>
                <w:rFonts w:ascii="Calibri" w:eastAsia="Arial Unicode MS" w:hAnsi="Calibri" w:cs="Calibri"/>
                <w:bCs/>
                <w:sz w:val="22"/>
                <w:szCs w:val="22"/>
              </w:rPr>
              <w:t xml:space="preserve"> 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w:t>
            </w:r>
            <w:r w:rsidRPr="0078218E">
              <w:rPr>
                <w:rFonts w:ascii="Calibri" w:eastAsia="Arial Unicode MS" w:hAnsi="Calibri" w:cs="Calibri"/>
                <w:b/>
                <w:sz w:val="22"/>
                <w:szCs w:val="22"/>
              </w:rPr>
              <w:t>po remonto, rekonstrukcijos, gedimo, žaibo išlydžio poveikio bei kitais privalomais atvejais</w:t>
            </w:r>
            <w:r w:rsidRPr="0078218E">
              <w:rPr>
                <w:rFonts w:ascii="Calibri" w:eastAsia="Arial Unicode MS" w:hAnsi="Calibri" w:cs="Calibri"/>
                <w:bCs/>
                <w:sz w:val="22"/>
                <w:szCs w:val="22"/>
              </w:rPr>
              <w:t>, surašant matavimų ir bandymų protokolus.</w:t>
            </w:r>
          </w:p>
          <w:p w14:paraId="16B3CDD3" w14:textId="77777777" w:rsidR="0078218E" w:rsidRPr="0078218E" w:rsidRDefault="0078218E" w:rsidP="0078218E">
            <w:pPr>
              <w:rPr>
                <w:rFonts w:ascii="Calibri" w:eastAsia="Arial Unicode MS" w:hAnsi="Calibri" w:cs="Calibri"/>
                <w:bCs/>
                <w:sz w:val="22"/>
                <w:szCs w:val="22"/>
              </w:rPr>
            </w:pPr>
            <w:r w:rsidRPr="0078218E">
              <w:rPr>
                <w:rFonts w:ascii="Calibri" w:eastAsia="Arial Unicode MS" w:hAnsi="Calibri" w:cs="Calibri"/>
                <w:bCs/>
                <w:sz w:val="22"/>
                <w:szCs w:val="22"/>
              </w:rPr>
              <w:t>Preliminarūs matavimų kiekiai:</w:t>
            </w:r>
          </w:p>
          <w:p w14:paraId="0AEBE881" w14:textId="5417C7A1" w:rsidR="0078218E" w:rsidRPr="0078218E" w:rsidRDefault="0078218E" w:rsidP="0078218E">
            <w:pPr>
              <w:jc w:val="both"/>
              <w:rPr>
                <w:rFonts w:ascii="Calibri" w:hAnsi="Calibri" w:cs="Calibri"/>
                <w:b/>
                <w:bCs/>
                <w:sz w:val="22"/>
                <w:szCs w:val="22"/>
                <w:bdr w:val="none" w:sz="0" w:space="0" w:color="auto" w:frame="1"/>
              </w:rPr>
            </w:pPr>
            <w:r w:rsidRPr="0078218E">
              <w:rPr>
                <w:rFonts w:ascii="Calibri" w:eastAsia="Arial Unicode MS" w:hAnsi="Calibri" w:cs="Calibri"/>
                <w:bCs/>
                <w:sz w:val="22"/>
                <w:szCs w:val="22"/>
                <w:bdr w:val="none" w:sz="0" w:space="0" w:color="auto" w:frame="1"/>
              </w:rPr>
              <w:t>1) ir 2) punktai – po 330 +/- 20 ir 3) - 5</w:t>
            </w:r>
          </w:p>
        </w:tc>
        <w:tc>
          <w:tcPr>
            <w:tcW w:w="464" w:type="pct"/>
            <w:shd w:val="clear" w:color="auto" w:fill="E7E6E6"/>
          </w:tcPr>
          <w:p w14:paraId="17434FF8" w14:textId="77777777" w:rsidR="0078218E" w:rsidRPr="0078218E" w:rsidRDefault="0078218E" w:rsidP="0078218E">
            <w:pPr>
              <w:jc w:val="both"/>
              <w:rPr>
                <w:rFonts w:cs="Calibri"/>
              </w:rPr>
            </w:pPr>
            <w:r w:rsidRPr="0078218E">
              <w:rPr>
                <w:rFonts w:cs="Calibri"/>
              </w:rPr>
              <w:t>kartas</w:t>
            </w:r>
          </w:p>
        </w:tc>
        <w:tc>
          <w:tcPr>
            <w:tcW w:w="884" w:type="pct"/>
            <w:shd w:val="clear" w:color="auto" w:fill="E7E6E6"/>
          </w:tcPr>
          <w:p w14:paraId="0C5F8BED" w14:textId="77777777" w:rsidR="0078218E" w:rsidRPr="0078218E" w:rsidRDefault="0078218E" w:rsidP="0078218E">
            <w:pPr>
              <w:jc w:val="both"/>
              <w:rPr>
                <w:rFonts w:cs="Calibri"/>
              </w:rPr>
            </w:pPr>
            <w:r w:rsidRPr="0078218E">
              <w:rPr>
                <w:rFonts w:cs="Calibri"/>
              </w:rPr>
              <w:t>2</w:t>
            </w:r>
          </w:p>
        </w:tc>
        <w:tc>
          <w:tcPr>
            <w:tcW w:w="687" w:type="pct"/>
          </w:tcPr>
          <w:p w14:paraId="4887CABB" w14:textId="77777777" w:rsidR="0078218E" w:rsidRPr="0078218E" w:rsidRDefault="0078218E" w:rsidP="0078218E">
            <w:pPr>
              <w:jc w:val="both"/>
              <w:rPr>
                <w:rFonts w:cs="Calibri"/>
              </w:rPr>
            </w:pPr>
          </w:p>
        </w:tc>
        <w:tc>
          <w:tcPr>
            <w:tcW w:w="943" w:type="pct"/>
          </w:tcPr>
          <w:p w14:paraId="1C79344A" w14:textId="77777777" w:rsidR="0078218E" w:rsidRPr="0078218E" w:rsidRDefault="0078218E" w:rsidP="0078218E">
            <w:pPr>
              <w:jc w:val="both"/>
              <w:rPr>
                <w:rFonts w:cs="Calibri"/>
              </w:rPr>
            </w:pPr>
          </w:p>
        </w:tc>
      </w:tr>
    </w:tbl>
    <w:p w14:paraId="28923012" w14:textId="77777777" w:rsidR="0078218E" w:rsidRDefault="0078218E" w:rsidP="006C7FE5">
      <w:pPr>
        <w:tabs>
          <w:tab w:val="left" w:pos="5400"/>
        </w:tabs>
        <w:textAlignment w:val="center"/>
      </w:pPr>
    </w:p>
    <w:p w14:paraId="4D45B7A6" w14:textId="77777777" w:rsidR="00B1372D" w:rsidRDefault="00B1372D" w:rsidP="006C7FE5">
      <w:pPr>
        <w:tabs>
          <w:tab w:val="left" w:pos="5400"/>
        </w:tabs>
        <w:textAlignment w:val="center"/>
      </w:pPr>
    </w:p>
    <w:p w14:paraId="3E1AD188" w14:textId="77777777" w:rsidR="00B1372D" w:rsidRDefault="00B1372D" w:rsidP="006C7FE5">
      <w:pPr>
        <w:tabs>
          <w:tab w:val="left" w:pos="5400"/>
        </w:tabs>
        <w:textAlignment w:val="center"/>
      </w:pPr>
    </w:p>
    <w:p w14:paraId="6137C239" w14:textId="77777777" w:rsidR="00B1372D" w:rsidRDefault="00B1372D" w:rsidP="006C7FE5">
      <w:pPr>
        <w:tabs>
          <w:tab w:val="left" w:pos="5400"/>
        </w:tabs>
        <w:textAlignment w:val="center"/>
      </w:pPr>
    </w:p>
    <w:p w14:paraId="0D34767D" w14:textId="52B1C876" w:rsidR="0078218E" w:rsidRDefault="0078218E" w:rsidP="006C7FE5">
      <w:pPr>
        <w:tabs>
          <w:tab w:val="left" w:pos="5400"/>
        </w:tabs>
        <w:textAlignment w:val="center"/>
      </w:pPr>
      <w:r w:rsidRPr="0078218E">
        <w:t>2 pirkimo objekto dalis – Vilniaus Jonušo Radvilos rūmų pastatų komplekso pietų korpuso liekanų pastatas</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3535"/>
        <w:gridCol w:w="924"/>
        <w:gridCol w:w="1761"/>
        <w:gridCol w:w="1369"/>
        <w:gridCol w:w="1879"/>
      </w:tblGrid>
      <w:tr w:rsidR="00927F69" w:rsidRPr="00927F69" w14:paraId="536E325A" w14:textId="77777777" w:rsidTr="00C65C05">
        <w:trPr>
          <w:tblHeader/>
        </w:trPr>
        <w:tc>
          <w:tcPr>
            <w:tcW w:w="248" w:type="pct"/>
            <w:shd w:val="clear" w:color="auto" w:fill="E7E6E6"/>
          </w:tcPr>
          <w:p w14:paraId="35F20A58" w14:textId="77777777" w:rsidR="00927F69" w:rsidRPr="00927F69" w:rsidRDefault="00927F69" w:rsidP="00927F69">
            <w:pPr>
              <w:rPr>
                <w:rFonts w:ascii="Calibri" w:hAnsi="Calibri" w:cs="Calibri"/>
              </w:rPr>
            </w:pPr>
            <w:r w:rsidRPr="00927F69">
              <w:rPr>
                <w:rFonts w:ascii="Calibri" w:hAnsi="Calibri" w:cs="Calibri"/>
              </w:rPr>
              <w:t>Eil. Nr.</w:t>
            </w:r>
          </w:p>
        </w:tc>
        <w:tc>
          <w:tcPr>
            <w:tcW w:w="1774" w:type="pct"/>
            <w:shd w:val="clear" w:color="auto" w:fill="E7E6E6"/>
          </w:tcPr>
          <w:p w14:paraId="2183A930" w14:textId="77777777" w:rsidR="00927F69" w:rsidRPr="00927F69" w:rsidRDefault="00927F69" w:rsidP="00927F69">
            <w:pPr>
              <w:rPr>
                <w:rFonts w:ascii="Calibri" w:hAnsi="Calibri" w:cs="Calibri"/>
              </w:rPr>
            </w:pPr>
            <w:r w:rsidRPr="00927F69">
              <w:rPr>
                <w:rFonts w:ascii="Calibri" w:hAnsi="Calibri" w:cs="Calibri"/>
              </w:rPr>
              <w:t>Pavadinimas</w:t>
            </w:r>
          </w:p>
        </w:tc>
        <w:tc>
          <w:tcPr>
            <w:tcW w:w="464" w:type="pct"/>
            <w:shd w:val="clear" w:color="auto" w:fill="E7E6E6"/>
          </w:tcPr>
          <w:p w14:paraId="52FE5A66" w14:textId="77777777" w:rsidR="00927F69" w:rsidRPr="00927F69" w:rsidRDefault="00927F69" w:rsidP="00927F69">
            <w:pPr>
              <w:rPr>
                <w:rFonts w:ascii="Calibri" w:hAnsi="Calibri" w:cs="Calibri"/>
              </w:rPr>
            </w:pPr>
            <w:r w:rsidRPr="00927F69">
              <w:rPr>
                <w:rFonts w:ascii="Calibri" w:hAnsi="Calibri" w:cs="Calibri"/>
              </w:rPr>
              <w:t>Mato vnt.</w:t>
            </w:r>
          </w:p>
        </w:tc>
        <w:tc>
          <w:tcPr>
            <w:tcW w:w="884" w:type="pct"/>
            <w:shd w:val="clear" w:color="auto" w:fill="E7E6E6"/>
          </w:tcPr>
          <w:p w14:paraId="02DECB3B" w14:textId="77777777" w:rsidR="00927F69" w:rsidRPr="00927F69" w:rsidRDefault="00927F69" w:rsidP="00927F69">
            <w:pPr>
              <w:rPr>
                <w:rFonts w:ascii="Calibri" w:hAnsi="Calibri" w:cs="Calibri"/>
              </w:rPr>
            </w:pPr>
            <w:r w:rsidRPr="00927F69">
              <w:rPr>
                <w:rFonts w:ascii="Calibri" w:hAnsi="Calibri" w:cs="Calibri"/>
              </w:rPr>
              <w:t>Kiekis (apimtis)</w:t>
            </w:r>
          </w:p>
        </w:tc>
        <w:tc>
          <w:tcPr>
            <w:tcW w:w="687" w:type="pct"/>
            <w:shd w:val="clear" w:color="auto" w:fill="E7E6E6"/>
          </w:tcPr>
          <w:p w14:paraId="3827578C" w14:textId="77777777" w:rsidR="00927F69" w:rsidRPr="00927F69" w:rsidRDefault="00927F69" w:rsidP="00927F69">
            <w:pPr>
              <w:rPr>
                <w:rFonts w:ascii="Calibri" w:hAnsi="Calibri" w:cs="Calibri"/>
              </w:rPr>
            </w:pPr>
            <w:r w:rsidRPr="00927F69">
              <w:rPr>
                <w:rFonts w:ascii="Calibri" w:hAnsi="Calibri" w:cs="Calibri"/>
              </w:rPr>
              <w:t>3 stulpelyje nurodyto vieneto įkainis Eur be PVM</w:t>
            </w:r>
          </w:p>
        </w:tc>
        <w:tc>
          <w:tcPr>
            <w:tcW w:w="943" w:type="pct"/>
            <w:shd w:val="clear" w:color="auto" w:fill="E7E6E6"/>
          </w:tcPr>
          <w:p w14:paraId="585669C8" w14:textId="77777777" w:rsidR="00927F69" w:rsidRPr="00927F69" w:rsidRDefault="00927F69" w:rsidP="00927F69">
            <w:pPr>
              <w:rPr>
                <w:rFonts w:ascii="Calibri" w:hAnsi="Calibri" w:cs="Calibri"/>
              </w:rPr>
            </w:pPr>
            <w:r w:rsidRPr="00927F69">
              <w:rPr>
                <w:rFonts w:ascii="Calibri" w:hAnsi="Calibri" w:cs="Calibri"/>
              </w:rPr>
              <w:t>Kaina Eur be PVM</w:t>
            </w:r>
          </w:p>
          <w:p w14:paraId="0624F8EC" w14:textId="41CD42C8" w:rsidR="00927F69" w:rsidRPr="00927F69" w:rsidRDefault="00AF6ABE" w:rsidP="00927F69">
            <w:pPr>
              <w:rPr>
                <w:rFonts w:ascii="Calibri" w:hAnsi="Calibri" w:cs="Calibri"/>
              </w:rPr>
            </w:pPr>
            <w:r>
              <w:rPr>
                <w:rFonts w:ascii="Calibri" w:hAnsi="Calibri" w:cs="Calibri"/>
              </w:rPr>
              <w:t>4</w:t>
            </w:r>
            <w:r w:rsidR="00927F69" w:rsidRPr="00927F69">
              <w:rPr>
                <w:rFonts w:ascii="Calibri" w:hAnsi="Calibri" w:cs="Calibri"/>
              </w:rPr>
              <w:t>x</w:t>
            </w:r>
            <w:r>
              <w:rPr>
                <w:rFonts w:ascii="Calibri" w:hAnsi="Calibri" w:cs="Calibri"/>
              </w:rPr>
              <w:t>5</w:t>
            </w:r>
          </w:p>
        </w:tc>
      </w:tr>
      <w:tr w:rsidR="00927F69" w:rsidRPr="00927F69" w14:paraId="3729A174" w14:textId="77777777" w:rsidTr="00C65C05">
        <w:tc>
          <w:tcPr>
            <w:tcW w:w="248" w:type="pct"/>
            <w:shd w:val="clear" w:color="auto" w:fill="E7E6E6"/>
          </w:tcPr>
          <w:p w14:paraId="458E7E83" w14:textId="77777777" w:rsidR="00927F69" w:rsidRPr="00927F69" w:rsidRDefault="00927F69" w:rsidP="00927F69">
            <w:pPr>
              <w:jc w:val="center"/>
              <w:rPr>
                <w:rFonts w:cs="Calibri"/>
                <w:i/>
                <w:iCs/>
              </w:rPr>
            </w:pPr>
            <w:r w:rsidRPr="00927F69">
              <w:rPr>
                <w:rFonts w:cs="Calibri"/>
                <w:i/>
                <w:iCs/>
              </w:rPr>
              <w:t>1</w:t>
            </w:r>
          </w:p>
        </w:tc>
        <w:tc>
          <w:tcPr>
            <w:tcW w:w="1774" w:type="pct"/>
            <w:shd w:val="clear" w:color="auto" w:fill="E7E6E6"/>
          </w:tcPr>
          <w:p w14:paraId="06983CF0" w14:textId="77777777" w:rsidR="00927F69" w:rsidRPr="00927F69" w:rsidRDefault="00927F69" w:rsidP="00927F69">
            <w:pPr>
              <w:jc w:val="center"/>
              <w:rPr>
                <w:rFonts w:cs="Calibri"/>
                <w:i/>
                <w:iCs/>
              </w:rPr>
            </w:pPr>
            <w:r w:rsidRPr="00927F69">
              <w:rPr>
                <w:rFonts w:cs="Calibri"/>
                <w:i/>
                <w:iCs/>
              </w:rPr>
              <w:t>2</w:t>
            </w:r>
          </w:p>
        </w:tc>
        <w:tc>
          <w:tcPr>
            <w:tcW w:w="464" w:type="pct"/>
            <w:shd w:val="clear" w:color="auto" w:fill="E7E6E6"/>
          </w:tcPr>
          <w:p w14:paraId="19667265" w14:textId="378A53BB" w:rsidR="00927F69" w:rsidRPr="00927F69" w:rsidRDefault="00AF6ABE" w:rsidP="00927F69">
            <w:pPr>
              <w:jc w:val="center"/>
              <w:rPr>
                <w:rFonts w:cs="Calibri"/>
                <w:i/>
                <w:iCs/>
              </w:rPr>
            </w:pPr>
            <w:r>
              <w:rPr>
                <w:rFonts w:cs="Calibri"/>
                <w:i/>
                <w:iCs/>
              </w:rPr>
              <w:t>3</w:t>
            </w:r>
          </w:p>
        </w:tc>
        <w:tc>
          <w:tcPr>
            <w:tcW w:w="884" w:type="pct"/>
            <w:shd w:val="clear" w:color="auto" w:fill="E7E6E6"/>
          </w:tcPr>
          <w:p w14:paraId="0A3F50CE" w14:textId="2DEC3A8C" w:rsidR="00927F69" w:rsidRPr="00927F69" w:rsidRDefault="00AF6ABE" w:rsidP="00927F69">
            <w:pPr>
              <w:jc w:val="center"/>
              <w:rPr>
                <w:rFonts w:cs="Calibri"/>
                <w:i/>
                <w:iCs/>
              </w:rPr>
            </w:pPr>
            <w:r>
              <w:rPr>
                <w:rFonts w:cs="Calibri"/>
                <w:i/>
                <w:iCs/>
              </w:rPr>
              <w:t>4</w:t>
            </w:r>
          </w:p>
        </w:tc>
        <w:tc>
          <w:tcPr>
            <w:tcW w:w="687" w:type="pct"/>
            <w:shd w:val="clear" w:color="auto" w:fill="E7E6E6"/>
          </w:tcPr>
          <w:p w14:paraId="3A0BA695" w14:textId="371B53DD" w:rsidR="00927F69" w:rsidRPr="00927F69" w:rsidRDefault="00AF6ABE" w:rsidP="00927F69">
            <w:pPr>
              <w:jc w:val="center"/>
              <w:rPr>
                <w:rFonts w:cs="Calibri"/>
                <w:i/>
                <w:iCs/>
              </w:rPr>
            </w:pPr>
            <w:r>
              <w:rPr>
                <w:rFonts w:cs="Calibri"/>
                <w:i/>
                <w:iCs/>
              </w:rPr>
              <w:t>5</w:t>
            </w:r>
          </w:p>
        </w:tc>
        <w:tc>
          <w:tcPr>
            <w:tcW w:w="943" w:type="pct"/>
            <w:shd w:val="clear" w:color="auto" w:fill="E7E6E6"/>
          </w:tcPr>
          <w:p w14:paraId="6C02815C" w14:textId="2B0DC346" w:rsidR="00927F69" w:rsidRPr="00927F69" w:rsidRDefault="00AF6ABE" w:rsidP="00927F69">
            <w:pPr>
              <w:jc w:val="center"/>
              <w:rPr>
                <w:rFonts w:cs="Calibri"/>
                <w:i/>
                <w:iCs/>
              </w:rPr>
            </w:pPr>
            <w:r>
              <w:rPr>
                <w:rFonts w:cs="Calibri"/>
                <w:i/>
                <w:iCs/>
              </w:rPr>
              <w:t>6</w:t>
            </w:r>
          </w:p>
        </w:tc>
      </w:tr>
      <w:tr w:rsidR="00927F69" w:rsidRPr="00927F69" w14:paraId="65B61D4B" w14:textId="77777777" w:rsidTr="00C65C05">
        <w:tc>
          <w:tcPr>
            <w:tcW w:w="248" w:type="pct"/>
            <w:shd w:val="clear" w:color="auto" w:fill="E7E6E6"/>
          </w:tcPr>
          <w:p w14:paraId="5323C2DF" w14:textId="77777777" w:rsidR="00927F69" w:rsidRPr="00927F69" w:rsidRDefault="00927F69" w:rsidP="00927F69">
            <w:pPr>
              <w:jc w:val="both"/>
              <w:rPr>
                <w:rFonts w:ascii="Calibri" w:hAnsi="Calibri" w:cs="Calibri"/>
              </w:rPr>
            </w:pPr>
            <w:r w:rsidRPr="00927F69">
              <w:rPr>
                <w:rFonts w:ascii="Calibri" w:hAnsi="Calibri" w:cs="Calibri"/>
              </w:rPr>
              <w:t>1.</w:t>
            </w:r>
          </w:p>
        </w:tc>
        <w:tc>
          <w:tcPr>
            <w:tcW w:w="1774" w:type="pct"/>
            <w:shd w:val="clear" w:color="auto" w:fill="E7E6E6"/>
          </w:tcPr>
          <w:p w14:paraId="1DF7B5C9" w14:textId="77777777" w:rsidR="00927F69" w:rsidRPr="00927F69" w:rsidRDefault="00927F69" w:rsidP="00927F69">
            <w:pPr>
              <w:jc w:val="both"/>
              <w:rPr>
                <w:rFonts w:ascii="Calibri" w:hAnsi="Calibri" w:cs="Calibri"/>
              </w:rPr>
            </w:pPr>
            <w:r w:rsidRPr="00927F69">
              <w:rPr>
                <w:rFonts w:ascii="Calibri" w:hAnsi="Calibri" w:cs="Calibri"/>
                <w:b/>
                <w:bCs/>
                <w:sz w:val="22"/>
                <w:szCs w:val="22"/>
                <w:bdr w:val="none" w:sz="0" w:space="0" w:color="auto" w:frame="1"/>
              </w:rPr>
              <w:t xml:space="preserve">Oro kondicionavimo ir vėdinimo, procesų valdymo ir automatikos sistemų techninio aptarnavimo paslaugos ir paslaugos </w:t>
            </w:r>
            <w:r w:rsidRPr="00927F69">
              <w:rPr>
                <w:rFonts w:ascii="Calibri" w:hAnsi="Calibri" w:cs="Calibri"/>
                <w:bCs/>
                <w:sz w:val="22"/>
                <w:szCs w:val="22"/>
                <w:bdr w:val="none" w:sz="0" w:space="0" w:color="auto" w:frame="1"/>
              </w:rPr>
              <w:t>(įskaitant smulkių gedimų</w:t>
            </w:r>
            <w:r w:rsidRPr="00927F69">
              <w:rPr>
                <w:rFonts w:ascii="Calibri" w:hAnsi="Calibri" w:cs="Calibri"/>
                <w:bCs/>
                <w:sz w:val="22"/>
                <w:szCs w:val="22"/>
                <w:bdr w:val="none" w:sz="0" w:space="0" w:color="auto" w:frame="1"/>
                <w:vertAlign w:val="superscript"/>
              </w:rPr>
              <w:footnoteReference w:id="5"/>
            </w:r>
            <w:r w:rsidRPr="00927F69">
              <w:rPr>
                <w:rFonts w:ascii="Calibri" w:hAnsi="Calibri" w:cs="Calibri"/>
                <w:bCs/>
                <w:sz w:val="22"/>
                <w:szCs w:val="22"/>
                <w:bdr w:val="none" w:sz="0" w:space="0" w:color="auto" w:frame="1"/>
              </w:rPr>
              <w:t xml:space="preserve"> šalinimą) pagal techninę specifikaciją, taip pat paslaugos įvardintos </w:t>
            </w:r>
            <w:r w:rsidRPr="00927F69">
              <w:rPr>
                <w:rFonts w:ascii="Calibri" w:hAnsi="Calibri" w:cs="Calibri"/>
                <w:b/>
                <w:sz w:val="22"/>
                <w:szCs w:val="22"/>
                <w:bdr w:val="none" w:sz="0" w:space="0" w:color="auto" w:frame="1"/>
              </w:rPr>
              <w:t>,,Nuolatos“</w:t>
            </w:r>
          </w:p>
        </w:tc>
        <w:tc>
          <w:tcPr>
            <w:tcW w:w="464" w:type="pct"/>
            <w:shd w:val="clear" w:color="auto" w:fill="E7E6E6"/>
          </w:tcPr>
          <w:p w14:paraId="4305B284" w14:textId="77777777" w:rsidR="00927F69" w:rsidRPr="00927F69" w:rsidRDefault="00927F69" w:rsidP="00927F69">
            <w:pPr>
              <w:jc w:val="both"/>
              <w:rPr>
                <w:rFonts w:ascii="Calibri" w:hAnsi="Calibri" w:cs="Calibri"/>
              </w:rPr>
            </w:pPr>
            <w:r w:rsidRPr="00927F69">
              <w:rPr>
                <w:rFonts w:ascii="Calibri" w:hAnsi="Calibri" w:cs="Calibri"/>
              </w:rPr>
              <w:t>mėn.</w:t>
            </w:r>
          </w:p>
        </w:tc>
        <w:tc>
          <w:tcPr>
            <w:tcW w:w="884" w:type="pct"/>
            <w:shd w:val="clear" w:color="auto" w:fill="E7E6E6"/>
          </w:tcPr>
          <w:p w14:paraId="4C9E4B44" w14:textId="77777777" w:rsidR="00927F69" w:rsidRPr="00927F69" w:rsidRDefault="00927F69" w:rsidP="00927F69">
            <w:pPr>
              <w:jc w:val="both"/>
              <w:rPr>
                <w:rFonts w:ascii="Calibri" w:hAnsi="Calibri" w:cs="Calibri"/>
              </w:rPr>
            </w:pPr>
            <w:r w:rsidRPr="00927F69">
              <w:rPr>
                <w:rFonts w:ascii="Calibri" w:hAnsi="Calibri" w:cs="Calibri"/>
              </w:rPr>
              <w:t>36</w:t>
            </w:r>
          </w:p>
        </w:tc>
        <w:tc>
          <w:tcPr>
            <w:tcW w:w="687" w:type="pct"/>
          </w:tcPr>
          <w:p w14:paraId="6FBA5D52" w14:textId="77777777" w:rsidR="00927F69" w:rsidRPr="00927F69" w:rsidRDefault="00927F69" w:rsidP="00927F69">
            <w:pPr>
              <w:jc w:val="both"/>
              <w:rPr>
                <w:rFonts w:ascii="Calibri" w:hAnsi="Calibri" w:cs="Calibri"/>
              </w:rPr>
            </w:pPr>
          </w:p>
        </w:tc>
        <w:tc>
          <w:tcPr>
            <w:tcW w:w="943" w:type="pct"/>
          </w:tcPr>
          <w:p w14:paraId="5B9B0906" w14:textId="77777777" w:rsidR="00927F69" w:rsidRPr="00927F69" w:rsidRDefault="00927F69" w:rsidP="00927F69">
            <w:pPr>
              <w:jc w:val="both"/>
              <w:rPr>
                <w:rFonts w:ascii="Calibri" w:hAnsi="Calibri" w:cs="Calibri"/>
              </w:rPr>
            </w:pPr>
          </w:p>
        </w:tc>
      </w:tr>
      <w:tr w:rsidR="00927F69" w:rsidRPr="00927F69" w14:paraId="2CC1FCE8" w14:textId="77777777" w:rsidTr="00C65C05">
        <w:tc>
          <w:tcPr>
            <w:tcW w:w="248" w:type="pct"/>
            <w:shd w:val="clear" w:color="auto" w:fill="E7E6E6"/>
          </w:tcPr>
          <w:p w14:paraId="168EB897" w14:textId="77777777" w:rsidR="00927F69" w:rsidRPr="00927F69" w:rsidRDefault="00927F69" w:rsidP="00927F69">
            <w:pPr>
              <w:jc w:val="both"/>
              <w:rPr>
                <w:rFonts w:ascii="Calibri" w:hAnsi="Calibri" w:cs="Calibri"/>
              </w:rPr>
            </w:pPr>
            <w:r w:rsidRPr="00927F69">
              <w:rPr>
                <w:rFonts w:ascii="Calibri" w:hAnsi="Calibri" w:cs="Calibri"/>
              </w:rPr>
              <w:t>2.</w:t>
            </w:r>
          </w:p>
        </w:tc>
        <w:tc>
          <w:tcPr>
            <w:tcW w:w="1774" w:type="pct"/>
            <w:shd w:val="clear" w:color="auto" w:fill="E7E6E6"/>
          </w:tcPr>
          <w:p w14:paraId="7C4C335F" w14:textId="77777777" w:rsidR="00927F69" w:rsidRPr="00927F69" w:rsidRDefault="00927F69" w:rsidP="00927F69">
            <w:pPr>
              <w:jc w:val="both"/>
              <w:rPr>
                <w:rFonts w:ascii="Calibri" w:hAnsi="Calibri" w:cs="Calibri"/>
              </w:rPr>
            </w:pPr>
            <w:r w:rsidRPr="00927F69">
              <w:rPr>
                <w:rFonts w:ascii="Calibri" w:hAnsi="Calibri" w:cs="Calibri"/>
                <w:b/>
                <w:bCs/>
                <w:sz w:val="22"/>
                <w:szCs w:val="22"/>
                <w:bdr w:val="none" w:sz="0" w:space="0" w:color="auto" w:frame="1"/>
              </w:rPr>
              <w:t xml:space="preserve">Šilumos punkto, šildymo ir karšto vandens ruošimo sistemų techninio aptarnavimo paslaugų paslaugos </w:t>
            </w:r>
            <w:r w:rsidRPr="00927F69">
              <w:rPr>
                <w:rFonts w:ascii="Calibri" w:hAnsi="Calibri" w:cs="Calibri"/>
                <w:bCs/>
                <w:sz w:val="22"/>
                <w:szCs w:val="22"/>
                <w:bdr w:val="none" w:sz="0" w:space="0" w:color="auto" w:frame="1"/>
              </w:rPr>
              <w:t xml:space="preserve">(įskaitant smulkių gedimų šalinimą) pagal techninę specifikaciją, taip pat paslaugos įvardintos </w:t>
            </w:r>
            <w:r w:rsidRPr="00927F69">
              <w:rPr>
                <w:rFonts w:ascii="Calibri" w:hAnsi="Calibri" w:cs="Calibri"/>
                <w:b/>
                <w:sz w:val="22"/>
                <w:szCs w:val="22"/>
                <w:bdr w:val="none" w:sz="0" w:space="0" w:color="auto" w:frame="1"/>
              </w:rPr>
              <w:t>,,Nuolatos“</w:t>
            </w:r>
          </w:p>
        </w:tc>
        <w:tc>
          <w:tcPr>
            <w:tcW w:w="464" w:type="pct"/>
            <w:shd w:val="clear" w:color="auto" w:fill="E7E6E6"/>
          </w:tcPr>
          <w:p w14:paraId="125BBE66" w14:textId="77777777" w:rsidR="00927F69" w:rsidRPr="00927F69" w:rsidRDefault="00927F69" w:rsidP="00927F69">
            <w:pPr>
              <w:jc w:val="both"/>
              <w:rPr>
                <w:rFonts w:ascii="Calibri" w:hAnsi="Calibri" w:cs="Calibri"/>
              </w:rPr>
            </w:pPr>
            <w:r w:rsidRPr="00927F69">
              <w:rPr>
                <w:rFonts w:ascii="Calibri" w:hAnsi="Calibri" w:cs="Calibri"/>
              </w:rPr>
              <w:t>mėn.</w:t>
            </w:r>
          </w:p>
        </w:tc>
        <w:tc>
          <w:tcPr>
            <w:tcW w:w="884" w:type="pct"/>
            <w:shd w:val="clear" w:color="auto" w:fill="E7E6E6"/>
          </w:tcPr>
          <w:p w14:paraId="64A3FE55" w14:textId="77777777" w:rsidR="00927F69" w:rsidRPr="00927F69" w:rsidRDefault="00927F69" w:rsidP="00927F69">
            <w:pPr>
              <w:jc w:val="both"/>
              <w:rPr>
                <w:rFonts w:ascii="Calibri" w:hAnsi="Calibri" w:cs="Calibri"/>
              </w:rPr>
            </w:pPr>
            <w:r w:rsidRPr="00927F69">
              <w:rPr>
                <w:rFonts w:ascii="Calibri" w:hAnsi="Calibri" w:cs="Calibri"/>
              </w:rPr>
              <w:t>36</w:t>
            </w:r>
          </w:p>
        </w:tc>
        <w:tc>
          <w:tcPr>
            <w:tcW w:w="687" w:type="pct"/>
          </w:tcPr>
          <w:p w14:paraId="0260F453" w14:textId="77777777" w:rsidR="00927F69" w:rsidRPr="00927F69" w:rsidRDefault="00927F69" w:rsidP="00927F69">
            <w:pPr>
              <w:jc w:val="both"/>
              <w:rPr>
                <w:rFonts w:ascii="Calibri" w:hAnsi="Calibri" w:cs="Calibri"/>
              </w:rPr>
            </w:pPr>
          </w:p>
        </w:tc>
        <w:tc>
          <w:tcPr>
            <w:tcW w:w="943" w:type="pct"/>
          </w:tcPr>
          <w:p w14:paraId="5C89C7C7" w14:textId="77777777" w:rsidR="00927F69" w:rsidRPr="00927F69" w:rsidRDefault="00927F69" w:rsidP="00927F69">
            <w:pPr>
              <w:jc w:val="both"/>
              <w:rPr>
                <w:rFonts w:ascii="Calibri" w:hAnsi="Calibri" w:cs="Calibri"/>
              </w:rPr>
            </w:pPr>
          </w:p>
        </w:tc>
      </w:tr>
      <w:tr w:rsidR="00927F69" w:rsidRPr="00927F69" w14:paraId="11B663B2" w14:textId="77777777" w:rsidTr="00C65C05">
        <w:tc>
          <w:tcPr>
            <w:tcW w:w="248" w:type="pct"/>
            <w:shd w:val="clear" w:color="auto" w:fill="E7E6E6"/>
          </w:tcPr>
          <w:p w14:paraId="29101212" w14:textId="77777777" w:rsidR="00927F69" w:rsidRPr="00927F69" w:rsidRDefault="00927F69" w:rsidP="00927F69">
            <w:pPr>
              <w:jc w:val="both"/>
              <w:rPr>
                <w:rFonts w:ascii="Calibri" w:hAnsi="Calibri" w:cs="Calibri"/>
              </w:rPr>
            </w:pPr>
            <w:r w:rsidRPr="00927F69">
              <w:rPr>
                <w:rFonts w:ascii="Calibri" w:hAnsi="Calibri" w:cs="Calibri"/>
              </w:rPr>
              <w:t>3.</w:t>
            </w:r>
          </w:p>
        </w:tc>
        <w:tc>
          <w:tcPr>
            <w:tcW w:w="1774" w:type="pct"/>
            <w:shd w:val="clear" w:color="auto" w:fill="E7E6E6"/>
          </w:tcPr>
          <w:p w14:paraId="68920272" w14:textId="77777777" w:rsidR="00927F69" w:rsidRPr="00927F69" w:rsidRDefault="00927F69" w:rsidP="00927F69">
            <w:pPr>
              <w:jc w:val="both"/>
              <w:rPr>
                <w:rFonts w:ascii="Calibri" w:hAnsi="Calibri" w:cs="Calibri"/>
              </w:rPr>
            </w:pPr>
            <w:r w:rsidRPr="00927F69">
              <w:rPr>
                <w:rFonts w:ascii="Calibri" w:hAnsi="Calibri" w:cs="Calibri"/>
                <w:b/>
                <w:bCs/>
                <w:sz w:val="22"/>
                <w:szCs w:val="22"/>
                <w:bdr w:val="none" w:sz="0" w:space="0" w:color="auto" w:frame="1"/>
              </w:rPr>
              <w:t xml:space="preserve">Žemos įtampos elektros, apšvietimo ir valdymo sistemų techninio aptarnavimo paslaugos </w:t>
            </w:r>
            <w:r w:rsidRPr="00927F69">
              <w:rPr>
                <w:rFonts w:ascii="Calibri" w:hAnsi="Calibri" w:cs="Calibri"/>
                <w:bCs/>
                <w:sz w:val="22"/>
                <w:szCs w:val="22"/>
                <w:bdr w:val="none" w:sz="0" w:space="0" w:color="auto" w:frame="1"/>
              </w:rPr>
              <w:t xml:space="preserve">(įskaitant smulkių gedimų šalinimą) pagal techninę specifikaciją, taip pat paslaugos įvardintos </w:t>
            </w:r>
            <w:r w:rsidRPr="00927F69">
              <w:rPr>
                <w:rFonts w:ascii="Calibri" w:hAnsi="Calibri" w:cs="Calibri"/>
                <w:b/>
                <w:sz w:val="22"/>
                <w:szCs w:val="22"/>
                <w:bdr w:val="none" w:sz="0" w:space="0" w:color="auto" w:frame="1"/>
              </w:rPr>
              <w:t>,,Nuolatos“</w:t>
            </w:r>
          </w:p>
        </w:tc>
        <w:tc>
          <w:tcPr>
            <w:tcW w:w="464" w:type="pct"/>
            <w:shd w:val="clear" w:color="auto" w:fill="E7E6E6"/>
          </w:tcPr>
          <w:p w14:paraId="4474BB50" w14:textId="77777777" w:rsidR="00927F69" w:rsidRPr="00927F69" w:rsidRDefault="00927F69" w:rsidP="00927F69">
            <w:pPr>
              <w:jc w:val="both"/>
              <w:rPr>
                <w:rFonts w:ascii="Calibri" w:hAnsi="Calibri" w:cs="Calibri"/>
              </w:rPr>
            </w:pPr>
            <w:r w:rsidRPr="00927F69">
              <w:rPr>
                <w:rFonts w:ascii="Calibri" w:hAnsi="Calibri" w:cs="Calibri"/>
              </w:rPr>
              <w:t>mėn.</w:t>
            </w:r>
          </w:p>
        </w:tc>
        <w:tc>
          <w:tcPr>
            <w:tcW w:w="884" w:type="pct"/>
            <w:shd w:val="clear" w:color="auto" w:fill="E7E6E6"/>
          </w:tcPr>
          <w:p w14:paraId="4D42B51E" w14:textId="77777777" w:rsidR="00927F69" w:rsidRPr="00927F69" w:rsidRDefault="00927F69" w:rsidP="00927F69">
            <w:pPr>
              <w:jc w:val="both"/>
              <w:rPr>
                <w:rFonts w:ascii="Calibri" w:hAnsi="Calibri" w:cs="Calibri"/>
              </w:rPr>
            </w:pPr>
            <w:r w:rsidRPr="00927F69">
              <w:rPr>
                <w:rFonts w:ascii="Calibri" w:hAnsi="Calibri" w:cs="Calibri"/>
              </w:rPr>
              <w:t>36</w:t>
            </w:r>
          </w:p>
        </w:tc>
        <w:tc>
          <w:tcPr>
            <w:tcW w:w="687" w:type="pct"/>
          </w:tcPr>
          <w:p w14:paraId="132B1D90" w14:textId="77777777" w:rsidR="00927F69" w:rsidRPr="00927F69" w:rsidRDefault="00927F69" w:rsidP="00927F69">
            <w:pPr>
              <w:jc w:val="both"/>
              <w:rPr>
                <w:rFonts w:ascii="Calibri" w:hAnsi="Calibri" w:cs="Calibri"/>
              </w:rPr>
            </w:pPr>
          </w:p>
        </w:tc>
        <w:tc>
          <w:tcPr>
            <w:tcW w:w="943" w:type="pct"/>
          </w:tcPr>
          <w:p w14:paraId="7819D2BC" w14:textId="77777777" w:rsidR="00927F69" w:rsidRPr="00927F69" w:rsidRDefault="00927F69" w:rsidP="00927F69">
            <w:pPr>
              <w:jc w:val="both"/>
              <w:rPr>
                <w:rFonts w:ascii="Calibri" w:hAnsi="Calibri" w:cs="Calibri"/>
              </w:rPr>
            </w:pPr>
          </w:p>
        </w:tc>
      </w:tr>
      <w:tr w:rsidR="00927F69" w:rsidRPr="00927F69" w14:paraId="441ADA35" w14:textId="77777777" w:rsidTr="00C65C05">
        <w:tc>
          <w:tcPr>
            <w:tcW w:w="248" w:type="pct"/>
            <w:shd w:val="clear" w:color="auto" w:fill="E7E6E6"/>
          </w:tcPr>
          <w:p w14:paraId="1D1B5EA3" w14:textId="77777777" w:rsidR="00927F69" w:rsidRPr="00927F69" w:rsidRDefault="00927F69" w:rsidP="00927F69">
            <w:pPr>
              <w:jc w:val="both"/>
              <w:rPr>
                <w:rFonts w:ascii="Calibri" w:hAnsi="Calibri" w:cs="Calibri"/>
              </w:rPr>
            </w:pPr>
            <w:r w:rsidRPr="00927F69">
              <w:rPr>
                <w:rFonts w:ascii="Calibri" w:hAnsi="Calibri" w:cs="Calibri"/>
              </w:rPr>
              <w:t>4.</w:t>
            </w:r>
          </w:p>
        </w:tc>
        <w:tc>
          <w:tcPr>
            <w:tcW w:w="1774" w:type="pct"/>
            <w:shd w:val="clear" w:color="auto" w:fill="E7E6E6"/>
          </w:tcPr>
          <w:p w14:paraId="3E0A44D1" w14:textId="77777777" w:rsidR="00927F69" w:rsidRPr="00927F69" w:rsidRDefault="00927F69" w:rsidP="00927F69">
            <w:pPr>
              <w:jc w:val="both"/>
              <w:rPr>
                <w:rFonts w:ascii="Calibri" w:hAnsi="Calibri" w:cs="Calibri"/>
              </w:rPr>
            </w:pPr>
            <w:r w:rsidRPr="00927F69">
              <w:rPr>
                <w:rFonts w:ascii="Calibri" w:hAnsi="Calibri" w:cs="Calibri"/>
                <w:b/>
                <w:bCs/>
                <w:sz w:val="22"/>
                <w:szCs w:val="22"/>
                <w:bdr w:val="none" w:sz="0" w:space="0" w:color="auto" w:frame="1"/>
              </w:rPr>
              <w:t xml:space="preserve">Praėjimo kontrolės, vaizdo kamerų stebėjimo, apsauginės signalizacijos, gaisro aptikimo ir signalizavimo sistemų techninio aptarnavimo paslaugos </w:t>
            </w:r>
            <w:r w:rsidRPr="00927F69">
              <w:rPr>
                <w:rFonts w:ascii="Calibri" w:hAnsi="Calibri" w:cs="Calibri"/>
                <w:bCs/>
                <w:sz w:val="22"/>
                <w:szCs w:val="22"/>
                <w:bdr w:val="none" w:sz="0" w:space="0" w:color="auto" w:frame="1"/>
              </w:rPr>
              <w:t xml:space="preserve">(įskaitant smulkių gedimų šalinimą) pagal techninę specifikaciją, taip pat paslaugos įvardintos </w:t>
            </w:r>
            <w:r w:rsidRPr="00927F69">
              <w:rPr>
                <w:rFonts w:ascii="Calibri" w:hAnsi="Calibri" w:cs="Calibri"/>
                <w:b/>
                <w:sz w:val="22"/>
                <w:szCs w:val="22"/>
                <w:bdr w:val="none" w:sz="0" w:space="0" w:color="auto" w:frame="1"/>
              </w:rPr>
              <w:t>,,Nuolatos“</w:t>
            </w:r>
          </w:p>
        </w:tc>
        <w:tc>
          <w:tcPr>
            <w:tcW w:w="464" w:type="pct"/>
            <w:shd w:val="clear" w:color="auto" w:fill="E7E6E6"/>
          </w:tcPr>
          <w:p w14:paraId="2AFEE935" w14:textId="77777777" w:rsidR="00927F69" w:rsidRPr="00927F69" w:rsidRDefault="00927F69" w:rsidP="00927F69">
            <w:pPr>
              <w:jc w:val="both"/>
              <w:rPr>
                <w:rFonts w:ascii="Calibri" w:hAnsi="Calibri" w:cs="Calibri"/>
              </w:rPr>
            </w:pPr>
            <w:r w:rsidRPr="00927F69">
              <w:rPr>
                <w:rFonts w:ascii="Calibri" w:hAnsi="Calibri" w:cs="Calibri"/>
              </w:rPr>
              <w:t>mėn.</w:t>
            </w:r>
          </w:p>
        </w:tc>
        <w:tc>
          <w:tcPr>
            <w:tcW w:w="884" w:type="pct"/>
            <w:shd w:val="clear" w:color="auto" w:fill="E7E6E6"/>
          </w:tcPr>
          <w:p w14:paraId="10456395" w14:textId="77777777" w:rsidR="00927F69" w:rsidRPr="00927F69" w:rsidRDefault="00927F69" w:rsidP="00927F69">
            <w:pPr>
              <w:jc w:val="both"/>
              <w:rPr>
                <w:rFonts w:ascii="Calibri" w:hAnsi="Calibri" w:cs="Calibri"/>
              </w:rPr>
            </w:pPr>
            <w:r w:rsidRPr="00927F69">
              <w:rPr>
                <w:rFonts w:ascii="Calibri" w:hAnsi="Calibri" w:cs="Calibri"/>
              </w:rPr>
              <w:t>36</w:t>
            </w:r>
          </w:p>
        </w:tc>
        <w:tc>
          <w:tcPr>
            <w:tcW w:w="687" w:type="pct"/>
          </w:tcPr>
          <w:p w14:paraId="510A0FFD" w14:textId="77777777" w:rsidR="00927F69" w:rsidRPr="00927F69" w:rsidRDefault="00927F69" w:rsidP="00927F69">
            <w:pPr>
              <w:jc w:val="both"/>
              <w:rPr>
                <w:rFonts w:ascii="Calibri" w:hAnsi="Calibri" w:cs="Calibri"/>
              </w:rPr>
            </w:pPr>
          </w:p>
        </w:tc>
        <w:tc>
          <w:tcPr>
            <w:tcW w:w="943" w:type="pct"/>
          </w:tcPr>
          <w:p w14:paraId="0A1433FB" w14:textId="77777777" w:rsidR="00927F69" w:rsidRPr="00927F69" w:rsidRDefault="00927F69" w:rsidP="00927F69">
            <w:pPr>
              <w:jc w:val="both"/>
              <w:rPr>
                <w:rFonts w:ascii="Calibri" w:hAnsi="Calibri" w:cs="Calibri"/>
              </w:rPr>
            </w:pPr>
          </w:p>
        </w:tc>
      </w:tr>
      <w:tr w:rsidR="00927F69" w:rsidRPr="00927F69" w14:paraId="1CDE9D10" w14:textId="77777777" w:rsidTr="00C65C05">
        <w:tc>
          <w:tcPr>
            <w:tcW w:w="248" w:type="pct"/>
            <w:shd w:val="clear" w:color="auto" w:fill="E7E6E6"/>
          </w:tcPr>
          <w:p w14:paraId="5531FBAB" w14:textId="77777777" w:rsidR="00927F69" w:rsidRPr="00927F69" w:rsidRDefault="00927F69" w:rsidP="00927F69">
            <w:pPr>
              <w:jc w:val="both"/>
              <w:rPr>
                <w:rFonts w:ascii="Calibri" w:hAnsi="Calibri" w:cs="Calibri"/>
              </w:rPr>
            </w:pPr>
            <w:r w:rsidRPr="00927F69">
              <w:rPr>
                <w:rFonts w:ascii="Calibri" w:hAnsi="Calibri" w:cs="Calibri"/>
              </w:rPr>
              <w:t>5.</w:t>
            </w:r>
          </w:p>
        </w:tc>
        <w:tc>
          <w:tcPr>
            <w:tcW w:w="1774" w:type="pct"/>
            <w:shd w:val="clear" w:color="auto" w:fill="E7E6E6"/>
          </w:tcPr>
          <w:p w14:paraId="7990B5D8" w14:textId="77777777" w:rsidR="00927F69" w:rsidRPr="00927F69" w:rsidRDefault="00927F69" w:rsidP="00927F69">
            <w:pPr>
              <w:jc w:val="both"/>
              <w:rPr>
                <w:rFonts w:ascii="Calibri" w:hAnsi="Calibri" w:cs="Calibri"/>
              </w:rPr>
            </w:pPr>
            <w:r w:rsidRPr="00927F69">
              <w:rPr>
                <w:rFonts w:ascii="Calibri" w:hAnsi="Calibri" w:cs="Calibri"/>
                <w:b/>
                <w:bCs/>
                <w:sz w:val="22"/>
                <w:szCs w:val="22"/>
                <w:bdr w:val="none" w:sz="0" w:space="0" w:color="auto" w:frame="1"/>
              </w:rPr>
              <w:t xml:space="preserve">Vandentiekio, gaisrinio vandentiekio ir nuotekų sistemų techninio aptarnavimo paslaugos </w:t>
            </w:r>
            <w:r w:rsidRPr="00927F69">
              <w:rPr>
                <w:rFonts w:ascii="Calibri" w:hAnsi="Calibri" w:cs="Calibri"/>
                <w:bCs/>
                <w:sz w:val="22"/>
                <w:szCs w:val="22"/>
                <w:bdr w:val="none" w:sz="0" w:space="0" w:color="auto" w:frame="1"/>
              </w:rPr>
              <w:t xml:space="preserve">(įskaitant smulkių gedimų šalinimą) pagal techninę specifikaciją, taip pat paslaugos įvardintos </w:t>
            </w:r>
            <w:r w:rsidRPr="00927F69">
              <w:rPr>
                <w:rFonts w:ascii="Calibri" w:hAnsi="Calibri" w:cs="Calibri"/>
                <w:b/>
                <w:sz w:val="22"/>
                <w:szCs w:val="22"/>
                <w:bdr w:val="none" w:sz="0" w:space="0" w:color="auto" w:frame="1"/>
              </w:rPr>
              <w:t>,,Nuolatos“</w:t>
            </w:r>
          </w:p>
        </w:tc>
        <w:tc>
          <w:tcPr>
            <w:tcW w:w="464" w:type="pct"/>
            <w:shd w:val="clear" w:color="auto" w:fill="E7E6E6"/>
          </w:tcPr>
          <w:p w14:paraId="3F9D20CC" w14:textId="77777777" w:rsidR="00927F69" w:rsidRPr="00927F69" w:rsidRDefault="00927F69" w:rsidP="00927F69">
            <w:pPr>
              <w:jc w:val="both"/>
              <w:rPr>
                <w:rFonts w:ascii="Calibri" w:hAnsi="Calibri" w:cs="Calibri"/>
              </w:rPr>
            </w:pPr>
            <w:r w:rsidRPr="00927F69">
              <w:rPr>
                <w:rFonts w:ascii="Calibri" w:hAnsi="Calibri" w:cs="Calibri"/>
              </w:rPr>
              <w:t>mėn.</w:t>
            </w:r>
          </w:p>
        </w:tc>
        <w:tc>
          <w:tcPr>
            <w:tcW w:w="884" w:type="pct"/>
            <w:shd w:val="clear" w:color="auto" w:fill="E7E6E6"/>
          </w:tcPr>
          <w:p w14:paraId="09FFF95F" w14:textId="77777777" w:rsidR="00927F69" w:rsidRPr="00927F69" w:rsidRDefault="00927F69" w:rsidP="00927F69">
            <w:pPr>
              <w:jc w:val="both"/>
              <w:rPr>
                <w:rFonts w:ascii="Calibri" w:hAnsi="Calibri" w:cs="Calibri"/>
              </w:rPr>
            </w:pPr>
            <w:r w:rsidRPr="00927F69">
              <w:rPr>
                <w:rFonts w:ascii="Calibri" w:hAnsi="Calibri" w:cs="Calibri"/>
              </w:rPr>
              <w:t>36</w:t>
            </w:r>
          </w:p>
        </w:tc>
        <w:tc>
          <w:tcPr>
            <w:tcW w:w="687" w:type="pct"/>
          </w:tcPr>
          <w:p w14:paraId="3C0E5B06" w14:textId="77777777" w:rsidR="00927F69" w:rsidRPr="00927F69" w:rsidRDefault="00927F69" w:rsidP="00927F69">
            <w:pPr>
              <w:jc w:val="both"/>
              <w:rPr>
                <w:rFonts w:ascii="Calibri" w:hAnsi="Calibri" w:cs="Calibri"/>
              </w:rPr>
            </w:pPr>
          </w:p>
        </w:tc>
        <w:tc>
          <w:tcPr>
            <w:tcW w:w="943" w:type="pct"/>
          </w:tcPr>
          <w:p w14:paraId="0DC6C0C9" w14:textId="77777777" w:rsidR="00927F69" w:rsidRPr="00927F69" w:rsidRDefault="00927F69" w:rsidP="00927F69">
            <w:pPr>
              <w:jc w:val="both"/>
              <w:rPr>
                <w:rFonts w:ascii="Calibri" w:hAnsi="Calibri" w:cs="Calibri"/>
              </w:rPr>
            </w:pPr>
          </w:p>
        </w:tc>
      </w:tr>
      <w:tr w:rsidR="00927F69" w:rsidRPr="00927F69" w14:paraId="5589A0FB" w14:textId="77777777" w:rsidTr="00C65C05">
        <w:tc>
          <w:tcPr>
            <w:tcW w:w="248" w:type="pct"/>
            <w:shd w:val="clear" w:color="auto" w:fill="E7E6E6"/>
          </w:tcPr>
          <w:p w14:paraId="233C3193" w14:textId="77777777" w:rsidR="00927F69" w:rsidRPr="00927F69" w:rsidRDefault="00927F69" w:rsidP="00927F69">
            <w:pPr>
              <w:jc w:val="both"/>
              <w:rPr>
                <w:rFonts w:cs="Calibri"/>
              </w:rPr>
            </w:pPr>
            <w:r w:rsidRPr="00927F69">
              <w:rPr>
                <w:rFonts w:cs="Calibri"/>
              </w:rPr>
              <w:t>6.</w:t>
            </w:r>
          </w:p>
        </w:tc>
        <w:tc>
          <w:tcPr>
            <w:tcW w:w="1774" w:type="pct"/>
            <w:shd w:val="clear" w:color="auto" w:fill="E7E6E6"/>
          </w:tcPr>
          <w:p w14:paraId="5746A82C" w14:textId="77777777" w:rsidR="00927F69" w:rsidRPr="00927F69" w:rsidRDefault="00927F69" w:rsidP="00927F69">
            <w:pPr>
              <w:jc w:val="both"/>
              <w:rPr>
                <w:rFonts w:cs="Calibri"/>
                <w:b/>
                <w:bCs/>
                <w:sz w:val="22"/>
                <w:szCs w:val="22"/>
                <w:bdr w:val="none" w:sz="0" w:space="0" w:color="auto" w:frame="1"/>
              </w:rPr>
            </w:pPr>
            <w:r w:rsidRPr="00927F69">
              <w:rPr>
                <w:b/>
                <w:bCs/>
                <w:sz w:val="22"/>
                <w:szCs w:val="22"/>
              </w:rPr>
              <w:t xml:space="preserve">Dyzelinio generatoriaus techninio aptarnavimo paslaugos </w:t>
            </w:r>
            <w:r w:rsidRPr="00927F69">
              <w:rPr>
                <w:bCs/>
                <w:sz w:val="22"/>
                <w:szCs w:val="22"/>
              </w:rPr>
              <w:t xml:space="preserve">(įskaitant smulkių gedimų šalinimą) pagal techninę specifikaciją, taip pat paslaugos įvardintos </w:t>
            </w:r>
            <w:r w:rsidRPr="00927F69">
              <w:rPr>
                <w:b/>
                <w:sz w:val="22"/>
                <w:szCs w:val="22"/>
              </w:rPr>
              <w:t>,,Nuolatos“</w:t>
            </w:r>
          </w:p>
        </w:tc>
        <w:tc>
          <w:tcPr>
            <w:tcW w:w="464" w:type="pct"/>
            <w:shd w:val="clear" w:color="auto" w:fill="E7E6E6"/>
          </w:tcPr>
          <w:p w14:paraId="4CAE7CAC" w14:textId="77777777" w:rsidR="00927F69" w:rsidRPr="00927F69" w:rsidRDefault="00927F69" w:rsidP="00927F69">
            <w:pPr>
              <w:jc w:val="both"/>
              <w:rPr>
                <w:rFonts w:cs="Calibri"/>
              </w:rPr>
            </w:pPr>
            <w:r w:rsidRPr="00927F69">
              <w:rPr>
                <w:rFonts w:cs="Calibri"/>
              </w:rPr>
              <w:t>mėn.</w:t>
            </w:r>
          </w:p>
        </w:tc>
        <w:tc>
          <w:tcPr>
            <w:tcW w:w="884" w:type="pct"/>
            <w:shd w:val="clear" w:color="auto" w:fill="E7E6E6"/>
          </w:tcPr>
          <w:p w14:paraId="5CF1A069" w14:textId="77777777" w:rsidR="00927F69" w:rsidRPr="00927F69" w:rsidRDefault="00927F69" w:rsidP="00927F69">
            <w:pPr>
              <w:jc w:val="both"/>
              <w:rPr>
                <w:rFonts w:cs="Calibri"/>
              </w:rPr>
            </w:pPr>
            <w:r w:rsidRPr="00927F69">
              <w:rPr>
                <w:rFonts w:cs="Calibri"/>
              </w:rPr>
              <w:t>36</w:t>
            </w:r>
          </w:p>
        </w:tc>
        <w:tc>
          <w:tcPr>
            <w:tcW w:w="687" w:type="pct"/>
          </w:tcPr>
          <w:p w14:paraId="3CA3B263" w14:textId="77777777" w:rsidR="00927F69" w:rsidRPr="00927F69" w:rsidRDefault="00927F69" w:rsidP="00927F69">
            <w:pPr>
              <w:jc w:val="both"/>
              <w:rPr>
                <w:rFonts w:cs="Calibri"/>
              </w:rPr>
            </w:pPr>
          </w:p>
        </w:tc>
        <w:tc>
          <w:tcPr>
            <w:tcW w:w="943" w:type="pct"/>
          </w:tcPr>
          <w:p w14:paraId="6EFF5C6C" w14:textId="77777777" w:rsidR="00927F69" w:rsidRPr="00927F69" w:rsidRDefault="00927F69" w:rsidP="00927F69">
            <w:pPr>
              <w:jc w:val="both"/>
              <w:rPr>
                <w:rFonts w:cs="Calibri"/>
              </w:rPr>
            </w:pPr>
          </w:p>
        </w:tc>
      </w:tr>
      <w:tr w:rsidR="00927F69" w:rsidRPr="00927F69" w14:paraId="2ACE3A0F" w14:textId="77777777" w:rsidTr="00C65C05">
        <w:tc>
          <w:tcPr>
            <w:tcW w:w="248" w:type="pct"/>
            <w:shd w:val="clear" w:color="auto" w:fill="E7E6E6"/>
          </w:tcPr>
          <w:p w14:paraId="1BF19FDE" w14:textId="77777777" w:rsidR="00927F69" w:rsidRPr="00927F69" w:rsidRDefault="00927F69" w:rsidP="00927F69">
            <w:pPr>
              <w:jc w:val="both"/>
              <w:rPr>
                <w:rFonts w:cs="Calibri"/>
              </w:rPr>
            </w:pPr>
            <w:r w:rsidRPr="00927F69">
              <w:rPr>
                <w:rFonts w:cs="Calibri"/>
              </w:rPr>
              <w:t>7.</w:t>
            </w:r>
          </w:p>
        </w:tc>
        <w:tc>
          <w:tcPr>
            <w:tcW w:w="1774" w:type="pct"/>
            <w:shd w:val="clear" w:color="auto" w:fill="E7E6E6"/>
          </w:tcPr>
          <w:p w14:paraId="1F8EC398"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bCs/>
                <w:sz w:val="22"/>
                <w:szCs w:val="22"/>
                <w:bdr w:val="none" w:sz="0" w:space="0" w:color="auto" w:frame="1"/>
              </w:rPr>
              <w:t>Oro kondicionavimo ir vėdinimo sistemų, procesų valdymo, pastatų valdymo (BMS) ir automatikos sistemų remonto paslauga</w:t>
            </w:r>
            <w:r w:rsidRPr="00927F69">
              <w:rPr>
                <w:rFonts w:ascii="Calibri" w:hAnsi="Calibri" w:cs="Calibri"/>
                <w:sz w:val="22"/>
                <w:szCs w:val="22"/>
                <w:bdr w:val="none" w:sz="0" w:space="0" w:color="auto" w:frame="1"/>
              </w:rPr>
              <w:t xml:space="preserve"> ir</w:t>
            </w:r>
            <w:r w:rsidRPr="00927F69">
              <w:rPr>
                <w:rFonts w:ascii="Calibri" w:hAnsi="Calibri" w:cs="Calibri"/>
                <w:bCs/>
                <w:sz w:val="22"/>
                <w:szCs w:val="22"/>
                <w:bdr w:val="none" w:sz="0" w:space="0" w:color="auto" w:frame="1"/>
              </w:rPr>
              <w:t xml:space="preserve"> paslaugos įvardintos </w:t>
            </w:r>
            <w:r w:rsidRPr="00927F69">
              <w:rPr>
                <w:rFonts w:ascii="Calibri" w:hAnsi="Calibri" w:cs="Calibri"/>
                <w:b/>
                <w:sz w:val="22"/>
                <w:szCs w:val="22"/>
                <w:bdr w:val="none" w:sz="0" w:space="0" w:color="auto" w:frame="1"/>
              </w:rPr>
              <w:t>,,Pagal poreikį“</w:t>
            </w:r>
            <w:r w:rsidRPr="00927F69">
              <w:rPr>
                <w:rFonts w:ascii="Calibri" w:hAnsi="Calibri" w:cs="Calibri"/>
                <w:sz w:val="22"/>
                <w:szCs w:val="22"/>
                <w:bdr w:val="none" w:sz="0" w:space="0" w:color="auto" w:frame="1"/>
              </w:rPr>
              <w:t xml:space="preserve"> (detalės į kainą neįskaičiuotos)</w:t>
            </w:r>
          </w:p>
        </w:tc>
        <w:tc>
          <w:tcPr>
            <w:tcW w:w="464" w:type="pct"/>
            <w:shd w:val="clear" w:color="auto" w:fill="E7E6E6"/>
          </w:tcPr>
          <w:p w14:paraId="42F25DAF" w14:textId="77777777" w:rsidR="00927F69" w:rsidRPr="00927F69" w:rsidRDefault="00927F69" w:rsidP="00927F69">
            <w:pPr>
              <w:jc w:val="both"/>
              <w:rPr>
                <w:rFonts w:cs="Calibri"/>
              </w:rPr>
            </w:pPr>
            <w:r w:rsidRPr="00927F69">
              <w:rPr>
                <w:rFonts w:cs="Calibri"/>
              </w:rPr>
              <w:t>val.</w:t>
            </w:r>
            <w:r w:rsidRPr="00927F69">
              <w:rPr>
                <w:rFonts w:cs="Calibri"/>
                <w:vertAlign w:val="superscript"/>
              </w:rPr>
              <w:footnoteReference w:id="6"/>
            </w:r>
          </w:p>
        </w:tc>
        <w:tc>
          <w:tcPr>
            <w:tcW w:w="884" w:type="pct"/>
            <w:shd w:val="clear" w:color="auto" w:fill="E7E6E6"/>
          </w:tcPr>
          <w:p w14:paraId="6700D6A4" w14:textId="77777777" w:rsidR="00927F69" w:rsidRPr="00927F69" w:rsidRDefault="00927F69" w:rsidP="00927F69">
            <w:pPr>
              <w:jc w:val="both"/>
              <w:rPr>
                <w:rFonts w:cs="Calibri"/>
              </w:rPr>
            </w:pPr>
            <w:r w:rsidRPr="00927F69">
              <w:rPr>
                <w:rFonts w:cs="Calibri"/>
              </w:rPr>
              <w:t>200</w:t>
            </w:r>
            <w:r w:rsidRPr="00927F69">
              <w:rPr>
                <w:rFonts w:cs="Calibri"/>
                <w:vertAlign w:val="superscript"/>
              </w:rPr>
              <w:footnoteReference w:id="7"/>
            </w:r>
          </w:p>
        </w:tc>
        <w:tc>
          <w:tcPr>
            <w:tcW w:w="687" w:type="pct"/>
          </w:tcPr>
          <w:p w14:paraId="26374A24" w14:textId="77777777" w:rsidR="00927F69" w:rsidRPr="00927F69" w:rsidRDefault="00927F69" w:rsidP="00927F69">
            <w:pPr>
              <w:jc w:val="both"/>
              <w:rPr>
                <w:rFonts w:cs="Calibri"/>
              </w:rPr>
            </w:pPr>
          </w:p>
        </w:tc>
        <w:tc>
          <w:tcPr>
            <w:tcW w:w="943" w:type="pct"/>
          </w:tcPr>
          <w:p w14:paraId="32240485" w14:textId="77777777" w:rsidR="00927F69" w:rsidRPr="00927F69" w:rsidRDefault="00927F69" w:rsidP="00927F69">
            <w:pPr>
              <w:jc w:val="both"/>
              <w:rPr>
                <w:rFonts w:cs="Calibri"/>
              </w:rPr>
            </w:pPr>
          </w:p>
        </w:tc>
      </w:tr>
      <w:tr w:rsidR="00927F69" w:rsidRPr="00927F69" w14:paraId="47B48AD7" w14:textId="77777777" w:rsidTr="00C65C05">
        <w:tc>
          <w:tcPr>
            <w:tcW w:w="248" w:type="pct"/>
            <w:shd w:val="clear" w:color="auto" w:fill="E7E6E6"/>
          </w:tcPr>
          <w:p w14:paraId="44961FD3" w14:textId="77777777" w:rsidR="00927F69" w:rsidRPr="00927F69" w:rsidRDefault="00927F69" w:rsidP="00927F69">
            <w:pPr>
              <w:jc w:val="both"/>
              <w:rPr>
                <w:rFonts w:cs="Calibri"/>
              </w:rPr>
            </w:pPr>
            <w:r w:rsidRPr="00927F69">
              <w:rPr>
                <w:rFonts w:cs="Calibri"/>
              </w:rPr>
              <w:t>8.</w:t>
            </w:r>
          </w:p>
        </w:tc>
        <w:tc>
          <w:tcPr>
            <w:tcW w:w="1774" w:type="pct"/>
            <w:shd w:val="clear" w:color="auto" w:fill="E7E6E6"/>
          </w:tcPr>
          <w:p w14:paraId="4E4FBB57"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sz w:val="22"/>
                <w:szCs w:val="22"/>
                <w:bdr w:val="none" w:sz="0" w:space="0" w:color="auto" w:frame="1"/>
              </w:rPr>
              <w:t>Šildymo, karšto vandens sistemų remonto paslauga</w:t>
            </w:r>
            <w:r w:rsidRPr="00927F69">
              <w:rPr>
                <w:rFonts w:ascii="Calibri" w:hAnsi="Calibri" w:cs="Calibri"/>
                <w:sz w:val="22"/>
                <w:szCs w:val="22"/>
                <w:bdr w:val="none" w:sz="0" w:space="0" w:color="auto" w:frame="1"/>
              </w:rPr>
              <w:t xml:space="preserve"> ir</w:t>
            </w:r>
            <w:r w:rsidRPr="00927F69">
              <w:rPr>
                <w:rFonts w:ascii="Calibri" w:hAnsi="Calibri" w:cs="Calibri"/>
                <w:bCs/>
                <w:sz w:val="22"/>
                <w:szCs w:val="22"/>
                <w:bdr w:val="none" w:sz="0" w:space="0" w:color="auto" w:frame="1"/>
              </w:rPr>
              <w:t xml:space="preserve"> paslaugos įvardintos </w:t>
            </w:r>
            <w:r w:rsidRPr="00927F69">
              <w:rPr>
                <w:rFonts w:ascii="Calibri" w:hAnsi="Calibri" w:cs="Calibri"/>
                <w:b/>
                <w:sz w:val="22"/>
                <w:szCs w:val="22"/>
                <w:bdr w:val="none" w:sz="0" w:space="0" w:color="auto" w:frame="1"/>
              </w:rPr>
              <w:t>,,Pagal poreikį“</w:t>
            </w:r>
            <w:r w:rsidRPr="00927F69">
              <w:rPr>
                <w:rFonts w:ascii="Calibri" w:hAnsi="Calibri" w:cs="Calibri"/>
                <w:bCs/>
                <w:sz w:val="22"/>
                <w:szCs w:val="22"/>
                <w:bdr w:val="none" w:sz="0" w:space="0" w:color="auto" w:frame="1"/>
              </w:rPr>
              <w:t xml:space="preserve"> </w:t>
            </w:r>
            <w:r w:rsidRPr="00927F69">
              <w:rPr>
                <w:rFonts w:ascii="Calibri" w:hAnsi="Calibri" w:cs="Calibri"/>
                <w:sz w:val="22"/>
                <w:szCs w:val="22"/>
                <w:bdr w:val="none" w:sz="0" w:space="0" w:color="auto" w:frame="1"/>
              </w:rPr>
              <w:t>(detalės į kainą neįskaičiuotos)</w:t>
            </w:r>
          </w:p>
        </w:tc>
        <w:tc>
          <w:tcPr>
            <w:tcW w:w="464" w:type="pct"/>
            <w:shd w:val="clear" w:color="auto" w:fill="E7E6E6"/>
          </w:tcPr>
          <w:p w14:paraId="63D2E2B4" w14:textId="77777777" w:rsidR="00927F69" w:rsidRPr="00927F69" w:rsidRDefault="00927F69" w:rsidP="00927F69">
            <w:pPr>
              <w:jc w:val="both"/>
              <w:rPr>
                <w:rFonts w:cs="Calibri"/>
              </w:rPr>
            </w:pPr>
            <w:r w:rsidRPr="00927F69">
              <w:rPr>
                <w:rFonts w:cs="Calibri"/>
              </w:rPr>
              <w:t>val.</w:t>
            </w:r>
          </w:p>
        </w:tc>
        <w:tc>
          <w:tcPr>
            <w:tcW w:w="884" w:type="pct"/>
            <w:shd w:val="clear" w:color="auto" w:fill="E7E6E6"/>
          </w:tcPr>
          <w:p w14:paraId="2C4FF506" w14:textId="77777777" w:rsidR="00927F69" w:rsidRPr="00927F69" w:rsidRDefault="00927F69" w:rsidP="00927F69">
            <w:pPr>
              <w:jc w:val="both"/>
              <w:rPr>
                <w:rFonts w:cs="Calibri"/>
              </w:rPr>
            </w:pPr>
            <w:r w:rsidRPr="00927F69">
              <w:rPr>
                <w:rFonts w:cs="Calibri"/>
              </w:rPr>
              <w:t>200</w:t>
            </w:r>
          </w:p>
        </w:tc>
        <w:tc>
          <w:tcPr>
            <w:tcW w:w="687" w:type="pct"/>
          </w:tcPr>
          <w:p w14:paraId="1277B4A9" w14:textId="77777777" w:rsidR="00927F69" w:rsidRPr="00927F69" w:rsidRDefault="00927F69" w:rsidP="00927F69">
            <w:pPr>
              <w:jc w:val="both"/>
              <w:rPr>
                <w:rFonts w:cs="Calibri"/>
              </w:rPr>
            </w:pPr>
          </w:p>
        </w:tc>
        <w:tc>
          <w:tcPr>
            <w:tcW w:w="943" w:type="pct"/>
          </w:tcPr>
          <w:p w14:paraId="155A63D4" w14:textId="77777777" w:rsidR="00927F69" w:rsidRPr="00927F69" w:rsidRDefault="00927F69" w:rsidP="00927F69">
            <w:pPr>
              <w:jc w:val="both"/>
              <w:rPr>
                <w:rFonts w:cs="Calibri"/>
              </w:rPr>
            </w:pPr>
          </w:p>
        </w:tc>
      </w:tr>
      <w:tr w:rsidR="00927F69" w:rsidRPr="00927F69" w14:paraId="69C07069" w14:textId="77777777" w:rsidTr="00C65C05">
        <w:tc>
          <w:tcPr>
            <w:tcW w:w="248" w:type="pct"/>
            <w:shd w:val="clear" w:color="auto" w:fill="E7E6E6"/>
          </w:tcPr>
          <w:p w14:paraId="743F373D" w14:textId="77777777" w:rsidR="00927F69" w:rsidRPr="00927F69" w:rsidRDefault="00927F69" w:rsidP="00927F69">
            <w:pPr>
              <w:jc w:val="both"/>
              <w:rPr>
                <w:rFonts w:cs="Calibri"/>
              </w:rPr>
            </w:pPr>
            <w:r w:rsidRPr="00927F69">
              <w:rPr>
                <w:rFonts w:cs="Calibri"/>
              </w:rPr>
              <w:t>9.</w:t>
            </w:r>
          </w:p>
        </w:tc>
        <w:tc>
          <w:tcPr>
            <w:tcW w:w="1774" w:type="pct"/>
            <w:shd w:val="clear" w:color="auto" w:fill="E7E6E6"/>
          </w:tcPr>
          <w:p w14:paraId="383716E5"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bCs/>
                <w:sz w:val="22"/>
                <w:szCs w:val="22"/>
                <w:bdr w:val="none" w:sz="0" w:space="0" w:color="auto" w:frame="1"/>
              </w:rPr>
              <w:t>Žemos įtampos elektros ir apšvietimo įrenginių, valdymo sistemų remonto paslauga</w:t>
            </w:r>
            <w:r w:rsidRPr="00927F69">
              <w:rPr>
                <w:rFonts w:ascii="Calibri" w:hAnsi="Calibri" w:cs="Calibri"/>
                <w:sz w:val="22"/>
                <w:szCs w:val="22"/>
                <w:bdr w:val="none" w:sz="0" w:space="0" w:color="auto" w:frame="1"/>
              </w:rPr>
              <w:t xml:space="preserve"> ir</w:t>
            </w:r>
            <w:r w:rsidRPr="00927F69">
              <w:rPr>
                <w:rFonts w:ascii="Calibri" w:hAnsi="Calibri" w:cs="Calibri"/>
                <w:bCs/>
                <w:sz w:val="22"/>
                <w:szCs w:val="22"/>
                <w:bdr w:val="none" w:sz="0" w:space="0" w:color="auto" w:frame="1"/>
              </w:rPr>
              <w:t xml:space="preserve"> paslaugos įvardintos </w:t>
            </w:r>
            <w:r w:rsidRPr="00927F69">
              <w:rPr>
                <w:rFonts w:ascii="Calibri" w:hAnsi="Calibri" w:cs="Calibri"/>
                <w:b/>
                <w:sz w:val="22"/>
                <w:szCs w:val="22"/>
                <w:bdr w:val="none" w:sz="0" w:space="0" w:color="auto" w:frame="1"/>
              </w:rPr>
              <w:t>,,Pagal poreikį“</w:t>
            </w:r>
            <w:r w:rsidRPr="00927F69">
              <w:rPr>
                <w:rFonts w:ascii="Calibri" w:hAnsi="Calibri" w:cs="Calibri"/>
                <w:sz w:val="22"/>
                <w:szCs w:val="22"/>
                <w:bdr w:val="none" w:sz="0" w:space="0" w:color="auto" w:frame="1"/>
              </w:rPr>
              <w:t xml:space="preserve"> (detalės į kainą neįskaičiuotos)</w:t>
            </w:r>
          </w:p>
        </w:tc>
        <w:tc>
          <w:tcPr>
            <w:tcW w:w="464" w:type="pct"/>
            <w:shd w:val="clear" w:color="auto" w:fill="E7E6E6"/>
          </w:tcPr>
          <w:p w14:paraId="34763339" w14:textId="77777777" w:rsidR="00927F69" w:rsidRPr="00927F69" w:rsidRDefault="00927F69" w:rsidP="00927F69">
            <w:pPr>
              <w:jc w:val="both"/>
              <w:rPr>
                <w:rFonts w:cs="Calibri"/>
              </w:rPr>
            </w:pPr>
            <w:r w:rsidRPr="00927F69">
              <w:rPr>
                <w:rFonts w:cs="Calibri"/>
              </w:rPr>
              <w:t>val.</w:t>
            </w:r>
          </w:p>
        </w:tc>
        <w:tc>
          <w:tcPr>
            <w:tcW w:w="884" w:type="pct"/>
            <w:shd w:val="clear" w:color="auto" w:fill="E7E6E6"/>
          </w:tcPr>
          <w:p w14:paraId="3597D7FE" w14:textId="77777777" w:rsidR="00927F69" w:rsidRPr="00927F69" w:rsidRDefault="00927F69" w:rsidP="00927F69">
            <w:pPr>
              <w:jc w:val="both"/>
              <w:rPr>
                <w:rFonts w:cs="Calibri"/>
              </w:rPr>
            </w:pPr>
            <w:r w:rsidRPr="00927F69">
              <w:rPr>
                <w:rFonts w:cs="Calibri"/>
              </w:rPr>
              <w:t>200</w:t>
            </w:r>
          </w:p>
        </w:tc>
        <w:tc>
          <w:tcPr>
            <w:tcW w:w="687" w:type="pct"/>
          </w:tcPr>
          <w:p w14:paraId="1D45ED4A" w14:textId="77777777" w:rsidR="00927F69" w:rsidRPr="00927F69" w:rsidRDefault="00927F69" w:rsidP="00927F69">
            <w:pPr>
              <w:jc w:val="both"/>
              <w:rPr>
                <w:rFonts w:cs="Calibri"/>
              </w:rPr>
            </w:pPr>
          </w:p>
        </w:tc>
        <w:tc>
          <w:tcPr>
            <w:tcW w:w="943" w:type="pct"/>
          </w:tcPr>
          <w:p w14:paraId="1EACE456" w14:textId="77777777" w:rsidR="00927F69" w:rsidRPr="00927F69" w:rsidRDefault="00927F69" w:rsidP="00927F69">
            <w:pPr>
              <w:jc w:val="both"/>
              <w:rPr>
                <w:rFonts w:cs="Calibri"/>
              </w:rPr>
            </w:pPr>
          </w:p>
        </w:tc>
      </w:tr>
      <w:tr w:rsidR="00927F69" w:rsidRPr="00927F69" w14:paraId="044F0CA9" w14:textId="77777777" w:rsidTr="00C65C05">
        <w:tc>
          <w:tcPr>
            <w:tcW w:w="248" w:type="pct"/>
            <w:shd w:val="clear" w:color="auto" w:fill="E7E6E6"/>
          </w:tcPr>
          <w:p w14:paraId="16A55CB1" w14:textId="77777777" w:rsidR="00927F69" w:rsidRPr="00927F69" w:rsidRDefault="00927F69" w:rsidP="00927F69">
            <w:pPr>
              <w:jc w:val="both"/>
              <w:rPr>
                <w:rFonts w:cs="Calibri"/>
              </w:rPr>
            </w:pPr>
            <w:r w:rsidRPr="00927F69">
              <w:rPr>
                <w:rFonts w:cs="Calibri"/>
              </w:rPr>
              <w:t>10.</w:t>
            </w:r>
          </w:p>
        </w:tc>
        <w:tc>
          <w:tcPr>
            <w:tcW w:w="1774" w:type="pct"/>
            <w:shd w:val="clear" w:color="auto" w:fill="E7E6E6"/>
          </w:tcPr>
          <w:p w14:paraId="60E19F08"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sz w:val="22"/>
                <w:szCs w:val="22"/>
                <w:bdr w:val="none" w:sz="0" w:space="0" w:color="auto" w:frame="1"/>
              </w:rPr>
              <w:t>Praėjimo kontrolės, vaizdo kamerų stebėjimo, apsauginės signalizacijos, gaisro aptikimo ir signalizavimo įrenginių, valdymo sistemų remonto paslauga</w:t>
            </w:r>
            <w:r w:rsidRPr="00927F69">
              <w:rPr>
                <w:rFonts w:ascii="Calibri" w:hAnsi="Calibri" w:cs="Calibri"/>
                <w:bCs/>
                <w:sz w:val="22"/>
                <w:szCs w:val="22"/>
                <w:bdr w:val="none" w:sz="0" w:space="0" w:color="auto" w:frame="1"/>
              </w:rPr>
              <w:t xml:space="preserve"> </w:t>
            </w:r>
            <w:r w:rsidRPr="00927F69">
              <w:rPr>
                <w:rFonts w:ascii="Calibri" w:hAnsi="Calibri" w:cs="Calibri"/>
                <w:sz w:val="22"/>
                <w:szCs w:val="22"/>
                <w:bdr w:val="none" w:sz="0" w:space="0" w:color="auto" w:frame="1"/>
              </w:rPr>
              <w:t>ir</w:t>
            </w:r>
            <w:r w:rsidRPr="00927F69">
              <w:rPr>
                <w:rFonts w:ascii="Calibri" w:hAnsi="Calibri" w:cs="Calibri"/>
                <w:bCs/>
                <w:sz w:val="22"/>
                <w:szCs w:val="22"/>
                <w:bdr w:val="none" w:sz="0" w:space="0" w:color="auto" w:frame="1"/>
              </w:rPr>
              <w:t xml:space="preserve"> paslaugos įvardintos </w:t>
            </w:r>
            <w:r w:rsidRPr="00927F69">
              <w:rPr>
                <w:rFonts w:ascii="Calibri" w:hAnsi="Calibri" w:cs="Calibri"/>
                <w:b/>
                <w:sz w:val="22"/>
                <w:szCs w:val="22"/>
                <w:bdr w:val="none" w:sz="0" w:space="0" w:color="auto" w:frame="1"/>
              </w:rPr>
              <w:t>,,Pagal poreikį“</w:t>
            </w:r>
            <w:r w:rsidRPr="00927F69">
              <w:rPr>
                <w:rFonts w:ascii="Calibri" w:hAnsi="Calibri" w:cs="Calibri"/>
                <w:bCs/>
                <w:sz w:val="22"/>
                <w:szCs w:val="22"/>
                <w:bdr w:val="none" w:sz="0" w:space="0" w:color="auto" w:frame="1"/>
              </w:rPr>
              <w:t xml:space="preserve"> (detalės į kainą neįskaičiuotos)</w:t>
            </w:r>
          </w:p>
        </w:tc>
        <w:tc>
          <w:tcPr>
            <w:tcW w:w="464" w:type="pct"/>
            <w:shd w:val="clear" w:color="auto" w:fill="E7E6E6"/>
          </w:tcPr>
          <w:p w14:paraId="4A9EE09B" w14:textId="77777777" w:rsidR="00927F69" w:rsidRPr="00927F69" w:rsidRDefault="00927F69" w:rsidP="00927F69">
            <w:pPr>
              <w:jc w:val="both"/>
              <w:rPr>
                <w:rFonts w:cs="Calibri"/>
              </w:rPr>
            </w:pPr>
            <w:r w:rsidRPr="00927F69">
              <w:rPr>
                <w:rFonts w:cs="Calibri"/>
              </w:rPr>
              <w:t>val.</w:t>
            </w:r>
          </w:p>
        </w:tc>
        <w:tc>
          <w:tcPr>
            <w:tcW w:w="884" w:type="pct"/>
            <w:shd w:val="clear" w:color="auto" w:fill="E7E6E6"/>
          </w:tcPr>
          <w:p w14:paraId="4C1B66F6" w14:textId="77777777" w:rsidR="00927F69" w:rsidRPr="00927F69" w:rsidRDefault="00927F69" w:rsidP="00927F69">
            <w:pPr>
              <w:jc w:val="both"/>
              <w:rPr>
                <w:rFonts w:cs="Calibri"/>
              </w:rPr>
            </w:pPr>
            <w:r w:rsidRPr="00927F69">
              <w:rPr>
                <w:rFonts w:cs="Calibri"/>
              </w:rPr>
              <w:t>100</w:t>
            </w:r>
          </w:p>
        </w:tc>
        <w:tc>
          <w:tcPr>
            <w:tcW w:w="687" w:type="pct"/>
          </w:tcPr>
          <w:p w14:paraId="5249BE3D" w14:textId="77777777" w:rsidR="00927F69" w:rsidRPr="00927F69" w:rsidRDefault="00927F69" w:rsidP="00927F69">
            <w:pPr>
              <w:jc w:val="both"/>
              <w:rPr>
                <w:rFonts w:cs="Calibri"/>
              </w:rPr>
            </w:pPr>
          </w:p>
        </w:tc>
        <w:tc>
          <w:tcPr>
            <w:tcW w:w="943" w:type="pct"/>
          </w:tcPr>
          <w:p w14:paraId="7213FFF3" w14:textId="77777777" w:rsidR="00927F69" w:rsidRPr="00927F69" w:rsidRDefault="00927F69" w:rsidP="00927F69">
            <w:pPr>
              <w:jc w:val="both"/>
              <w:rPr>
                <w:rFonts w:cs="Calibri"/>
              </w:rPr>
            </w:pPr>
          </w:p>
        </w:tc>
      </w:tr>
      <w:tr w:rsidR="00927F69" w:rsidRPr="00927F69" w14:paraId="5068CF57" w14:textId="77777777" w:rsidTr="00C65C05">
        <w:tc>
          <w:tcPr>
            <w:tcW w:w="248" w:type="pct"/>
            <w:shd w:val="clear" w:color="auto" w:fill="E7E6E6"/>
          </w:tcPr>
          <w:p w14:paraId="67A55AC7" w14:textId="77777777" w:rsidR="00927F69" w:rsidRPr="00927F69" w:rsidRDefault="00927F69" w:rsidP="00927F69">
            <w:pPr>
              <w:jc w:val="both"/>
              <w:rPr>
                <w:rFonts w:cs="Calibri"/>
              </w:rPr>
            </w:pPr>
            <w:r w:rsidRPr="00927F69">
              <w:rPr>
                <w:rFonts w:cs="Calibri"/>
              </w:rPr>
              <w:t>11.</w:t>
            </w:r>
          </w:p>
        </w:tc>
        <w:tc>
          <w:tcPr>
            <w:tcW w:w="1774" w:type="pct"/>
            <w:shd w:val="clear" w:color="auto" w:fill="E7E6E6"/>
          </w:tcPr>
          <w:p w14:paraId="4D9864A6"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bCs/>
                <w:sz w:val="22"/>
                <w:szCs w:val="22"/>
                <w:bdr w:val="none" w:sz="0" w:space="0" w:color="auto" w:frame="1"/>
              </w:rPr>
              <w:t>Vandentiekio, gaisrinio vandentiekio ir nuotekų įrenginių, valdymo sistemų remonto paslauga</w:t>
            </w:r>
            <w:r w:rsidRPr="00927F69">
              <w:rPr>
                <w:rFonts w:ascii="Calibri" w:hAnsi="Calibri" w:cs="Calibri"/>
                <w:bCs/>
                <w:sz w:val="22"/>
                <w:szCs w:val="22"/>
                <w:bdr w:val="none" w:sz="0" w:space="0" w:color="auto" w:frame="1"/>
              </w:rPr>
              <w:t xml:space="preserve"> </w:t>
            </w:r>
            <w:r w:rsidRPr="00927F69">
              <w:rPr>
                <w:rFonts w:ascii="Calibri" w:hAnsi="Calibri" w:cs="Calibri"/>
                <w:sz w:val="22"/>
                <w:szCs w:val="22"/>
                <w:bdr w:val="none" w:sz="0" w:space="0" w:color="auto" w:frame="1"/>
              </w:rPr>
              <w:t>ir</w:t>
            </w:r>
            <w:r w:rsidRPr="00927F69">
              <w:rPr>
                <w:rFonts w:ascii="Calibri" w:hAnsi="Calibri" w:cs="Calibri"/>
                <w:bCs/>
                <w:sz w:val="22"/>
                <w:szCs w:val="22"/>
                <w:bdr w:val="none" w:sz="0" w:space="0" w:color="auto" w:frame="1"/>
              </w:rPr>
              <w:t xml:space="preserve"> paslaugos įvardintos </w:t>
            </w:r>
            <w:r w:rsidRPr="00927F69">
              <w:rPr>
                <w:rFonts w:ascii="Calibri" w:hAnsi="Calibri" w:cs="Calibri"/>
                <w:b/>
                <w:sz w:val="22"/>
                <w:szCs w:val="22"/>
                <w:bdr w:val="none" w:sz="0" w:space="0" w:color="auto" w:frame="1"/>
              </w:rPr>
              <w:t>,,Pagal poreikį“</w:t>
            </w:r>
            <w:r w:rsidRPr="00927F69">
              <w:rPr>
                <w:rFonts w:ascii="Calibri" w:hAnsi="Calibri" w:cs="Calibri"/>
                <w:bCs/>
                <w:sz w:val="22"/>
                <w:szCs w:val="22"/>
                <w:bdr w:val="none" w:sz="0" w:space="0" w:color="auto" w:frame="1"/>
              </w:rPr>
              <w:t xml:space="preserve"> (detalės į kainą neįskaičiuotos)</w:t>
            </w:r>
          </w:p>
        </w:tc>
        <w:tc>
          <w:tcPr>
            <w:tcW w:w="464" w:type="pct"/>
            <w:shd w:val="clear" w:color="auto" w:fill="E7E6E6"/>
          </w:tcPr>
          <w:p w14:paraId="6A5A24C5" w14:textId="77777777" w:rsidR="00927F69" w:rsidRPr="00927F69" w:rsidRDefault="00927F69" w:rsidP="00927F69">
            <w:pPr>
              <w:jc w:val="both"/>
              <w:rPr>
                <w:rFonts w:cs="Calibri"/>
              </w:rPr>
            </w:pPr>
            <w:r w:rsidRPr="00927F69">
              <w:rPr>
                <w:rFonts w:cs="Calibri"/>
              </w:rPr>
              <w:t>val.</w:t>
            </w:r>
          </w:p>
        </w:tc>
        <w:tc>
          <w:tcPr>
            <w:tcW w:w="884" w:type="pct"/>
            <w:shd w:val="clear" w:color="auto" w:fill="E7E6E6"/>
          </w:tcPr>
          <w:p w14:paraId="1F418C0F" w14:textId="77777777" w:rsidR="00927F69" w:rsidRPr="00927F69" w:rsidRDefault="00927F69" w:rsidP="00927F69">
            <w:pPr>
              <w:jc w:val="both"/>
              <w:rPr>
                <w:rFonts w:cs="Calibri"/>
              </w:rPr>
            </w:pPr>
            <w:r w:rsidRPr="00927F69">
              <w:rPr>
                <w:rFonts w:cs="Calibri"/>
              </w:rPr>
              <w:t>200</w:t>
            </w:r>
          </w:p>
        </w:tc>
        <w:tc>
          <w:tcPr>
            <w:tcW w:w="687" w:type="pct"/>
          </w:tcPr>
          <w:p w14:paraId="30A6E3E8" w14:textId="77777777" w:rsidR="00927F69" w:rsidRPr="00927F69" w:rsidRDefault="00927F69" w:rsidP="00927F69">
            <w:pPr>
              <w:jc w:val="both"/>
              <w:rPr>
                <w:rFonts w:cs="Calibri"/>
              </w:rPr>
            </w:pPr>
          </w:p>
        </w:tc>
        <w:tc>
          <w:tcPr>
            <w:tcW w:w="943" w:type="pct"/>
          </w:tcPr>
          <w:p w14:paraId="0D820790" w14:textId="77777777" w:rsidR="00927F69" w:rsidRPr="00927F69" w:rsidRDefault="00927F69" w:rsidP="00927F69">
            <w:pPr>
              <w:jc w:val="both"/>
              <w:rPr>
                <w:rFonts w:cs="Calibri"/>
              </w:rPr>
            </w:pPr>
          </w:p>
        </w:tc>
      </w:tr>
      <w:tr w:rsidR="00927F69" w:rsidRPr="00927F69" w14:paraId="0DC4BB84" w14:textId="77777777" w:rsidTr="00C65C05">
        <w:tc>
          <w:tcPr>
            <w:tcW w:w="248" w:type="pct"/>
            <w:shd w:val="clear" w:color="auto" w:fill="E7E6E6"/>
          </w:tcPr>
          <w:p w14:paraId="5FE72701" w14:textId="77777777" w:rsidR="00927F69" w:rsidRPr="00927F69" w:rsidRDefault="00927F69" w:rsidP="00927F69">
            <w:pPr>
              <w:jc w:val="both"/>
              <w:rPr>
                <w:rFonts w:cs="Calibri"/>
              </w:rPr>
            </w:pPr>
            <w:r w:rsidRPr="00927F69">
              <w:rPr>
                <w:rFonts w:cs="Calibri"/>
              </w:rPr>
              <w:t>12.</w:t>
            </w:r>
          </w:p>
        </w:tc>
        <w:tc>
          <w:tcPr>
            <w:tcW w:w="1774" w:type="pct"/>
            <w:shd w:val="clear" w:color="auto" w:fill="E7E6E6"/>
          </w:tcPr>
          <w:p w14:paraId="41D02881"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bCs/>
                <w:sz w:val="22"/>
                <w:szCs w:val="22"/>
              </w:rPr>
              <w:t>Dyzelinio generatoriaus, valdymo sistemų remonto paslauga</w:t>
            </w:r>
            <w:r w:rsidRPr="00927F69">
              <w:rPr>
                <w:rFonts w:ascii="Calibri" w:hAnsi="Calibri" w:cs="Calibri"/>
                <w:bCs/>
                <w:sz w:val="22"/>
                <w:szCs w:val="22"/>
              </w:rPr>
              <w:t xml:space="preserve"> </w:t>
            </w:r>
            <w:r w:rsidRPr="00927F69">
              <w:rPr>
                <w:rFonts w:ascii="Calibri" w:hAnsi="Calibri" w:cs="Calibri"/>
                <w:sz w:val="22"/>
                <w:szCs w:val="22"/>
              </w:rPr>
              <w:t>ir</w:t>
            </w:r>
            <w:r w:rsidRPr="00927F69">
              <w:rPr>
                <w:rFonts w:ascii="Calibri" w:hAnsi="Calibri" w:cs="Calibri"/>
                <w:bCs/>
                <w:sz w:val="22"/>
                <w:szCs w:val="22"/>
              </w:rPr>
              <w:t xml:space="preserve"> paslaugos įvardintos </w:t>
            </w:r>
            <w:r w:rsidRPr="00927F69">
              <w:rPr>
                <w:rFonts w:ascii="Calibri" w:hAnsi="Calibri" w:cs="Calibri"/>
                <w:b/>
                <w:sz w:val="22"/>
                <w:szCs w:val="22"/>
              </w:rPr>
              <w:t>,,Pagal poreikį“</w:t>
            </w:r>
            <w:r w:rsidRPr="00927F69">
              <w:rPr>
                <w:rFonts w:ascii="Calibri" w:hAnsi="Calibri" w:cs="Calibri"/>
                <w:bCs/>
                <w:sz w:val="22"/>
                <w:szCs w:val="22"/>
              </w:rPr>
              <w:t xml:space="preserve"> (detalės į kainą neįskaičiuotos)</w:t>
            </w:r>
          </w:p>
        </w:tc>
        <w:tc>
          <w:tcPr>
            <w:tcW w:w="464" w:type="pct"/>
            <w:shd w:val="clear" w:color="auto" w:fill="E7E6E6"/>
          </w:tcPr>
          <w:p w14:paraId="69AEC037" w14:textId="77777777" w:rsidR="00927F69" w:rsidRPr="00927F69" w:rsidRDefault="00927F69" w:rsidP="00927F69">
            <w:pPr>
              <w:jc w:val="both"/>
              <w:rPr>
                <w:rFonts w:cs="Calibri"/>
              </w:rPr>
            </w:pPr>
            <w:r w:rsidRPr="00927F69">
              <w:rPr>
                <w:rFonts w:cs="Calibri"/>
              </w:rPr>
              <w:t>val.</w:t>
            </w:r>
          </w:p>
        </w:tc>
        <w:tc>
          <w:tcPr>
            <w:tcW w:w="884" w:type="pct"/>
            <w:shd w:val="clear" w:color="auto" w:fill="E7E6E6"/>
          </w:tcPr>
          <w:p w14:paraId="7010F8A3" w14:textId="77777777" w:rsidR="00927F69" w:rsidRPr="00927F69" w:rsidRDefault="00927F69" w:rsidP="00927F69">
            <w:pPr>
              <w:jc w:val="both"/>
              <w:rPr>
                <w:rFonts w:cs="Calibri"/>
              </w:rPr>
            </w:pPr>
            <w:r w:rsidRPr="00927F69">
              <w:rPr>
                <w:rFonts w:cs="Calibri"/>
              </w:rPr>
              <w:t>50</w:t>
            </w:r>
          </w:p>
        </w:tc>
        <w:tc>
          <w:tcPr>
            <w:tcW w:w="687" w:type="pct"/>
          </w:tcPr>
          <w:p w14:paraId="561F6C51" w14:textId="77777777" w:rsidR="00927F69" w:rsidRPr="00927F69" w:rsidRDefault="00927F69" w:rsidP="00927F69">
            <w:pPr>
              <w:jc w:val="both"/>
              <w:rPr>
                <w:rFonts w:cs="Calibri"/>
              </w:rPr>
            </w:pPr>
          </w:p>
        </w:tc>
        <w:tc>
          <w:tcPr>
            <w:tcW w:w="943" w:type="pct"/>
          </w:tcPr>
          <w:p w14:paraId="0E8B36DF" w14:textId="77777777" w:rsidR="00927F69" w:rsidRPr="00927F69" w:rsidRDefault="00927F69" w:rsidP="00927F69">
            <w:pPr>
              <w:jc w:val="both"/>
              <w:rPr>
                <w:rFonts w:cs="Calibri"/>
              </w:rPr>
            </w:pPr>
          </w:p>
        </w:tc>
      </w:tr>
      <w:tr w:rsidR="00927F69" w:rsidRPr="00927F69" w14:paraId="24F26EA9" w14:textId="77777777" w:rsidTr="00C65C05">
        <w:tc>
          <w:tcPr>
            <w:tcW w:w="248" w:type="pct"/>
            <w:shd w:val="clear" w:color="auto" w:fill="E7E6E6"/>
          </w:tcPr>
          <w:p w14:paraId="4F5A7AC3" w14:textId="77777777" w:rsidR="00927F69" w:rsidRPr="00927F69" w:rsidRDefault="00927F69" w:rsidP="00927F69">
            <w:pPr>
              <w:jc w:val="both"/>
              <w:rPr>
                <w:rFonts w:cs="Calibri"/>
              </w:rPr>
            </w:pPr>
            <w:r w:rsidRPr="00927F69">
              <w:rPr>
                <w:rFonts w:cs="Calibri"/>
              </w:rPr>
              <w:t>13.</w:t>
            </w:r>
          </w:p>
        </w:tc>
        <w:tc>
          <w:tcPr>
            <w:tcW w:w="1774" w:type="pct"/>
            <w:shd w:val="clear" w:color="auto" w:fill="E7E6E6"/>
          </w:tcPr>
          <w:p w14:paraId="5D247370"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sz w:val="22"/>
                <w:szCs w:val="22"/>
                <w:bdr w:val="none" w:sz="0" w:space="0" w:color="auto" w:frame="1"/>
              </w:rPr>
              <w:t>Privaloma:</w:t>
            </w:r>
            <w:r w:rsidRPr="00927F69">
              <w:rPr>
                <w:rFonts w:ascii="Calibri" w:hAnsi="Calibri" w:cs="Calibri"/>
                <w:bCs/>
                <w:sz w:val="22"/>
                <w:szCs w:val="22"/>
                <w:bdr w:val="none" w:sz="0" w:space="0" w:color="auto" w:frame="1"/>
              </w:rPr>
              <w:t xml:space="preserve"> žaibosaugos įrenginių apžiūrų, patikrų, matavimų ir bandymų atlikimas pagal galiojančių teisės aktų, normatyvinių dokumentų, gamintojų reikalavimų ir taikytinų bandymų normų nustatytą apimtį ir periodiškumą,</w:t>
            </w:r>
            <w:r w:rsidRPr="00927F69">
              <w:rPr>
                <w:rFonts w:ascii="Calibri" w:hAnsi="Calibri" w:cs="Calibri"/>
                <w:sz w:val="22"/>
                <w:szCs w:val="22"/>
                <w:bdr w:val="none" w:sz="0" w:space="0" w:color="auto" w:frame="1"/>
              </w:rPr>
              <w:t xml:space="preserve"> </w:t>
            </w:r>
            <w:r w:rsidRPr="00927F69">
              <w:rPr>
                <w:rFonts w:ascii="Calibri" w:hAnsi="Calibri" w:cs="Calibri"/>
                <w:bCs/>
                <w:sz w:val="22"/>
                <w:szCs w:val="22"/>
                <w:bdr w:val="none" w:sz="0" w:space="0" w:color="auto" w:frame="1"/>
              </w:rPr>
              <w:t>surašant patikrų, matavimų ir bandymų protokolus</w:t>
            </w:r>
          </w:p>
        </w:tc>
        <w:tc>
          <w:tcPr>
            <w:tcW w:w="464" w:type="pct"/>
            <w:shd w:val="clear" w:color="auto" w:fill="E7E6E6"/>
          </w:tcPr>
          <w:p w14:paraId="5A6D7F67" w14:textId="77777777" w:rsidR="00927F69" w:rsidRPr="00927F69" w:rsidRDefault="00927F69" w:rsidP="00927F69">
            <w:pPr>
              <w:jc w:val="both"/>
              <w:rPr>
                <w:rFonts w:cs="Calibri"/>
              </w:rPr>
            </w:pPr>
            <w:r w:rsidRPr="00927F69">
              <w:rPr>
                <w:rFonts w:cs="Calibri"/>
              </w:rPr>
              <w:t>kartas</w:t>
            </w:r>
          </w:p>
        </w:tc>
        <w:tc>
          <w:tcPr>
            <w:tcW w:w="884" w:type="pct"/>
            <w:shd w:val="clear" w:color="auto" w:fill="E7E6E6"/>
          </w:tcPr>
          <w:p w14:paraId="35BD8BF4" w14:textId="77777777" w:rsidR="00927F69" w:rsidRPr="00927F69" w:rsidRDefault="00927F69" w:rsidP="00927F69">
            <w:pPr>
              <w:jc w:val="both"/>
              <w:rPr>
                <w:rFonts w:cs="Calibri"/>
              </w:rPr>
            </w:pPr>
            <w:r w:rsidRPr="00927F69">
              <w:rPr>
                <w:rFonts w:cs="Calibri"/>
              </w:rPr>
              <w:t>2</w:t>
            </w:r>
          </w:p>
        </w:tc>
        <w:tc>
          <w:tcPr>
            <w:tcW w:w="687" w:type="pct"/>
          </w:tcPr>
          <w:p w14:paraId="43AEDAF2" w14:textId="77777777" w:rsidR="00927F69" w:rsidRPr="00927F69" w:rsidRDefault="00927F69" w:rsidP="00927F69">
            <w:pPr>
              <w:jc w:val="both"/>
              <w:rPr>
                <w:rFonts w:cs="Calibri"/>
              </w:rPr>
            </w:pPr>
          </w:p>
        </w:tc>
        <w:tc>
          <w:tcPr>
            <w:tcW w:w="943" w:type="pct"/>
          </w:tcPr>
          <w:p w14:paraId="26123E72" w14:textId="77777777" w:rsidR="00927F69" w:rsidRPr="00927F69" w:rsidRDefault="00927F69" w:rsidP="00927F69">
            <w:pPr>
              <w:jc w:val="both"/>
              <w:rPr>
                <w:rFonts w:cs="Calibri"/>
              </w:rPr>
            </w:pPr>
          </w:p>
        </w:tc>
      </w:tr>
      <w:tr w:rsidR="00927F69" w:rsidRPr="00927F69" w14:paraId="70252952" w14:textId="77777777" w:rsidTr="00C65C05">
        <w:tc>
          <w:tcPr>
            <w:tcW w:w="248" w:type="pct"/>
            <w:shd w:val="clear" w:color="auto" w:fill="E7E6E6"/>
          </w:tcPr>
          <w:p w14:paraId="038C1BAB" w14:textId="77777777" w:rsidR="00927F69" w:rsidRPr="00927F69" w:rsidRDefault="00927F69" w:rsidP="00927F69">
            <w:pPr>
              <w:jc w:val="both"/>
              <w:rPr>
                <w:rFonts w:cs="Calibri"/>
              </w:rPr>
            </w:pPr>
            <w:r w:rsidRPr="00927F69">
              <w:rPr>
                <w:rFonts w:cs="Calibri"/>
              </w:rPr>
              <w:t>14.</w:t>
            </w:r>
          </w:p>
        </w:tc>
        <w:tc>
          <w:tcPr>
            <w:tcW w:w="1774" w:type="pct"/>
            <w:shd w:val="clear" w:color="auto" w:fill="E7E6E6"/>
          </w:tcPr>
          <w:p w14:paraId="310E3388"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sz w:val="22"/>
                <w:szCs w:val="22"/>
                <w:bdr w:val="none" w:sz="0" w:space="0" w:color="auto" w:frame="1"/>
              </w:rPr>
              <w:t>Pagal poreikį:</w:t>
            </w:r>
            <w:r w:rsidRPr="00927F69">
              <w:rPr>
                <w:rFonts w:ascii="Calibri" w:hAnsi="Calibri" w:cs="Calibri"/>
                <w:bCs/>
                <w:sz w:val="22"/>
                <w:szCs w:val="22"/>
                <w:bdr w:val="none" w:sz="0" w:space="0" w:color="auto" w:frame="1"/>
              </w:rPr>
              <w:t xml:space="preserve"> žaibosaugos įrenginių apžiūrų, patikrų, matavimų ir bandymų atlikimas pagal galiojančių teisės aktų, normatyvinių dokumentų, gamintojų reikalavimų ir taikytinų bandymų normų nustatytą apimtį </w:t>
            </w:r>
            <w:r w:rsidRPr="00927F69">
              <w:rPr>
                <w:rFonts w:ascii="Calibri" w:hAnsi="Calibri" w:cs="Calibri"/>
                <w:b/>
                <w:sz w:val="22"/>
                <w:szCs w:val="22"/>
                <w:bdr w:val="none" w:sz="0" w:space="0" w:color="auto" w:frame="1"/>
              </w:rPr>
              <w:t>po remonto, rekonstrukcijos, gedimo, žaibo išlydžio poveikio bei kitais privalomais atvejais,</w:t>
            </w:r>
            <w:r w:rsidRPr="00927F69">
              <w:rPr>
                <w:rFonts w:ascii="Calibri" w:hAnsi="Calibri" w:cs="Calibri"/>
                <w:bCs/>
                <w:sz w:val="22"/>
                <w:szCs w:val="22"/>
                <w:bdr w:val="none" w:sz="0" w:space="0" w:color="auto" w:frame="1"/>
              </w:rPr>
              <w:t xml:space="preserve"> surašant patikrų, matavimų ir bandymų protokolus</w:t>
            </w:r>
          </w:p>
        </w:tc>
        <w:tc>
          <w:tcPr>
            <w:tcW w:w="464" w:type="pct"/>
            <w:shd w:val="clear" w:color="auto" w:fill="E7E6E6"/>
          </w:tcPr>
          <w:p w14:paraId="08DBBC08" w14:textId="77777777" w:rsidR="00927F69" w:rsidRPr="00927F69" w:rsidRDefault="00927F69" w:rsidP="00927F69">
            <w:pPr>
              <w:jc w:val="both"/>
              <w:rPr>
                <w:rFonts w:cs="Calibri"/>
              </w:rPr>
            </w:pPr>
            <w:r w:rsidRPr="00927F69">
              <w:rPr>
                <w:rFonts w:cs="Calibri"/>
              </w:rPr>
              <w:t>kartas</w:t>
            </w:r>
          </w:p>
        </w:tc>
        <w:tc>
          <w:tcPr>
            <w:tcW w:w="884" w:type="pct"/>
            <w:shd w:val="clear" w:color="auto" w:fill="E7E6E6"/>
          </w:tcPr>
          <w:p w14:paraId="70C9274A" w14:textId="77777777" w:rsidR="00927F69" w:rsidRPr="00927F69" w:rsidRDefault="00927F69" w:rsidP="00927F69">
            <w:pPr>
              <w:jc w:val="both"/>
              <w:rPr>
                <w:rFonts w:cs="Calibri"/>
              </w:rPr>
            </w:pPr>
            <w:r w:rsidRPr="00927F69">
              <w:rPr>
                <w:rFonts w:cs="Calibri"/>
              </w:rPr>
              <w:t>2</w:t>
            </w:r>
          </w:p>
        </w:tc>
        <w:tc>
          <w:tcPr>
            <w:tcW w:w="687" w:type="pct"/>
          </w:tcPr>
          <w:p w14:paraId="6FF53E69" w14:textId="77777777" w:rsidR="00927F69" w:rsidRPr="00927F69" w:rsidRDefault="00927F69" w:rsidP="00927F69">
            <w:pPr>
              <w:jc w:val="both"/>
              <w:rPr>
                <w:rFonts w:cs="Calibri"/>
              </w:rPr>
            </w:pPr>
          </w:p>
        </w:tc>
        <w:tc>
          <w:tcPr>
            <w:tcW w:w="943" w:type="pct"/>
          </w:tcPr>
          <w:p w14:paraId="2E683E27" w14:textId="77777777" w:rsidR="00927F69" w:rsidRPr="00927F69" w:rsidRDefault="00927F69" w:rsidP="00927F69">
            <w:pPr>
              <w:jc w:val="both"/>
              <w:rPr>
                <w:rFonts w:cs="Calibri"/>
              </w:rPr>
            </w:pPr>
          </w:p>
        </w:tc>
      </w:tr>
      <w:tr w:rsidR="00927F69" w:rsidRPr="00927F69" w14:paraId="06F8AA66" w14:textId="77777777" w:rsidTr="00C65C05">
        <w:tc>
          <w:tcPr>
            <w:tcW w:w="248" w:type="pct"/>
            <w:shd w:val="clear" w:color="auto" w:fill="E7E6E6"/>
          </w:tcPr>
          <w:p w14:paraId="5CAF0FBF" w14:textId="77777777" w:rsidR="00927F69" w:rsidRPr="00927F69" w:rsidRDefault="00927F69" w:rsidP="00927F69">
            <w:pPr>
              <w:jc w:val="both"/>
              <w:rPr>
                <w:rFonts w:cs="Calibri"/>
              </w:rPr>
            </w:pPr>
            <w:r w:rsidRPr="00927F69">
              <w:rPr>
                <w:rFonts w:cs="Calibri"/>
              </w:rPr>
              <w:t>15.</w:t>
            </w:r>
          </w:p>
        </w:tc>
        <w:tc>
          <w:tcPr>
            <w:tcW w:w="1774" w:type="pct"/>
            <w:shd w:val="clear" w:color="auto" w:fill="E7E6E6"/>
          </w:tcPr>
          <w:p w14:paraId="42FBEE06" w14:textId="77777777" w:rsidR="00927F69" w:rsidRPr="00927F69" w:rsidRDefault="00927F69" w:rsidP="00927F69">
            <w:pPr>
              <w:rPr>
                <w:rFonts w:ascii="Calibri" w:eastAsia="Arial Unicode MS" w:hAnsi="Calibri" w:cs="Calibri"/>
                <w:bCs/>
                <w:sz w:val="22"/>
                <w:szCs w:val="22"/>
              </w:rPr>
            </w:pPr>
            <w:r w:rsidRPr="00927F69">
              <w:rPr>
                <w:rFonts w:ascii="Calibri" w:eastAsia="Arial Unicode MS" w:hAnsi="Calibri" w:cs="Calibri"/>
                <w:b/>
                <w:sz w:val="22"/>
                <w:szCs w:val="22"/>
              </w:rPr>
              <w:t>Privaloma:</w:t>
            </w:r>
            <w:r w:rsidRPr="00927F69">
              <w:rPr>
                <w:rFonts w:ascii="Calibri" w:eastAsia="Arial Unicode MS" w:hAnsi="Calibri" w:cs="Calibri"/>
                <w:bCs/>
                <w:sz w:val="22"/>
                <w:szCs w:val="22"/>
              </w:rPr>
              <w:t xml:space="preserve"> 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surašant matavimų ir bandymų protokolus.</w:t>
            </w:r>
          </w:p>
          <w:p w14:paraId="55E73BA3" w14:textId="77777777" w:rsidR="00927F69" w:rsidRPr="00927F69" w:rsidRDefault="00927F69" w:rsidP="00927F69">
            <w:pPr>
              <w:rPr>
                <w:rFonts w:ascii="Calibri" w:eastAsia="Arial Unicode MS" w:hAnsi="Calibri" w:cs="Calibri"/>
                <w:bCs/>
                <w:sz w:val="22"/>
                <w:szCs w:val="22"/>
              </w:rPr>
            </w:pPr>
            <w:r w:rsidRPr="00927F69">
              <w:rPr>
                <w:rFonts w:ascii="Calibri" w:eastAsia="Arial Unicode MS" w:hAnsi="Calibri" w:cs="Calibri"/>
                <w:bCs/>
                <w:sz w:val="22"/>
                <w:szCs w:val="22"/>
              </w:rPr>
              <w:t>Preliminarūs matavimų kiekiai:</w:t>
            </w:r>
          </w:p>
          <w:p w14:paraId="22E7C5CA" w14:textId="424254AA" w:rsidR="00927F69" w:rsidRPr="00927F69" w:rsidRDefault="00927F69" w:rsidP="00927F69">
            <w:pPr>
              <w:jc w:val="both"/>
              <w:rPr>
                <w:rFonts w:ascii="Calibri" w:hAnsi="Calibri" w:cs="Calibri"/>
                <w:b/>
                <w:bCs/>
                <w:sz w:val="22"/>
                <w:szCs w:val="22"/>
                <w:bdr w:val="none" w:sz="0" w:space="0" w:color="auto" w:frame="1"/>
              </w:rPr>
            </w:pPr>
            <w:r w:rsidRPr="00927F69">
              <w:rPr>
                <w:rFonts w:ascii="Calibri" w:eastAsia="Arial Unicode MS" w:hAnsi="Calibri" w:cs="Calibri"/>
                <w:bCs/>
                <w:sz w:val="22"/>
                <w:szCs w:val="22"/>
                <w:bdr w:val="none" w:sz="0" w:space="0" w:color="auto" w:frame="1"/>
              </w:rPr>
              <w:t xml:space="preserve">1) ir </w:t>
            </w:r>
            <w:r w:rsidR="00B74993">
              <w:rPr>
                <w:rFonts w:ascii="Calibri" w:eastAsia="Arial Unicode MS" w:hAnsi="Calibri" w:cs="Calibri"/>
                <w:bCs/>
                <w:sz w:val="22"/>
                <w:szCs w:val="22"/>
                <w:bdr w:val="none" w:sz="0" w:space="0" w:color="auto" w:frame="1"/>
              </w:rPr>
              <w:t>2</w:t>
            </w:r>
            <w:r w:rsidRPr="00927F69">
              <w:rPr>
                <w:rFonts w:ascii="Calibri" w:eastAsia="Arial Unicode MS" w:hAnsi="Calibri" w:cs="Calibri"/>
                <w:bCs/>
                <w:sz w:val="22"/>
                <w:szCs w:val="22"/>
                <w:bdr w:val="none" w:sz="0" w:space="0" w:color="auto" w:frame="1"/>
              </w:rPr>
              <w:t>) punktai – po 330 +/- 20 ir 3) p. - 5</w:t>
            </w:r>
          </w:p>
        </w:tc>
        <w:tc>
          <w:tcPr>
            <w:tcW w:w="464" w:type="pct"/>
            <w:shd w:val="clear" w:color="auto" w:fill="E7E6E6"/>
          </w:tcPr>
          <w:p w14:paraId="309BAD9A" w14:textId="77777777" w:rsidR="00927F69" w:rsidRPr="00927F69" w:rsidRDefault="00927F69" w:rsidP="00927F69">
            <w:pPr>
              <w:jc w:val="both"/>
              <w:rPr>
                <w:rFonts w:cs="Calibri"/>
              </w:rPr>
            </w:pPr>
            <w:r w:rsidRPr="00927F69">
              <w:rPr>
                <w:rFonts w:cs="Calibri"/>
              </w:rPr>
              <w:t>kartas</w:t>
            </w:r>
          </w:p>
        </w:tc>
        <w:tc>
          <w:tcPr>
            <w:tcW w:w="884" w:type="pct"/>
            <w:shd w:val="clear" w:color="auto" w:fill="E7E6E6"/>
          </w:tcPr>
          <w:p w14:paraId="5F5FB0E7" w14:textId="77777777" w:rsidR="00927F69" w:rsidRPr="00927F69" w:rsidRDefault="00927F69" w:rsidP="00927F69">
            <w:pPr>
              <w:jc w:val="both"/>
              <w:rPr>
                <w:rFonts w:cs="Calibri"/>
              </w:rPr>
            </w:pPr>
            <w:r w:rsidRPr="00927F69">
              <w:rPr>
                <w:rFonts w:cs="Calibri"/>
              </w:rPr>
              <w:t>1</w:t>
            </w:r>
          </w:p>
        </w:tc>
        <w:tc>
          <w:tcPr>
            <w:tcW w:w="687" w:type="pct"/>
          </w:tcPr>
          <w:p w14:paraId="75128474" w14:textId="77777777" w:rsidR="00927F69" w:rsidRPr="00927F69" w:rsidRDefault="00927F69" w:rsidP="00927F69">
            <w:pPr>
              <w:jc w:val="both"/>
              <w:rPr>
                <w:rFonts w:cs="Calibri"/>
              </w:rPr>
            </w:pPr>
          </w:p>
        </w:tc>
        <w:tc>
          <w:tcPr>
            <w:tcW w:w="943" w:type="pct"/>
          </w:tcPr>
          <w:p w14:paraId="62703D9D" w14:textId="77777777" w:rsidR="00927F69" w:rsidRPr="00927F69" w:rsidRDefault="00927F69" w:rsidP="00927F69">
            <w:pPr>
              <w:jc w:val="both"/>
              <w:rPr>
                <w:rFonts w:cs="Calibri"/>
              </w:rPr>
            </w:pPr>
          </w:p>
        </w:tc>
      </w:tr>
      <w:tr w:rsidR="00927F69" w:rsidRPr="00927F69" w14:paraId="3763D331" w14:textId="77777777" w:rsidTr="00C65C05">
        <w:tc>
          <w:tcPr>
            <w:tcW w:w="248" w:type="pct"/>
            <w:shd w:val="clear" w:color="auto" w:fill="E7E6E6"/>
          </w:tcPr>
          <w:p w14:paraId="0CADAFEC" w14:textId="77777777" w:rsidR="00927F69" w:rsidRPr="00927F69" w:rsidRDefault="00927F69" w:rsidP="00927F69">
            <w:pPr>
              <w:jc w:val="both"/>
              <w:rPr>
                <w:rFonts w:cs="Calibri"/>
              </w:rPr>
            </w:pPr>
            <w:r w:rsidRPr="00927F69">
              <w:rPr>
                <w:rFonts w:cs="Calibri"/>
              </w:rPr>
              <w:t>16.</w:t>
            </w:r>
          </w:p>
        </w:tc>
        <w:tc>
          <w:tcPr>
            <w:tcW w:w="1774" w:type="pct"/>
            <w:shd w:val="clear" w:color="auto" w:fill="E7E6E6"/>
          </w:tcPr>
          <w:p w14:paraId="7E42B24B" w14:textId="77777777" w:rsidR="00927F69" w:rsidRPr="00927F69" w:rsidRDefault="00927F69" w:rsidP="00927F69">
            <w:pPr>
              <w:rPr>
                <w:rFonts w:ascii="Calibri" w:eastAsia="Arial Unicode MS" w:hAnsi="Calibri" w:cs="Calibri"/>
                <w:bCs/>
                <w:sz w:val="22"/>
                <w:szCs w:val="22"/>
              </w:rPr>
            </w:pPr>
            <w:r w:rsidRPr="00927F69">
              <w:rPr>
                <w:rFonts w:ascii="Calibri" w:eastAsia="Arial Unicode MS" w:hAnsi="Calibri" w:cs="Calibri"/>
                <w:b/>
                <w:sz w:val="22"/>
                <w:szCs w:val="22"/>
              </w:rPr>
              <w:t>Pagal poreikį:</w:t>
            </w:r>
            <w:r w:rsidRPr="00927F69">
              <w:rPr>
                <w:rFonts w:ascii="Calibri" w:eastAsia="Arial Unicode MS" w:hAnsi="Calibri" w:cs="Calibri"/>
                <w:bCs/>
                <w:sz w:val="22"/>
                <w:szCs w:val="22"/>
              </w:rPr>
              <w:t xml:space="preserve"> 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w:t>
            </w:r>
            <w:r w:rsidRPr="00927F69">
              <w:rPr>
                <w:rFonts w:ascii="Calibri" w:eastAsia="Arial Unicode MS" w:hAnsi="Calibri" w:cs="Calibri"/>
                <w:b/>
                <w:sz w:val="22"/>
                <w:szCs w:val="22"/>
              </w:rPr>
              <w:t>po remonto, rekonstrukcijos, gedimo, žaibo išlydžio poveikio bei kitais privalomais atvejais</w:t>
            </w:r>
            <w:r w:rsidRPr="00927F69">
              <w:rPr>
                <w:rFonts w:ascii="Calibri" w:eastAsia="Arial Unicode MS" w:hAnsi="Calibri" w:cs="Calibri"/>
                <w:bCs/>
                <w:sz w:val="22"/>
                <w:szCs w:val="22"/>
              </w:rPr>
              <w:t>, surašant matavimų ir bandymų protokolus.</w:t>
            </w:r>
          </w:p>
          <w:p w14:paraId="5FBEE4F9" w14:textId="77777777" w:rsidR="00927F69" w:rsidRPr="00927F69" w:rsidRDefault="00927F69" w:rsidP="00927F69">
            <w:pPr>
              <w:rPr>
                <w:rFonts w:ascii="Calibri" w:eastAsia="Arial Unicode MS" w:hAnsi="Calibri" w:cs="Calibri"/>
                <w:bCs/>
                <w:sz w:val="22"/>
                <w:szCs w:val="22"/>
              </w:rPr>
            </w:pPr>
            <w:r w:rsidRPr="00927F69">
              <w:rPr>
                <w:rFonts w:ascii="Calibri" w:eastAsia="Arial Unicode MS" w:hAnsi="Calibri" w:cs="Calibri"/>
                <w:bCs/>
                <w:sz w:val="22"/>
                <w:szCs w:val="22"/>
              </w:rPr>
              <w:t>Preliminarūs matavimų kiekiai:</w:t>
            </w:r>
          </w:p>
          <w:p w14:paraId="39631CDE" w14:textId="487DECF3" w:rsidR="00927F69" w:rsidRPr="00927F69" w:rsidRDefault="00927F69" w:rsidP="00927F69">
            <w:pPr>
              <w:jc w:val="both"/>
              <w:rPr>
                <w:rFonts w:ascii="Calibri" w:hAnsi="Calibri" w:cs="Calibri"/>
                <w:b/>
                <w:bCs/>
                <w:sz w:val="22"/>
                <w:szCs w:val="22"/>
                <w:bdr w:val="none" w:sz="0" w:space="0" w:color="auto" w:frame="1"/>
              </w:rPr>
            </w:pPr>
            <w:r w:rsidRPr="00927F69">
              <w:rPr>
                <w:rFonts w:ascii="Calibri" w:eastAsia="Arial Unicode MS" w:hAnsi="Calibri" w:cs="Calibri"/>
                <w:bCs/>
                <w:sz w:val="22"/>
                <w:szCs w:val="22"/>
                <w:bdr w:val="none" w:sz="0" w:space="0" w:color="auto" w:frame="1"/>
              </w:rPr>
              <w:t xml:space="preserve">1) ir </w:t>
            </w:r>
            <w:r w:rsidR="00B74993">
              <w:rPr>
                <w:rFonts w:ascii="Calibri" w:eastAsia="Arial Unicode MS" w:hAnsi="Calibri" w:cs="Calibri"/>
                <w:bCs/>
                <w:sz w:val="22"/>
                <w:szCs w:val="22"/>
                <w:bdr w:val="none" w:sz="0" w:space="0" w:color="auto" w:frame="1"/>
              </w:rPr>
              <w:t>2</w:t>
            </w:r>
            <w:r w:rsidRPr="00927F69">
              <w:rPr>
                <w:rFonts w:ascii="Calibri" w:eastAsia="Arial Unicode MS" w:hAnsi="Calibri" w:cs="Calibri"/>
                <w:bCs/>
                <w:sz w:val="22"/>
                <w:szCs w:val="22"/>
                <w:bdr w:val="none" w:sz="0" w:space="0" w:color="auto" w:frame="1"/>
              </w:rPr>
              <w:t>) punktai – po 330 +/- 20 ir 3) - 5</w:t>
            </w:r>
          </w:p>
        </w:tc>
        <w:tc>
          <w:tcPr>
            <w:tcW w:w="464" w:type="pct"/>
            <w:shd w:val="clear" w:color="auto" w:fill="E7E6E6"/>
          </w:tcPr>
          <w:p w14:paraId="2A574685" w14:textId="77777777" w:rsidR="00927F69" w:rsidRPr="00927F69" w:rsidRDefault="00927F69" w:rsidP="00927F69">
            <w:pPr>
              <w:jc w:val="both"/>
              <w:rPr>
                <w:rFonts w:cs="Calibri"/>
              </w:rPr>
            </w:pPr>
            <w:r w:rsidRPr="00927F69">
              <w:rPr>
                <w:rFonts w:cs="Calibri"/>
              </w:rPr>
              <w:t>kartas</w:t>
            </w:r>
          </w:p>
        </w:tc>
        <w:tc>
          <w:tcPr>
            <w:tcW w:w="884" w:type="pct"/>
            <w:shd w:val="clear" w:color="auto" w:fill="E7E6E6"/>
          </w:tcPr>
          <w:p w14:paraId="713915EF" w14:textId="77777777" w:rsidR="00927F69" w:rsidRPr="00927F69" w:rsidRDefault="00927F69" w:rsidP="00927F69">
            <w:pPr>
              <w:jc w:val="both"/>
              <w:rPr>
                <w:rFonts w:cs="Calibri"/>
              </w:rPr>
            </w:pPr>
            <w:r w:rsidRPr="00927F69">
              <w:rPr>
                <w:rFonts w:cs="Calibri"/>
              </w:rPr>
              <w:t>2</w:t>
            </w:r>
          </w:p>
        </w:tc>
        <w:tc>
          <w:tcPr>
            <w:tcW w:w="687" w:type="pct"/>
          </w:tcPr>
          <w:p w14:paraId="360B65D0" w14:textId="77777777" w:rsidR="00927F69" w:rsidRPr="00927F69" w:rsidRDefault="00927F69" w:rsidP="00927F69">
            <w:pPr>
              <w:jc w:val="both"/>
              <w:rPr>
                <w:rFonts w:cs="Calibri"/>
              </w:rPr>
            </w:pPr>
          </w:p>
        </w:tc>
        <w:tc>
          <w:tcPr>
            <w:tcW w:w="943" w:type="pct"/>
          </w:tcPr>
          <w:p w14:paraId="6E4DBD4B" w14:textId="77777777" w:rsidR="00927F69" w:rsidRPr="00927F69" w:rsidRDefault="00927F69" w:rsidP="00927F69">
            <w:pPr>
              <w:jc w:val="both"/>
              <w:rPr>
                <w:rFonts w:cs="Calibri"/>
              </w:rPr>
            </w:pPr>
          </w:p>
        </w:tc>
      </w:tr>
    </w:tbl>
    <w:p w14:paraId="74564A8E" w14:textId="77777777" w:rsidR="001155D2" w:rsidRDefault="001155D2" w:rsidP="006C7FE5">
      <w:pPr>
        <w:tabs>
          <w:tab w:val="left" w:pos="5400"/>
        </w:tabs>
        <w:textAlignment w:val="center"/>
      </w:pPr>
    </w:p>
    <w:p w14:paraId="0A798C2E" w14:textId="77777777" w:rsidR="00B74993" w:rsidRDefault="00B74993" w:rsidP="006C7FE5">
      <w:pPr>
        <w:tabs>
          <w:tab w:val="left" w:pos="5400"/>
        </w:tabs>
        <w:textAlignment w:val="center"/>
      </w:pPr>
    </w:p>
    <w:p w14:paraId="44C958E2" w14:textId="77777777" w:rsidR="00B74993" w:rsidRDefault="00B74993" w:rsidP="006C7FE5">
      <w:pPr>
        <w:tabs>
          <w:tab w:val="left" w:pos="5400"/>
        </w:tabs>
        <w:textAlignment w:val="center"/>
      </w:pPr>
    </w:p>
    <w:p w14:paraId="3B5E76D8" w14:textId="77777777" w:rsidR="00B74993" w:rsidRDefault="00B74993" w:rsidP="006C7FE5">
      <w:pPr>
        <w:tabs>
          <w:tab w:val="left" w:pos="5400"/>
        </w:tabs>
        <w:textAlignment w:val="center"/>
      </w:pPr>
    </w:p>
    <w:p w14:paraId="127844E5" w14:textId="77777777" w:rsidR="00B74993" w:rsidRDefault="00B74993" w:rsidP="006C7FE5">
      <w:pPr>
        <w:tabs>
          <w:tab w:val="left" w:pos="5400"/>
        </w:tabs>
        <w:textAlignment w:val="center"/>
      </w:pPr>
    </w:p>
    <w:p w14:paraId="7E687349" w14:textId="77777777" w:rsidR="00B74993" w:rsidRDefault="00B74993" w:rsidP="006C7FE5">
      <w:pPr>
        <w:tabs>
          <w:tab w:val="left" w:pos="5400"/>
        </w:tabs>
        <w:textAlignment w:val="center"/>
      </w:pPr>
    </w:p>
    <w:p w14:paraId="2C18F24C" w14:textId="77777777" w:rsidR="00B74993" w:rsidRDefault="00B74993" w:rsidP="006C7FE5">
      <w:pPr>
        <w:tabs>
          <w:tab w:val="left" w:pos="5400"/>
        </w:tabs>
        <w:textAlignment w:val="center"/>
      </w:pPr>
    </w:p>
    <w:p w14:paraId="235162ED" w14:textId="77777777" w:rsidR="00B74993" w:rsidRDefault="00B74993" w:rsidP="006C7FE5">
      <w:pPr>
        <w:tabs>
          <w:tab w:val="left" w:pos="5400"/>
        </w:tabs>
        <w:textAlignment w:val="center"/>
      </w:pPr>
    </w:p>
    <w:p w14:paraId="1607786D" w14:textId="77777777" w:rsidR="00B74993" w:rsidRDefault="00B74993" w:rsidP="006C7FE5">
      <w:pPr>
        <w:tabs>
          <w:tab w:val="left" w:pos="5400"/>
        </w:tabs>
        <w:textAlignment w:val="center"/>
      </w:pPr>
    </w:p>
    <w:p w14:paraId="1BCBC30D" w14:textId="77777777" w:rsidR="00B74993" w:rsidRDefault="00B74993" w:rsidP="006C7FE5">
      <w:pPr>
        <w:tabs>
          <w:tab w:val="left" w:pos="5400"/>
        </w:tabs>
        <w:textAlignment w:val="center"/>
      </w:pPr>
    </w:p>
    <w:p w14:paraId="5C4E3011" w14:textId="77777777" w:rsidR="00B74993" w:rsidRDefault="00B74993" w:rsidP="006C7FE5">
      <w:pPr>
        <w:tabs>
          <w:tab w:val="left" w:pos="5400"/>
        </w:tabs>
        <w:textAlignment w:val="center"/>
      </w:pPr>
    </w:p>
    <w:p w14:paraId="3E0A0D31" w14:textId="77777777" w:rsidR="00B74993" w:rsidRDefault="00B74993" w:rsidP="006C7FE5">
      <w:pPr>
        <w:tabs>
          <w:tab w:val="left" w:pos="5400"/>
        </w:tabs>
        <w:textAlignment w:val="center"/>
      </w:pPr>
    </w:p>
    <w:p w14:paraId="4402357A" w14:textId="77777777" w:rsidR="00B74993" w:rsidRDefault="00B74993" w:rsidP="006C7FE5">
      <w:pPr>
        <w:tabs>
          <w:tab w:val="left" w:pos="5400"/>
        </w:tabs>
        <w:textAlignment w:val="center"/>
      </w:pPr>
    </w:p>
    <w:p w14:paraId="252B7A80" w14:textId="77777777" w:rsidR="00B74993" w:rsidRDefault="00B74993" w:rsidP="006C7FE5">
      <w:pPr>
        <w:tabs>
          <w:tab w:val="left" w:pos="5400"/>
        </w:tabs>
        <w:textAlignment w:val="center"/>
      </w:pPr>
    </w:p>
    <w:p w14:paraId="78BF6FC0" w14:textId="77777777" w:rsidR="00B1372D" w:rsidRDefault="00B1372D" w:rsidP="006C7FE5">
      <w:pPr>
        <w:tabs>
          <w:tab w:val="left" w:pos="5400"/>
        </w:tabs>
        <w:textAlignment w:val="center"/>
      </w:pPr>
    </w:p>
    <w:p w14:paraId="217E1326" w14:textId="77777777" w:rsidR="00B1372D" w:rsidRDefault="00B1372D" w:rsidP="006C7FE5">
      <w:pPr>
        <w:tabs>
          <w:tab w:val="left" w:pos="5400"/>
        </w:tabs>
        <w:textAlignment w:val="center"/>
      </w:pPr>
    </w:p>
    <w:p w14:paraId="39AB4D9D" w14:textId="77777777" w:rsidR="00B1372D" w:rsidRDefault="00B1372D" w:rsidP="006C7FE5">
      <w:pPr>
        <w:tabs>
          <w:tab w:val="left" w:pos="5400"/>
        </w:tabs>
        <w:textAlignment w:val="center"/>
      </w:pPr>
    </w:p>
    <w:p w14:paraId="0D2398E6" w14:textId="77777777" w:rsidR="00B1372D" w:rsidRDefault="00B1372D" w:rsidP="006C7FE5">
      <w:pPr>
        <w:tabs>
          <w:tab w:val="left" w:pos="5400"/>
        </w:tabs>
        <w:textAlignment w:val="center"/>
      </w:pPr>
    </w:p>
    <w:p w14:paraId="7D4F6978" w14:textId="77777777" w:rsidR="00B1372D" w:rsidRDefault="00B1372D" w:rsidP="006C7FE5">
      <w:pPr>
        <w:tabs>
          <w:tab w:val="left" w:pos="5400"/>
        </w:tabs>
        <w:textAlignment w:val="center"/>
      </w:pPr>
    </w:p>
    <w:p w14:paraId="69424737" w14:textId="77777777" w:rsidR="00B1372D" w:rsidRDefault="00B1372D" w:rsidP="006C7FE5">
      <w:pPr>
        <w:tabs>
          <w:tab w:val="left" w:pos="5400"/>
        </w:tabs>
        <w:textAlignment w:val="center"/>
      </w:pPr>
    </w:p>
    <w:p w14:paraId="253D8435" w14:textId="77777777" w:rsidR="00B1372D" w:rsidRDefault="00B1372D" w:rsidP="006C7FE5">
      <w:pPr>
        <w:tabs>
          <w:tab w:val="left" w:pos="5400"/>
        </w:tabs>
        <w:textAlignment w:val="center"/>
      </w:pPr>
    </w:p>
    <w:p w14:paraId="25EC2DAB" w14:textId="77777777" w:rsidR="00B1372D" w:rsidRDefault="00B1372D" w:rsidP="006C7FE5">
      <w:pPr>
        <w:tabs>
          <w:tab w:val="left" w:pos="5400"/>
        </w:tabs>
        <w:textAlignment w:val="center"/>
      </w:pPr>
    </w:p>
    <w:p w14:paraId="6135024B" w14:textId="77777777" w:rsidR="00B1372D" w:rsidRDefault="00B1372D" w:rsidP="006C7FE5">
      <w:pPr>
        <w:tabs>
          <w:tab w:val="left" w:pos="5400"/>
        </w:tabs>
        <w:textAlignment w:val="center"/>
      </w:pPr>
    </w:p>
    <w:p w14:paraId="7ACE7997" w14:textId="77777777" w:rsidR="00B1372D" w:rsidRDefault="00B1372D" w:rsidP="006C7FE5">
      <w:pPr>
        <w:tabs>
          <w:tab w:val="left" w:pos="5400"/>
        </w:tabs>
        <w:textAlignment w:val="center"/>
      </w:pPr>
    </w:p>
    <w:p w14:paraId="623EDBDE" w14:textId="77777777" w:rsidR="00B1372D" w:rsidRDefault="00B1372D" w:rsidP="006C7FE5">
      <w:pPr>
        <w:tabs>
          <w:tab w:val="left" w:pos="5400"/>
        </w:tabs>
        <w:textAlignment w:val="center"/>
      </w:pPr>
    </w:p>
    <w:p w14:paraId="475F97EA" w14:textId="77777777" w:rsidR="00B1372D" w:rsidRDefault="00B1372D" w:rsidP="006C7FE5">
      <w:pPr>
        <w:tabs>
          <w:tab w:val="left" w:pos="5400"/>
        </w:tabs>
        <w:textAlignment w:val="center"/>
      </w:pPr>
    </w:p>
    <w:p w14:paraId="5BC61F6E" w14:textId="77777777" w:rsidR="00B1372D" w:rsidRDefault="00B1372D" w:rsidP="006C7FE5">
      <w:pPr>
        <w:tabs>
          <w:tab w:val="left" w:pos="5400"/>
        </w:tabs>
        <w:textAlignment w:val="center"/>
      </w:pPr>
    </w:p>
    <w:p w14:paraId="4316AB54" w14:textId="77777777" w:rsidR="00B1372D" w:rsidRDefault="00B1372D" w:rsidP="006C7FE5">
      <w:pPr>
        <w:tabs>
          <w:tab w:val="left" w:pos="5400"/>
        </w:tabs>
        <w:textAlignment w:val="center"/>
      </w:pPr>
    </w:p>
    <w:p w14:paraId="35CD2135" w14:textId="77777777" w:rsidR="00B1372D" w:rsidRDefault="00B1372D" w:rsidP="006C7FE5">
      <w:pPr>
        <w:tabs>
          <w:tab w:val="left" w:pos="5400"/>
        </w:tabs>
        <w:textAlignment w:val="center"/>
      </w:pPr>
    </w:p>
    <w:p w14:paraId="5709686E" w14:textId="77777777" w:rsidR="00B1372D" w:rsidRDefault="00B1372D" w:rsidP="006C7FE5">
      <w:pPr>
        <w:tabs>
          <w:tab w:val="left" w:pos="5400"/>
        </w:tabs>
        <w:textAlignment w:val="center"/>
      </w:pPr>
    </w:p>
    <w:p w14:paraId="33BB03AF" w14:textId="77777777" w:rsidR="00B1372D" w:rsidRDefault="00B1372D" w:rsidP="006C7FE5">
      <w:pPr>
        <w:tabs>
          <w:tab w:val="left" w:pos="5400"/>
        </w:tabs>
        <w:textAlignment w:val="center"/>
      </w:pPr>
    </w:p>
    <w:p w14:paraId="2EABF305" w14:textId="77777777" w:rsidR="00B1372D" w:rsidRDefault="00B1372D" w:rsidP="006C7FE5">
      <w:pPr>
        <w:tabs>
          <w:tab w:val="left" w:pos="5400"/>
        </w:tabs>
        <w:textAlignment w:val="center"/>
      </w:pPr>
    </w:p>
    <w:p w14:paraId="57E20274" w14:textId="77777777" w:rsidR="00B1372D" w:rsidRDefault="00B1372D" w:rsidP="006C7FE5">
      <w:pPr>
        <w:tabs>
          <w:tab w:val="left" w:pos="5400"/>
        </w:tabs>
        <w:textAlignment w:val="center"/>
      </w:pPr>
    </w:p>
    <w:p w14:paraId="4C75C900" w14:textId="77777777" w:rsidR="00B1372D" w:rsidRDefault="00B1372D" w:rsidP="006C7FE5">
      <w:pPr>
        <w:tabs>
          <w:tab w:val="left" w:pos="5400"/>
        </w:tabs>
        <w:textAlignment w:val="center"/>
      </w:pPr>
    </w:p>
    <w:p w14:paraId="4D9FBC40" w14:textId="77777777" w:rsidR="00B1372D" w:rsidRDefault="00B1372D" w:rsidP="006C7FE5">
      <w:pPr>
        <w:tabs>
          <w:tab w:val="left" w:pos="5400"/>
        </w:tabs>
        <w:textAlignment w:val="center"/>
      </w:pPr>
    </w:p>
    <w:p w14:paraId="69DDDC6A" w14:textId="77777777" w:rsidR="00B1372D" w:rsidRDefault="00B1372D" w:rsidP="006C7FE5">
      <w:pPr>
        <w:tabs>
          <w:tab w:val="left" w:pos="5400"/>
        </w:tabs>
        <w:textAlignment w:val="center"/>
      </w:pPr>
    </w:p>
    <w:p w14:paraId="4B7F9CEB" w14:textId="77777777" w:rsidR="00B1372D" w:rsidRDefault="00B1372D" w:rsidP="006C7FE5">
      <w:pPr>
        <w:tabs>
          <w:tab w:val="left" w:pos="5400"/>
        </w:tabs>
        <w:textAlignment w:val="center"/>
      </w:pPr>
    </w:p>
    <w:p w14:paraId="02A4AD4E" w14:textId="77777777" w:rsidR="00B1372D" w:rsidRDefault="00B1372D" w:rsidP="006C7FE5">
      <w:pPr>
        <w:tabs>
          <w:tab w:val="left" w:pos="5400"/>
        </w:tabs>
        <w:textAlignment w:val="center"/>
      </w:pPr>
    </w:p>
    <w:p w14:paraId="0394DF21" w14:textId="77777777" w:rsidR="00B74993" w:rsidRDefault="00B74993" w:rsidP="006C7FE5">
      <w:pPr>
        <w:tabs>
          <w:tab w:val="left" w:pos="5400"/>
        </w:tabs>
        <w:textAlignment w:val="center"/>
      </w:pPr>
    </w:p>
    <w:p w14:paraId="26AD2D04" w14:textId="6200C084" w:rsidR="0078218E" w:rsidRDefault="0078218E" w:rsidP="006C7FE5">
      <w:pPr>
        <w:tabs>
          <w:tab w:val="left" w:pos="5400"/>
        </w:tabs>
        <w:textAlignment w:val="center"/>
      </w:pPr>
      <w:r w:rsidRPr="0078218E">
        <w:t>3 pirkimo objekto dalis – Vytauto Kasiulio dailės muziejus</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3535"/>
        <w:gridCol w:w="924"/>
        <w:gridCol w:w="1761"/>
        <w:gridCol w:w="1369"/>
        <w:gridCol w:w="1879"/>
      </w:tblGrid>
      <w:tr w:rsidR="00927F69" w:rsidRPr="00927F69" w14:paraId="6C855AA3" w14:textId="77777777" w:rsidTr="00C65C05">
        <w:trPr>
          <w:tblHeader/>
        </w:trPr>
        <w:tc>
          <w:tcPr>
            <w:tcW w:w="248" w:type="pct"/>
            <w:shd w:val="clear" w:color="auto" w:fill="E7E6E6"/>
          </w:tcPr>
          <w:p w14:paraId="060FB59A" w14:textId="77777777" w:rsidR="00927F69" w:rsidRPr="00927F69" w:rsidRDefault="00927F69" w:rsidP="00927F69">
            <w:pPr>
              <w:rPr>
                <w:rFonts w:ascii="Calibri" w:hAnsi="Calibri" w:cs="Calibri"/>
              </w:rPr>
            </w:pPr>
            <w:r w:rsidRPr="00927F69">
              <w:rPr>
                <w:rFonts w:ascii="Calibri" w:hAnsi="Calibri" w:cs="Calibri"/>
              </w:rPr>
              <w:t>Eil. Nr.</w:t>
            </w:r>
          </w:p>
        </w:tc>
        <w:tc>
          <w:tcPr>
            <w:tcW w:w="1774" w:type="pct"/>
            <w:shd w:val="clear" w:color="auto" w:fill="E7E6E6"/>
          </w:tcPr>
          <w:p w14:paraId="23B68859" w14:textId="77777777" w:rsidR="00927F69" w:rsidRPr="00927F69" w:rsidRDefault="00927F69" w:rsidP="00927F69">
            <w:pPr>
              <w:rPr>
                <w:rFonts w:ascii="Calibri" w:hAnsi="Calibri" w:cs="Calibri"/>
              </w:rPr>
            </w:pPr>
            <w:r w:rsidRPr="00927F69">
              <w:rPr>
                <w:rFonts w:ascii="Calibri" w:hAnsi="Calibri" w:cs="Calibri"/>
              </w:rPr>
              <w:t>Pavadinimas</w:t>
            </w:r>
          </w:p>
        </w:tc>
        <w:tc>
          <w:tcPr>
            <w:tcW w:w="464" w:type="pct"/>
            <w:shd w:val="clear" w:color="auto" w:fill="E7E6E6"/>
          </w:tcPr>
          <w:p w14:paraId="2C998909" w14:textId="77777777" w:rsidR="00927F69" w:rsidRPr="00927F69" w:rsidRDefault="00927F69" w:rsidP="00927F69">
            <w:pPr>
              <w:rPr>
                <w:rFonts w:ascii="Calibri" w:hAnsi="Calibri" w:cs="Calibri"/>
              </w:rPr>
            </w:pPr>
            <w:r w:rsidRPr="00927F69">
              <w:rPr>
                <w:rFonts w:ascii="Calibri" w:hAnsi="Calibri" w:cs="Calibri"/>
              </w:rPr>
              <w:t>Mato vnt.</w:t>
            </w:r>
          </w:p>
        </w:tc>
        <w:tc>
          <w:tcPr>
            <w:tcW w:w="884" w:type="pct"/>
            <w:shd w:val="clear" w:color="auto" w:fill="E7E6E6"/>
          </w:tcPr>
          <w:p w14:paraId="192AFBC8" w14:textId="77777777" w:rsidR="00927F69" w:rsidRPr="00927F69" w:rsidRDefault="00927F69" w:rsidP="00927F69">
            <w:pPr>
              <w:rPr>
                <w:rFonts w:ascii="Calibri" w:hAnsi="Calibri" w:cs="Calibri"/>
              </w:rPr>
            </w:pPr>
            <w:r w:rsidRPr="00927F69">
              <w:rPr>
                <w:rFonts w:ascii="Calibri" w:hAnsi="Calibri" w:cs="Calibri"/>
              </w:rPr>
              <w:t>Kiekis (apimtis)</w:t>
            </w:r>
          </w:p>
        </w:tc>
        <w:tc>
          <w:tcPr>
            <w:tcW w:w="687" w:type="pct"/>
            <w:shd w:val="clear" w:color="auto" w:fill="E7E6E6"/>
          </w:tcPr>
          <w:p w14:paraId="2109F582" w14:textId="77777777" w:rsidR="00927F69" w:rsidRPr="00927F69" w:rsidRDefault="00927F69" w:rsidP="00927F69">
            <w:pPr>
              <w:rPr>
                <w:rFonts w:ascii="Calibri" w:hAnsi="Calibri" w:cs="Calibri"/>
              </w:rPr>
            </w:pPr>
            <w:r w:rsidRPr="00927F69">
              <w:rPr>
                <w:rFonts w:ascii="Calibri" w:hAnsi="Calibri" w:cs="Calibri"/>
              </w:rPr>
              <w:t>3 stulpelyje nurodyto vieneto įkainis Eur be PVM</w:t>
            </w:r>
          </w:p>
        </w:tc>
        <w:tc>
          <w:tcPr>
            <w:tcW w:w="943" w:type="pct"/>
            <w:shd w:val="clear" w:color="auto" w:fill="E7E6E6"/>
          </w:tcPr>
          <w:p w14:paraId="161C4B81" w14:textId="77777777" w:rsidR="00927F69" w:rsidRPr="00927F69" w:rsidRDefault="00927F69" w:rsidP="00927F69">
            <w:pPr>
              <w:rPr>
                <w:rFonts w:ascii="Calibri" w:hAnsi="Calibri" w:cs="Calibri"/>
              </w:rPr>
            </w:pPr>
            <w:r w:rsidRPr="00927F69">
              <w:rPr>
                <w:rFonts w:ascii="Calibri" w:hAnsi="Calibri" w:cs="Calibri"/>
              </w:rPr>
              <w:t>Kaina Eur be PVM</w:t>
            </w:r>
          </w:p>
          <w:p w14:paraId="56894E15" w14:textId="6097F171" w:rsidR="00927F69" w:rsidRPr="00927F69" w:rsidRDefault="00AF6ABE" w:rsidP="00927F69">
            <w:pPr>
              <w:rPr>
                <w:rFonts w:ascii="Calibri" w:hAnsi="Calibri" w:cs="Calibri"/>
              </w:rPr>
            </w:pPr>
            <w:r>
              <w:rPr>
                <w:rFonts w:ascii="Calibri" w:hAnsi="Calibri" w:cs="Calibri"/>
              </w:rPr>
              <w:t>4</w:t>
            </w:r>
            <w:r w:rsidR="00927F69" w:rsidRPr="00927F69">
              <w:rPr>
                <w:rFonts w:ascii="Calibri" w:hAnsi="Calibri" w:cs="Calibri"/>
              </w:rPr>
              <w:t>x</w:t>
            </w:r>
            <w:r>
              <w:rPr>
                <w:rFonts w:ascii="Calibri" w:hAnsi="Calibri" w:cs="Calibri"/>
              </w:rPr>
              <w:t>5</w:t>
            </w:r>
          </w:p>
        </w:tc>
      </w:tr>
      <w:tr w:rsidR="00927F69" w:rsidRPr="00927F69" w14:paraId="5DE016D9" w14:textId="77777777" w:rsidTr="00C65C05">
        <w:tc>
          <w:tcPr>
            <w:tcW w:w="248" w:type="pct"/>
            <w:shd w:val="clear" w:color="auto" w:fill="E7E6E6"/>
          </w:tcPr>
          <w:p w14:paraId="52F30557" w14:textId="77777777" w:rsidR="00927F69" w:rsidRPr="00927F69" w:rsidRDefault="00927F69" w:rsidP="00927F69">
            <w:pPr>
              <w:jc w:val="center"/>
              <w:rPr>
                <w:rFonts w:cs="Calibri"/>
                <w:i/>
                <w:iCs/>
              </w:rPr>
            </w:pPr>
            <w:r w:rsidRPr="00927F69">
              <w:rPr>
                <w:rFonts w:cs="Calibri"/>
                <w:i/>
                <w:iCs/>
              </w:rPr>
              <w:t>1</w:t>
            </w:r>
          </w:p>
        </w:tc>
        <w:tc>
          <w:tcPr>
            <w:tcW w:w="1774" w:type="pct"/>
            <w:shd w:val="clear" w:color="auto" w:fill="E7E6E6"/>
          </w:tcPr>
          <w:p w14:paraId="5020CA9F" w14:textId="77777777" w:rsidR="00927F69" w:rsidRPr="00927F69" w:rsidRDefault="00927F69" w:rsidP="00927F69">
            <w:pPr>
              <w:jc w:val="center"/>
              <w:rPr>
                <w:rFonts w:cs="Calibri"/>
                <w:i/>
                <w:iCs/>
              </w:rPr>
            </w:pPr>
            <w:r w:rsidRPr="00927F69">
              <w:rPr>
                <w:rFonts w:cs="Calibri"/>
                <w:i/>
                <w:iCs/>
              </w:rPr>
              <w:t>2</w:t>
            </w:r>
          </w:p>
        </w:tc>
        <w:tc>
          <w:tcPr>
            <w:tcW w:w="464" w:type="pct"/>
            <w:shd w:val="clear" w:color="auto" w:fill="E7E6E6"/>
          </w:tcPr>
          <w:p w14:paraId="150A24CF" w14:textId="6ADFE3F1" w:rsidR="00927F69" w:rsidRPr="00927F69" w:rsidRDefault="00AF6ABE" w:rsidP="00927F69">
            <w:pPr>
              <w:jc w:val="center"/>
              <w:rPr>
                <w:rFonts w:cs="Calibri"/>
                <w:i/>
                <w:iCs/>
              </w:rPr>
            </w:pPr>
            <w:r>
              <w:rPr>
                <w:rFonts w:cs="Calibri"/>
                <w:i/>
                <w:iCs/>
              </w:rPr>
              <w:t>3</w:t>
            </w:r>
          </w:p>
        </w:tc>
        <w:tc>
          <w:tcPr>
            <w:tcW w:w="884" w:type="pct"/>
            <w:shd w:val="clear" w:color="auto" w:fill="E7E6E6"/>
          </w:tcPr>
          <w:p w14:paraId="4132D405" w14:textId="5276DE12" w:rsidR="00927F69" w:rsidRPr="00927F69" w:rsidRDefault="00AF6ABE" w:rsidP="00927F69">
            <w:pPr>
              <w:jc w:val="center"/>
              <w:rPr>
                <w:rFonts w:cs="Calibri"/>
                <w:i/>
                <w:iCs/>
              </w:rPr>
            </w:pPr>
            <w:r>
              <w:rPr>
                <w:rFonts w:cs="Calibri"/>
                <w:i/>
                <w:iCs/>
              </w:rPr>
              <w:t>4</w:t>
            </w:r>
          </w:p>
        </w:tc>
        <w:tc>
          <w:tcPr>
            <w:tcW w:w="687" w:type="pct"/>
            <w:shd w:val="clear" w:color="auto" w:fill="E7E6E6"/>
          </w:tcPr>
          <w:p w14:paraId="55FC8DD8" w14:textId="638110DD" w:rsidR="00927F69" w:rsidRPr="00927F69" w:rsidRDefault="00AF6ABE" w:rsidP="00927F69">
            <w:pPr>
              <w:jc w:val="center"/>
              <w:rPr>
                <w:rFonts w:cs="Calibri"/>
                <w:i/>
                <w:iCs/>
              </w:rPr>
            </w:pPr>
            <w:r>
              <w:rPr>
                <w:rFonts w:cs="Calibri"/>
                <w:i/>
                <w:iCs/>
              </w:rPr>
              <w:t>5</w:t>
            </w:r>
          </w:p>
        </w:tc>
        <w:tc>
          <w:tcPr>
            <w:tcW w:w="943" w:type="pct"/>
            <w:shd w:val="clear" w:color="auto" w:fill="E7E6E6"/>
          </w:tcPr>
          <w:p w14:paraId="54DA82FD" w14:textId="28AB8EED" w:rsidR="00927F69" w:rsidRPr="00927F69" w:rsidRDefault="00AF6ABE" w:rsidP="00927F69">
            <w:pPr>
              <w:jc w:val="center"/>
              <w:rPr>
                <w:rFonts w:cs="Calibri"/>
                <w:i/>
                <w:iCs/>
              </w:rPr>
            </w:pPr>
            <w:r>
              <w:rPr>
                <w:rFonts w:cs="Calibri"/>
                <w:i/>
                <w:iCs/>
              </w:rPr>
              <w:t>6</w:t>
            </w:r>
          </w:p>
        </w:tc>
      </w:tr>
      <w:tr w:rsidR="00927F69" w:rsidRPr="00927F69" w14:paraId="06218766" w14:textId="77777777" w:rsidTr="00C65C05">
        <w:tc>
          <w:tcPr>
            <w:tcW w:w="248" w:type="pct"/>
            <w:shd w:val="clear" w:color="auto" w:fill="E7E6E6"/>
          </w:tcPr>
          <w:p w14:paraId="78D97518" w14:textId="77777777" w:rsidR="00927F69" w:rsidRPr="00927F69" w:rsidRDefault="00927F69" w:rsidP="00927F69">
            <w:pPr>
              <w:jc w:val="both"/>
              <w:rPr>
                <w:rFonts w:ascii="Calibri" w:hAnsi="Calibri" w:cs="Calibri"/>
              </w:rPr>
            </w:pPr>
            <w:r w:rsidRPr="00927F69">
              <w:rPr>
                <w:rFonts w:ascii="Calibri" w:hAnsi="Calibri" w:cs="Calibri"/>
              </w:rPr>
              <w:t>1.</w:t>
            </w:r>
          </w:p>
        </w:tc>
        <w:tc>
          <w:tcPr>
            <w:tcW w:w="1774" w:type="pct"/>
            <w:shd w:val="clear" w:color="auto" w:fill="E7E6E6"/>
          </w:tcPr>
          <w:p w14:paraId="496E19FF" w14:textId="77777777" w:rsidR="00927F69" w:rsidRPr="00927F69" w:rsidRDefault="00927F69" w:rsidP="00927F69">
            <w:pPr>
              <w:jc w:val="both"/>
              <w:rPr>
                <w:rFonts w:ascii="Calibri" w:hAnsi="Calibri" w:cs="Calibri"/>
              </w:rPr>
            </w:pPr>
            <w:r w:rsidRPr="00927F69">
              <w:rPr>
                <w:rFonts w:ascii="Calibri" w:hAnsi="Calibri" w:cs="Calibri"/>
                <w:b/>
                <w:bCs/>
                <w:sz w:val="22"/>
                <w:szCs w:val="22"/>
                <w:bdr w:val="none" w:sz="0" w:space="0" w:color="auto" w:frame="1"/>
              </w:rPr>
              <w:t xml:space="preserve">Oro kondicionavimo ir vėdinimo, procesų valdymo ir automatikos sistemų techninio aptarnavimo paslaugos ir paslaugos </w:t>
            </w:r>
            <w:r w:rsidRPr="00927F69">
              <w:rPr>
                <w:rFonts w:ascii="Calibri" w:hAnsi="Calibri" w:cs="Calibri"/>
                <w:bCs/>
                <w:sz w:val="22"/>
                <w:szCs w:val="22"/>
                <w:bdr w:val="none" w:sz="0" w:space="0" w:color="auto" w:frame="1"/>
              </w:rPr>
              <w:t>(įskaitant smulkių gedimų</w:t>
            </w:r>
            <w:r w:rsidRPr="00927F69">
              <w:rPr>
                <w:rFonts w:ascii="Calibri" w:hAnsi="Calibri" w:cs="Calibri"/>
                <w:bCs/>
                <w:sz w:val="22"/>
                <w:szCs w:val="22"/>
                <w:bdr w:val="none" w:sz="0" w:space="0" w:color="auto" w:frame="1"/>
                <w:vertAlign w:val="superscript"/>
              </w:rPr>
              <w:footnoteReference w:id="8"/>
            </w:r>
            <w:r w:rsidRPr="00927F69">
              <w:rPr>
                <w:rFonts w:ascii="Calibri" w:hAnsi="Calibri" w:cs="Calibri"/>
                <w:bCs/>
                <w:sz w:val="22"/>
                <w:szCs w:val="22"/>
                <w:bdr w:val="none" w:sz="0" w:space="0" w:color="auto" w:frame="1"/>
              </w:rPr>
              <w:t xml:space="preserve"> šalinimą) pagal techninę specifikaciją, taip pat paslaugos įvardintos </w:t>
            </w:r>
            <w:r w:rsidRPr="00927F69">
              <w:rPr>
                <w:rFonts w:ascii="Calibri" w:hAnsi="Calibri" w:cs="Calibri"/>
                <w:b/>
                <w:sz w:val="22"/>
                <w:szCs w:val="22"/>
                <w:bdr w:val="none" w:sz="0" w:space="0" w:color="auto" w:frame="1"/>
              </w:rPr>
              <w:t>,,Nuolatos“</w:t>
            </w:r>
          </w:p>
        </w:tc>
        <w:tc>
          <w:tcPr>
            <w:tcW w:w="464" w:type="pct"/>
            <w:shd w:val="clear" w:color="auto" w:fill="E7E6E6"/>
          </w:tcPr>
          <w:p w14:paraId="1FE82447" w14:textId="77777777" w:rsidR="00927F69" w:rsidRPr="00927F69" w:rsidRDefault="00927F69" w:rsidP="00927F69">
            <w:pPr>
              <w:jc w:val="both"/>
              <w:rPr>
                <w:rFonts w:ascii="Calibri" w:hAnsi="Calibri" w:cs="Calibri"/>
              </w:rPr>
            </w:pPr>
            <w:r w:rsidRPr="00927F69">
              <w:rPr>
                <w:rFonts w:ascii="Calibri" w:hAnsi="Calibri" w:cs="Calibri"/>
              </w:rPr>
              <w:t>mėn.</w:t>
            </w:r>
          </w:p>
        </w:tc>
        <w:tc>
          <w:tcPr>
            <w:tcW w:w="884" w:type="pct"/>
            <w:shd w:val="clear" w:color="auto" w:fill="E7E6E6"/>
          </w:tcPr>
          <w:p w14:paraId="27C48D10" w14:textId="77777777" w:rsidR="00927F69" w:rsidRPr="00927F69" w:rsidRDefault="00927F69" w:rsidP="00927F69">
            <w:pPr>
              <w:jc w:val="both"/>
              <w:rPr>
                <w:rFonts w:ascii="Calibri" w:hAnsi="Calibri" w:cs="Calibri"/>
              </w:rPr>
            </w:pPr>
            <w:r w:rsidRPr="00927F69">
              <w:rPr>
                <w:rFonts w:ascii="Calibri" w:hAnsi="Calibri" w:cs="Calibri"/>
              </w:rPr>
              <w:t>36</w:t>
            </w:r>
          </w:p>
        </w:tc>
        <w:tc>
          <w:tcPr>
            <w:tcW w:w="687" w:type="pct"/>
          </w:tcPr>
          <w:p w14:paraId="3A646D6A" w14:textId="77777777" w:rsidR="00927F69" w:rsidRPr="00927F69" w:rsidRDefault="00927F69" w:rsidP="00927F69">
            <w:pPr>
              <w:jc w:val="both"/>
              <w:rPr>
                <w:rFonts w:ascii="Calibri" w:hAnsi="Calibri" w:cs="Calibri"/>
              </w:rPr>
            </w:pPr>
          </w:p>
        </w:tc>
        <w:tc>
          <w:tcPr>
            <w:tcW w:w="943" w:type="pct"/>
          </w:tcPr>
          <w:p w14:paraId="39C643BD" w14:textId="77777777" w:rsidR="00927F69" w:rsidRPr="00927F69" w:rsidRDefault="00927F69" w:rsidP="00927F69">
            <w:pPr>
              <w:jc w:val="both"/>
              <w:rPr>
                <w:rFonts w:ascii="Calibri" w:hAnsi="Calibri" w:cs="Calibri"/>
              </w:rPr>
            </w:pPr>
          </w:p>
        </w:tc>
      </w:tr>
      <w:tr w:rsidR="00927F69" w:rsidRPr="00927F69" w14:paraId="317396E9" w14:textId="77777777" w:rsidTr="00C65C05">
        <w:tc>
          <w:tcPr>
            <w:tcW w:w="248" w:type="pct"/>
            <w:shd w:val="clear" w:color="auto" w:fill="E7E6E6"/>
          </w:tcPr>
          <w:p w14:paraId="4F541072" w14:textId="77777777" w:rsidR="00927F69" w:rsidRPr="00927F69" w:rsidRDefault="00927F69" w:rsidP="00927F69">
            <w:pPr>
              <w:jc w:val="both"/>
              <w:rPr>
                <w:rFonts w:ascii="Calibri" w:hAnsi="Calibri" w:cs="Calibri"/>
              </w:rPr>
            </w:pPr>
            <w:r w:rsidRPr="00927F69">
              <w:rPr>
                <w:rFonts w:ascii="Calibri" w:hAnsi="Calibri" w:cs="Calibri"/>
              </w:rPr>
              <w:t>2.</w:t>
            </w:r>
          </w:p>
        </w:tc>
        <w:tc>
          <w:tcPr>
            <w:tcW w:w="1774" w:type="pct"/>
            <w:shd w:val="clear" w:color="auto" w:fill="E7E6E6"/>
          </w:tcPr>
          <w:p w14:paraId="6707CEB0" w14:textId="77777777" w:rsidR="00927F69" w:rsidRPr="00927F69" w:rsidRDefault="00927F69" w:rsidP="00927F69">
            <w:pPr>
              <w:jc w:val="both"/>
              <w:rPr>
                <w:rFonts w:ascii="Calibri" w:hAnsi="Calibri" w:cs="Calibri"/>
              </w:rPr>
            </w:pPr>
            <w:r w:rsidRPr="00927F69">
              <w:rPr>
                <w:rFonts w:ascii="Calibri" w:hAnsi="Calibri" w:cs="Calibri"/>
                <w:b/>
                <w:bCs/>
                <w:sz w:val="22"/>
                <w:szCs w:val="22"/>
                <w:bdr w:val="none" w:sz="0" w:space="0" w:color="auto" w:frame="1"/>
              </w:rPr>
              <w:t xml:space="preserve">Šilumos punkto, šildymo ir karšto vandens ruošimo sistemų techninio aptarnavimo paslaugų paslaugos </w:t>
            </w:r>
            <w:r w:rsidRPr="00927F69">
              <w:rPr>
                <w:rFonts w:ascii="Calibri" w:hAnsi="Calibri" w:cs="Calibri"/>
                <w:bCs/>
                <w:sz w:val="22"/>
                <w:szCs w:val="22"/>
                <w:bdr w:val="none" w:sz="0" w:space="0" w:color="auto" w:frame="1"/>
              </w:rPr>
              <w:t xml:space="preserve">(įskaitant smulkių gedimų šalinimą) pagal techninę specifikaciją, taip pat paslaugos įvardintos </w:t>
            </w:r>
            <w:r w:rsidRPr="00927F69">
              <w:rPr>
                <w:rFonts w:ascii="Calibri" w:hAnsi="Calibri" w:cs="Calibri"/>
                <w:b/>
                <w:sz w:val="22"/>
                <w:szCs w:val="22"/>
                <w:bdr w:val="none" w:sz="0" w:space="0" w:color="auto" w:frame="1"/>
              </w:rPr>
              <w:t>,,Nuolatos“</w:t>
            </w:r>
          </w:p>
        </w:tc>
        <w:tc>
          <w:tcPr>
            <w:tcW w:w="464" w:type="pct"/>
            <w:shd w:val="clear" w:color="auto" w:fill="E7E6E6"/>
          </w:tcPr>
          <w:p w14:paraId="319117A5" w14:textId="77777777" w:rsidR="00927F69" w:rsidRPr="00927F69" w:rsidRDefault="00927F69" w:rsidP="00927F69">
            <w:pPr>
              <w:jc w:val="both"/>
              <w:rPr>
                <w:rFonts w:ascii="Calibri" w:hAnsi="Calibri" w:cs="Calibri"/>
              </w:rPr>
            </w:pPr>
            <w:r w:rsidRPr="00927F69">
              <w:rPr>
                <w:rFonts w:ascii="Calibri" w:hAnsi="Calibri" w:cs="Calibri"/>
              </w:rPr>
              <w:t>mėn.</w:t>
            </w:r>
          </w:p>
        </w:tc>
        <w:tc>
          <w:tcPr>
            <w:tcW w:w="884" w:type="pct"/>
            <w:shd w:val="clear" w:color="auto" w:fill="E7E6E6"/>
          </w:tcPr>
          <w:p w14:paraId="2644E963" w14:textId="77777777" w:rsidR="00927F69" w:rsidRPr="00927F69" w:rsidRDefault="00927F69" w:rsidP="00927F69">
            <w:pPr>
              <w:jc w:val="both"/>
              <w:rPr>
                <w:rFonts w:ascii="Calibri" w:hAnsi="Calibri" w:cs="Calibri"/>
              </w:rPr>
            </w:pPr>
            <w:r w:rsidRPr="00927F69">
              <w:rPr>
                <w:rFonts w:ascii="Calibri" w:hAnsi="Calibri" w:cs="Calibri"/>
              </w:rPr>
              <w:t>36</w:t>
            </w:r>
          </w:p>
        </w:tc>
        <w:tc>
          <w:tcPr>
            <w:tcW w:w="687" w:type="pct"/>
          </w:tcPr>
          <w:p w14:paraId="3CBA49A4" w14:textId="77777777" w:rsidR="00927F69" w:rsidRPr="00927F69" w:rsidRDefault="00927F69" w:rsidP="00927F69">
            <w:pPr>
              <w:jc w:val="both"/>
              <w:rPr>
                <w:rFonts w:ascii="Calibri" w:hAnsi="Calibri" w:cs="Calibri"/>
              </w:rPr>
            </w:pPr>
          </w:p>
        </w:tc>
        <w:tc>
          <w:tcPr>
            <w:tcW w:w="943" w:type="pct"/>
          </w:tcPr>
          <w:p w14:paraId="51A7E7C7" w14:textId="77777777" w:rsidR="00927F69" w:rsidRPr="00927F69" w:rsidRDefault="00927F69" w:rsidP="00927F69">
            <w:pPr>
              <w:jc w:val="both"/>
              <w:rPr>
                <w:rFonts w:ascii="Calibri" w:hAnsi="Calibri" w:cs="Calibri"/>
              </w:rPr>
            </w:pPr>
          </w:p>
        </w:tc>
      </w:tr>
      <w:tr w:rsidR="00927F69" w:rsidRPr="00927F69" w14:paraId="35E00A6D" w14:textId="77777777" w:rsidTr="00C65C05">
        <w:tc>
          <w:tcPr>
            <w:tcW w:w="248" w:type="pct"/>
            <w:shd w:val="clear" w:color="auto" w:fill="E7E6E6"/>
          </w:tcPr>
          <w:p w14:paraId="3A712569" w14:textId="77777777" w:rsidR="00927F69" w:rsidRPr="00927F69" w:rsidRDefault="00927F69" w:rsidP="00927F69">
            <w:pPr>
              <w:jc w:val="both"/>
              <w:rPr>
                <w:rFonts w:ascii="Calibri" w:hAnsi="Calibri" w:cs="Calibri"/>
              </w:rPr>
            </w:pPr>
            <w:r w:rsidRPr="00927F69">
              <w:rPr>
                <w:rFonts w:ascii="Calibri" w:hAnsi="Calibri" w:cs="Calibri"/>
              </w:rPr>
              <w:t>3.</w:t>
            </w:r>
          </w:p>
        </w:tc>
        <w:tc>
          <w:tcPr>
            <w:tcW w:w="1774" w:type="pct"/>
            <w:shd w:val="clear" w:color="auto" w:fill="E7E6E6"/>
          </w:tcPr>
          <w:p w14:paraId="21B512E6" w14:textId="77777777" w:rsidR="00927F69" w:rsidRPr="00927F69" w:rsidRDefault="00927F69" w:rsidP="00927F69">
            <w:pPr>
              <w:jc w:val="both"/>
              <w:rPr>
                <w:rFonts w:ascii="Calibri" w:hAnsi="Calibri" w:cs="Calibri"/>
              </w:rPr>
            </w:pPr>
            <w:r w:rsidRPr="00927F69">
              <w:rPr>
                <w:rFonts w:ascii="Calibri" w:hAnsi="Calibri" w:cs="Calibri"/>
                <w:b/>
                <w:bCs/>
                <w:sz w:val="22"/>
                <w:szCs w:val="22"/>
                <w:bdr w:val="none" w:sz="0" w:space="0" w:color="auto" w:frame="1"/>
              </w:rPr>
              <w:t xml:space="preserve">Žemos įtampos elektros, apšvietimo ir valdymo sistemų techninio aptarnavimo paslaugos </w:t>
            </w:r>
            <w:r w:rsidRPr="00927F69">
              <w:rPr>
                <w:rFonts w:ascii="Calibri" w:hAnsi="Calibri" w:cs="Calibri"/>
                <w:bCs/>
                <w:sz w:val="22"/>
                <w:szCs w:val="22"/>
                <w:bdr w:val="none" w:sz="0" w:space="0" w:color="auto" w:frame="1"/>
              </w:rPr>
              <w:t xml:space="preserve">(įskaitant smulkių gedimų šalinimą) pagal techninę specifikaciją, taip pat paslaugos įvardintos </w:t>
            </w:r>
            <w:r w:rsidRPr="00927F69">
              <w:rPr>
                <w:rFonts w:ascii="Calibri" w:hAnsi="Calibri" w:cs="Calibri"/>
                <w:b/>
                <w:sz w:val="22"/>
                <w:szCs w:val="22"/>
                <w:bdr w:val="none" w:sz="0" w:space="0" w:color="auto" w:frame="1"/>
              </w:rPr>
              <w:t>,,Nuolatos“</w:t>
            </w:r>
          </w:p>
        </w:tc>
        <w:tc>
          <w:tcPr>
            <w:tcW w:w="464" w:type="pct"/>
            <w:shd w:val="clear" w:color="auto" w:fill="E7E6E6"/>
          </w:tcPr>
          <w:p w14:paraId="3AA2CEA8" w14:textId="77777777" w:rsidR="00927F69" w:rsidRPr="00927F69" w:rsidRDefault="00927F69" w:rsidP="00927F69">
            <w:pPr>
              <w:jc w:val="both"/>
              <w:rPr>
                <w:rFonts w:ascii="Calibri" w:hAnsi="Calibri" w:cs="Calibri"/>
              </w:rPr>
            </w:pPr>
            <w:r w:rsidRPr="00927F69">
              <w:rPr>
                <w:rFonts w:ascii="Calibri" w:hAnsi="Calibri" w:cs="Calibri"/>
              </w:rPr>
              <w:t>mėn.</w:t>
            </w:r>
          </w:p>
        </w:tc>
        <w:tc>
          <w:tcPr>
            <w:tcW w:w="884" w:type="pct"/>
            <w:shd w:val="clear" w:color="auto" w:fill="E7E6E6"/>
          </w:tcPr>
          <w:p w14:paraId="12DED95A" w14:textId="77777777" w:rsidR="00927F69" w:rsidRPr="00927F69" w:rsidRDefault="00927F69" w:rsidP="00927F69">
            <w:pPr>
              <w:jc w:val="both"/>
              <w:rPr>
                <w:rFonts w:ascii="Calibri" w:hAnsi="Calibri" w:cs="Calibri"/>
              </w:rPr>
            </w:pPr>
            <w:r w:rsidRPr="00927F69">
              <w:rPr>
                <w:rFonts w:ascii="Calibri" w:hAnsi="Calibri" w:cs="Calibri"/>
              </w:rPr>
              <w:t>36</w:t>
            </w:r>
          </w:p>
        </w:tc>
        <w:tc>
          <w:tcPr>
            <w:tcW w:w="687" w:type="pct"/>
          </w:tcPr>
          <w:p w14:paraId="0A450EC4" w14:textId="77777777" w:rsidR="00927F69" w:rsidRPr="00927F69" w:rsidRDefault="00927F69" w:rsidP="00927F69">
            <w:pPr>
              <w:jc w:val="both"/>
              <w:rPr>
                <w:rFonts w:ascii="Calibri" w:hAnsi="Calibri" w:cs="Calibri"/>
              </w:rPr>
            </w:pPr>
          </w:p>
        </w:tc>
        <w:tc>
          <w:tcPr>
            <w:tcW w:w="943" w:type="pct"/>
          </w:tcPr>
          <w:p w14:paraId="16542A1B" w14:textId="77777777" w:rsidR="00927F69" w:rsidRPr="00927F69" w:rsidRDefault="00927F69" w:rsidP="00927F69">
            <w:pPr>
              <w:jc w:val="both"/>
              <w:rPr>
                <w:rFonts w:ascii="Calibri" w:hAnsi="Calibri" w:cs="Calibri"/>
              </w:rPr>
            </w:pPr>
          </w:p>
        </w:tc>
      </w:tr>
      <w:tr w:rsidR="00927F69" w:rsidRPr="00927F69" w14:paraId="78E1C979" w14:textId="77777777" w:rsidTr="00C65C05">
        <w:tc>
          <w:tcPr>
            <w:tcW w:w="248" w:type="pct"/>
            <w:shd w:val="clear" w:color="auto" w:fill="E7E6E6"/>
          </w:tcPr>
          <w:p w14:paraId="6EFCCF69" w14:textId="77777777" w:rsidR="00927F69" w:rsidRPr="00927F69" w:rsidRDefault="00927F69" w:rsidP="00927F69">
            <w:pPr>
              <w:jc w:val="both"/>
              <w:rPr>
                <w:rFonts w:ascii="Calibri" w:hAnsi="Calibri" w:cs="Calibri"/>
              </w:rPr>
            </w:pPr>
            <w:r w:rsidRPr="00927F69">
              <w:rPr>
                <w:rFonts w:ascii="Calibri" w:hAnsi="Calibri" w:cs="Calibri"/>
              </w:rPr>
              <w:t>4.</w:t>
            </w:r>
          </w:p>
        </w:tc>
        <w:tc>
          <w:tcPr>
            <w:tcW w:w="1774" w:type="pct"/>
            <w:shd w:val="clear" w:color="auto" w:fill="E7E6E6"/>
          </w:tcPr>
          <w:p w14:paraId="73ADEAD9" w14:textId="77777777" w:rsidR="00927F69" w:rsidRPr="00927F69" w:rsidRDefault="00927F69" w:rsidP="00927F69">
            <w:pPr>
              <w:jc w:val="both"/>
              <w:rPr>
                <w:rFonts w:ascii="Calibri" w:hAnsi="Calibri" w:cs="Calibri"/>
              </w:rPr>
            </w:pPr>
            <w:r w:rsidRPr="00927F69">
              <w:rPr>
                <w:rFonts w:ascii="Calibri" w:hAnsi="Calibri" w:cs="Calibri"/>
                <w:b/>
                <w:bCs/>
                <w:sz w:val="22"/>
                <w:szCs w:val="22"/>
                <w:bdr w:val="none" w:sz="0" w:space="0" w:color="auto" w:frame="1"/>
              </w:rPr>
              <w:t xml:space="preserve">Praėjimo kontrolės, vaizdo kamerų stebėjimo, apsauginės signalizacijos, gaisro aptikimo ir signalizavimo sistemų techninio aptarnavimo paslaugos </w:t>
            </w:r>
            <w:r w:rsidRPr="00927F69">
              <w:rPr>
                <w:rFonts w:ascii="Calibri" w:hAnsi="Calibri" w:cs="Calibri"/>
                <w:bCs/>
                <w:sz w:val="22"/>
                <w:szCs w:val="22"/>
                <w:bdr w:val="none" w:sz="0" w:space="0" w:color="auto" w:frame="1"/>
              </w:rPr>
              <w:t xml:space="preserve">(įskaitant smulkių gedimų šalinimą) pagal techninę specifikaciją, taip pat paslaugos įvardintos </w:t>
            </w:r>
            <w:r w:rsidRPr="00927F69">
              <w:rPr>
                <w:rFonts w:ascii="Calibri" w:hAnsi="Calibri" w:cs="Calibri"/>
                <w:b/>
                <w:sz w:val="22"/>
                <w:szCs w:val="22"/>
                <w:bdr w:val="none" w:sz="0" w:space="0" w:color="auto" w:frame="1"/>
              </w:rPr>
              <w:t>,,Nuolatos“</w:t>
            </w:r>
          </w:p>
        </w:tc>
        <w:tc>
          <w:tcPr>
            <w:tcW w:w="464" w:type="pct"/>
            <w:shd w:val="clear" w:color="auto" w:fill="E7E6E6"/>
          </w:tcPr>
          <w:p w14:paraId="721782D6" w14:textId="77777777" w:rsidR="00927F69" w:rsidRPr="00927F69" w:rsidRDefault="00927F69" w:rsidP="00927F69">
            <w:pPr>
              <w:jc w:val="both"/>
              <w:rPr>
                <w:rFonts w:ascii="Calibri" w:hAnsi="Calibri" w:cs="Calibri"/>
              </w:rPr>
            </w:pPr>
            <w:r w:rsidRPr="00927F69">
              <w:rPr>
                <w:rFonts w:ascii="Calibri" w:hAnsi="Calibri" w:cs="Calibri"/>
              </w:rPr>
              <w:t>mėn.</w:t>
            </w:r>
          </w:p>
        </w:tc>
        <w:tc>
          <w:tcPr>
            <w:tcW w:w="884" w:type="pct"/>
            <w:shd w:val="clear" w:color="auto" w:fill="E7E6E6"/>
          </w:tcPr>
          <w:p w14:paraId="0B033D43" w14:textId="77777777" w:rsidR="00927F69" w:rsidRPr="00927F69" w:rsidRDefault="00927F69" w:rsidP="00927F69">
            <w:pPr>
              <w:jc w:val="both"/>
              <w:rPr>
                <w:rFonts w:ascii="Calibri" w:hAnsi="Calibri" w:cs="Calibri"/>
              </w:rPr>
            </w:pPr>
            <w:r w:rsidRPr="00927F69">
              <w:rPr>
                <w:rFonts w:ascii="Calibri" w:hAnsi="Calibri" w:cs="Calibri"/>
              </w:rPr>
              <w:t>36</w:t>
            </w:r>
          </w:p>
        </w:tc>
        <w:tc>
          <w:tcPr>
            <w:tcW w:w="687" w:type="pct"/>
          </w:tcPr>
          <w:p w14:paraId="1651EE03" w14:textId="77777777" w:rsidR="00927F69" w:rsidRPr="00927F69" w:rsidRDefault="00927F69" w:rsidP="00927F69">
            <w:pPr>
              <w:jc w:val="both"/>
              <w:rPr>
                <w:rFonts w:ascii="Calibri" w:hAnsi="Calibri" w:cs="Calibri"/>
              </w:rPr>
            </w:pPr>
          </w:p>
        </w:tc>
        <w:tc>
          <w:tcPr>
            <w:tcW w:w="943" w:type="pct"/>
          </w:tcPr>
          <w:p w14:paraId="6024A52E" w14:textId="77777777" w:rsidR="00927F69" w:rsidRPr="00927F69" w:rsidRDefault="00927F69" w:rsidP="00927F69">
            <w:pPr>
              <w:jc w:val="both"/>
              <w:rPr>
                <w:rFonts w:ascii="Calibri" w:hAnsi="Calibri" w:cs="Calibri"/>
              </w:rPr>
            </w:pPr>
          </w:p>
        </w:tc>
      </w:tr>
      <w:tr w:rsidR="00927F69" w:rsidRPr="00927F69" w14:paraId="384FCE71" w14:textId="77777777" w:rsidTr="00C65C05">
        <w:tc>
          <w:tcPr>
            <w:tcW w:w="248" w:type="pct"/>
            <w:shd w:val="clear" w:color="auto" w:fill="E7E6E6"/>
          </w:tcPr>
          <w:p w14:paraId="08FB1927" w14:textId="77777777" w:rsidR="00927F69" w:rsidRPr="00927F69" w:rsidRDefault="00927F69" w:rsidP="00927F69">
            <w:pPr>
              <w:jc w:val="both"/>
              <w:rPr>
                <w:rFonts w:ascii="Calibri" w:hAnsi="Calibri" w:cs="Calibri"/>
              </w:rPr>
            </w:pPr>
            <w:r w:rsidRPr="00927F69">
              <w:rPr>
                <w:rFonts w:ascii="Calibri" w:hAnsi="Calibri" w:cs="Calibri"/>
              </w:rPr>
              <w:t>5.</w:t>
            </w:r>
          </w:p>
        </w:tc>
        <w:tc>
          <w:tcPr>
            <w:tcW w:w="1774" w:type="pct"/>
            <w:shd w:val="clear" w:color="auto" w:fill="E7E6E6"/>
          </w:tcPr>
          <w:p w14:paraId="240099C1" w14:textId="77777777" w:rsidR="00927F69" w:rsidRPr="00927F69" w:rsidRDefault="00927F69" w:rsidP="00927F69">
            <w:pPr>
              <w:jc w:val="both"/>
              <w:rPr>
                <w:rFonts w:ascii="Calibri" w:hAnsi="Calibri" w:cs="Calibri"/>
              </w:rPr>
            </w:pPr>
            <w:r w:rsidRPr="00927F69">
              <w:rPr>
                <w:rFonts w:ascii="Calibri" w:hAnsi="Calibri" w:cs="Calibri"/>
                <w:b/>
                <w:bCs/>
                <w:sz w:val="22"/>
                <w:szCs w:val="22"/>
                <w:bdr w:val="none" w:sz="0" w:space="0" w:color="auto" w:frame="1"/>
              </w:rPr>
              <w:t xml:space="preserve">Vandentiekio, gaisrinio vandentiekio ir nuotekų sistemų techninio aptarnavimo paslaugos </w:t>
            </w:r>
            <w:r w:rsidRPr="00927F69">
              <w:rPr>
                <w:rFonts w:ascii="Calibri" w:hAnsi="Calibri" w:cs="Calibri"/>
                <w:bCs/>
                <w:sz w:val="22"/>
                <w:szCs w:val="22"/>
                <w:bdr w:val="none" w:sz="0" w:space="0" w:color="auto" w:frame="1"/>
              </w:rPr>
              <w:t xml:space="preserve">(įskaitant smulkių gedimų šalinimą) pagal techninę specifikaciją, taip pat paslaugos įvardintos </w:t>
            </w:r>
            <w:r w:rsidRPr="00927F69">
              <w:rPr>
                <w:rFonts w:ascii="Calibri" w:hAnsi="Calibri" w:cs="Calibri"/>
                <w:b/>
                <w:sz w:val="22"/>
                <w:szCs w:val="22"/>
                <w:bdr w:val="none" w:sz="0" w:space="0" w:color="auto" w:frame="1"/>
              </w:rPr>
              <w:t>,,Nuolatos“</w:t>
            </w:r>
          </w:p>
        </w:tc>
        <w:tc>
          <w:tcPr>
            <w:tcW w:w="464" w:type="pct"/>
            <w:shd w:val="clear" w:color="auto" w:fill="E7E6E6"/>
          </w:tcPr>
          <w:p w14:paraId="46173783" w14:textId="77777777" w:rsidR="00927F69" w:rsidRPr="00927F69" w:rsidRDefault="00927F69" w:rsidP="00927F69">
            <w:pPr>
              <w:jc w:val="both"/>
              <w:rPr>
                <w:rFonts w:ascii="Calibri" w:hAnsi="Calibri" w:cs="Calibri"/>
              </w:rPr>
            </w:pPr>
            <w:r w:rsidRPr="00927F69">
              <w:rPr>
                <w:rFonts w:ascii="Calibri" w:hAnsi="Calibri" w:cs="Calibri"/>
              </w:rPr>
              <w:t>mėn.</w:t>
            </w:r>
          </w:p>
        </w:tc>
        <w:tc>
          <w:tcPr>
            <w:tcW w:w="884" w:type="pct"/>
            <w:shd w:val="clear" w:color="auto" w:fill="E7E6E6"/>
          </w:tcPr>
          <w:p w14:paraId="03B9717D" w14:textId="77777777" w:rsidR="00927F69" w:rsidRPr="00927F69" w:rsidRDefault="00927F69" w:rsidP="00927F69">
            <w:pPr>
              <w:jc w:val="both"/>
              <w:rPr>
                <w:rFonts w:ascii="Calibri" w:hAnsi="Calibri" w:cs="Calibri"/>
              </w:rPr>
            </w:pPr>
            <w:r w:rsidRPr="00927F69">
              <w:rPr>
                <w:rFonts w:ascii="Calibri" w:hAnsi="Calibri" w:cs="Calibri"/>
              </w:rPr>
              <w:t>36</w:t>
            </w:r>
          </w:p>
        </w:tc>
        <w:tc>
          <w:tcPr>
            <w:tcW w:w="687" w:type="pct"/>
          </w:tcPr>
          <w:p w14:paraId="7C43742A" w14:textId="77777777" w:rsidR="00927F69" w:rsidRPr="00927F69" w:rsidRDefault="00927F69" w:rsidP="00927F69">
            <w:pPr>
              <w:jc w:val="both"/>
              <w:rPr>
                <w:rFonts w:ascii="Calibri" w:hAnsi="Calibri" w:cs="Calibri"/>
              </w:rPr>
            </w:pPr>
          </w:p>
        </w:tc>
        <w:tc>
          <w:tcPr>
            <w:tcW w:w="943" w:type="pct"/>
          </w:tcPr>
          <w:p w14:paraId="42CC7275" w14:textId="77777777" w:rsidR="00927F69" w:rsidRPr="00927F69" w:rsidRDefault="00927F69" w:rsidP="00927F69">
            <w:pPr>
              <w:jc w:val="both"/>
              <w:rPr>
                <w:rFonts w:ascii="Calibri" w:hAnsi="Calibri" w:cs="Calibri"/>
              </w:rPr>
            </w:pPr>
          </w:p>
        </w:tc>
      </w:tr>
      <w:tr w:rsidR="00927F69" w:rsidRPr="00927F69" w14:paraId="12420279" w14:textId="77777777" w:rsidTr="00C65C05">
        <w:tc>
          <w:tcPr>
            <w:tcW w:w="248" w:type="pct"/>
            <w:shd w:val="clear" w:color="auto" w:fill="E7E6E6"/>
          </w:tcPr>
          <w:p w14:paraId="68AF9A04" w14:textId="77777777" w:rsidR="00927F69" w:rsidRPr="00927F69" w:rsidRDefault="00927F69" w:rsidP="00927F69">
            <w:pPr>
              <w:jc w:val="both"/>
              <w:rPr>
                <w:rFonts w:cs="Calibri"/>
              </w:rPr>
            </w:pPr>
            <w:r w:rsidRPr="00927F69">
              <w:rPr>
                <w:rFonts w:cs="Calibri"/>
              </w:rPr>
              <w:t>6.</w:t>
            </w:r>
          </w:p>
        </w:tc>
        <w:tc>
          <w:tcPr>
            <w:tcW w:w="1774" w:type="pct"/>
            <w:shd w:val="clear" w:color="auto" w:fill="E7E6E6"/>
          </w:tcPr>
          <w:p w14:paraId="33B48AE8"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bCs/>
                <w:sz w:val="22"/>
                <w:szCs w:val="22"/>
                <w:bdr w:val="none" w:sz="0" w:space="0" w:color="auto" w:frame="1"/>
              </w:rPr>
              <w:t>Oro kondicionavimo ir vėdinimo sistemų, procesų valdymo, pastatų valdymo (BMS) ir automatikos sistemų remonto paslauga</w:t>
            </w:r>
            <w:r w:rsidRPr="00927F69">
              <w:rPr>
                <w:rFonts w:ascii="Calibri" w:hAnsi="Calibri" w:cs="Calibri"/>
                <w:sz w:val="22"/>
                <w:szCs w:val="22"/>
                <w:bdr w:val="none" w:sz="0" w:space="0" w:color="auto" w:frame="1"/>
              </w:rPr>
              <w:t xml:space="preserve"> ir</w:t>
            </w:r>
            <w:r w:rsidRPr="00927F69">
              <w:rPr>
                <w:rFonts w:ascii="Calibri" w:hAnsi="Calibri" w:cs="Calibri"/>
                <w:bCs/>
                <w:sz w:val="22"/>
                <w:szCs w:val="22"/>
                <w:bdr w:val="none" w:sz="0" w:space="0" w:color="auto" w:frame="1"/>
              </w:rPr>
              <w:t xml:space="preserve"> paslaugos įvardintos </w:t>
            </w:r>
            <w:r w:rsidRPr="00927F69">
              <w:rPr>
                <w:rFonts w:ascii="Calibri" w:hAnsi="Calibri" w:cs="Calibri"/>
                <w:b/>
                <w:sz w:val="22"/>
                <w:szCs w:val="22"/>
                <w:bdr w:val="none" w:sz="0" w:space="0" w:color="auto" w:frame="1"/>
              </w:rPr>
              <w:t>,,Pagal poreikį“</w:t>
            </w:r>
            <w:r w:rsidRPr="00927F69">
              <w:rPr>
                <w:rFonts w:ascii="Calibri" w:hAnsi="Calibri" w:cs="Calibri"/>
                <w:sz w:val="22"/>
                <w:szCs w:val="22"/>
                <w:bdr w:val="none" w:sz="0" w:space="0" w:color="auto" w:frame="1"/>
              </w:rPr>
              <w:t xml:space="preserve"> (detalės į kainą neįskaičiuotos)</w:t>
            </w:r>
          </w:p>
        </w:tc>
        <w:tc>
          <w:tcPr>
            <w:tcW w:w="464" w:type="pct"/>
            <w:shd w:val="clear" w:color="auto" w:fill="E7E6E6"/>
          </w:tcPr>
          <w:p w14:paraId="3041BEFF" w14:textId="77777777" w:rsidR="00927F69" w:rsidRPr="00927F69" w:rsidRDefault="00927F69" w:rsidP="00927F69">
            <w:pPr>
              <w:jc w:val="both"/>
              <w:rPr>
                <w:rFonts w:cs="Calibri"/>
              </w:rPr>
            </w:pPr>
            <w:r w:rsidRPr="00927F69">
              <w:rPr>
                <w:rFonts w:cs="Calibri"/>
              </w:rPr>
              <w:t>val.</w:t>
            </w:r>
            <w:r w:rsidRPr="00927F69">
              <w:rPr>
                <w:rFonts w:cs="Calibri"/>
                <w:vertAlign w:val="superscript"/>
              </w:rPr>
              <w:footnoteReference w:id="9"/>
            </w:r>
          </w:p>
        </w:tc>
        <w:tc>
          <w:tcPr>
            <w:tcW w:w="884" w:type="pct"/>
            <w:shd w:val="clear" w:color="auto" w:fill="E7E6E6"/>
          </w:tcPr>
          <w:p w14:paraId="654918DF" w14:textId="77777777" w:rsidR="00927F69" w:rsidRPr="00927F69" w:rsidRDefault="00927F69" w:rsidP="00927F69">
            <w:pPr>
              <w:jc w:val="both"/>
              <w:rPr>
                <w:rFonts w:cs="Calibri"/>
              </w:rPr>
            </w:pPr>
            <w:r w:rsidRPr="00927F69">
              <w:rPr>
                <w:rFonts w:cs="Calibri"/>
              </w:rPr>
              <w:t>150</w:t>
            </w:r>
            <w:r w:rsidRPr="00927F69">
              <w:rPr>
                <w:rFonts w:cs="Calibri"/>
                <w:vertAlign w:val="superscript"/>
              </w:rPr>
              <w:footnoteReference w:id="10"/>
            </w:r>
          </w:p>
        </w:tc>
        <w:tc>
          <w:tcPr>
            <w:tcW w:w="687" w:type="pct"/>
          </w:tcPr>
          <w:p w14:paraId="404C13DB" w14:textId="77777777" w:rsidR="00927F69" w:rsidRPr="00927F69" w:rsidRDefault="00927F69" w:rsidP="00927F69">
            <w:pPr>
              <w:jc w:val="both"/>
              <w:rPr>
                <w:rFonts w:cs="Calibri"/>
              </w:rPr>
            </w:pPr>
          </w:p>
        </w:tc>
        <w:tc>
          <w:tcPr>
            <w:tcW w:w="943" w:type="pct"/>
          </w:tcPr>
          <w:p w14:paraId="41A2812A" w14:textId="77777777" w:rsidR="00927F69" w:rsidRPr="00927F69" w:rsidRDefault="00927F69" w:rsidP="00927F69">
            <w:pPr>
              <w:jc w:val="both"/>
              <w:rPr>
                <w:rFonts w:cs="Calibri"/>
              </w:rPr>
            </w:pPr>
          </w:p>
        </w:tc>
      </w:tr>
      <w:tr w:rsidR="00927F69" w:rsidRPr="00927F69" w14:paraId="3CCE7139" w14:textId="77777777" w:rsidTr="00C65C05">
        <w:tc>
          <w:tcPr>
            <w:tcW w:w="248" w:type="pct"/>
            <w:shd w:val="clear" w:color="auto" w:fill="E7E6E6"/>
          </w:tcPr>
          <w:p w14:paraId="0965AA1C" w14:textId="77777777" w:rsidR="00927F69" w:rsidRPr="00927F69" w:rsidRDefault="00927F69" w:rsidP="00927F69">
            <w:pPr>
              <w:jc w:val="both"/>
              <w:rPr>
                <w:rFonts w:cs="Calibri"/>
              </w:rPr>
            </w:pPr>
            <w:r w:rsidRPr="00927F69">
              <w:rPr>
                <w:rFonts w:cs="Calibri"/>
              </w:rPr>
              <w:t>7.</w:t>
            </w:r>
          </w:p>
        </w:tc>
        <w:tc>
          <w:tcPr>
            <w:tcW w:w="1774" w:type="pct"/>
            <w:shd w:val="clear" w:color="auto" w:fill="E7E6E6"/>
          </w:tcPr>
          <w:p w14:paraId="1C3BB8F5"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sz w:val="22"/>
                <w:szCs w:val="22"/>
                <w:bdr w:val="none" w:sz="0" w:space="0" w:color="auto" w:frame="1"/>
              </w:rPr>
              <w:t>Šildymo, karšto vandens sistemų remonto paslauga</w:t>
            </w:r>
            <w:r w:rsidRPr="00927F69">
              <w:rPr>
                <w:rFonts w:ascii="Calibri" w:hAnsi="Calibri" w:cs="Calibri"/>
                <w:sz w:val="22"/>
                <w:szCs w:val="22"/>
                <w:bdr w:val="none" w:sz="0" w:space="0" w:color="auto" w:frame="1"/>
              </w:rPr>
              <w:t xml:space="preserve"> ir</w:t>
            </w:r>
            <w:r w:rsidRPr="00927F69">
              <w:rPr>
                <w:rFonts w:ascii="Calibri" w:hAnsi="Calibri" w:cs="Calibri"/>
                <w:bCs/>
                <w:sz w:val="22"/>
                <w:szCs w:val="22"/>
                <w:bdr w:val="none" w:sz="0" w:space="0" w:color="auto" w:frame="1"/>
              </w:rPr>
              <w:t xml:space="preserve"> paslaugos įvardintos </w:t>
            </w:r>
            <w:r w:rsidRPr="00927F69">
              <w:rPr>
                <w:rFonts w:ascii="Calibri" w:hAnsi="Calibri" w:cs="Calibri"/>
                <w:b/>
                <w:sz w:val="22"/>
                <w:szCs w:val="22"/>
                <w:bdr w:val="none" w:sz="0" w:space="0" w:color="auto" w:frame="1"/>
              </w:rPr>
              <w:t>,,Pagal poreikį“</w:t>
            </w:r>
            <w:r w:rsidRPr="00927F69">
              <w:rPr>
                <w:rFonts w:ascii="Calibri" w:hAnsi="Calibri" w:cs="Calibri"/>
                <w:bCs/>
                <w:sz w:val="22"/>
                <w:szCs w:val="22"/>
                <w:bdr w:val="none" w:sz="0" w:space="0" w:color="auto" w:frame="1"/>
              </w:rPr>
              <w:t xml:space="preserve"> </w:t>
            </w:r>
            <w:r w:rsidRPr="00927F69">
              <w:rPr>
                <w:rFonts w:ascii="Calibri" w:hAnsi="Calibri" w:cs="Calibri"/>
                <w:sz w:val="22"/>
                <w:szCs w:val="22"/>
                <w:bdr w:val="none" w:sz="0" w:space="0" w:color="auto" w:frame="1"/>
              </w:rPr>
              <w:t>(detalės į kainą neįskaičiuotos)</w:t>
            </w:r>
          </w:p>
        </w:tc>
        <w:tc>
          <w:tcPr>
            <w:tcW w:w="464" w:type="pct"/>
            <w:shd w:val="clear" w:color="auto" w:fill="E7E6E6"/>
          </w:tcPr>
          <w:p w14:paraId="3A335F1A" w14:textId="77777777" w:rsidR="00927F69" w:rsidRPr="00927F69" w:rsidRDefault="00927F69" w:rsidP="00927F69">
            <w:pPr>
              <w:jc w:val="both"/>
              <w:rPr>
                <w:rFonts w:cs="Calibri"/>
              </w:rPr>
            </w:pPr>
            <w:r w:rsidRPr="00927F69">
              <w:rPr>
                <w:rFonts w:cs="Calibri"/>
              </w:rPr>
              <w:t>val.</w:t>
            </w:r>
          </w:p>
        </w:tc>
        <w:tc>
          <w:tcPr>
            <w:tcW w:w="884" w:type="pct"/>
            <w:shd w:val="clear" w:color="auto" w:fill="E7E6E6"/>
          </w:tcPr>
          <w:p w14:paraId="5FD448F4" w14:textId="77777777" w:rsidR="00927F69" w:rsidRPr="00927F69" w:rsidRDefault="00927F69" w:rsidP="00927F69">
            <w:pPr>
              <w:jc w:val="both"/>
              <w:rPr>
                <w:rFonts w:cs="Calibri"/>
              </w:rPr>
            </w:pPr>
            <w:r w:rsidRPr="00927F69">
              <w:rPr>
                <w:rFonts w:cs="Calibri"/>
              </w:rPr>
              <w:t>150</w:t>
            </w:r>
          </w:p>
        </w:tc>
        <w:tc>
          <w:tcPr>
            <w:tcW w:w="687" w:type="pct"/>
          </w:tcPr>
          <w:p w14:paraId="6DFF90AE" w14:textId="77777777" w:rsidR="00927F69" w:rsidRPr="00927F69" w:rsidRDefault="00927F69" w:rsidP="00927F69">
            <w:pPr>
              <w:jc w:val="both"/>
              <w:rPr>
                <w:rFonts w:cs="Calibri"/>
              </w:rPr>
            </w:pPr>
          </w:p>
        </w:tc>
        <w:tc>
          <w:tcPr>
            <w:tcW w:w="943" w:type="pct"/>
          </w:tcPr>
          <w:p w14:paraId="005E4D77" w14:textId="77777777" w:rsidR="00927F69" w:rsidRPr="00927F69" w:rsidRDefault="00927F69" w:rsidP="00927F69">
            <w:pPr>
              <w:jc w:val="both"/>
              <w:rPr>
                <w:rFonts w:cs="Calibri"/>
              </w:rPr>
            </w:pPr>
          </w:p>
        </w:tc>
      </w:tr>
      <w:tr w:rsidR="00927F69" w:rsidRPr="00927F69" w14:paraId="21E7A91A" w14:textId="77777777" w:rsidTr="00C65C05">
        <w:tc>
          <w:tcPr>
            <w:tcW w:w="248" w:type="pct"/>
            <w:shd w:val="clear" w:color="auto" w:fill="E7E6E6"/>
          </w:tcPr>
          <w:p w14:paraId="56DA6AE1" w14:textId="77777777" w:rsidR="00927F69" w:rsidRPr="00927F69" w:rsidRDefault="00927F69" w:rsidP="00927F69">
            <w:pPr>
              <w:jc w:val="both"/>
              <w:rPr>
                <w:rFonts w:cs="Calibri"/>
              </w:rPr>
            </w:pPr>
            <w:r w:rsidRPr="00927F69">
              <w:rPr>
                <w:rFonts w:cs="Calibri"/>
              </w:rPr>
              <w:t>8.</w:t>
            </w:r>
          </w:p>
        </w:tc>
        <w:tc>
          <w:tcPr>
            <w:tcW w:w="1774" w:type="pct"/>
            <w:shd w:val="clear" w:color="auto" w:fill="E7E6E6"/>
          </w:tcPr>
          <w:p w14:paraId="1443136E"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bCs/>
                <w:sz w:val="22"/>
                <w:szCs w:val="22"/>
                <w:bdr w:val="none" w:sz="0" w:space="0" w:color="auto" w:frame="1"/>
              </w:rPr>
              <w:t>Žemos įtampos elektros ir apšvietimo įrenginių, valdymo sistemų remonto paslauga</w:t>
            </w:r>
            <w:r w:rsidRPr="00927F69">
              <w:rPr>
                <w:rFonts w:ascii="Calibri" w:hAnsi="Calibri" w:cs="Calibri"/>
                <w:sz w:val="22"/>
                <w:szCs w:val="22"/>
                <w:bdr w:val="none" w:sz="0" w:space="0" w:color="auto" w:frame="1"/>
              </w:rPr>
              <w:t xml:space="preserve"> ir</w:t>
            </w:r>
            <w:r w:rsidRPr="00927F69">
              <w:rPr>
                <w:rFonts w:ascii="Calibri" w:hAnsi="Calibri" w:cs="Calibri"/>
                <w:bCs/>
                <w:sz w:val="22"/>
                <w:szCs w:val="22"/>
                <w:bdr w:val="none" w:sz="0" w:space="0" w:color="auto" w:frame="1"/>
              </w:rPr>
              <w:t xml:space="preserve"> paslaugos įvardintos </w:t>
            </w:r>
            <w:r w:rsidRPr="00927F69">
              <w:rPr>
                <w:rFonts w:ascii="Calibri" w:hAnsi="Calibri" w:cs="Calibri"/>
                <w:b/>
                <w:sz w:val="22"/>
                <w:szCs w:val="22"/>
                <w:bdr w:val="none" w:sz="0" w:space="0" w:color="auto" w:frame="1"/>
              </w:rPr>
              <w:t>,,Pagal poreikį“</w:t>
            </w:r>
            <w:r w:rsidRPr="00927F69">
              <w:rPr>
                <w:rFonts w:ascii="Calibri" w:hAnsi="Calibri" w:cs="Calibri"/>
                <w:sz w:val="22"/>
                <w:szCs w:val="22"/>
                <w:bdr w:val="none" w:sz="0" w:space="0" w:color="auto" w:frame="1"/>
              </w:rPr>
              <w:t xml:space="preserve"> (detalės į kainą neįskaičiuotos)</w:t>
            </w:r>
          </w:p>
        </w:tc>
        <w:tc>
          <w:tcPr>
            <w:tcW w:w="464" w:type="pct"/>
            <w:shd w:val="clear" w:color="auto" w:fill="E7E6E6"/>
          </w:tcPr>
          <w:p w14:paraId="6C4D26B2" w14:textId="77777777" w:rsidR="00927F69" w:rsidRPr="00927F69" w:rsidRDefault="00927F69" w:rsidP="00927F69">
            <w:pPr>
              <w:jc w:val="both"/>
              <w:rPr>
                <w:rFonts w:cs="Calibri"/>
              </w:rPr>
            </w:pPr>
            <w:r w:rsidRPr="00927F69">
              <w:rPr>
                <w:rFonts w:cs="Calibri"/>
              </w:rPr>
              <w:t>val.</w:t>
            </w:r>
          </w:p>
        </w:tc>
        <w:tc>
          <w:tcPr>
            <w:tcW w:w="884" w:type="pct"/>
            <w:shd w:val="clear" w:color="auto" w:fill="E7E6E6"/>
          </w:tcPr>
          <w:p w14:paraId="66D25C4B" w14:textId="77777777" w:rsidR="00927F69" w:rsidRPr="00927F69" w:rsidRDefault="00927F69" w:rsidP="00927F69">
            <w:pPr>
              <w:jc w:val="both"/>
              <w:rPr>
                <w:rFonts w:cs="Calibri"/>
              </w:rPr>
            </w:pPr>
            <w:r w:rsidRPr="00927F69">
              <w:rPr>
                <w:rFonts w:cs="Calibri"/>
              </w:rPr>
              <w:t>150</w:t>
            </w:r>
          </w:p>
        </w:tc>
        <w:tc>
          <w:tcPr>
            <w:tcW w:w="687" w:type="pct"/>
          </w:tcPr>
          <w:p w14:paraId="2F2B9D29" w14:textId="77777777" w:rsidR="00927F69" w:rsidRPr="00927F69" w:rsidRDefault="00927F69" w:rsidP="00927F69">
            <w:pPr>
              <w:jc w:val="both"/>
              <w:rPr>
                <w:rFonts w:cs="Calibri"/>
              </w:rPr>
            </w:pPr>
          </w:p>
        </w:tc>
        <w:tc>
          <w:tcPr>
            <w:tcW w:w="943" w:type="pct"/>
          </w:tcPr>
          <w:p w14:paraId="373907A9" w14:textId="77777777" w:rsidR="00927F69" w:rsidRPr="00927F69" w:rsidRDefault="00927F69" w:rsidP="00927F69">
            <w:pPr>
              <w:jc w:val="both"/>
              <w:rPr>
                <w:rFonts w:cs="Calibri"/>
              </w:rPr>
            </w:pPr>
          </w:p>
        </w:tc>
      </w:tr>
      <w:tr w:rsidR="00927F69" w:rsidRPr="00927F69" w14:paraId="236E5BDD" w14:textId="77777777" w:rsidTr="00C65C05">
        <w:tc>
          <w:tcPr>
            <w:tcW w:w="248" w:type="pct"/>
            <w:shd w:val="clear" w:color="auto" w:fill="E7E6E6"/>
          </w:tcPr>
          <w:p w14:paraId="4F4F0198" w14:textId="77777777" w:rsidR="00927F69" w:rsidRPr="00927F69" w:rsidRDefault="00927F69" w:rsidP="00927F69">
            <w:pPr>
              <w:jc w:val="both"/>
              <w:rPr>
                <w:rFonts w:cs="Calibri"/>
              </w:rPr>
            </w:pPr>
            <w:r w:rsidRPr="00927F69">
              <w:rPr>
                <w:rFonts w:cs="Calibri"/>
              </w:rPr>
              <w:t>9.</w:t>
            </w:r>
          </w:p>
        </w:tc>
        <w:tc>
          <w:tcPr>
            <w:tcW w:w="1774" w:type="pct"/>
            <w:shd w:val="clear" w:color="auto" w:fill="E7E6E6"/>
          </w:tcPr>
          <w:p w14:paraId="24FCF212"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sz w:val="22"/>
                <w:szCs w:val="22"/>
                <w:bdr w:val="none" w:sz="0" w:space="0" w:color="auto" w:frame="1"/>
              </w:rPr>
              <w:t>Praėjimo kontrolės, vaizdo kamerų stebėjimo, apsauginės signalizacijos, gaisro aptikimo ir signalizavimo įrenginių, valdymo sistemų remonto paslauga</w:t>
            </w:r>
            <w:r w:rsidRPr="00927F69">
              <w:rPr>
                <w:rFonts w:ascii="Calibri" w:hAnsi="Calibri" w:cs="Calibri"/>
                <w:bCs/>
                <w:sz w:val="22"/>
                <w:szCs w:val="22"/>
                <w:bdr w:val="none" w:sz="0" w:space="0" w:color="auto" w:frame="1"/>
              </w:rPr>
              <w:t xml:space="preserve"> </w:t>
            </w:r>
            <w:r w:rsidRPr="00927F69">
              <w:rPr>
                <w:rFonts w:ascii="Calibri" w:hAnsi="Calibri" w:cs="Calibri"/>
                <w:sz w:val="22"/>
                <w:szCs w:val="22"/>
                <w:bdr w:val="none" w:sz="0" w:space="0" w:color="auto" w:frame="1"/>
              </w:rPr>
              <w:t>ir</w:t>
            </w:r>
            <w:r w:rsidRPr="00927F69">
              <w:rPr>
                <w:rFonts w:ascii="Calibri" w:hAnsi="Calibri" w:cs="Calibri"/>
                <w:bCs/>
                <w:sz w:val="22"/>
                <w:szCs w:val="22"/>
                <w:bdr w:val="none" w:sz="0" w:space="0" w:color="auto" w:frame="1"/>
              </w:rPr>
              <w:t xml:space="preserve"> paslaugos įvardintos </w:t>
            </w:r>
            <w:r w:rsidRPr="00927F69">
              <w:rPr>
                <w:rFonts w:ascii="Calibri" w:hAnsi="Calibri" w:cs="Calibri"/>
                <w:b/>
                <w:sz w:val="22"/>
                <w:szCs w:val="22"/>
                <w:bdr w:val="none" w:sz="0" w:space="0" w:color="auto" w:frame="1"/>
              </w:rPr>
              <w:t>,,Pagal poreikį“</w:t>
            </w:r>
            <w:r w:rsidRPr="00927F69">
              <w:rPr>
                <w:rFonts w:ascii="Calibri" w:hAnsi="Calibri" w:cs="Calibri"/>
                <w:bCs/>
                <w:sz w:val="22"/>
                <w:szCs w:val="22"/>
                <w:bdr w:val="none" w:sz="0" w:space="0" w:color="auto" w:frame="1"/>
              </w:rPr>
              <w:t xml:space="preserve"> (detalės į kainą neįskaičiuotos)</w:t>
            </w:r>
          </w:p>
        </w:tc>
        <w:tc>
          <w:tcPr>
            <w:tcW w:w="464" w:type="pct"/>
            <w:shd w:val="clear" w:color="auto" w:fill="E7E6E6"/>
          </w:tcPr>
          <w:p w14:paraId="16DF6BD1" w14:textId="77777777" w:rsidR="00927F69" w:rsidRPr="00927F69" w:rsidRDefault="00927F69" w:rsidP="00927F69">
            <w:pPr>
              <w:jc w:val="both"/>
              <w:rPr>
                <w:rFonts w:cs="Calibri"/>
              </w:rPr>
            </w:pPr>
            <w:r w:rsidRPr="00927F69">
              <w:rPr>
                <w:rFonts w:cs="Calibri"/>
              </w:rPr>
              <w:t>val.</w:t>
            </w:r>
          </w:p>
        </w:tc>
        <w:tc>
          <w:tcPr>
            <w:tcW w:w="884" w:type="pct"/>
            <w:shd w:val="clear" w:color="auto" w:fill="E7E6E6"/>
          </w:tcPr>
          <w:p w14:paraId="1437EB26" w14:textId="77777777" w:rsidR="00927F69" w:rsidRPr="00927F69" w:rsidRDefault="00927F69" w:rsidP="00927F69">
            <w:pPr>
              <w:jc w:val="both"/>
              <w:rPr>
                <w:rFonts w:cs="Calibri"/>
              </w:rPr>
            </w:pPr>
            <w:r w:rsidRPr="00927F69">
              <w:rPr>
                <w:rFonts w:cs="Calibri"/>
              </w:rPr>
              <w:t>80</w:t>
            </w:r>
          </w:p>
        </w:tc>
        <w:tc>
          <w:tcPr>
            <w:tcW w:w="687" w:type="pct"/>
          </w:tcPr>
          <w:p w14:paraId="4044C973" w14:textId="77777777" w:rsidR="00927F69" w:rsidRPr="00927F69" w:rsidRDefault="00927F69" w:rsidP="00927F69">
            <w:pPr>
              <w:jc w:val="both"/>
              <w:rPr>
                <w:rFonts w:cs="Calibri"/>
              </w:rPr>
            </w:pPr>
          </w:p>
        </w:tc>
        <w:tc>
          <w:tcPr>
            <w:tcW w:w="943" w:type="pct"/>
          </w:tcPr>
          <w:p w14:paraId="29F126E8" w14:textId="77777777" w:rsidR="00927F69" w:rsidRPr="00927F69" w:rsidRDefault="00927F69" w:rsidP="00927F69">
            <w:pPr>
              <w:jc w:val="both"/>
              <w:rPr>
                <w:rFonts w:cs="Calibri"/>
              </w:rPr>
            </w:pPr>
          </w:p>
        </w:tc>
      </w:tr>
      <w:tr w:rsidR="00927F69" w:rsidRPr="00927F69" w14:paraId="3EDF58D7" w14:textId="77777777" w:rsidTr="00C65C05">
        <w:tc>
          <w:tcPr>
            <w:tcW w:w="248" w:type="pct"/>
            <w:shd w:val="clear" w:color="auto" w:fill="E7E6E6"/>
          </w:tcPr>
          <w:p w14:paraId="5BC6EEFF" w14:textId="77777777" w:rsidR="00927F69" w:rsidRPr="00927F69" w:rsidRDefault="00927F69" w:rsidP="00927F69">
            <w:pPr>
              <w:jc w:val="both"/>
              <w:rPr>
                <w:rFonts w:cs="Calibri"/>
              </w:rPr>
            </w:pPr>
            <w:r w:rsidRPr="00927F69">
              <w:rPr>
                <w:rFonts w:cs="Calibri"/>
              </w:rPr>
              <w:t>10.</w:t>
            </w:r>
          </w:p>
        </w:tc>
        <w:tc>
          <w:tcPr>
            <w:tcW w:w="1774" w:type="pct"/>
            <w:shd w:val="clear" w:color="auto" w:fill="E7E6E6"/>
          </w:tcPr>
          <w:p w14:paraId="79CB91F0"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bCs/>
                <w:sz w:val="22"/>
                <w:szCs w:val="22"/>
                <w:bdr w:val="none" w:sz="0" w:space="0" w:color="auto" w:frame="1"/>
              </w:rPr>
              <w:t>Vandentiekio, gaisrinio vandentiekio ir nuotekų įrenginių, valdymo sistemų remonto paslauga</w:t>
            </w:r>
            <w:r w:rsidRPr="00927F69">
              <w:rPr>
                <w:rFonts w:ascii="Calibri" w:hAnsi="Calibri" w:cs="Calibri"/>
                <w:bCs/>
                <w:sz w:val="22"/>
                <w:szCs w:val="22"/>
                <w:bdr w:val="none" w:sz="0" w:space="0" w:color="auto" w:frame="1"/>
              </w:rPr>
              <w:t xml:space="preserve"> </w:t>
            </w:r>
            <w:r w:rsidRPr="00927F69">
              <w:rPr>
                <w:rFonts w:ascii="Calibri" w:hAnsi="Calibri" w:cs="Calibri"/>
                <w:sz w:val="22"/>
                <w:szCs w:val="22"/>
                <w:bdr w:val="none" w:sz="0" w:space="0" w:color="auto" w:frame="1"/>
              </w:rPr>
              <w:t>ir</w:t>
            </w:r>
            <w:r w:rsidRPr="00927F69">
              <w:rPr>
                <w:rFonts w:ascii="Calibri" w:hAnsi="Calibri" w:cs="Calibri"/>
                <w:bCs/>
                <w:sz w:val="22"/>
                <w:szCs w:val="22"/>
                <w:bdr w:val="none" w:sz="0" w:space="0" w:color="auto" w:frame="1"/>
              </w:rPr>
              <w:t xml:space="preserve"> paslaugos įvardintos </w:t>
            </w:r>
            <w:r w:rsidRPr="00927F69">
              <w:rPr>
                <w:rFonts w:ascii="Calibri" w:hAnsi="Calibri" w:cs="Calibri"/>
                <w:b/>
                <w:sz w:val="22"/>
                <w:szCs w:val="22"/>
                <w:bdr w:val="none" w:sz="0" w:space="0" w:color="auto" w:frame="1"/>
              </w:rPr>
              <w:t>,,Pagal poreikį“</w:t>
            </w:r>
            <w:r w:rsidRPr="00927F69">
              <w:rPr>
                <w:rFonts w:ascii="Calibri" w:hAnsi="Calibri" w:cs="Calibri"/>
                <w:bCs/>
                <w:sz w:val="22"/>
                <w:szCs w:val="22"/>
                <w:bdr w:val="none" w:sz="0" w:space="0" w:color="auto" w:frame="1"/>
              </w:rPr>
              <w:t xml:space="preserve"> (detalės į kainą neįskaičiuotos)</w:t>
            </w:r>
          </w:p>
        </w:tc>
        <w:tc>
          <w:tcPr>
            <w:tcW w:w="464" w:type="pct"/>
            <w:shd w:val="clear" w:color="auto" w:fill="E7E6E6"/>
          </w:tcPr>
          <w:p w14:paraId="11AA9435" w14:textId="77777777" w:rsidR="00927F69" w:rsidRPr="00927F69" w:rsidRDefault="00927F69" w:rsidP="00927F69">
            <w:pPr>
              <w:jc w:val="both"/>
              <w:rPr>
                <w:rFonts w:cs="Calibri"/>
              </w:rPr>
            </w:pPr>
            <w:r w:rsidRPr="00927F69">
              <w:rPr>
                <w:rFonts w:cs="Calibri"/>
              </w:rPr>
              <w:t>val.</w:t>
            </w:r>
          </w:p>
        </w:tc>
        <w:tc>
          <w:tcPr>
            <w:tcW w:w="884" w:type="pct"/>
            <w:shd w:val="clear" w:color="auto" w:fill="E7E6E6"/>
          </w:tcPr>
          <w:p w14:paraId="58047E02" w14:textId="77777777" w:rsidR="00927F69" w:rsidRPr="00927F69" w:rsidRDefault="00927F69" w:rsidP="00927F69">
            <w:pPr>
              <w:jc w:val="both"/>
              <w:rPr>
                <w:rFonts w:cs="Calibri"/>
              </w:rPr>
            </w:pPr>
            <w:r w:rsidRPr="00927F69">
              <w:rPr>
                <w:rFonts w:cs="Calibri"/>
              </w:rPr>
              <w:t>150</w:t>
            </w:r>
          </w:p>
        </w:tc>
        <w:tc>
          <w:tcPr>
            <w:tcW w:w="687" w:type="pct"/>
          </w:tcPr>
          <w:p w14:paraId="3F62FAE1" w14:textId="77777777" w:rsidR="00927F69" w:rsidRPr="00927F69" w:rsidRDefault="00927F69" w:rsidP="00927F69">
            <w:pPr>
              <w:jc w:val="both"/>
              <w:rPr>
                <w:rFonts w:cs="Calibri"/>
              </w:rPr>
            </w:pPr>
          </w:p>
        </w:tc>
        <w:tc>
          <w:tcPr>
            <w:tcW w:w="943" w:type="pct"/>
          </w:tcPr>
          <w:p w14:paraId="533F4FA5" w14:textId="77777777" w:rsidR="00927F69" w:rsidRPr="00927F69" w:rsidRDefault="00927F69" w:rsidP="00927F69">
            <w:pPr>
              <w:jc w:val="both"/>
              <w:rPr>
                <w:rFonts w:cs="Calibri"/>
              </w:rPr>
            </w:pPr>
          </w:p>
        </w:tc>
      </w:tr>
      <w:tr w:rsidR="00927F69" w:rsidRPr="00927F69" w14:paraId="7EDA7E47" w14:textId="77777777" w:rsidTr="00C65C05">
        <w:tc>
          <w:tcPr>
            <w:tcW w:w="248" w:type="pct"/>
            <w:shd w:val="clear" w:color="auto" w:fill="E7E6E6"/>
          </w:tcPr>
          <w:p w14:paraId="195FF92A" w14:textId="77777777" w:rsidR="00927F69" w:rsidRPr="00927F69" w:rsidRDefault="00927F69" w:rsidP="00927F69">
            <w:pPr>
              <w:jc w:val="both"/>
              <w:rPr>
                <w:rFonts w:cs="Calibri"/>
              </w:rPr>
            </w:pPr>
            <w:r w:rsidRPr="00927F69">
              <w:rPr>
                <w:rFonts w:cs="Calibri"/>
              </w:rPr>
              <w:t>11.</w:t>
            </w:r>
          </w:p>
        </w:tc>
        <w:tc>
          <w:tcPr>
            <w:tcW w:w="1774" w:type="pct"/>
            <w:shd w:val="clear" w:color="auto" w:fill="E7E6E6"/>
          </w:tcPr>
          <w:p w14:paraId="11E6778F"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sz w:val="22"/>
                <w:szCs w:val="22"/>
                <w:bdr w:val="none" w:sz="0" w:space="0" w:color="auto" w:frame="1"/>
              </w:rPr>
              <w:t>Privaloma:</w:t>
            </w:r>
            <w:r w:rsidRPr="00927F69">
              <w:rPr>
                <w:rFonts w:ascii="Calibri" w:hAnsi="Calibri" w:cs="Calibri"/>
                <w:bCs/>
                <w:sz w:val="22"/>
                <w:szCs w:val="22"/>
                <w:bdr w:val="none" w:sz="0" w:space="0" w:color="auto" w:frame="1"/>
              </w:rPr>
              <w:t xml:space="preserve"> žaibosaugos įrenginių apžiūrų, patikrų, matavimų ir bandymų atlikimas pagal galiojančių teisės aktų, normatyvinių dokumentų, gamintojų reikalavimų ir taikytinų bandymų normų nustatytą apimtį ir periodiškumą,</w:t>
            </w:r>
            <w:r w:rsidRPr="00927F69">
              <w:rPr>
                <w:rFonts w:ascii="Calibri" w:hAnsi="Calibri" w:cs="Calibri"/>
                <w:sz w:val="22"/>
                <w:szCs w:val="22"/>
                <w:bdr w:val="none" w:sz="0" w:space="0" w:color="auto" w:frame="1"/>
              </w:rPr>
              <w:t xml:space="preserve"> </w:t>
            </w:r>
            <w:r w:rsidRPr="00927F69">
              <w:rPr>
                <w:rFonts w:ascii="Calibri" w:hAnsi="Calibri" w:cs="Calibri"/>
                <w:bCs/>
                <w:sz w:val="22"/>
                <w:szCs w:val="22"/>
                <w:bdr w:val="none" w:sz="0" w:space="0" w:color="auto" w:frame="1"/>
              </w:rPr>
              <w:t>surašant patikrų, matavimų ir bandymų protokolus</w:t>
            </w:r>
          </w:p>
        </w:tc>
        <w:tc>
          <w:tcPr>
            <w:tcW w:w="464" w:type="pct"/>
            <w:shd w:val="clear" w:color="auto" w:fill="E7E6E6"/>
          </w:tcPr>
          <w:p w14:paraId="51855E5F" w14:textId="77777777" w:rsidR="00927F69" w:rsidRPr="00927F69" w:rsidRDefault="00927F69" w:rsidP="00927F69">
            <w:pPr>
              <w:jc w:val="both"/>
              <w:rPr>
                <w:rFonts w:cs="Calibri"/>
              </w:rPr>
            </w:pPr>
            <w:r w:rsidRPr="00927F69">
              <w:rPr>
                <w:rFonts w:cs="Calibri"/>
              </w:rPr>
              <w:t>kartas</w:t>
            </w:r>
          </w:p>
        </w:tc>
        <w:tc>
          <w:tcPr>
            <w:tcW w:w="884" w:type="pct"/>
            <w:shd w:val="clear" w:color="auto" w:fill="E7E6E6"/>
          </w:tcPr>
          <w:p w14:paraId="04824FE9" w14:textId="77777777" w:rsidR="00927F69" w:rsidRPr="00927F69" w:rsidRDefault="00927F69" w:rsidP="00927F69">
            <w:pPr>
              <w:jc w:val="both"/>
              <w:rPr>
                <w:rFonts w:cs="Calibri"/>
              </w:rPr>
            </w:pPr>
            <w:r w:rsidRPr="00927F69">
              <w:rPr>
                <w:rFonts w:cs="Calibri"/>
              </w:rPr>
              <w:t>1</w:t>
            </w:r>
          </w:p>
        </w:tc>
        <w:tc>
          <w:tcPr>
            <w:tcW w:w="687" w:type="pct"/>
          </w:tcPr>
          <w:p w14:paraId="1640589E" w14:textId="77777777" w:rsidR="00927F69" w:rsidRPr="00927F69" w:rsidRDefault="00927F69" w:rsidP="00927F69">
            <w:pPr>
              <w:jc w:val="both"/>
              <w:rPr>
                <w:rFonts w:cs="Calibri"/>
              </w:rPr>
            </w:pPr>
          </w:p>
        </w:tc>
        <w:tc>
          <w:tcPr>
            <w:tcW w:w="943" w:type="pct"/>
          </w:tcPr>
          <w:p w14:paraId="3D945700" w14:textId="77777777" w:rsidR="00927F69" w:rsidRPr="00927F69" w:rsidRDefault="00927F69" w:rsidP="00927F69">
            <w:pPr>
              <w:jc w:val="both"/>
              <w:rPr>
                <w:rFonts w:cs="Calibri"/>
              </w:rPr>
            </w:pPr>
          </w:p>
        </w:tc>
      </w:tr>
      <w:tr w:rsidR="00927F69" w:rsidRPr="00927F69" w14:paraId="6667A23E" w14:textId="77777777" w:rsidTr="00C65C05">
        <w:tc>
          <w:tcPr>
            <w:tcW w:w="248" w:type="pct"/>
            <w:shd w:val="clear" w:color="auto" w:fill="E7E6E6"/>
          </w:tcPr>
          <w:p w14:paraId="1F2B5D7C" w14:textId="77777777" w:rsidR="00927F69" w:rsidRPr="00927F69" w:rsidRDefault="00927F69" w:rsidP="00927F69">
            <w:pPr>
              <w:jc w:val="both"/>
              <w:rPr>
                <w:rFonts w:cs="Calibri"/>
              </w:rPr>
            </w:pPr>
            <w:r w:rsidRPr="00927F69">
              <w:rPr>
                <w:rFonts w:cs="Calibri"/>
              </w:rPr>
              <w:t>12.</w:t>
            </w:r>
          </w:p>
        </w:tc>
        <w:tc>
          <w:tcPr>
            <w:tcW w:w="1774" w:type="pct"/>
            <w:shd w:val="clear" w:color="auto" w:fill="E7E6E6"/>
          </w:tcPr>
          <w:p w14:paraId="5DAE22E8" w14:textId="77777777" w:rsidR="00927F69" w:rsidRPr="00927F69" w:rsidRDefault="00927F69" w:rsidP="00927F69">
            <w:pPr>
              <w:jc w:val="both"/>
              <w:rPr>
                <w:rFonts w:ascii="Calibri" w:hAnsi="Calibri" w:cs="Calibri"/>
                <w:b/>
                <w:bCs/>
                <w:sz w:val="22"/>
                <w:szCs w:val="22"/>
                <w:bdr w:val="none" w:sz="0" w:space="0" w:color="auto" w:frame="1"/>
              </w:rPr>
            </w:pPr>
            <w:r w:rsidRPr="00927F69">
              <w:rPr>
                <w:rFonts w:ascii="Calibri" w:hAnsi="Calibri" w:cs="Calibri"/>
                <w:b/>
                <w:sz w:val="22"/>
                <w:szCs w:val="22"/>
                <w:bdr w:val="none" w:sz="0" w:space="0" w:color="auto" w:frame="1"/>
              </w:rPr>
              <w:t>Pagal poreikį:</w:t>
            </w:r>
            <w:r w:rsidRPr="00927F69">
              <w:rPr>
                <w:rFonts w:ascii="Calibri" w:hAnsi="Calibri" w:cs="Calibri"/>
                <w:bCs/>
                <w:sz w:val="22"/>
                <w:szCs w:val="22"/>
                <w:bdr w:val="none" w:sz="0" w:space="0" w:color="auto" w:frame="1"/>
              </w:rPr>
              <w:t xml:space="preserve"> žaibosaugos įrenginių apžiūrų, patikrų, matavimų ir bandymų atlikimas pagal galiojančių teisės aktų, normatyvinių dokumentų, gamintojų reikalavimų ir taikytinų bandymų normų nustatytą apimtį </w:t>
            </w:r>
            <w:r w:rsidRPr="00927F69">
              <w:rPr>
                <w:rFonts w:ascii="Calibri" w:hAnsi="Calibri" w:cs="Calibri"/>
                <w:b/>
                <w:sz w:val="22"/>
                <w:szCs w:val="22"/>
                <w:bdr w:val="none" w:sz="0" w:space="0" w:color="auto" w:frame="1"/>
              </w:rPr>
              <w:t>po remonto, rekonstrukcijos, gedimo, žaibo išlydžio poveikio bei kitais privalomais atvejais,</w:t>
            </w:r>
            <w:r w:rsidRPr="00927F69">
              <w:rPr>
                <w:rFonts w:ascii="Calibri" w:hAnsi="Calibri" w:cs="Calibri"/>
                <w:bCs/>
                <w:sz w:val="22"/>
                <w:szCs w:val="22"/>
                <w:bdr w:val="none" w:sz="0" w:space="0" w:color="auto" w:frame="1"/>
              </w:rPr>
              <w:t xml:space="preserve"> surašant patikrų, matavimų ir bandymų protokolus</w:t>
            </w:r>
          </w:p>
        </w:tc>
        <w:tc>
          <w:tcPr>
            <w:tcW w:w="464" w:type="pct"/>
            <w:shd w:val="clear" w:color="auto" w:fill="E7E6E6"/>
          </w:tcPr>
          <w:p w14:paraId="7C7DF558" w14:textId="77777777" w:rsidR="00927F69" w:rsidRPr="00927F69" w:rsidRDefault="00927F69" w:rsidP="00927F69">
            <w:pPr>
              <w:jc w:val="both"/>
              <w:rPr>
                <w:rFonts w:cs="Calibri"/>
              </w:rPr>
            </w:pPr>
            <w:r w:rsidRPr="00927F69">
              <w:rPr>
                <w:rFonts w:cs="Calibri"/>
              </w:rPr>
              <w:t>kartas</w:t>
            </w:r>
          </w:p>
        </w:tc>
        <w:tc>
          <w:tcPr>
            <w:tcW w:w="884" w:type="pct"/>
            <w:shd w:val="clear" w:color="auto" w:fill="E7E6E6"/>
          </w:tcPr>
          <w:p w14:paraId="073A33B9" w14:textId="77777777" w:rsidR="00927F69" w:rsidRPr="00927F69" w:rsidRDefault="00927F69" w:rsidP="00927F69">
            <w:pPr>
              <w:jc w:val="both"/>
              <w:rPr>
                <w:rFonts w:cs="Calibri"/>
              </w:rPr>
            </w:pPr>
            <w:r w:rsidRPr="00927F69">
              <w:rPr>
                <w:rFonts w:cs="Calibri"/>
              </w:rPr>
              <w:t>2</w:t>
            </w:r>
          </w:p>
        </w:tc>
        <w:tc>
          <w:tcPr>
            <w:tcW w:w="687" w:type="pct"/>
          </w:tcPr>
          <w:p w14:paraId="5EDEF255" w14:textId="77777777" w:rsidR="00927F69" w:rsidRPr="00927F69" w:rsidRDefault="00927F69" w:rsidP="00927F69">
            <w:pPr>
              <w:jc w:val="both"/>
              <w:rPr>
                <w:rFonts w:cs="Calibri"/>
              </w:rPr>
            </w:pPr>
          </w:p>
        </w:tc>
        <w:tc>
          <w:tcPr>
            <w:tcW w:w="943" w:type="pct"/>
          </w:tcPr>
          <w:p w14:paraId="2A039493" w14:textId="77777777" w:rsidR="00927F69" w:rsidRPr="00927F69" w:rsidRDefault="00927F69" w:rsidP="00927F69">
            <w:pPr>
              <w:jc w:val="both"/>
              <w:rPr>
                <w:rFonts w:cs="Calibri"/>
              </w:rPr>
            </w:pPr>
          </w:p>
        </w:tc>
      </w:tr>
      <w:tr w:rsidR="00927F69" w:rsidRPr="00927F69" w14:paraId="7B418156" w14:textId="77777777" w:rsidTr="00C65C05">
        <w:tc>
          <w:tcPr>
            <w:tcW w:w="248" w:type="pct"/>
            <w:shd w:val="clear" w:color="auto" w:fill="E7E6E6"/>
          </w:tcPr>
          <w:p w14:paraId="30C8125F" w14:textId="77777777" w:rsidR="00927F69" w:rsidRPr="00927F69" w:rsidRDefault="00927F69" w:rsidP="00927F69">
            <w:pPr>
              <w:jc w:val="both"/>
              <w:rPr>
                <w:rFonts w:cs="Calibri"/>
              </w:rPr>
            </w:pPr>
            <w:r w:rsidRPr="00927F69">
              <w:rPr>
                <w:rFonts w:cs="Calibri"/>
              </w:rPr>
              <w:t>13.</w:t>
            </w:r>
          </w:p>
        </w:tc>
        <w:tc>
          <w:tcPr>
            <w:tcW w:w="1774" w:type="pct"/>
            <w:shd w:val="clear" w:color="auto" w:fill="E7E6E6"/>
          </w:tcPr>
          <w:p w14:paraId="067584EE" w14:textId="77777777" w:rsidR="00927F69" w:rsidRPr="00927F69" w:rsidRDefault="00927F69" w:rsidP="00927F69">
            <w:pPr>
              <w:rPr>
                <w:rFonts w:ascii="Calibri" w:eastAsia="Arial Unicode MS" w:hAnsi="Calibri" w:cs="Calibri"/>
                <w:bCs/>
                <w:sz w:val="22"/>
                <w:szCs w:val="22"/>
              </w:rPr>
            </w:pPr>
            <w:r w:rsidRPr="00927F69">
              <w:rPr>
                <w:rFonts w:ascii="Calibri" w:eastAsia="Arial Unicode MS" w:hAnsi="Calibri" w:cs="Calibri"/>
                <w:b/>
                <w:sz w:val="22"/>
                <w:szCs w:val="22"/>
              </w:rPr>
              <w:t>Privaloma:</w:t>
            </w:r>
            <w:r w:rsidRPr="00927F69">
              <w:rPr>
                <w:rFonts w:ascii="Calibri" w:eastAsia="Arial Unicode MS" w:hAnsi="Calibri" w:cs="Calibri"/>
                <w:bCs/>
                <w:sz w:val="22"/>
                <w:szCs w:val="22"/>
              </w:rPr>
              <w:t xml:space="preserve"> 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surašant matavimų ir bandymų protokolus.</w:t>
            </w:r>
          </w:p>
          <w:p w14:paraId="65795DB3" w14:textId="77777777" w:rsidR="00927F69" w:rsidRPr="00927F69" w:rsidRDefault="00927F69" w:rsidP="00927F69">
            <w:pPr>
              <w:rPr>
                <w:rFonts w:ascii="Calibri" w:eastAsia="Arial Unicode MS" w:hAnsi="Calibri" w:cs="Calibri"/>
                <w:bCs/>
                <w:sz w:val="22"/>
                <w:szCs w:val="22"/>
              </w:rPr>
            </w:pPr>
            <w:r w:rsidRPr="00927F69">
              <w:rPr>
                <w:rFonts w:ascii="Calibri" w:eastAsia="Arial Unicode MS" w:hAnsi="Calibri" w:cs="Calibri"/>
                <w:bCs/>
                <w:sz w:val="22"/>
                <w:szCs w:val="22"/>
              </w:rPr>
              <w:t>Preliminarūs matavimų kiekiai:</w:t>
            </w:r>
          </w:p>
          <w:p w14:paraId="7C0C818D" w14:textId="346C7CB1" w:rsidR="00927F69" w:rsidRPr="00927F69" w:rsidRDefault="00927F69" w:rsidP="00927F69">
            <w:pPr>
              <w:jc w:val="both"/>
              <w:rPr>
                <w:rFonts w:ascii="Calibri" w:hAnsi="Calibri" w:cs="Calibri"/>
                <w:b/>
                <w:bCs/>
                <w:sz w:val="22"/>
                <w:szCs w:val="22"/>
                <w:bdr w:val="none" w:sz="0" w:space="0" w:color="auto" w:frame="1"/>
              </w:rPr>
            </w:pPr>
            <w:r w:rsidRPr="00927F69">
              <w:rPr>
                <w:rFonts w:ascii="Calibri" w:eastAsia="Arial Unicode MS" w:hAnsi="Calibri" w:cs="Calibri"/>
                <w:bCs/>
                <w:sz w:val="22"/>
                <w:szCs w:val="22"/>
                <w:bdr w:val="none" w:sz="0" w:space="0" w:color="auto" w:frame="1"/>
              </w:rPr>
              <w:t>1) ir 2) punktai – po 330 +/- 20 ir 3) p. - 5</w:t>
            </w:r>
          </w:p>
        </w:tc>
        <w:tc>
          <w:tcPr>
            <w:tcW w:w="464" w:type="pct"/>
            <w:shd w:val="clear" w:color="auto" w:fill="E7E6E6"/>
          </w:tcPr>
          <w:p w14:paraId="06D30326" w14:textId="77777777" w:rsidR="00927F69" w:rsidRPr="00927F69" w:rsidRDefault="00927F69" w:rsidP="00927F69">
            <w:pPr>
              <w:jc w:val="both"/>
              <w:rPr>
                <w:rFonts w:cs="Calibri"/>
              </w:rPr>
            </w:pPr>
            <w:r w:rsidRPr="00927F69">
              <w:rPr>
                <w:rFonts w:cs="Calibri"/>
              </w:rPr>
              <w:t>kartas</w:t>
            </w:r>
          </w:p>
        </w:tc>
        <w:tc>
          <w:tcPr>
            <w:tcW w:w="884" w:type="pct"/>
            <w:shd w:val="clear" w:color="auto" w:fill="E7E6E6"/>
          </w:tcPr>
          <w:p w14:paraId="682C8545" w14:textId="77777777" w:rsidR="00927F69" w:rsidRPr="00927F69" w:rsidRDefault="00927F69" w:rsidP="00927F69">
            <w:pPr>
              <w:jc w:val="both"/>
              <w:rPr>
                <w:rFonts w:cs="Calibri"/>
              </w:rPr>
            </w:pPr>
            <w:r w:rsidRPr="00927F69">
              <w:rPr>
                <w:rFonts w:cs="Calibri"/>
              </w:rPr>
              <w:t>1</w:t>
            </w:r>
          </w:p>
        </w:tc>
        <w:tc>
          <w:tcPr>
            <w:tcW w:w="687" w:type="pct"/>
          </w:tcPr>
          <w:p w14:paraId="0F019850" w14:textId="77777777" w:rsidR="00927F69" w:rsidRPr="00927F69" w:rsidRDefault="00927F69" w:rsidP="00927F69">
            <w:pPr>
              <w:jc w:val="both"/>
              <w:rPr>
                <w:rFonts w:cs="Calibri"/>
              </w:rPr>
            </w:pPr>
          </w:p>
        </w:tc>
        <w:tc>
          <w:tcPr>
            <w:tcW w:w="943" w:type="pct"/>
          </w:tcPr>
          <w:p w14:paraId="4B3CEC49" w14:textId="77777777" w:rsidR="00927F69" w:rsidRPr="00927F69" w:rsidRDefault="00927F69" w:rsidP="00927F69">
            <w:pPr>
              <w:jc w:val="both"/>
              <w:rPr>
                <w:rFonts w:cs="Calibri"/>
              </w:rPr>
            </w:pPr>
          </w:p>
        </w:tc>
      </w:tr>
      <w:tr w:rsidR="00927F69" w:rsidRPr="00927F69" w14:paraId="3460B8AB" w14:textId="77777777" w:rsidTr="00C65C05">
        <w:tc>
          <w:tcPr>
            <w:tcW w:w="248" w:type="pct"/>
            <w:shd w:val="clear" w:color="auto" w:fill="E7E6E6"/>
          </w:tcPr>
          <w:p w14:paraId="1B0BB1C3" w14:textId="77777777" w:rsidR="00927F69" w:rsidRPr="00927F69" w:rsidRDefault="00927F69" w:rsidP="00927F69">
            <w:pPr>
              <w:jc w:val="both"/>
              <w:rPr>
                <w:rFonts w:cs="Calibri"/>
              </w:rPr>
            </w:pPr>
            <w:r w:rsidRPr="00927F69">
              <w:rPr>
                <w:rFonts w:cs="Calibri"/>
              </w:rPr>
              <w:t>14.</w:t>
            </w:r>
          </w:p>
        </w:tc>
        <w:tc>
          <w:tcPr>
            <w:tcW w:w="1774" w:type="pct"/>
            <w:shd w:val="clear" w:color="auto" w:fill="E7E6E6"/>
          </w:tcPr>
          <w:p w14:paraId="2AAF4083" w14:textId="77777777" w:rsidR="00927F69" w:rsidRPr="00927F69" w:rsidRDefault="00927F69" w:rsidP="00927F69">
            <w:pPr>
              <w:rPr>
                <w:rFonts w:ascii="Calibri" w:eastAsia="Arial Unicode MS" w:hAnsi="Calibri" w:cs="Calibri"/>
                <w:bCs/>
                <w:sz w:val="22"/>
                <w:szCs w:val="22"/>
              </w:rPr>
            </w:pPr>
            <w:r w:rsidRPr="00927F69">
              <w:rPr>
                <w:rFonts w:ascii="Calibri" w:eastAsia="Arial Unicode MS" w:hAnsi="Calibri" w:cs="Calibri"/>
                <w:b/>
                <w:sz w:val="22"/>
                <w:szCs w:val="22"/>
              </w:rPr>
              <w:t>Pagal poreikį:</w:t>
            </w:r>
            <w:r w:rsidRPr="00927F69">
              <w:rPr>
                <w:rFonts w:ascii="Calibri" w:eastAsia="Arial Unicode MS" w:hAnsi="Calibri" w:cs="Calibri"/>
                <w:bCs/>
                <w:sz w:val="22"/>
                <w:szCs w:val="22"/>
              </w:rPr>
              <w:t xml:space="preserve"> elektros įrenginių 1) iki 1000 V įtampos elektros aparatų, kabelių, linijų ir instaliacijos izoliacijos varžos matavimai, 2) įžeminimo grandinės vientisumo tikrinimas ir kontaktinių jungčių pereinamųjų varžų matavimai, 3) įžeminimo įrenginių (įžemintuvų) varžos matavimai ir kitų privalomų elektrinių matavimų bei bandymų atlikimas pagal galiojančių teisės aktų, normatyvinių dokumentų nustatytą apimtį ir periodiškumą </w:t>
            </w:r>
            <w:r w:rsidRPr="00927F69">
              <w:rPr>
                <w:rFonts w:ascii="Calibri" w:eastAsia="Arial Unicode MS" w:hAnsi="Calibri" w:cs="Calibri"/>
                <w:b/>
                <w:sz w:val="22"/>
                <w:szCs w:val="22"/>
              </w:rPr>
              <w:t>po remonto, rekonstrukcijos, gedimo, žaibo išlydžio poveikio bei kitais privalomais atvejais</w:t>
            </w:r>
            <w:r w:rsidRPr="00927F69">
              <w:rPr>
                <w:rFonts w:ascii="Calibri" w:eastAsia="Arial Unicode MS" w:hAnsi="Calibri" w:cs="Calibri"/>
                <w:bCs/>
                <w:sz w:val="22"/>
                <w:szCs w:val="22"/>
              </w:rPr>
              <w:t>, surašant matavimų ir bandymų protokolus.</w:t>
            </w:r>
          </w:p>
          <w:p w14:paraId="204A9DAF" w14:textId="77777777" w:rsidR="00927F69" w:rsidRPr="00927F69" w:rsidRDefault="00927F69" w:rsidP="00927F69">
            <w:pPr>
              <w:rPr>
                <w:rFonts w:ascii="Calibri" w:eastAsia="Arial Unicode MS" w:hAnsi="Calibri" w:cs="Calibri"/>
                <w:bCs/>
                <w:sz w:val="22"/>
                <w:szCs w:val="22"/>
              </w:rPr>
            </w:pPr>
            <w:r w:rsidRPr="00927F69">
              <w:rPr>
                <w:rFonts w:ascii="Calibri" w:eastAsia="Arial Unicode MS" w:hAnsi="Calibri" w:cs="Calibri"/>
                <w:bCs/>
                <w:sz w:val="22"/>
                <w:szCs w:val="22"/>
              </w:rPr>
              <w:t>Preliminarūs matavimų kiekiai:</w:t>
            </w:r>
          </w:p>
          <w:p w14:paraId="69900FF9" w14:textId="079EBA83" w:rsidR="00927F69" w:rsidRPr="00927F69" w:rsidRDefault="00927F69" w:rsidP="00927F69">
            <w:pPr>
              <w:jc w:val="both"/>
              <w:rPr>
                <w:rFonts w:ascii="Calibri" w:hAnsi="Calibri" w:cs="Calibri"/>
                <w:b/>
                <w:bCs/>
                <w:sz w:val="22"/>
                <w:szCs w:val="22"/>
                <w:bdr w:val="none" w:sz="0" w:space="0" w:color="auto" w:frame="1"/>
              </w:rPr>
            </w:pPr>
            <w:r w:rsidRPr="00927F69">
              <w:rPr>
                <w:rFonts w:ascii="Calibri" w:eastAsia="Arial Unicode MS" w:hAnsi="Calibri" w:cs="Calibri"/>
                <w:bCs/>
                <w:sz w:val="22"/>
                <w:szCs w:val="22"/>
                <w:bdr w:val="none" w:sz="0" w:space="0" w:color="auto" w:frame="1"/>
              </w:rPr>
              <w:t>1) ir 2) punktai – po 330 +/- 20 ir 3) - 5</w:t>
            </w:r>
          </w:p>
        </w:tc>
        <w:tc>
          <w:tcPr>
            <w:tcW w:w="464" w:type="pct"/>
            <w:shd w:val="clear" w:color="auto" w:fill="E7E6E6"/>
          </w:tcPr>
          <w:p w14:paraId="56C1B5A6" w14:textId="77777777" w:rsidR="00927F69" w:rsidRPr="00927F69" w:rsidRDefault="00927F69" w:rsidP="00927F69">
            <w:pPr>
              <w:jc w:val="both"/>
              <w:rPr>
                <w:rFonts w:cs="Calibri"/>
              </w:rPr>
            </w:pPr>
            <w:r w:rsidRPr="00927F69">
              <w:rPr>
                <w:rFonts w:cs="Calibri"/>
              </w:rPr>
              <w:t>kartas</w:t>
            </w:r>
          </w:p>
        </w:tc>
        <w:tc>
          <w:tcPr>
            <w:tcW w:w="884" w:type="pct"/>
            <w:shd w:val="clear" w:color="auto" w:fill="E7E6E6"/>
          </w:tcPr>
          <w:p w14:paraId="60627440" w14:textId="77777777" w:rsidR="00927F69" w:rsidRPr="00927F69" w:rsidRDefault="00927F69" w:rsidP="00927F69">
            <w:pPr>
              <w:jc w:val="both"/>
              <w:rPr>
                <w:rFonts w:cs="Calibri"/>
              </w:rPr>
            </w:pPr>
            <w:r w:rsidRPr="00927F69">
              <w:rPr>
                <w:rFonts w:cs="Calibri"/>
              </w:rPr>
              <w:t>2</w:t>
            </w:r>
          </w:p>
        </w:tc>
        <w:tc>
          <w:tcPr>
            <w:tcW w:w="687" w:type="pct"/>
          </w:tcPr>
          <w:p w14:paraId="3C129803" w14:textId="77777777" w:rsidR="00927F69" w:rsidRPr="00927F69" w:rsidRDefault="00927F69" w:rsidP="00927F69">
            <w:pPr>
              <w:jc w:val="both"/>
              <w:rPr>
                <w:rFonts w:cs="Calibri"/>
              </w:rPr>
            </w:pPr>
          </w:p>
        </w:tc>
        <w:tc>
          <w:tcPr>
            <w:tcW w:w="943" w:type="pct"/>
          </w:tcPr>
          <w:p w14:paraId="305E7FFC" w14:textId="77777777" w:rsidR="00927F69" w:rsidRPr="00927F69" w:rsidRDefault="00927F69" w:rsidP="00927F69">
            <w:pPr>
              <w:jc w:val="both"/>
              <w:rPr>
                <w:rFonts w:cs="Calibri"/>
              </w:rPr>
            </w:pPr>
          </w:p>
        </w:tc>
      </w:tr>
    </w:tbl>
    <w:p w14:paraId="3E395806" w14:textId="77777777" w:rsidR="0078218E" w:rsidRDefault="0078218E" w:rsidP="006C7FE5">
      <w:pPr>
        <w:tabs>
          <w:tab w:val="left" w:pos="5400"/>
        </w:tabs>
        <w:textAlignment w:val="center"/>
      </w:pPr>
    </w:p>
    <w:p w14:paraId="67F79A44" w14:textId="19688C21" w:rsidR="00927F69" w:rsidRDefault="00927F69" w:rsidP="00927F69">
      <w:pPr>
        <w:tabs>
          <w:tab w:val="left" w:pos="5400"/>
        </w:tabs>
        <w:jc w:val="center"/>
        <w:textAlignment w:val="center"/>
      </w:pPr>
      <w:r>
        <w:t>__________</w:t>
      </w:r>
    </w:p>
    <w:p w14:paraId="3DC80372" w14:textId="77777777" w:rsidR="00B1372D" w:rsidRDefault="00B1372D" w:rsidP="00B1372D">
      <w:pPr>
        <w:tabs>
          <w:tab w:val="left" w:pos="5400"/>
        </w:tabs>
        <w:textAlignment w:val="center"/>
      </w:pPr>
    </w:p>
    <w:p w14:paraId="515E0A04" w14:textId="77777777" w:rsidR="00B1372D" w:rsidRDefault="00B1372D" w:rsidP="00B1372D">
      <w:pPr>
        <w:tabs>
          <w:tab w:val="left" w:pos="5400"/>
        </w:tabs>
        <w:textAlignment w:val="center"/>
      </w:pPr>
    </w:p>
    <w:p w14:paraId="342AD115" w14:textId="77777777" w:rsidR="00B1372D" w:rsidRDefault="00B1372D" w:rsidP="00B1372D">
      <w:pPr>
        <w:tabs>
          <w:tab w:val="left" w:pos="5400"/>
        </w:tabs>
        <w:textAlignment w:val="center"/>
      </w:pPr>
    </w:p>
    <w:p w14:paraId="50716C3D" w14:textId="77777777" w:rsidR="00B1372D" w:rsidRDefault="00B1372D" w:rsidP="00B1372D">
      <w:pPr>
        <w:tabs>
          <w:tab w:val="left" w:pos="5400"/>
        </w:tabs>
        <w:textAlignment w:val="center"/>
      </w:pPr>
    </w:p>
    <w:p w14:paraId="322B6548" w14:textId="77777777" w:rsidR="00B1372D" w:rsidRDefault="00B1372D" w:rsidP="00B1372D">
      <w:pPr>
        <w:tabs>
          <w:tab w:val="left" w:pos="5400"/>
        </w:tabs>
        <w:textAlignment w:val="center"/>
      </w:pPr>
    </w:p>
    <w:p w14:paraId="0DCBD3AF" w14:textId="12897130" w:rsidR="00927F69" w:rsidRDefault="000D773E" w:rsidP="000D773E">
      <w:pPr>
        <w:tabs>
          <w:tab w:val="left" w:pos="5400"/>
        </w:tabs>
        <w:jc w:val="right"/>
        <w:textAlignment w:val="center"/>
      </w:pPr>
      <w:r>
        <w:t>Sutarties 4 priedas</w:t>
      </w:r>
    </w:p>
    <w:p w14:paraId="7F77E2A1" w14:textId="77777777" w:rsidR="00927F69" w:rsidRDefault="00927F69" w:rsidP="006C7FE5">
      <w:pPr>
        <w:tabs>
          <w:tab w:val="left" w:pos="5400"/>
        </w:tabs>
        <w:textAlignment w:val="center"/>
      </w:pPr>
    </w:p>
    <w:p w14:paraId="7ECCE040" w14:textId="77777777" w:rsidR="0078218E" w:rsidRDefault="0078218E" w:rsidP="006C7FE5">
      <w:pPr>
        <w:tabs>
          <w:tab w:val="left" w:pos="5400"/>
        </w:tabs>
        <w:textAlignment w:val="center"/>
      </w:pPr>
    </w:p>
    <w:p w14:paraId="7CBA64F8" w14:textId="77777777" w:rsidR="000D773E" w:rsidRPr="00C653AF" w:rsidRDefault="000D773E" w:rsidP="000D773E">
      <w:pPr>
        <w:pStyle w:val="Avtalsinledning"/>
        <w:tabs>
          <w:tab w:val="left" w:pos="0"/>
          <w:tab w:val="left" w:pos="142"/>
          <w:tab w:val="left" w:pos="3937"/>
        </w:tabs>
        <w:spacing w:before="0" w:after="0"/>
        <w:jc w:val="center"/>
        <w:rPr>
          <w:rStyle w:val="FormatmallFormatmallAvtalsinledningVersaler10ptFetChar"/>
          <w:rFonts w:ascii="Aptos" w:hAnsi="Aptos" w:cs="Tahoma"/>
          <w:sz w:val="24"/>
          <w:lang w:val="lt-LT"/>
        </w:rPr>
      </w:pPr>
      <w:bookmarkStart w:id="6" w:name="bmEngInledning"/>
      <w:r w:rsidRPr="00C653AF">
        <w:rPr>
          <w:rStyle w:val="FormatmallFormatmallAvtalsinledningVersaler10ptFetChar"/>
          <w:rFonts w:ascii="Aptos" w:hAnsi="Aptos" w:cs="Tahoma"/>
          <w:sz w:val="24"/>
          <w:lang w:val="lt-LT"/>
        </w:rPr>
        <w:t>DUOMENŲ TVARKYMO SUTARTIS</w:t>
      </w:r>
    </w:p>
    <w:p w14:paraId="15C07C33" w14:textId="77777777" w:rsidR="000D773E" w:rsidRPr="00C653AF" w:rsidRDefault="000D773E" w:rsidP="000D773E">
      <w:pPr>
        <w:pStyle w:val="Avtalsinledning"/>
        <w:tabs>
          <w:tab w:val="left" w:pos="0"/>
          <w:tab w:val="left" w:pos="142"/>
          <w:tab w:val="left" w:pos="3937"/>
        </w:tabs>
        <w:spacing w:before="0" w:after="0"/>
        <w:jc w:val="center"/>
        <w:rPr>
          <w:rStyle w:val="FormatmallFormatmallAvtalsinledningVersaler10ptFetChar"/>
          <w:rFonts w:ascii="Aptos" w:hAnsi="Aptos" w:cs="Tahoma"/>
          <w:sz w:val="24"/>
          <w:lang w:val="lt-LT"/>
        </w:rPr>
      </w:pPr>
    </w:p>
    <w:p w14:paraId="14697EFB" w14:textId="77777777" w:rsidR="000D773E" w:rsidRPr="00C653AF" w:rsidRDefault="000D773E" w:rsidP="000D773E">
      <w:pPr>
        <w:pStyle w:val="Avtalsinledning"/>
        <w:tabs>
          <w:tab w:val="left" w:pos="0"/>
          <w:tab w:val="left" w:pos="142"/>
          <w:tab w:val="left" w:pos="3937"/>
        </w:tabs>
        <w:spacing w:before="0" w:after="0"/>
        <w:jc w:val="center"/>
        <w:rPr>
          <w:rFonts w:ascii="Aptos" w:eastAsiaTheme="minorHAnsi" w:hAnsi="Aptos" w:cs="Tahoma"/>
          <w:color w:val="000000" w:themeColor="text1"/>
          <w:sz w:val="24"/>
          <w:lang w:val="lt-LT" w:eastAsia="en-US"/>
        </w:rPr>
      </w:pPr>
      <w:r>
        <w:rPr>
          <w:rFonts w:ascii="Aptos" w:hAnsi="Aptos" w:cs="Tahoma"/>
          <w:bCs/>
          <w:sz w:val="24"/>
          <w:lang w:val="lt-LT"/>
        </w:rPr>
        <w:t>202__</w:t>
      </w:r>
      <w:r w:rsidRPr="00C653AF">
        <w:rPr>
          <w:rFonts w:ascii="Aptos" w:hAnsi="Aptos" w:cs="Tahoma"/>
          <w:bCs/>
          <w:sz w:val="24"/>
          <w:lang w:val="lt-LT"/>
        </w:rPr>
        <w:t xml:space="preserve"> m. ___________ ___</w:t>
      </w:r>
      <w:r w:rsidRPr="00C653AF">
        <w:rPr>
          <w:rFonts w:ascii="Aptos" w:eastAsiaTheme="minorHAnsi" w:hAnsi="Aptos" w:cs="Tahoma"/>
          <w:color w:val="000000" w:themeColor="text1"/>
          <w:sz w:val="24"/>
          <w:lang w:val="lt-LT" w:eastAsia="en-US"/>
        </w:rPr>
        <w:t xml:space="preserve"> d.</w:t>
      </w:r>
    </w:p>
    <w:p w14:paraId="2E391D7B" w14:textId="77777777" w:rsidR="000D773E" w:rsidRPr="00C653AF" w:rsidRDefault="000D773E" w:rsidP="000D773E">
      <w:pPr>
        <w:pStyle w:val="Avtalsinledning"/>
        <w:tabs>
          <w:tab w:val="left" w:pos="0"/>
          <w:tab w:val="left" w:pos="142"/>
          <w:tab w:val="left" w:pos="3937"/>
        </w:tabs>
        <w:spacing w:before="0" w:after="0"/>
        <w:jc w:val="center"/>
        <w:rPr>
          <w:rFonts w:ascii="Aptos" w:hAnsi="Aptos" w:cs="Tahoma"/>
          <w:bCs/>
          <w:sz w:val="24"/>
          <w:lang w:val="lt-LT"/>
        </w:rPr>
      </w:pPr>
      <w:r>
        <w:rPr>
          <w:rFonts w:ascii="Aptos" w:hAnsi="Aptos" w:cs="Tahoma"/>
          <w:bCs/>
          <w:sz w:val="24"/>
          <w:lang w:val="lt-LT"/>
        </w:rPr>
        <w:t>Vilnius</w:t>
      </w:r>
    </w:p>
    <w:p w14:paraId="602CB74C" w14:textId="77777777" w:rsidR="000D773E" w:rsidRPr="00C653AF" w:rsidRDefault="000D773E" w:rsidP="000D773E">
      <w:pPr>
        <w:pStyle w:val="Avtalsinledning"/>
        <w:tabs>
          <w:tab w:val="left" w:pos="0"/>
          <w:tab w:val="left" w:pos="142"/>
          <w:tab w:val="left" w:pos="3937"/>
        </w:tabs>
        <w:spacing w:before="0" w:after="0"/>
        <w:jc w:val="center"/>
        <w:rPr>
          <w:rStyle w:val="FormatmallFormatmallAvtalsinledningVersaler10ptFetChar"/>
          <w:rFonts w:ascii="Aptos" w:hAnsi="Aptos" w:cs="Tahoma"/>
          <w:sz w:val="24"/>
          <w:lang w:val="lt-LT"/>
        </w:rPr>
      </w:pPr>
    </w:p>
    <w:p w14:paraId="2E80C09E" w14:textId="77777777" w:rsidR="000D773E" w:rsidRPr="00C653AF" w:rsidRDefault="000D773E" w:rsidP="000D773E">
      <w:pPr>
        <w:pStyle w:val="prastojitrauka"/>
        <w:tabs>
          <w:tab w:val="clear" w:pos="851"/>
          <w:tab w:val="left" w:pos="0"/>
          <w:tab w:val="left" w:pos="142"/>
        </w:tabs>
        <w:spacing w:before="0" w:after="0" w:line="240" w:lineRule="auto"/>
        <w:ind w:left="0"/>
        <w:rPr>
          <w:rFonts w:ascii="Aptos" w:hAnsi="Aptos" w:cs="Tahoma"/>
          <w:sz w:val="24"/>
          <w:szCs w:val="24"/>
          <w:lang w:val="lt-LT"/>
        </w:rPr>
      </w:pPr>
      <w:r w:rsidRPr="00C653AF">
        <w:rPr>
          <w:rFonts w:ascii="Aptos" w:eastAsiaTheme="minorHAnsi" w:hAnsi="Aptos" w:cs="Tahoma"/>
          <w:color w:val="000000" w:themeColor="text1"/>
          <w:sz w:val="24"/>
          <w:szCs w:val="24"/>
          <w:highlight w:val="yellow"/>
          <w:lang w:val="lt-LT" w:eastAsia="en-US"/>
        </w:rPr>
        <w:t>[Pavadinimas]</w:t>
      </w:r>
      <w:r w:rsidRPr="00C653AF">
        <w:rPr>
          <w:rFonts w:ascii="Aptos" w:hAnsi="Aptos" w:cs="Tahoma"/>
          <w:sz w:val="24"/>
          <w:szCs w:val="24"/>
          <w:lang w:val="lt-LT"/>
        </w:rPr>
        <w:t xml:space="preserve">, juridinio asmens kodas </w:t>
      </w:r>
      <w:r w:rsidRPr="00C653AF">
        <w:rPr>
          <w:rFonts w:ascii="Aptos" w:eastAsiaTheme="minorHAnsi" w:hAnsi="Aptos" w:cs="Tahoma"/>
          <w:color w:val="000000" w:themeColor="text1"/>
          <w:sz w:val="24"/>
          <w:szCs w:val="24"/>
          <w:highlight w:val="yellow"/>
          <w:lang w:val="lt-LT" w:eastAsia="en-US"/>
        </w:rPr>
        <w:t>[įrašyti]</w:t>
      </w:r>
      <w:r w:rsidRPr="00C653AF">
        <w:rPr>
          <w:rFonts w:ascii="Aptos" w:hAnsi="Aptos" w:cs="Tahoma"/>
          <w:sz w:val="24"/>
          <w:szCs w:val="24"/>
          <w:lang w:val="lt-LT"/>
        </w:rPr>
        <w:t xml:space="preserve">, adresas </w:t>
      </w:r>
      <w:r w:rsidRPr="00C653AF">
        <w:rPr>
          <w:rFonts w:ascii="Aptos" w:eastAsiaTheme="minorHAnsi" w:hAnsi="Aptos" w:cs="Tahoma"/>
          <w:color w:val="000000" w:themeColor="text1"/>
          <w:sz w:val="24"/>
          <w:szCs w:val="24"/>
          <w:highlight w:val="yellow"/>
          <w:lang w:val="lt-LT" w:eastAsia="en-US"/>
        </w:rPr>
        <w:t>[įrašyti]</w:t>
      </w:r>
      <w:r w:rsidRPr="00C653AF">
        <w:rPr>
          <w:rFonts w:ascii="Aptos" w:hAnsi="Aptos" w:cs="Tahoma"/>
          <w:sz w:val="24"/>
          <w:szCs w:val="24"/>
          <w:lang w:val="lt-LT"/>
        </w:rPr>
        <w:t xml:space="preserve">, elektroninio pašto adresas </w:t>
      </w:r>
      <w:r w:rsidRPr="00C653AF">
        <w:rPr>
          <w:rFonts w:ascii="Aptos" w:eastAsiaTheme="minorHAnsi" w:hAnsi="Aptos" w:cs="Tahoma"/>
          <w:color w:val="000000" w:themeColor="text1"/>
          <w:sz w:val="24"/>
          <w:szCs w:val="24"/>
          <w:highlight w:val="yellow"/>
          <w:lang w:val="lt-LT" w:eastAsia="en-US"/>
        </w:rPr>
        <w:t>[įrašyti]</w:t>
      </w:r>
      <w:r w:rsidRPr="00C653AF">
        <w:rPr>
          <w:rFonts w:ascii="Aptos" w:eastAsiaTheme="minorHAnsi" w:hAnsi="Aptos" w:cs="Tahoma"/>
          <w:color w:val="000000" w:themeColor="text1"/>
          <w:sz w:val="24"/>
          <w:szCs w:val="24"/>
          <w:lang w:val="lt-LT" w:eastAsia="en-US"/>
        </w:rPr>
        <w:t xml:space="preserve">, </w:t>
      </w:r>
      <w:r w:rsidRPr="00C653AF">
        <w:rPr>
          <w:rFonts w:ascii="Aptos" w:hAnsi="Aptos" w:cs="Tahoma"/>
          <w:sz w:val="24"/>
          <w:szCs w:val="24"/>
          <w:lang w:val="lt-LT"/>
        </w:rPr>
        <w:t xml:space="preserve">atstovaujama </w:t>
      </w:r>
      <w:r w:rsidRPr="00C653AF">
        <w:rPr>
          <w:rFonts w:ascii="Aptos" w:eastAsiaTheme="minorHAnsi" w:hAnsi="Aptos" w:cs="Tahoma"/>
          <w:color w:val="000000" w:themeColor="text1"/>
          <w:sz w:val="24"/>
          <w:szCs w:val="24"/>
          <w:highlight w:val="yellow"/>
          <w:lang w:val="lt-LT" w:eastAsia="en-US"/>
        </w:rPr>
        <w:t>[įrašyti]</w:t>
      </w:r>
      <w:r w:rsidRPr="00C653AF">
        <w:rPr>
          <w:rFonts w:ascii="Aptos" w:hAnsi="Aptos" w:cs="Tahoma"/>
          <w:sz w:val="24"/>
          <w:szCs w:val="24"/>
          <w:lang w:val="lt-LT"/>
        </w:rPr>
        <w:t xml:space="preserve">, veikiančio pagal </w:t>
      </w:r>
      <w:r w:rsidRPr="00C653AF">
        <w:rPr>
          <w:rFonts w:ascii="Aptos" w:eastAsiaTheme="minorHAnsi" w:hAnsi="Aptos" w:cs="Tahoma"/>
          <w:color w:val="000000" w:themeColor="text1"/>
          <w:sz w:val="24"/>
          <w:szCs w:val="24"/>
          <w:highlight w:val="yellow"/>
          <w:lang w:val="lt-LT" w:eastAsia="en-US"/>
        </w:rPr>
        <w:t>[įrašyti]</w:t>
      </w:r>
      <w:r w:rsidRPr="00C653AF">
        <w:rPr>
          <w:rFonts w:ascii="Aptos" w:hAnsi="Aptos" w:cs="Tahoma"/>
          <w:sz w:val="24"/>
          <w:szCs w:val="24"/>
          <w:lang w:val="lt-LT"/>
        </w:rPr>
        <w:t xml:space="preserve"> (toliau – </w:t>
      </w:r>
      <w:r w:rsidRPr="00C653AF">
        <w:rPr>
          <w:rFonts w:ascii="Aptos" w:hAnsi="Aptos" w:cs="Tahoma"/>
          <w:b/>
          <w:sz w:val="24"/>
          <w:szCs w:val="24"/>
          <w:lang w:val="lt-LT"/>
        </w:rPr>
        <w:t>Duomenų valdytojas</w:t>
      </w:r>
      <w:r w:rsidRPr="00C653AF">
        <w:rPr>
          <w:rFonts w:ascii="Aptos" w:hAnsi="Aptos" w:cs="Tahoma"/>
          <w:sz w:val="24"/>
          <w:szCs w:val="24"/>
          <w:lang w:val="lt-LT"/>
        </w:rPr>
        <w:t>);</w:t>
      </w:r>
    </w:p>
    <w:p w14:paraId="1C6A375B" w14:textId="77777777" w:rsidR="000D773E" w:rsidRPr="00C653AF" w:rsidRDefault="000D773E" w:rsidP="000D773E">
      <w:pPr>
        <w:pStyle w:val="prastojitrauka"/>
        <w:tabs>
          <w:tab w:val="clear" w:pos="851"/>
          <w:tab w:val="left" w:pos="0"/>
          <w:tab w:val="left" w:pos="142"/>
        </w:tabs>
        <w:spacing w:before="0" w:after="0" w:line="240" w:lineRule="auto"/>
        <w:ind w:left="0"/>
        <w:rPr>
          <w:rFonts w:ascii="Aptos" w:hAnsi="Aptos" w:cs="Tahoma"/>
          <w:sz w:val="24"/>
          <w:szCs w:val="24"/>
          <w:lang w:val="lt-LT"/>
        </w:rPr>
      </w:pPr>
    </w:p>
    <w:p w14:paraId="31DA5C40" w14:textId="77777777" w:rsidR="000D773E" w:rsidRPr="00C653AF" w:rsidRDefault="000D773E" w:rsidP="000D773E">
      <w:pPr>
        <w:pStyle w:val="prastojitrauka"/>
        <w:tabs>
          <w:tab w:val="clear" w:pos="851"/>
          <w:tab w:val="left" w:pos="0"/>
          <w:tab w:val="left" w:pos="142"/>
        </w:tabs>
        <w:spacing w:before="0" w:after="0" w:line="240" w:lineRule="auto"/>
        <w:ind w:left="0"/>
        <w:rPr>
          <w:rFonts w:ascii="Aptos" w:hAnsi="Aptos" w:cs="Tahoma"/>
          <w:sz w:val="24"/>
          <w:szCs w:val="24"/>
          <w:lang w:val="lt-LT"/>
        </w:rPr>
      </w:pPr>
      <w:r w:rsidRPr="00C653AF">
        <w:rPr>
          <w:rFonts w:ascii="Aptos" w:hAnsi="Aptos" w:cs="Tahoma"/>
          <w:sz w:val="24"/>
          <w:szCs w:val="24"/>
          <w:lang w:val="lt-LT"/>
        </w:rPr>
        <w:t>ir</w:t>
      </w:r>
    </w:p>
    <w:p w14:paraId="2111D3F3" w14:textId="77777777" w:rsidR="000D773E" w:rsidRPr="00C653AF" w:rsidRDefault="000D773E" w:rsidP="000D773E">
      <w:pPr>
        <w:pStyle w:val="prastojitrauka"/>
        <w:tabs>
          <w:tab w:val="clear" w:pos="851"/>
          <w:tab w:val="left" w:pos="0"/>
          <w:tab w:val="left" w:pos="142"/>
        </w:tabs>
        <w:spacing w:before="0" w:after="0" w:line="240" w:lineRule="auto"/>
        <w:ind w:left="0"/>
        <w:rPr>
          <w:rFonts w:ascii="Aptos" w:hAnsi="Aptos" w:cs="Tahoma"/>
          <w:sz w:val="24"/>
          <w:szCs w:val="24"/>
          <w:lang w:val="lt-LT"/>
        </w:rPr>
      </w:pPr>
    </w:p>
    <w:p w14:paraId="43FCDCCE" w14:textId="77777777" w:rsidR="000D773E" w:rsidRPr="00C653AF" w:rsidRDefault="000D773E" w:rsidP="000D773E">
      <w:pPr>
        <w:pStyle w:val="prastojitrauka"/>
        <w:tabs>
          <w:tab w:val="clear" w:pos="851"/>
          <w:tab w:val="left" w:pos="0"/>
          <w:tab w:val="left" w:pos="142"/>
        </w:tabs>
        <w:spacing w:before="0" w:after="0" w:line="240" w:lineRule="auto"/>
        <w:ind w:left="0"/>
        <w:rPr>
          <w:rFonts w:ascii="Aptos" w:hAnsi="Aptos" w:cs="Tahoma"/>
          <w:sz w:val="24"/>
          <w:szCs w:val="24"/>
          <w:lang w:val="lt-LT"/>
        </w:rPr>
      </w:pPr>
      <w:r w:rsidRPr="00C653AF">
        <w:rPr>
          <w:rFonts w:ascii="Aptos" w:eastAsiaTheme="minorHAnsi" w:hAnsi="Aptos" w:cs="Tahoma"/>
          <w:color w:val="000000" w:themeColor="text1"/>
          <w:sz w:val="24"/>
          <w:szCs w:val="24"/>
          <w:highlight w:val="yellow"/>
          <w:lang w:val="lt-LT" w:eastAsia="en-US"/>
        </w:rPr>
        <w:t>[Pavadinimas]</w:t>
      </w:r>
      <w:r w:rsidRPr="00C653AF">
        <w:rPr>
          <w:rFonts w:ascii="Aptos" w:hAnsi="Aptos" w:cs="Tahoma"/>
          <w:sz w:val="24"/>
          <w:szCs w:val="24"/>
          <w:lang w:val="lt-LT"/>
        </w:rPr>
        <w:t xml:space="preserve">, juridinio asmens kodas </w:t>
      </w:r>
      <w:r w:rsidRPr="00C653AF">
        <w:rPr>
          <w:rFonts w:ascii="Aptos" w:eastAsiaTheme="minorHAnsi" w:hAnsi="Aptos" w:cs="Tahoma"/>
          <w:color w:val="000000" w:themeColor="text1"/>
          <w:sz w:val="24"/>
          <w:szCs w:val="24"/>
          <w:highlight w:val="yellow"/>
          <w:lang w:val="lt-LT" w:eastAsia="en-US"/>
        </w:rPr>
        <w:t>[įrašyti]</w:t>
      </w:r>
      <w:r w:rsidRPr="00C653AF">
        <w:rPr>
          <w:rFonts w:ascii="Aptos" w:hAnsi="Aptos" w:cs="Tahoma"/>
          <w:sz w:val="24"/>
          <w:szCs w:val="24"/>
          <w:lang w:val="lt-LT"/>
        </w:rPr>
        <w:t xml:space="preserve">, adresas </w:t>
      </w:r>
      <w:r w:rsidRPr="00C653AF">
        <w:rPr>
          <w:rFonts w:ascii="Aptos" w:eastAsiaTheme="minorHAnsi" w:hAnsi="Aptos" w:cs="Tahoma"/>
          <w:color w:val="000000" w:themeColor="text1"/>
          <w:sz w:val="24"/>
          <w:szCs w:val="24"/>
          <w:highlight w:val="yellow"/>
          <w:lang w:val="lt-LT" w:eastAsia="en-US"/>
        </w:rPr>
        <w:t>[įrašyti]</w:t>
      </w:r>
      <w:r w:rsidRPr="00C653AF">
        <w:rPr>
          <w:rFonts w:ascii="Aptos" w:hAnsi="Aptos" w:cs="Tahoma"/>
          <w:sz w:val="24"/>
          <w:szCs w:val="24"/>
          <w:lang w:val="lt-LT"/>
        </w:rPr>
        <w:t xml:space="preserve">, elektroninio pašto adresas </w:t>
      </w:r>
      <w:r w:rsidRPr="00C653AF">
        <w:rPr>
          <w:rFonts w:ascii="Aptos" w:eastAsiaTheme="minorHAnsi" w:hAnsi="Aptos" w:cs="Tahoma"/>
          <w:color w:val="000000" w:themeColor="text1"/>
          <w:sz w:val="24"/>
          <w:szCs w:val="24"/>
          <w:highlight w:val="yellow"/>
          <w:lang w:val="lt-LT" w:eastAsia="en-US"/>
        </w:rPr>
        <w:t>[įrašyti]</w:t>
      </w:r>
      <w:r w:rsidRPr="00C653AF">
        <w:rPr>
          <w:rFonts w:ascii="Aptos" w:eastAsiaTheme="minorHAnsi" w:hAnsi="Aptos" w:cs="Tahoma"/>
          <w:color w:val="000000" w:themeColor="text1"/>
          <w:sz w:val="24"/>
          <w:szCs w:val="24"/>
          <w:lang w:val="lt-LT" w:eastAsia="en-US"/>
        </w:rPr>
        <w:t xml:space="preserve">, </w:t>
      </w:r>
      <w:r w:rsidRPr="00C653AF">
        <w:rPr>
          <w:rFonts w:ascii="Aptos" w:hAnsi="Aptos" w:cs="Tahoma"/>
          <w:sz w:val="24"/>
          <w:szCs w:val="24"/>
          <w:lang w:val="lt-LT"/>
        </w:rPr>
        <w:t xml:space="preserve">atstovaujama </w:t>
      </w:r>
      <w:r w:rsidRPr="00C653AF">
        <w:rPr>
          <w:rFonts w:ascii="Aptos" w:eastAsiaTheme="minorHAnsi" w:hAnsi="Aptos" w:cs="Tahoma"/>
          <w:color w:val="000000" w:themeColor="text1"/>
          <w:sz w:val="24"/>
          <w:szCs w:val="24"/>
          <w:highlight w:val="yellow"/>
          <w:lang w:val="lt-LT" w:eastAsia="en-US"/>
        </w:rPr>
        <w:t>[įrašyti]</w:t>
      </w:r>
      <w:r w:rsidRPr="00C653AF">
        <w:rPr>
          <w:rFonts w:ascii="Aptos" w:hAnsi="Aptos" w:cs="Tahoma"/>
          <w:sz w:val="24"/>
          <w:szCs w:val="24"/>
          <w:lang w:val="lt-LT"/>
        </w:rPr>
        <w:t xml:space="preserve">, veikiančio pagal </w:t>
      </w:r>
      <w:r w:rsidRPr="00C653AF">
        <w:rPr>
          <w:rFonts w:ascii="Aptos" w:eastAsiaTheme="minorHAnsi" w:hAnsi="Aptos" w:cs="Tahoma"/>
          <w:color w:val="000000" w:themeColor="text1"/>
          <w:sz w:val="24"/>
          <w:szCs w:val="24"/>
          <w:highlight w:val="yellow"/>
          <w:lang w:val="lt-LT" w:eastAsia="en-US"/>
        </w:rPr>
        <w:t>[įrašyti]</w:t>
      </w:r>
      <w:r w:rsidRPr="00C653AF">
        <w:rPr>
          <w:rFonts w:ascii="Aptos" w:eastAsiaTheme="minorHAnsi" w:hAnsi="Aptos" w:cs="Tahoma"/>
          <w:color w:val="000000" w:themeColor="text1"/>
          <w:sz w:val="24"/>
          <w:szCs w:val="24"/>
          <w:lang w:val="lt-LT" w:eastAsia="en-US"/>
        </w:rPr>
        <w:t xml:space="preserve"> </w:t>
      </w:r>
      <w:r w:rsidRPr="00C653AF">
        <w:rPr>
          <w:rFonts w:ascii="Aptos" w:hAnsi="Aptos" w:cs="Tahoma"/>
          <w:sz w:val="24"/>
          <w:szCs w:val="24"/>
          <w:lang w:val="lt-LT"/>
        </w:rPr>
        <w:t xml:space="preserve">(toliau – </w:t>
      </w:r>
      <w:r w:rsidRPr="00C653AF">
        <w:rPr>
          <w:rFonts w:ascii="Aptos" w:hAnsi="Aptos" w:cs="Tahoma"/>
          <w:b/>
          <w:sz w:val="24"/>
          <w:szCs w:val="24"/>
          <w:lang w:val="lt-LT"/>
        </w:rPr>
        <w:t>Duomenų tvarkytojas</w:t>
      </w:r>
      <w:r w:rsidRPr="00C653AF">
        <w:rPr>
          <w:rFonts w:ascii="Aptos" w:hAnsi="Aptos" w:cs="Tahoma"/>
          <w:sz w:val="24"/>
          <w:szCs w:val="24"/>
          <w:lang w:val="lt-LT"/>
        </w:rPr>
        <w:t>);</w:t>
      </w:r>
    </w:p>
    <w:p w14:paraId="56AFA845" w14:textId="77777777" w:rsidR="000D773E" w:rsidRPr="00C653AF" w:rsidRDefault="000D773E" w:rsidP="000D773E">
      <w:pPr>
        <w:pStyle w:val="prastojitrauka"/>
        <w:tabs>
          <w:tab w:val="clear" w:pos="851"/>
          <w:tab w:val="left" w:pos="0"/>
          <w:tab w:val="left" w:pos="142"/>
        </w:tabs>
        <w:spacing w:before="0" w:after="0" w:line="240" w:lineRule="auto"/>
        <w:ind w:left="0"/>
        <w:rPr>
          <w:rFonts w:ascii="Aptos" w:hAnsi="Aptos" w:cs="Tahoma"/>
          <w:sz w:val="24"/>
          <w:szCs w:val="24"/>
          <w:lang w:val="lt-LT"/>
        </w:rPr>
      </w:pPr>
    </w:p>
    <w:p w14:paraId="2BD74C50" w14:textId="77777777" w:rsidR="000D773E" w:rsidRPr="00C653AF" w:rsidRDefault="000D773E" w:rsidP="000D773E">
      <w:pPr>
        <w:pStyle w:val="prastojitrauka"/>
        <w:tabs>
          <w:tab w:val="clear" w:pos="851"/>
          <w:tab w:val="left" w:pos="0"/>
          <w:tab w:val="left" w:pos="142"/>
        </w:tabs>
        <w:spacing w:before="0" w:after="0" w:line="240" w:lineRule="auto"/>
        <w:ind w:left="0"/>
        <w:rPr>
          <w:rFonts w:ascii="Aptos" w:hAnsi="Aptos" w:cs="Tahoma"/>
          <w:sz w:val="24"/>
          <w:szCs w:val="24"/>
          <w:lang w:val="lt-LT"/>
        </w:rPr>
      </w:pPr>
      <w:r w:rsidRPr="00C653AF">
        <w:rPr>
          <w:rFonts w:ascii="Aptos" w:hAnsi="Aptos" w:cs="Tahoma"/>
          <w:bCs/>
          <w:sz w:val="24"/>
          <w:szCs w:val="24"/>
          <w:lang w:val="lt-LT"/>
        </w:rPr>
        <w:t>sudarė</w:t>
      </w:r>
      <w:r w:rsidRPr="00C653AF">
        <w:rPr>
          <w:rFonts w:ascii="Aptos" w:hAnsi="Aptos" w:cs="Tahoma"/>
          <w:sz w:val="24"/>
          <w:szCs w:val="24"/>
          <w:lang w:val="lt-LT"/>
        </w:rPr>
        <w:t xml:space="preserve"> šią Duomenų tvarkymo sutartį (toliau – </w:t>
      </w:r>
      <w:r w:rsidRPr="00C653AF">
        <w:rPr>
          <w:rFonts w:ascii="Aptos" w:hAnsi="Aptos" w:cs="Tahoma"/>
          <w:b/>
          <w:sz w:val="24"/>
          <w:szCs w:val="24"/>
          <w:lang w:val="lt-LT"/>
        </w:rPr>
        <w:t>Sutartis</w:t>
      </w:r>
      <w:r w:rsidRPr="00C653AF">
        <w:rPr>
          <w:rFonts w:ascii="Aptos" w:hAnsi="Aptos" w:cs="Tahoma"/>
          <w:sz w:val="24"/>
          <w:szCs w:val="24"/>
          <w:lang w:val="lt-LT"/>
        </w:rPr>
        <w:t>).</w:t>
      </w:r>
    </w:p>
    <w:p w14:paraId="7D976C74" w14:textId="77777777" w:rsidR="000D773E" w:rsidRPr="00C653AF" w:rsidRDefault="000D773E" w:rsidP="000D773E">
      <w:pPr>
        <w:pStyle w:val="prastojitrauka"/>
        <w:spacing w:before="0" w:after="0" w:line="240" w:lineRule="auto"/>
        <w:ind w:left="0"/>
        <w:rPr>
          <w:rFonts w:ascii="Aptos" w:hAnsi="Aptos" w:cs="Tahoma"/>
          <w:sz w:val="24"/>
          <w:szCs w:val="24"/>
          <w:lang w:val="lt-LT"/>
        </w:rPr>
      </w:pPr>
    </w:p>
    <w:bookmarkEnd w:id="6"/>
    <w:p w14:paraId="3528A4B6" w14:textId="77777777" w:rsidR="000D773E" w:rsidRPr="00C653AF" w:rsidRDefault="000D773E" w:rsidP="000D773E">
      <w:pPr>
        <w:pStyle w:val="Antrat1"/>
        <w:tabs>
          <w:tab w:val="clear" w:pos="850"/>
          <w:tab w:val="left" w:pos="0"/>
        </w:tabs>
        <w:spacing w:before="0" w:after="0" w:line="240" w:lineRule="auto"/>
        <w:ind w:left="0" w:firstLine="0"/>
        <w:rPr>
          <w:rFonts w:ascii="Aptos" w:hAnsi="Aptos" w:cs="Tahoma"/>
          <w:sz w:val="24"/>
          <w:lang w:val="lt-LT"/>
        </w:rPr>
      </w:pPr>
      <w:r w:rsidRPr="00C653AF">
        <w:rPr>
          <w:rFonts w:ascii="Aptos" w:hAnsi="Aptos" w:cs="Tahoma"/>
          <w:sz w:val="24"/>
          <w:lang w:val="lt-LT"/>
        </w:rPr>
        <w:t>SANTRUMPOS</w:t>
      </w:r>
    </w:p>
    <w:p w14:paraId="7343BCA5" w14:textId="77777777" w:rsidR="000D773E" w:rsidRPr="00C653AF" w:rsidRDefault="000D773E" w:rsidP="000D773E">
      <w:pPr>
        <w:pStyle w:val="prastojitrauka"/>
        <w:spacing w:before="0" w:after="0" w:line="240" w:lineRule="auto"/>
        <w:ind w:left="0"/>
        <w:rPr>
          <w:rFonts w:ascii="Aptos" w:hAnsi="Aptos" w:cs="Tahoma"/>
          <w:sz w:val="24"/>
          <w:szCs w:val="24"/>
          <w:lang w:val="lt-LT"/>
        </w:rPr>
      </w:pPr>
    </w:p>
    <w:p w14:paraId="08A900AD" w14:textId="77777777" w:rsidR="000D773E" w:rsidRPr="00C653AF" w:rsidRDefault="000D773E" w:rsidP="000D773E">
      <w:pPr>
        <w:pStyle w:val="prastojitrauka"/>
        <w:tabs>
          <w:tab w:val="left" w:pos="0"/>
          <w:tab w:val="left" w:pos="142"/>
        </w:tabs>
        <w:spacing w:before="0" w:after="0" w:line="240" w:lineRule="auto"/>
        <w:ind w:left="0"/>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Jei šioje Sutartyje aiškiai nenurodyta kitaip, pirmąja didžiąja raide rašomos sąvokos turi reikšmes, nurodytas žemiau</w:t>
      </w:r>
      <w:r w:rsidRPr="00C653AF">
        <w:rPr>
          <w:rFonts w:ascii="Aptos" w:hAnsi="Aptos" w:cs="Tahoma"/>
          <w:color w:val="000000" w:themeColor="text1"/>
          <w:sz w:val="24"/>
          <w:szCs w:val="24"/>
          <w:lang w:val="lt-LT"/>
        </w:rPr>
        <w:t>:</w:t>
      </w:r>
    </w:p>
    <w:p w14:paraId="568BB4B4" w14:textId="77777777" w:rsidR="000D773E" w:rsidRPr="00C653AF" w:rsidRDefault="000D773E" w:rsidP="000D773E">
      <w:pPr>
        <w:pStyle w:val="prastojitrauka"/>
        <w:tabs>
          <w:tab w:val="left" w:pos="0"/>
          <w:tab w:val="left" w:pos="142"/>
        </w:tabs>
        <w:spacing w:before="0" w:after="0" w:line="240" w:lineRule="auto"/>
        <w:ind w:left="0"/>
        <w:rPr>
          <w:rFonts w:ascii="Aptos" w:hAnsi="Aptos" w:cs="Tahoma"/>
          <w:color w:val="000000" w:themeColor="text1"/>
          <w:sz w:val="24"/>
          <w:szCs w:val="24"/>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39"/>
      </w:tblGrid>
      <w:tr w:rsidR="000D773E" w:rsidRPr="00C653AF" w14:paraId="7E6D6C65" w14:textId="77777777" w:rsidTr="000D773E">
        <w:tc>
          <w:tcPr>
            <w:tcW w:w="2268" w:type="dxa"/>
          </w:tcPr>
          <w:p w14:paraId="48A03EA6" w14:textId="77777777" w:rsidR="000D773E" w:rsidRPr="00C653AF" w:rsidRDefault="000D773E" w:rsidP="000D773E">
            <w:pPr>
              <w:pStyle w:val="prastojitrauka"/>
              <w:tabs>
                <w:tab w:val="left" w:pos="-110"/>
                <w:tab w:val="left" w:pos="0"/>
              </w:tabs>
              <w:spacing w:before="0" w:after="0" w:line="240" w:lineRule="auto"/>
              <w:ind w:left="0"/>
              <w:rPr>
                <w:rFonts w:ascii="Aptos" w:hAnsi="Aptos" w:cs="Tahoma"/>
                <w:b/>
                <w:sz w:val="24"/>
                <w:szCs w:val="24"/>
                <w:lang w:val="lt-LT"/>
              </w:rPr>
            </w:pPr>
            <w:r w:rsidRPr="00C653AF">
              <w:rPr>
                <w:rFonts w:ascii="Aptos" w:hAnsi="Aptos" w:cs="Tahoma"/>
                <w:b/>
                <w:sz w:val="24"/>
                <w:szCs w:val="24"/>
                <w:lang w:val="lt-LT"/>
              </w:rPr>
              <w:t>Asmuo (Duomenų subjektas)</w:t>
            </w:r>
          </w:p>
          <w:p w14:paraId="4690374D" w14:textId="77777777" w:rsidR="000D773E" w:rsidRPr="00C653AF" w:rsidRDefault="000D773E" w:rsidP="000D773E">
            <w:pPr>
              <w:pStyle w:val="prastojitrauka"/>
              <w:tabs>
                <w:tab w:val="left" w:pos="-110"/>
                <w:tab w:val="left" w:pos="0"/>
              </w:tabs>
              <w:spacing w:before="0" w:after="0" w:line="240" w:lineRule="auto"/>
              <w:ind w:left="0"/>
              <w:rPr>
                <w:rFonts w:ascii="Aptos" w:hAnsi="Aptos" w:cs="Tahoma"/>
                <w:b/>
                <w:sz w:val="24"/>
                <w:szCs w:val="24"/>
                <w:lang w:val="lt-LT"/>
              </w:rPr>
            </w:pPr>
          </w:p>
        </w:tc>
        <w:tc>
          <w:tcPr>
            <w:tcW w:w="7339" w:type="dxa"/>
          </w:tcPr>
          <w:p w14:paraId="25A66C60"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r w:rsidRPr="00C653AF">
              <w:rPr>
                <w:rFonts w:ascii="Aptos" w:eastAsiaTheme="minorHAnsi" w:hAnsi="Aptos" w:cs="Tahoma"/>
                <w:color w:val="000000" w:themeColor="text1"/>
                <w:sz w:val="24"/>
                <w:szCs w:val="24"/>
                <w:lang w:val="lt-LT" w:eastAsia="en-US"/>
              </w:rPr>
              <w:t>Žmogus (fizinis asmuo), kurio duomenys tvarkomi;</w:t>
            </w:r>
          </w:p>
          <w:p w14:paraId="7C986BD3"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p>
        </w:tc>
      </w:tr>
      <w:tr w:rsidR="000D773E" w:rsidRPr="00C653AF" w14:paraId="02B630D1" w14:textId="77777777" w:rsidTr="000D773E">
        <w:tc>
          <w:tcPr>
            <w:tcW w:w="2268" w:type="dxa"/>
          </w:tcPr>
          <w:p w14:paraId="46E44A83" w14:textId="77777777" w:rsidR="000D773E" w:rsidRPr="00C653AF" w:rsidRDefault="000D773E" w:rsidP="000D773E">
            <w:pPr>
              <w:pStyle w:val="prastojitrauka"/>
              <w:tabs>
                <w:tab w:val="left" w:pos="-110"/>
                <w:tab w:val="left" w:pos="0"/>
              </w:tabs>
              <w:spacing w:before="0" w:after="0" w:line="240" w:lineRule="auto"/>
              <w:ind w:left="0"/>
              <w:rPr>
                <w:rFonts w:ascii="Aptos" w:hAnsi="Aptos" w:cs="Tahoma"/>
                <w:b/>
                <w:sz w:val="24"/>
                <w:szCs w:val="24"/>
                <w:lang w:val="lt-LT"/>
              </w:rPr>
            </w:pPr>
            <w:r w:rsidRPr="00C653AF">
              <w:rPr>
                <w:rFonts w:ascii="Aptos" w:hAnsi="Aptos" w:cs="Tahoma"/>
                <w:b/>
                <w:sz w:val="24"/>
                <w:szCs w:val="24"/>
                <w:lang w:val="lt-LT"/>
              </w:rPr>
              <w:t>Asmens duomenys</w:t>
            </w:r>
          </w:p>
        </w:tc>
        <w:tc>
          <w:tcPr>
            <w:tcW w:w="7339" w:type="dxa"/>
          </w:tcPr>
          <w:p w14:paraId="3F0B6C1D"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r w:rsidRPr="00C653AF">
              <w:rPr>
                <w:rFonts w:ascii="Aptos" w:eastAsiaTheme="minorHAnsi" w:hAnsi="Aptos" w:cs="Tahoma"/>
                <w:color w:val="000000" w:themeColor="text1"/>
                <w:sz w:val="24"/>
                <w:szCs w:val="24"/>
                <w:lang w:val="lt-LT" w:eastAsia="en-US"/>
              </w:rPr>
              <w:t>bet kokia informacija, susijusi Asmeniu, kurio tapatybę galima nustatyti;</w:t>
            </w:r>
          </w:p>
          <w:p w14:paraId="343F7D49"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p>
        </w:tc>
      </w:tr>
      <w:tr w:rsidR="000D773E" w:rsidRPr="00C653AF" w14:paraId="01541EA3" w14:textId="77777777" w:rsidTr="000D773E">
        <w:tc>
          <w:tcPr>
            <w:tcW w:w="2268" w:type="dxa"/>
          </w:tcPr>
          <w:p w14:paraId="227B667E" w14:textId="77777777" w:rsidR="000D773E" w:rsidRPr="00C653AF" w:rsidRDefault="000D773E" w:rsidP="000D773E">
            <w:pPr>
              <w:pStyle w:val="prastojitrauka"/>
              <w:tabs>
                <w:tab w:val="left" w:pos="0"/>
              </w:tabs>
              <w:spacing w:before="0" w:after="0" w:line="240" w:lineRule="auto"/>
              <w:ind w:left="0"/>
              <w:rPr>
                <w:rFonts w:ascii="Aptos" w:hAnsi="Aptos" w:cs="Tahoma"/>
                <w:b/>
                <w:sz w:val="24"/>
                <w:szCs w:val="24"/>
                <w:lang w:val="lt-LT"/>
              </w:rPr>
            </w:pPr>
            <w:r w:rsidRPr="00C653AF">
              <w:rPr>
                <w:rFonts w:ascii="Aptos" w:hAnsi="Aptos" w:cs="Tahoma"/>
                <w:b/>
                <w:sz w:val="24"/>
                <w:szCs w:val="24"/>
                <w:lang w:val="lt-LT"/>
              </w:rPr>
              <w:t>Duomenų tvarkytojas</w:t>
            </w:r>
          </w:p>
        </w:tc>
        <w:tc>
          <w:tcPr>
            <w:tcW w:w="7339" w:type="dxa"/>
          </w:tcPr>
          <w:p w14:paraId="7317BBD3"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r w:rsidRPr="00C653AF">
              <w:rPr>
                <w:rFonts w:ascii="Aptos" w:eastAsiaTheme="minorHAnsi" w:hAnsi="Aptos" w:cs="Tahoma"/>
                <w:color w:val="000000" w:themeColor="text1"/>
                <w:sz w:val="24"/>
                <w:szCs w:val="24"/>
                <w:highlight w:val="yellow"/>
                <w:lang w:val="lt-LT" w:eastAsia="en-US"/>
              </w:rPr>
              <w:t>[pavadinimas]</w:t>
            </w:r>
            <w:r w:rsidRPr="00C653AF">
              <w:rPr>
                <w:rFonts w:ascii="Aptos" w:eastAsiaTheme="minorHAnsi" w:hAnsi="Aptos" w:cs="Tahoma"/>
                <w:color w:val="000000" w:themeColor="text1"/>
                <w:sz w:val="24"/>
                <w:szCs w:val="24"/>
                <w:lang w:val="lt-LT" w:eastAsia="en-US"/>
              </w:rPr>
              <w:t>, kuri tvarko Asmens duomenis Duomenų valdytojo vardu ir interesais bei pagal jo nurodymus;</w:t>
            </w:r>
          </w:p>
          <w:p w14:paraId="708D8C81"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p>
        </w:tc>
      </w:tr>
      <w:tr w:rsidR="000D773E" w:rsidRPr="00C653AF" w14:paraId="7EE4CC27" w14:textId="77777777" w:rsidTr="000D773E">
        <w:tc>
          <w:tcPr>
            <w:tcW w:w="2268" w:type="dxa"/>
          </w:tcPr>
          <w:p w14:paraId="13280ABD" w14:textId="77777777" w:rsidR="000D773E" w:rsidRPr="00C653AF" w:rsidRDefault="000D773E" w:rsidP="000D773E">
            <w:pPr>
              <w:pStyle w:val="prastojitrauka"/>
              <w:tabs>
                <w:tab w:val="left" w:pos="-110"/>
                <w:tab w:val="left" w:pos="0"/>
              </w:tabs>
              <w:spacing w:before="0" w:after="0" w:line="240" w:lineRule="auto"/>
              <w:ind w:left="0"/>
              <w:rPr>
                <w:rFonts w:ascii="Aptos" w:hAnsi="Aptos" w:cs="Tahoma"/>
                <w:b/>
                <w:sz w:val="24"/>
                <w:szCs w:val="24"/>
                <w:lang w:val="lt-LT"/>
              </w:rPr>
            </w:pPr>
            <w:r w:rsidRPr="00C653AF">
              <w:rPr>
                <w:rFonts w:ascii="Aptos" w:hAnsi="Aptos" w:cs="Tahoma"/>
                <w:b/>
                <w:sz w:val="24"/>
                <w:szCs w:val="24"/>
                <w:lang w:val="lt-LT"/>
              </w:rPr>
              <w:t>Duomenų valdytojas</w:t>
            </w:r>
          </w:p>
        </w:tc>
        <w:tc>
          <w:tcPr>
            <w:tcW w:w="7339" w:type="dxa"/>
          </w:tcPr>
          <w:p w14:paraId="0230BEFF"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r w:rsidRPr="00C653AF">
              <w:rPr>
                <w:rFonts w:ascii="Aptos" w:eastAsiaTheme="minorHAnsi" w:hAnsi="Aptos" w:cs="Tahoma"/>
                <w:color w:val="000000" w:themeColor="text1"/>
                <w:sz w:val="24"/>
                <w:szCs w:val="24"/>
                <w:highlight w:val="yellow"/>
                <w:lang w:val="lt-LT" w:eastAsia="en-US"/>
              </w:rPr>
              <w:t>[pavadinimas]</w:t>
            </w:r>
            <w:r w:rsidRPr="00C653AF">
              <w:rPr>
                <w:rFonts w:ascii="Aptos" w:eastAsiaTheme="minorHAnsi" w:hAnsi="Aptos" w:cs="Tahoma"/>
                <w:color w:val="000000" w:themeColor="text1"/>
                <w:sz w:val="24"/>
                <w:szCs w:val="24"/>
                <w:lang w:val="lt-LT" w:eastAsia="en-US"/>
              </w:rPr>
              <w:t>, kuri pagal šią Sutartį nustato Asmens duomenų tvarkymo tikslus ir priemones bei perduoda Asmens duomenis Duomenų tvarkytojui;</w:t>
            </w:r>
          </w:p>
          <w:p w14:paraId="231BDC72"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p>
        </w:tc>
      </w:tr>
      <w:tr w:rsidR="000D773E" w:rsidRPr="00C653AF" w14:paraId="277D30A9" w14:textId="77777777" w:rsidTr="000D773E">
        <w:tc>
          <w:tcPr>
            <w:tcW w:w="2268" w:type="dxa"/>
          </w:tcPr>
          <w:p w14:paraId="2A78FF59" w14:textId="77777777" w:rsidR="000D773E" w:rsidRPr="00C653AF" w:rsidRDefault="000D773E" w:rsidP="000D773E">
            <w:pPr>
              <w:pStyle w:val="prastojitrauka"/>
              <w:tabs>
                <w:tab w:val="left" w:pos="-110"/>
                <w:tab w:val="left" w:pos="0"/>
              </w:tabs>
              <w:spacing w:before="0" w:after="0" w:line="240" w:lineRule="auto"/>
              <w:ind w:left="0"/>
              <w:rPr>
                <w:rFonts w:ascii="Aptos" w:hAnsi="Aptos" w:cs="Tahoma"/>
                <w:b/>
                <w:sz w:val="24"/>
                <w:szCs w:val="24"/>
                <w:lang w:val="lt-LT"/>
              </w:rPr>
            </w:pPr>
            <w:r w:rsidRPr="00C653AF">
              <w:rPr>
                <w:rFonts w:ascii="Aptos" w:hAnsi="Aptos" w:cs="Tahoma"/>
                <w:b/>
                <w:sz w:val="24"/>
                <w:szCs w:val="24"/>
                <w:lang w:val="lt-LT"/>
              </w:rPr>
              <w:t>Kitas duomenų tvarkytojas</w:t>
            </w:r>
          </w:p>
          <w:p w14:paraId="7EE8CF45" w14:textId="77777777" w:rsidR="000D773E" w:rsidRPr="00C653AF" w:rsidRDefault="000D773E" w:rsidP="000D773E">
            <w:pPr>
              <w:pStyle w:val="prastojitrauka"/>
              <w:tabs>
                <w:tab w:val="left" w:pos="-110"/>
                <w:tab w:val="left" w:pos="0"/>
              </w:tabs>
              <w:spacing w:before="0" w:after="0" w:line="240" w:lineRule="auto"/>
              <w:ind w:left="0"/>
              <w:rPr>
                <w:rFonts w:ascii="Aptos" w:hAnsi="Aptos" w:cs="Tahoma"/>
                <w:b/>
                <w:sz w:val="24"/>
                <w:szCs w:val="24"/>
                <w:lang w:val="lt-LT"/>
              </w:rPr>
            </w:pPr>
          </w:p>
        </w:tc>
        <w:tc>
          <w:tcPr>
            <w:tcW w:w="7339" w:type="dxa"/>
          </w:tcPr>
          <w:p w14:paraId="44649762"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r w:rsidRPr="00C653AF">
              <w:rPr>
                <w:rFonts w:ascii="Aptos" w:eastAsiaTheme="minorHAnsi" w:hAnsi="Aptos" w:cs="Tahoma"/>
                <w:color w:val="000000" w:themeColor="text1"/>
                <w:sz w:val="24"/>
                <w:szCs w:val="24"/>
                <w:lang w:val="lt-LT" w:eastAsia="en-US"/>
              </w:rPr>
              <w:t>Duomenų tvarkytojo pasitelkta trečioji šalis, kuri vykdo Duomenų tvarkytojo nurodymus ir tvarko Asmens duomenis Duomenų valdytojo vardu bei interesais.</w:t>
            </w:r>
          </w:p>
          <w:p w14:paraId="62105441"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p>
        </w:tc>
      </w:tr>
      <w:tr w:rsidR="000D773E" w:rsidRPr="00C653AF" w14:paraId="0FD179D4" w14:textId="77777777" w:rsidTr="000D773E">
        <w:tc>
          <w:tcPr>
            <w:tcW w:w="2268" w:type="dxa"/>
          </w:tcPr>
          <w:p w14:paraId="08C07E38" w14:textId="77777777" w:rsidR="000D773E" w:rsidRPr="00C653AF" w:rsidRDefault="000D773E" w:rsidP="000D773E">
            <w:pPr>
              <w:pStyle w:val="prastojitrauka"/>
              <w:tabs>
                <w:tab w:val="left" w:pos="-110"/>
                <w:tab w:val="left" w:pos="0"/>
              </w:tabs>
              <w:spacing w:before="0" w:after="0" w:line="240" w:lineRule="auto"/>
              <w:ind w:left="0"/>
              <w:rPr>
                <w:rFonts w:ascii="Aptos" w:hAnsi="Aptos" w:cs="Tahoma"/>
                <w:b/>
                <w:sz w:val="24"/>
                <w:szCs w:val="24"/>
                <w:lang w:val="lt-LT"/>
              </w:rPr>
            </w:pPr>
            <w:r w:rsidRPr="00C653AF">
              <w:rPr>
                <w:rFonts w:ascii="Aptos" w:hAnsi="Aptos" w:cs="Tahoma"/>
                <w:b/>
                <w:sz w:val="24"/>
                <w:szCs w:val="24"/>
                <w:lang w:val="lt-LT"/>
              </w:rPr>
              <w:t>Taikomi duomenų apsaugos įstatymai</w:t>
            </w:r>
          </w:p>
        </w:tc>
        <w:tc>
          <w:tcPr>
            <w:tcW w:w="7339" w:type="dxa"/>
          </w:tcPr>
          <w:p w14:paraId="5BB6CE02"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r w:rsidRPr="00C653AF">
              <w:rPr>
                <w:rFonts w:ascii="Aptos" w:eastAsiaTheme="minorHAnsi" w:hAnsi="Aptos" w:cs="Tahoma"/>
                <w:color w:val="000000" w:themeColor="text1"/>
                <w:sz w:val="24"/>
                <w:szCs w:val="24"/>
                <w:lang w:val="lt-LT" w:eastAsia="en-US"/>
              </w:rPr>
              <w:t>bet kokie nacionaliniai ar tarptautiniai duomenų apsaugos įstatymai ar teisės aktai, taikomi šios Sutarties galiojimo metu, priklausomai nuo konkretaus atvejo, Duomenų valdytojui arba Duomenų tvarkytojui. „Taikomi duomenų apsaugos įstatymai“ apima Europos Sąjungos bendrąjį duomenų apsaugos reglamentą (BDAR).</w:t>
            </w:r>
          </w:p>
          <w:p w14:paraId="0F0A0E41"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p>
        </w:tc>
      </w:tr>
      <w:tr w:rsidR="000D773E" w:rsidRPr="00C653AF" w14:paraId="58E8F13D" w14:textId="77777777" w:rsidTr="000D773E">
        <w:tc>
          <w:tcPr>
            <w:tcW w:w="2268" w:type="dxa"/>
          </w:tcPr>
          <w:p w14:paraId="723B85EA" w14:textId="77777777" w:rsidR="000D773E" w:rsidRPr="00C653AF" w:rsidRDefault="000D773E" w:rsidP="000D773E">
            <w:pPr>
              <w:pStyle w:val="prastojitrauka"/>
              <w:tabs>
                <w:tab w:val="left" w:pos="-110"/>
                <w:tab w:val="left" w:pos="0"/>
              </w:tabs>
              <w:spacing w:before="0" w:after="0" w:line="240" w:lineRule="auto"/>
              <w:ind w:left="0"/>
              <w:rPr>
                <w:rFonts w:ascii="Aptos" w:hAnsi="Aptos" w:cs="Tahoma"/>
                <w:b/>
                <w:sz w:val="24"/>
                <w:szCs w:val="24"/>
                <w:lang w:val="lt-LT"/>
              </w:rPr>
            </w:pPr>
            <w:r w:rsidRPr="00C653AF">
              <w:rPr>
                <w:rFonts w:ascii="Aptos" w:hAnsi="Aptos" w:cs="Tahoma"/>
                <w:b/>
                <w:sz w:val="24"/>
                <w:szCs w:val="24"/>
                <w:lang w:val="lt-LT"/>
              </w:rPr>
              <w:t xml:space="preserve">Tvarkymas </w:t>
            </w:r>
          </w:p>
        </w:tc>
        <w:tc>
          <w:tcPr>
            <w:tcW w:w="7339" w:type="dxa"/>
          </w:tcPr>
          <w:p w14:paraId="708D6248"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r w:rsidRPr="00C653AF">
              <w:rPr>
                <w:rFonts w:ascii="Aptos" w:eastAsiaTheme="minorHAnsi" w:hAnsi="Aptos" w:cs="Tahoma"/>
                <w:color w:val="000000" w:themeColor="text1"/>
                <w:sz w:val="24"/>
                <w:szCs w:val="24"/>
                <w:lang w:val="lt-LT" w:eastAsia="en-US"/>
              </w:rPr>
              <w:t>bet kokia operacija ar operacijų rinkinys, atliekamas naudojant Asmens duomenis arba Asmens duomenų rinkinius, nepriklausomai nuo to ar tai atliekama automatizuotomis priemonėmis, tokie kaip rinkimas, įrašymas, organizavimas, struktūrizavimas, saugojimas, pritaikymas ar pakeitimas, paieška, konsultavimas, naudojimas, atskleidimas perduodant, skleidimas ir prieinamumas, derinimas, apribojimas, ištrynimas ar sunaikinimas;</w:t>
            </w:r>
          </w:p>
          <w:p w14:paraId="7B006328"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p>
        </w:tc>
      </w:tr>
      <w:tr w:rsidR="000D773E" w:rsidRPr="00C653AF" w14:paraId="1C8326FD" w14:textId="77777777" w:rsidTr="000D773E">
        <w:tc>
          <w:tcPr>
            <w:tcW w:w="2268" w:type="dxa"/>
          </w:tcPr>
          <w:p w14:paraId="7B7B86CD" w14:textId="77777777" w:rsidR="000D773E" w:rsidRPr="00C653AF" w:rsidRDefault="000D773E" w:rsidP="000D773E">
            <w:pPr>
              <w:pStyle w:val="prastojitrauka"/>
              <w:tabs>
                <w:tab w:val="left" w:pos="-110"/>
                <w:tab w:val="left" w:pos="0"/>
              </w:tabs>
              <w:spacing w:before="0" w:after="0" w:line="240" w:lineRule="auto"/>
              <w:ind w:left="0"/>
              <w:rPr>
                <w:rFonts w:ascii="Aptos" w:hAnsi="Aptos" w:cs="Tahoma"/>
                <w:b/>
                <w:sz w:val="24"/>
                <w:szCs w:val="24"/>
                <w:lang w:val="lt-LT"/>
              </w:rPr>
            </w:pPr>
            <w:r w:rsidRPr="00C653AF">
              <w:rPr>
                <w:rFonts w:ascii="Aptos" w:hAnsi="Aptos" w:cs="Tahoma"/>
                <w:b/>
                <w:sz w:val="24"/>
                <w:szCs w:val="24"/>
                <w:lang w:val="lt-LT"/>
              </w:rPr>
              <w:t>Pagrindinė sutartis</w:t>
            </w:r>
          </w:p>
        </w:tc>
        <w:tc>
          <w:tcPr>
            <w:tcW w:w="7339" w:type="dxa"/>
          </w:tcPr>
          <w:p w14:paraId="4CEF57EA"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r w:rsidRPr="00C653AF">
              <w:rPr>
                <w:rFonts w:ascii="Aptos" w:eastAsiaTheme="minorHAnsi" w:hAnsi="Aptos" w:cs="Tahoma"/>
                <w:color w:val="000000" w:themeColor="text1"/>
                <w:sz w:val="24"/>
                <w:szCs w:val="24"/>
                <w:lang w:val="lt-LT" w:eastAsia="en-US"/>
              </w:rPr>
              <w:t>Duomenų tvarkytojo su Duomenų valdytoju sudaryta paslaugų, pirkimo – pardavimo ar kitokia sutartis arba sutartys, kurių vykdymui reikalingas Asmens duomenų Tvarkymas, pagal šią Sutartį atliekamas Duomenų tvarkytojo.</w:t>
            </w:r>
          </w:p>
          <w:p w14:paraId="150C8626" w14:textId="77777777" w:rsidR="000D773E" w:rsidRPr="00C653AF" w:rsidRDefault="000D773E" w:rsidP="000D773E">
            <w:pPr>
              <w:pStyle w:val="prastojitrauka"/>
              <w:tabs>
                <w:tab w:val="left" w:pos="0"/>
                <w:tab w:val="left" w:pos="142"/>
              </w:tabs>
              <w:spacing w:before="0" w:after="0" w:line="240" w:lineRule="auto"/>
              <w:ind w:left="0"/>
              <w:rPr>
                <w:rFonts w:ascii="Aptos" w:eastAsiaTheme="minorHAnsi" w:hAnsi="Aptos" w:cs="Tahoma"/>
                <w:color w:val="000000" w:themeColor="text1"/>
                <w:sz w:val="24"/>
                <w:szCs w:val="24"/>
                <w:lang w:val="lt-LT" w:eastAsia="en-US"/>
              </w:rPr>
            </w:pPr>
          </w:p>
        </w:tc>
      </w:tr>
    </w:tbl>
    <w:p w14:paraId="6E7B80D0" w14:textId="77777777" w:rsidR="000D773E" w:rsidRPr="00C653AF" w:rsidRDefault="000D773E" w:rsidP="000D773E">
      <w:pPr>
        <w:pStyle w:val="Antrat1"/>
        <w:tabs>
          <w:tab w:val="left" w:pos="0"/>
          <w:tab w:val="left" w:pos="142"/>
        </w:tabs>
        <w:spacing w:before="0" w:after="0" w:line="240" w:lineRule="auto"/>
        <w:ind w:left="0" w:firstLine="0"/>
        <w:rPr>
          <w:rFonts w:ascii="Aptos" w:hAnsi="Aptos" w:cs="Tahoma"/>
          <w:sz w:val="24"/>
          <w:lang w:val="lt-LT"/>
        </w:rPr>
      </w:pPr>
      <w:r w:rsidRPr="00C653AF">
        <w:rPr>
          <w:rFonts w:ascii="Aptos" w:hAnsi="Aptos" w:cs="Tahoma"/>
          <w:sz w:val="24"/>
          <w:lang w:val="lt-LT"/>
        </w:rPr>
        <w:t>ASMENS DUOMENŲ TVARKYMAS</w:t>
      </w:r>
    </w:p>
    <w:p w14:paraId="1309A1A7" w14:textId="77777777" w:rsidR="000D773E" w:rsidRPr="00C653AF" w:rsidRDefault="000D773E" w:rsidP="000D773E">
      <w:pPr>
        <w:pStyle w:val="prastojitrauka"/>
        <w:spacing w:before="0" w:after="0" w:line="240" w:lineRule="auto"/>
        <w:ind w:left="0"/>
        <w:rPr>
          <w:rFonts w:ascii="Aptos" w:hAnsi="Aptos" w:cs="Tahoma"/>
          <w:sz w:val="24"/>
          <w:szCs w:val="24"/>
          <w:lang w:val="lt-LT"/>
        </w:rPr>
      </w:pPr>
    </w:p>
    <w:p w14:paraId="738B4155"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sz w:val="24"/>
          <w:szCs w:val="24"/>
          <w:lang w:val="lt-LT"/>
        </w:rPr>
      </w:pPr>
      <w:r w:rsidRPr="00C653AF">
        <w:rPr>
          <w:rFonts w:ascii="Aptos" w:hAnsi="Aptos" w:cs="Tahoma"/>
          <w:sz w:val="24"/>
          <w:szCs w:val="24"/>
          <w:lang w:val="lt-LT"/>
        </w:rPr>
        <w:t>Duomenų tvarkytojas Duomenų valdytojo interesais ir vardu tvarko Duomenų valdytojo vykdant Pagrindinę sutartį perduotus Asmens duomenis.</w:t>
      </w:r>
    </w:p>
    <w:p w14:paraId="40564686" w14:textId="77777777" w:rsidR="000D773E" w:rsidRPr="00C653AF" w:rsidRDefault="000D773E" w:rsidP="000D773E">
      <w:pPr>
        <w:pStyle w:val="Sraopastraipa"/>
        <w:numPr>
          <w:ilvl w:val="0"/>
          <w:numId w:val="8"/>
        </w:numPr>
        <w:tabs>
          <w:tab w:val="left" w:pos="142"/>
        </w:tabs>
        <w:contextualSpacing w:val="0"/>
        <w:jc w:val="both"/>
        <w:rPr>
          <w:rFonts w:ascii="Aptos" w:hAnsi="Aptos" w:cs="Tahoma"/>
          <w:vanish/>
          <w:szCs w:val="24"/>
        </w:rPr>
      </w:pPr>
    </w:p>
    <w:p w14:paraId="48DC6B34" w14:textId="77777777" w:rsidR="000D773E" w:rsidRPr="00C653AF" w:rsidRDefault="000D773E" w:rsidP="000D773E">
      <w:pPr>
        <w:pStyle w:val="Sraopastraipa"/>
        <w:numPr>
          <w:ilvl w:val="0"/>
          <w:numId w:val="8"/>
        </w:numPr>
        <w:tabs>
          <w:tab w:val="left" w:pos="142"/>
        </w:tabs>
        <w:contextualSpacing w:val="0"/>
        <w:jc w:val="both"/>
        <w:rPr>
          <w:rFonts w:ascii="Aptos" w:hAnsi="Aptos" w:cs="Tahoma"/>
          <w:vanish/>
          <w:szCs w:val="24"/>
        </w:rPr>
      </w:pPr>
    </w:p>
    <w:p w14:paraId="4B0992A4" w14:textId="77777777" w:rsidR="000D773E" w:rsidRPr="00C653AF" w:rsidRDefault="000D773E" w:rsidP="000D773E">
      <w:pPr>
        <w:pStyle w:val="Sraopastraipa"/>
        <w:numPr>
          <w:ilvl w:val="1"/>
          <w:numId w:val="8"/>
        </w:numPr>
        <w:tabs>
          <w:tab w:val="left" w:pos="142"/>
        </w:tabs>
        <w:contextualSpacing w:val="0"/>
        <w:jc w:val="both"/>
        <w:rPr>
          <w:rFonts w:ascii="Aptos" w:hAnsi="Aptos" w:cs="Tahoma"/>
          <w:vanish/>
          <w:szCs w:val="24"/>
        </w:rPr>
      </w:pPr>
    </w:p>
    <w:p w14:paraId="494B74DF"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sz w:val="24"/>
          <w:szCs w:val="24"/>
          <w:lang w:val="lt-LT"/>
        </w:rPr>
      </w:pPr>
      <w:r w:rsidRPr="00C653AF">
        <w:rPr>
          <w:rFonts w:ascii="Aptos" w:hAnsi="Aptos" w:cs="Tahoma"/>
          <w:sz w:val="24"/>
          <w:szCs w:val="24"/>
          <w:lang w:val="lt-LT"/>
        </w:rPr>
        <w:t>Duomenų tvarkymo laikotarpis – nuo Pagrindinės sutarties sudarymo iki jos nutraukimo ar pabaigos.</w:t>
      </w:r>
    </w:p>
    <w:p w14:paraId="6ECF59F0"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sz w:val="24"/>
          <w:szCs w:val="24"/>
          <w:lang w:val="lt-LT"/>
        </w:rPr>
      </w:pPr>
      <w:r w:rsidRPr="00C653AF">
        <w:rPr>
          <w:rFonts w:ascii="Aptos" w:hAnsi="Aptos" w:cs="Tahoma"/>
          <w:sz w:val="24"/>
          <w:szCs w:val="24"/>
          <w:lang w:val="lt-LT"/>
        </w:rPr>
        <w:t>Asmens duomenų tvarkymo tikslai, atliekamos Tvarkymo operacijos, Asmenų ir Asmens duomenų kategorijos, o taip pat Asmens duomenų gavėjų, kuriems leidžiama perduoti Asmens duomenis be atskiro Duomenų valdytojo sutikimo, kategorijos yra nustatyti šios Sutarties 1 priede.</w:t>
      </w:r>
    </w:p>
    <w:p w14:paraId="23BA3E9B"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Duomenų tvarkytojo atliekamas Asmens duomenų Tvarkymas reglamentuojamas Sutartimi, Duomenų valdytojo nurodymais ir Taikomais duomenų apsaugos įstatymais, kurie yra privalomi Duomenų tvarkytojui ir Duomenų valdytojui. Duomenų tvarkytojas</w:t>
      </w:r>
      <w:r w:rsidRPr="00C653AF">
        <w:rPr>
          <w:rFonts w:ascii="Aptos" w:hAnsi="Aptos" w:cs="Tahoma"/>
          <w:color w:val="000000" w:themeColor="text1"/>
          <w:sz w:val="24"/>
          <w:szCs w:val="24"/>
          <w:lang w:val="lt-LT"/>
        </w:rPr>
        <w:t xml:space="preserve">, tvarkydamas </w:t>
      </w:r>
      <w:r w:rsidRPr="00C653AF">
        <w:rPr>
          <w:rFonts w:ascii="Aptos" w:eastAsiaTheme="minorHAnsi" w:hAnsi="Aptos" w:cs="Tahoma"/>
          <w:color w:val="000000" w:themeColor="text1"/>
          <w:sz w:val="24"/>
          <w:szCs w:val="24"/>
          <w:lang w:val="lt-LT" w:eastAsia="en-US"/>
        </w:rPr>
        <w:t>Asmens duomenis pagal šią Sutartį, laikosi visų Taikomų duomenų apsaugos įstatymų, Valstybinės duomenų apsaugos inspekcijos ir kitų kompetentingų institucijų rekomendacijų. Duomenų tvarkytojas susilaiko nuo bet kokių veiksmų, dėl kurių Duomenų valdytojas pažeistų Taikomus duomenų apsaugos įstatymus.</w:t>
      </w:r>
    </w:p>
    <w:p w14:paraId="3B0081DF"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Konkrečioje situacijoje atsiradus prieštaravimų tarp šios Sutarties sąlygų, Duomenų valdytojo nurodymų, Taikomų duomenų apsaugos įstatymų ir Valstybinės duomenų apsaugos inspekcijos ar kitų kompetentingų institucijų rekomendacijų Duomenų tvarkytojas nedelsdamas informuoja Duomenų valdytoją ir sprendžia iškilusį konfliktą tokiais prioritetais pradedant nuo didžiausio:</w:t>
      </w:r>
    </w:p>
    <w:p w14:paraId="1D831F61" w14:textId="77777777" w:rsidR="000D773E" w:rsidRPr="00C653AF" w:rsidRDefault="000D773E" w:rsidP="000D773E">
      <w:pPr>
        <w:pStyle w:val="NumreratStycke11"/>
        <w:numPr>
          <w:ilvl w:val="0"/>
          <w:numId w:val="0"/>
        </w:numPr>
        <w:tabs>
          <w:tab w:val="left" w:pos="142"/>
        </w:tabs>
        <w:spacing w:before="0" w:after="0" w:line="240" w:lineRule="auto"/>
        <w:rPr>
          <w:rFonts w:ascii="Aptos" w:eastAsiaTheme="minorHAnsi" w:hAnsi="Aptos" w:cs="Tahoma"/>
          <w:color w:val="000000" w:themeColor="text1"/>
          <w:sz w:val="24"/>
          <w:szCs w:val="24"/>
          <w:lang w:val="lt-LT" w:eastAsia="en-US"/>
        </w:rPr>
      </w:pPr>
      <w:r w:rsidRPr="00C653AF">
        <w:rPr>
          <w:rFonts w:ascii="Aptos" w:eastAsiaTheme="minorHAnsi" w:hAnsi="Aptos" w:cs="Tahoma"/>
          <w:color w:val="000000" w:themeColor="text1"/>
          <w:sz w:val="24"/>
          <w:szCs w:val="24"/>
          <w:lang w:val="lt-LT" w:eastAsia="en-US"/>
        </w:rPr>
        <w:t>2.5.1. Taikomi duomenų apsaugos įstatymai;</w:t>
      </w:r>
    </w:p>
    <w:p w14:paraId="4A579E22" w14:textId="77777777" w:rsidR="000D773E" w:rsidRPr="00C653AF" w:rsidRDefault="000D773E" w:rsidP="000D773E">
      <w:pPr>
        <w:pStyle w:val="NumreratStycke11"/>
        <w:numPr>
          <w:ilvl w:val="0"/>
          <w:numId w:val="0"/>
        </w:numPr>
        <w:tabs>
          <w:tab w:val="left" w:pos="142"/>
        </w:tabs>
        <w:spacing w:before="0" w:after="0" w:line="240" w:lineRule="auto"/>
        <w:rPr>
          <w:rFonts w:ascii="Aptos" w:eastAsiaTheme="minorHAnsi" w:hAnsi="Aptos" w:cs="Tahoma"/>
          <w:color w:val="000000" w:themeColor="text1"/>
          <w:sz w:val="24"/>
          <w:szCs w:val="24"/>
          <w:lang w:val="lt-LT" w:eastAsia="en-US"/>
        </w:rPr>
      </w:pPr>
      <w:r w:rsidRPr="00C653AF">
        <w:rPr>
          <w:rFonts w:ascii="Aptos" w:eastAsiaTheme="minorHAnsi" w:hAnsi="Aptos" w:cs="Tahoma"/>
          <w:color w:val="000000" w:themeColor="text1"/>
          <w:sz w:val="24"/>
          <w:szCs w:val="24"/>
          <w:lang w:val="lt-LT" w:eastAsia="en-US"/>
        </w:rPr>
        <w:t>2.5.2. šios Sutarties sąlygos;</w:t>
      </w:r>
    </w:p>
    <w:p w14:paraId="1E5A6CA6" w14:textId="77777777" w:rsidR="000D773E" w:rsidRPr="00C653AF" w:rsidRDefault="000D773E" w:rsidP="000D773E">
      <w:pPr>
        <w:pStyle w:val="NumreratStycke11"/>
        <w:numPr>
          <w:ilvl w:val="0"/>
          <w:numId w:val="0"/>
        </w:numPr>
        <w:tabs>
          <w:tab w:val="left" w:pos="142"/>
        </w:tabs>
        <w:spacing w:before="0" w:after="0" w:line="240" w:lineRule="auto"/>
        <w:rPr>
          <w:rFonts w:ascii="Aptos" w:eastAsiaTheme="minorHAnsi" w:hAnsi="Aptos" w:cs="Tahoma"/>
          <w:color w:val="000000" w:themeColor="text1"/>
          <w:sz w:val="24"/>
          <w:szCs w:val="24"/>
          <w:lang w:val="lt-LT" w:eastAsia="en-US"/>
        </w:rPr>
      </w:pPr>
      <w:r w:rsidRPr="00C653AF">
        <w:rPr>
          <w:rFonts w:ascii="Aptos" w:eastAsiaTheme="minorHAnsi" w:hAnsi="Aptos" w:cs="Tahoma"/>
          <w:color w:val="000000" w:themeColor="text1"/>
          <w:sz w:val="24"/>
          <w:szCs w:val="24"/>
          <w:lang w:val="lt-LT" w:eastAsia="en-US"/>
        </w:rPr>
        <w:t>2.5.3. Duomenų valdytojo nurodymai;</w:t>
      </w:r>
    </w:p>
    <w:p w14:paraId="0E06DE2C" w14:textId="77777777" w:rsidR="000D773E" w:rsidRPr="00C653AF" w:rsidRDefault="000D773E" w:rsidP="000D773E">
      <w:pPr>
        <w:pStyle w:val="NumreratStycke11"/>
        <w:numPr>
          <w:ilvl w:val="0"/>
          <w:numId w:val="0"/>
        </w:numPr>
        <w:tabs>
          <w:tab w:val="left" w:pos="142"/>
        </w:tabs>
        <w:spacing w:before="0" w:after="0" w:line="240" w:lineRule="auto"/>
        <w:rPr>
          <w:rFonts w:ascii="Aptos" w:eastAsiaTheme="minorHAnsi" w:hAnsi="Aptos" w:cs="Tahoma"/>
          <w:color w:val="000000" w:themeColor="text1"/>
          <w:sz w:val="24"/>
          <w:szCs w:val="24"/>
          <w:lang w:val="lt-LT" w:eastAsia="en-US"/>
        </w:rPr>
      </w:pPr>
      <w:r w:rsidRPr="00C653AF">
        <w:rPr>
          <w:rFonts w:ascii="Aptos" w:eastAsiaTheme="minorHAnsi" w:hAnsi="Aptos" w:cs="Tahoma"/>
          <w:color w:val="000000" w:themeColor="text1"/>
          <w:sz w:val="24"/>
          <w:szCs w:val="24"/>
          <w:lang w:val="lt-LT" w:eastAsia="en-US"/>
        </w:rPr>
        <w:t>2.5.4. Valstybinės duomenų apsaugos inspekcijos ar kitų kompetentingų institucijų rekomendacijos.</w:t>
      </w:r>
    </w:p>
    <w:p w14:paraId="3885E480"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b/>
          <w:sz w:val="24"/>
          <w:szCs w:val="24"/>
          <w:lang w:val="lt-LT"/>
        </w:rPr>
      </w:pPr>
      <w:bookmarkStart w:id="7" w:name="_Ref454291541"/>
      <w:r w:rsidRPr="00C653AF">
        <w:rPr>
          <w:rFonts w:ascii="Aptos" w:eastAsiaTheme="minorHAnsi" w:hAnsi="Aptos" w:cs="Tahoma"/>
          <w:color w:val="000000" w:themeColor="text1"/>
          <w:sz w:val="24"/>
          <w:szCs w:val="24"/>
          <w:lang w:val="lt-LT" w:eastAsia="en-US"/>
        </w:rPr>
        <w:t>Duomenų tvarkytojas nedelsdamas informuoja Duomenų valdytoją, jei nėra nurodymų dėl Asmens duomenų Tvarkymo konkrečioje situacijoje, ir paprašo tokius nurodymus pateikti.</w:t>
      </w:r>
    </w:p>
    <w:p w14:paraId="039BC3EB"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b/>
          <w:sz w:val="24"/>
          <w:szCs w:val="24"/>
          <w:lang w:val="lt-LT"/>
        </w:rPr>
      </w:pPr>
      <w:r w:rsidRPr="00C653AF">
        <w:rPr>
          <w:rFonts w:ascii="Aptos" w:eastAsiaTheme="minorHAnsi" w:hAnsi="Aptos" w:cs="Tahoma"/>
          <w:color w:val="000000" w:themeColor="text1"/>
          <w:sz w:val="24"/>
          <w:szCs w:val="24"/>
          <w:lang w:val="lt-LT" w:eastAsia="en-US"/>
        </w:rPr>
        <w:t>Duomenų tvarkytojas padeda Duomenų valdytojui vykdyti jo įstatymines pareigas, numatytas Taikomuose duomenų apsaugos įstatymuose, įskaitant, bet neapsiribojant Duomenų valdytojo pareiga atsakyti į Asmenų prašymus pasinaudoti teise susipažinti su apie juos turima informacija bei prašyti Asmens duomenis ištaisyti, užblokuoti ar ištrinti.</w:t>
      </w:r>
    </w:p>
    <w:p w14:paraId="09B7B171"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color w:val="000000" w:themeColor="text1"/>
          <w:sz w:val="24"/>
          <w:szCs w:val="24"/>
          <w:lang w:val="lt-LT"/>
        </w:rPr>
      </w:pPr>
      <w:bookmarkStart w:id="8" w:name="_Ref452649808"/>
      <w:bookmarkEnd w:id="7"/>
      <w:r w:rsidRPr="00C653AF">
        <w:rPr>
          <w:rFonts w:ascii="Aptos" w:eastAsiaTheme="minorHAnsi" w:hAnsi="Aptos" w:cs="Tahoma"/>
          <w:color w:val="000000" w:themeColor="text1"/>
          <w:sz w:val="24"/>
          <w:szCs w:val="24"/>
          <w:lang w:val="lt-LT" w:eastAsia="en-US"/>
        </w:rPr>
        <w:t>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14:paraId="671EEFD3"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 xml:space="preserve">Duomenų tvarkytojas jokiu būdu negali be išankstinių Duomenų valdytojo nurodymų perduoti ar bet kuriuo kitu būdu atskleisti Asmens duomenų ar kitos informacijos, susijusios su Asmens duomenų Tvarkymu, trečiosioms šalims, išskyrus šios Sutarties 1 priede nurodytas Asmens duomenų gavėjų kategorijas ir asmenis, kuriems teisė gauti Asmens duomenis iš Duomenų tvarkytojo yra suteikta teisės aktų. </w:t>
      </w:r>
      <w:bookmarkEnd w:id="8"/>
    </w:p>
    <w:p w14:paraId="28E35F33" w14:textId="77777777" w:rsidR="000D773E" w:rsidRPr="00C653AF" w:rsidRDefault="000D773E" w:rsidP="000D773E">
      <w:pPr>
        <w:pStyle w:val="NumreratStycke11"/>
        <w:numPr>
          <w:ilvl w:val="0"/>
          <w:numId w:val="0"/>
        </w:numPr>
        <w:tabs>
          <w:tab w:val="left" w:pos="142"/>
          <w:tab w:val="left" w:pos="851"/>
        </w:tabs>
        <w:spacing w:before="0" w:after="0" w:line="240" w:lineRule="auto"/>
        <w:rPr>
          <w:rFonts w:ascii="Aptos" w:hAnsi="Aptos" w:cs="Tahoma"/>
          <w:sz w:val="24"/>
          <w:szCs w:val="24"/>
          <w:lang w:val="lt-LT"/>
        </w:rPr>
      </w:pPr>
    </w:p>
    <w:p w14:paraId="35C7F06F" w14:textId="77777777" w:rsidR="000D773E" w:rsidRPr="00C653AF" w:rsidRDefault="000D773E" w:rsidP="000D773E">
      <w:pPr>
        <w:pStyle w:val="Antrat1"/>
        <w:tabs>
          <w:tab w:val="left" w:pos="0"/>
          <w:tab w:val="left" w:pos="142"/>
        </w:tabs>
        <w:spacing w:before="0" w:after="0" w:line="240" w:lineRule="auto"/>
        <w:ind w:left="0" w:firstLine="0"/>
        <w:rPr>
          <w:rFonts w:ascii="Aptos" w:hAnsi="Aptos" w:cs="Tahoma"/>
          <w:sz w:val="24"/>
          <w:lang w:val="lt-LT"/>
        </w:rPr>
      </w:pPr>
      <w:r w:rsidRPr="00C653AF">
        <w:rPr>
          <w:rFonts w:ascii="Aptos" w:hAnsi="Aptos" w:cs="Tahoma"/>
          <w:sz w:val="24"/>
          <w:lang w:val="lt-LT"/>
        </w:rPr>
        <w:t>KITI DUOMENŲ TVARKYTOJAI</w:t>
      </w:r>
    </w:p>
    <w:p w14:paraId="525FA20C" w14:textId="77777777" w:rsidR="000D773E" w:rsidRPr="00C653AF" w:rsidRDefault="000D773E" w:rsidP="000D773E">
      <w:pPr>
        <w:pStyle w:val="prastojitrauka"/>
        <w:spacing w:before="0" w:after="0" w:line="240" w:lineRule="auto"/>
        <w:ind w:left="0"/>
        <w:rPr>
          <w:rFonts w:ascii="Aptos" w:hAnsi="Aptos" w:cs="Tahoma"/>
          <w:sz w:val="24"/>
          <w:szCs w:val="24"/>
          <w:lang w:val="lt-LT"/>
        </w:rPr>
      </w:pPr>
    </w:p>
    <w:p w14:paraId="39D88A64"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Duomenų tvarkytojas raštu ar elektroniniu būdu informuoja Duomenų valdytoją apie numatomą Kito duomenų tvarkytojo pasitelkimą ar jo pakeitimą, ir suteikia Duomenų valdytojui teisę nesutikti su Kito duomenų tvarkytojo pasitelkimu ar jo pakeitimu.</w:t>
      </w:r>
      <w:r w:rsidRPr="00C653AF">
        <w:rPr>
          <w:rFonts w:ascii="Aptos" w:hAnsi="Aptos" w:cs="Tahoma"/>
          <w:color w:val="000000" w:themeColor="text1"/>
          <w:sz w:val="24"/>
          <w:szCs w:val="24"/>
          <w:lang w:val="lt-LT"/>
        </w:rPr>
        <w:t xml:space="preserve"> Nepaisant Duomenų valdytojo sutikimo, Duomenų </w:t>
      </w:r>
      <w:r w:rsidRPr="00C653AF">
        <w:rPr>
          <w:rFonts w:ascii="Aptos" w:eastAsiaTheme="minorHAnsi" w:hAnsi="Aptos" w:cs="Tahoma"/>
          <w:color w:val="000000" w:themeColor="text1"/>
          <w:sz w:val="24"/>
          <w:szCs w:val="24"/>
          <w:lang w:val="lt-LT" w:eastAsia="en-US"/>
        </w:rPr>
        <w:t>tvarkytojas išlieka visiškai atsakingas Duomenų valdytojui už Asmens duomenų Tvarkymą</w:t>
      </w:r>
      <w:r w:rsidRPr="00C653AF">
        <w:rPr>
          <w:rFonts w:ascii="Aptos" w:hAnsi="Aptos" w:cs="Tahoma"/>
          <w:color w:val="000000" w:themeColor="text1"/>
          <w:sz w:val="24"/>
          <w:szCs w:val="24"/>
          <w:lang w:val="lt-LT"/>
        </w:rPr>
        <w:t>.</w:t>
      </w:r>
    </w:p>
    <w:p w14:paraId="4341E49C"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Duomenų tvarkytojas užtikrina, kad visi pasitelkti Kiti duomenų tvarkytojai duotų rašytinį sutikimą arba įtrauktų sutikimą į sutartį, kuriuo įsipareigotų laikytis šioje Sutartyje nustatytų asmens duomenų tvarkymo taisyklių</w:t>
      </w:r>
      <w:r w:rsidRPr="00C653AF">
        <w:rPr>
          <w:rFonts w:ascii="Aptos" w:hAnsi="Aptos" w:cs="Tahoma"/>
          <w:color w:val="000000" w:themeColor="text1"/>
          <w:sz w:val="24"/>
          <w:szCs w:val="24"/>
          <w:lang w:val="lt-LT"/>
        </w:rPr>
        <w:t>.</w:t>
      </w:r>
    </w:p>
    <w:p w14:paraId="51EC1D0C" w14:textId="77777777" w:rsidR="000D773E" w:rsidRPr="00C653AF" w:rsidRDefault="000D773E" w:rsidP="000D773E">
      <w:pPr>
        <w:pStyle w:val="NumreratStycke11"/>
        <w:tabs>
          <w:tab w:val="clear" w:pos="850"/>
          <w:tab w:val="num" w:pos="851"/>
        </w:tabs>
        <w:ind w:left="0" w:firstLine="0"/>
        <w:rPr>
          <w:rFonts w:ascii="Aptos" w:hAnsi="Aptos" w:cs="Tahoma"/>
          <w:sz w:val="24"/>
          <w:szCs w:val="24"/>
          <w:lang w:val="lt-LT"/>
        </w:rPr>
      </w:pPr>
      <w:r w:rsidRPr="00C653AF">
        <w:rPr>
          <w:rFonts w:ascii="Aptos" w:eastAsiaTheme="minorHAnsi" w:hAnsi="Aptos" w:cs="Tahoma"/>
          <w:sz w:val="24"/>
          <w:szCs w:val="24"/>
          <w:lang w:val="lt-LT" w:eastAsia="en-US"/>
        </w:rPr>
        <w:t xml:space="preserve">Duomenų valdytojas gali paprašyti, kad Duomenų tvarkytojas pateiktų informaciją, patvirtinančią Kito duomenų tvarkytojo atitiktį </w:t>
      </w:r>
      <w:r w:rsidRPr="00C653AF">
        <w:rPr>
          <w:rFonts w:ascii="Aptos" w:eastAsiaTheme="minorHAnsi" w:hAnsi="Aptos" w:cs="Tahoma"/>
          <w:color w:val="000000" w:themeColor="text1"/>
          <w:sz w:val="24"/>
          <w:szCs w:val="24"/>
          <w:lang w:val="lt-LT" w:eastAsia="en-US"/>
        </w:rPr>
        <w:t>Taikomiems duomenų apsaugos įstatymams</w:t>
      </w:r>
      <w:r w:rsidRPr="00C653AF">
        <w:rPr>
          <w:rFonts w:ascii="Aptos" w:eastAsiaTheme="minorHAnsi" w:hAnsi="Aptos" w:cs="Tahoma"/>
          <w:sz w:val="24"/>
          <w:szCs w:val="24"/>
          <w:lang w:val="lt-LT" w:eastAsia="en-US"/>
        </w:rPr>
        <w:t>.</w:t>
      </w:r>
    </w:p>
    <w:p w14:paraId="6A23302C" w14:textId="77777777" w:rsidR="000D773E" w:rsidRPr="00C653AF" w:rsidRDefault="000D773E" w:rsidP="000D773E">
      <w:pPr>
        <w:pStyle w:val="NumreratStycke11"/>
        <w:numPr>
          <w:ilvl w:val="0"/>
          <w:numId w:val="0"/>
        </w:numPr>
        <w:tabs>
          <w:tab w:val="left" w:pos="142"/>
          <w:tab w:val="left" w:pos="851"/>
        </w:tabs>
        <w:spacing w:before="0" w:after="0" w:line="240" w:lineRule="auto"/>
        <w:rPr>
          <w:rFonts w:ascii="Aptos" w:hAnsi="Aptos" w:cs="Tahoma"/>
          <w:sz w:val="24"/>
          <w:szCs w:val="24"/>
          <w:lang w:val="lt-LT"/>
        </w:rPr>
      </w:pPr>
    </w:p>
    <w:p w14:paraId="62FBE784" w14:textId="77777777" w:rsidR="000D773E" w:rsidRPr="00C653AF" w:rsidRDefault="000D773E" w:rsidP="000D773E">
      <w:pPr>
        <w:pStyle w:val="Antrat1"/>
        <w:tabs>
          <w:tab w:val="left" w:pos="0"/>
          <w:tab w:val="left" w:pos="142"/>
        </w:tabs>
        <w:spacing w:before="0" w:after="0" w:line="240" w:lineRule="auto"/>
        <w:ind w:left="0" w:firstLine="0"/>
        <w:rPr>
          <w:rFonts w:ascii="Aptos" w:hAnsi="Aptos" w:cs="Tahoma"/>
          <w:sz w:val="24"/>
          <w:lang w:val="lt-LT"/>
        </w:rPr>
      </w:pPr>
      <w:bookmarkStart w:id="9" w:name="_Ref454288366"/>
      <w:r w:rsidRPr="00C653AF">
        <w:rPr>
          <w:rFonts w:ascii="Aptos" w:hAnsi="Aptos" w:cs="Tahoma"/>
          <w:sz w:val="24"/>
          <w:lang w:val="lt-LT"/>
        </w:rPr>
        <w:t>PERDAVIMAS Į TREČIĄSIAS VALSTYBES</w:t>
      </w:r>
    </w:p>
    <w:p w14:paraId="74EDA37E" w14:textId="77777777" w:rsidR="000D773E" w:rsidRPr="00C653AF" w:rsidRDefault="000D773E" w:rsidP="000D773E">
      <w:pPr>
        <w:pStyle w:val="prastojitrauka"/>
        <w:spacing w:before="0" w:after="0" w:line="240" w:lineRule="auto"/>
        <w:ind w:left="0"/>
        <w:rPr>
          <w:rFonts w:ascii="Aptos" w:hAnsi="Aptos" w:cs="Tahoma"/>
          <w:sz w:val="24"/>
          <w:szCs w:val="24"/>
          <w:lang w:val="lt-LT"/>
        </w:rPr>
      </w:pPr>
    </w:p>
    <w:p w14:paraId="5BA6123B"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Duomenų tvarkytojas, be išankstinio konkretaus Duomenų valdytojo leidimo, negali perduoti Asmens duomenų už EEE ribų. Jei Duomenų valdytojas patvirtina tokį Asmens duomenų perdavimą, duomenų perdavimo šalys pagal Taikomus duomenų apsaugos įstatymus nustato privalomas duomenų apsaugos priemones.</w:t>
      </w:r>
    </w:p>
    <w:p w14:paraId="0D164C36" w14:textId="77777777" w:rsidR="000D773E" w:rsidRPr="00C653AF" w:rsidRDefault="000D773E" w:rsidP="000D773E">
      <w:pPr>
        <w:pStyle w:val="NumreratStycke11"/>
        <w:numPr>
          <w:ilvl w:val="0"/>
          <w:numId w:val="0"/>
        </w:numPr>
        <w:tabs>
          <w:tab w:val="left" w:pos="142"/>
        </w:tabs>
        <w:spacing w:before="0" w:after="0" w:line="240" w:lineRule="auto"/>
        <w:rPr>
          <w:rFonts w:ascii="Aptos" w:hAnsi="Aptos" w:cs="Tahoma"/>
          <w:sz w:val="24"/>
          <w:szCs w:val="24"/>
          <w:lang w:val="lt-LT"/>
        </w:rPr>
      </w:pPr>
    </w:p>
    <w:p w14:paraId="2B7660E0" w14:textId="77777777" w:rsidR="000D773E" w:rsidRPr="00C653AF" w:rsidRDefault="000D773E" w:rsidP="000D773E">
      <w:pPr>
        <w:pStyle w:val="Antrat1"/>
        <w:tabs>
          <w:tab w:val="left" w:pos="0"/>
          <w:tab w:val="left" w:pos="142"/>
        </w:tabs>
        <w:spacing w:before="0" w:after="0" w:line="240" w:lineRule="auto"/>
        <w:ind w:left="0" w:firstLine="0"/>
        <w:rPr>
          <w:rFonts w:ascii="Aptos" w:hAnsi="Aptos" w:cs="Tahoma"/>
          <w:sz w:val="24"/>
          <w:lang w:val="lt-LT"/>
        </w:rPr>
      </w:pPr>
      <w:bookmarkStart w:id="10" w:name="_Ref454307148"/>
      <w:r w:rsidRPr="00C653AF">
        <w:rPr>
          <w:rFonts w:ascii="Aptos" w:hAnsi="Aptos" w:cs="Tahoma"/>
          <w:sz w:val="24"/>
          <w:lang w:val="lt-LT"/>
        </w:rPr>
        <w:t>Informa</w:t>
      </w:r>
      <w:bookmarkEnd w:id="9"/>
      <w:bookmarkEnd w:id="10"/>
      <w:r w:rsidRPr="00C653AF">
        <w:rPr>
          <w:rFonts w:ascii="Aptos" w:hAnsi="Aptos" w:cs="Tahoma"/>
          <w:sz w:val="24"/>
          <w:lang w:val="lt-LT"/>
        </w:rPr>
        <w:t>CIJOS SAUGUMAS IR KONFIDENCIALUMAS</w:t>
      </w:r>
    </w:p>
    <w:p w14:paraId="776F401F" w14:textId="77777777" w:rsidR="000D773E" w:rsidRPr="00C653AF" w:rsidRDefault="000D773E" w:rsidP="000D773E">
      <w:pPr>
        <w:pStyle w:val="prastojitrauka"/>
        <w:spacing w:before="0" w:after="0" w:line="240" w:lineRule="auto"/>
        <w:ind w:left="0"/>
        <w:rPr>
          <w:rFonts w:ascii="Aptos" w:hAnsi="Aptos" w:cs="Tahoma"/>
          <w:sz w:val="24"/>
          <w:szCs w:val="24"/>
          <w:lang w:val="lt-LT"/>
        </w:rPr>
      </w:pPr>
    </w:p>
    <w:p w14:paraId="01FBE1CC"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Duomenų tvarkytojas, siekdamas padėti Duomenų valdytojui vykdyti teisines prievoles, įskaitant, bet neapsiribojant, įgyvendinti duomenų saugumo priemones ir atlikti poveikio duomenų apsaugai vertinimą, 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14:paraId="3711FE64" w14:textId="77777777" w:rsidR="000D773E" w:rsidRPr="00C653AF" w:rsidRDefault="000D773E" w:rsidP="000D773E">
      <w:pPr>
        <w:pStyle w:val="Numreringi"/>
        <w:tabs>
          <w:tab w:val="clear" w:pos="1985"/>
          <w:tab w:val="num" w:pos="0"/>
          <w:tab w:val="left" w:pos="142"/>
          <w:tab w:val="num" w:pos="851"/>
        </w:tabs>
        <w:spacing w:before="0" w:after="0" w:line="240" w:lineRule="auto"/>
        <w:ind w:left="0" w:firstLine="0"/>
        <w:rPr>
          <w:rFonts w:ascii="Aptos" w:hAnsi="Aptos" w:cs="Tahoma"/>
          <w:sz w:val="24"/>
          <w:szCs w:val="24"/>
          <w:lang w:val="lt-LT"/>
        </w:rPr>
      </w:pPr>
      <w:r w:rsidRPr="00C653AF">
        <w:rPr>
          <w:rFonts w:ascii="Aptos" w:hAnsi="Aptos" w:cs="Tahoma"/>
          <w:sz w:val="24"/>
          <w:szCs w:val="24"/>
          <w:lang w:val="lt-LT"/>
        </w:rPr>
        <w:t>esamas technines galimybes;</w:t>
      </w:r>
    </w:p>
    <w:p w14:paraId="48590D69" w14:textId="77777777" w:rsidR="000D773E" w:rsidRPr="00C653AF" w:rsidRDefault="000D773E" w:rsidP="000D773E">
      <w:pPr>
        <w:pStyle w:val="Numreringi"/>
        <w:tabs>
          <w:tab w:val="clear" w:pos="1985"/>
          <w:tab w:val="num" w:pos="0"/>
          <w:tab w:val="left" w:pos="142"/>
          <w:tab w:val="num" w:pos="851"/>
        </w:tabs>
        <w:spacing w:before="0" w:after="0" w:line="240" w:lineRule="auto"/>
        <w:ind w:left="0" w:firstLine="0"/>
        <w:rPr>
          <w:rFonts w:ascii="Aptos" w:hAnsi="Aptos" w:cs="Tahoma"/>
          <w:sz w:val="24"/>
          <w:szCs w:val="24"/>
          <w:lang w:val="lt-LT"/>
        </w:rPr>
      </w:pPr>
      <w:r w:rsidRPr="00C653AF">
        <w:rPr>
          <w:rFonts w:ascii="Aptos" w:hAnsi="Aptos" w:cs="Tahoma"/>
          <w:sz w:val="24"/>
          <w:szCs w:val="24"/>
          <w:lang w:val="lt-LT"/>
        </w:rPr>
        <w:t>galimų priemonių kaštus;</w:t>
      </w:r>
    </w:p>
    <w:p w14:paraId="1B643FC7" w14:textId="77777777" w:rsidR="000D773E" w:rsidRPr="00C653AF" w:rsidRDefault="000D773E" w:rsidP="000D773E">
      <w:pPr>
        <w:pStyle w:val="Numreringi"/>
        <w:tabs>
          <w:tab w:val="clear" w:pos="1985"/>
          <w:tab w:val="num" w:pos="0"/>
          <w:tab w:val="left" w:pos="142"/>
          <w:tab w:val="num" w:pos="851"/>
        </w:tabs>
        <w:spacing w:before="0" w:after="0" w:line="240" w:lineRule="auto"/>
        <w:ind w:left="0" w:firstLine="0"/>
        <w:rPr>
          <w:rFonts w:ascii="Aptos" w:hAnsi="Aptos" w:cs="Tahoma"/>
          <w:sz w:val="24"/>
          <w:szCs w:val="24"/>
          <w:lang w:val="lt-LT"/>
        </w:rPr>
      </w:pPr>
      <w:r w:rsidRPr="00C653AF">
        <w:rPr>
          <w:rFonts w:ascii="Aptos" w:hAnsi="Aptos" w:cs="Tahoma"/>
          <w:sz w:val="24"/>
          <w:szCs w:val="24"/>
          <w:lang w:val="lt-LT"/>
        </w:rPr>
        <w:t>riziką, susijusią su Asmens duomenų tvarkymu; ir</w:t>
      </w:r>
    </w:p>
    <w:p w14:paraId="6FEF6578" w14:textId="77777777" w:rsidR="000D773E" w:rsidRPr="00C653AF" w:rsidRDefault="000D773E" w:rsidP="000D773E">
      <w:pPr>
        <w:pStyle w:val="Numreringi"/>
        <w:tabs>
          <w:tab w:val="clear" w:pos="1985"/>
          <w:tab w:val="num" w:pos="0"/>
          <w:tab w:val="left" w:pos="142"/>
          <w:tab w:val="num" w:pos="851"/>
        </w:tabs>
        <w:spacing w:before="0" w:after="0" w:line="240" w:lineRule="auto"/>
        <w:ind w:left="0" w:firstLine="0"/>
        <w:rPr>
          <w:rFonts w:ascii="Aptos" w:hAnsi="Aptos" w:cs="Tahoma"/>
          <w:sz w:val="24"/>
          <w:szCs w:val="24"/>
          <w:lang w:val="lt-LT"/>
        </w:rPr>
      </w:pPr>
      <w:r w:rsidRPr="00C653AF">
        <w:rPr>
          <w:rFonts w:ascii="Aptos" w:hAnsi="Aptos" w:cs="Tahoma"/>
          <w:sz w:val="24"/>
          <w:szCs w:val="24"/>
          <w:lang w:val="lt-LT"/>
        </w:rPr>
        <w:t>ypatingų (jautrių) Asmens duomenų tvarkymą.</w:t>
      </w:r>
    </w:p>
    <w:p w14:paraId="4E14A4EE"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sz w:val="24"/>
          <w:szCs w:val="24"/>
          <w:lang w:val="lt-LT"/>
        </w:rPr>
      </w:pPr>
      <w:bookmarkStart w:id="11" w:name="_Ref454385448"/>
      <w:r w:rsidRPr="00C653AF">
        <w:rPr>
          <w:rFonts w:ascii="Aptos" w:eastAsiaTheme="minorHAnsi" w:hAnsi="Aptos" w:cs="Tahoma"/>
          <w:color w:val="000000" w:themeColor="text1"/>
          <w:sz w:val="24"/>
          <w:szCs w:val="24"/>
          <w:lang w:val="lt-LT" w:eastAsia="en-US"/>
        </w:rPr>
        <w:t xml:space="preserve">Duomenų tvarkytojas turi užtikrinti pakankamą Asmens duomenų saugumo lygį: apsaugoti Asmens duomenis nuo sunaikinimo, pakeitimo, neteisėto atskleidimo ar neteisėtos prieigos, o taip pat nuo visų kitų neteisėtų Asmens duomenų Tvarkymo būdų. </w:t>
      </w:r>
    </w:p>
    <w:p w14:paraId="09080D84"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 xml:space="preserve">Atsižvelgdamas į techninių galimybių išsivystymo lygį, įgyvendinimo kaštus,  Asmens duomenų tvarkymo pobūdį, aprėptį, kontekstą ir tikslus, taip pat Asmens duomenų Tvarkymo keliamus įvairios tikimybės ir rimtumo pavojus fizinių asmenų teisėms ir laisvėms, Duomenų tvarkytojas įgyvendina tinkamas technines ir organizacines priemones, kad būtų užtikrintas pavojų atitinkančio lygio saugumas, įskaitant, </w:t>
      </w:r>
      <w:r w:rsidRPr="00C653AF">
        <w:rPr>
          <w:rFonts w:ascii="Aptos" w:eastAsiaTheme="minorHAnsi" w:hAnsi="Aptos" w:cs="Tahoma"/>
          <w:i/>
          <w:color w:val="000000" w:themeColor="text1"/>
          <w:sz w:val="24"/>
          <w:szCs w:val="24"/>
          <w:lang w:val="lt-LT" w:eastAsia="en-US"/>
        </w:rPr>
        <w:t>inter alia</w:t>
      </w:r>
      <w:r w:rsidRPr="00C653AF">
        <w:rPr>
          <w:rFonts w:ascii="Aptos" w:eastAsiaTheme="minorHAnsi" w:hAnsi="Aptos" w:cs="Tahoma"/>
          <w:color w:val="000000" w:themeColor="text1"/>
          <w:sz w:val="24"/>
          <w:szCs w:val="24"/>
          <w:lang w:val="lt-LT" w:eastAsia="en-US"/>
        </w:rPr>
        <w:t>, jei reiki</w:t>
      </w:r>
      <w:bookmarkEnd w:id="11"/>
      <w:r w:rsidRPr="00C653AF">
        <w:rPr>
          <w:rFonts w:ascii="Aptos" w:eastAsiaTheme="minorHAnsi" w:hAnsi="Aptos" w:cs="Tahoma"/>
          <w:color w:val="000000" w:themeColor="text1"/>
          <w:sz w:val="24"/>
          <w:szCs w:val="24"/>
          <w:lang w:val="lt-LT" w:eastAsia="en-US"/>
        </w:rPr>
        <w:t>a:</w:t>
      </w:r>
      <w:r w:rsidRPr="00C653AF">
        <w:rPr>
          <w:rFonts w:ascii="Aptos" w:hAnsi="Aptos" w:cs="Tahoma"/>
          <w:sz w:val="24"/>
          <w:szCs w:val="24"/>
          <w:lang w:val="lt-LT"/>
        </w:rPr>
        <w:t xml:space="preserve"> </w:t>
      </w:r>
    </w:p>
    <w:p w14:paraId="14FB2645" w14:textId="77777777" w:rsidR="000D773E" w:rsidRPr="00C653AF" w:rsidRDefault="000D773E" w:rsidP="000D773E">
      <w:pPr>
        <w:pStyle w:val="Numreringi"/>
        <w:tabs>
          <w:tab w:val="clear" w:pos="1985"/>
          <w:tab w:val="num" w:pos="0"/>
          <w:tab w:val="left" w:pos="851"/>
        </w:tabs>
        <w:spacing w:before="0" w:after="0" w:line="240" w:lineRule="auto"/>
        <w:ind w:left="851" w:hanging="851"/>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pseudonimų suteikimą Asmens duomenims ir jų šifravimą</w:t>
      </w:r>
      <w:r w:rsidRPr="00C653AF">
        <w:rPr>
          <w:rFonts w:ascii="Aptos" w:hAnsi="Aptos" w:cs="Tahoma"/>
          <w:color w:val="000000" w:themeColor="text1"/>
          <w:sz w:val="24"/>
          <w:szCs w:val="24"/>
          <w:lang w:val="lt-LT"/>
        </w:rPr>
        <w:t xml:space="preserve">; </w:t>
      </w:r>
    </w:p>
    <w:p w14:paraId="01F7EA14" w14:textId="77777777" w:rsidR="000D773E" w:rsidRPr="00C653AF" w:rsidRDefault="000D773E" w:rsidP="000D773E">
      <w:pPr>
        <w:pStyle w:val="Numreringi"/>
        <w:tabs>
          <w:tab w:val="clear" w:pos="1985"/>
          <w:tab w:val="left" w:pos="851"/>
        </w:tabs>
        <w:spacing w:before="0" w:after="0" w:line="240" w:lineRule="auto"/>
        <w:ind w:left="851" w:hanging="851"/>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gebėjimą užtikrinti nuolatinį Asmens duomenų Tvarkymo sistemų ir paslaugų konfidencialumą, vientisumą, prieinamumą ir atsparumą</w:t>
      </w:r>
      <w:r w:rsidRPr="00C653AF">
        <w:rPr>
          <w:rFonts w:ascii="Aptos" w:hAnsi="Aptos" w:cs="Tahoma"/>
          <w:color w:val="000000" w:themeColor="text1"/>
          <w:sz w:val="24"/>
          <w:szCs w:val="24"/>
          <w:lang w:val="lt-LT"/>
        </w:rPr>
        <w:t xml:space="preserve">; </w:t>
      </w:r>
    </w:p>
    <w:p w14:paraId="1EDBBFE8" w14:textId="77777777" w:rsidR="000D773E" w:rsidRPr="00C653AF" w:rsidRDefault="000D773E" w:rsidP="000D773E">
      <w:pPr>
        <w:pStyle w:val="Numreringi"/>
        <w:tabs>
          <w:tab w:val="clear" w:pos="1985"/>
          <w:tab w:val="left" w:pos="851"/>
        </w:tabs>
        <w:spacing w:before="0" w:after="0" w:line="240" w:lineRule="auto"/>
        <w:ind w:left="851" w:hanging="851"/>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gebėjimą laiku atkurti sąlygas ir galimybes naudotis Asmens duomenimis fizinio ar techninio incidento atveju</w:t>
      </w:r>
      <w:r w:rsidRPr="00C653AF">
        <w:rPr>
          <w:rFonts w:ascii="Aptos" w:hAnsi="Aptos" w:cs="Tahoma"/>
          <w:color w:val="000000" w:themeColor="text1"/>
          <w:sz w:val="24"/>
          <w:szCs w:val="24"/>
          <w:lang w:val="lt-LT"/>
        </w:rPr>
        <w:t>; ir</w:t>
      </w:r>
    </w:p>
    <w:p w14:paraId="6F5DFB6D" w14:textId="77777777" w:rsidR="000D773E" w:rsidRPr="00C653AF" w:rsidRDefault="000D773E" w:rsidP="000D773E">
      <w:pPr>
        <w:pStyle w:val="Numreringi"/>
        <w:tabs>
          <w:tab w:val="clear" w:pos="1985"/>
          <w:tab w:val="left" w:pos="851"/>
        </w:tabs>
        <w:spacing w:before="0" w:after="0" w:line="240" w:lineRule="auto"/>
        <w:ind w:left="851" w:hanging="851"/>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reguliarų techninių ir organizacinių priemonių, kuriomis užtikrinamas Asmens duomenų tvarkymo saugumas, tikrinimo, vertinimo ir veiksmingumo vertinimo procesą.</w:t>
      </w:r>
    </w:p>
    <w:p w14:paraId="038374C5" w14:textId="77777777" w:rsidR="000D773E" w:rsidRPr="00C653AF" w:rsidRDefault="000D773E" w:rsidP="000D773E">
      <w:pPr>
        <w:pStyle w:val="NumreratStycke11"/>
        <w:tabs>
          <w:tab w:val="clear" w:pos="850"/>
          <w:tab w:val="num" w:pos="0"/>
          <w:tab w:val="left" w:pos="142"/>
          <w:tab w:val="num" w:pos="851"/>
        </w:tabs>
        <w:spacing w:before="0" w:after="0" w:line="240" w:lineRule="auto"/>
        <w:ind w:left="0" w:firstLine="0"/>
        <w:rPr>
          <w:rFonts w:ascii="Aptos" w:hAnsi="Aptos" w:cs="Tahoma"/>
          <w:sz w:val="24"/>
          <w:szCs w:val="24"/>
          <w:lang w:val="lt-LT"/>
        </w:rPr>
      </w:pPr>
      <w:bookmarkStart w:id="12" w:name="_Ref452649840"/>
      <w:r w:rsidRPr="00C653AF">
        <w:rPr>
          <w:rFonts w:ascii="Aptos" w:eastAsiaTheme="minorHAnsi" w:hAnsi="Aptos" w:cs="Tahoma"/>
          <w:color w:val="000000" w:themeColor="text1"/>
          <w:sz w:val="24"/>
          <w:szCs w:val="24"/>
          <w:lang w:val="lt-LT" w:eastAsia="en-US"/>
        </w:rPr>
        <w:t>Įgyvendindamas technines ir organizacines priemones, kaip nurodyta 5.2. punkte, Duomenų tvarkytojas taiko šias priemones:</w:t>
      </w:r>
    </w:p>
    <w:p w14:paraId="652359E5" w14:textId="77777777" w:rsidR="000D773E" w:rsidRPr="00C653AF" w:rsidRDefault="000D773E" w:rsidP="000D773E">
      <w:pPr>
        <w:pStyle w:val="Numreringi"/>
        <w:numPr>
          <w:ilvl w:val="1"/>
          <w:numId w:val="7"/>
        </w:numPr>
        <w:tabs>
          <w:tab w:val="clear" w:pos="1985"/>
          <w:tab w:val="left" w:pos="142"/>
          <w:tab w:val="num" w:pos="851"/>
        </w:tabs>
        <w:spacing w:before="0" w:after="0" w:line="240" w:lineRule="auto"/>
        <w:ind w:left="851" w:hanging="851"/>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fizinės prieigos apsaugą: neprižiūrimos Duomenų tvarkytojo patalpos, su kompiuterine įranga ir asmenine informacija, turi būti laikomos užrakintos, siekiant apsaugoti Asmens duomenis nuo neteisėto naudojimo, poveikio ar vagystės</w:t>
      </w:r>
      <w:r w:rsidRPr="00C653AF">
        <w:rPr>
          <w:rFonts w:ascii="Aptos" w:hAnsi="Aptos" w:cs="Tahoma"/>
          <w:color w:val="000000" w:themeColor="text1"/>
          <w:sz w:val="24"/>
          <w:szCs w:val="24"/>
          <w:lang w:val="lt-LT"/>
        </w:rPr>
        <w:t>;</w:t>
      </w:r>
    </w:p>
    <w:p w14:paraId="183C861A" w14:textId="77777777" w:rsidR="000D773E" w:rsidRPr="00C653AF" w:rsidRDefault="000D773E" w:rsidP="000D773E">
      <w:pPr>
        <w:pStyle w:val="Numreringi"/>
        <w:tabs>
          <w:tab w:val="clear" w:pos="1985"/>
          <w:tab w:val="left" w:pos="0"/>
          <w:tab w:val="left" w:pos="142"/>
          <w:tab w:val="num" w:pos="851"/>
        </w:tabs>
        <w:spacing w:before="0" w:after="0" w:line="240" w:lineRule="auto"/>
        <w:ind w:left="851" w:hanging="851"/>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duomenų atkūrimo procesą: atkurti prarastus ar sugadintus Asmens duomenis iš atsarginių kopijų</w:t>
      </w:r>
      <w:r w:rsidRPr="00C653AF">
        <w:rPr>
          <w:rFonts w:ascii="Aptos" w:hAnsi="Aptos" w:cs="Tahoma"/>
          <w:color w:val="000000" w:themeColor="text1"/>
          <w:sz w:val="24"/>
          <w:szCs w:val="24"/>
          <w:lang w:val="lt-LT"/>
        </w:rPr>
        <w:t>;</w:t>
      </w:r>
    </w:p>
    <w:p w14:paraId="64F15A1A" w14:textId="77777777" w:rsidR="000D773E" w:rsidRPr="00C653AF" w:rsidRDefault="000D773E" w:rsidP="000D773E">
      <w:pPr>
        <w:pStyle w:val="Numreringi"/>
        <w:tabs>
          <w:tab w:val="clear" w:pos="1985"/>
          <w:tab w:val="left" w:pos="142"/>
          <w:tab w:val="left" w:pos="851"/>
        </w:tabs>
        <w:spacing w:before="0" w:after="0" w:line="240" w:lineRule="auto"/>
        <w:ind w:left="851" w:hanging="851"/>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1A1A7C4D" w14:textId="77777777" w:rsidR="000D773E" w:rsidRPr="00C653AF" w:rsidRDefault="000D773E" w:rsidP="000D773E">
      <w:pPr>
        <w:pStyle w:val="Numreringi"/>
        <w:tabs>
          <w:tab w:val="clear" w:pos="1985"/>
          <w:tab w:val="left" w:pos="142"/>
          <w:tab w:val="left" w:pos="851"/>
        </w:tabs>
        <w:spacing w:before="0" w:after="0" w:line="240" w:lineRule="auto"/>
        <w:ind w:left="851" w:hanging="851"/>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galimybę registruoti prisijungimus prie Asmens duomenų: Turi būti sudarytos sąlygos retrospektyviai peržiūrėti tokius prisijungimus duomenų bazėse</w:t>
      </w:r>
      <w:r w:rsidRPr="00C653AF">
        <w:rPr>
          <w:rFonts w:ascii="Aptos" w:hAnsi="Aptos" w:cs="Tahoma"/>
          <w:sz w:val="24"/>
          <w:szCs w:val="24"/>
          <w:lang w:val="lt-LT"/>
        </w:rPr>
        <w:t>;</w:t>
      </w:r>
    </w:p>
    <w:p w14:paraId="051F5C2F" w14:textId="77777777" w:rsidR="000D773E" w:rsidRPr="00C653AF" w:rsidRDefault="000D773E" w:rsidP="000D773E">
      <w:pPr>
        <w:pStyle w:val="Numreringi"/>
        <w:tabs>
          <w:tab w:val="clear" w:pos="1985"/>
          <w:tab w:val="left" w:pos="142"/>
          <w:tab w:val="left" w:pos="851"/>
        </w:tabs>
        <w:spacing w:before="0" w:after="0" w:line="240" w:lineRule="auto"/>
        <w:ind w:left="851" w:hanging="851"/>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C653AF">
        <w:rPr>
          <w:rFonts w:ascii="Aptos" w:hAnsi="Aptos" w:cs="Tahoma"/>
          <w:color w:val="000000" w:themeColor="text1"/>
          <w:sz w:val="24"/>
          <w:szCs w:val="24"/>
          <w:lang w:val="lt-LT"/>
        </w:rPr>
        <w:t xml:space="preserve">; </w:t>
      </w:r>
    </w:p>
    <w:p w14:paraId="1F20321F" w14:textId="77777777" w:rsidR="000D773E" w:rsidRPr="00C653AF" w:rsidRDefault="000D773E" w:rsidP="000D773E">
      <w:pPr>
        <w:pStyle w:val="Numreringi"/>
        <w:tabs>
          <w:tab w:val="clear" w:pos="1985"/>
          <w:tab w:val="left" w:pos="142"/>
          <w:tab w:val="left" w:pos="851"/>
        </w:tabs>
        <w:spacing w:before="0" w:after="0" w:line="240" w:lineRule="auto"/>
        <w:ind w:left="851" w:hanging="851"/>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procesus, skirtus saugiam Asmens duomenų naikinimui užtikrinti, kai fiksuotos arba keičiamos laikmenos nebenaudojamos pagal paskirtį</w:t>
      </w:r>
      <w:r w:rsidRPr="00C653AF">
        <w:rPr>
          <w:rFonts w:ascii="Aptos" w:hAnsi="Aptos" w:cs="Tahoma"/>
          <w:color w:val="000000" w:themeColor="text1"/>
          <w:sz w:val="24"/>
          <w:szCs w:val="24"/>
          <w:lang w:val="lt-LT"/>
        </w:rPr>
        <w:t>;</w:t>
      </w:r>
      <w:r w:rsidRPr="00C653AF">
        <w:rPr>
          <w:rFonts w:ascii="Aptos" w:hAnsi="Aptos" w:cs="Tahoma"/>
          <w:sz w:val="24"/>
          <w:szCs w:val="24"/>
          <w:lang w:val="lt-LT"/>
        </w:rPr>
        <w:t xml:space="preserve"> </w:t>
      </w:r>
    </w:p>
    <w:p w14:paraId="312F87D5" w14:textId="77777777" w:rsidR="000D773E" w:rsidRPr="00C653AF" w:rsidRDefault="000D773E" w:rsidP="000D773E">
      <w:pPr>
        <w:pStyle w:val="Numreringi"/>
        <w:tabs>
          <w:tab w:val="clear" w:pos="1985"/>
          <w:tab w:val="left" w:pos="142"/>
          <w:tab w:val="left" w:pos="851"/>
        </w:tabs>
        <w:spacing w:before="0" w:after="0" w:line="240" w:lineRule="auto"/>
        <w:ind w:left="851" w:hanging="851"/>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sidRPr="00C653AF">
        <w:rPr>
          <w:rFonts w:ascii="Aptos" w:hAnsi="Aptos" w:cs="Tahoma"/>
          <w:sz w:val="24"/>
          <w:szCs w:val="24"/>
          <w:lang w:val="lt-LT"/>
        </w:rPr>
        <w:t>;</w:t>
      </w:r>
    </w:p>
    <w:p w14:paraId="077AD58B" w14:textId="77777777" w:rsidR="000D773E" w:rsidRPr="00C653AF" w:rsidRDefault="000D773E" w:rsidP="000D773E">
      <w:pPr>
        <w:pStyle w:val="Numreringi"/>
        <w:tabs>
          <w:tab w:val="clear" w:pos="1985"/>
          <w:tab w:val="left" w:pos="142"/>
          <w:tab w:val="left" w:pos="851"/>
        </w:tabs>
        <w:spacing w:before="0" w:after="0" w:line="240" w:lineRule="auto"/>
        <w:ind w:left="851" w:hanging="851"/>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paslaugų teikėjų ir kitų trečiųjų asmenų priežiūrą Duomenų tvarkytojo patalpose. Laikmena, kurioje yra Asmens duomenys turi būti pašalinama iš patalpų, jei priežiūra neįmanoma.</w:t>
      </w:r>
    </w:p>
    <w:bookmarkEnd w:id="12"/>
    <w:p w14:paraId="0E5EDCD6" w14:textId="77777777" w:rsidR="000D773E" w:rsidRPr="00C653AF" w:rsidRDefault="000D773E" w:rsidP="000D773E">
      <w:pPr>
        <w:pStyle w:val="NumreratStycke11"/>
        <w:tabs>
          <w:tab w:val="clear" w:pos="850"/>
          <w:tab w:val="num" w:pos="0"/>
          <w:tab w:val="left" w:pos="142"/>
          <w:tab w:val="left" w:pos="851"/>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Duomenų tvarkytojas, sužinojęs apie bet kokią neleistiną prieigą prie Asmens duomenų ar kitą saugumo incidentą (Duomenų saugumo pažeidimą), turi imtis visų reikalingų veiksmų ir nepagrįstai nedelsdamas, jei tik įmanoma, pranešti apie tai Duomenų valdytojui, bet jokiu būdu ne vėliau kaip per 24 darbo valandas, po to, kai sužinojo apie pažeidimą. Pranešime turi būti bent:</w:t>
      </w:r>
    </w:p>
    <w:p w14:paraId="684ABF14" w14:textId="77777777" w:rsidR="000D773E" w:rsidRPr="00C653AF" w:rsidRDefault="000D773E" w:rsidP="000D773E">
      <w:pPr>
        <w:pStyle w:val="Numreringi"/>
        <w:numPr>
          <w:ilvl w:val="1"/>
          <w:numId w:val="6"/>
        </w:numPr>
        <w:tabs>
          <w:tab w:val="clear" w:pos="1985"/>
        </w:tabs>
        <w:spacing w:before="0" w:after="0" w:line="240" w:lineRule="auto"/>
        <w:ind w:left="851" w:hanging="851"/>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aprašytas Asmens duomenų saugumo pažeidimo pobūdis, įskaitant, jeigu įmanoma, atitinkamų Asmenų kategorijas ir apytikslį skaičių, taip pat atitinkamų Asmens duomenų įrašų kategorijas ir apytikslį skaičių</w:t>
      </w:r>
      <w:r w:rsidRPr="00C653AF">
        <w:rPr>
          <w:rFonts w:ascii="Aptos" w:hAnsi="Aptos" w:cs="Tahoma"/>
          <w:color w:val="000000" w:themeColor="text1"/>
          <w:sz w:val="24"/>
          <w:szCs w:val="24"/>
          <w:lang w:val="lt-LT"/>
        </w:rPr>
        <w:t xml:space="preserve">; </w:t>
      </w:r>
    </w:p>
    <w:p w14:paraId="16914B18" w14:textId="77777777" w:rsidR="000D773E" w:rsidRPr="00C653AF" w:rsidRDefault="000D773E" w:rsidP="000D773E">
      <w:pPr>
        <w:pStyle w:val="Numreringi"/>
        <w:numPr>
          <w:ilvl w:val="1"/>
          <w:numId w:val="6"/>
        </w:numPr>
        <w:tabs>
          <w:tab w:val="clear" w:pos="1985"/>
        </w:tabs>
        <w:spacing w:before="0" w:after="0" w:line="240" w:lineRule="auto"/>
        <w:ind w:left="851" w:hanging="851"/>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nurodyta duomenų apsaugos pareigūno arba kito kontaktinio asmens, galinčio suteikti daugiau informacijos, vardas bei pavardė (pavadinimas) ir kontaktiniai duomenys</w:t>
      </w:r>
      <w:r w:rsidRPr="00C653AF">
        <w:rPr>
          <w:rFonts w:ascii="Aptos" w:hAnsi="Aptos" w:cs="Tahoma"/>
          <w:color w:val="000000" w:themeColor="text1"/>
          <w:sz w:val="24"/>
          <w:szCs w:val="24"/>
          <w:lang w:val="lt-LT"/>
        </w:rPr>
        <w:t>;</w:t>
      </w:r>
    </w:p>
    <w:p w14:paraId="5EFA8F9D" w14:textId="77777777" w:rsidR="000D773E" w:rsidRPr="00C653AF" w:rsidRDefault="000D773E" w:rsidP="000D773E">
      <w:pPr>
        <w:pStyle w:val="Numreringi"/>
        <w:numPr>
          <w:ilvl w:val="1"/>
          <w:numId w:val="6"/>
        </w:numPr>
        <w:tabs>
          <w:tab w:val="clear" w:pos="1985"/>
        </w:tabs>
        <w:spacing w:before="0" w:after="0" w:line="240" w:lineRule="auto"/>
        <w:ind w:left="851" w:hanging="851"/>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aprašytos tikėtinos asmens duomenų saugumo pažeidimo pasekmės Asmenims</w:t>
      </w:r>
      <w:r w:rsidRPr="00C653AF">
        <w:rPr>
          <w:rFonts w:ascii="Aptos" w:hAnsi="Aptos" w:cs="Tahoma"/>
          <w:color w:val="000000" w:themeColor="text1"/>
          <w:sz w:val="24"/>
          <w:szCs w:val="24"/>
          <w:lang w:val="lt-LT"/>
        </w:rPr>
        <w:t>;</w:t>
      </w:r>
    </w:p>
    <w:p w14:paraId="4D646735" w14:textId="77777777" w:rsidR="000D773E" w:rsidRPr="00C653AF" w:rsidRDefault="000D773E" w:rsidP="000D773E">
      <w:pPr>
        <w:pStyle w:val="Numreringi"/>
        <w:numPr>
          <w:ilvl w:val="1"/>
          <w:numId w:val="6"/>
        </w:numPr>
        <w:tabs>
          <w:tab w:val="clear" w:pos="1985"/>
        </w:tabs>
        <w:spacing w:before="0" w:after="0" w:line="240" w:lineRule="auto"/>
        <w:ind w:left="851" w:hanging="851"/>
        <w:rPr>
          <w:rFonts w:ascii="Aptos" w:hAnsi="Aptos" w:cs="Tahoma"/>
          <w:color w:val="000000" w:themeColor="text1"/>
          <w:sz w:val="24"/>
          <w:szCs w:val="24"/>
          <w:lang w:val="lt-LT"/>
        </w:rPr>
      </w:pPr>
      <w:r w:rsidRPr="00C653AF">
        <w:rPr>
          <w:rFonts w:ascii="Aptos" w:eastAsiaTheme="minorHAnsi" w:hAnsi="Aptos" w:cs="Tahoma"/>
          <w:color w:val="000000" w:themeColor="text1"/>
          <w:sz w:val="24"/>
          <w:szCs w:val="24"/>
          <w:lang w:val="lt-LT" w:eastAsia="en-US"/>
        </w:rPr>
        <w:t>aprašytos priemonės, kurių ėmėsi arba pasiūlė imtis Duomenų tvarkytojas, kad būtų pašalintas asmens duomenų saugumo pažeidimas, įskaitant, kai tinkama, priemones galimoms neigiamoms jo pasekmėms sumažinti</w:t>
      </w:r>
      <w:r w:rsidRPr="00C653AF">
        <w:rPr>
          <w:rFonts w:ascii="Aptos" w:hAnsi="Aptos" w:cs="Tahoma"/>
          <w:color w:val="000000" w:themeColor="text1"/>
          <w:sz w:val="24"/>
          <w:szCs w:val="24"/>
          <w:lang w:val="lt-LT"/>
        </w:rPr>
        <w:t>.</w:t>
      </w:r>
    </w:p>
    <w:p w14:paraId="1FD828AF"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Duomenų tvarkytojas užtikrina, kad darbuotojai, kuriems suteikta prieiga prie Asmens duomenų, yra įsipareigoję laikytis konfidencialumo.</w:t>
      </w:r>
    </w:p>
    <w:p w14:paraId="429D7F8A"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Konfidencialumo įsipareigojimai numatyti šioje Sutartyje lieka galioti ir po šios Sutarties pasibaigimo arba jos nutraukimo</w:t>
      </w:r>
      <w:r w:rsidRPr="00C653AF">
        <w:rPr>
          <w:rFonts w:ascii="Aptos" w:hAnsi="Aptos" w:cs="Tahoma"/>
          <w:color w:val="000000" w:themeColor="text1"/>
          <w:sz w:val="24"/>
          <w:szCs w:val="24"/>
          <w:lang w:val="lt-LT"/>
        </w:rPr>
        <w:t>.</w:t>
      </w:r>
      <w:r w:rsidRPr="00C653AF">
        <w:rPr>
          <w:rFonts w:ascii="Aptos" w:hAnsi="Aptos" w:cs="Tahoma"/>
          <w:sz w:val="24"/>
          <w:szCs w:val="24"/>
          <w:lang w:val="lt-LT"/>
        </w:rPr>
        <w:t xml:space="preserve"> </w:t>
      </w:r>
    </w:p>
    <w:p w14:paraId="2F32B34A" w14:textId="77777777" w:rsidR="000D773E" w:rsidRPr="00C653AF" w:rsidRDefault="000D773E" w:rsidP="000D773E">
      <w:pPr>
        <w:pStyle w:val="NumreratStycke11"/>
        <w:numPr>
          <w:ilvl w:val="0"/>
          <w:numId w:val="0"/>
        </w:numPr>
        <w:tabs>
          <w:tab w:val="left" w:pos="0"/>
          <w:tab w:val="left" w:pos="142"/>
        </w:tabs>
        <w:spacing w:before="0" w:after="0" w:line="240" w:lineRule="auto"/>
        <w:rPr>
          <w:rFonts w:ascii="Aptos" w:hAnsi="Aptos" w:cs="Tahoma"/>
          <w:sz w:val="24"/>
          <w:szCs w:val="24"/>
          <w:lang w:val="lt-LT"/>
        </w:rPr>
      </w:pPr>
    </w:p>
    <w:p w14:paraId="4714F5C6" w14:textId="77777777" w:rsidR="000D773E" w:rsidRPr="00C653AF" w:rsidRDefault="000D773E" w:rsidP="000D773E">
      <w:pPr>
        <w:pStyle w:val="Antrat1"/>
        <w:tabs>
          <w:tab w:val="left" w:pos="0"/>
          <w:tab w:val="left" w:pos="142"/>
        </w:tabs>
        <w:spacing w:before="0" w:after="0" w:line="240" w:lineRule="auto"/>
        <w:ind w:left="0" w:firstLine="0"/>
        <w:rPr>
          <w:rFonts w:ascii="Aptos" w:hAnsi="Aptos" w:cs="Tahoma"/>
          <w:sz w:val="24"/>
          <w:lang w:val="lt-LT"/>
        </w:rPr>
      </w:pPr>
      <w:r w:rsidRPr="00C653AF">
        <w:rPr>
          <w:rFonts w:ascii="Aptos" w:hAnsi="Aptos" w:cs="Tahoma"/>
          <w:sz w:val="24"/>
          <w:lang w:val="lt-LT"/>
        </w:rPr>
        <w:t>TERMINAS IR ASmens duomenų tvarkymo pabaiga</w:t>
      </w:r>
    </w:p>
    <w:p w14:paraId="0A25893F" w14:textId="77777777" w:rsidR="000D773E" w:rsidRPr="00C653AF" w:rsidRDefault="000D773E" w:rsidP="000D773E">
      <w:pPr>
        <w:pStyle w:val="prastojitrauka"/>
        <w:spacing w:before="0" w:after="0" w:line="240" w:lineRule="auto"/>
        <w:ind w:left="0"/>
        <w:rPr>
          <w:rFonts w:ascii="Aptos" w:hAnsi="Aptos" w:cs="Tahoma"/>
          <w:sz w:val="24"/>
          <w:szCs w:val="24"/>
          <w:lang w:val="lt-LT"/>
        </w:rPr>
      </w:pPr>
    </w:p>
    <w:p w14:paraId="5D0EE0F8"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Šios Sutarties nuostatos taikomos tiek, kiek galioja Pagrindinė sutartis ir Duomenų tvarkytojas tvarko Asmens duomenis Duomenų valdytojo vardu ir interesais.</w:t>
      </w:r>
    </w:p>
    <w:p w14:paraId="1ED974F2"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Pasibaigus šiai Sutarčiai, Duomenų tvarkytojas ištrina arba grąžina visus Asmens duomenis Duomenų valdytojui ir užtikrina, kad bet kuris Kitas duomenų tvarkytojas pasielgė taip pat.</w:t>
      </w:r>
    </w:p>
    <w:p w14:paraId="17681C24"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Duomenų valdytojo prašymu Duomenų tvarkytojas raštiškai informuoja Duomenų valdytoją apie priemones, kurių buvo imtasi po duomenų tvarkymo užbaigimo.</w:t>
      </w:r>
    </w:p>
    <w:p w14:paraId="100C5BB6" w14:textId="77777777" w:rsidR="000D773E" w:rsidRPr="00C653AF" w:rsidRDefault="000D773E" w:rsidP="000D773E">
      <w:pPr>
        <w:pStyle w:val="NumreratStycke11"/>
        <w:numPr>
          <w:ilvl w:val="0"/>
          <w:numId w:val="0"/>
        </w:numPr>
        <w:tabs>
          <w:tab w:val="left" w:pos="0"/>
          <w:tab w:val="left" w:pos="142"/>
        </w:tabs>
        <w:spacing w:before="0" w:after="0" w:line="240" w:lineRule="auto"/>
        <w:rPr>
          <w:rFonts w:ascii="Aptos" w:hAnsi="Aptos" w:cs="Tahoma"/>
          <w:sz w:val="24"/>
          <w:szCs w:val="24"/>
          <w:lang w:val="lt-LT"/>
        </w:rPr>
      </w:pPr>
    </w:p>
    <w:p w14:paraId="4527054C" w14:textId="77777777" w:rsidR="000D773E" w:rsidRPr="00C653AF" w:rsidRDefault="000D773E" w:rsidP="000D773E">
      <w:pPr>
        <w:pStyle w:val="Antrat1"/>
        <w:tabs>
          <w:tab w:val="left" w:pos="0"/>
          <w:tab w:val="left" w:pos="142"/>
        </w:tabs>
        <w:spacing w:before="0" w:after="0" w:line="240" w:lineRule="auto"/>
        <w:ind w:left="0" w:firstLine="0"/>
        <w:rPr>
          <w:rFonts w:ascii="Aptos" w:hAnsi="Aptos" w:cs="Tahoma"/>
          <w:sz w:val="24"/>
          <w:lang w:val="lt-LT"/>
        </w:rPr>
      </w:pPr>
      <w:r w:rsidRPr="00C653AF">
        <w:rPr>
          <w:rFonts w:ascii="Aptos" w:hAnsi="Aptos" w:cs="Tahoma"/>
          <w:sz w:val="24"/>
          <w:lang w:val="lt-LT"/>
        </w:rPr>
        <w:t>Atlyginimas</w:t>
      </w:r>
    </w:p>
    <w:p w14:paraId="05030696" w14:textId="77777777" w:rsidR="000D773E" w:rsidRPr="00C653AF" w:rsidRDefault="000D773E" w:rsidP="000D773E">
      <w:pPr>
        <w:pStyle w:val="prastojitrauka"/>
        <w:spacing w:before="0" w:after="0" w:line="240" w:lineRule="auto"/>
        <w:ind w:left="0"/>
        <w:rPr>
          <w:rFonts w:ascii="Aptos" w:hAnsi="Aptos" w:cs="Tahoma"/>
          <w:sz w:val="24"/>
          <w:szCs w:val="24"/>
          <w:lang w:val="lt-LT"/>
        </w:rPr>
      </w:pPr>
    </w:p>
    <w:p w14:paraId="60205107"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Duomenų tvarkytojas neturi jokios teisės į atlyginimą vykdant šioje Sutartyje numatytus įsipareigojimus, išskyrus atlyginimą, numatytą Pagrindinėje sutartyje.</w:t>
      </w:r>
    </w:p>
    <w:p w14:paraId="52D15DA5" w14:textId="77777777" w:rsidR="000D773E" w:rsidRPr="00C653AF" w:rsidRDefault="000D773E" w:rsidP="000D773E">
      <w:pPr>
        <w:pStyle w:val="NumreratStycke11"/>
        <w:numPr>
          <w:ilvl w:val="0"/>
          <w:numId w:val="0"/>
        </w:numPr>
        <w:tabs>
          <w:tab w:val="left" w:pos="0"/>
          <w:tab w:val="left" w:pos="142"/>
        </w:tabs>
        <w:spacing w:before="0" w:after="0" w:line="240" w:lineRule="auto"/>
        <w:rPr>
          <w:rFonts w:ascii="Aptos" w:hAnsi="Aptos" w:cs="Tahoma"/>
          <w:sz w:val="24"/>
          <w:szCs w:val="24"/>
          <w:lang w:val="lt-LT"/>
        </w:rPr>
      </w:pPr>
    </w:p>
    <w:p w14:paraId="4502768E" w14:textId="77777777" w:rsidR="000D773E" w:rsidRPr="00C653AF" w:rsidRDefault="000D773E" w:rsidP="000D773E">
      <w:pPr>
        <w:pStyle w:val="Antrat1"/>
        <w:tabs>
          <w:tab w:val="left" w:pos="0"/>
          <w:tab w:val="left" w:pos="142"/>
        </w:tabs>
        <w:spacing w:before="0" w:after="0" w:line="240" w:lineRule="auto"/>
        <w:ind w:left="0" w:firstLine="0"/>
        <w:rPr>
          <w:rFonts w:ascii="Aptos" w:hAnsi="Aptos" w:cs="Tahoma"/>
          <w:sz w:val="24"/>
          <w:lang w:val="lt-LT"/>
        </w:rPr>
      </w:pPr>
      <w:r w:rsidRPr="00C653AF">
        <w:rPr>
          <w:rFonts w:ascii="Aptos" w:hAnsi="Aptos" w:cs="Tahoma"/>
          <w:sz w:val="24"/>
          <w:lang w:val="lt-LT"/>
        </w:rPr>
        <w:t>ATSAKOMYBĖ</w:t>
      </w:r>
    </w:p>
    <w:p w14:paraId="0A8B09D8" w14:textId="77777777" w:rsidR="000D773E" w:rsidRPr="00C653AF" w:rsidRDefault="000D773E" w:rsidP="000D773E">
      <w:pPr>
        <w:pStyle w:val="NumreratStycke11"/>
        <w:numPr>
          <w:ilvl w:val="0"/>
          <w:numId w:val="0"/>
        </w:numPr>
        <w:tabs>
          <w:tab w:val="left" w:pos="0"/>
          <w:tab w:val="left" w:pos="142"/>
        </w:tabs>
        <w:spacing w:before="0" w:after="0" w:line="240" w:lineRule="auto"/>
        <w:rPr>
          <w:rFonts w:ascii="Aptos" w:eastAsiaTheme="minorHAnsi" w:hAnsi="Aptos" w:cs="Tahoma"/>
          <w:color w:val="000000" w:themeColor="text1"/>
          <w:sz w:val="24"/>
          <w:szCs w:val="24"/>
          <w:lang w:val="lt-LT" w:eastAsia="en-US"/>
        </w:rPr>
      </w:pPr>
    </w:p>
    <w:p w14:paraId="1305584C" w14:textId="77777777" w:rsidR="000D773E" w:rsidRPr="00C653AF" w:rsidRDefault="000D773E" w:rsidP="000D773E">
      <w:pPr>
        <w:pStyle w:val="NumreratStycke11"/>
        <w:numPr>
          <w:ilvl w:val="0"/>
          <w:numId w:val="0"/>
        </w:numPr>
        <w:tabs>
          <w:tab w:val="left" w:pos="0"/>
          <w:tab w:val="left" w:pos="142"/>
        </w:tabs>
        <w:spacing w:before="0" w:after="0" w:line="240" w:lineRule="auto"/>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8.1. Be žalos atlyginimo už pažeidimą, kuris gali atsirasti dėl šios Sutarties 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r w:rsidRPr="00C653AF">
        <w:rPr>
          <w:rFonts w:ascii="Aptos" w:hAnsi="Aptos" w:cs="Tahoma"/>
          <w:sz w:val="24"/>
          <w:szCs w:val="24"/>
          <w:lang w:val="lt-LT"/>
        </w:rPr>
        <w:t>.</w:t>
      </w:r>
    </w:p>
    <w:p w14:paraId="4F191142" w14:textId="77777777" w:rsidR="000D773E" w:rsidRPr="00C653AF" w:rsidRDefault="000D773E" w:rsidP="000D773E">
      <w:pPr>
        <w:pStyle w:val="NumreratStycke11"/>
        <w:numPr>
          <w:ilvl w:val="0"/>
          <w:numId w:val="0"/>
        </w:numPr>
        <w:tabs>
          <w:tab w:val="left" w:pos="0"/>
          <w:tab w:val="left" w:pos="142"/>
        </w:tabs>
        <w:spacing w:before="0" w:after="0" w:line="240" w:lineRule="auto"/>
        <w:rPr>
          <w:rFonts w:ascii="Aptos" w:eastAsiaTheme="minorHAnsi" w:hAnsi="Aptos" w:cs="Tahoma"/>
          <w:color w:val="000000" w:themeColor="text1"/>
          <w:sz w:val="24"/>
          <w:szCs w:val="24"/>
          <w:lang w:val="lt-LT" w:eastAsia="en-US"/>
        </w:rPr>
      </w:pPr>
      <w:r w:rsidRPr="00C653AF">
        <w:rPr>
          <w:rFonts w:ascii="Aptos" w:hAnsi="Aptos" w:cs="Tahoma"/>
          <w:sz w:val="24"/>
          <w:szCs w:val="24"/>
          <w:lang w:val="lt-LT"/>
        </w:rPr>
        <w:t xml:space="preserve">8.2. </w:t>
      </w:r>
      <w:r w:rsidRPr="00C653AF">
        <w:rPr>
          <w:rFonts w:ascii="Aptos" w:eastAsiaTheme="minorHAnsi" w:hAnsi="Aptos" w:cs="Tahoma"/>
          <w:color w:val="000000" w:themeColor="text1"/>
          <w:sz w:val="24"/>
          <w:szCs w:val="24"/>
          <w:lang w:val="lt-LT" w:eastAsia="en-US"/>
        </w:rPr>
        <w:t>Duomenų valdytojas pats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pateikti visą reikalingą informaciją, įrodančią, kad laikomasi šioje Sutartyje nustatytų įsipareigojimų, bei leidžia atlikti auditą, įskaitant patikrinimus vietoje, vykdomų Duomenų valdytojo arba kito Duomenų valdytojo paskirto auditoriaus.</w:t>
      </w:r>
    </w:p>
    <w:p w14:paraId="0FB7ECEB" w14:textId="77777777" w:rsidR="000D773E" w:rsidRPr="00C653AF" w:rsidRDefault="000D773E" w:rsidP="000D773E">
      <w:pPr>
        <w:pStyle w:val="NumreratStycke11"/>
        <w:numPr>
          <w:ilvl w:val="0"/>
          <w:numId w:val="0"/>
        </w:numPr>
        <w:tabs>
          <w:tab w:val="left" w:pos="0"/>
          <w:tab w:val="left" w:pos="142"/>
        </w:tabs>
        <w:spacing w:before="0" w:after="0" w:line="240" w:lineRule="auto"/>
        <w:rPr>
          <w:rFonts w:ascii="Aptos" w:hAnsi="Aptos" w:cs="Tahoma"/>
          <w:sz w:val="24"/>
          <w:szCs w:val="24"/>
          <w:lang w:val="lt-LT"/>
        </w:rPr>
      </w:pPr>
      <w:r w:rsidRPr="00C653AF">
        <w:rPr>
          <w:rFonts w:ascii="Aptos" w:hAnsi="Aptos" w:cs="Tahoma"/>
          <w:sz w:val="24"/>
          <w:szCs w:val="24"/>
          <w:lang w:val="lt-LT"/>
        </w:rPr>
        <w:t>8.3. Duomenų valdytojas yra atsakingas už visų Duomenų subjektų, kurių Asmens duomenis perduoda Duomenų tvarkytojui, informavimą ir reikalingų sutikimų gavimą dėl Asmens duomenų perdavimo Duomentų tvarkytojui. Duomenų tvarkytojas netikrina gautų Asmens duomenų iš Duomenų valdytojo perdavimo teisėtumo.</w:t>
      </w:r>
    </w:p>
    <w:p w14:paraId="1E08A1FB" w14:textId="77777777" w:rsidR="000D773E" w:rsidRPr="00C653AF" w:rsidRDefault="000D773E" w:rsidP="000D773E">
      <w:pPr>
        <w:pStyle w:val="NumreratStycke11"/>
        <w:numPr>
          <w:ilvl w:val="0"/>
          <w:numId w:val="0"/>
        </w:numPr>
        <w:tabs>
          <w:tab w:val="left" w:pos="0"/>
          <w:tab w:val="left" w:pos="142"/>
        </w:tabs>
        <w:spacing w:before="0" w:after="0" w:line="240" w:lineRule="auto"/>
        <w:rPr>
          <w:rFonts w:ascii="Aptos" w:hAnsi="Aptos" w:cs="Tahoma"/>
          <w:sz w:val="24"/>
          <w:szCs w:val="24"/>
          <w:lang w:val="lt-LT"/>
        </w:rPr>
      </w:pPr>
    </w:p>
    <w:p w14:paraId="4C3ACCE9" w14:textId="77777777" w:rsidR="000D773E" w:rsidRPr="00C653AF" w:rsidRDefault="000D773E" w:rsidP="000D773E">
      <w:pPr>
        <w:pStyle w:val="NumreratStycke11"/>
        <w:numPr>
          <w:ilvl w:val="0"/>
          <w:numId w:val="0"/>
        </w:numPr>
        <w:tabs>
          <w:tab w:val="left" w:pos="0"/>
          <w:tab w:val="left" w:pos="142"/>
        </w:tabs>
        <w:spacing w:before="0" w:after="0" w:line="240" w:lineRule="auto"/>
        <w:rPr>
          <w:rFonts w:ascii="Aptos" w:hAnsi="Aptos" w:cs="Tahoma"/>
          <w:sz w:val="24"/>
          <w:szCs w:val="24"/>
          <w:lang w:val="lt-LT"/>
        </w:rPr>
      </w:pPr>
    </w:p>
    <w:p w14:paraId="06D3DF5D" w14:textId="77777777" w:rsidR="000D773E" w:rsidRPr="00C653AF" w:rsidRDefault="000D773E" w:rsidP="000D773E">
      <w:pPr>
        <w:pStyle w:val="Antrat1"/>
        <w:tabs>
          <w:tab w:val="left" w:pos="0"/>
          <w:tab w:val="left" w:pos="142"/>
        </w:tabs>
        <w:spacing w:before="0" w:after="0" w:line="240" w:lineRule="auto"/>
        <w:ind w:left="0" w:firstLine="0"/>
        <w:rPr>
          <w:rFonts w:ascii="Aptos" w:hAnsi="Aptos" w:cs="Tahoma"/>
          <w:sz w:val="24"/>
          <w:lang w:val="lt-LT"/>
        </w:rPr>
      </w:pPr>
      <w:r w:rsidRPr="00C653AF">
        <w:rPr>
          <w:rFonts w:ascii="Aptos" w:hAnsi="Aptos" w:cs="Tahoma"/>
          <w:sz w:val="24"/>
          <w:lang w:val="lt-LT"/>
        </w:rPr>
        <w:t>PRANEŠIMAI</w:t>
      </w:r>
    </w:p>
    <w:p w14:paraId="092CA8AA" w14:textId="77777777" w:rsidR="000D773E" w:rsidRPr="00C653AF" w:rsidRDefault="000D773E" w:rsidP="000D773E">
      <w:pPr>
        <w:pStyle w:val="prastojitrauka"/>
        <w:ind w:left="0"/>
        <w:rPr>
          <w:rFonts w:ascii="Aptos" w:hAnsi="Aptos" w:cs="Tahoma"/>
          <w:sz w:val="24"/>
          <w:szCs w:val="24"/>
          <w:lang w:val="lt-LT"/>
        </w:rPr>
      </w:pPr>
    </w:p>
    <w:p w14:paraId="114F25E0"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Visi vienos Šalies pranešimai kitai Šaliai, susiję su šia Sutartimi, rašomi ir siunčiami elektroniniu paštu, kurjerių pagalba arba registruotu paštu šioje Sutartyje nurodytais Šalių adresais arba vėliau Šalių patikslintais adresais.</w:t>
      </w:r>
    </w:p>
    <w:p w14:paraId="246CCAFC"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hAnsi="Aptos" w:cs="Tahoma"/>
          <w:sz w:val="24"/>
          <w:szCs w:val="24"/>
          <w:lang w:val="lt-LT"/>
        </w:rPr>
        <w:t>Pranešimai laikomi gauti gavėjo:</w:t>
      </w:r>
    </w:p>
    <w:p w14:paraId="7CB3D965" w14:textId="77777777" w:rsidR="000D773E" w:rsidRPr="00C653AF" w:rsidRDefault="000D773E" w:rsidP="000D773E">
      <w:pPr>
        <w:pStyle w:val="Antrat5"/>
        <w:tabs>
          <w:tab w:val="clear" w:pos="1417"/>
          <w:tab w:val="left" w:pos="0"/>
          <w:tab w:val="left" w:pos="142"/>
          <w:tab w:val="num" w:pos="851"/>
        </w:tabs>
        <w:spacing w:after="0" w:line="240" w:lineRule="auto"/>
        <w:ind w:left="0" w:firstLine="0"/>
        <w:rPr>
          <w:rFonts w:ascii="Aptos" w:hAnsi="Aptos" w:cs="Tahoma"/>
          <w:szCs w:val="24"/>
          <w:lang w:val="lt-LT"/>
        </w:rPr>
      </w:pPr>
      <w:r w:rsidRPr="00C653AF">
        <w:rPr>
          <w:rFonts w:ascii="Aptos" w:hAnsi="Aptos" w:cs="Tahoma"/>
          <w:szCs w:val="24"/>
          <w:lang w:val="lt-LT"/>
        </w:rPr>
        <w:t>jei siunčiama per kurjerių tarnybą arba registruotu laišku: pristatymo metu, arba</w:t>
      </w:r>
    </w:p>
    <w:p w14:paraId="1AA7EC35" w14:textId="77777777" w:rsidR="000D773E" w:rsidRPr="00C653AF" w:rsidRDefault="000D773E" w:rsidP="000D773E">
      <w:pPr>
        <w:pStyle w:val="Antrat5"/>
        <w:tabs>
          <w:tab w:val="clear" w:pos="1417"/>
          <w:tab w:val="num" w:pos="851"/>
        </w:tabs>
        <w:ind w:hanging="1417"/>
        <w:rPr>
          <w:rFonts w:ascii="Aptos" w:hAnsi="Aptos" w:cs="Tahoma"/>
          <w:szCs w:val="24"/>
          <w:lang w:val="lt-LT"/>
        </w:rPr>
      </w:pPr>
      <w:r w:rsidRPr="00C653AF">
        <w:rPr>
          <w:rFonts w:ascii="Aptos" w:eastAsiaTheme="minorHAnsi" w:hAnsi="Aptos" w:cs="Tahoma"/>
          <w:color w:val="000000" w:themeColor="text1"/>
          <w:szCs w:val="24"/>
          <w:lang w:val="lt-LT" w:eastAsia="en-US"/>
        </w:rPr>
        <w:t>jei siunčiama el. paštu: šaliai patvirtinus laiško gavimą.</w:t>
      </w:r>
    </w:p>
    <w:p w14:paraId="371D721D" w14:textId="77777777" w:rsidR="000D773E" w:rsidRPr="00C653AF" w:rsidRDefault="000D773E" w:rsidP="000D773E">
      <w:pPr>
        <w:pStyle w:val="NumreratStycke11"/>
        <w:numPr>
          <w:ilvl w:val="0"/>
          <w:numId w:val="0"/>
        </w:numPr>
        <w:tabs>
          <w:tab w:val="left" w:pos="0"/>
          <w:tab w:val="left" w:pos="142"/>
        </w:tabs>
        <w:spacing w:before="0" w:after="0" w:line="240" w:lineRule="auto"/>
        <w:rPr>
          <w:rFonts w:ascii="Aptos" w:hAnsi="Aptos" w:cs="Tahoma"/>
          <w:sz w:val="24"/>
          <w:szCs w:val="24"/>
          <w:lang w:val="lt-LT"/>
        </w:rPr>
      </w:pPr>
    </w:p>
    <w:p w14:paraId="7FAF9999" w14:textId="77777777" w:rsidR="000D773E" w:rsidRPr="00C653AF" w:rsidRDefault="000D773E" w:rsidP="000D773E">
      <w:pPr>
        <w:pStyle w:val="Antrat1"/>
        <w:tabs>
          <w:tab w:val="left" w:pos="0"/>
          <w:tab w:val="left" w:pos="142"/>
        </w:tabs>
        <w:spacing w:before="0" w:after="0" w:line="240" w:lineRule="auto"/>
        <w:ind w:left="0" w:firstLine="0"/>
        <w:rPr>
          <w:rFonts w:ascii="Aptos" w:hAnsi="Aptos" w:cs="Tahoma"/>
          <w:sz w:val="24"/>
          <w:lang w:val="lt-LT"/>
        </w:rPr>
      </w:pPr>
      <w:r w:rsidRPr="00C653AF">
        <w:rPr>
          <w:rFonts w:ascii="Aptos" w:hAnsi="Aptos" w:cs="Tahoma"/>
          <w:sz w:val="24"/>
          <w:lang w:val="lt-LT"/>
        </w:rPr>
        <w:t>KITOS NUOSTATOS</w:t>
      </w:r>
    </w:p>
    <w:p w14:paraId="0EA48556" w14:textId="77777777" w:rsidR="000D773E" w:rsidRPr="00C653AF" w:rsidRDefault="000D773E" w:rsidP="000D773E">
      <w:pPr>
        <w:pStyle w:val="prastojitrauka"/>
        <w:spacing w:before="0" w:after="0" w:line="240" w:lineRule="auto"/>
        <w:ind w:left="0"/>
        <w:rPr>
          <w:rFonts w:ascii="Aptos" w:hAnsi="Aptos" w:cs="Tahoma"/>
          <w:sz w:val="24"/>
          <w:szCs w:val="24"/>
          <w:lang w:val="lt-LT"/>
        </w:rPr>
      </w:pPr>
    </w:p>
    <w:p w14:paraId="589BE65E"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hAnsi="Aptos" w:cs="Tahoma"/>
          <w:color w:val="000000" w:themeColor="text1"/>
          <w:sz w:val="24"/>
          <w:szCs w:val="24"/>
          <w:lang w:val="lt-LT"/>
        </w:rPr>
        <w:t>Šalys negali perleisti jokių teisių ar pareigų pagal šią Sutartį be kitos Šalies sutikimo</w:t>
      </w:r>
      <w:r w:rsidRPr="00C653AF">
        <w:rPr>
          <w:rFonts w:ascii="Aptos" w:hAnsi="Aptos" w:cs="Tahoma"/>
          <w:sz w:val="24"/>
          <w:szCs w:val="24"/>
          <w:lang w:val="lt-LT"/>
        </w:rPr>
        <w:t>.</w:t>
      </w:r>
    </w:p>
    <w:p w14:paraId="6FE191D7"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hAnsi="Aptos" w:cs="Tahoma"/>
          <w:color w:val="000000" w:themeColor="text1"/>
          <w:sz w:val="24"/>
          <w:szCs w:val="24"/>
          <w:lang w:val="lt-LT"/>
        </w:rPr>
        <w:t>Ši Sutartis reglamentuojama ir aiškinama pagal Lietuvos Respublikos materialinę teisę.</w:t>
      </w:r>
    </w:p>
    <w:p w14:paraId="3BA4E250"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Bet koks ginčas ar reikalavimas, kylantis iš šios Sutarties, sprendžiamas Lietuvos Respublikos teisės aktų nustatyta tvarka.</w:t>
      </w:r>
    </w:p>
    <w:p w14:paraId="3F8ADE9F"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eastAsiaTheme="minorHAnsi" w:hAnsi="Aptos" w:cs="Tahoma"/>
          <w:bCs/>
          <w:color w:val="000000" w:themeColor="text1"/>
          <w:sz w:val="24"/>
          <w:szCs w:val="24"/>
          <w:lang w:val="lt-LT" w:eastAsia="en-US"/>
        </w:rPr>
        <w:t>Sutartis sudaryta dviem egzemplioriais</w:t>
      </w:r>
      <w:r w:rsidRPr="00C653AF">
        <w:rPr>
          <w:rFonts w:ascii="Aptos" w:eastAsiaTheme="minorHAnsi" w:hAnsi="Aptos" w:cs="Tahoma"/>
          <w:color w:val="000000" w:themeColor="text1"/>
          <w:sz w:val="24"/>
          <w:szCs w:val="24"/>
          <w:lang w:val="lt-LT" w:eastAsia="en-US"/>
        </w:rPr>
        <w:t>, turinčiais vienodą teisinę galią po vieną kiekvienai šaliai.</w:t>
      </w:r>
    </w:p>
    <w:p w14:paraId="4D8B3F25" w14:textId="77777777" w:rsidR="000D773E" w:rsidRPr="00C653AF" w:rsidRDefault="000D773E" w:rsidP="000D773E">
      <w:pPr>
        <w:pStyle w:val="NumreratStycke11"/>
        <w:tabs>
          <w:tab w:val="left" w:pos="0"/>
          <w:tab w:val="left" w:pos="142"/>
        </w:tabs>
        <w:spacing w:before="0" w:after="0" w:line="240" w:lineRule="auto"/>
        <w:ind w:left="0" w:firstLine="0"/>
        <w:rPr>
          <w:rFonts w:ascii="Aptos" w:hAnsi="Aptos" w:cs="Tahoma"/>
          <w:sz w:val="24"/>
          <w:szCs w:val="24"/>
          <w:lang w:val="lt-LT"/>
        </w:rPr>
      </w:pPr>
      <w:r w:rsidRPr="00C653AF">
        <w:rPr>
          <w:rFonts w:ascii="Aptos" w:eastAsiaTheme="minorHAnsi" w:hAnsi="Aptos" w:cs="Tahoma"/>
          <w:color w:val="000000" w:themeColor="text1"/>
          <w:sz w:val="24"/>
          <w:szCs w:val="24"/>
          <w:lang w:val="lt-LT" w:eastAsia="en-US"/>
        </w:rPr>
        <w:t>Sutartis gali būti nutraukta ar pakeista rašytiniu Šalių sutarimu. Bet kuri Šalis gali vienašališkai nutraukti Sutartį, informavusi apie tai kitą Šalį ne vėliau nei prieš 30 (trisdešimt) dienų.</w:t>
      </w:r>
    </w:p>
    <w:p w14:paraId="72024FEC" w14:textId="77777777" w:rsidR="000D773E" w:rsidRPr="00C653AF" w:rsidRDefault="000D773E" w:rsidP="000D773E">
      <w:pPr>
        <w:pStyle w:val="NumreratStycke11"/>
        <w:numPr>
          <w:ilvl w:val="0"/>
          <w:numId w:val="0"/>
        </w:numPr>
        <w:tabs>
          <w:tab w:val="left" w:pos="0"/>
          <w:tab w:val="left" w:pos="142"/>
        </w:tabs>
        <w:spacing w:before="0" w:after="0" w:line="240" w:lineRule="auto"/>
        <w:rPr>
          <w:rFonts w:ascii="Aptos" w:hAnsi="Aptos" w:cs="Tahoma"/>
          <w:sz w:val="24"/>
          <w:szCs w:val="24"/>
          <w:lang w:val="lt-LT"/>
        </w:rPr>
      </w:pPr>
    </w:p>
    <w:p w14:paraId="5DC0F6A3" w14:textId="77777777" w:rsidR="000D773E" w:rsidRPr="00C653AF" w:rsidRDefault="000D773E" w:rsidP="000D773E">
      <w:pPr>
        <w:pStyle w:val="Antrat1"/>
        <w:tabs>
          <w:tab w:val="left" w:pos="0"/>
          <w:tab w:val="left" w:pos="142"/>
        </w:tabs>
        <w:spacing w:before="0" w:after="0" w:line="240" w:lineRule="auto"/>
        <w:ind w:left="0" w:firstLine="0"/>
        <w:rPr>
          <w:rFonts w:ascii="Aptos" w:hAnsi="Aptos" w:cs="Tahoma"/>
          <w:sz w:val="24"/>
          <w:lang w:val="lt-LT"/>
        </w:rPr>
      </w:pPr>
      <w:r w:rsidRPr="00C653AF">
        <w:rPr>
          <w:rFonts w:ascii="Aptos" w:hAnsi="Aptos" w:cs="Tahoma"/>
          <w:sz w:val="24"/>
          <w:lang w:val="lt-LT"/>
        </w:rPr>
        <w:t>PARAŠAI</w:t>
      </w:r>
    </w:p>
    <w:p w14:paraId="4EC2A641" w14:textId="77777777" w:rsidR="000D773E" w:rsidRPr="00C653AF" w:rsidRDefault="000D773E" w:rsidP="000D773E">
      <w:pPr>
        <w:pStyle w:val="NumreratStycke11"/>
        <w:numPr>
          <w:ilvl w:val="0"/>
          <w:numId w:val="0"/>
        </w:numPr>
        <w:tabs>
          <w:tab w:val="left" w:pos="0"/>
          <w:tab w:val="left" w:pos="142"/>
        </w:tabs>
        <w:spacing w:before="0" w:after="0" w:line="240" w:lineRule="auto"/>
        <w:rPr>
          <w:rFonts w:ascii="Aptos" w:hAnsi="Aptos" w:cs="Tahoma"/>
          <w:sz w:val="24"/>
          <w:szCs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0D773E" w:rsidRPr="00C653AF" w14:paraId="20732709" w14:textId="77777777" w:rsidTr="000D773E">
        <w:tc>
          <w:tcPr>
            <w:tcW w:w="3544" w:type="dxa"/>
          </w:tcPr>
          <w:p w14:paraId="1C70D9B1" w14:textId="77777777" w:rsidR="000D773E" w:rsidRPr="00C653AF" w:rsidRDefault="000D773E" w:rsidP="000D773E">
            <w:pPr>
              <w:tabs>
                <w:tab w:val="left" w:pos="0"/>
                <w:tab w:val="left" w:pos="142"/>
              </w:tabs>
              <w:rPr>
                <w:rFonts w:ascii="Aptos" w:hAnsi="Aptos" w:cs="Tahoma"/>
                <w:b/>
                <w:szCs w:val="24"/>
              </w:rPr>
            </w:pPr>
            <w:r w:rsidRPr="00C653AF">
              <w:rPr>
                <w:rFonts w:ascii="Aptos" w:hAnsi="Aptos" w:cs="Tahoma"/>
                <w:b/>
                <w:szCs w:val="24"/>
              </w:rPr>
              <w:t>Duomenų valdytojo vardu:</w:t>
            </w:r>
          </w:p>
        </w:tc>
        <w:tc>
          <w:tcPr>
            <w:tcW w:w="1134" w:type="dxa"/>
          </w:tcPr>
          <w:p w14:paraId="305C191E" w14:textId="77777777" w:rsidR="000D773E" w:rsidRPr="00C653AF" w:rsidRDefault="000D773E" w:rsidP="000D773E">
            <w:pPr>
              <w:tabs>
                <w:tab w:val="left" w:pos="0"/>
                <w:tab w:val="left" w:pos="142"/>
              </w:tabs>
              <w:rPr>
                <w:rFonts w:ascii="Aptos" w:hAnsi="Aptos" w:cs="Tahoma"/>
                <w:b/>
                <w:szCs w:val="24"/>
              </w:rPr>
            </w:pPr>
          </w:p>
        </w:tc>
        <w:tc>
          <w:tcPr>
            <w:tcW w:w="3402" w:type="dxa"/>
          </w:tcPr>
          <w:p w14:paraId="583C681E" w14:textId="77777777" w:rsidR="000D773E" w:rsidRPr="00C653AF" w:rsidRDefault="000D773E" w:rsidP="000D773E">
            <w:pPr>
              <w:tabs>
                <w:tab w:val="left" w:pos="0"/>
                <w:tab w:val="left" w:pos="142"/>
              </w:tabs>
              <w:rPr>
                <w:rFonts w:ascii="Aptos" w:hAnsi="Aptos" w:cs="Tahoma"/>
                <w:b/>
                <w:szCs w:val="24"/>
              </w:rPr>
            </w:pPr>
            <w:r w:rsidRPr="00C653AF">
              <w:rPr>
                <w:rFonts w:ascii="Aptos" w:hAnsi="Aptos" w:cs="Tahoma"/>
                <w:b/>
                <w:szCs w:val="24"/>
              </w:rPr>
              <w:t>Duomenų tvarkytojo vardu:</w:t>
            </w:r>
          </w:p>
        </w:tc>
      </w:tr>
      <w:tr w:rsidR="000D773E" w:rsidRPr="00C653AF" w14:paraId="65F727E1" w14:textId="77777777" w:rsidTr="000D773E">
        <w:tc>
          <w:tcPr>
            <w:tcW w:w="3544" w:type="dxa"/>
            <w:tcBorders>
              <w:bottom w:val="single" w:sz="4" w:space="0" w:color="auto"/>
            </w:tcBorders>
          </w:tcPr>
          <w:p w14:paraId="7CAD3977" w14:textId="77777777" w:rsidR="000D773E" w:rsidRPr="00C653AF" w:rsidRDefault="000D773E" w:rsidP="000D773E">
            <w:pPr>
              <w:tabs>
                <w:tab w:val="left" w:pos="0"/>
                <w:tab w:val="left" w:pos="142"/>
              </w:tabs>
              <w:rPr>
                <w:rFonts w:ascii="Aptos" w:hAnsi="Aptos" w:cs="Tahoma"/>
                <w:szCs w:val="24"/>
              </w:rPr>
            </w:pPr>
          </w:p>
          <w:p w14:paraId="1C828916" w14:textId="77777777" w:rsidR="000D773E" w:rsidRPr="00C653AF" w:rsidRDefault="000D773E" w:rsidP="000D773E">
            <w:pPr>
              <w:tabs>
                <w:tab w:val="left" w:pos="0"/>
                <w:tab w:val="left" w:pos="142"/>
              </w:tabs>
              <w:rPr>
                <w:rFonts w:ascii="Aptos" w:hAnsi="Aptos" w:cs="Tahoma"/>
                <w:szCs w:val="24"/>
              </w:rPr>
            </w:pPr>
          </w:p>
          <w:p w14:paraId="56D1D866" w14:textId="77777777" w:rsidR="000D773E" w:rsidRPr="00C653AF" w:rsidRDefault="000D773E" w:rsidP="000D773E">
            <w:pPr>
              <w:tabs>
                <w:tab w:val="left" w:pos="0"/>
                <w:tab w:val="left" w:pos="142"/>
              </w:tabs>
              <w:rPr>
                <w:rFonts w:ascii="Aptos" w:hAnsi="Aptos" w:cs="Tahoma"/>
                <w:szCs w:val="24"/>
              </w:rPr>
            </w:pPr>
          </w:p>
        </w:tc>
        <w:tc>
          <w:tcPr>
            <w:tcW w:w="1134" w:type="dxa"/>
          </w:tcPr>
          <w:p w14:paraId="4B679EDD" w14:textId="77777777" w:rsidR="000D773E" w:rsidRPr="00C653AF" w:rsidRDefault="000D773E" w:rsidP="000D773E">
            <w:pPr>
              <w:tabs>
                <w:tab w:val="left" w:pos="0"/>
                <w:tab w:val="left" w:pos="142"/>
              </w:tabs>
              <w:rPr>
                <w:rFonts w:ascii="Aptos" w:hAnsi="Aptos" w:cs="Tahoma"/>
                <w:szCs w:val="24"/>
              </w:rPr>
            </w:pPr>
          </w:p>
        </w:tc>
        <w:tc>
          <w:tcPr>
            <w:tcW w:w="3402" w:type="dxa"/>
            <w:tcBorders>
              <w:bottom w:val="single" w:sz="4" w:space="0" w:color="auto"/>
            </w:tcBorders>
          </w:tcPr>
          <w:p w14:paraId="61466E02" w14:textId="77777777" w:rsidR="000D773E" w:rsidRPr="00C653AF" w:rsidRDefault="000D773E" w:rsidP="000D773E">
            <w:pPr>
              <w:tabs>
                <w:tab w:val="left" w:pos="0"/>
                <w:tab w:val="left" w:pos="142"/>
              </w:tabs>
              <w:rPr>
                <w:rFonts w:ascii="Aptos" w:hAnsi="Aptos" w:cs="Tahoma"/>
                <w:szCs w:val="24"/>
              </w:rPr>
            </w:pPr>
          </w:p>
        </w:tc>
      </w:tr>
      <w:tr w:rsidR="000D773E" w:rsidRPr="00C653AF" w14:paraId="271000CC" w14:textId="77777777" w:rsidTr="000D773E">
        <w:tc>
          <w:tcPr>
            <w:tcW w:w="3544" w:type="dxa"/>
            <w:tcBorders>
              <w:top w:val="single" w:sz="4" w:space="0" w:color="auto"/>
            </w:tcBorders>
          </w:tcPr>
          <w:p w14:paraId="55C1C4D2" w14:textId="77777777" w:rsidR="000D773E" w:rsidRPr="00C653AF" w:rsidRDefault="000D773E" w:rsidP="000D773E">
            <w:pPr>
              <w:tabs>
                <w:tab w:val="left" w:pos="0"/>
                <w:tab w:val="left" w:pos="142"/>
              </w:tabs>
              <w:jc w:val="center"/>
              <w:rPr>
                <w:rFonts w:ascii="Aptos" w:hAnsi="Aptos" w:cs="Tahoma"/>
                <w:szCs w:val="24"/>
                <w:vertAlign w:val="superscript"/>
              </w:rPr>
            </w:pPr>
            <w:r w:rsidRPr="00C653AF">
              <w:rPr>
                <w:rFonts w:ascii="Aptos" w:hAnsi="Aptos" w:cs="Tahoma"/>
                <w:szCs w:val="24"/>
                <w:vertAlign w:val="superscript"/>
              </w:rPr>
              <w:t>(vardas, pavardė, parašas)</w:t>
            </w:r>
          </w:p>
        </w:tc>
        <w:tc>
          <w:tcPr>
            <w:tcW w:w="1134" w:type="dxa"/>
          </w:tcPr>
          <w:p w14:paraId="05A87D37" w14:textId="77777777" w:rsidR="000D773E" w:rsidRPr="00C653AF" w:rsidRDefault="000D773E" w:rsidP="000D773E">
            <w:pPr>
              <w:tabs>
                <w:tab w:val="left" w:pos="0"/>
                <w:tab w:val="left" w:pos="142"/>
              </w:tabs>
              <w:rPr>
                <w:rFonts w:ascii="Aptos" w:hAnsi="Aptos" w:cs="Tahoma"/>
                <w:szCs w:val="24"/>
              </w:rPr>
            </w:pPr>
          </w:p>
        </w:tc>
        <w:tc>
          <w:tcPr>
            <w:tcW w:w="3402" w:type="dxa"/>
            <w:tcBorders>
              <w:top w:val="single" w:sz="4" w:space="0" w:color="auto"/>
            </w:tcBorders>
          </w:tcPr>
          <w:p w14:paraId="2BD8610D" w14:textId="77777777" w:rsidR="000D773E" w:rsidRPr="00C653AF" w:rsidRDefault="000D773E" w:rsidP="000D773E">
            <w:pPr>
              <w:tabs>
                <w:tab w:val="left" w:pos="0"/>
                <w:tab w:val="left" w:pos="142"/>
              </w:tabs>
              <w:jc w:val="center"/>
              <w:rPr>
                <w:rFonts w:ascii="Aptos" w:hAnsi="Aptos" w:cs="Tahoma"/>
                <w:szCs w:val="24"/>
                <w:vertAlign w:val="superscript"/>
              </w:rPr>
            </w:pPr>
            <w:r w:rsidRPr="00C653AF">
              <w:rPr>
                <w:rFonts w:ascii="Aptos" w:hAnsi="Aptos" w:cs="Tahoma"/>
                <w:szCs w:val="24"/>
                <w:vertAlign w:val="superscript"/>
              </w:rPr>
              <w:t>(vardas, pavardė, parašas)</w:t>
            </w:r>
          </w:p>
        </w:tc>
      </w:tr>
    </w:tbl>
    <w:p w14:paraId="2BFB5A1E" w14:textId="77777777" w:rsidR="000D773E" w:rsidRPr="00C653AF" w:rsidRDefault="000D773E" w:rsidP="000D773E">
      <w:pPr>
        <w:pStyle w:val="prastojitrauka"/>
        <w:tabs>
          <w:tab w:val="left" w:pos="0"/>
          <w:tab w:val="left" w:pos="142"/>
        </w:tabs>
        <w:spacing w:before="0" w:after="0" w:line="240" w:lineRule="auto"/>
        <w:ind w:left="0"/>
        <w:rPr>
          <w:rFonts w:ascii="Aptos" w:hAnsi="Aptos" w:cs="Tahoma"/>
          <w:sz w:val="24"/>
          <w:szCs w:val="24"/>
          <w:lang w:val="lt-LT"/>
        </w:rPr>
      </w:pPr>
    </w:p>
    <w:p w14:paraId="64BCF9BA" w14:textId="77777777" w:rsidR="000D773E" w:rsidRPr="00C653AF" w:rsidRDefault="000D773E" w:rsidP="000D773E">
      <w:pPr>
        <w:jc w:val="center"/>
        <w:rPr>
          <w:rFonts w:ascii="Aptos" w:hAnsi="Aptos" w:cs="Tahoma"/>
          <w:szCs w:val="24"/>
        </w:rPr>
      </w:pPr>
      <w:r w:rsidRPr="00C653AF">
        <w:rPr>
          <w:rFonts w:ascii="Aptos" w:hAnsi="Aptos" w:cs="Tahoma"/>
          <w:szCs w:val="24"/>
        </w:rPr>
        <w:br w:type="page"/>
      </w:r>
    </w:p>
    <w:p w14:paraId="40C543B0" w14:textId="77777777" w:rsidR="000D773E" w:rsidRPr="00C653AF" w:rsidRDefault="000D773E" w:rsidP="000D773E">
      <w:pPr>
        <w:pStyle w:val="prastojitrauka"/>
        <w:tabs>
          <w:tab w:val="left" w:pos="0"/>
          <w:tab w:val="left" w:pos="142"/>
        </w:tabs>
        <w:spacing w:before="0" w:after="0" w:line="240" w:lineRule="auto"/>
        <w:ind w:left="0"/>
        <w:jc w:val="right"/>
        <w:rPr>
          <w:rFonts w:ascii="Aptos" w:hAnsi="Aptos" w:cs="Tahoma"/>
          <w:b/>
          <w:sz w:val="24"/>
          <w:szCs w:val="24"/>
          <w:lang w:val="lt-LT"/>
        </w:rPr>
      </w:pPr>
      <w:r w:rsidRPr="00C653AF">
        <w:rPr>
          <w:rFonts w:ascii="Aptos" w:hAnsi="Aptos" w:cs="Tahoma"/>
          <w:b/>
          <w:sz w:val="24"/>
          <w:szCs w:val="24"/>
          <w:lang w:val="lt-LT"/>
        </w:rPr>
        <w:t>1 PRIEDAS</w:t>
      </w:r>
    </w:p>
    <w:p w14:paraId="6AC29F16" w14:textId="77777777" w:rsidR="000D773E" w:rsidRPr="00C653AF" w:rsidRDefault="000D773E" w:rsidP="000D773E">
      <w:pPr>
        <w:pStyle w:val="prastojitrauka"/>
        <w:tabs>
          <w:tab w:val="left" w:pos="0"/>
          <w:tab w:val="left" w:pos="142"/>
        </w:tabs>
        <w:spacing w:before="0" w:after="0" w:line="240" w:lineRule="auto"/>
        <w:ind w:left="0"/>
        <w:jc w:val="right"/>
        <w:rPr>
          <w:rFonts w:ascii="Aptos" w:hAnsi="Aptos" w:cs="Tahoma"/>
          <w:b/>
          <w:sz w:val="24"/>
          <w:szCs w:val="24"/>
          <w:lang w:val="lt-LT"/>
        </w:rPr>
      </w:pPr>
      <w:r w:rsidRPr="00C653AF">
        <w:rPr>
          <w:rFonts w:ascii="Aptos" w:hAnsi="Aptos" w:cs="Tahoma"/>
          <w:b/>
          <w:sz w:val="24"/>
          <w:szCs w:val="24"/>
          <w:lang w:val="lt-LT"/>
        </w:rPr>
        <w:t>PRIE 20[</w:t>
      </w:r>
      <w:r w:rsidRPr="00C653AF">
        <w:rPr>
          <w:rFonts w:ascii="Aptos" w:hAnsi="Aptos" w:cs="Tahoma"/>
          <w:b/>
          <w:sz w:val="24"/>
          <w:szCs w:val="24"/>
          <w:highlight w:val="darkGray"/>
          <w:lang w:val="lt-LT"/>
        </w:rPr>
        <w:t>__</w:t>
      </w:r>
      <w:r w:rsidRPr="00C653AF">
        <w:rPr>
          <w:rFonts w:ascii="Aptos" w:hAnsi="Aptos" w:cs="Tahoma"/>
          <w:b/>
          <w:sz w:val="24"/>
          <w:szCs w:val="24"/>
          <w:lang w:val="lt-LT"/>
        </w:rPr>
        <w:t>]-[</w:t>
      </w:r>
      <w:r w:rsidRPr="00C653AF">
        <w:rPr>
          <w:rFonts w:ascii="Aptos" w:hAnsi="Aptos" w:cs="Tahoma"/>
          <w:b/>
          <w:sz w:val="24"/>
          <w:szCs w:val="24"/>
          <w:highlight w:val="darkGray"/>
          <w:lang w:val="lt-LT"/>
        </w:rPr>
        <w:t>__</w:t>
      </w:r>
      <w:r w:rsidRPr="00C653AF">
        <w:rPr>
          <w:rFonts w:ascii="Aptos" w:hAnsi="Aptos" w:cs="Tahoma"/>
          <w:b/>
          <w:sz w:val="24"/>
          <w:szCs w:val="24"/>
          <w:lang w:val="lt-LT"/>
        </w:rPr>
        <w:t>]-[</w:t>
      </w:r>
      <w:r w:rsidRPr="00C653AF">
        <w:rPr>
          <w:rFonts w:ascii="Aptos" w:hAnsi="Aptos" w:cs="Tahoma"/>
          <w:b/>
          <w:sz w:val="24"/>
          <w:szCs w:val="24"/>
          <w:highlight w:val="darkGray"/>
          <w:lang w:val="lt-LT"/>
        </w:rPr>
        <w:t>__</w:t>
      </w:r>
      <w:r w:rsidRPr="00C653AF">
        <w:rPr>
          <w:rFonts w:ascii="Aptos" w:hAnsi="Aptos" w:cs="Tahoma"/>
          <w:b/>
          <w:sz w:val="24"/>
          <w:szCs w:val="24"/>
          <w:lang w:val="lt-LT"/>
        </w:rPr>
        <w:t>] SUTARTIES SU [</w:t>
      </w:r>
      <w:r w:rsidRPr="00C653AF">
        <w:rPr>
          <w:rFonts w:ascii="Aptos" w:hAnsi="Aptos" w:cs="Tahoma"/>
          <w:b/>
          <w:sz w:val="24"/>
          <w:szCs w:val="24"/>
          <w:highlight w:val="darkGray"/>
          <w:lang w:val="lt-LT"/>
        </w:rPr>
        <w:t>_________</w:t>
      </w:r>
      <w:r w:rsidRPr="00C653AF">
        <w:rPr>
          <w:rFonts w:ascii="Aptos" w:hAnsi="Aptos" w:cs="Tahoma"/>
          <w:b/>
          <w:sz w:val="24"/>
          <w:szCs w:val="24"/>
          <w:lang w:val="lt-LT"/>
        </w:rPr>
        <w:t>]</w:t>
      </w:r>
    </w:p>
    <w:p w14:paraId="475DFB43" w14:textId="77777777" w:rsidR="000D773E" w:rsidRPr="00C653AF" w:rsidRDefault="000D773E" w:rsidP="000D773E">
      <w:pPr>
        <w:pStyle w:val="prastojitrauka"/>
        <w:tabs>
          <w:tab w:val="left" w:pos="0"/>
          <w:tab w:val="left" w:pos="142"/>
        </w:tabs>
        <w:spacing w:before="0" w:after="0" w:line="240" w:lineRule="auto"/>
        <w:ind w:left="0"/>
        <w:jc w:val="center"/>
        <w:rPr>
          <w:rFonts w:ascii="Aptos" w:hAnsi="Aptos" w:cs="Tahoma"/>
          <w:b/>
          <w:sz w:val="24"/>
          <w:szCs w:val="24"/>
          <w:lang w:val="lt-LT"/>
        </w:rPr>
      </w:pPr>
    </w:p>
    <w:p w14:paraId="7B7D253C" w14:textId="77777777" w:rsidR="000D773E" w:rsidRPr="00C653AF" w:rsidRDefault="000D773E" w:rsidP="000D773E">
      <w:pPr>
        <w:pStyle w:val="prastojitrauka"/>
        <w:tabs>
          <w:tab w:val="left" w:pos="0"/>
          <w:tab w:val="left" w:pos="142"/>
        </w:tabs>
        <w:spacing w:before="0" w:after="0" w:line="240" w:lineRule="auto"/>
        <w:ind w:left="0"/>
        <w:jc w:val="center"/>
        <w:rPr>
          <w:rFonts w:ascii="Aptos" w:hAnsi="Aptos" w:cs="Tahoma"/>
          <w:b/>
          <w:sz w:val="24"/>
          <w:szCs w:val="24"/>
          <w:lang w:val="lt-LT"/>
        </w:rPr>
      </w:pPr>
      <w:r w:rsidRPr="00C653AF">
        <w:rPr>
          <w:rFonts w:ascii="Aptos" w:hAnsi="Aptos" w:cs="Tahoma"/>
          <w:b/>
          <w:sz w:val="24"/>
          <w:szCs w:val="24"/>
          <w:lang w:val="lt-LT"/>
        </w:rPr>
        <w:t>DUOMENŲ TVARKYMO APRAŠYMAS IR INSTRUKCIJOS</w:t>
      </w:r>
    </w:p>
    <w:p w14:paraId="0B0A5E38" w14:textId="77777777" w:rsidR="000D773E" w:rsidRPr="00C653AF" w:rsidRDefault="000D773E" w:rsidP="000D773E">
      <w:pPr>
        <w:tabs>
          <w:tab w:val="left" w:pos="0"/>
          <w:tab w:val="left" w:pos="142"/>
        </w:tabs>
        <w:rPr>
          <w:rFonts w:ascii="Aptos" w:hAnsi="Aptos" w:cs="Tahoma"/>
          <w:b/>
          <w:szCs w:val="24"/>
        </w:rPr>
      </w:pPr>
    </w:p>
    <w:p w14:paraId="27CD41B8" w14:textId="77777777" w:rsidR="000D773E" w:rsidRPr="00C653AF" w:rsidRDefault="000D773E" w:rsidP="000D773E">
      <w:pPr>
        <w:tabs>
          <w:tab w:val="left" w:pos="0"/>
          <w:tab w:val="left" w:pos="142"/>
        </w:tabs>
        <w:rPr>
          <w:rFonts w:ascii="Aptos" w:hAnsi="Aptos" w:cs="Tahoma"/>
          <w:szCs w:val="24"/>
        </w:rPr>
      </w:pPr>
      <w:r w:rsidRPr="00C653AF">
        <w:rPr>
          <w:rFonts w:ascii="Aptos" w:hAnsi="Aptos" w:cs="Tahoma"/>
          <w:b/>
          <w:szCs w:val="24"/>
        </w:rPr>
        <w:t xml:space="preserve">Duomenų tvarkymo tikslai: </w:t>
      </w:r>
      <w:r w:rsidRPr="00C653AF">
        <w:rPr>
          <w:rFonts w:ascii="Aptos" w:hAnsi="Aptos" w:cs="Tahoma"/>
          <w:szCs w:val="24"/>
        </w:rPr>
        <w:t xml:space="preserve">sudarytos paslaugų teikimo sutarties tarp Duomenų valdytojo ir Duomenų tvarkytojo vykdymas, Lietuvos Respublikos įstatymų ir kitų teisės aktų, </w:t>
      </w:r>
      <w:r w:rsidRPr="00C653AF">
        <w:rPr>
          <w:rFonts w:ascii="Aptos" w:hAnsi="Aptos" w:cs="Tahoma"/>
          <w:szCs w:val="24"/>
          <w:highlight w:val="yellow"/>
        </w:rPr>
        <w:t>[įrašyti tikslus].</w:t>
      </w:r>
    </w:p>
    <w:p w14:paraId="085EEC3D" w14:textId="77777777" w:rsidR="000D773E" w:rsidRPr="00C653AF" w:rsidRDefault="000D773E" w:rsidP="000D773E">
      <w:pPr>
        <w:tabs>
          <w:tab w:val="left" w:pos="0"/>
          <w:tab w:val="left" w:pos="142"/>
        </w:tabs>
        <w:rPr>
          <w:rFonts w:ascii="Aptos" w:hAnsi="Aptos" w:cs="Tahoma"/>
          <w:szCs w:val="24"/>
        </w:rPr>
      </w:pPr>
    </w:p>
    <w:p w14:paraId="3C99A312" w14:textId="77777777" w:rsidR="000D773E" w:rsidRPr="00C653AF" w:rsidRDefault="000D773E" w:rsidP="000D773E">
      <w:pPr>
        <w:tabs>
          <w:tab w:val="left" w:pos="0"/>
          <w:tab w:val="left" w:pos="142"/>
        </w:tabs>
        <w:rPr>
          <w:rFonts w:ascii="Aptos" w:hAnsi="Aptos" w:cs="Tahoma"/>
          <w:szCs w:val="24"/>
        </w:rPr>
      </w:pPr>
      <w:r w:rsidRPr="00C653AF">
        <w:rPr>
          <w:rFonts w:ascii="Aptos" w:hAnsi="Aptos" w:cs="Tahoma"/>
          <w:b/>
          <w:szCs w:val="24"/>
        </w:rPr>
        <w:t>Duomenų tvarkymo operacijos:</w:t>
      </w:r>
      <w:r w:rsidRPr="00C653AF">
        <w:rPr>
          <w:rFonts w:ascii="Aptos" w:hAnsi="Aptos" w:cs="Tahoma"/>
          <w:szCs w:val="24"/>
        </w:rPr>
        <w:t xml:space="preserve"> automatizuotomis arba neautomatizuotomis priemonėmis su asmens duomenimis ar asmens duomenų rinkiniais atliekama operacija ar operacijų seka: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6D11CB3E" w14:textId="77777777" w:rsidR="000D773E" w:rsidRPr="00C653AF" w:rsidRDefault="000D773E" w:rsidP="000D773E">
      <w:pPr>
        <w:tabs>
          <w:tab w:val="left" w:pos="0"/>
          <w:tab w:val="left" w:pos="142"/>
        </w:tabs>
        <w:rPr>
          <w:rFonts w:ascii="Aptos" w:hAnsi="Aptos" w:cs="Tahoma"/>
          <w:szCs w:val="24"/>
        </w:rPr>
      </w:pPr>
    </w:p>
    <w:p w14:paraId="5EAF0454" w14:textId="77777777" w:rsidR="000D773E" w:rsidRPr="00C653AF" w:rsidRDefault="000D773E" w:rsidP="000D773E">
      <w:pPr>
        <w:tabs>
          <w:tab w:val="left" w:pos="0"/>
          <w:tab w:val="left" w:pos="142"/>
        </w:tabs>
        <w:rPr>
          <w:rFonts w:ascii="Aptos" w:hAnsi="Aptos" w:cs="Tahoma"/>
          <w:szCs w:val="24"/>
        </w:rPr>
      </w:pPr>
      <w:r w:rsidRPr="00C653AF">
        <w:rPr>
          <w:rFonts w:ascii="Aptos" w:hAnsi="Aptos" w:cs="Tahoma"/>
          <w:b/>
          <w:szCs w:val="24"/>
        </w:rPr>
        <w:t>Duomenų gavėjų kategorijos:</w:t>
      </w:r>
      <w:r w:rsidRPr="00C653AF">
        <w:rPr>
          <w:rFonts w:ascii="Aptos" w:hAnsi="Aptos" w:cs="Tahoma"/>
          <w:szCs w:val="24"/>
        </w:rPr>
        <w:t xml:space="preserve"> </w:t>
      </w:r>
      <w:r w:rsidRPr="00C653AF">
        <w:rPr>
          <w:rFonts w:ascii="Aptos" w:hAnsi="Aptos" w:cs="Tahoma"/>
          <w:szCs w:val="24"/>
          <w:highlight w:val="yellow"/>
        </w:rPr>
        <w:t>Duomenų tvarkytojo darbuotojai</w:t>
      </w:r>
    </w:p>
    <w:p w14:paraId="7B45FFA0" w14:textId="77777777" w:rsidR="000D773E" w:rsidRPr="00C653AF" w:rsidRDefault="000D773E" w:rsidP="000D773E">
      <w:pPr>
        <w:tabs>
          <w:tab w:val="left" w:pos="0"/>
          <w:tab w:val="left" w:pos="142"/>
        </w:tabs>
        <w:rPr>
          <w:rFonts w:ascii="Aptos" w:hAnsi="Aptos" w:cs="Tahoma"/>
          <w:b/>
          <w:szCs w:val="24"/>
        </w:rPr>
      </w:pPr>
    </w:p>
    <w:tbl>
      <w:tblPr>
        <w:tblStyle w:val="Lentelstinklelis"/>
        <w:tblW w:w="9634" w:type="dxa"/>
        <w:tblLook w:val="04A0" w:firstRow="1" w:lastRow="0" w:firstColumn="1" w:lastColumn="0" w:noHBand="0" w:noVBand="1"/>
      </w:tblPr>
      <w:tblGrid>
        <w:gridCol w:w="2405"/>
        <w:gridCol w:w="3686"/>
        <w:gridCol w:w="3543"/>
      </w:tblGrid>
      <w:tr w:rsidR="000D773E" w:rsidRPr="00C653AF" w14:paraId="6D636816" w14:textId="77777777" w:rsidTr="000D773E">
        <w:tc>
          <w:tcPr>
            <w:tcW w:w="2405" w:type="dxa"/>
          </w:tcPr>
          <w:p w14:paraId="476C99A8" w14:textId="77777777" w:rsidR="000D773E" w:rsidRPr="00C653AF" w:rsidRDefault="000D773E" w:rsidP="000D773E">
            <w:pPr>
              <w:tabs>
                <w:tab w:val="left" w:pos="0"/>
                <w:tab w:val="left" w:pos="142"/>
              </w:tabs>
              <w:jc w:val="center"/>
              <w:rPr>
                <w:rFonts w:ascii="Aptos" w:hAnsi="Aptos" w:cs="Tahoma"/>
                <w:b/>
              </w:rPr>
            </w:pPr>
            <w:r w:rsidRPr="00C653AF">
              <w:rPr>
                <w:rFonts w:ascii="Aptos" w:hAnsi="Aptos" w:cs="Tahoma"/>
                <w:b/>
              </w:rPr>
              <w:t>Duomenų subjektų kategorijos</w:t>
            </w:r>
          </w:p>
        </w:tc>
        <w:tc>
          <w:tcPr>
            <w:tcW w:w="3686" w:type="dxa"/>
          </w:tcPr>
          <w:p w14:paraId="2C4F97AD" w14:textId="77777777" w:rsidR="000D773E" w:rsidRPr="00C653AF" w:rsidRDefault="000D773E" w:rsidP="000D773E">
            <w:pPr>
              <w:tabs>
                <w:tab w:val="left" w:pos="0"/>
                <w:tab w:val="left" w:pos="142"/>
              </w:tabs>
              <w:jc w:val="center"/>
              <w:rPr>
                <w:rFonts w:ascii="Aptos" w:hAnsi="Aptos" w:cs="Tahoma"/>
                <w:b/>
              </w:rPr>
            </w:pPr>
            <w:r w:rsidRPr="00C653AF">
              <w:rPr>
                <w:rFonts w:ascii="Aptos" w:hAnsi="Aptos" w:cs="Tahoma"/>
                <w:b/>
              </w:rPr>
              <w:t>Asmens duomenų kategorijos</w:t>
            </w:r>
          </w:p>
        </w:tc>
        <w:tc>
          <w:tcPr>
            <w:tcW w:w="3543" w:type="dxa"/>
          </w:tcPr>
          <w:p w14:paraId="047A92EE" w14:textId="77777777" w:rsidR="000D773E" w:rsidRPr="00C653AF" w:rsidRDefault="000D773E" w:rsidP="000D773E">
            <w:pPr>
              <w:tabs>
                <w:tab w:val="left" w:pos="0"/>
                <w:tab w:val="left" w:pos="142"/>
              </w:tabs>
              <w:jc w:val="center"/>
              <w:rPr>
                <w:rFonts w:ascii="Aptos" w:hAnsi="Aptos" w:cs="Tahoma"/>
                <w:b/>
              </w:rPr>
            </w:pPr>
            <w:r w:rsidRPr="00C653AF">
              <w:rPr>
                <w:rFonts w:ascii="Aptos" w:hAnsi="Aptos" w:cs="Tahoma"/>
                <w:b/>
              </w:rPr>
              <w:t>Pastabos</w:t>
            </w:r>
          </w:p>
        </w:tc>
      </w:tr>
      <w:tr w:rsidR="000D773E" w:rsidRPr="00C653AF" w14:paraId="708F685F" w14:textId="77777777" w:rsidTr="000D773E">
        <w:tc>
          <w:tcPr>
            <w:tcW w:w="2405" w:type="dxa"/>
          </w:tcPr>
          <w:p w14:paraId="199CF39A" w14:textId="77777777" w:rsidR="000D773E" w:rsidRPr="00C653AF" w:rsidRDefault="000D773E" w:rsidP="000D773E">
            <w:pPr>
              <w:tabs>
                <w:tab w:val="left" w:pos="0"/>
                <w:tab w:val="left" w:pos="142"/>
              </w:tabs>
              <w:rPr>
                <w:rFonts w:ascii="Aptos" w:hAnsi="Aptos" w:cs="Tahoma"/>
              </w:rPr>
            </w:pPr>
          </w:p>
        </w:tc>
        <w:tc>
          <w:tcPr>
            <w:tcW w:w="3686" w:type="dxa"/>
          </w:tcPr>
          <w:p w14:paraId="353A2C18" w14:textId="77777777" w:rsidR="000D773E" w:rsidRPr="00C653AF" w:rsidRDefault="000D773E" w:rsidP="000D773E">
            <w:pPr>
              <w:tabs>
                <w:tab w:val="left" w:pos="0"/>
                <w:tab w:val="left" w:pos="142"/>
              </w:tabs>
              <w:rPr>
                <w:rFonts w:ascii="Aptos" w:hAnsi="Aptos" w:cs="Tahoma"/>
              </w:rPr>
            </w:pPr>
          </w:p>
        </w:tc>
        <w:tc>
          <w:tcPr>
            <w:tcW w:w="3543" w:type="dxa"/>
          </w:tcPr>
          <w:p w14:paraId="13BA63B2" w14:textId="77777777" w:rsidR="000D773E" w:rsidRPr="00C653AF" w:rsidRDefault="000D773E" w:rsidP="000D773E">
            <w:pPr>
              <w:tabs>
                <w:tab w:val="left" w:pos="0"/>
                <w:tab w:val="left" w:pos="142"/>
              </w:tabs>
              <w:rPr>
                <w:rFonts w:ascii="Aptos" w:hAnsi="Aptos" w:cs="Tahoma"/>
              </w:rPr>
            </w:pPr>
          </w:p>
        </w:tc>
      </w:tr>
    </w:tbl>
    <w:p w14:paraId="48A3F401" w14:textId="77777777" w:rsidR="000D773E" w:rsidRPr="00C653AF" w:rsidRDefault="000D773E" w:rsidP="000D773E">
      <w:pPr>
        <w:tabs>
          <w:tab w:val="left" w:pos="0"/>
          <w:tab w:val="left" w:pos="142"/>
        </w:tabs>
        <w:rPr>
          <w:rFonts w:ascii="Aptos" w:hAnsi="Aptos" w:cs="Tahoma"/>
          <w:b/>
          <w:szCs w:val="24"/>
        </w:rPr>
      </w:pPr>
    </w:p>
    <w:p w14:paraId="54D4AEFE" w14:textId="77777777" w:rsidR="000D773E" w:rsidRPr="00C653AF" w:rsidRDefault="000D773E" w:rsidP="000D773E">
      <w:pPr>
        <w:tabs>
          <w:tab w:val="left" w:pos="0"/>
          <w:tab w:val="left" w:pos="142"/>
        </w:tabs>
        <w:rPr>
          <w:rFonts w:ascii="Aptos" w:hAnsi="Aptos" w:cs="Tahoma"/>
          <w:b/>
          <w:szCs w:val="24"/>
        </w:rPr>
      </w:pPr>
    </w:p>
    <w:p w14:paraId="7E4A1DF0" w14:textId="77777777" w:rsidR="000D773E" w:rsidRPr="00C653AF" w:rsidRDefault="000D773E" w:rsidP="000D773E">
      <w:pPr>
        <w:tabs>
          <w:tab w:val="left" w:pos="0"/>
          <w:tab w:val="left" w:pos="142"/>
        </w:tabs>
        <w:rPr>
          <w:rFonts w:ascii="Aptos" w:hAnsi="Aptos" w:cs="Tahoma"/>
          <w:szCs w:val="24"/>
        </w:rPr>
      </w:pPr>
      <w:r w:rsidRPr="00C653AF">
        <w:rPr>
          <w:rFonts w:ascii="Aptos" w:hAnsi="Aptos" w:cs="Tahoma"/>
          <w:szCs w:val="24"/>
        </w:rPr>
        <w:t xml:space="preserve"> </w:t>
      </w: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0D773E" w:rsidRPr="00C653AF" w14:paraId="05F51570" w14:textId="77777777" w:rsidTr="000D773E">
        <w:tc>
          <w:tcPr>
            <w:tcW w:w="3544" w:type="dxa"/>
          </w:tcPr>
          <w:p w14:paraId="7C6B6DF4" w14:textId="77777777" w:rsidR="000D773E" w:rsidRPr="00C653AF" w:rsidRDefault="000D773E" w:rsidP="000D773E">
            <w:pPr>
              <w:tabs>
                <w:tab w:val="left" w:pos="0"/>
                <w:tab w:val="left" w:pos="142"/>
              </w:tabs>
              <w:rPr>
                <w:rFonts w:ascii="Aptos" w:hAnsi="Aptos" w:cs="Tahoma"/>
                <w:b/>
                <w:szCs w:val="24"/>
              </w:rPr>
            </w:pPr>
            <w:r w:rsidRPr="00C653AF">
              <w:rPr>
                <w:rFonts w:ascii="Aptos" w:hAnsi="Aptos" w:cs="Tahoma"/>
                <w:b/>
                <w:szCs w:val="24"/>
              </w:rPr>
              <w:t>Duomenų valdytojo vardu:</w:t>
            </w:r>
          </w:p>
        </w:tc>
        <w:tc>
          <w:tcPr>
            <w:tcW w:w="1134" w:type="dxa"/>
          </w:tcPr>
          <w:p w14:paraId="40662DE4" w14:textId="77777777" w:rsidR="000D773E" w:rsidRPr="00C653AF" w:rsidRDefault="000D773E" w:rsidP="000D773E">
            <w:pPr>
              <w:tabs>
                <w:tab w:val="left" w:pos="0"/>
                <w:tab w:val="left" w:pos="142"/>
              </w:tabs>
              <w:rPr>
                <w:rFonts w:ascii="Aptos" w:hAnsi="Aptos" w:cs="Tahoma"/>
                <w:b/>
                <w:szCs w:val="24"/>
              </w:rPr>
            </w:pPr>
          </w:p>
        </w:tc>
        <w:tc>
          <w:tcPr>
            <w:tcW w:w="3402" w:type="dxa"/>
          </w:tcPr>
          <w:p w14:paraId="2AFB4E3C" w14:textId="77777777" w:rsidR="000D773E" w:rsidRPr="00C653AF" w:rsidRDefault="000D773E" w:rsidP="000D773E">
            <w:pPr>
              <w:tabs>
                <w:tab w:val="left" w:pos="0"/>
                <w:tab w:val="left" w:pos="142"/>
              </w:tabs>
              <w:rPr>
                <w:rFonts w:ascii="Aptos" w:hAnsi="Aptos" w:cs="Tahoma"/>
                <w:b/>
                <w:szCs w:val="24"/>
              </w:rPr>
            </w:pPr>
            <w:r w:rsidRPr="00C653AF">
              <w:rPr>
                <w:rFonts w:ascii="Aptos" w:hAnsi="Aptos" w:cs="Tahoma"/>
                <w:b/>
                <w:szCs w:val="24"/>
              </w:rPr>
              <w:t>Duomenų tvarkytojo vardu:</w:t>
            </w:r>
          </w:p>
        </w:tc>
      </w:tr>
      <w:tr w:rsidR="000D773E" w:rsidRPr="00C653AF" w14:paraId="44597B46" w14:textId="77777777" w:rsidTr="000D773E">
        <w:tc>
          <w:tcPr>
            <w:tcW w:w="3544" w:type="dxa"/>
            <w:tcBorders>
              <w:bottom w:val="single" w:sz="4" w:space="0" w:color="auto"/>
            </w:tcBorders>
          </w:tcPr>
          <w:p w14:paraId="264421A9" w14:textId="77777777" w:rsidR="000D773E" w:rsidRPr="00C653AF" w:rsidRDefault="000D773E" w:rsidP="000D773E">
            <w:pPr>
              <w:tabs>
                <w:tab w:val="left" w:pos="0"/>
                <w:tab w:val="left" w:pos="142"/>
              </w:tabs>
              <w:rPr>
                <w:rFonts w:ascii="Aptos" w:hAnsi="Aptos" w:cs="Tahoma"/>
                <w:szCs w:val="24"/>
              </w:rPr>
            </w:pPr>
          </w:p>
          <w:p w14:paraId="1ECC1E2C" w14:textId="77777777" w:rsidR="000D773E" w:rsidRPr="00C653AF" w:rsidRDefault="000D773E" w:rsidP="000D773E">
            <w:pPr>
              <w:tabs>
                <w:tab w:val="left" w:pos="0"/>
                <w:tab w:val="left" w:pos="142"/>
              </w:tabs>
              <w:rPr>
                <w:rFonts w:ascii="Aptos" w:hAnsi="Aptos" w:cs="Tahoma"/>
                <w:szCs w:val="24"/>
              </w:rPr>
            </w:pPr>
          </w:p>
          <w:p w14:paraId="17AE464B" w14:textId="77777777" w:rsidR="000D773E" w:rsidRPr="00C653AF" w:rsidRDefault="000D773E" w:rsidP="000D773E">
            <w:pPr>
              <w:tabs>
                <w:tab w:val="left" w:pos="0"/>
                <w:tab w:val="left" w:pos="142"/>
              </w:tabs>
              <w:rPr>
                <w:rFonts w:ascii="Aptos" w:hAnsi="Aptos" w:cs="Tahoma"/>
                <w:szCs w:val="24"/>
              </w:rPr>
            </w:pPr>
          </w:p>
        </w:tc>
        <w:tc>
          <w:tcPr>
            <w:tcW w:w="1134" w:type="dxa"/>
          </w:tcPr>
          <w:p w14:paraId="13CB6997" w14:textId="77777777" w:rsidR="000D773E" w:rsidRPr="00C653AF" w:rsidRDefault="000D773E" w:rsidP="000D773E">
            <w:pPr>
              <w:tabs>
                <w:tab w:val="left" w:pos="0"/>
                <w:tab w:val="left" w:pos="142"/>
              </w:tabs>
              <w:rPr>
                <w:rFonts w:ascii="Aptos" w:hAnsi="Aptos" w:cs="Tahoma"/>
                <w:szCs w:val="24"/>
              </w:rPr>
            </w:pPr>
          </w:p>
        </w:tc>
        <w:tc>
          <w:tcPr>
            <w:tcW w:w="3402" w:type="dxa"/>
            <w:tcBorders>
              <w:bottom w:val="single" w:sz="4" w:space="0" w:color="auto"/>
            </w:tcBorders>
          </w:tcPr>
          <w:p w14:paraId="7D9E7E20" w14:textId="77777777" w:rsidR="000D773E" w:rsidRPr="00C653AF" w:rsidRDefault="000D773E" w:rsidP="000D773E">
            <w:pPr>
              <w:tabs>
                <w:tab w:val="left" w:pos="0"/>
                <w:tab w:val="left" w:pos="142"/>
              </w:tabs>
              <w:rPr>
                <w:rFonts w:ascii="Aptos" w:hAnsi="Aptos" w:cs="Tahoma"/>
                <w:szCs w:val="24"/>
              </w:rPr>
            </w:pPr>
          </w:p>
        </w:tc>
      </w:tr>
      <w:tr w:rsidR="000D773E" w:rsidRPr="00C653AF" w14:paraId="371C0F1D" w14:textId="77777777" w:rsidTr="000D773E">
        <w:tc>
          <w:tcPr>
            <w:tcW w:w="3544" w:type="dxa"/>
            <w:tcBorders>
              <w:top w:val="single" w:sz="4" w:space="0" w:color="auto"/>
            </w:tcBorders>
          </w:tcPr>
          <w:p w14:paraId="37DB0AC4" w14:textId="77777777" w:rsidR="000D773E" w:rsidRPr="00C653AF" w:rsidRDefault="000D773E" w:rsidP="000D773E">
            <w:pPr>
              <w:tabs>
                <w:tab w:val="left" w:pos="0"/>
                <w:tab w:val="left" w:pos="142"/>
              </w:tabs>
              <w:jc w:val="center"/>
              <w:rPr>
                <w:rFonts w:ascii="Aptos" w:hAnsi="Aptos" w:cs="Tahoma"/>
                <w:szCs w:val="24"/>
                <w:vertAlign w:val="superscript"/>
              </w:rPr>
            </w:pPr>
            <w:r w:rsidRPr="00C653AF">
              <w:rPr>
                <w:rFonts w:ascii="Aptos" w:hAnsi="Aptos" w:cs="Tahoma"/>
                <w:szCs w:val="24"/>
                <w:vertAlign w:val="superscript"/>
              </w:rPr>
              <w:t>(vardas, pavardė, parašas)</w:t>
            </w:r>
          </w:p>
        </w:tc>
        <w:tc>
          <w:tcPr>
            <w:tcW w:w="1134" w:type="dxa"/>
          </w:tcPr>
          <w:p w14:paraId="6938CEFA" w14:textId="77777777" w:rsidR="000D773E" w:rsidRPr="00C653AF" w:rsidRDefault="000D773E" w:rsidP="000D773E">
            <w:pPr>
              <w:tabs>
                <w:tab w:val="left" w:pos="0"/>
                <w:tab w:val="left" w:pos="142"/>
              </w:tabs>
              <w:rPr>
                <w:rFonts w:ascii="Aptos" w:hAnsi="Aptos" w:cs="Tahoma"/>
                <w:szCs w:val="24"/>
              </w:rPr>
            </w:pPr>
          </w:p>
        </w:tc>
        <w:tc>
          <w:tcPr>
            <w:tcW w:w="3402" w:type="dxa"/>
            <w:tcBorders>
              <w:top w:val="single" w:sz="4" w:space="0" w:color="auto"/>
            </w:tcBorders>
          </w:tcPr>
          <w:p w14:paraId="43693B7D" w14:textId="77777777" w:rsidR="000D773E" w:rsidRPr="00C653AF" w:rsidRDefault="000D773E" w:rsidP="000D773E">
            <w:pPr>
              <w:tabs>
                <w:tab w:val="left" w:pos="0"/>
                <w:tab w:val="left" w:pos="142"/>
              </w:tabs>
              <w:jc w:val="center"/>
              <w:rPr>
                <w:rFonts w:ascii="Aptos" w:hAnsi="Aptos" w:cs="Tahoma"/>
                <w:szCs w:val="24"/>
                <w:vertAlign w:val="superscript"/>
              </w:rPr>
            </w:pPr>
            <w:r w:rsidRPr="00C653AF">
              <w:rPr>
                <w:rFonts w:ascii="Aptos" w:hAnsi="Aptos" w:cs="Tahoma"/>
                <w:szCs w:val="24"/>
                <w:vertAlign w:val="superscript"/>
              </w:rPr>
              <w:t>(vardas, pavardė, parašas)</w:t>
            </w:r>
          </w:p>
        </w:tc>
      </w:tr>
    </w:tbl>
    <w:p w14:paraId="4A7CAA2B" w14:textId="77777777" w:rsidR="000D773E" w:rsidRPr="00C653AF" w:rsidRDefault="000D773E" w:rsidP="000D773E">
      <w:pPr>
        <w:tabs>
          <w:tab w:val="left" w:pos="0"/>
          <w:tab w:val="left" w:pos="142"/>
        </w:tabs>
        <w:rPr>
          <w:rFonts w:ascii="Aptos" w:hAnsi="Aptos" w:cs="Tahoma"/>
          <w:szCs w:val="24"/>
        </w:rPr>
      </w:pPr>
    </w:p>
    <w:p w14:paraId="3E7A1D8F" w14:textId="77777777" w:rsidR="0078218E" w:rsidRDefault="0078218E" w:rsidP="006C7FE5">
      <w:pPr>
        <w:tabs>
          <w:tab w:val="left" w:pos="5400"/>
        </w:tabs>
        <w:textAlignment w:val="center"/>
      </w:pPr>
    </w:p>
    <w:sectPr w:rsidR="0078218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5505" w14:textId="77777777" w:rsidR="0037150A" w:rsidRDefault="0037150A">
      <w:pPr>
        <w:rPr>
          <w:sz w:val="20"/>
        </w:rPr>
      </w:pPr>
      <w:r>
        <w:rPr>
          <w:sz w:val="20"/>
        </w:rPr>
        <w:separator/>
      </w:r>
    </w:p>
  </w:endnote>
  <w:endnote w:type="continuationSeparator" w:id="0">
    <w:p w14:paraId="2F70CD07" w14:textId="77777777" w:rsidR="0037150A" w:rsidRDefault="0037150A">
      <w:pPr>
        <w:rPr>
          <w:sz w:val="20"/>
        </w:rPr>
      </w:pPr>
      <w:r>
        <w:rPr>
          <w:sz w:val="20"/>
        </w:rPr>
        <w:continuationSeparator/>
      </w:r>
    </w:p>
  </w:endnote>
  <w:endnote w:type="continuationNotice" w:id="1">
    <w:p w14:paraId="766A4479" w14:textId="77777777" w:rsidR="0037150A" w:rsidRDefault="00371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931A" w14:textId="77777777" w:rsidR="000D773E" w:rsidRDefault="000D773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8331" w14:textId="77777777" w:rsidR="0037150A" w:rsidRDefault="0037150A">
      <w:pPr>
        <w:rPr>
          <w:sz w:val="20"/>
        </w:rPr>
      </w:pPr>
      <w:r>
        <w:rPr>
          <w:sz w:val="20"/>
        </w:rPr>
        <w:separator/>
      </w:r>
    </w:p>
  </w:footnote>
  <w:footnote w:type="continuationSeparator" w:id="0">
    <w:p w14:paraId="7957EF4D" w14:textId="77777777" w:rsidR="0037150A" w:rsidRDefault="0037150A">
      <w:pPr>
        <w:rPr>
          <w:sz w:val="20"/>
        </w:rPr>
      </w:pPr>
      <w:r>
        <w:rPr>
          <w:sz w:val="20"/>
        </w:rPr>
        <w:continuationSeparator/>
      </w:r>
    </w:p>
  </w:footnote>
  <w:footnote w:type="continuationNotice" w:id="1">
    <w:p w14:paraId="174857EE" w14:textId="77777777" w:rsidR="0037150A" w:rsidRDefault="0037150A"/>
  </w:footnote>
  <w:footnote w:id="2">
    <w:p w14:paraId="4F7067CA" w14:textId="77777777" w:rsidR="000D773E" w:rsidRDefault="000D773E" w:rsidP="0078218E">
      <w:pPr>
        <w:pStyle w:val="Puslapioinaostekstas"/>
        <w:jc w:val="both"/>
      </w:pPr>
      <w:r w:rsidRPr="00F30E5D">
        <w:rPr>
          <w:rStyle w:val="Puslapioinaosnuoroda"/>
        </w:rPr>
        <w:footnoteRef/>
      </w:r>
      <w:r>
        <w:t xml:space="preserve"> </w:t>
      </w:r>
      <w:r w:rsidRPr="00120E2E">
        <w:t xml:space="preserve">  Smulkūs gedimai gali būti tokie kaip tarpinių keitimas, paveržimas, lašėjimo sustabdymas ir panašūs darbai, kurie nereikalauja didelių darbo sąnaudų ir lėšų, ir gali būti atlikti einamosios apžiūros metu.</w:t>
      </w:r>
    </w:p>
  </w:footnote>
  <w:footnote w:id="3">
    <w:p w14:paraId="264A891A" w14:textId="77777777" w:rsidR="000D773E" w:rsidRPr="00DB50E3" w:rsidRDefault="000D773E" w:rsidP="0078218E">
      <w:pPr>
        <w:pStyle w:val="Puslapioinaostekstas"/>
        <w:rPr>
          <w:b/>
          <w:bCs/>
        </w:rPr>
      </w:pPr>
      <w:r w:rsidRPr="00F30E5D">
        <w:rPr>
          <w:rStyle w:val="Puslapioinaosnuoroda"/>
        </w:rPr>
        <w:footnoteRef/>
      </w:r>
      <w:r>
        <w:t xml:space="preserve"> </w:t>
      </w:r>
      <w:r w:rsidRPr="00DB50E3">
        <w:rPr>
          <w:b/>
          <w:bCs/>
        </w:rPr>
        <w:t>Nepriklausomai nuo dirbančių žmonių skaičiaus.</w:t>
      </w:r>
      <w:r>
        <w:rPr>
          <w:b/>
          <w:bCs/>
        </w:rPr>
        <w:t xml:space="preserve"> Nuostata taikoma 6-10 eil. nr. eilutėms.</w:t>
      </w:r>
    </w:p>
  </w:footnote>
  <w:footnote w:id="4">
    <w:p w14:paraId="147A6052" w14:textId="77777777" w:rsidR="000D773E" w:rsidRDefault="000D773E" w:rsidP="0078218E">
      <w:pPr>
        <w:pStyle w:val="Puslapioinaostekstas"/>
        <w:jc w:val="both"/>
      </w:pPr>
      <w:r w:rsidRPr="00F30E5D">
        <w:rPr>
          <w:rStyle w:val="Puslapioinaosnuoroda"/>
        </w:rPr>
        <w:footnoteRef/>
      </w:r>
      <w:r>
        <w:t xml:space="preserve"> </w:t>
      </w:r>
      <w:r w:rsidRPr="00DB50E3">
        <w:t>Preliminarus remonto valandų kiekis skirtas tik pasiūlymo kainai nustatyti ir vertinti. Perkančioji organizacija neįsipareigoja nupirkti visų valandų kiekio.</w:t>
      </w:r>
      <w:r>
        <w:t xml:space="preserve"> Nuostata taikoma 6-10 eil. nr. eilutėms.</w:t>
      </w:r>
    </w:p>
  </w:footnote>
  <w:footnote w:id="5">
    <w:p w14:paraId="7F077E51" w14:textId="77777777" w:rsidR="000D773E" w:rsidRDefault="000D773E" w:rsidP="00927F69">
      <w:pPr>
        <w:pStyle w:val="Puslapioinaostekstas"/>
        <w:jc w:val="both"/>
      </w:pPr>
      <w:r w:rsidRPr="00F30E5D">
        <w:rPr>
          <w:rStyle w:val="Puslapioinaosnuoroda"/>
        </w:rPr>
        <w:footnoteRef/>
      </w:r>
      <w:r>
        <w:t xml:space="preserve"> S</w:t>
      </w:r>
      <w:r w:rsidRPr="00DB50E3">
        <w:t>mulkūs gedimai gali būti tokie kaip tarpinių keitimas, paveržimas, lašėjimo sustabdymas ir panašūs darbai, kurie nereikalauja didelių darbo sąnaudų ir lėšų, ir gali būti atlikti einamosios apžiūros metu.</w:t>
      </w:r>
    </w:p>
  </w:footnote>
  <w:footnote w:id="6">
    <w:p w14:paraId="5D85EBA6" w14:textId="77777777" w:rsidR="000D773E" w:rsidRPr="00DB50E3" w:rsidRDefault="000D773E" w:rsidP="00927F69">
      <w:pPr>
        <w:pStyle w:val="Puslapioinaostekstas"/>
        <w:rPr>
          <w:b/>
          <w:bCs/>
        </w:rPr>
      </w:pPr>
      <w:r w:rsidRPr="00F30E5D">
        <w:rPr>
          <w:rStyle w:val="Puslapioinaosnuoroda"/>
        </w:rPr>
        <w:footnoteRef/>
      </w:r>
      <w:r>
        <w:t xml:space="preserve"> </w:t>
      </w:r>
      <w:r w:rsidRPr="00DB50E3">
        <w:rPr>
          <w:b/>
          <w:bCs/>
        </w:rPr>
        <w:t>Nepriklausomai nuo dirbančių žmonių skaičiaus.</w:t>
      </w:r>
      <w:r>
        <w:rPr>
          <w:b/>
          <w:bCs/>
        </w:rPr>
        <w:t xml:space="preserve"> Nuostata taikoma 7-12 eil. nr. eilutėms.</w:t>
      </w:r>
    </w:p>
  </w:footnote>
  <w:footnote w:id="7">
    <w:p w14:paraId="75AE33D1" w14:textId="77777777" w:rsidR="000D773E" w:rsidRDefault="000D773E" w:rsidP="00927F69">
      <w:pPr>
        <w:pStyle w:val="Puslapioinaostekstas"/>
        <w:jc w:val="both"/>
      </w:pPr>
      <w:r w:rsidRPr="00F30E5D">
        <w:rPr>
          <w:rStyle w:val="Puslapioinaosnuoroda"/>
        </w:rPr>
        <w:footnoteRef/>
      </w:r>
      <w:r>
        <w:t xml:space="preserve"> </w:t>
      </w:r>
      <w:r w:rsidRPr="00DB50E3">
        <w:t>Preliminarus remonto valandų kiekis skirtas tik pasiūlymo kainai nustatyti ir vertinti. Perkančioji organizacija neįsipareigoja nupirkti visų valandų kiekio.</w:t>
      </w:r>
      <w:r>
        <w:t xml:space="preserve"> Nuostata taikoma 7-12 eil. nr. eilutėms.</w:t>
      </w:r>
    </w:p>
  </w:footnote>
  <w:footnote w:id="8">
    <w:p w14:paraId="70AA0517" w14:textId="77777777" w:rsidR="000D773E" w:rsidRDefault="000D773E" w:rsidP="00927F69">
      <w:pPr>
        <w:pStyle w:val="Puslapioinaostekstas"/>
        <w:jc w:val="both"/>
      </w:pPr>
      <w:r w:rsidRPr="00F30E5D">
        <w:rPr>
          <w:rStyle w:val="Puslapioinaosnuoroda"/>
        </w:rPr>
        <w:footnoteRef/>
      </w:r>
      <w:r>
        <w:t xml:space="preserve"> </w:t>
      </w:r>
      <w:r w:rsidRPr="001607A3">
        <w:t>Smulkūs gedimai gali būti tokie kaip tarpinių keitimas, paveržimas, lašėjimo sustabdymas ir panašūs darbai, kurie nereikalauja didelių darbo sąnaudų ir lėšų, ir gali būti atlikti einamosios apžiūros metu.</w:t>
      </w:r>
    </w:p>
  </w:footnote>
  <w:footnote w:id="9">
    <w:p w14:paraId="45924415" w14:textId="77777777" w:rsidR="000D773E" w:rsidRPr="00DB50E3" w:rsidRDefault="000D773E" w:rsidP="00927F69">
      <w:pPr>
        <w:pStyle w:val="Puslapioinaostekstas"/>
        <w:rPr>
          <w:b/>
          <w:bCs/>
        </w:rPr>
      </w:pPr>
      <w:r w:rsidRPr="00F30E5D">
        <w:rPr>
          <w:rStyle w:val="Puslapioinaosnuoroda"/>
        </w:rPr>
        <w:footnoteRef/>
      </w:r>
      <w:r>
        <w:t xml:space="preserve"> </w:t>
      </w:r>
      <w:r w:rsidRPr="00DB50E3">
        <w:rPr>
          <w:b/>
          <w:bCs/>
        </w:rPr>
        <w:t>Nepriklausomai nuo dirbančių žmonių skaičiaus.</w:t>
      </w:r>
      <w:r>
        <w:rPr>
          <w:b/>
          <w:bCs/>
        </w:rPr>
        <w:t xml:space="preserve"> Nuostata taikoma 6-10 eil. nr. eilutėms.</w:t>
      </w:r>
    </w:p>
  </w:footnote>
  <w:footnote w:id="10">
    <w:p w14:paraId="174AB5DE" w14:textId="77777777" w:rsidR="000D773E" w:rsidRDefault="000D773E" w:rsidP="00927F69">
      <w:pPr>
        <w:pStyle w:val="Puslapioinaostekstas"/>
        <w:jc w:val="both"/>
      </w:pPr>
      <w:r w:rsidRPr="00F30E5D">
        <w:rPr>
          <w:rStyle w:val="Puslapioinaosnuoroda"/>
        </w:rPr>
        <w:footnoteRef/>
      </w:r>
      <w:r>
        <w:t xml:space="preserve"> </w:t>
      </w:r>
      <w:r w:rsidRPr="00DB50E3">
        <w:t>Preliminarus remonto valandų kiekis skirtas tik pasiūlymo kainai nustatyti ir vertinti. Perkančioji organizacija neįsipareigoja nupirkti visų valandų kiekio.</w:t>
      </w:r>
      <w:r>
        <w:t xml:space="preserve"> Nuostata taikoma 6-10 eil. nr. eulutėms.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629C" w14:textId="226A3269" w:rsidR="000D773E" w:rsidRDefault="000D773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91782">
      <w:rPr>
        <w:rFonts w:ascii="Arial" w:eastAsia="Arial" w:hAnsi="Arial" w:cs="Arial"/>
        <w:noProof/>
        <w:sz w:val="18"/>
        <w:szCs w:val="18"/>
      </w:rPr>
      <w:t>5</w:t>
    </w:r>
    <w:r>
      <w:rPr>
        <w:rFonts w:ascii="Arial" w:eastAsia="Arial" w:hAnsi="Arial" w:cs="Arial"/>
        <w:sz w:val="18"/>
        <w:szCs w:val="18"/>
      </w:rPr>
      <w:fldChar w:fldCharType="end"/>
    </w:r>
  </w:p>
  <w:p w14:paraId="6897D183" w14:textId="77777777" w:rsidR="000D773E" w:rsidRDefault="000D773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71F70FB"/>
    <w:multiLevelType w:val="hybridMultilevel"/>
    <w:tmpl w:val="7C3EED0E"/>
    <w:lvl w:ilvl="0" w:tplc="EFDA3E9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B830AD"/>
    <w:multiLevelType w:val="hybridMultilevel"/>
    <w:tmpl w:val="107E30FC"/>
    <w:lvl w:ilvl="0" w:tplc="2F62102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B4665F"/>
    <w:multiLevelType w:val="multilevel"/>
    <w:tmpl w:val="F5869846"/>
    <w:lvl w:ilvl="0">
      <w:start w:val="1"/>
      <w:numFmt w:val="decimal"/>
      <w:lvlRestart w:val="0"/>
      <w:pStyle w:val="Antrat1"/>
      <w:lvlText w:val="%1."/>
      <w:lvlJc w:val="left"/>
      <w:pPr>
        <w:tabs>
          <w:tab w:val="num" w:pos="850"/>
        </w:tabs>
        <w:ind w:left="850" w:hanging="850"/>
      </w:pPr>
      <w:rPr>
        <w:rFonts w:hint="default"/>
      </w:rPr>
    </w:lvl>
    <w:lvl w:ilvl="1">
      <w:start w:val="1"/>
      <w:numFmt w:val="decimal"/>
      <w:pStyle w:val="Antrat2"/>
      <w:lvlText w:val="%1.%2"/>
      <w:lvlJc w:val="left"/>
      <w:pPr>
        <w:tabs>
          <w:tab w:val="num" w:pos="850"/>
        </w:tabs>
        <w:ind w:left="850" w:hanging="850"/>
      </w:pPr>
      <w:rPr>
        <w:rFonts w:hint="default"/>
        <w:b w:val="0"/>
      </w:rPr>
    </w:lvl>
    <w:lvl w:ilvl="2">
      <w:start w:val="1"/>
      <w:numFmt w:val="decimal"/>
      <w:pStyle w:val="Antrat3"/>
      <w:lvlText w:val="%1.%2.%3"/>
      <w:lvlJc w:val="left"/>
      <w:pPr>
        <w:tabs>
          <w:tab w:val="num" w:pos="850"/>
        </w:tabs>
        <w:ind w:left="850" w:hanging="850"/>
      </w:pPr>
      <w:rPr>
        <w:rFonts w:hint="default"/>
        <w:b w:val="0"/>
        <w:i w:val="0"/>
      </w:rPr>
    </w:lvl>
    <w:lvl w:ilvl="3">
      <w:start w:val="1"/>
      <w:numFmt w:val="decimal"/>
      <w:pStyle w:val="Antrat4"/>
      <w:lvlText w:val="%1.%2.%3.%4"/>
      <w:lvlJc w:val="left"/>
      <w:pPr>
        <w:tabs>
          <w:tab w:val="num" w:pos="850"/>
        </w:tabs>
        <w:ind w:left="850" w:hanging="850"/>
      </w:pPr>
      <w:rPr>
        <w:rFonts w:hint="default"/>
      </w:rPr>
    </w:lvl>
    <w:lvl w:ilvl="4">
      <w:start w:val="1"/>
      <w:numFmt w:val="lowerLetter"/>
      <w:pStyle w:val="Antrat5"/>
      <w:lvlText w:val="%5)"/>
      <w:lvlJc w:val="left"/>
      <w:pPr>
        <w:tabs>
          <w:tab w:val="num" w:pos="1417"/>
        </w:tabs>
        <w:ind w:left="1417" w:hanging="567"/>
      </w:pPr>
      <w:rPr>
        <w:rFonts w:hint="default"/>
      </w:rPr>
    </w:lvl>
    <w:lvl w:ilvl="5">
      <w:start w:val="1"/>
      <w:numFmt w:val="lowerRoman"/>
      <w:lvlRestart w:val="4"/>
      <w:pStyle w:val="Antrat6"/>
      <w:lvlText w:val="(%6)"/>
      <w:lvlJc w:val="left"/>
      <w:pPr>
        <w:tabs>
          <w:tab w:val="num" w:pos="1417"/>
        </w:tabs>
        <w:ind w:left="1417" w:hanging="567"/>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5" w15:restartNumberingAfterBreak="0">
    <w:nsid w:val="63C07D3D"/>
    <w:multiLevelType w:val="multilevel"/>
    <w:tmpl w:val="E2A6A430"/>
    <w:lvl w:ilvl="0">
      <w:start w:val="6"/>
      <w:numFmt w:val="decimal"/>
      <w:lvlText w:val="%1."/>
      <w:lvlJc w:val="left"/>
      <w:pPr>
        <w:ind w:left="672" w:hanging="672"/>
      </w:pPr>
      <w:rPr>
        <w:rFonts w:hint="default"/>
        <w:i w:val="0"/>
      </w:rPr>
    </w:lvl>
    <w:lvl w:ilvl="1">
      <w:start w:val="3"/>
      <w:numFmt w:val="decimal"/>
      <w:lvlText w:val="%1.%2."/>
      <w:lvlJc w:val="left"/>
      <w:pPr>
        <w:ind w:left="792" w:hanging="672"/>
      </w:pPr>
      <w:rPr>
        <w:rFonts w:hint="default"/>
        <w:i w:val="0"/>
      </w:rPr>
    </w:lvl>
    <w:lvl w:ilvl="2">
      <w:start w:val="1"/>
      <w:numFmt w:val="decimal"/>
      <w:lvlText w:val="%1.%2.%3."/>
      <w:lvlJc w:val="left"/>
      <w:pPr>
        <w:ind w:left="960" w:hanging="720"/>
      </w:pPr>
      <w:rPr>
        <w:rFonts w:hint="default"/>
        <w:i w:val="0"/>
      </w:rPr>
    </w:lvl>
    <w:lvl w:ilvl="3">
      <w:start w:val="1"/>
      <w:numFmt w:val="decimal"/>
      <w:lvlText w:val="%1.%2.%3.%4."/>
      <w:lvlJc w:val="left"/>
      <w:pPr>
        <w:ind w:left="1080" w:hanging="720"/>
      </w:pPr>
      <w:rPr>
        <w:rFonts w:hint="default"/>
        <w:i w:val="0"/>
      </w:rPr>
    </w:lvl>
    <w:lvl w:ilvl="4">
      <w:start w:val="1"/>
      <w:numFmt w:val="decimal"/>
      <w:lvlText w:val="%1.%2.%3.%4.%5."/>
      <w:lvlJc w:val="left"/>
      <w:pPr>
        <w:ind w:left="1560" w:hanging="1080"/>
      </w:pPr>
      <w:rPr>
        <w:rFonts w:hint="default"/>
        <w:i w:val="0"/>
      </w:rPr>
    </w:lvl>
    <w:lvl w:ilvl="5">
      <w:start w:val="1"/>
      <w:numFmt w:val="decimal"/>
      <w:lvlText w:val="%1.%2.%3.%4.%5.%6."/>
      <w:lvlJc w:val="left"/>
      <w:pPr>
        <w:ind w:left="1680" w:hanging="1080"/>
      </w:pPr>
      <w:rPr>
        <w:rFonts w:hint="default"/>
        <w:i w:val="0"/>
      </w:rPr>
    </w:lvl>
    <w:lvl w:ilvl="6">
      <w:start w:val="1"/>
      <w:numFmt w:val="decimal"/>
      <w:lvlText w:val="%1.%2.%3.%4.%5.%6.%7."/>
      <w:lvlJc w:val="left"/>
      <w:pPr>
        <w:ind w:left="2160" w:hanging="1440"/>
      </w:pPr>
      <w:rPr>
        <w:rFonts w:hint="default"/>
        <w:i w:val="0"/>
      </w:rPr>
    </w:lvl>
    <w:lvl w:ilvl="7">
      <w:start w:val="1"/>
      <w:numFmt w:val="decimal"/>
      <w:lvlText w:val="%1.%2.%3.%4.%5.%6.%7.%8."/>
      <w:lvlJc w:val="left"/>
      <w:pPr>
        <w:ind w:left="2280" w:hanging="1440"/>
      </w:pPr>
      <w:rPr>
        <w:rFonts w:hint="default"/>
        <w:i w:val="0"/>
      </w:rPr>
    </w:lvl>
    <w:lvl w:ilvl="8">
      <w:start w:val="1"/>
      <w:numFmt w:val="decimal"/>
      <w:lvlText w:val="%1.%2.%3.%4.%5.%6.%7.%8.%9."/>
      <w:lvlJc w:val="left"/>
      <w:pPr>
        <w:ind w:left="2760" w:hanging="1800"/>
      </w:pPr>
      <w:rPr>
        <w:rFonts w:hint="default"/>
        <w:i w:val="0"/>
      </w:rPr>
    </w:lvl>
  </w:abstractNum>
  <w:num w:numId="1" w16cid:durableId="1671057572">
    <w:abstractNumId w:val="1"/>
  </w:num>
  <w:num w:numId="2" w16cid:durableId="1513181025">
    <w:abstractNumId w:val="3"/>
  </w:num>
  <w:num w:numId="3" w16cid:durableId="217977751">
    <w:abstractNumId w:val="5"/>
  </w:num>
  <w:num w:numId="4" w16cid:durableId="1246643565">
    <w:abstractNumId w:val="4"/>
  </w:num>
  <w:num w:numId="5" w16cid:durableId="2090232484">
    <w:abstractNumId w:val="0"/>
  </w:num>
  <w:num w:numId="6" w16cid:durableId="1695232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4461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2700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337A"/>
    <w:rsid w:val="00091782"/>
    <w:rsid w:val="0009224F"/>
    <w:rsid w:val="000D773E"/>
    <w:rsid w:val="001155D2"/>
    <w:rsid w:val="001216A8"/>
    <w:rsid w:val="001234E8"/>
    <w:rsid w:val="001261A3"/>
    <w:rsid w:val="00145A45"/>
    <w:rsid w:val="00181748"/>
    <w:rsid w:val="001C3D09"/>
    <w:rsid w:val="001E5D30"/>
    <w:rsid w:val="002008B7"/>
    <w:rsid w:val="00200BC5"/>
    <w:rsid w:val="00266C0E"/>
    <w:rsid w:val="00280540"/>
    <w:rsid w:val="002929D0"/>
    <w:rsid w:val="002A3CDE"/>
    <w:rsid w:val="002B4516"/>
    <w:rsid w:val="002E36DB"/>
    <w:rsid w:val="002F0517"/>
    <w:rsid w:val="003233A6"/>
    <w:rsid w:val="0033266B"/>
    <w:rsid w:val="003460E0"/>
    <w:rsid w:val="00361567"/>
    <w:rsid w:val="0037150A"/>
    <w:rsid w:val="003B7C41"/>
    <w:rsid w:val="003D37FF"/>
    <w:rsid w:val="003E5CBF"/>
    <w:rsid w:val="00426975"/>
    <w:rsid w:val="00440C17"/>
    <w:rsid w:val="00450BF8"/>
    <w:rsid w:val="00463716"/>
    <w:rsid w:val="004D1F2F"/>
    <w:rsid w:val="004E2E11"/>
    <w:rsid w:val="00504A84"/>
    <w:rsid w:val="005309F7"/>
    <w:rsid w:val="005721E3"/>
    <w:rsid w:val="005A0D0D"/>
    <w:rsid w:val="005B1FF7"/>
    <w:rsid w:val="005C0724"/>
    <w:rsid w:val="005D3559"/>
    <w:rsid w:val="005D7180"/>
    <w:rsid w:val="005E43E3"/>
    <w:rsid w:val="00611A91"/>
    <w:rsid w:val="00620756"/>
    <w:rsid w:val="00621455"/>
    <w:rsid w:val="00660D5D"/>
    <w:rsid w:val="00682645"/>
    <w:rsid w:val="006927E7"/>
    <w:rsid w:val="0069660E"/>
    <w:rsid w:val="006C3D02"/>
    <w:rsid w:val="006C7FE5"/>
    <w:rsid w:val="006E16B4"/>
    <w:rsid w:val="00726FBB"/>
    <w:rsid w:val="00753C9C"/>
    <w:rsid w:val="00764718"/>
    <w:rsid w:val="0078218E"/>
    <w:rsid w:val="007B65BB"/>
    <w:rsid w:val="007F2282"/>
    <w:rsid w:val="007F72EC"/>
    <w:rsid w:val="008015CE"/>
    <w:rsid w:val="0080393A"/>
    <w:rsid w:val="008053EF"/>
    <w:rsid w:val="00833632"/>
    <w:rsid w:val="00835ABB"/>
    <w:rsid w:val="00852231"/>
    <w:rsid w:val="00863171"/>
    <w:rsid w:val="00881512"/>
    <w:rsid w:val="008863D4"/>
    <w:rsid w:val="008961BF"/>
    <w:rsid w:val="008A080A"/>
    <w:rsid w:val="008C48D6"/>
    <w:rsid w:val="008F0498"/>
    <w:rsid w:val="008F0F31"/>
    <w:rsid w:val="00900D5A"/>
    <w:rsid w:val="00927F69"/>
    <w:rsid w:val="00936086"/>
    <w:rsid w:val="0094390C"/>
    <w:rsid w:val="00943B86"/>
    <w:rsid w:val="009553D8"/>
    <w:rsid w:val="0095610D"/>
    <w:rsid w:val="00994DEB"/>
    <w:rsid w:val="009C0FAD"/>
    <w:rsid w:val="00A2777D"/>
    <w:rsid w:val="00A55477"/>
    <w:rsid w:val="00A94AD6"/>
    <w:rsid w:val="00A95CB1"/>
    <w:rsid w:val="00AD5DD9"/>
    <w:rsid w:val="00AF6ABE"/>
    <w:rsid w:val="00B1372D"/>
    <w:rsid w:val="00B22735"/>
    <w:rsid w:val="00B45C2F"/>
    <w:rsid w:val="00B52D0C"/>
    <w:rsid w:val="00B62C8A"/>
    <w:rsid w:val="00B74993"/>
    <w:rsid w:val="00BB5542"/>
    <w:rsid w:val="00BB6F3B"/>
    <w:rsid w:val="00BC41D2"/>
    <w:rsid w:val="00C00D1C"/>
    <w:rsid w:val="00C16725"/>
    <w:rsid w:val="00C1709C"/>
    <w:rsid w:val="00C20706"/>
    <w:rsid w:val="00C2644A"/>
    <w:rsid w:val="00C36D68"/>
    <w:rsid w:val="00C52335"/>
    <w:rsid w:val="00C6109C"/>
    <w:rsid w:val="00C65C05"/>
    <w:rsid w:val="00CB39CD"/>
    <w:rsid w:val="00CB3AB9"/>
    <w:rsid w:val="00CB76AF"/>
    <w:rsid w:val="00CD2B7A"/>
    <w:rsid w:val="00CE41A5"/>
    <w:rsid w:val="00D05D77"/>
    <w:rsid w:val="00D14BDE"/>
    <w:rsid w:val="00D15769"/>
    <w:rsid w:val="00D30675"/>
    <w:rsid w:val="00D30E6D"/>
    <w:rsid w:val="00D80883"/>
    <w:rsid w:val="00D94F5F"/>
    <w:rsid w:val="00DA4E0C"/>
    <w:rsid w:val="00DB43BD"/>
    <w:rsid w:val="00DD1324"/>
    <w:rsid w:val="00DD3946"/>
    <w:rsid w:val="00DD659F"/>
    <w:rsid w:val="00DE470F"/>
    <w:rsid w:val="00DF6C2A"/>
    <w:rsid w:val="00E14EE6"/>
    <w:rsid w:val="00E23216"/>
    <w:rsid w:val="00E35DAF"/>
    <w:rsid w:val="00E3622A"/>
    <w:rsid w:val="00E60BD8"/>
    <w:rsid w:val="00E639D0"/>
    <w:rsid w:val="00E96740"/>
    <w:rsid w:val="00EB487A"/>
    <w:rsid w:val="00EB5354"/>
    <w:rsid w:val="00EC35BE"/>
    <w:rsid w:val="00ED2053"/>
    <w:rsid w:val="00EE31FA"/>
    <w:rsid w:val="00EF5648"/>
    <w:rsid w:val="00F1354F"/>
    <w:rsid w:val="00F44C82"/>
    <w:rsid w:val="00FB0CC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32DC"/>
  <w15:docId w15:val="{B1539824-6901-4F75-874E-A62B1284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next w:val="prastojitrauka"/>
    <w:link w:val="Antrat1Diagrama"/>
    <w:qFormat/>
    <w:rsid w:val="000D773E"/>
    <w:pPr>
      <w:keepNext/>
      <w:numPr>
        <w:numId w:val="4"/>
      </w:numPr>
      <w:spacing w:before="240" w:after="60" w:line="264" w:lineRule="auto"/>
      <w:outlineLvl w:val="0"/>
    </w:pPr>
    <w:rPr>
      <w:rFonts w:ascii="Arial" w:hAnsi="Arial"/>
      <w:b/>
      <w:caps/>
      <w:kern w:val="28"/>
      <w:sz w:val="22"/>
      <w:szCs w:val="24"/>
      <w:lang w:val="sv-SE" w:eastAsia="sv-SE"/>
    </w:rPr>
  </w:style>
  <w:style w:type="paragraph" w:styleId="Antrat2">
    <w:name w:val="heading 2"/>
    <w:next w:val="prastojitrauka"/>
    <w:link w:val="Antrat2Diagrama"/>
    <w:qFormat/>
    <w:rsid w:val="000D773E"/>
    <w:pPr>
      <w:keepNext/>
      <w:numPr>
        <w:ilvl w:val="1"/>
        <w:numId w:val="4"/>
      </w:numPr>
      <w:spacing w:before="120" w:after="60" w:line="264" w:lineRule="auto"/>
      <w:jc w:val="both"/>
      <w:outlineLvl w:val="1"/>
    </w:pPr>
    <w:rPr>
      <w:rFonts w:ascii="Arial" w:hAnsi="Arial"/>
      <w:b/>
      <w:sz w:val="22"/>
      <w:lang w:val="sv-SE" w:eastAsia="sv-SE"/>
    </w:rPr>
  </w:style>
  <w:style w:type="paragraph" w:styleId="Antrat3">
    <w:name w:val="heading 3"/>
    <w:next w:val="prastojitrauka"/>
    <w:link w:val="Antrat3Diagrama"/>
    <w:qFormat/>
    <w:rsid w:val="000D773E"/>
    <w:pPr>
      <w:keepNext/>
      <w:numPr>
        <w:ilvl w:val="2"/>
        <w:numId w:val="4"/>
      </w:numPr>
      <w:spacing w:before="120" w:after="60" w:line="264" w:lineRule="auto"/>
      <w:jc w:val="both"/>
      <w:outlineLvl w:val="2"/>
    </w:pPr>
    <w:rPr>
      <w:rFonts w:ascii="Arial" w:hAnsi="Arial"/>
      <w:i/>
      <w:sz w:val="22"/>
      <w:lang w:val="sv-SE" w:eastAsia="sv-SE"/>
    </w:rPr>
  </w:style>
  <w:style w:type="paragraph" w:styleId="Antrat4">
    <w:name w:val="heading 4"/>
    <w:next w:val="prastojitrauka"/>
    <w:link w:val="Antrat4Diagrama"/>
    <w:qFormat/>
    <w:rsid w:val="000D773E"/>
    <w:pPr>
      <w:keepNext/>
      <w:numPr>
        <w:ilvl w:val="3"/>
        <w:numId w:val="4"/>
      </w:numPr>
      <w:spacing w:before="120" w:after="60" w:line="264" w:lineRule="auto"/>
      <w:jc w:val="both"/>
      <w:outlineLvl w:val="3"/>
    </w:pPr>
    <w:rPr>
      <w:rFonts w:ascii="Arial" w:hAnsi="Arial"/>
      <w:sz w:val="22"/>
      <w:u w:val="single"/>
      <w:lang w:val="sv-SE" w:eastAsia="sv-SE"/>
    </w:rPr>
  </w:style>
  <w:style w:type="paragraph" w:styleId="Antrat5">
    <w:name w:val="heading 5"/>
    <w:next w:val="prastojitrauka"/>
    <w:link w:val="Antrat5Diagrama"/>
    <w:qFormat/>
    <w:rsid w:val="000D773E"/>
    <w:pPr>
      <w:numPr>
        <w:ilvl w:val="4"/>
        <w:numId w:val="4"/>
      </w:numPr>
      <w:spacing w:after="240" w:line="288" w:lineRule="auto"/>
      <w:jc w:val="both"/>
      <w:outlineLvl w:val="4"/>
    </w:pPr>
    <w:rPr>
      <w:lang w:val="sv-SE" w:eastAsia="sv-SE"/>
    </w:rPr>
  </w:style>
  <w:style w:type="paragraph" w:styleId="Antrat6">
    <w:name w:val="heading 6"/>
    <w:basedOn w:val="Antrat5"/>
    <w:next w:val="prastojitrauka"/>
    <w:link w:val="Antrat6Diagrama"/>
    <w:qFormat/>
    <w:rsid w:val="000D773E"/>
    <w:pPr>
      <w:numPr>
        <w:ilvl w:val="5"/>
      </w:numPr>
      <w:outlineLvl w:val="5"/>
    </w:pPr>
    <w:rPr>
      <w:bCs/>
      <w:szCs w:val="22"/>
    </w:rPr>
  </w:style>
  <w:style w:type="paragraph" w:styleId="Antrat7">
    <w:name w:val="heading 7"/>
    <w:basedOn w:val="prastasis"/>
    <w:next w:val="prastasis"/>
    <w:link w:val="Antrat7Diagrama"/>
    <w:qFormat/>
    <w:rsid w:val="000D773E"/>
    <w:pPr>
      <w:numPr>
        <w:ilvl w:val="6"/>
        <w:numId w:val="4"/>
      </w:numPr>
      <w:spacing w:before="240" w:after="60" w:line="264" w:lineRule="auto"/>
      <w:jc w:val="both"/>
      <w:outlineLvl w:val="6"/>
    </w:pPr>
    <w:rPr>
      <w:rFonts w:ascii="Arial" w:hAnsi="Arial"/>
      <w:sz w:val="22"/>
      <w:szCs w:val="24"/>
      <w:lang w:val="sv-SE" w:eastAsia="sv-SE"/>
    </w:rPr>
  </w:style>
  <w:style w:type="paragraph" w:styleId="Antrat8">
    <w:name w:val="heading 8"/>
    <w:basedOn w:val="prastasis"/>
    <w:next w:val="prastasis"/>
    <w:link w:val="Antrat8Diagrama"/>
    <w:qFormat/>
    <w:rsid w:val="000D773E"/>
    <w:pPr>
      <w:numPr>
        <w:ilvl w:val="7"/>
        <w:numId w:val="4"/>
      </w:numPr>
      <w:spacing w:before="240" w:after="60" w:line="264" w:lineRule="auto"/>
      <w:jc w:val="both"/>
      <w:outlineLvl w:val="7"/>
    </w:pPr>
    <w:rPr>
      <w:rFonts w:ascii="Arial" w:hAnsi="Arial"/>
      <w:i/>
      <w:iCs/>
      <w:sz w:val="22"/>
      <w:szCs w:val="24"/>
      <w:lang w:val="sv-SE" w:eastAsia="sv-SE"/>
    </w:rPr>
  </w:style>
  <w:style w:type="paragraph" w:styleId="Antrat9">
    <w:name w:val="heading 9"/>
    <w:basedOn w:val="prastasis"/>
    <w:next w:val="prastasis"/>
    <w:link w:val="Antrat9Diagrama"/>
    <w:qFormat/>
    <w:rsid w:val="000D773E"/>
    <w:pPr>
      <w:numPr>
        <w:ilvl w:val="8"/>
        <w:numId w:val="4"/>
      </w:numPr>
      <w:spacing w:before="240" w:after="60" w:line="264" w:lineRule="auto"/>
      <w:jc w:val="both"/>
      <w:outlineLvl w:val="8"/>
    </w:pPr>
    <w:rPr>
      <w:rFonts w:ascii="Arial" w:hAnsi="Arial" w:cs="Arial"/>
      <w:sz w:val="22"/>
      <w:szCs w:val="22"/>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D30675"/>
    <w:rPr>
      <w:color w:val="0563C1" w:themeColor="hyperlink"/>
      <w:u w:val="single"/>
    </w:rPr>
  </w:style>
  <w:style w:type="character" w:customStyle="1" w:styleId="Neapdorotaspaminjimas1">
    <w:name w:val="Neapdorotas paminėjimas1"/>
    <w:basedOn w:val="Numatytasispastraiposriftas"/>
    <w:uiPriority w:val="99"/>
    <w:semiHidden/>
    <w:unhideWhenUsed/>
    <w:rsid w:val="00D30675"/>
    <w:rPr>
      <w:color w:val="605E5C"/>
      <w:shd w:val="clear" w:color="auto" w:fill="E1DFDD"/>
    </w:rPr>
  </w:style>
  <w:style w:type="paragraph" w:styleId="Sraopastraipa">
    <w:name w:val="List Paragraph"/>
    <w:basedOn w:val="prastasis"/>
    <w:uiPriority w:val="34"/>
    <w:qFormat/>
    <w:rsid w:val="007F72EC"/>
    <w:pPr>
      <w:ind w:left="720"/>
      <w:contextualSpacing/>
    </w:pPr>
  </w:style>
  <w:style w:type="paragraph" w:styleId="Puslapioinaostekstas">
    <w:name w:val="footnote text"/>
    <w:basedOn w:val="prastasis"/>
    <w:link w:val="PuslapioinaostekstasDiagrama"/>
    <w:semiHidden/>
    <w:unhideWhenUsed/>
    <w:rsid w:val="0078218E"/>
    <w:rPr>
      <w:sz w:val="20"/>
    </w:rPr>
  </w:style>
  <w:style w:type="character" w:customStyle="1" w:styleId="PuslapioinaostekstasDiagrama">
    <w:name w:val="Puslapio išnašos tekstas Diagrama"/>
    <w:basedOn w:val="Numatytasispastraiposriftas"/>
    <w:link w:val="Puslapioinaostekstas"/>
    <w:semiHidden/>
    <w:rsid w:val="0078218E"/>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8218E"/>
    <w:rPr>
      <w:vertAlign w:val="superscript"/>
    </w:rPr>
  </w:style>
  <w:style w:type="table" w:customStyle="1" w:styleId="TableGrid5">
    <w:name w:val="Table Grid5"/>
    <w:basedOn w:val="prastojilentel"/>
    <w:next w:val="Lentelstinklelis"/>
    <w:rsid w:val="0078218E"/>
    <w:rPr>
      <w:sz w:val="20"/>
      <w:lang w:eastAsia="lt-LT"/>
    </w:rPr>
    <w:tblPr/>
  </w:style>
  <w:style w:type="table" w:styleId="Lentelstinklelis">
    <w:name w:val="Table Grid"/>
    <w:basedOn w:val="prastojilentel"/>
    <w:uiPriority w:val="39"/>
    <w:rsid w:val="0078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65C05"/>
    <w:rPr>
      <w:sz w:val="16"/>
      <w:szCs w:val="16"/>
    </w:rPr>
  </w:style>
  <w:style w:type="paragraph" w:styleId="Komentarotekstas">
    <w:name w:val="annotation text"/>
    <w:basedOn w:val="prastasis"/>
    <w:link w:val="KomentarotekstasDiagrama"/>
    <w:semiHidden/>
    <w:unhideWhenUsed/>
    <w:rsid w:val="00C65C05"/>
    <w:rPr>
      <w:sz w:val="20"/>
    </w:rPr>
  </w:style>
  <w:style w:type="character" w:customStyle="1" w:styleId="KomentarotekstasDiagrama">
    <w:name w:val="Komentaro tekstas Diagrama"/>
    <w:basedOn w:val="Numatytasispastraiposriftas"/>
    <w:link w:val="Komentarotekstas"/>
    <w:semiHidden/>
    <w:rsid w:val="00C65C05"/>
    <w:rPr>
      <w:sz w:val="20"/>
    </w:rPr>
  </w:style>
  <w:style w:type="paragraph" w:styleId="Komentarotema">
    <w:name w:val="annotation subject"/>
    <w:basedOn w:val="Komentarotekstas"/>
    <w:next w:val="Komentarotekstas"/>
    <w:link w:val="KomentarotemaDiagrama"/>
    <w:semiHidden/>
    <w:unhideWhenUsed/>
    <w:rsid w:val="00C65C05"/>
    <w:rPr>
      <w:b/>
      <w:bCs/>
    </w:rPr>
  </w:style>
  <w:style w:type="character" w:customStyle="1" w:styleId="KomentarotemaDiagrama">
    <w:name w:val="Komentaro tema Diagrama"/>
    <w:basedOn w:val="KomentarotekstasDiagrama"/>
    <w:link w:val="Komentarotema"/>
    <w:semiHidden/>
    <w:rsid w:val="00C65C05"/>
    <w:rPr>
      <w:b/>
      <w:bCs/>
      <w:sz w:val="20"/>
    </w:rPr>
  </w:style>
  <w:style w:type="paragraph" w:styleId="Debesliotekstas">
    <w:name w:val="Balloon Text"/>
    <w:basedOn w:val="prastasis"/>
    <w:link w:val="DebesliotekstasDiagrama"/>
    <w:semiHidden/>
    <w:unhideWhenUsed/>
    <w:rsid w:val="00C65C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65C05"/>
    <w:rPr>
      <w:rFonts w:ascii="Segoe UI" w:hAnsi="Segoe UI" w:cs="Segoe UI"/>
      <w:sz w:val="18"/>
      <w:szCs w:val="18"/>
    </w:rPr>
  </w:style>
  <w:style w:type="paragraph" w:styleId="Pataisymai">
    <w:name w:val="Revision"/>
    <w:hidden/>
    <w:semiHidden/>
    <w:rsid w:val="001234E8"/>
  </w:style>
  <w:style w:type="character" w:customStyle="1" w:styleId="Antrat1Diagrama">
    <w:name w:val="Antraštė 1 Diagrama"/>
    <w:basedOn w:val="Numatytasispastraiposriftas"/>
    <w:link w:val="Antrat1"/>
    <w:rsid w:val="000D773E"/>
    <w:rPr>
      <w:rFonts w:ascii="Arial" w:hAnsi="Arial"/>
      <w:b/>
      <w:caps/>
      <w:kern w:val="28"/>
      <w:sz w:val="22"/>
      <w:szCs w:val="24"/>
      <w:lang w:val="sv-SE" w:eastAsia="sv-SE"/>
    </w:rPr>
  </w:style>
  <w:style w:type="character" w:customStyle="1" w:styleId="Antrat2Diagrama">
    <w:name w:val="Antraštė 2 Diagrama"/>
    <w:basedOn w:val="Numatytasispastraiposriftas"/>
    <w:link w:val="Antrat2"/>
    <w:rsid w:val="000D773E"/>
    <w:rPr>
      <w:rFonts w:ascii="Arial" w:hAnsi="Arial"/>
      <w:b/>
      <w:sz w:val="22"/>
      <w:lang w:val="sv-SE" w:eastAsia="sv-SE"/>
    </w:rPr>
  </w:style>
  <w:style w:type="character" w:customStyle="1" w:styleId="Antrat3Diagrama">
    <w:name w:val="Antraštė 3 Diagrama"/>
    <w:basedOn w:val="Numatytasispastraiposriftas"/>
    <w:link w:val="Antrat3"/>
    <w:rsid w:val="000D773E"/>
    <w:rPr>
      <w:rFonts w:ascii="Arial" w:hAnsi="Arial"/>
      <w:i/>
      <w:sz w:val="22"/>
      <w:lang w:val="sv-SE" w:eastAsia="sv-SE"/>
    </w:rPr>
  </w:style>
  <w:style w:type="character" w:customStyle="1" w:styleId="Antrat4Diagrama">
    <w:name w:val="Antraštė 4 Diagrama"/>
    <w:basedOn w:val="Numatytasispastraiposriftas"/>
    <w:link w:val="Antrat4"/>
    <w:rsid w:val="000D773E"/>
    <w:rPr>
      <w:rFonts w:ascii="Arial" w:hAnsi="Arial"/>
      <w:sz w:val="22"/>
      <w:u w:val="single"/>
      <w:lang w:val="sv-SE" w:eastAsia="sv-SE"/>
    </w:rPr>
  </w:style>
  <w:style w:type="character" w:customStyle="1" w:styleId="Antrat5Diagrama">
    <w:name w:val="Antraštė 5 Diagrama"/>
    <w:basedOn w:val="Numatytasispastraiposriftas"/>
    <w:link w:val="Antrat5"/>
    <w:rsid w:val="000D773E"/>
    <w:rPr>
      <w:lang w:val="sv-SE" w:eastAsia="sv-SE"/>
    </w:rPr>
  </w:style>
  <w:style w:type="character" w:customStyle="1" w:styleId="Antrat6Diagrama">
    <w:name w:val="Antraštė 6 Diagrama"/>
    <w:basedOn w:val="Numatytasispastraiposriftas"/>
    <w:link w:val="Antrat6"/>
    <w:rsid w:val="000D773E"/>
    <w:rPr>
      <w:bCs/>
      <w:szCs w:val="22"/>
      <w:lang w:val="sv-SE" w:eastAsia="sv-SE"/>
    </w:rPr>
  </w:style>
  <w:style w:type="character" w:customStyle="1" w:styleId="Antrat7Diagrama">
    <w:name w:val="Antraštė 7 Diagrama"/>
    <w:basedOn w:val="Numatytasispastraiposriftas"/>
    <w:link w:val="Antrat7"/>
    <w:rsid w:val="000D773E"/>
    <w:rPr>
      <w:rFonts w:ascii="Arial" w:hAnsi="Arial"/>
      <w:sz w:val="22"/>
      <w:szCs w:val="24"/>
      <w:lang w:val="sv-SE" w:eastAsia="sv-SE"/>
    </w:rPr>
  </w:style>
  <w:style w:type="character" w:customStyle="1" w:styleId="Antrat8Diagrama">
    <w:name w:val="Antraštė 8 Diagrama"/>
    <w:basedOn w:val="Numatytasispastraiposriftas"/>
    <w:link w:val="Antrat8"/>
    <w:rsid w:val="000D773E"/>
    <w:rPr>
      <w:rFonts w:ascii="Arial" w:hAnsi="Arial"/>
      <w:i/>
      <w:iCs/>
      <w:sz w:val="22"/>
      <w:szCs w:val="24"/>
      <w:lang w:val="sv-SE" w:eastAsia="sv-SE"/>
    </w:rPr>
  </w:style>
  <w:style w:type="character" w:customStyle="1" w:styleId="Antrat9Diagrama">
    <w:name w:val="Antraštė 9 Diagrama"/>
    <w:basedOn w:val="Numatytasispastraiposriftas"/>
    <w:link w:val="Antrat9"/>
    <w:rsid w:val="000D773E"/>
    <w:rPr>
      <w:rFonts w:ascii="Arial" w:hAnsi="Arial" w:cs="Arial"/>
      <w:sz w:val="22"/>
      <w:szCs w:val="22"/>
      <w:lang w:val="sv-SE" w:eastAsia="sv-SE"/>
    </w:rPr>
  </w:style>
  <w:style w:type="paragraph" w:styleId="prastojitrauka">
    <w:name w:val="Normal Indent"/>
    <w:rsid w:val="000D773E"/>
    <w:pPr>
      <w:tabs>
        <w:tab w:val="left" w:pos="851"/>
      </w:tabs>
      <w:spacing w:before="120" w:after="60" w:line="264" w:lineRule="auto"/>
      <w:ind w:left="851"/>
      <w:jc w:val="both"/>
    </w:pPr>
    <w:rPr>
      <w:rFonts w:ascii="Arial" w:hAnsi="Arial"/>
      <w:sz w:val="22"/>
      <w:lang w:val="sv-SE" w:eastAsia="sv-SE"/>
    </w:rPr>
  </w:style>
  <w:style w:type="paragraph" w:customStyle="1" w:styleId="NumreratStycke11">
    <w:name w:val="Numrerat Stycke 1.1"/>
    <w:basedOn w:val="Antrat2"/>
    <w:qFormat/>
    <w:rsid w:val="000D773E"/>
    <w:pPr>
      <w:keepNext w:val="0"/>
      <w:outlineLvl w:val="9"/>
    </w:pPr>
    <w:rPr>
      <w:b w:val="0"/>
    </w:rPr>
  </w:style>
  <w:style w:type="paragraph" w:customStyle="1" w:styleId="Avtalsinledning">
    <w:name w:val="Avtalsinledning"/>
    <w:link w:val="AvtalsinledningChar"/>
    <w:semiHidden/>
    <w:rsid w:val="000D773E"/>
    <w:pPr>
      <w:spacing w:before="120" w:after="240"/>
    </w:pPr>
    <w:rPr>
      <w:rFonts w:ascii="Arial" w:hAnsi="Arial"/>
      <w:sz w:val="22"/>
      <w:szCs w:val="24"/>
      <w:lang w:val="en-GB" w:eastAsia="sv-SE"/>
    </w:rPr>
  </w:style>
  <w:style w:type="paragraph" w:customStyle="1" w:styleId="Numreringa">
    <w:name w:val="Numrering a)"/>
    <w:basedOn w:val="prastasis"/>
    <w:uiPriority w:val="4"/>
    <w:qFormat/>
    <w:rsid w:val="000D773E"/>
    <w:pPr>
      <w:numPr>
        <w:numId w:val="5"/>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0D773E"/>
    <w:pPr>
      <w:numPr>
        <w:ilvl w:val="1"/>
        <w:numId w:val="5"/>
      </w:numPr>
      <w:spacing w:before="120" w:after="60" w:line="264" w:lineRule="auto"/>
      <w:jc w:val="both"/>
    </w:pPr>
    <w:rPr>
      <w:rFonts w:ascii="Arial" w:hAnsi="Arial"/>
      <w:sz w:val="22"/>
      <w:lang w:val="sv-SE" w:eastAsia="sv-SE"/>
    </w:rPr>
  </w:style>
  <w:style w:type="character" w:customStyle="1" w:styleId="AvtalsinledningChar">
    <w:name w:val="Avtalsinledning Char"/>
    <w:basedOn w:val="Numatytasispastraiposriftas"/>
    <w:link w:val="Avtalsinledning"/>
    <w:semiHidden/>
    <w:rsid w:val="000D773E"/>
    <w:rPr>
      <w:rFonts w:ascii="Arial" w:hAnsi="Arial"/>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0D773E"/>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0D773E"/>
    <w:rPr>
      <w:rFonts w:ascii="Arial" w:hAnsi="Arial"/>
      <w:b/>
      <w:bCs/>
      <w:caps/>
      <w:sz w:val="22"/>
      <w:szCs w:val="24"/>
      <w:lang w:val="en-GB" w:eastAsia="sv-SE"/>
    </w:rPr>
  </w:style>
  <w:style w:type="paragraph" w:styleId="Antrats">
    <w:name w:val="header"/>
    <w:basedOn w:val="prastasis"/>
    <w:link w:val="AntratsDiagrama"/>
    <w:unhideWhenUsed/>
    <w:rsid w:val="00660D5D"/>
    <w:pPr>
      <w:tabs>
        <w:tab w:val="center" w:pos="4513"/>
        <w:tab w:val="right" w:pos="9026"/>
      </w:tabs>
    </w:pPr>
  </w:style>
  <w:style w:type="character" w:customStyle="1" w:styleId="AntratsDiagrama">
    <w:name w:val="Antraštės Diagrama"/>
    <w:basedOn w:val="Numatytasispastraiposriftas"/>
    <w:link w:val="Antrats"/>
    <w:rsid w:val="00660D5D"/>
  </w:style>
  <w:style w:type="paragraph" w:styleId="Porat">
    <w:name w:val="footer"/>
    <w:basedOn w:val="prastasis"/>
    <w:link w:val="PoratDiagrama"/>
    <w:unhideWhenUsed/>
    <w:rsid w:val="00660D5D"/>
    <w:pPr>
      <w:tabs>
        <w:tab w:val="center" w:pos="4513"/>
        <w:tab w:val="right" w:pos="9026"/>
      </w:tabs>
    </w:pPr>
  </w:style>
  <w:style w:type="character" w:customStyle="1" w:styleId="PoratDiagrama">
    <w:name w:val="Poraštė Diagrama"/>
    <w:basedOn w:val="Numatytasispastraiposriftas"/>
    <w:link w:val="Porat"/>
    <w:rsid w:val="0066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mailto:justina.augustyte@lndm.lt"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jurate.senvaitiene@lndm.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hyperlink" Target="mailto:muziejus@lnd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vygaudas.jovaisas@lndm.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28" Type="http://schemas.openxmlformats.org/officeDocument/2006/relationships/hyperlink" Target="https://osp.stat.gov.lt/"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hyperlink" Target="mailto:ilona.mazeikiene@lndm.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F2B1C9D2-1869-41FC-AB04-5D4303A23323}">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60</Pages>
  <Words>95265</Words>
  <Characters>54302</Characters>
  <Application>Microsoft Office Word</Application>
  <DocSecurity>0</DocSecurity>
  <Lines>452</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Audrius Vaznelis</cp:lastModifiedBy>
  <cp:revision>15</cp:revision>
  <cp:lastPrinted>2017-06-29T23:42:00Z</cp:lastPrinted>
  <dcterms:created xsi:type="dcterms:W3CDTF">2026-04-21T08:27:00Z</dcterms:created>
  <dcterms:modified xsi:type="dcterms:W3CDTF">2026-04-22T10:01:00Z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