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4A09" w14:textId="77777777" w:rsidR="001E2149" w:rsidRPr="00A01BF6" w:rsidRDefault="001E2149" w:rsidP="001E2149">
      <w:pPr>
        <w:ind w:firstLine="7797"/>
        <w:jc w:val="center"/>
        <w:rPr>
          <w:rFonts w:eastAsia="Calibri"/>
          <w:bCs/>
          <w:szCs w:val="24"/>
        </w:rPr>
      </w:pPr>
      <w:r w:rsidRPr="00A01BF6">
        <w:rPr>
          <w:rFonts w:eastAsia="Calibri"/>
          <w:bCs/>
          <w:szCs w:val="24"/>
        </w:rPr>
        <w:t xml:space="preserve">Sutarties </w:t>
      </w:r>
    </w:p>
    <w:p w14:paraId="65107046" w14:textId="683E690D" w:rsidR="001E2149" w:rsidRPr="00A01BF6" w:rsidRDefault="00737B3A" w:rsidP="00254E35">
      <w:pPr>
        <w:ind w:firstLine="8364"/>
        <w:rPr>
          <w:rFonts w:eastAsia="Calibri"/>
          <w:bCs/>
          <w:szCs w:val="24"/>
        </w:rPr>
      </w:pPr>
      <w:r>
        <w:rPr>
          <w:rFonts w:eastAsia="Calibri"/>
          <w:bCs/>
          <w:szCs w:val="24"/>
        </w:rPr>
        <w:t xml:space="preserve">3 </w:t>
      </w:r>
      <w:r w:rsidR="001E2149" w:rsidRPr="00A01BF6">
        <w:rPr>
          <w:rFonts w:eastAsia="Calibri"/>
          <w:bCs/>
          <w:szCs w:val="24"/>
        </w:rPr>
        <w:t xml:space="preserve">priedas </w:t>
      </w:r>
    </w:p>
    <w:p w14:paraId="3B401443" w14:textId="77777777" w:rsidR="001E2149" w:rsidRDefault="001E2149" w:rsidP="00467C20">
      <w:pPr>
        <w:jc w:val="center"/>
        <w:rPr>
          <w:rFonts w:eastAsia="Calibri"/>
          <w:b/>
          <w:szCs w:val="24"/>
        </w:rPr>
      </w:pPr>
    </w:p>
    <w:p w14:paraId="5021D12C" w14:textId="644EB9F0" w:rsidR="00467C20" w:rsidRDefault="00467C20" w:rsidP="00467C20">
      <w:pPr>
        <w:jc w:val="center"/>
        <w:rPr>
          <w:rFonts w:eastAsia="Calibri"/>
          <w:b/>
          <w:szCs w:val="24"/>
        </w:rPr>
      </w:pPr>
      <w:r w:rsidRPr="00D221A5">
        <w:rPr>
          <w:rFonts w:eastAsia="Calibri"/>
          <w:b/>
          <w:szCs w:val="24"/>
        </w:rPr>
        <w:t>TECHNINĖ SPECIFIKACIJA</w:t>
      </w:r>
    </w:p>
    <w:p w14:paraId="3C625A1A" w14:textId="77777777" w:rsidR="00467C20" w:rsidRPr="000C1EDD" w:rsidRDefault="00467C20" w:rsidP="00467C20">
      <w:pPr>
        <w:ind w:left="-567"/>
        <w:jc w:val="center"/>
        <w:rPr>
          <w:rFonts w:eastAsia="Calibri"/>
          <w:b/>
          <w:szCs w:val="24"/>
        </w:rPr>
      </w:pPr>
    </w:p>
    <w:p w14:paraId="24277E79"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bookmarkStart w:id="0" w:name="_Hlk488827175"/>
      <w:r w:rsidRPr="00D0465F">
        <w:rPr>
          <w:rFonts w:eastAsia="Calibri"/>
          <w:b/>
        </w:rPr>
        <w:t>PIRKIMO OBJEKTAS</w:t>
      </w:r>
    </w:p>
    <w:p w14:paraId="1A2BB86F" w14:textId="5E074411" w:rsidR="00467C20" w:rsidRDefault="00467C20" w:rsidP="009F2C44">
      <w:pPr>
        <w:pStyle w:val="Sraopastraipa"/>
        <w:tabs>
          <w:tab w:val="left" w:pos="993"/>
          <w:tab w:val="left" w:pos="1134"/>
        </w:tabs>
        <w:ind w:left="0" w:firstLine="851"/>
        <w:jc w:val="both"/>
        <w:rPr>
          <w:rFonts w:eastAsia="Calibri"/>
          <w:b/>
        </w:rPr>
      </w:pPr>
    </w:p>
    <w:p w14:paraId="1A4F30F3" w14:textId="14A294DD" w:rsidR="00467C20" w:rsidRPr="00F74BB4" w:rsidRDefault="00F74BB4" w:rsidP="00F74BB4">
      <w:pPr>
        <w:tabs>
          <w:tab w:val="left" w:pos="1134"/>
        </w:tabs>
        <w:ind w:firstLine="851"/>
        <w:jc w:val="both"/>
        <w:rPr>
          <w:rFonts w:eastAsia="Calibri"/>
          <w:b/>
        </w:rPr>
      </w:pPr>
      <w:r>
        <w:rPr>
          <w:rFonts w:eastAsia="Calibri"/>
          <w:bCs/>
        </w:rPr>
        <w:t>1.1.</w:t>
      </w:r>
      <w:r w:rsidR="00467C20" w:rsidRPr="00F74BB4">
        <w:rPr>
          <w:rFonts w:eastAsia="Calibri"/>
          <w:bCs/>
        </w:rPr>
        <w:t xml:space="preserve">Sugedusių gatvių apšvietimo </w:t>
      </w:r>
      <w:bookmarkStart w:id="1" w:name="_Hlk488827904"/>
      <w:r w:rsidR="00467C20" w:rsidRPr="00F74BB4">
        <w:rPr>
          <w:rFonts w:eastAsia="Calibri"/>
          <w:bCs/>
        </w:rPr>
        <w:t>dujų išlydžio lempų šviestuvų ant metalinių ir gelžbetoninių atramų keitimas į LED šviestuvus</w:t>
      </w:r>
      <w:bookmarkEnd w:id="1"/>
      <w:r w:rsidR="00467C20" w:rsidRPr="00F74BB4">
        <w:rPr>
          <w:rFonts w:eastAsia="Calibri"/>
          <w:b/>
        </w:rPr>
        <w:t>.</w:t>
      </w:r>
    </w:p>
    <w:p w14:paraId="6B159DB6" w14:textId="77777777" w:rsidR="00467C20" w:rsidRPr="00D0465F" w:rsidRDefault="00467C20" w:rsidP="00DB4E3D">
      <w:pPr>
        <w:pStyle w:val="Sraopastraipa"/>
        <w:tabs>
          <w:tab w:val="left" w:pos="-284"/>
        </w:tabs>
        <w:ind w:left="-284"/>
        <w:rPr>
          <w:rFonts w:eastAsia="Calibri"/>
          <w:b/>
        </w:rPr>
      </w:pPr>
    </w:p>
    <w:p w14:paraId="37503B3D"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r w:rsidRPr="00D0465F">
        <w:rPr>
          <w:rFonts w:eastAsia="Calibri"/>
          <w:b/>
        </w:rPr>
        <w:t>ĮKAINIŲ APRAŠYMAS</w:t>
      </w:r>
    </w:p>
    <w:p w14:paraId="1BFD7133" w14:textId="77777777" w:rsidR="00467C20" w:rsidRPr="00D0465F" w:rsidRDefault="00467C20" w:rsidP="00467C20">
      <w:pPr>
        <w:tabs>
          <w:tab w:val="left" w:pos="993"/>
          <w:tab w:val="left" w:pos="1134"/>
        </w:tabs>
        <w:rPr>
          <w:rFonts w:eastAsia="Calibri"/>
          <w:b/>
        </w:rPr>
      </w:pPr>
    </w:p>
    <w:p w14:paraId="64EC636D" w14:textId="3E6A3640" w:rsidR="00467C20" w:rsidRPr="001B0280" w:rsidRDefault="009F2C44" w:rsidP="009F2C44">
      <w:pPr>
        <w:pStyle w:val="Sraopastraipa"/>
        <w:tabs>
          <w:tab w:val="left" w:pos="993"/>
          <w:tab w:val="left" w:pos="1134"/>
        </w:tabs>
        <w:ind w:left="0" w:firstLine="851"/>
        <w:jc w:val="both"/>
        <w:rPr>
          <w:rFonts w:eastAsia="Calibri"/>
          <w:bCs/>
        </w:rPr>
      </w:pPr>
      <w:r>
        <w:rPr>
          <w:rFonts w:eastAsia="Calibri"/>
          <w:bCs/>
        </w:rPr>
        <w:t xml:space="preserve">2.1. </w:t>
      </w:r>
      <w:r w:rsidR="00467C20" w:rsidRPr="001B0280">
        <w:rPr>
          <w:rFonts w:eastAsia="Calibri"/>
          <w:bCs/>
        </w:rPr>
        <w:t>C5 apšvietos klasės gatvės dujų išlydžio lempų šviestuvų ant metalinių 6</w:t>
      </w:r>
      <w:r w:rsidR="00467C20">
        <w:rPr>
          <w:rFonts w:eastAsia="Calibri"/>
          <w:bCs/>
        </w:rPr>
        <w:t xml:space="preserve"> </w:t>
      </w:r>
      <w:r w:rsidR="00467C20" w:rsidRPr="001B0280">
        <w:rPr>
          <w:rFonts w:eastAsia="Calibri"/>
          <w:bCs/>
        </w:rPr>
        <w:t>- 8 m aukščio atramų keitimas į LED šviestuvus</w:t>
      </w:r>
      <w:r w:rsidR="00723E58">
        <w:rPr>
          <w:rFonts w:eastAsia="Calibri"/>
          <w:bCs/>
        </w:rPr>
        <w:t xml:space="preserve">. </w:t>
      </w:r>
      <w:r w:rsidR="00467C20" w:rsidRPr="001B0280">
        <w:rPr>
          <w:rFonts w:eastAsia="Calibri"/>
          <w:bCs/>
        </w:rPr>
        <w:t xml:space="preserve">Keitimo darbų sudėtis: esamo šviestuvo išmontavimas, LED šviestuvo sumontavimas, elektros maitinimo laidų atramoje keitimas į 10 m ilgio elektros kabelį nuo šviestuvo iki </w:t>
      </w:r>
      <w:r w:rsidR="001E2149" w:rsidRPr="001B0280">
        <w:rPr>
          <w:rFonts w:eastAsia="Calibri"/>
          <w:bCs/>
        </w:rPr>
        <w:t>gnybtino</w:t>
      </w:r>
      <w:r w:rsidR="00467C20" w:rsidRPr="001B0280">
        <w:rPr>
          <w:rFonts w:eastAsia="Calibri"/>
          <w:bCs/>
        </w:rPr>
        <w:t xml:space="preserve">, </w:t>
      </w:r>
      <w:r w:rsidR="001E2149" w:rsidRPr="001B0280">
        <w:rPr>
          <w:rFonts w:eastAsia="Calibri"/>
          <w:bCs/>
        </w:rPr>
        <w:t>gnybtino</w:t>
      </w:r>
      <w:r w:rsidR="00467C20" w:rsidRPr="001B0280">
        <w:rPr>
          <w:rFonts w:eastAsia="Calibri"/>
          <w:bCs/>
        </w:rPr>
        <w:t xml:space="preserve"> sumontavimas atramoje, automatinio jungiklio sumontavimas atramoje, magistralinio ir šviestuvo elektros kabelių gyslų ir įžeminimo laidininkų prijungimas prie šviestuvo ir </w:t>
      </w:r>
      <w:r w:rsidR="001E2149" w:rsidRPr="001B0280">
        <w:rPr>
          <w:rFonts w:eastAsia="Calibri"/>
          <w:bCs/>
        </w:rPr>
        <w:t>gnybtino</w:t>
      </w:r>
      <w:r w:rsidR="00467C20" w:rsidRPr="001B0280">
        <w:rPr>
          <w:rFonts w:eastAsia="Calibri"/>
          <w:bCs/>
        </w:rPr>
        <w:t>, šviestuvo padėties sureguliavimas horizontaliai gatvės paviršiui, kai gembės posvyrio kampas yra 0-30º ribose.</w:t>
      </w:r>
      <w:r w:rsidR="00CC7D01">
        <w:rPr>
          <w:rFonts w:eastAsia="Calibri"/>
          <w:bCs/>
        </w:rPr>
        <w:t xml:space="preserve"> </w:t>
      </w:r>
    </w:p>
    <w:p w14:paraId="5BAF4BC0" w14:textId="2763C77A" w:rsidR="00467C20" w:rsidRDefault="00467C20" w:rsidP="009F2C44">
      <w:pPr>
        <w:pStyle w:val="Sraopastraipa"/>
        <w:numPr>
          <w:ilvl w:val="1"/>
          <w:numId w:val="6"/>
        </w:numPr>
        <w:tabs>
          <w:tab w:val="left" w:pos="851"/>
        </w:tabs>
        <w:ind w:left="0" w:firstLine="851"/>
        <w:jc w:val="both"/>
        <w:rPr>
          <w:rFonts w:eastAsia="Calibri"/>
          <w:bCs/>
        </w:rPr>
      </w:pPr>
      <w:r w:rsidRPr="001B0280">
        <w:rPr>
          <w:rFonts w:eastAsia="Calibri"/>
          <w:bCs/>
        </w:rPr>
        <w:t>C5 apšvietos klasės gatvės dujų išlydžio lempų šviestuvų ant elektros orinės linijos gelžbetoninių atramų keitimas į LED šviestuvus, maitinimą prijungiant prie elektros dvilaidės oro linijos laidų/ oro kabelio</w:t>
      </w:r>
      <w:r w:rsidR="00723E58">
        <w:rPr>
          <w:rFonts w:eastAsia="Calibri"/>
          <w:bCs/>
        </w:rPr>
        <w:t xml:space="preserve">. </w:t>
      </w:r>
      <w:r w:rsidRPr="001B0280">
        <w:rPr>
          <w:rFonts w:eastAsia="Calibri"/>
          <w:bCs/>
        </w:rPr>
        <w:t>Darbų sudėtis: esamo šviestuvo išmontavimas, LED šviestuvo sumontavimas, elektros maitinimo laidų gembėje keitimas į 2x4 m ilgio elektros laidus su UV atsparia izoliacija nuo šviestuvo iki oro linijos laidų, šviestuvo elektros maitinimo laidininkų prijungimas prie šviestuvo ir oro linijos per užspaudžiamuosius gnybtus/ įkertamuosius</w:t>
      </w:r>
      <w:r>
        <w:rPr>
          <w:rFonts w:eastAsia="Calibri"/>
          <w:bCs/>
        </w:rPr>
        <w:t xml:space="preserve"> </w:t>
      </w:r>
      <w:r w:rsidRPr="001B0280">
        <w:rPr>
          <w:rFonts w:eastAsia="Calibri"/>
          <w:bCs/>
        </w:rPr>
        <w:t>gnybtus šviestuvo padėties sureguliavimas horizontaliai gatvės paviršiui, kai gembės posvyrio kampas yra 0-45º ribose.</w:t>
      </w:r>
    </w:p>
    <w:p w14:paraId="20AE0B47" w14:textId="05E8590C" w:rsidR="00D90B3B" w:rsidRDefault="00D90B3B" w:rsidP="009F2C44">
      <w:pPr>
        <w:pStyle w:val="Sraopastraipa"/>
        <w:numPr>
          <w:ilvl w:val="1"/>
          <w:numId w:val="6"/>
        </w:numPr>
        <w:tabs>
          <w:tab w:val="left" w:pos="851"/>
        </w:tabs>
        <w:ind w:left="0" w:firstLine="851"/>
        <w:jc w:val="both"/>
        <w:rPr>
          <w:rFonts w:eastAsia="Calibri"/>
          <w:bCs/>
        </w:rPr>
      </w:pPr>
      <w:r w:rsidRPr="00B04B6B">
        <w:rPr>
          <w:rFonts w:eastAsia="Calibri"/>
          <w:bCs/>
        </w:rPr>
        <w:t>M</w:t>
      </w:r>
      <w:r>
        <w:rPr>
          <w:rFonts w:eastAsia="Calibri"/>
          <w:bCs/>
        </w:rPr>
        <w:t>3</w:t>
      </w:r>
      <w:r w:rsidRPr="00B04B6B">
        <w:rPr>
          <w:rFonts w:eastAsia="Calibri"/>
          <w:bCs/>
        </w:rPr>
        <w:t xml:space="preserve"> apšvietos klasės gatvės dujų išlydžio lempų šviestuvų ant metalinių 6 - 8 m aukščio atramų keitimas į LED šviestuvus. Keitimo darbų sudėtis:</w:t>
      </w:r>
      <w:r>
        <w:rPr>
          <w:rFonts w:eastAsia="Calibri"/>
          <w:bCs/>
        </w:rPr>
        <w:t xml:space="preserve"> </w:t>
      </w:r>
      <w:r w:rsidRPr="00B04B6B">
        <w:rPr>
          <w:rFonts w:eastAsia="Calibri"/>
          <w:bCs/>
        </w:rPr>
        <w:t>esamo šviestuvo išmontavimas, LED šviestuvo sumontavimas, elektros maitinimo laidų atramoje keitimas į 10 m ilgio elektros kabelį nuo šviestuvo iki gnybtino, gnybtino sumontavimas atramoje, automatinio jungiklio sumontavimas atramoje, magistralinio ir šviestuvo elektros kabelių gyslų ir įžeminimo laidininkų prijungimas prie šviestuvo ir gnybtino, šviestuvo padėties sureguliavimas horizontaliai gatvės paviršiui, kai gembės posvyrio kampas yra 0-30º ribose.</w:t>
      </w:r>
    </w:p>
    <w:p w14:paraId="6EF9E7F4" w14:textId="77777777" w:rsidR="00467C20" w:rsidRPr="001B0280" w:rsidRDefault="00467C20" w:rsidP="00467C20">
      <w:pPr>
        <w:pStyle w:val="Sraopastraipa"/>
        <w:tabs>
          <w:tab w:val="left" w:pos="993"/>
          <w:tab w:val="left" w:pos="1134"/>
        </w:tabs>
        <w:rPr>
          <w:rFonts w:eastAsia="Calibri"/>
          <w:bCs/>
        </w:rPr>
      </w:pPr>
    </w:p>
    <w:p w14:paraId="0444685E"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r w:rsidRPr="00D0465F">
        <w:rPr>
          <w:rFonts w:eastAsia="Calibri"/>
          <w:b/>
        </w:rPr>
        <w:t>TECHNINIAI REIKALAVIMAI, KURIUOS TURI ATITIKTI PERKAMI APŠVIETIMO ĮRENGINIAI IR ELEKTROS ŠVIESTUVAI:</w:t>
      </w:r>
    </w:p>
    <w:p w14:paraId="4F6480D7" w14:textId="77777777" w:rsidR="00467C20" w:rsidRPr="00D0465F" w:rsidRDefault="00467C20" w:rsidP="00467C20">
      <w:pPr>
        <w:pStyle w:val="Sraopastraipa"/>
        <w:tabs>
          <w:tab w:val="left" w:pos="993"/>
          <w:tab w:val="left" w:pos="1134"/>
        </w:tabs>
        <w:rPr>
          <w:rFonts w:eastAsia="Calibri"/>
          <w:b/>
        </w:rPr>
      </w:pPr>
    </w:p>
    <w:p w14:paraId="5DAF95C4" w14:textId="105A4793" w:rsidR="00467C20" w:rsidRDefault="00467C20" w:rsidP="00467C20">
      <w:pPr>
        <w:ind w:firstLine="851"/>
        <w:rPr>
          <w:rFonts w:eastAsia="Calibri"/>
          <w:bCs/>
        </w:rPr>
      </w:pPr>
      <w:r>
        <w:rPr>
          <w:rFonts w:eastAsia="Calibri"/>
          <w:bCs/>
        </w:rPr>
        <w:t>3.1.</w:t>
      </w:r>
      <w:r w:rsidRPr="008B71F8">
        <w:rPr>
          <w:rFonts w:eastAsia="Calibri"/>
          <w:bCs/>
        </w:rPr>
        <w:t>Standartai, techniniai liudijimai ir (ar) bendrosios techninės specifikacijos, kurias turi atitikti perkami apšvietimo įrenginiai ir elektros šviestuvai</w:t>
      </w:r>
      <w:r w:rsidR="00566229">
        <w:rPr>
          <w:rFonts w:eastAsia="Calibri"/>
          <w:bCs/>
        </w:rPr>
        <w:t>, pateikiami 2 priede.</w:t>
      </w:r>
    </w:p>
    <w:p w14:paraId="34115BFE" w14:textId="77777777" w:rsidR="00467C20" w:rsidRPr="008B71F8" w:rsidRDefault="00467C20" w:rsidP="00467C20">
      <w:pPr>
        <w:ind w:firstLine="851"/>
        <w:rPr>
          <w:rFonts w:eastAsia="Calibri"/>
          <w:bCs/>
        </w:rPr>
      </w:pPr>
    </w:p>
    <w:p w14:paraId="1902E64F" w14:textId="77777777" w:rsidR="00467C20" w:rsidRDefault="00467C20" w:rsidP="00467C20">
      <w:pPr>
        <w:pStyle w:val="Sraopastraipa"/>
        <w:numPr>
          <w:ilvl w:val="0"/>
          <w:numId w:val="1"/>
        </w:numPr>
        <w:tabs>
          <w:tab w:val="left" w:pos="1134"/>
        </w:tabs>
        <w:ind w:left="0" w:firstLine="851"/>
        <w:jc w:val="center"/>
        <w:rPr>
          <w:rFonts w:eastAsia="Calibri"/>
          <w:b/>
        </w:rPr>
      </w:pPr>
      <w:bookmarkStart w:id="2" w:name="_Hlk489424802"/>
      <w:r w:rsidRPr="00D0465F">
        <w:rPr>
          <w:rFonts w:eastAsia="Calibri"/>
          <w:b/>
        </w:rPr>
        <w:t>LED ŠVIESTUVŲ SAVYBĖS, FUNKCINIAI REIKALAVIMAI IR/AR NORIMAS REZULTATAS</w:t>
      </w:r>
    </w:p>
    <w:p w14:paraId="1F4A1FAC" w14:textId="77777777" w:rsidR="00467C20" w:rsidRPr="00D0465F" w:rsidRDefault="00467C20" w:rsidP="00467C20">
      <w:pPr>
        <w:pStyle w:val="Sraopastraipa"/>
        <w:tabs>
          <w:tab w:val="left" w:pos="1276"/>
        </w:tabs>
        <w:ind w:left="851"/>
        <w:rPr>
          <w:rFonts w:eastAsia="Calibri"/>
          <w:b/>
        </w:rPr>
      </w:pPr>
    </w:p>
    <w:bookmarkEnd w:id="2"/>
    <w:p w14:paraId="79ADBB15" w14:textId="77777777" w:rsidR="00467C20" w:rsidRPr="008B71F8" w:rsidRDefault="00467C20" w:rsidP="00467C20">
      <w:pPr>
        <w:pStyle w:val="Sraopastraipa"/>
        <w:numPr>
          <w:ilvl w:val="1"/>
          <w:numId w:val="1"/>
        </w:numPr>
        <w:tabs>
          <w:tab w:val="left" w:pos="1134"/>
          <w:tab w:val="left" w:pos="1276"/>
        </w:tabs>
        <w:ind w:left="0" w:firstLine="851"/>
        <w:jc w:val="both"/>
        <w:rPr>
          <w:rFonts w:eastAsia="Calibri"/>
          <w:bCs/>
        </w:rPr>
      </w:pPr>
      <w:r w:rsidRPr="008B71F8">
        <w:rPr>
          <w:rFonts w:eastAsia="Calibri"/>
          <w:bCs/>
        </w:rPr>
        <w:t>LED šviestuvų ir elektrotechninių medžiagų  (toliau-modeliai) techniniai parametrai turi atitikti modelių atitikimo techninės specifikacijos reikalavimams palyginamosios lentelės nurodytiems parametrams (2 priedas).</w:t>
      </w:r>
    </w:p>
    <w:p w14:paraId="18EF1E46" w14:textId="2D501577" w:rsidR="00467C20" w:rsidRPr="00A763E9" w:rsidRDefault="00467C20" w:rsidP="00467C20">
      <w:pPr>
        <w:pStyle w:val="Sraopastraipa"/>
        <w:numPr>
          <w:ilvl w:val="1"/>
          <w:numId w:val="1"/>
        </w:numPr>
        <w:tabs>
          <w:tab w:val="left" w:pos="1134"/>
          <w:tab w:val="left" w:pos="1276"/>
        </w:tabs>
        <w:ind w:left="0" w:firstLine="851"/>
        <w:jc w:val="both"/>
        <w:rPr>
          <w:rFonts w:eastAsia="Calibri"/>
          <w:bCs/>
        </w:rPr>
      </w:pPr>
      <w:r w:rsidRPr="008B71F8">
        <w:rPr>
          <w:rFonts w:eastAsia="Calibri"/>
          <w:bCs/>
        </w:rPr>
        <w:t xml:space="preserve">Tiekėjo siūlomi šviestuvai turi garantuoti apšvietą pagal EN 13201-1:2015 standarto </w:t>
      </w:r>
      <w:r w:rsidRPr="00A763E9">
        <w:rPr>
          <w:rFonts w:eastAsia="Calibri"/>
          <w:bCs/>
        </w:rPr>
        <w:t xml:space="preserve">reikalavimus. Apšvietimo skaičiavimus atlikti su apšvietimo skaičiavimo programa </w:t>
      </w:r>
      <w:bookmarkStart w:id="3" w:name="_Hlk489428271"/>
      <w:r w:rsidRPr="00A763E9">
        <w:rPr>
          <w:rFonts w:eastAsia="Calibri"/>
          <w:bCs/>
        </w:rPr>
        <w:t>DIALux Evo 7</w:t>
      </w:r>
      <w:bookmarkEnd w:id="3"/>
      <w:r w:rsidR="00D03D99" w:rsidRPr="00A763E9">
        <w:rPr>
          <w:rFonts w:eastAsia="Calibri"/>
          <w:bCs/>
        </w:rPr>
        <w:t xml:space="preserve"> arba analogiškomis</w:t>
      </w:r>
      <w:r w:rsidRPr="00A763E9">
        <w:rPr>
          <w:rFonts w:eastAsia="Calibri"/>
          <w:bCs/>
        </w:rPr>
        <w:t xml:space="preserve">. Gatvių ir apšvietimo skaičiavimo įvesties parametrai pateikti 1 priede 1 lentelėje.  </w:t>
      </w:r>
    </w:p>
    <w:p w14:paraId="05456F9D" w14:textId="77777777" w:rsidR="00BD6605" w:rsidRPr="00A763E9" w:rsidRDefault="00BD6605" w:rsidP="00BD6605">
      <w:pPr>
        <w:tabs>
          <w:tab w:val="left" w:pos="142"/>
          <w:tab w:val="left" w:pos="1276"/>
        </w:tabs>
        <w:rPr>
          <w:szCs w:val="24"/>
        </w:rPr>
      </w:pPr>
      <w:r w:rsidRPr="00A763E9">
        <w:rPr>
          <w:szCs w:val="24"/>
        </w:rPr>
        <w:t>Apšvietimas turi užtikrinti standarto LST EN 13201 „Kelių apšvietimas“ („Standartas“) reikalavimus, išskyrus atvejus kai:</w:t>
      </w:r>
    </w:p>
    <w:p w14:paraId="53D77AA1" w14:textId="54BA110E" w:rsidR="00BD6605" w:rsidRPr="00A763E9" w:rsidRDefault="00BD6605" w:rsidP="001E2149">
      <w:pPr>
        <w:tabs>
          <w:tab w:val="left" w:pos="142"/>
          <w:tab w:val="left" w:pos="1276"/>
        </w:tabs>
        <w:ind w:firstLine="851"/>
        <w:rPr>
          <w:szCs w:val="24"/>
        </w:rPr>
      </w:pPr>
      <w:r w:rsidRPr="00A763E9">
        <w:rPr>
          <w:szCs w:val="24"/>
        </w:rPr>
        <w:lastRenderedPageBreak/>
        <w:t>a) esami šviestuvai yra sumontuoti ant kas antros atramos ar rečiau ir atstumas tarp atramų ant kurių yra sumontuoti šviestuvai yra didesnis nei 40 metrų;</w:t>
      </w:r>
    </w:p>
    <w:p w14:paraId="0C884CDB" w14:textId="013D3619" w:rsidR="00BD6605" w:rsidRPr="00A763E9" w:rsidRDefault="00BD6605" w:rsidP="001E2149">
      <w:pPr>
        <w:tabs>
          <w:tab w:val="left" w:pos="142"/>
          <w:tab w:val="left" w:pos="1276"/>
        </w:tabs>
        <w:ind w:firstLine="851"/>
        <w:rPr>
          <w:szCs w:val="24"/>
        </w:rPr>
      </w:pPr>
      <w:r w:rsidRPr="00A763E9">
        <w:rPr>
          <w:szCs w:val="24"/>
        </w:rPr>
        <w:t>b) kai esamos šviestuvų atramos yra nutolę nuo važiuojamosios kelio dalies daugiau nei 5 metrai ir kur be naujų atramų pastatymo neįmanoma pasiekti Standarto.</w:t>
      </w:r>
    </w:p>
    <w:p w14:paraId="699D24E6" w14:textId="77777777" w:rsidR="00BD6605" w:rsidRPr="00A763E9" w:rsidRDefault="00BD6605" w:rsidP="001E2149">
      <w:pPr>
        <w:tabs>
          <w:tab w:val="left" w:pos="142"/>
          <w:tab w:val="left" w:pos="1276"/>
        </w:tabs>
        <w:ind w:firstLine="851"/>
        <w:rPr>
          <w:szCs w:val="24"/>
        </w:rPr>
      </w:pPr>
      <w:r w:rsidRPr="00A763E9">
        <w:rPr>
          <w:szCs w:val="24"/>
        </w:rPr>
        <w:t>c) a ir b sąlygos kartu</w:t>
      </w:r>
    </w:p>
    <w:p w14:paraId="519493D5" w14:textId="77777777" w:rsidR="001E2149" w:rsidRPr="00A763E9" w:rsidRDefault="001E2149" w:rsidP="001E2149">
      <w:pPr>
        <w:tabs>
          <w:tab w:val="left" w:pos="142"/>
          <w:tab w:val="left" w:pos="1276"/>
        </w:tabs>
        <w:ind w:firstLine="851"/>
        <w:rPr>
          <w:szCs w:val="24"/>
        </w:rPr>
      </w:pPr>
    </w:p>
    <w:p w14:paraId="63F92348" w14:textId="27A748EA" w:rsidR="001E2149" w:rsidRPr="00A763E9" w:rsidRDefault="001E2149" w:rsidP="001E2149">
      <w:pPr>
        <w:tabs>
          <w:tab w:val="left" w:pos="142"/>
          <w:tab w:val="left" w:pos="1276"/>
        </w:tabs>
        <w:ind w:firstLine="851"/>
        <w:rPr>
          <w:szCs w:val="24"/>
        </w:rPr>
        <w:sectPr w:rsidR="001E2149" w:rsidRPr="00A763E9" w:rsidSect="0048114B">
          <w:headerReference w:type="default" r:id="rId11"/>
          <w:pgSz w:w="11907" w:h="16840" w:code="9"/>
          <w:pgMar w:top="1134" w:right="567" w:bottom="1134" w:left="1560" w:header="567" w:footer="567" w:gutter="0"/>
          <w:pgNumType w:start="1"/>
          <w:cols w:space="1296"/>
          <w:titlePg/>
          <w:docGrid w:linePitch="326"/>
        </w:sectPr>
      </w:pPr>
    </w:p>
    <w:p w14:paraId="286930D5" w14:textId="77777777" w:rsidR="00467C20" w:rsidRPr="00A763E9" w:rsidRDefault="00467C20" w:rsidP="00DB4E3D">
      <w:pPr>
        <w:pStyle w:val="Sraopastraipa"/>
        <w:numPr>
          <w:ilvl w:val="1"/>
          <w:numId w:val="1"/>
        </w:numPr>
        <w:tabs>
          <w:tab w:val="left" w:pos="851"/>
        </w:tabs>
        <w:ind w:left="0" w:firstLine="851"/>
        <w:jc w:val="both"/>
        <w:rPr>
          <w:rFonts w:eastAsia="Calibri"/>
          <w:bCs/>
        </w:rPr>
      </w:pPr>
      <w:r w:rsidRPr="00A763E9">
        <w:rPr>
          <w:rFonts w:eastAsia="Calibri"/>
          <w:bCs/>
        </w:rPr>
        <w:lastRenderedPageBreak/>
        <w:t>Šviestuvai turi būti parenkami tokie, kad tenkintų apšvietą pagal EN 13201-1:2015 standarto reikalavimus 10 metų.</w:t>
      </w:r>
    </w:p>
    <w:p w14:paraId="66832734" w14:textId="77777777" w:rsidR="00467C20" w:rsidRPr="00A763E9" w:rsidRDefault="00467C20" w:rsidP="00467C20">
      <w:pPr>
        <w:pStyle w:val="Sraopastraipa"/>
        <w:tabs>
          <w:tab w:val="left" w:pos="1134"/>
          <w:tab w:val="left" w:pos="1843"/>
        </w:tabs>
        <w:ind w:left="851"/>
        <w:rPr>
          <w:rFonts w:eastAsia="Calibri"/>
          <w:bCs/>
        </w:rPr>
      </w:pPr>
    </w:p>
    <w:p w14:paraId="5083EF33" w14:textId="77777777" w:rsidR="00467C20" w:rsidRPr="00A763E9" w:rsidRDefault="00467C20" w:rsidP="00467C20">
      <w:pPr>
        <w:pStyle w:val="Sraopastraipa"/>
        <w:numPr>
          <w:ilvl w:val="0"/>
          <w:numId w:val="1"/>
        </w:numPr>
        <w:tabs>
          <w:tab w:val="left" w:pos="1134"/>
        </w:tabs>
        <w:ind w:left="0" w:firstLine="851"/>
        <w:jc w:val="center"/>
        <w:rPr>
          <w:rFonts w:eastAsia="Calibri"/>
          <w:b/>
        </w:rPr>
      </w:pPr>
      <w:r w:rsidRPr="00A763E9">
        <w:rPr>
          <w:rFonts w:eastAsia="Calibri"/>
          <w:b/>
        </w:rPr>
        <w:t>DOKUMENTAI, REIKALAUJAMI PATEIKTI SU PASIŪLYMU, APŠVIETIMO ĮRENGINIŲ IR ELEKTROS ŠVIESTUVŲ TECHNINIŲ SAVYBIŲ IR KOKYBĖS PATVIRTINIMUI</w:t>
      </w:r>
    </w:p>
    <w:p w14:paraId="707C5449" w14:textId="77777777" w:rsidR="00467C20" w:rsidRPr="00A763E9" w:rsidRDefault="00467C20" w:rsidP="00467C20">
      <w:pPr>
        <w:pStyle w:val="Sraopastraipa"/>
        <w:tabs>
          <w:tab w:val="left" w:pos="1134"/>
        </w:tabs>
        <w:ind w:firstLine="851"/>
        <w:rPr>
          <w:rFonts w:eastAsia="Calibri"/>
          <w:b/>
        </w:rPr>
      </w:pPr>
    </w:p>
    <w:p w14:paraId="6CBA6FC6" w14:textId="048CBDA7"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 xml:space="preserve"> Gatvių apšvietimo skaičiavimų rezultatai DIALux </w:t>
      </w:r>
      <w:r w:rsidR="00703BA8" w:rsidRPr="00A763E9">
        <w:rPr>
          <w:rFonts w:eastAsia="Calibri"/>
          <w:bCs/>
        </w:rPr>
        <w:t xml:space="preserve">arba analogiškos </w:t>
      </w:r>
      <w:r w:rsidRPr="00A763E9">
        <w:rPr>
          <w:rFonts w:eastAsia="Calibri"/>
          <w:bCs/>
        </w:rPr>
        <w:t>programos formate.</w:t>
      </w:r>
      <w:r w:rsidRPr="00A763E9">
        <w:rPr>
          <w:bCs/>
        </w:rPr>
        <w:t xml:space="preserve"> Pateikiamų skaičiavimo rezultatų dokumentų sąrašas nurodytas </w:t>
      </w:r>
      <w:r w:rsidRPr="00A763E9">
        <w:rPr>
          <w:rFonts w:eastAsia="Calibri"/>
          <w:bCs/>
        </w:rPr>
        <w:t>1 priede 1 lentelėje.</w:t>
      </w:r>
      <w:r w:rsidRPr="00A763E9">
        <w:rPr>
          <w:bCs/>
        </w:rPr>
        <w:t xml:space="preserve"> </w:t>
      </w:r>
    </w:p>
    <w:p w14:paraId="475EF77D" w14:textId="77777777"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Modelių atitiktis techninės specifikacijos reikalavimams. Užpildyta 2 priedo 1 lentelė.</w:t>
      </w:r>
    </w:p>
    <w:p w14:paraId="21495A4B" w14:textId="4261EF7B"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 xml:space="preserve">Šviestuvo </w:t>
      </w:r>
      <w:r w:rsidR="001E2149" w:rsidRPr="00A763E9">
        <w:rPr>
          <w:rFonts w:eastAsia="Calibri"/>
          <w:bCs/>
        </w:rPr>
        <w:t>foto metriniai</w:t>
      </w:r>
      <w:r w:rsidRPr="00A763E9">
        <w:rPr>
          <w:rFonts w:eastAsia="Calibri"/>
          <w:bCs/>
        </w:rPr>
        <w:t xml:space="preserve"> duomenys elektroniniame formate, failo tipas *.ies.</w:t>
      </w:r>
    </w:p>
    <w:p w14:paraId="7A10E599" w14:textId="77777777" w:rsidR="00467C20" w:rsidRPr="00A763E9" w:rsidRDefault="00467C20" w:rsidP="00400567">
      <w:pPr>
        <w:pStyle w:val="Sraopastraipa"/>
        <w:numPr>
          <w:ilvl w:val="1"/>
          <w:numId w:val="2"/>
        </w:numPr>
        <w:tabs>
          <w:tab w:val="left" w:pos="142"/>
          <w:tab w:val="left" w:pos="1276"/>
        </w:tabs>
        <w:ind w:left="0" w:firstLine="851"/>
        <w:jc w:val="both"/>
        <w:rPr>
          <w:szCs w:val="24"/>
        </w:rPr>
      </w:pPr>
      <w:r w:rsidRPr="00A763E9">
        <w:rPr>
          <w:rFonts w:eastAsia="Calibri"/>
          <w:bCs/>
        </w:rPr>
        <w:t xml:space="preserve"> Prekių techniniai aprašymai, techninės specifikacijos, atitikties deklaracijos įrodančios, kad siūloma prekė atitinka techninėje specifikacijoje nurodytus reikalavimus.</w:t>
      </w:r>
      <w:bookmarkEnd w:id="0"/>
    </w:p>
    <w:p w14:paraId="5A009737" w14:textId="77777777" w:rsidR="00B34261" w:rsidRPr="00A763E9" w:rsidRDefault="00B34261" w:rsidP="00BD6605">
      <w:pPr>
        <w:tabs>
          <w:tab w:val="left" w:pos="142"/>
          <w:tab w:val="left" w:pos="1276"/>
        </w:tabs>
        <w:rPr>
          <w:szCs w:val="24"/>
        </w:rPr>
      </w:pPr>
    </w:p>
    <w:p w14:paraId="713F3C78" w14:textId="77777777" w:rsidR="00467C20" w:rsidRPr="00A763E9" w:rsidRDefault="00467C20" w:rsidP="00467C20">
      <w:pPr>
        <w:jc w:val="right"/>
        <w:rPr>
          <w:szCs w:val="24"/>
        </w:rPr>
      </w:pPr>
      <w:bookmarkStart w:id="4" w:name="_Hlk159927565"/>
      <w:r w:rsidRPr="00A763E9">
        <w:rPr>
          <w:szCs w:val="24"/>
        </w:rPr>
        <w:t>1 priedas</w:t>
      </w:r>
      <w:bookmarkStart w:id="5" w:name="_Hlk108618406"/>
    </w:p>
    <w:p w14:paraId="21FFC806" w14:textId="77777777" w:rsidR="00467C20" w:rsidRPr="00A763E9" w:rsidRDefault="00467C20" w:rsidP="00467C20">
      <w:pPr>
        <w:rPr>
          <w:szCs w:val="24"/>
        </w:rPr>
      </w:pPr>
      <w:r w:rsidRPr="00A763E9">
        <w:rPr>
          <w:szCs w:val="24"/>
        </w:rPr>
        <w:t>1 lentelė. Apšvietimo skaičiavimo parametrai programai DIALux.</w:t>
      </w:r>
    </w:p>
    <w:p w14:paraId="6CA94E8A" w14:textId="77777777" w:rsidR="00467C20" w:rsidRPr="00A763E9" w:rsidRDefault="00467C20" w:rsidP="00467C20">
      <w:pPr>
        <w:rPr>
          <w:szCs w:val="24"/>
        </w:rPr>
      </w:pPr>
      <w:r w:rsidRPr="00A763E9">
        <w:rPr>
          <w:szCs w:val="24"/>
        </w:rPr>
        <w:t>Gatvės apšvietos klasė C5.</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3236"/>
        <w:gridCol w:w="3248"/>
        <w:gridCol w:w="2773"/>
      </w:tblGrid>
      <w:tr w:rsidR="00467C20" w:rsidRPr="00A763E9" w14:paraId="65BA8EBC" w14:textId="77777777" w:rsidTr="006A2763">
        <w:tc>
          <w:tcPr>
            <w:tcW w:w="803" w:type="dxa"/>
          </w:tcPr>
          <w:p w14:paraId="36370576" w14:textId="77777777" w:rsidR="00467C20" w:rsidRPr="00A763E9" w:rsidRDefault="00467C20" w:rsidP="00D90B3B">
            <w:pPr>
              <w:jc w:val="center"/>
              <w:rPr>
                <w:szCs w:val="24"/>
              </w:rPr>
            </w:pPr>
            <w:bookmarkStart w:id="6" w:name="_Hlk108617716"/>
            <w:bookmarkEnd w:id="4"/>
            <w:bookmarkEnd w:id="5"/>
            <w:r w:rsidRPr="00A763E9">
              <w:rPr>
                <w:szCs w:val="24"/>
              </w:rPr>
              <w:t>Eil. Nr.</w:t>
            </w:r>
          </w:p>
        </w:tc>
        <w:tc>
          <w:tcPr>
            <w:tcW w:w="3236" w:type="dxa"/>
          </w:tcPr>
          <w:p w14:paraId="77D9471F" w14:textId="77777777" w:rsidR="00467C20" w:rsidRPr="00A763E9" w:rsidRDefault="00467C20" w:rsidP="00D90B3B">
            <w:pPr>
              <w:jc w:val="center"/>
              <w:rPr>
                <w:szCs w:val="24"/>
              </w:rPr>
            </w:pPr>
            <w:r w:rsidRPr="00A763E9">
              <w:rPr>
                <w:szCs w:val="24"/>
              </w:rPr>
              <w:t>Pavadinimas</w:t>
            </w:r>
          </w:p>
        </w:tc>
        <w:tc>
          <w:tcPr>
            <w:tcW w:w="3248" w:type="dxa"/>
          </w:tcPr>
          <w:p w14:paraId="658A667F" w14:textId="77777777" w:rsidR="00467C20" w:rsidRPr="00A763E9" w:rsidRDefault="00467C20" w:rsidP="00D90B3B">
            <w:pPr>
              <w:jc w:val="center"/>
              <w:rPr>
                <w:szCs w:val="24"/>
              </w:rPr>
            </w:pPr>
            <w:r w:rsidRPr="00A763E9">
              <w:rPr>
                <w:szCs w:val="24"/>
              </w:rPr>
              <w:t>Pavadinimas</w:t>
            </w:r>
            <w:r w:rsidRPr="00A763E9">
              <w:t xml:space="preserve"> </w:t>
            </w:r>
            <w:r w:rsidRPr="00A763E9">
              <w:rPr>
                <w:szCs w:val="24"/>
              </w:rPr>
              <w:t>DIALux Evo 7 programoje.</w:t>
            </w:r>
          </w:p>
          <w:p w14:paraId="098B0842" w14:textId="77777777" w:rsidR="00467C20" w:rsidRPr="00A763E9" w:rsidRDefault="00467C20" w:rsidP="00D90B3B">
            <w:pPr>
              <w:jc w:val="center"/>
              <w:rPr>
                <w:szCs w:val="24"/>
              </w:rPr>
            </w:pPr>
          </w:p>
        </w:tc>
        <w:tc>
          <w:tcPr>
            <w:tcW w:w="2773" w:type="dxa"/>
          </w:tcPr>
          <w:p w14:paraId="35C87197" w14:textId="77777777" w:rsidR="00467C20" w:rsidRPr="00A763E9" w:rsidRDefault="00467C20" w:rsidP="00D90B3B">
            <w:pPr>
              <w:jc w:val="center"/>
              <w:rPr>
                <w:szCs w:val="24"/>
              </w:rPr>
            </w:pPr>
            <w:r w:rsidRPr="00A763E9">
              <w:rPr>
                <w:szCs w:val="24"/>
              </w:rPr>
              <w:t>Reikšmė</w:t>
            </w:r>
          </w:p>
        </w:tc>
      </w:tr>
      <w:tr w:rsidR="00467C20" w:rsidRPr="00A763E9" w14:paraId="2120635B" w14:textId="77777777" w:rsidTr="006A2763">
        <w:tc>
          <w:tcPr>
            <w:tcW w:w="10060" w:type="dxa"/>
            <w:gridSpan w:val="4"/>
          </w:tcPr>
          <w:p w14:paraId="4102BD2E" w14:textId="77777777" w:rsidR="00467C20" w:rsidRPr="00A763E9" w:rsidRDefault="00467C20" w:rsidP="00D90B3B">
            <w:pPr>
              <w:jc w:val="center"/>
              <w:rPr>
                <w:b/>
                <w:szCs w:val="24"/>
              </w:rPr>
            </w:pPr>
            <w:r w:rsidRPr="00A763E9">
              <w:rPr>
                <w:b/>
                <w:szCs w:val="24"/>
              </w:rPr>
              <w:t>Gatvės parametrai</w:t>
            </w:r>
          </w:p>
        </w:tc>
      </w:tr>
      <w:tr w:rsidR="00467C20" w:rsidRPr="00A763E9" w14:paraId="1B2525AC" w14:textId="77777777" w:rsidTr="006A2763">
        <w:tc>
          <w:tcPr>
            <w:tcW w:w="803" w:type="dxa"/>
          </w:tcPr>
          <w:p w14:paraId="72906522" w14:textId="77777777" w:rsidR="00467C20" w:rsidRPr="00A763E9" w:rsidRDefault="00467C20" w:rsidP="00D90B3B">
            <w:pPr>
              <w:jc w:val="center"/>
              <w:rPr>
                <w:szCs w:val="24"/>
              </w:rPr>
            </w:pPr>
            <w:r w:rsidRPr="00A763E9">
              <w:rPr>
                <w:szCs w:val="24"/>
              </w:rPr>
              <w:t>1.</w:t>
            </w:r>
          </w:p>
        </w:tc>
        <w:tc>
          <w:tcPr>
            <w:tcW w:w="3236" w:type="dxa"/>
          </w:tcPr>
          <w:p w14:paraId="2884C9B5" w14:textId="77777777" w:rsidR="00467C20" w:rsidRPr="00A763E9" w:rsidRDefault="00467C20" w:rsidP="00D90B3B">
            <w:pPr>
              <w:rPr>
                <w:szCs w:val="24"/>
              </w:rPr>
            </w:pPr>
            <w:r w:rsidRPr="00A763E9">
              <w:rPr>
                <w:szCs w:val="24"/>
              </w:rPr>
              <w:t>Standartas</w:t>
            </w:r>
          </w:p>
        </w:tc>
        <w:tc>
          <w:tcPr>
            <w:tcW w:w="3248" w:type="dxa"/>
          </w:tcPr>
          <w:p w14:paraId="093ADE14" w14:textId="77777777" w:rsidR="00467C20" w:rsidRPr="00A763E9" w:rsidRDefault="00467C20" w:rsidP="00D90B3B">
            <w:pPr>
              <w:rPr>
                <w:szCs w:val="24"/>
              </w:rPr>
            </w:pPr>
            <w:r w:rsidRPr="00A763E9">
              <w:rPr>
                <w:szCs w:val="24"/>
              </w:rPr>
              <w:t>Standard</w:t>
            </w:r>
          </w:p>
        </w:tc>
        <w:tc>
          <w:tcPr>
            <w:tcW w:w="2773" w:type="dxa"/>
          </w:tcPr>
          <w:p w14:paraId="32665705" w14:textId="467990B6" w:rsidR="00467C20" w:rsidRPr="00A763E9" w:rsidRDefault="00467C20" w:rsidP="00D90B3B">
            <w:pPr>
              <w:rPr>
                <w:szCs w:val="24"/>
              </w:rPr>
            </w:pPr>
            <w:r w:rsidRPr="00A763E9">
              <w:rPr>
                <w:szCs w:val="24"/>
              </w:rPr>
              <w:t>EN 13201:2015</w:t>
            </w:r>
            <w:r w:rsidR="007618D3">
              <w:rPr>
                <w:szCs w:val="24"/>
              </w:rPr>
              <w:t xml:space="preserve"> arba lygiavertis</w:t>
            </w:r>
          </w:p>
        </w:tc>
      </w:tr>
      <w:tr w:rsidR="00467C20" w:rsidRPr="00A763E9" w14:paraId="220B3924" w14:textId="77777777" w:rsidTr="006A2763">
        <w:tc>
          <w:tcPr>
            <w:tcW w:w="803" w:type="dxa"/>
          </w:tcPr>
          <w:p w14:paraId="7B22FC91" w14:textId="77777777" w:rsidR="00467C20" w:rsidRPr="00A763E9" w:rsidRDefault="00467C20" w:rsidP="00D90B3B">
            <w:pPr>
              <w:jc w:val="center"/>
              <w:rPr>
                <w:szCs w:val="24"/>
              </w:rPr>
            </w:pPr>
            <w:r w:rsidRPr="00A763E9">
              <w:rPr>
                <w:szCs w:val="24"/>
              </w:rPr>
              <w:t>2.</w:t>
            </w:r>
          </w:p>
        </w:tc>
        <w:tc>
          <w:tcPr>
            <w:tcW w:w="3236" w:type="dxa"/>
          </w:tcPr>
          <w:p w14:paraId="084032A7" w14:textId="77777777" w:rsidR="00467C20" w:rsidRPr="00A763E9" w:rsidRDefault="00467C20" w:rsidP="00D90B3B">
            <w:pPr>
              <w:rPr>
                <w:szCs w:val="24"/>
              </w:rPr>
            </w:pPr>
            <w:r w:rsidRPr="00A763E9">
              <w:rPr>
                <w:szCs w:val="24"/>
              </w:rPr>
              <w:t>Kelio danga</w:t>
            </w:r>
          </w:p>
        </w:tc>
        <w:tc>
          <w:tcPr>
            <w:tcW w:w="3248" w:type="dxa"/>
          </w:tcPr>
          <w:p w14:paraId="21E3DA68" w14:textId="77777777" w:rsidR="00467C20" w:rsidRPr="00A763E9" w:rsidRDefault="00467C20" w:rsidP="00D90B3B">
            <w:pPr>
              <w:rPr>
                <w:szCs w:val="24"/>
              </w:rPr>
            </w:pPr>
            <w:r w:rsidRPr="00A763E9">
              <w:rPr>
                <w:szCs w:val="24"/>
              </w:rPr>
              <w:t>Roadway surface</w:t>
            </w:r>
          </w:p>
        </w:tc>
        <w:tc>
          <w:tcPr>
            <w:tcW w:w="2773" w:type="dxa"/>
          </w:tcPr>
          <w:p w14:paraId="3D3E81ED" w14:textId="77777777" w:rsidR="00467C20" w:rsidRPr="00A763E9" w:rsidRDefault="00467C20" w:rsidP="00D90B3B">
            <w:pPr>
              <w:rPr>
                <w:szCs w:val="24"/>
              </w:rPr>
            </w:pPr>
            <w:r w:rsidRPr="00A763E9">
              <w:rPr>
                <w:szCs w:val="24"/>
              </w:rPr>
              <w:t>CIE C1</w:t>
            </w:r>
          </w:p>
        </w:tc>
      </w:tr>
      <w:tr w:rsidR="00467C20" w:rsidRPr="00A763E9" w14:paraId="56937F70" w14:textId="77777777" w:rsidTr="006A2763">
        <w:tc>
          <w:tcPr>
            <w:tcW w:w="803" w:type="dxa"/>
          </w:tcPr>
          <w:p w14:paraId="239BDDF7" w14:textId="77777777" w:rsidR="00467C20" w:rsidRPr="00A763E9" w:rsidRDefault="00467C20" w:rsidP="00D90B3B">
            <w:pPr>
              <w:jc w:val="center"/>
              <w:rPr>
                <w:szCs w:val="24"/>
              </w:rPr>
            </w:pPr>
            <w:r w:rsidRPr="00A763E9">
              <w:rPr>
                <w:szCs w:val="24"/>
              </w:rPr>
              <w:t>3.</w:t>
            </w:r>
          </w:p>
        </w:tc>
        <w:tc>
          <w:tcPr>
            <w:tcW w:w="3236" w:type="dxa"/>
          </w:tcPr>
          <w:p w14:paraId="2D9F15F0" w14:textId="77777777" w:rsidR="00467C20" w:rsidRPr="00A763E9" w:rsidRDefault="00467C20" w:rsidP="00D90B3B">
            <w:pPr>
              <w:rPr>
                <w:szCs w:val="24"/>
              </w:rPr>
            </w:pPr>
            <w:r w:rsidRPr="00A763E9">
              <w:rPr>
                <w:szCs w:val="24"/>
              </w:rPr>
              <w:t>Važiuojamosios dalies plotis</w:t>
            </w:r>
          </w:p>
        </w:tc>
        <w:tc>
          <w:tcPr>
            <w:tcW w:w="3248" w:type="dxa"/>
          </w:tcPr>
          <w:p w14:paraId="4B195D6C" w14:textId="77777777" w:rsidR="00467C20" w:rsidRPr="00A763E9" w:rsidRDefault="00467C20" w:rsidP="00D90B3B">
            <w:pPr>
              <w:rPr>
                <w:szCs w:val="24"/>
              </w:rPr>
            </w:pPr>
            <w:r w:rsidRPr="00A763E9">
              <w:rPr>
                <w:szCs w:val="24"/>
              </w:rPr>
              <w:t>Roadway width</w:t>
            </w:r>
          </w:p>
        </w:tc>
        <w:tc>
          <w:tcPr>
            <w:tcW w:w="2773" w:type="dxa"/>
          </w:tcPr>
          <w:p w14:paraId="2721CBC8" w14:textId="6DB96418" w:rsidR="00467C20" w:rsidRPr="00A763E9" w:rsidRDefault="00B03927" w:rsidP="00D90B3B">
            <w:pPr>
              <w:rPr>
                <w:szCs w:val="24"/>
              </w:rPr>
            </w:pPr>
            <w:r w:rsidRPr="00A763E9">
              <w:rPr>
                <w:szCs w:val="24"/>
              </w:rPr>
              <w:t>6</w:t>
            </w:r>
            <w:r w:rsidR="00467C20" w:rsidRPr="00A763E9">
              <w:rPr>
                <w:szCs w:val="24"/>
              </w:rPr>
              <w:t xml:space="preserve"> m</w:t>
            </w:r>
          </w:p>
        </w:tc>
      </w:tr>
      <w:tr w:rsidR="00467C20" w:rsidRPr="00A763E9" w14:paraId="5DE2CEFF" w14:textId="77777777" w:rsidTr="006A2763">
        <w:tc>
          <w:tcPr>
            <w:tcW w:w="803" w:type="dxa"/>
          </w:tcPr>
          <w:p w14:paraId="738CC5F9" w14:textId="77777777" w:rsidR="00467C20" w:rsidRPr="00A763E9" w:rsidRDefault="00467C20" w:rsidP="00D90B3B">
            <w:pPr>
              <w:jc w:val="center"/>
              <w:rPr>
                <w:szCs w:val="24"/>
              </w:rPr>
            </w:pPr>
            <w:r w:rsidRPr="00A763E9">
              <w:rPr>
                <w:szCs w:val="24"/>
              </w:rPr>
              <w:t>4.</w:t>
            </w:r>
          </w:p>
        </w:tc>
        <w:tc>
          <w:tcPr>
            <w:tcW w:w="3236" w:type="dxa"/>
          </w:tcPr>
          <w:p w14:paraId="7A93DCF0" w14:textId="77777777" w:rsidR="00467C20" w:rsidRPr="00A763E9" w:rsidRDefault="00467C20" w:rsidP="00D90B3B">
            <w:pPr>
              <w:rPr>
                <w:szCs w:val="24"/>
              </w:rPr>
            </w:pPr>
            <w:r w:rsidRPr="00A763E9">
              <w:rPr>
                <w:szCs w:val="24"/>
              </w:rPr>
              <w:t>Eismo juostų kiekis</w:t>
            </w:r>
          </w:p>
        </w:tc>
        <w:tc>
          <w:tcPr>
            <w:tcW w:w="3248" w:type="dxa"/>
          </w:tcPr>
          <w:p w14:paraId="158FCA38" w14:textId="77777777" w:rsidR="00467C20" w:rsidRPr="00A763E9" w:rsidRDefault="00467C20" w:rsidP="00D90B3B">
            <w:pPr>
              <w:rPr>
                <w:szCs w:val="24"/>
              </w:rPr>
            </w:pPr>
            <w:r w:rsidRPr="00A763E9">
              <w:rPr>
                <w:szCs w:val="24"/>
              </w:rPr>
              <w:t>Number of lanes</w:t>
            </w:r>
          </w:p>
        </w:tc>
        <w:tc>
          <w:tcPr>
            <w:tcW w:w="2773" w:type="dxa"/>
          </w:tcPr>
          <w:p w14:paraId="484D7087" w14:textId="77777777" w:rsidR="00467C20" w:rsidRPr="00A763E9" w:rsidRDefault="00467C20" w:rsidP="00D90B3B">
            <w:pPr>
              <w:rPr>
                <w:szCs w:val="24"/>
              </w:rPr>
            </w:pPr>
            <w:r w:rsidRPr="00A763E9">
              <w:rPr>
                <w:szCs w:val="24"/>
              </w:rPr>
              <w:t>2</w:t>
            </w:r>
          </w:p>
        </w:tc>
      </w:tr>
      <w:tr w:rsidR="00467C20" w:rsidRPr="00A763E9" w14:paraId="326E5A8C" w14:textId="77777777" w:rsidTr="006A2763">
        <w:tc>
          <w:tcPr>
            <w:tcW w:w="803" w:type="dxa"/>
          </w:tcPr>
          <w:p w14:paraId="612BF250" w14:textId="77777777" w:rsidR="00467C20" w:rsidRPr="00A763E9" w:rsidRDefault="00467C20" w:rsidP="00D90B3B">
            <w:pPr>
              <w:jc w:val="center"/>
              <w:rPr>
                <w:szCs w:val="24"/>
              </w:rPr>
            </w:pPr>
            <w:r w:rsidRPr="00A763E9">
              <w:rPr>
                <w:szCs w:val="24"/>
              </w:rPr>
              <w:t>5.</w:t>
            </w:r>
          </w:p>
        </w:tc>
        <w:tc>
          <w:tcPr>
            <w:tcW w:w="3236" w:type="dxa"/>
          </w:tcPr>
          <w:p w14:paraId="6DFBD38E" w14:textId="77777777" w:rsidR="00467C20" w:rsidRPr="00A763E9" w:rsidRDefault="00467C20" w:rsidP="00D90B3B">
            <w:pPr>
              <w:rPr>
                <w:szCs w:val="24"/>
              </w:rPr>
            </w:pPr>
            <w:r w:rsidRPr="00A763E9">
              <w:rPr>
                <w:szCs w:val="24"/>
              </w:rPr>
              <w:t>Apšvietimo klasė</w:t>
            </w:r>
          </w:p>
        </w:tc>
        <w:tc>
          <w:tcPr>
            <w:tcW w:w="3248" w:type="dxa"/>
          </w:tcPr>
          <w:p w14:paraId="70EFEF63" w14:textId="77777777" w:rsidR="00467C20" w:rsidRPr="00A763E9" w:rsidRDefault="00467C20" w:rsidP="00D90B3B">
            <w:pPr>
              <w:rPr>
                <w:szCs w:val="24"/>
              </w:rPr>
            </w:pPr>
            <w:r w:rsidRPr="00A763E9">
              <w:rPr>
                <w:szCs w:val="24"/>
              </w:rPr>
              <w:t>Illuminance class</w:t>
            </w:r>
          </w:p>
        </w:tc>
        <w:tc>
          <w:tcPr>
            <w:tcW w:w="2773" w:type="dxa"/>
          </w:tcPr>
          <w:p w14:paraId="3FBF8C18" w14:textId="77777777" w:rsidR="00467C20" w:rsidRPr="00A763E9" w:rsidRDefault="00467C20" w:rsidP="00D90B3B">
            <w:pPr>
              <w:rPr>
                <w:szCs w:val="24"/>
              </w:rPr>
            </w:pPr>
            <w:r w:rsidRPr="00A763E9">
              <w:rPr>
                <w:szCs w:val="24"/>
              </w:rPr>
              <w:t>C5</w:t>
            </w:r>
          </w:p>
        </w:tc>
      </w:tr>
      <w:tr w:rsidR="00467C20" w:rsidRPr="00A763E9" w14:paraId="0347846E" w14:textId="77777777" w:rsidTr="006A2763">
        <w:tc>
          <w:tcPr>
            <w:tcW w:w="803" w:type="dxa"/>
          </w:tcPr>
          <w:p w14:paraId="4E9480EE" w14:textId="77777777" w:rsidR="00467C20" w:rsidRPr="00A763E9" w:rsidRDefault="00467C20" w:rsidP="00D90B3B">
            <w:pPr>
              <w:jc w:val="center"/>
              <w:rPr>
                <w:szCs w:val="24"/>
              </w:rPr>
            </w:pPr>
            <w:r w:rsidRPr="00A763E9">
              <w:rPr>
                <w:szCs w:val="24"/>
              </w:rPr>
              <w:t>6.</w:t>
            </w:r>
          </w:p>
        </w:tc>
        <w:tc>
          <w:tcPr>
            <w:tcW w:w="3236" w:type="dxa"/>
          </w:tcPr>
          <w:p w14:paraId="3222FCA9" w14:textId="77777777" w:rsidR="00467C20" w:rsidRPr="00A763E9" w:rsidRDefault="00467C20" w:rsidP="00D90B3B">
            <w:pPr>
              <w:rPr>
                <w:szCs w:val="24"/>
              </w:rPr>
            </w:pPr>
            <w:r w:rsidRPr="00A763E9">
              <w:rPr>
                <w:szCs w:val="24"/>
              </w:rPr>
              <w:t>Eksploatacijos koeficientas</w:t>
            </w:r>
          </w:p>
        </w:tc>
        <w:tc>
          <w:tcPr>
            <w:tcW w:w="3248" w:type="dxa"/>
          </w:tcPr>
          <w:p w14:paraId="03439CD7" w14:textId="77777777" w:rsidR="00467C20" w:rsidRPr="00A763E9" w:rsidRDefault="00467C20" w:rsidP="00D90B3B">
            <w:pPr>
              <w:rPr>
                <w:szCs w:val="24"/>
              </w:rPr>
            </w:pPr>
            <w:r w:rsidRPr="00A763E9">
              <w:rPr>
                <w:szCs w:val="24"/>
              </w:rPr>
              <w:t>Maintenance factor</w:t>
            </w:r>
          </w:p>
        </w:tc>
        <w:tc>
          <w:tcPr>
            <w:tcW w:w="2773" w:type="dxa"/>
          </w:tcPr>
          <w:p w14:paraId="53E4957B" w14:textId="77777777" w:rsidR="00467C20" w:rsidRPr="00A763E9" w:rsidRDefault="00467C20" w:rsidP="00D90B3B">
            <w:pPr>
              <w:rPr>
                <w:szCs w:val="24"/>
              </w:rPr>
            </w:pPr>
            <w:r w:rsidRPr="00A763E9">
              <w:rPr>
                <w:szCs w:val="24"/>
              </w:rPr>
              <w:t>0,8</w:t>
            </w:r>
          </w:p>
        </w:tc>
      </w:tr>
      <w:tr w:rsidR="00467C20" w:rsidRPr="00A763E9" w14:paraId="22F94C22" w14:textId="77777777" w:rsidTr="006A2763">
        <w:tc>
          <w:tcPr>
            <w:tcW w:w="10060" w:type="dxa"/>
            <w:gridSpan w:val="4"/>
          </w:tcPr>
          <w:p w14:paraId="69B013ED" w14:textId="77777777" w:rsidR="00467C20" w:rsidRPr="00A763E9" w:rsidRDefault="00467C20" w:rsidP="00D90B3B">
            <w:pPr>
              <w:jc w:val="center"/>
              <w:rPr>
                <w:b/>
                <w:szCs w:val="24"/>
              </w:rPr>
            </w:pPr>
            <w:r w:rsidRPr="00A763E9">
              <w:rPr>
                <w:b/>
                <w:szCs w:val="24"/>
              </w:rPr>
              <w:t>Šviestuvų išdėstymo parametrai</w:t>
            </w:r>
          </w:p>
        </w:tc>
      </w:tr>
      <w:tr w:rsidR="00467C20" w:rsidRPr="00A763E9" w14:paraId="311C647E" w14:textId="77777777" w:rsidTr="006A2763">
        <w:tc>
          <w:tcPr>
            <w:tcW w:w="803" w:type="dxa"/>
          </w:tcPr>
          <w:p w14:paraId="50EA8772" w14:textId="77777777" w:rsidR="00467C20" w:rsidRPr="00A763E9" w:rsidRDefault="00467C20" w:rsidP="00D90B3B">
            <w:pPr>
              <w:jc w:val="center"/>
              <w:rPr>
                <w:szCs w:val="24"/>
              </w:rPr>
            </w:pPr>
            <w:r w:rsidRPr="00A763E9">
              <w:rPr>
                <w:szCs w:val="24"/>
              </w:rPr>
              <w:t>1.</w:t>
            </w:r>
          </w:p>
        </w:tc>
        <w:tc>
          <w:tcPr>
            <w:tcW w:w="3236" w:type="dxa"/>
          </w:tcPr>
          <w:p w14:paraId="505B0B1C" w14:textId="77777777" w:rsidR="00467C20" w:rsidRPr="00A763E9" w:rsidRDefault="00467C20" w:rsidP="00D90B3B">
            <w:pPr>
              <w:rPr>
                <w:szCs w:val="24"/>
              </w:rPr>
            </w:pPr>
            <w:r w:rsidRPr="00A763E9">
              <w:rPr>
                <w:szCs w:val="24"/>
              </w:rPr>
              <w:t>Šviestuvų išdėstymo planas</w:t>
            </w:r>
          </w:p>
        </w:tc>
        <w:tc>
          <w:tcPr>
            <w:tcW w:w="3248" w:type="dxa"/>
          </w:tcPr>
          <w:p w14:paraId="4FC62430" w14:textId="77777777" w:rsidR="00467C20" w:rsidRPr="00A763E9" w:rsidRDefault="00467C20" w:rsidP="00D90B3B">
            <w:pPr>
              <w:rPr>
                <w:szCs w:val="24"/>
              </w:rPr>
            </w:pPr>
            <w:r w:rsidRPr="00A763E9">
              <w:rPr>
                <w:szCs w:val="24"/>
              </w:rPr>
              <w:t>Arrangement type</w:t>
            </w:r>
          </w:p>
        </w:tc>
        <w:tc>
          <w:tcPr>
            <w:tcW w:w="2773" w:type="dxa"/>
          </w:tcPr>
          <w:p w14:paraId="7F67184E" w14:textId="77777777" w:rsidR="00467C20" w:rsidRPr="00A763E9" w:rsidRDefault="00467C20" w:rsidP="00D90B3B">
            <w:pPr>
              <w:rPr>
                <w:szCs w:val="24"/>
              </w:rPr>
            </w:pPr>
            <w:r w:rsidRPr="00A763E9">
              <w:rPr>
                <w:szCs w:val="24"/>
              </w:rPr>
              <w:t>viena eile, apatinis</w:t>
            </w:r>
          </w:p>
        </w:tc>
      </w:tr>
      <w:tr w:rsidR="00467C20" w:rsidRPr="00A763E9" w14:paraId="0A48CF30" w14:textId="77777777" w:rsidTr="006A2763">
        <w:tc>
          <w:tcPr>
            <w:tcW w:w="803" w:type="dxa"/>
          </w:tcPr>
          <w:p w14:paraId="29480EDD" w14:textId="77777777" w:rsidR="00467C20" w:rsidRPr="00A763E9" w:rsidRDefault="00467C20" w:rsidP="00D90B3B">
            <w:pPr>
              <w:jc w:val="center"/>
              <w:rPr>
                <w:szCs w:val="24"/>
              </w:rPr>
            </w:pPr>
            <w:r w:rsidRPr="00A763E9">
              <w:rPr>
                <w:szCs w:val="24"/>
              </w:rPr>
              <w:t>2.</w:t>
            </w:r>
          </w:p>
        </w:tc>
        <w:tc>
          <w:tcPr>
            <w:tcW w:w="3236" w:type="dxa"/>
          </w:tcPr>
          <w:p w14:paraId="4C6F0D00" w14:textId="77777777" w:rsidR="00467C20" w:rsidRPr="00A763E9" w:rsidRDefault="00467C20" w:rsidP="00D90B3B">
            <w:pPr>
              <w:rPr>
                <w:szCs w:val="24"/>
              </w:rPr>
            </w:pPr>
            <w:r w:rsidRPr="00A763E9">
              <w:rPr>
                <w:szCs w:val="24"/>
              </w:rPr>
              <w:t>Atstumas tarp stiebų</w:t>
            </w:r>
          </w:p>
        </w:tc>
        <w:tc>
          <w:tcPr>
            <w:tcW w:w="3248" w:type="dxa"/>
          </w:tcPr>
          <w:p w14:paraId="5B52953C" w14:textId="77777777" w:rsidR="00467C20" w:rsidRPr="00A763E9" w:rsidRDefault="00467C20" w:rsidP="00D90B3B">
            <w:pPr>
              <w:rPr>
                <w:szCs w:val="24"/>
              </w:rPr>
            </w:pPr>
            <w:r w:rsidRPr="00A763E9">
              <w:rPr>
                <w:szCs w:val="24"/>
              </w:rPr>
              <w:t>Pole distance</w:t>
            </w:r>
          </w:p>
        </w:tc>
        <w:tc>
          <w:tcPr>
            <w:tcW w:w="2773" w:type="dxa"/>
          </w:tcPr>
          <w:p w14:paraId="0A340FA4" w14:textId="4C7CD80C" w:rsidR="00467C20" w:rsidRPr="00A763E9" w:rsidRDefault="00B03927" w:rsidP="00D90B3B">
            <w:pPr>
              <w:rPr>
                <w:szCs w:val="24"/>
              </w:rPr>
            </w:pPr>
            <w:r w:rsidRPr="00A763E9">
              <w:rPr>
                <w:szCs w:val="24"/>
              </w:rPr>
              <w:t>45</w:t>
            </w:r>
            <w:r w:rsidR="00467C20" w:rsidRPr="00A763E9">
              <w:rPr>
                <w:szCs w:val="24"/>
              </w:rPr>
              <w:t xml:space="preserve"> m</w:t>
            </w:r>
          </w:p>
        </w:tc>
      </w:tr>
      <w:tr w:rsidR="00467C20" w:rsidRPr="00A763E9" w14:paraId="0F7C2FA9" w14:textId="77777777" w:rsidTr="006A2763">
        <w:tc>
          <w:tcPr>
            <w:tcW w:w="803" w:type="dxa"/>
          </w:tcPr>
          <w:p w14:paraId="2641184A" w14:textId="603F0F5A" w:rsidR="00467C20" w:rsidRPr="00A763E9" w:rsidRDefault="009F2C44" w:rsidP="00D90B3B">
            <w:pPr>
              <w:jc w:val="center"/>
              <w:rPr>
                <w:szCs w:val="24"/>
              </w:rPr>
            </w:pPr>
            <w:r w:rsidRPr="00A763E9">
              <w:rPr>
                <w:szCs w:val="24"/>
              </w:rPr>
              <w:t>3</w:t>
            </w:r>
            <w:r w:rsidR="00467C20" w:rsidRPr="00A763E9">
              <w:rPr>
                <w:szCs w:val="24"/>
              </w:rPr>
              <w:t>.</w:t>
            </w:r>
          </w:p>
        </w:tc>
        <w:tc>
          <w:tcPr>
            <w:tcW w:w="3236" w:type="dxa"/>
          </w:tcPr>
          <w:p w14:paraId="2A4D9D09" w14:textId="77777777" w:rsidR="00467C20" w:rsidRPr="00A763E9" w:rsidRDefault="00467C20" w:rsidP="00D90B3B">
            <w:pPr>
              <w:rPr>
                <w:szCs w:val="24"/>
              </w:rPr>
            </w:pPr>
            <w:r w:rsidRPr="00A763E9">
              <w:rPr>
                <w:szCs w:val="24"/>
              </w:rPr>
              <w:t>Aukštis iki šviesos šaltinio</w:t>
            </w:r>
          </w:p>
        </w:tc>
        <w:tc>
          <w:tcPr>
            <w:tcW w:w="3248" w:type="dxa"/>
          </w:tcPr>
          <w:p w14:paraId="7E8E270D" w14:textId="77777777" w:rsidR="00467C20" w:rsidRPr="00A763E9" w:rsidRDefault="00467C20" w:rsidP="00D90B3B">
            <w:pPr>
              <w:rPr>
                <w:szCs w:val="24"/>
              </w:rPr>
            </w:pPr>
            <w:r w:rsidRPr="00A763E9">
              <w:rPr>
                <w:szCs w:val="24"/>
              </w:rPr>
              <w:t>Light centre hight</w:t>
            </w:r>
          </w:p>
        </w:tc>
        <w:tc>
          <w:tcPr>
            <w:tcW w:w="2773" w:type="dxa"/>
          </w:tcPr>
          <w:p w14:paraId="2E7D1430" w14:textId="77777777" w:rsidR="00467C20" w:rsidRPr="00A763E9" w:rsidRDefault="00467C20" w:rsidP="00D90B3B">
            <w:pPr>
              <w:rPr>
                <w:szCs w:val="24"/>
              </w:rPr>
            </w:pPr>
            <w:r w:rsidRPr="00A763E9">
              <w:rPr>
                <w:szCs w:val="24"/>
              </w:rPr>
              <w:t>7 m</w:t>
            </w:r>
          </w:p>
        </w:tc>
      </w:tr>
      <w:tr w:rsidR="00467C20" w:rsidRPr="00A763E9" w14:paraId="0E59334C" w14:textId="77777777" w:rsidTr="006A2763">
        <w:tc>
          <w:tcPr>
            <w:tcW w:w="803" w:type="dxa"/>
          </w:tcPr>
          <w:p w14:paraId="2A3D1F0B" w14:textId="3236A2F4" w:rsidR="00467C20" w:rsidRPr="00A763E9" w:rsidRDefault="009F2C44" w:rsidP="00D90B3B">
            <w:pPr>
              <w:jc w:val="center"/>
              <w:rPr>
                <w:szCs w:val="24"/>
              </w:rPr>
            </w:pPr>
            <w:r w:rsidRPr="00A763E9">
              <w:rPr>
                <w:szCs w:val="24"/>
              </w:rPr>
              <w:t>4</w:t>
            </w:r>
            <w:r w:rsidR="00467C20" w:rsidRPr="00A763E9">
              <w:rPr>
                <w:szCs w:val="24"/>
              </w:rPr>
              <w:t>.</w:t>
            </w:r>
          </w:p>
        </w:tc>
        <w:tc>
          <w:tcPr>
            <w:tcW w:w="3236" w:type="dxa"/>
          </w:tcPr>
          <w:p w14:paraId="05DCA8C4" w14:textId="77777777" w:rsidR="00467C20" w:rsidRPr="00A763E9" w:rsidRDefault="00467C20" w:rsidP="00D90B3B">
            <w:pPr>
              <w:rPr>
                <w:szCs w:val="24"/>
              </w:rPr>
            </w:pPr>
            <w:r w:rsidRPr="00A763E9">
              <w:rPr>
                <w:szCs w:val="24"/>
              </w:rPr>
              <w:t>Gembės posvyrio kampas</w:t>
            </w:r>
          </w:p>
        </w:tc>
        <w:tc>
          <w:tcPr>
            <w:tcW w:w="3248" w:type="dxa"/>
          </w:tcPr>
          <w:p w14:paraId="7D430A6A" w14:textId="77777777" w:rsidR="00467C20" w:rsidRPr="00A763E9" w:rsidRDefault="00467C20" w:rsidP="00D90B3B">
            <w:pPr>
              <w:rPr>
                <w:szCs w:val="24"/>
              </w:rPr>
            </w:pPr>
            <w:r w:rsidRPr="00A763E9">
              <w:rPr>
                <w:szCs w:val="24"/>
              </w:rPr>
              <w:t>Boom angle</w:t>
            </w:r>
          </w:p>
        </w:tc>
        <w:tc>
          <w:tcPr>
            <w:tcW w:w="2773" w:type="dxa"/>
          </w:tcPr>
          <w:p w14:paraId="0FF392F3" w14:textId="77777777" w:rsidR="00467C20" w:rsidRPr="00A763E9" w:rsidRDefault="00467C20" w:rsidP="00D90B3B">
            <w:pPr>
              <w:rPr>
                <w:szCs w:val="24"/>
              </w:rPr>
            </w:pPr>
            <w:r w:rsidRPr="00A763E9">
              <w:rPr>
                <w:szCs w:val="24"/>
              </w:rPr>
              <w:t>0º</w:t>
            </w:r>
          </w:p>
        </w:tc>
      </w:tr>
      <w:tr w:rsidR="00467C20" w:rsidRPr="00A763E9" w14:paraId="32C9BE46" w14:textId="77777777" w:rsidTr="006A2763">
        <w:tc>
          <w:tcPr>
            <w:tcW w:w="803" w:type="dxa"/>
          </w:tcPr>
          <w:p w14:paraId="0F1194DF" w14:textId="6FE1104A" w:rsidR="00467C20" w:rsidRPr="00A763E9" w:rsidRDefault="009F2C44" w:rsidP="00D90B3B">
            <w:pPr>
              <w:jc w:val="center"/>
              <w:rPr>
                <w:szCs w:val="24"/>
              </w:rPr>
            </w:pPr>
            <w:r w:rsidRPr="00A763E9">
              <w:rPr>
                <w:szCs w:val="24"/>
              </w:rPr>
              <w:t>5</w:t>
            </w:r>
            <w:r w:rsidR="00467C20" w:rsidRPr="00A763E9">
              <w:rPr>
                <w:szCs w:val="24"/>
              </w:rPr>
              <w:t>.</w:t>
            </w:r>
          </w:p>
        </w:tc>
        <w:tc>
          <w:tcPr>
            <w:tcW w:w="3236" w:type="dxa"/>
          </w:tcPr>
          <w:p w14:paraId="3088F393" w14:textId="77777777" w:rsidR="00467C20" w:rsidRPr="00A763E9" w:rsidRDefault="00467C20" w:rsidP="00D90B3B">
            <w:pPr>
              <w:rPr>
                <w:szCs w:val="24"/>
              </w:rPr>
            </w:pPr>
            <w:r w:rsidRPr="00A763E9">
              <w:rPr>
                <w:szCs w:val="24"/>
              </w:rPr>
              <w:t>Šviesos šaltinio išnešimas</w:t>
            </w:r>
          </w:p>
        </w:tc>
        <w:tc>
          <w:tcPr>
            <w:tcW w:w="3248" w:type="dxa"/>
          </w:tcPr>
          <w:p w14:paraId="10F50999" w14:textId="77777777" w:rsidR="00467C20" w:rsidRPr="00A763E9" w:rsidRDefault="00467C20" w:rsidP="00D90B3B">
            <w:pPr>
              <w:rPr>
                <w:szCs w:val="24"/>
              </w:rPr>
            </w:pPr>
            <w:r w:rsidRPr="00A763E9">
              <w:rPr>
                <w:szCs w:val="24"/>
              </w:rPr>
              <w:t>Light overhang</w:t>
            </w:r>
          </w:p>
        </w:tc>
        <w:tc>
          <w:tcPr>
            <w:tcW w:w="2773" w:type="dxa"/>
          </w:tcPr>
          <w:p w14:paraId="237DF917" w14:textId="77777777" w:rsidR="00467C20" w:rsidRPr="00A763E9" w:rsidRDefault="00467C20" w:rsidP="00D90B3B">
            <w:pPr>
              <w:rPr>
                <w:szCs w:val="24"/>
              </w:rPr>
            </w:pPr>
            <w:r w:rsidRPr="00A763E9">
              <w:rPr>
                <w:szCs w:val="24"/>
              </w:rPr>
              <w:t>0 m</w:t>
            </w:r>
          </w:p>
        </w:tc>
      </w:tr>
      <w:tr w:rsidR="00467C20" w:rsidRPr="00A763E9" w14:paraId="0829E2E7" w14:textId="77777777" w:rsidTr="006A2763">
        <w:tc>
          <w:tcPr>
            <w:tcW w:w="803" w:type="dxa"/>
          </w:tcPr>
          <w:p w14:paraId="009551E2" w14:textId="721FBE05" w:rsidR="00467C20" w:rsidRPr="00A763E9" w:rsidRDefault="009F2C44" w:rsidP="00D90B3B">
            <w:pPr>
              <w:jc w:val="center"/>
              <w:rPr>
                <w:szCs w:val="24"/>
              </w:rPr>
            </w:pPr>
            <w:r w:rsidRPr="00A763E9">
              <w:rPr>
                <w:szCs w:val="24"/>
              </w:rPr>
              <w:t>6</w:t>
            </w:r>
            <w:r w:rsidR="00467C20" w:rsidRPr="00A763E9">
              <w:rPr>
                <w:szCs w:val="24"/>
              </w:rPr>
              <w:t>.</w:t>
            </w:r>
          </w:p>
        </w:tc>
        <w:tc>
          <w:tcPr>
            <w:tcW w:w="3236" w:type="dxa"/>
          </w:tcPr>
          <w:p w14:paraId="7B730564" w14:textId="77777777" w:rsidR="00467C20" w:rsidRPr="00A763E9" w:rsidRDefault="00467C20" w:rsidP="00D90B3B">
            <w:pPr>
              <w:rPr>
                <w:szCs w:val="24"/>
              </w:rPr>
            </w:pPr>
            <w:r w:rsidRPr="00A763E9">
              <w:rPr>
                <w:szCs w:val="24"/>
              </w:rPr>
              <w:t>Stiebo posūkio kampas</w:t>
            </w:r>
          </w:p>
        </w:tc>
        <w:tc>
          <w:tcPr>
            <w:tcW w:w="3248" w:type="dxa"/>
          </w:tcPr>
          <w:p w14:paraId="06A2D9AC" w14:textId="77777777" w:rsidR="00467C20" w:rsidRPr="00A763E9" w:rsidRDefault="00467C20" w:rsidP="00D90B3B">
            <w:pPr>
              <w:rPr>
                <w:szCs w:val="24"/>
              </w:rPr>
            </w:pPr>
            <w:r w:rsidRPr="00A763E9">
              <w:rPr>
                <w:szCs w:val="24"/>
              </w:rPr>
              <w:t>Pole rotation</w:t>
            </w:r>
          </w:p>
        </w:tc>
        <w:tc>
          <w:tcPr>
            <w:tcW w:w="2773" w:type="dxa"/>
          </w:tcPr>
          <w:p w14:paraId="308562BE" w14:textId="77777777" w:rsidR="00467C20" w:rsidRPr="00A763E9" w:rsidRDefault="00467C20" w:rsidP="00D90B3B">
            <w:pPr>
              <w:rPr>
                <w:szCs w:val="24"/>
              </w:rPr>
            </w:pPr>
            <w:r w:rsidRPr="00A763E9">
              <w:rPr>
                <w:szCs w:val="24"/>
              </w:rPr>
              <w:t>0º</w:t>
            </w:r>
          </w:p>
        </w:tc>
      </w:tr>
      <w:tr w:rsidR="00467C20" w:rsidRPr="00A763E9" w14:paraId="3436A6EB" w14:textId="77777777" w:rsidTr="006A2763">
        <w:tc>
          <w:tcPr>
            <w:tcW w:w="803" w:type="dxa"/>
          </w:tcPr>
          <w:p w14:paraId="49F25D28" w14:textId="42744588" w:rsidR="00467C20" w:rsidRPr="00A763E9" w:rsidRDefault="009F2C44" w:rsidP="00D90B3B">
            <w:pPr>
              <w:jc w:val="center"/>
              <w:rPr>
                <w:szCs w:val="24"/>
              </w:rPr>
            </w:pPr>
            <w:r w:rsidRPr="00A763E9">
              <w:rPr>
                <w:szCs w:val="24"/>
              </w:rPr>
              <w:t>7</w:t>
            </w:r>
            <w:r w:rsidR="00467C20" w:rsidRPr="00A763E9">
              <w:rPr>
                <w:szCs w:val="24"/>
              </w:rPr>
              <w:t>.</w:t>
            </w:r>
          </w:p>
        </w:tc>
        <w:tc>
          <w:tcPr>
            <w:tcW w:w="3236" w:type="dxa"/>
          </w:tcPr>
          <w:p w14:paraId="71ECABEF" w14:textId="77777777" w:rsidR="00467C20" w:rsidRPr="00A763E9" w:rsidRDefault="00467C20" w:rsidP="00D90B3B">
            <w:pPr>
              <w:rPr>
                <w:szCs w:val="24"/>
              </w:rPr>
            </w:pPr>
            <w:r w:rsidRPr="00A763E9">
              <w:rPr>
                <w:szCs w:val="24"/>
              </w:rPr>
              <w:t>Šviestuvų kiekis ant atramos</w:t>
            </w:r>
          </w:p>
        </w:tc>
        <w:tc>
          <w:tcPr>
            <w:tcW w:w="3248" w:type="dxa"/>
          </w:tcPr>
          <w:p w14:paraId="1F8CD8F3" w14:textId="77777777" w:rsidR="00467C20" w:rsidRPr="00A763E9" w:rsidRDefault="00467C20" w:rsidP="00D90B3B">
            <w:pPr>
              <w:rPr>
                <w:szCs w:val="24"/>
              </w:rPr>
            </w:pPr>
            <w:r w:rsidRPr="00A763E9">
              <w:rPr>
                <w:szCs w:val="24"/>
              </w:rPr>
              <w:t xml:space="preserve"> No. luminaires per pole</w:t>
            </w:r>
          </w:p>
        </w:tc>
        <w:tc>
          <w:tcPr>
            <w:tcW w:w="2773" w:type="dxa"/>
          </w:tcPr>
          <w:p w14:paraId="796BB61E" w14:textId="77777777" w:rsidR="00467C20" w:rsidRPr="00A763E9" w:rsidRDefault="00467C20" w:rsidP="00D90B3B">
            <w:pPr>
              <w:rPr>
                <w:szCs w:val="24"/>
              </w:rPr>
            </w:pPr>
            <w:r w:rsidRPr="00A763E9">
              <w:rPr>
                <w:szCs w:val="24"/>
              </w:rPr>
              <w:t>1 vnt.</w:t>
            </w:r>
          </w:p>
        </w:tc>
      </w:tr>
      <w:tr w:rsidR="00467C20" w:rsidRPr="00A763E9" w14:paraId="4A8C698E" w14:textId="77777777" w:rsidTr="006A2763">
        <w:tc>
          <w:tcPr>
            <w:tcW w:w="803" w:type="dxa"/>
          </w:tcPr>
          <w:p w14:paraId="2FAE4F54" w14:textId="63260A11" w:rsidR="00467C20" w:rsidRPr="00A763E9" w:rsidRDefault="009F2C44" w:rsidP="00D90B3B">
            <w:pPr>
              <w:jc w:val="center"/>
              <w:rPr>
                <w:szCs w:val="24"/>
              </w:rPr>
            </w:pPr>
            <w:r w:rsidRPr="00A763E9">
              <w:rPr>
                <w:szCs w:val="24"/>
              </w:rPr>
              <w:t>8</w:t>
            </w:r>
            <w:r w:rsidR="00467C20" w:rsidRPr="00A763E9">
              <w:rPr>
                <w:szCs w:val="24"/>
              </w:rPr>
              <w:t>.</w:t>
            </w:r>
          </w:p>
        </w:tc>
        <w:tc>
          <w:tcPr>
            <w:tcW w:w="3236" w:type="dxa"/>
          </w:tcPr>
          <w:p w14:paraId="4D2607B5" w14:textId="77777777" w:rsidR="00467C20" w:rsidRPr="00A763E9" w:rsidRDefault="00467C20" w:rsidP="00D90B3B">
            <w:pPr>
              <w:rPr>
                <w:szCs w:val="24"/>
              </w:rPr>
            </w:pPr>
            <w:r w:rsidRPr="00A763E9">
              <w:rPr>
                <w:szCs w:val="24"/>
              </w:rPr>
              <w:t>Atstumas nuo stiebo iki važiuojamosios dalies</w:t>
            </w:r>
          </w:p>
        </w:tc>
        <w:tc>
          <w:tcPr>
            <w:tcW w:w="3248" w:type="dxa"/>
          </w:tcPr>
          <w:p w14:paraId="47027B74" w14:textId="77777777" w:rsidR="00467C20" w:rsidRPr="00A763E9" w:rsidRDefault="00467C20" w:rsidP="00D90B3B">
            <w:pPr>
              <w:rPr>
                <w:szCs w:val="24"/>
              </w:rPr>
            </w:pPr>
            <w:r w:rsidRPr="00A763E9">
              <w:rPr>
                <w:szCs w:val="24"/>
              </w:rPr>
              <w:t>Pole distance from roadway</w:t>
            </w:r>
          </w:p>
        </w:tc>
        <w:tc>
          <w:tcPr>
            <w:tcW w:w="2773" w:type="dxa"/>
          </w:tcPr>
          <w:p w14:paraId="4546DCAB" w14:textId="77777777" w:rsidR="00467C20" w:rsidRPr="00A763E9" w:rsidRDefault="00467C20" w:rsidP="00D90B3B">
            <w:pPr>
              <w:rPr>
                <w:szCs w:val="24"/>
              </w:rPr>
            </w:pPr>
            <w:r w:rsidRPr="00A763E9">
              <w:rPr>
                <w:szCs w:val="24"/>
              </w:rPr>
              <w:t>1 m</w:t>
            </w:r>
          </w:p>
        </w:tc>
      </w:tr>
      <w:tr w:rsidR="00467C20" w:rsidRPr="00A763E9" w14:paraId="52978D41" w14:textId="77777777" w:rsidTr="006A2763">
        <w:tc>
          <w:tcPr>
            <w:tcW w:w="803" w:type="dxa"/>
          </w:tcPr>
          <w:p w14:paraId="07BA59D6" w14:textId="4B7778E0" w:rsidR="00467C20" w:rsidRPr="00A763E9" w:rsidRDefault="009F2C44" w:rsidP="00D90B3B">
            <w:pPr>
              <w:jc w:val="center"/>
              <w:rPr>
                <w:szCs w:val="24"/>
              </w:rPr>
            </w:pPr>
            <w:r w:rsidRPr="00A763E9">
              <w:rPr>
                <w:szCs w:val="24"/>
              </w:rPr>
              <w:t>9.</w:t>
            </w:r>
          </w:p>
        </w:tc>
        <w:tc>
          <w:tcPr>
            <w:tcW w:w="3236" w:type="dxa"/>
          </w:tcPr>
          <w:p w14:paraId="131513C7" w14:textId="77777777" w:rsidR="00467C20" w:rsidRPr="00A763E9" w:rsidRDefault="00467C20" w:rsidP="00D90B3B">
            <w:pPr>
              <w:rPr>
                <w:szCs w:val="24"/>
              </w:rPr>
            </w:pPr>
            <w:r w:rsidRPr="00A763E9">
              <w:rPr>
                <w:szCs w:val="24"/>
              </w:rPr>
              <w:t>Gembės ilgis</w:t>
            </w:r>
          </w:p>
        </w:tc>
        <w:tc>
          <w:tcPr>
            <w:tcW w:w="3248" w:type="dxa"/>
          </w:tcPr>
          <w:p w14:paraId="2AA47324" w14:textId="77777777" w:rsidR="00467C20" w:rsidRPr="00A763E9" w:rsidRDefault="00467C20" w:rsidP="00D90B3B">
            <w:pPr>
              <w:rPr>
                <w:szCs w:val="24"/>
              </w:rPr>
            </w:pPr>
            <w:r w:rsidRPr="00A763E9">
              <w:rPr>
                <w:szCs w:val="24"/>
              </w:rPr>
              <w:t>Boom length</w:t>
            </w:r>
          </w:p>
        </w:tc>
        <w:tc>
          <w:tcPr>
            <w:tcW w:w="2773" w:type="dxa"/>
          </w:tcPr>
          <w:p w14:paraId="01E1E840" w14:textId="77777777" w:rsidR="00467C20" w:rsidRPr="00A763E9" w:rsidRDefault="00467C20" w:rsidP="00D90B3B">
            <w:pPr>
              <w:rPr>
                <w:szCs w:val="24"/>
              </w:rPr>
            </w:pPr>
            <w:r w:rsidRPr="00A763E9">
              <w:rPr>
                <w:szCs w:val="24"/>
              </w:rPr>
              <w:t>1 m</w:t>
            </w:r>
          </w:p>
        </w:tc>
      </w:tr>
      <w:tr w:rsidR="00467C20" w:rsidRPr="00A763E9" w14:paraId="67367D47" w14:textId="77777777" w:rsidTr="006A2763">
        <w:tc>
          <w:tcPr>
            <w:tcW w:w="803" w:type="dxa"/>
          </w:tcPr>
          <w:p w14:paraId="1B12E4B0" w14:textId="4164F8B9" w:rsidR="00467C20" w:rsidRPr="00A763E9" w:rsidRDefault="00467C20" w:rsidP="00D90B3B">
            <w:pPr>
              <w:jc w:val="center"/>
              <w:rPr>
                <w:szCs w:val="24"/>
              </w:rPr>
            </w:pPr>
            <w:r w:rsidRPr="00A763E9">
              <w:rPr>
                <w:szCs w:val="24"/>
              </w:rPr>
              <w:t>1</w:t>
            </w:r>
            <w:r w:rsidR="009F2C44" w:rsidRPr="00A763E9">
              <w:rPr>
                <w:szCs w:val="24"/>
              </w:rPr>
              <w:t>0</w:t>
            </w:r>
            <w:r w:rsidRPr="00A763E9">
              <w:rPr>
                <w:szCs w:val="24"/>
              </w:rPr>
              <w:t>.</w:t>
            </w:r>
          </w:p>
        </w:tc>
        <w:tc>
          <w:tcPr>
            <w:tcW w:w="3236" w:type="dxa"/>
          </w:tcPr>
          <w:p w14:paraId="3EDBF7E6" w14:textId="77777777" w:rsidR="00467C20" w:rsidRPr="00A763E9" w:rsidRDefault="00467C20" w:rsidP="00D90B3B">
            <w:pPr>
              <w:rPr>
                <w:szCs w:val="24"/>
              </w:rPr>
            </w:pPr>
            <w:r w:rsidRPr="00A763E9">
              <w:rPr>
                <w:szCs w:val="24"/>
              </w:rPr>
              <w:t>Išilginis postūmis</w:t>
            </w:r>
          </w:p>
        </w:tc>
        <w:tc>
          <w:tcPr>
            <w:tcW w:w="3248" w:type="dxa"/>
          </w:tcPr>
          <w:p w14:paraId="17C202BB" w14:textId="77777777" w:rsidR="00467C20" w:rsidRPr="00A763E9" w:rsidRDefault="00467C20" w:rsidP="00D90B3B">
            <w:pPr>
              <w:rPr>
                <w:szCs w:val="24"/>
              </w:rPr>
            </w:pPr>
            <w:r w:rsidRPr="00A763E9">
              <w:rPr>
                <w:szCs w:val="24"/>
              </w:rPr>
              <w:t>Longitudinal displacement</w:t>
            </w:r>
          </w:p>
        </w:tc>
        <w:tc>
          <w:tcPr>
            <w:tcW w:w="2773" w:type="dxa"/>
          </w:tcPr>
          <w:p w14:paraId="08EF810D" w14:textId="77777777" w:rsidR="00467C20" w:rsidRPr="00A763E9" w:rsidRDefault="00467C20" w:rsidP="00D90B3B">
            <w:pPr>
              <w:rPr>
                <w:szCs w:val="24"/>
              </w:rPr>
            </w:pPr>
            <w:r w:rsidRPr="00A763E9">
              <w:rPr>
                <w:szCs w:val="24"/>
              </w:rPr>
              <w:t>0 m</w:t>
            </w:r>
          </w:p>
        </w:tc>
      </w:tr>
      <w:tr w:rsidR="00467C20" w:rsidRPr="00A763E9" w14:paraId="78D0898D" w14:textId="77777777" w:rsidTr="006A2763">
        <w:tc>
          <w:tcPr>
            <w:tcW w:w="10060" w:type="dxa"/>
            <w:gridSpan w:val="4"/>
          </w:tcPr>
          <w:p w14:paraId="3070F76B" w14:textId="77777777" w:rsidR="00467C20" w:rsidRPr="00A763E9" w:rsidRDefault="00467C20" w:rsidP="00D90B3B">
            <w:pPr>
              <w:jc w:val="center"/>
              <w:rPr>
                <w:b/>
                <w:szCs w:val="24"/>
              </w:rPr>
            </w:pPr>
            <w:r w:rsidRPr="00A763E9">
              <w:rPr>
                <w:b/>
                <w:szCs w:val="24"/>
              </w:rPr>
              <w:t>Pateikiami skaičiavimo rezultatų dokumentai</w:t>
            </w:r>
          </w:p>
        </w:tc>
      </w:tr>
      <w:tr w:rsidR="00467C20" w:rsidRPr="00A763E9" w14:paraId="30220AC2" w14:textId="77777777" w:rsidTr="006A2763">
        <w:tc>
          <w:tcPr>
            <w:tcW w:w="803" w:type="dxa"/>
          </w:tcPr>
          <w:p w14:paraId="7339E393" w14:textId="77777777" w:rsidR="00467C20" w:rsidRPr="00A763E9" w:rsidRDefault="00467C20" w:rsidP="00D90B3B">
            <w:pPr>
              <w:jc w:val="center"/>
              <w:rPr>
                <w:szCs w:val="24"/>
              </w:rPr>
            </w:pPr>
            <w:r w:rsidRPr="00A763E9">
              <w:rPr>
                <w:szCs w:val="24"/>
              </w:rPr>
              <w:t>1.</w:t>
            </w:r>
          </w:p>
        </w:tc>
        <w:tc>
          <w:tcPr>
            <w:tcW w:w="3236" w:type="dxa"/>
          </w:tcPr>
          <w:p w14:paraId="0EDC7A43" w14:textId="77777777" w:rsidR="00467C20" w:rsidRPr="00A763E9" w:rsidRDefault="00467C20" w:rsidP="00D90B3B">
            <w:pPr>
              <w:rPr>
                <w:szCs w:val="24"/>
              </w:rPr>
            </w:pPr>
            <w:r w:rsidRPr="00A763E9">
              <w:rPr>
                <w:szCs w:val="24"/>
              </w:rPr>
              <w:t>Produkto specifikacija</w:t>
            </w:r>
          </w:p>
        </w:tc>
        <w:tc>
          <w:tcPr>
            <w:tcW w:w="3248" w:type="dxa"/>
          </w:tcPr>
          <w:p w14:paraId="3B4B198F" w14:textId="77777777" w:rsidR="00467C20" w:rsidRPr="00A763E9" w:rsidRDefault="00467C20" w:rsidP="00D90B3B">
            <w:pPr>
              <w:rPr>
                <w:szCs w:val="24"/>
              </w:rPr>
            </w:pPr>
            <w:r w:rsidRPr="00A763E9">
              <w:rPr>
                <w:szCs w:val="24"/>
              </w:rPr>
              <w:t>Product data sheets</w:t>
            </w:r>
          </w:p>
        </w:tc>
        <w:tc>
          <w:tcPr>
            <w:tcW w:w="2773" w:type="dxa"/>
          </w:tcPr>
          <w:p w14:paraId="4B2045C9" w14:textId="77777777" w:rsidR="00467C20" w:rsidRPr="00A763E9" w:rsidRDefault="00467C20" w:rsidP="00D90B3B">
            <w:pPr>
              <w:rPr>
                <w:szCs w:val="24"/>
              </w:rPr>
            </w:pPr>
            <w:r w:rsidRPr="00A763E9">
              <w:rPr>
                <w:szCs w:val="24"/>
              </w:rPr>
              <w:t>PDF formate</w:t>
            </w:r>
          </w:p>
        </w:tc>
      </w:tr>
      <w:tr w:rsidR="00467C20" w:rsidRPr="00A763E9" w14:paraId="606FC8A1" w14:textId="77777777" w:rsidTr="006A2763">
        <w:tc>
          <w:tcPr>
            <w:tcW w:w="803" w:type="dxa"/>
          </w:tcPr>
          <w:p w14:paraId="25038D0B" w14:textId="77777777" w:rsidR="00467C20" w:rsidRPr="00A763E9" w:rsidRDefault="00467C20" w:rsidP="00D90B3B">
            <w:pPr>
              <w:jc w:val="center"/>
              <w:rPr>
                <w:szCs w:val="24"/>
              </w:rPr>
            </w:pPr>
            <w:r w:rsidRPr="00A763E9">
              <w:rPr>
                <w:szCs w:val="24"/>
              </w:rPr>
              <w:t>2.</w:t>
            </w:r>
          </w:p>
        </w:tc>
        <w:tc>
          <w:tcPr>
            <w:tcW w:w="3236" w:type="dxa"/>
          </w:tcPr>
          <w:p w14:paraId="1446AD4D" w14:textId="77777777" w:rsidR="00467C20" w:rsidRPr="00A763E9" w:rsidRDefault="00467C20" w:rsidP="00D90B3B">
            <w:pPr>
              <w:rPr>
                <w:szCs w:val="24"/>
              </w:rPr>
            </w:pPr>
            <w:r w:rsidRPr="00A763E9">
              <w:rPr>
                <w:szCs w:val="24"/>
              </w:rPr>
              <w:t>Planavimo rezultatai</w:t>
            </w:r>
          </w:p>
        </w:tc>
        <w:tc>
          <w:tcPr>
            <w:tcW w:w="3248" w:type="dxa"/>
          </w:tcPr>
          <w:p w14:paraId="76730F54" w14:textId="77777777" w:rsidR="00467C20" w:rsidRPr="00A763E9" w:rsidRDefault="00467C20" w:rsidP="00D90B3B">
            <w:pPr>
              <w:rPr>
                <w:szCs w:val="24"/>
              </w:rPr>
            </w:pPr>
            <w:r w:rsidRPr="00A763E9">
              <w:rPr>
                <w:szCs w:val="24"/>
              </w:rPr>
              <w:t>Planning results</w:t>
            </w:r>
          </w:p>
        </w:tc>
        <w:tc>
          <w:tcPr>
            <w:tcW w:w="2773" w:type="dxa"/>
          </w:tcPr>
          <w:p w14:paraId="371FF7BC" w14:textId="77777777" w:rsidR="00467C20" w:rsidRPr="00A763E9" w:rsidRDefault="00467C20" w:rsidP="00D90B3B">
            <w:pPr>
              <w:rPr>
                <w:szCs w:val="24"/>
              </w:rPr>
            </w:pPr>
            <w:r w:rsidRPr="00A763E9">
              <w:rPr>
                <w:szCs w:val="24"/>
              </w:rPr>
              <w:t>PDF formate</w:t>
            </w:r>
          </w:p>
        </w:tc>
      </w:tr>
      <w:tr w:rsidR="00467C20" w:rsidRPr="00A763E9" w14:paraId="2763990E" w14:textId="77777777" w:rsidTr="006A2763">
        <w:tc>
          <w:tcPr>
            <w:tcW w:w="803" w:type="dxa"/>
          </w:tcPr>
          <w:p w14:paraId="3B70A074" w14:textId="77777777" w:rsidR="00467C20" w:rsidRPr="00A763E9" w:rsidRDefault="00467C20" w:rsidP="00D90B3B">
            <w:pPr>
              <w:jc w:val="center"/>
              <w:rPr>
                <w:szCs w:val="24"/>
              </w:rPr>
            </w:pPr>
            <w:r w:rsidRPr="00A763E9">
              <w:rPr>
                <w:szCs w:val="24"/>
              </w:rPr>
              <w:t>3.</w:t>
            </w:r>
          </w:p>
        </w:tc>
        <w:tc>
          <w:tcPr>
            <w:tcW w:w="3236" w:type="dxa"/>
          </w:tcPr>
          <w:p w14:paraId="6AC8656B" w14:textId="77777777" w:rsidR="00467C20" w:rsidRPr="00A763E9" w:rsidRDefault="00467C20" w:rsidP="00D90B3B">
            <w:pPr>
              <w:rPr>
                <w:szCs w:val="24"/>
              </w:rPr>
            </w:pPr>
            <w:r w:rsidRPr="00A763E9">
              <w:rPr>
                <w:szCs w:val="24"/>
              </w:rPr>
              <w:t>Rezultatų santrauka</w:t>
            </w:r>
          </w:p>
        </w:tc>
        <w:tc>
          <w:tcPr>
            <w:tcW w:w="3248" w:type="dxa"/>
          </w:tcPr>
          <w:p w14:paraId="24E7AD90" w14:textId="77777777" w:rsidR="00467C20" w:rsidRPr="00A763E9" w:rsidRDefault="00467C20" w:rsidP="00D90B3B">
            <w:pPr>
              <w:rPr>
                <w:szCs w:val="24"/>
              </w:rPr>
            </w:pPr>
            <w:r w:rsidRPr="00A763E9">
              <w:rPr>
                <w:szCs w:val="24"/>
              </w:rPr>
              <w:t>planning results</w:t>
            </w:r>
          </w:p>
        </w:tc>
        <w:tc>
          <w:tcPr>
            <w:tcW w:w="2773" w:type="dxa"/>
          </w:tcPr>
          <w:p w14:paraId="66FA322B" w14:textId="77777777" w:rsidR="00467C20" w:rsidRPr="00A763E9" w:rsidRDefault="00467C20" w:rsidP="00D90B3B">
            <w:pPr>
              <w:rPr>
                <w:szCs w:val="24"/>
              </w:rPr>
            </w:pPr>
            <w:r w:rsidRPr="00A763E9">
              <w:rPr>
                <w:szCs w:val="24"/>
              </w:rPr>
              <w:t>PDF formate</w:t>
            </w:r>
          </w:p>
        </w:tc>
      </w:tr>
      <w:tr w:rsidR="006A2763" w:rsidRPr="006A2763" w14:paraId="00A47FCF" w14:textId="77777777" w:rsidTr="006A2763">
        <w:tc>
          <w:tcPr>
            <w:tcW w:w="803" w:type="dxa"/>
          </w:tcPr>
          <w:p w14:paraId="32F3641C" w14:textId="77777777" w:rsidR="00467C20" w:rsidRPr="006A2763" w:rsidRDefault="00467C20" w:rsidP="006A2763">
            <w:pPr>
              <w:shd w:val="clear" w:color="auto" w:fill="FFFFFF" w:themeFill="background1"/>
              <w:jc w:val="center"/>
              <w:rPr>
                <w:color w:val="000000" w:themeColor="text1"/>
                <w:szCs w:val="24"/>
              </w:rPr>
            </w:pPr>
            <w:r w:rsidRPr="006A2763">
              <w:rPr>
                <w:color w:val="000000" w:themeColor="text1"/>
                <w:szCs w:val="24"/>
              </w:rPr>
              <w:t>4.</w:t>
            </w:r>
          </w:p>
        </w:tc>
        <w:tc>
          <w:tcPr>
            <w:tcW w:w="3236" w:type="dxa"/>
          </w:tcPr>
          <w:p w14:paraId="3E545E96"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Apšvietimo verčių lentelė</w:t>
            </w:r>
          </w:p>
        </w:tc>
        <w:tc>
          <w:tcPr>
            <w:tcW w:w="3248" w:type="dxa"/>
          </w:tcPr>
          <w:p w14:paraId="45BD8738"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Table, horizontal illumunance, lx</w:t>
            </w:r>
          </w:p>
        </w:tc>
        <w:tc>
          <w:tcPr>
            <w:tcW w:w="2773" w:type="dxa"/>
          </w:tcPr>
          <w:p w14:paraId="12F94A4F"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PDF formate</w:t>
            </w:r>
          </w:p>
        </w:tc>
      </w:tr>
      <w:tr w:rsidR="006A2763" w:rsidRPr="006A2763" w14:paraId="2958E993" w14:textId="77777777" w:rsidTr="006A2763">
        <w:tc>
          <w:tcPr>
            <w:tcW w:w="803" w:type="dxa"/>
          </w:tcPr>
          <w:p w14:paraId="41C7EA23" w14:textId="77777777" w:rsidR="00467C20" w:rsidRPr="006A2763" w:rsidRDefault="00467C20" w:rsidP="006A2763">
            <w:pPr>
              <w:shd w:val="clear" w:color="auto" w:fill="FFFFFF" w:themeFill="background1"/>
              <w:jc w:val="center"/>
              <w:rPr>
                <w:color w:val="000000" w:themeColor="text1"/>
                <w:szCs w:val="24"/>
              </w:rPr>
            </w:pPr>
            <w:r w:rsidRPr="006A2763">
              <w:rPr>
                <w:color w:val="000000" w:themeColor="text1"/>
                <w:szCs w:val="24"/>
              </w:rPr>
              <w:lastRenderedPageBreak/>
              <w:t>5.</w:t>
            </w:r>
          </w:p>
        </w:tc>
        <w:tc>
          <w:tcPr>
            <w:tcW w:w="3236" w:type="dxa"/>
          </w:tcPr>
          <w:p w14:paraId="2D6E1490"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Apšvietimo izolinijų planas</w:t>
            </w:r>
          </w:p>
        </w:tc>
        <w:tc>
          <w:tcPr>
            <w:tcW w:w="3248" w:type="dxa"/>
          </w:tcPr>
          <w:p w14:paraId="7317A111"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Isolines, horizontal illuminance</w:t>
            </w:r>
          </w:p>
        </w:tc>
        <w:tc>
          <w:tcPr>
            <w:tcW w:w="2773" w:type="dxa"/>
          </w:tcPr>
          <w:p w14:paraId="6C8AF153"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PDF formate</w:t>
            </w:r>
          </w:p>
        </w:tc>
      </w:tr>
      <w:tr w:rsidR="006A2763" w:rsidRPr="006A2763" w14:paraId="2AD32E52" w14:textId="77777777" w:rsidTr="006A2763">
        <w:tc>
          <w:tcPr>
            <w:tcW w:w="803" w:type="dxa"/>
          </w:tcPr>
          <w:p w14:paraId="53057FF2" w14:textId="77777777" w:rsidR="00467C20" w:rsidRPr="006A2763" w:rsidRDefault="00467C20" w:rsidP="006A2763">
            <w:pPr>
              <w:shd w:val="clear" w:color="auto" w:fill="FFFFFF" w:themeFill="background1"/>
              <w:jc w:val="center"/>
              <w:rPr>
                <w:color w:val="000000" w:themeColor="text1"/>
                <w:szCs w:val="24"/>
              </w:rPr>
            </w:pPr>
            <w:r w:rsidRPr="006A2763">
              <w:rPr>
                <w:color w:val="000000" w:themeColor="text1"/>
                <w:szCs w:val="24"/>
              </w:rPr>
              <w:t>6.</w:t>
            </w:r>
          </w:p>
        </w:tc>
        <w:tc>
          <w:tcPr>
            <w:tcW w:w="3236" w:type="dxa"/>
          </w:tcPr>
          <w:p w14:paraId="150A5510"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Apšvietimo verčių diagrama</w:t>
            </w:r>
          </w:p>
        </w:tc>
        <w:tc>
          <w:tcPr>
            <w:tcW w:w="3248" w:type="dxa"/>
          </w:tcPr>
          <w:p w14:paraId="486DFABD"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Value chart</w:t>
            </w:r>
          </w:p>
        </w:tc>
        <w:tc>
          <w:tcPr>
            <w:tcW w:w="2773" w:type="dxa"/>
          </w:tcPr>
          <w:p w14:paraId="3E38F9C7" w14:textId="77777777" w:rsidR="00467C20" w:rsidRPr="006A2763" w:rsidRDefault="00467C20" w:rsidP="006A2763">
            <w:pPr>
              <w:shd w:val="clear" w:color="auto" w:fill="FFFFFF" w:themeFill="background1"/>
              <w:rPr>
                <w:color w:val="000000" w:themeColor="text1"/>
                <w:szCs w:val="24"/>
              </w:rPr>
            </w:pPr>
            <w:r w:rsidRPr="006A2763">
              <w:rPr>
                <w:color w:val="000000" w:themeColor="text1"/>
                <w:szCs w:val="24"/>
              </w:rPr>
              <w:t>PDF formate</w:t>
            </w:r>
          </w:p>
        </w:tc>
      </w:tr>
      <w:bookmarkEnd w:id="6"/>
    </w:tbl>
    <w:p w14:paraId="1DF254D3" w14:textId="77777777" w:rsidR="0007530F" w:rsidRDefault="0007530F" w:rsidP="002B371F">
      <w:pPr>
        <w:shd w:val="clear" w:color="auto" w:fill="FFFFFF" w:themeFill="background1"/>
        <w:rPr>
          <w:rFonts w:eastAsiaTheme="minorEastAsia"/>
          <w:color w:val="000000" w:themeColor="text1"/>
          <w:szCs w:val="24"/>
          <w:lang w:eastAsia="lt-LT"/>
        </w:rPr>
      </w:pPr>
    </w:p>
    <w:p w14:paraId="74ACDA2C" w14:textId="263ABAAE" w:rsidR="0007530F" w:rsidRPr="006A2763" w:rsidRDefault="00BD6478" w:rsidP="002B371F">
      <w:pPr>
        <w:shd w:val="clear" w:color="auto" w:fill="FFFFFF" w:themeFill="background1"/>
        <w:rPr>
          <w:rFonts w:eastAsiaTheme="minorEastAsia"/>
          <w:color w:val="000000" w:themeColor="text1"/>
          <w:szCs w:val="24"/>
          <w:lang w:eastAsia="lt-LT"/>
        </w:rPr>
      </w:pPr>
      <w:r>
        <w:rPr>
          <w:rFonts w:eastAsiaTheme="minorEastAsia"/>
          <w:color w:val="000000" w:themeColor="text1"/>
          <w:szCs w:val="24"/>
          <w:lang w:eastAsia="lt-LT"/>
        </w:rPr>
        <w:t>Sutarties įkainiai ir p</w:t>
      </w:r>
      <w:r w:rsidR="002B371F">
        <w:rPr>
          <w:rFonts w:eastAsiaTheme="minorEastAsia"/>
          <w:color w:val="000000" w:themeColor="text1"/>
          <w:szCs w:val="24"/>
          <w:lang w:eastAsia="lt-LT"/>
        </w:rPr>
        <w:t>reliminarus kiekiai</w:t>
      </w:r>
      <w:r>
        <w:rPr>
          <w:rFonts w:eastAsiaTheme="minorEastAsia"/>
          <w:color w:val="000000" w:themeColor="text1"/>
          <w:szCs w:val="24"/>
          <w:lang w:eastAsia="lt-LT"/>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346"/>
        <w:gridCol w:w="1033"/>
        <w:gridCol w:w="2835"/>
      </w:tblGrid>
      <w:tr w:rsidR="006A2763" w:rsidRPr="006A2763" w14:paraId="7C8A9141" w14:textId="77777777" w:rsidTr="0007530F">
        <w:trPr>
          <w:cantSplit/>
          <w:trHeight w:val="553"/>
          <w:jc w:val="center"/>
        </w:trPr>
        <w:tc>
          <w:tcPr>
            <w:tcW w:w="846" w:type="dxa"/>
            <w:vAlign w:val="center"/>
          </w:tcPr>
          <w:p w14:paraId="76B63DC5" w14:textId="77777777" w:rsidR="006A2763" w:rsidRPr="006A2763" w:rsidRDefault="006A2763" w:rsidP="006A2763">
            <w:pPr>
              <w:shd w:val="clear" w:color="auto" w:fill="FFFFFF" w:themeFill="background1"/>
              <w:tabs>
                <w:tab w:val="center" w:pos="4513"/>
                <w:tab w:val="right" w:pos="9026"/>
              </w:tabs>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Nr.</w:t>
            </w:r>
          </w:p>
        </w:tc>
        <w:tc>
          <w:tcPr>
            <w:tcW w:w="5346" w:type="dxa"/>
            <w:vAlign w:val="center"/>
          </w:tcPr>
          <w:p w14:paraId="486CAC85" w14:textId="77777777" w:rsidR="006A2763" w:rsidRPr="006A2763" w:rsidRDefault="006A2763" w:rsidP="006A2763">
            <w:pPr>
              <w:shd w:val="clear" w:color="auto" w:fill="FFFFFF" w:themeFill="background1"/>
              <w:tabs>
                <w:tab w:val="center" w:pos="4513"/>
                <w:tab w:val="right" w:pos="9026"/>
              </w:tabs>
              <w:jc w:val="center"/>
              <w:rPr>
                <w:rFonts w:eastAsiaTheme="minorEastAsia"/>
                <w:bCs/>
                <w:color w:val="000000" w:themeColor="text1"/>
                <w:szCs w:val="24"/>
                <w:lang w:eastAsia="lt-LT"/>
              </w:rPr>
            </w:pPr>
            <w:r w:rsidRPr="006A2763">
              <w:rPr>
                <w:rFonts w:eastAsiaTheme="minorEastAsia"/>
                <w:color w:val="000000" w:themeColor="text1"/>
                <w:szCs w:val="24"/>
                <w:lang w:eastAsia="lt-LT"/>
              </w:rPr>
              <w:t>Perkamų darbų rūšys</w:t>
            </w:r>
          </w:p>
        </w:tc>
        <w:tc>
          <w:tcPr>
            <w:tcW w:w="1033" w:type="dxa"/>
            <w:vAlign w:val="center"/>
          </w:tcPr>
          <w:p w14:paraId="0C235132" w14:textId="77777777" w:rsidR="006A2763" w:rsidRPr="006A2763" w:rsidRDefault="006A2763" w:rsidP="006A2763">
            <w:pPr>
              <w:widowControl w:val="0"/>
              <w:shd w:val="clear" w:color="auto" w:fill="FFFFFF" w:themeFill="background1"/>
              <w:tabs>
                <w:tab w:val="center" w:pos="4153"/>
                <w:tab w:val="right" w:pos="8306"/>
              </w:tabs>
              <w:spacing w:after="20"/>
              <w:jc w:val="center"/>
              <w:rPr>
                <w:rFonts w:eastAsiaTheme="minorEastAsia"/>
                <w:color w:val="000000" w:themeColor="text1"/>
                <w:szCs w:val="24"/>
                <w:lang w:eastAsia="lt-LT"/>
              </w:rPr>
            </w:pPr>
            <w:r w:rsidRPr="006A2763">
              <w:rPr>
                <w:rFonts w:eastAsiaTheme="minorEastAsia"/>
                <w:bCs/>
                <w:color w:val="000000" w:themeColor="text1"/>
                <w:szCs w:val="24"/>
                <w:lang w:eastAsia="lt-LT"/>
              </w:rPr>
              <w:t>Mato vnt.</w:t>
            </w:r>
          </w:p>
        </w:tc>
        <w:tc>
          <w:tcPr>
            <w:tcW w:w="2835" w:type="dxa"/>
            <w:vAlign w:val="center"/>
          </w:tcPr>
          <w:p w14:paraId="41EEADB3" w14:textId="77777777" w:rsidR="006A2763" w:rsidRPr="006A2763" w:rsidRDefault="006A2763" w:rsidP="006A2763">
            <w:pPr>
              <w:widowControl w:val="0"/>
              <w:shd w:val="clear" w:color="auto" w:fill="FFFFFF" w:themeFill="background1"/>
              <w:tabs>
                <w:tab w:val="center" w:pos="4153"/>
                <w:tab w:val="right" w:pos="8306"/>
              </w:tabs>
              <w:spacing w:after="20"/>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Preliminarus kiekis *</w:t>
            </w:r>
          </w:p>
        </w:tc>
      </w:tr>
      <w:tr w:rsidR="006A2763" w:rsidRPr="006A2763" w14:paraId="3063AF9B" w14:textId="77777777" w:rsidTr="0007530F">
        <w:trPr>
          <w:cantSplit/>
          <w:jc w:val="center"/>
        </w:trPr>
        <w:tc>
          <w:tcPr>
            <w:tcW w:w="846" w:type="dxa"/>
            <w:vAlign w:val="center"/>
          </w:tcPr>
          <w:p w14:paraId="6AF353A9"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1.</w:t>
            </w:r>
          </w:p>
        </w:tc>
        <w:tc>
          <w:tcPr>
            <w:tcW w:w="5346" w:type="dxa"/>
            <w:tcBorders>
              <w:top w:val="single" w:sz="4" w:space="0" w:color="auto"/>
              <w:left w:val="single" w:sz="4" w:space="0" w:color="auto"/>
              <w:bottom w:val="single" w:sz="4" w:space="0" w:color="auto"/>
              <w:right w:val="single" w:sz="4" w:space="0" w:color="auto"/>
            </w:tcBorders>
          </w:tcPr>
          <w:p w14:paraId="13DD6DB6" w14:textId="77777777" w:rsidR="006A2763" w:rsidRPr="006A2763" w:rsidRDefault="006A2763" w:rsidP="006A2763">
            <w:pPr>
              <w:shd w:val="clear" w:color="auto" w:fill="FFFFFF" w:themeFill="background1"/>
              <w:jc w:val="both"/>
              <w:rPr>
                <w:rFonts w:eastAsiaTheme="minorEastAsia"/>
                <w:bCs/>
                <w:color w:val="000000" w:themeColor="text1"/>
                <w:szCs w:val="24"/>
                <w:vertAlign w:val="superscript"/>
                <w:lang w:eastAsia="lt-LT"/>
              </w:rPr>
            </w:pPr>
            <w:r w:rsidRPr="006A2763">
              <w:rPr>
                <w:rFonts w:eastAsia="Calibri"/>
                <w:bCs/>
                <w:color w:val="000000" w:themeColor="text1"/>
                <w:szCs w:val="24"/>
                <w:lang w:eastAsia="lt-LT"/>
              </w:rPr>
              <w:t>C5 apšvietos klasės gatvės dujų išlydžio lempų šviestuvų ant metalinių 6- 8 m aukščio atramų keitimas į LED šviestuvus.</w:t>
            </w:r>
          </w:p>
        </w:tc>
        <w:tc>
          <w:tcPr>
            <w:tcW w:w="1033" w:type="dxa"/>
            <w:tcBorders>
              <w:top w:val="single" w:sz="4" w:space="0" w:color="auto"/>
              <w:left w:val="single" w:sz="4" w:space="0" w:color="auto"/>
              <w:bottom w:val="single" w:sz="4" w:space="0" w:color="auto"/>
              <w:right w:val="single" w:sz="4" w:space="0" w:color="auto"/>
            </w:tcBorders>
            <w:vAlign w:val="center"/>
          </w:tcPr>
          <w:p w14:paraId="30C6A793" w14:textId="6F9D2C86" w:rsidR="006A2763" w:rsidRPr="006A2763" w:rsidRDefault="006A2763" w:rsidP="006A2763">
            <w:pPr>
              <w:shd w:val="clear" w:color="auto" w:fill="FFFFFF" w:themeFill="background1"/>
              <w:jc w:val="center"/>
              <w:rPr>
                <w:rFonts w:eastAsiaTheme="minorEastAsia"/>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50177EAE"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40</w:t>
            </w:r>
          </w:p>
        </w:tc>
      </w:tr>
      <w:tr w:rsidR="006A2763" w:rsidRPr="006A2763" w14:paraId="4CE5881B" w14:textId="77777777" w:rsidTr="0007530F">
        <w:trPr>
          <w:cantSplit/>
          <w:jc w:val="center"/>
        </w:trPr>
        <w:tc>
          <w:tcPr>
            <w:tcW w:w="846" w:type="dxa"/>
            <w:vAlign w:val="center"/>
          </w:tcPr>
          <w:p w14:paraId="7B549157"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2.</w:t>
            </w:r>
          </w:p>
        </w:tc>
        <w:tc>
          <w:tcPr>
            <w:tcW w:w="5346" w:type="dxa"/>
            <w:tcBorders>
              <w:top w:val="single" w:sz="4" w:space="0" w:color="auto"/>
              <w:left w:val="single" w:sz="4" w:space="0" w:color="auto"/>
              <w:bottom w:val="single" w:sz="4" w:space="0" w:color="auto"/>
              <w:right w:val="single" w:sz="4" w:space="0" w:color="auto"/>
            </w:tcBorders>
          </w:tcPr>
          <w:p w14:paraId="7658B41B" w14:textId="3157163C" w:rsidR="006A2763" w:rsidRPr="006A2763" w:rsidRDefault="00D90B3B" w:rsidP="006A2763">
            <w:pPr>
              <w:shd w:val="clear" w:color="auto" w:fill="FFFFFF" w:themeFill="background1"/>
              <w:jc w:val="both"/>
              <w:rPr>
                <w:rFonts w:eastAsia="Calibri"/>
                <w:bCs/>
                <w:color w:val="000000" w:themeColor="text1"/>
                <w:szCs w:val="24"/>
                <w:lang w:eastAsia="lt-LT"/>
              </w:rPr>
            </w:pPr>
            <w:r>
              <w:rPr>
                <w:rFonts w:eastAsia="Calibri"/>
                <w:bCs/>
                <w:color w:val="000000" w:themeColor="text1"/>
                <w:szCs w:val="24"/>
                <w:lang w:eastAsia="lt-LT"/>
              </w:rPr>
              <w:t>M3</w:t>
            </w:r>
            <w:r w:rsidR="006A2763" w:rsidRPr="006A2763">
              <w:rPr>
                <w:rFonts w:eastAsia="Calibri"/>
                <w:bCs/>
                <w:color w:val="000000" w:themeColor="text1"/>
                <w:szCs w:val="24"/>
                <w:lang w:eastAsia="lt-LT"/>
              </w:rPr>
              <w:t xml:space="preserve"> apšvietos klasės gatvės dujų išlydžio lempų šviestuvų ant metalinių 6- 8 m aukščio atramų keitimas į LED šviestuvus.</w:t>
            </w:r>
          </w:p>
        </w:tc>
        <w:tc>
          <w:tcPr>
            <w:tcW w:w="1033" w:type="dxa"/>
            <w:tcBorders>
              <w:top w:val="single" w:sz="4" w:space="0" w:color="auto"/>
              <w:left w:val="single" w:sz="4" w:space="0" w:color="auto"/>
              <w:bottom w:val="single" w:sz="4" w:space="0" w:color="auto"/>
              <w:right w:val="single" w:sz="4" w:space="0" w:color="auto"/>
            </w:tcBorders>
            <w:vAlign w:val="center"/>
          </w:tcPr>
          <w:p w14:paraId="4402799A" w14:textId="4903159B" w:rsidR="006A2763" w:rsidRPr="006A2763" w:rsidRDefault="006A2763" w:rsidP="006A2763">
            <w:pPr>
              <w:shd w:val="clear" w:color="auto" w:fill="FFFFFF" w:themeFill="background1"/>
              <w:jc w:val="center"/>
              <w:rPr>
                <w:rFonts w:eastAsiaTheme="minorEastAsia"/>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2DFFE449"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60</w:t>
            </w:r>
          </w:p>
        </w:tc>
      </w:tr>
      <w:tr w:rsidR="006A2763" w:rsidRPr="006A2763" w14:paraId="2E1F80F7" w14:textId="77777777" w:rsidTr="0007530F">
        <w:trPr>
          <w:cantSplit/>
          <w:jc w:val="center"/>
        </w:trPr>
        <w:tc>
          <w:tcPr>
            <w:tcW w:w="846" w:type="dxa"/>
            <w:vAlign w:val="center"/>
          </w:tcPr>
          <w:p w14:paraId="1CA34782"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3.</w:t>
            </w:r>
          </w:p>
        </w:tc>
        <w:tc>
          <w:tcPr>
            <w:tcW w:w="5346" w:type="dxa"/>
            <w:tcBorders>
              <w:top w:val="single" w:sz="4" w:space="0" w:color="auto"/>
              <w:left w:val="single" w:sz="4" w:space="0" w:color="auto"/>
              <w:bottom w:val="single" w:sz="4" w:space="0" w:color="auto"/>
              <w:right w:val="single" w:sz="4" w:space="0" w:color="auto"/>
            </w:tcBorders>
          </w:tcPr>
          <w:p w14:paraId="3EFAF595" w14:textId="77777777" w:rsidR="006A2763" w:rsidRPr="006A2763" w:rsidRDefault="006A2763" w:rsidP="006A2763">
            <w:pPr>
              <w:shd w:val="clear" w:color="auto" w:fill="FFFFFF" w:themeFill="background1"/>
              <w:jc w:val="both"/>
              <w:rPr>
                <w:rFonts w:eastAsia="Calibri"/>
                <w:bCs/>
                <w:color w:val="000000" w:themeColor="text1"/>
                <w:szCs w:val="24"/>
                <w:lang w:eastAsia="lt-LT"/>
              </w:rPr>
            </w:pPr>
            <w:r w:rsidRPr="006A2763">
              <w:rPr>
                <w:rFonts w:eastAsia="Calibri"/>
                <w:bCs/>
                <w:color w:val="000000" w:themeColor="text1"/>
                <w:szCs w:val="24"/>
                <w:lang w:eastAsia="lt-LT"/>
              </w:rPr>
              <w:t xml:space="preserve">C5 apšvietos klasės gatvės dujų išlydžio lempų šviestuvų ant elektros orinės linijos gelžbetoninių atramų keitimas į LED šviestuvus, maitinimą prijungiant prie  elektros oro linijos laidų/ oro kabelio.  </w:t>
            </w:r>
          </w:p>
        </w:tc>
        <w:tc>
          <w:tcPr>
            <w:tcW w:w="1033" w:type="dxa"/>
            <w:tcBorders>
              <w:top w:val="single" w:sz="4" w:space="0" w:color="auto"/>
              <w:left w:val="single" w:sz="4" w:space="0" w:color="auto"/>
              <w:bottom w:val="single" w:sz="4" w:space="0" w:color="auto"/>
              <w:right w:val="single" w:sz="4" w:space="0" w:color="auto"/>
            </w:tcBorders>
            <w:vAlign w:val="center"/>
          </w:tcPr>
          <w:p w14:paraId="3CAC272D" w14:textId="17DE5B4C" w:rsidR="006A2763" w:rsidRPr="006A2763" w:rsidRDefault="006A2763" w:rsidP="006A2763">
            <w:pPr>
              <w:shd w:val="clear" w:color="auto" w:fill="FFFFFF" w:themeFill="background1"/>
              <w:jc w:val="center"/>
              <w:rPr>
                <w:rFonts w:eastAsiaTheme="minorEastAsia"/>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3367BF37"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50</w:t>
            </w:r>
          </w:p>
        </w:tc>
      </w:tr>
      <w:tr w:rsidR="006A2763" w:rsidRPr="006A2763" w14:paraId="2C304FD3" w14:textId="77777777" w:rsidTr="0007530F">
        <w:trPr>
          <w:cantSplit/>
          <w:jc w:val="center"/>
        </w:trPr>
        <w:tc>
          <w:tcPr>
            <w:tcW w:w="846" w:type="dxa"/>
            <w:vAlign w:val="center"/>
          </w:tcPr>
          <w:p w14:paraId="09A3515C"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4.</w:t>
            </w:r>
          </w:p>
        </w:tc>
        <w:tc>
          <w:tcPr>
            <w:tcW w:w="5346" w:type="dxa"/>
            <w:tcBorders>
              <w:top w:val="single" w:sz="4" w:space="0" w:color="auto"/>
              <w:left w:val="single" w:sz="4" w:space="0" w:color="auto"/>
              <w:bottom w:val="single" w:sz="4" w:space="0" w:color="auto"/>
              <w:right w:val="single" w:sz="4" w:space="0" w:color="auto"/>
            </w:tcBorders>
          </w:tcPr>
          <w:p w14:paraId="5974F0CA" w14:textId="77777777" w:rsidR="006A2763" w:rsidRPr="006A2763" w:rsidRDefault="006A2763" w:rsidP="006A2763">
            <w:pPr>
              <w:shd w:val="clear" w:color="auto" w:fill="FFFFFF" w:themeFill="background1"/>
              <w:jc w:val="both"/>
              <w:rPr>
                <w:rFonts w:eastAsia="Calibri"/>
                <w:bCs/>
                <w:color w:val="000000" w:themeColor="text1"/>
                <w:szCs w:val="24"/>
                <w:lang w:eastAsia="lt-LT"/>
              </w:rPr>
            </w:pPr>
            <w:r w:rsidRPr="006A2763">
              <w:rPr>
                <w:rFonts w:eastAsia="Calibri"/>
                <w:bCs/>
                <w:color w:val="000000" w:themeColor="text1"/>
                <w:szCs w:val="24"/>
                <w:lang w:eastAsia="lt-LT"/>
              </w:rPr>
              <w:t>C5 apšvietos klasės gatvės dujų išlydžio lempų šviestuvų ant elektros orinės linijos gelžbetoninių atramų keitimas į LED šviestuvus su gembe, maitinimą prijungiant prie  elektros oro linijos laidų/ oro kabelio.</w:t>
            </w:r>
          </w:p>
        </w:tc>
        <w:tc>
          <w:tcPr>
            <w:tcW w:w="1033" w:type="dxa"/>
            <w:tcBorders>
              <w:top w:val="single" w:sz="4" w:space="0" w:color="auto"/>
              <w:left w:val="single" w:sz="4" w:space="0" w:color="auto"/>
              <w:bottom w:val="single" w:sz="4" w:space="0" w:color="auto"/>
              <w:right w:val="single" w:sz="4" w:space="0" w:color="auto"/>
            </w:tcBorders>
            <w:vAlign w:val="center"/>
          </w:tcPr>
          <w:p w14:paraId="76466253" w14:textId="5412B3BD" w:rsidR="006A2763" w:rsidRPr="006A2763" w:rsidRDefault="006A2763" w:rsidP="006A2763">
            <w:pPr>
              <w:shd w:val="clear" w:color="auto" w:fill="FFFFFF" w:themeFill="background1"/>
              <w:jc w:val="center"/>
              <w:rPr>
                <w:rFonts w:eastAsiaTheme="minorEastAsia"/>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05370E68"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50</w:t>
            </w:r>
          </w:p>
        </w:tc>
      </w:tr>
      <w:tr w:rsidR="006A2763" w:rsidRPr="006A2763" w14:paraId="0AAAC675" w14:textId="77777777" w:rsidTr="0007530F">
        <w:trPr>
          <w:cantSplit/>
          <w:jc w:val="center"/>
        </w:trPr>
        <w:tc>
          <w:tcPr>
            <w:tcW w:w="846" w:type="dxa"/>
            <w:vAlign w:val="center"/>
          </w:tcPr>
          <w:p w14:paraId="5473134A"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5.</w:t>
            </w:r>
          </w:p>
        </w:tc>
        <w:tc>
          <w:tcPr>
            <w:tcW w:w="5346" w:type="dxa"/>
            <w:tcBorders>
              <w:top w:val="single" w:sz="4" w:space="0" w:color="auto"/>
              <w:left w:val="single" w:sz="4" w:space="0" w:color="auto"/>
              <w:bottom w:val="single" w:sz="4" w:space="0" w:color="auto"/>
              <w:right w:val="single" w:sz="4" w:space="0" w:color="auto"/>
            </w:tcBorders>
          </w:tcPr>
          <w:p w14:paraId="5DB7DC37" w14:textId="1E77EF9C" w:rsidR="006A2763" w:rsidRPr="006A2763" w:rsidRDefault="00D90B3B" w:rsidP="006A2763">
            <w:pPr>
              <w:shd w:val="clear" w:color="auto" w:fill="FFFFFF" w:themeFill="background1"/>
              <w:jc w:val="both"/>
              <w:rPr>
                <w:rFonts w:eastAsia="Calibri"/>
                <w:bCs/>
                <w:color w:val="000000" w:themeColor="text1"/>
                <w:szCs w:val="24"/>
                <w:lang w:eastAsia="lt-LT"/>
              </w:rPr>
            </w:pPr>
            <w:r>
              <w:rPr>
                <w:rFonts w:eastAsia="Calibri"/>
                <w:bCs/>
                <w:color w:val="000000" w:themeColor="text1"/>
                <w:szCs w:val="24"/>
                <w:lang w:eastAsia="lt-LT"/>
              </w:rPr>
              <w:t>M3</w:t>
            </w:r>
            <w:r w:rsidR="006A2763" w:rsidRPr="006A2763">
              <w:rPr>
                <w:rFonts w:eastAsia="Calibri"/>
                <w:bCs/>
                <w:color w:val="000000" w:themeColor="text1"/>
                <w:szCs w:val="24"/>
                <w:lang w:eastAsia="lt-LT"/>
              </w:rPr>
              <w:t xml:space="preserve"> apšvietos klasės gatvės dujų išlydžio lempų šviestuvų ant elektros orinės linijos gelžbetoninių atramų keitimas į LED šviestuvus, maitinimą prijungiant prie  elektros oro linijos laidų/ oro kabelio.  </w:t>
            </w:r>
          </w:p>
        </w:tc>
        <w:tc>
          <w:tcPr>
            <w:tcW w:w="1033" w:type="dxa"/>
            <w:tcBorders>
              <w:top w:val="single" w:sz="4" w:space="0" w:color="auto"/>
              <w:left w:val="single" w:sz="4" w:space="0" w:color="auto"/>
              <w:bottom w:val="single" w:sz="4" w:space="0" w:color="auto"/>
              <w:right w:val="single" w:sz="4" w:space="0" w:color="auto"/>
            </w:tcBorders>
            <w:vAlign w:val="center"/>
          </w:tcPr>
          <w:p w14:paraId="71881E1E" w14:textId="741C1F8A" w:rsidR="006A2763" w:rsidRPr="006A2763" w:rsidRDefault="006A2763" w:rsidP="006A2763">
            <w:pPr>
              <w:shd w:val="clear" w:color="auto" w:fill="FFFFFF" w:themeFill="background1"/>
              <w:jc w:val="center"/>
              <w:rPr>
                <w:rFonts w:eastAsiaTheme="minorEastAsia"/>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0DF85392"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50</w:t>
            </w:r>
          </w:p>
        </w:tc>
      </w:tr>
      <w:tr w:rsidR="006A2763" w:rsidRPr="006A2763" w14:paraId="612AA68C" w14:textId="77777777" w:rsidTr="0007530F">
        <w:trPr>
          <w:cantSplit/>
          <w:jc w:val="center"/>
        </w:trPr>
        <w:tc>
          <w:tcPr>
            <w:tcW w:w="846" w:type="dxa"/>
            <w:vAlign w:val="center"/>
          </w:tcPr>
          <w:p w14:paraId="548C35BE" w14:textId="77777777" w:rsidR="006A2763" w:rsidRPr="006A2763" w:rsidRDefault="006A2763" w:rsidP="006A2763">
            <w:pPr>
              <w:shd w:val="clear" w:color="auto" w:fill="FFFFFF" w:themeFill="background1"/>
              <w:tabs>
                <w:tab w:val="center" w:pos="4513"/>
                <w:tab w:val="right" w:pos="9026"/>
              </w:tabs>
              <w:jc w:val="center"/>
              <w:rPr>
                <w:rFonts w:eastAsiaTheme="minorEastAsia"/>
                <w:color w:val="000000" w:themeColor="text1"/>
                <w:szCs w:val="24"/>
                <w:lang w:eastAsia="lt-LT"/>
              </w:rPr>
            </w:pPr>
            <w:r w:rsidRPr="006A2763">
              <w:rPr>
                <w:rFonts w:eastAsiaTheme="minorEastAsia"/>
                <w:color w:val="000000" w:themeColor="text1"/>
                <w:szCs w:val="24"/>
                <w:lang w:eastAsia="lt-LT"/>
              </w:rPr>
              <w:t>6.</w:t>
            </w:r>
          </w:p>
        </w:tc>
        <w:tc>
          <w:tcPr>
            <w:tcW w:w="5346" w:type="dxa"/>
            <w:tcBorders>
              <w:top w:val="single" w:sz="4" w:space="0" w:color="auto"/>
              <w:left w:val="single" w:sz="4" w:space="0" w:color="auto"/>
              <w:bottom w:val="single" w:sz="4" w:space="0" w:color="auto"/>
              <w:right w:val="single" w:sz="4" w:space="0" w:color="auto"/>
            </w:tcBorders>
          </w:tcPr>
          <w:p w14:paraId="21F69F8E" w14:textId="1E6104D6" w:rsidR="006A2763" w:rsidRPr="006A2763" w:rsidRDefault="00D90B3B" w:rsidP="006A2763">
            <w:pPr>
              <w:shd w:val="clear" w:color="auto" w:fill="FFFFFF" w:themeFill="background1"/>
              <w:jc w:val="both"/>
              <w:rPr>
                <w:rFonts w:eastAsiaTheme="minorEastAsia"/>
                <w:bCs/>
                <w:color w:val="000000" w:themeColor="text1"/>
                <w:szCs w:val="24"/>
                <w:vertAlign w:val="superscript"/>
                <w:lang w:eastAsia="lt-LT"/>
              </w:rPr>
            </w:pPr>
            <w:r>
              <w:rPr>
                <w:rFonts w:eastAsia="Calibri"/>
                <w:bCs/>
                <w:color w:val="000000" w:themeColor="text1"/>
                <w:szCs w:val="24"/>
                <w:lang w:eastAsia="lt-LT"/>
              </w:rPr>
              <w:t>M3</w:t>
            </w:r>
            <w:r w:rsidR="006A2763" w:rsidRPr="006A2763">
              <w:rPr>
                <w:rFonts w:eastAsia="Calibri"/>
                <w:bCs/>
                <w:color w:val="000000" w:themeColor="text1"/>
                <w:szCs w:val="24"/>
                <w:lang w:eastAsia="lt-LT"/>
              </w:rPr>
              <w:t xml:space="preserve"> apšvietos klasės gatvės dujų išlydžio lempų šviestuvų ant elektros orinės linijos gelžbetoninių atramų keitimas į LED šviestuvus su gembe, maitinimą prijungiant prie  elektros oro linijos laidų/ oro kabelio.</w:t>
            </w:r>
          </w:p>
        </w:tc>
        <w:tc>
          <w:tcPr>
            <w:tcW w:w="1033" w:type="dxa"/>
            <w:tcBorders>
              <w:top w:val="single" w:sz="4" w:space="0" w:color="auto"/>
              <w:left w:val="single" w:sz="4" w:space="0" w:color="auto"/>
              <w:bottom w:val="single" w:sz="4" w:space="0" w:color="auto"/>
              <w:right w:val="single" w:sz="4" w:space="0" w:color="auto"/>
            </w:tcBorders>
            <w:vAlign w:val="center"/>
          </w:tcPr>
          <w:p w14:paraId="0D53C2C9" w14:textId="02219903" w:rsidR="006A2763" w:rsidRPr="006A2763" w:rsidRDefault="006A2763" w:rsidP="006A2763">
            <w:pPr>
              <w:shd w:val="clear" w:color="auto" w:fill="FFFFFF" w:themeFill="background1"/>
              <w:jc w:val="center"/>
              <w:rPr>
                <w:rFonts w:eastAsiaTheme="minorEastAsia"/>
                <w:bCs/>
                <w:color w:val="000000" w:themeColor="text1"/>
                <w:szCs w:val="24"/>
                <w:lang w:eastAsia="lt-LT"/>
              </w:rPr>
            </w:pPr>
            <w:r>
              <w:rPr>
                <w:rFonts w:eastAsiaTheme="minorEastAsia"/>
                <w:color w:val="000000" w:themeColor="text1"/>
                <w:szCs w:val="24"/>
                <w:lang w:eastAsia="lt-LT"/>
              </w:rPr>
              <w:t>v</w:t>
            </w:r>
            <w:r w:rsidRPr="006A2763">
              <w:rPr>
                <w:rFonts w:eastAsiaTheme="minorEastAsia"/>
                <w:color w:val="000000" w:themeColor="text1"/>
                <w:szCs w:val="24"/>
                <w:lang w:eastAsia="lt-LT"/>
              </w:rPr>
              <w:t>nt.</w:t>
            </w:r>
          </w:p>
        </w:tc>
        <w:tc>
          <w:tcPr>
            <w:tcW w:w="2835" w:type="dxa"/>
            <w:vAlign w:val="center"/>
          </w:tcPr>
          <w:p w14:paraId="61645556" w14:textId="77777777" w:rsidR="006A2763" w:rsidRPr="006A2763" w:rsidRDefault="006A2763" w:rsidP="006A2763">
            <w:pPr>
              <w:shd w:val="clear" w:color="auto" w:fill="FFFFFF" w:themeFill="background1"/>
              <w:jc w:val="center"/>
              <w:rPr>
                <w:rFonts w:eastAsiaTheme="minorEastAsia"/>
                <w:bCs/>
                <w:color w:val="000000" w:themeColor="text1"/>
                <w:szCs w:val="24"/>
                <w:lang w:eastAsia="lt-LT"/>
              </w:rPr>
            </w:pPr>
            <w:r w:rsidRPr="006A2763">
              <w:rPr>
                <w:rFonts w:eastAsiaTheme="minorEastAsia"/>
                <w:bCs/>
                <w:color w:val="000000" w:themeColor="text1"/>
                <w:szCs w:val="24"/>
                <w:lang w:eastAsia="lt-LT"/>
              </w:rPr>
              <w:t>50</w:t>
            </w:r>
          </w:p>
        </w:tc>
      </w:tr>
    </w:tbl>
    <w:p w14:paraId="2D208362" w14:textId="77777777" w:rsidR="006A2763" w:rsidRPr="006A2763" w:rsidRDefault="006A2763" w:rsidP="006A2763">
      <w:pPr>
        <w:pStyle w:val="Pagrindinistekstas"/>
        <w:shd w:val="clear" w:color="auto" w:fill="FFFFFF" w:themeFill="background1"/>
        <w:spacing w:line="240" w:lineRule="auto"/>
        <w:ind w:firstLine="900"/>
        <w:rPr>
          <w:rFonts w:ascii="Times New Roman" w:hAnsi="Times New Roman" w:cs="Times New Roman"/>
          <w:b/>
          <w:bCs/>
          <w:i/>
          <w:color w:val="000000" w:themeColor="text1"/>
          <w:sz w:val="24"/>
          <w:szCs w:val="24"/>
        </w:rPr>
      </w:pPr>
      <w:r w:rsidRPr="006A2763">
        <w:rPr>
          <w:rFonts w:ascii="Times New Roman" w:hAnsi="Times New Roman" w:cs="Times New Roman"/>
          <w:bCs/>
          <w:i/>
          <w:color w:val="000000" w:themeColor="text1"/>
          <w:sz w:val="24"/>
          <w:szCs w:val="24"/>
        </w:rPr>
        <w:t>*</w:t>
      </w:r>
      <w:r w:rsidRPr="006A2763">
        <w:rPr>
          <w:rStyle w:val="Bodytext"/>
          <w:rFonts w:ascii="Times New Roman" w:hAnsi="Times New Roman" w:cs="Times New Roman"/>
          <w:bCs/>
          <w:color w:val="000000" w:themeColor="text1"/>
          <w:sz w:val="24"/>
          <w:szCs w:val="24"/>
        </w:rPr>
        <w:t xml:space="preserve"> nurodyti darbų kiekiai gali keistis ±30 %.</w:t>
      </w:r>
      <w:r w:rsidRPr="006A2763">
        <w:rPr>
          <w:rStyle w:val="Bodytext"/>
          <w:rFonts w:ascii="Times New Roman" w:hAnsi="Times New Roman" w:cs="Times New Roman"/>
          <w:b/>
          <w:bCs/>
          <w:color w:val="000000" w:themeColor="text1"/>
          <w:sz w:val="24"/>
          <w:szCs w:val="24"/>
        </w:rPr>
        <w:t xml:space="preserve"> </w:t>
      </w:r>
    </w:p>
    <w:p w14:paraId="27F491DE" w14:textId="583F8201" w:rsidR="007618D3" w:rsidRPr="00A763E9" w:rsidRDefault="007618D3" w:rsidP="001E2149">
      <w:pPr>
        <w:spacing w:after="160" w:line="259" w:lineRule="auto"/>
        <w:rPr>
          <w:szCs w:val="24"/>
        </w:rPr>
        <w:sectPr w:rsidR="007618D3" w:rsidRPr="00A763E9" w:rsidSect="00400567">
          <w:headerReference w:type="default" r:id="rId12"/>
          <w:pgSz w:w="12240" w:h="15840"/>
          <w:pgMar w:top="1440" w:right="758" w:bottom="1440" w:left="1440" w:header="720" w:footer="720" w:gutter="0"/>
          <w:cols w:space="720"/>
          <w:docGrid w:linePitch="360"/>
        </w:sectPr>
      </w:pPr>
    </w:p>
    <w:p w14:paraId="4AEDBA54" w14:textId="77777777" w:rsidR="00DB4E3D" w:rsidRDefault="0007530F" w:rsidP="00DB4E3D">
      <w:pPr>
        <w:ind w:left="-284" w:firstLine="7655"/>
      </w:pPr>
      <w:r>
        <w:lastRenderedPageBreak/>
        <w:t xml:space="preserve">Techninės specifikacijos </w:t>
      </w:r>
    </w:p>
    <w:p w14:paraId="3D9F184C" w14:textId="1D1206B4" w:rsidR="0007530F" w:rsidRDefault="0007530F" w:rsidP="00DB4E3D">
      <w:pPr>
        <w:ind w:left="-284" w:firstLine="8931"/>
      </w:pPr>
      <w:r>
        <w:t xml:space="preserve">2 priedas </w:t>
      </w:r>
    </w:p>
    <w:p w14:paraId="37AFD21F" w14:textId="0AB0A1E2" w:rsidR="00994827" w:rsidRPr="00A763E9" w:rsidRDefault="00994827" w:rsidP="00994827">
      <w:pPr>
        <w:rPr>
          <w:szCs w:val="24"/>
        </w:rPr>
      </w:pPr>
    </w:p>
    <w:p w14:paraId="6F1CC953" w14:textId="152A7F52" w:rsidR="00994827" w:rsidRDefault="00994827" w:rsidP="00994827">
      <w:pPr>
        <w:jc w:val="center"/>
        <w:rPr>
          <w:b/>
          <w:bCs/>
          <w:color w:val="000000"/>
          <w:szCs w:val="24"/>
        </w:rPr>
      </w:pPr>
      <w:r w:rsidRPr="00A763E9">
        <w:rPr>
          <w:b/>
          <w:bCs/>
          <w:color w:val="000000"/>
          <w:szCs w:val="24"/>
        </w:rPr>
        <w:t>TECHNINIAI REIKALAVIMAI</w:t>
      </w:r>
    </w:p>
    <w:p w14:paraId="6DCC19B8" w14:textId="1253164F" w:rsidR="002C5D61" w:rsidRDefault="00B23FE7" w:rsidP="002C5D61">
      <w:pPr>
        <w:tabs>
          <w:tab w:val="left" w:pos="5400"/>
        </w:tabs>
        <w:jc w:val="center"/>
        <w:textAlignment w:val="center"/>
        <w:rPr>
          <w:b/>
          <w:bCs/>
        </w:rPr>
      </w:pPr>
      <w:r>
        <w:rPr>
          <w:b/>
          <w:bCs/>
        </w:rPr>
        <w:t xml:space="preserve"> </w:t>
      </w:r>
    </w:p>
    <w:p w14:paraId="5BDDD8EC" w14:textId="77777777" w:rsidR="008371F0" w:rsidRPr="00A763E9" w:rsidRDefault="008371F0" w:rsidP="008371F0">
      <w:pPr>
        <w:rPr>
          <w:szCs w:val="24"/>
        </w:rPr>
      </w:pPr>
      <w:r w:rsidRPr="00A763E9">
        <w:rPr>
          <w:color w:val="000000"/>
          <w:szCs w:val="24"/>
        </w:rPr>
        <w:t>1 lentelė. Modelių atitiktis techninės specifikacijos reikalavimams.</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846"/>
        <w:gridCol w:w="1843"/>
        <w:gridCol w:w="2693"/>
        <w:gridCol w:w="2126"/>
        <w:gridCol w:w="1418"/>
        <w:gridCol w:w="992"/>
      </w:tblGrid>
      <w:tr w:rsidR="00B23FE7" w:rsidRPr="008D04FD" w14:paraId="14E17ACE" w14:textId="77777777" w:rsidTr="00DB4E3D">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E2329" w14:textId="77777777" w:rsidR="00B23FE7" w:rsidRPr="008D04FD" w:rsidRDefault="00B23FE7" w:rsidP="00D90B3B">
            <w:pPr>
              <w:ind w:firstLine="22"/>
              <w:jc w:val="center"/>
              <w:rPr>
                <w:rFonts w:cstheme="minorHAnsi"/>
                <w:sz w:val="22"/>
                <w:szCs w:val="22"/>
              </w:rPr>
            </w:pPr>
            <w:r w:rsidRPr="008D04FD">
              <w:rPr>
                <w:rFonts w:cstheme="minorHAnsi"/>
                <w:b/>
                <w:bCs/>
                <w:color w:val="000000"/>
                <w:sz w:val="22"/>
                <w:szCs w:val="22"/>
              </w:rPr>
              <w:t>Eil. Nr.</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F7C88A" w14:textId="77777777" w:rsidR="00B23FE7" w:rsidRPr="008D04FD" w:rsidRDefault="00B23FE7" w:rsidP="00D90B3B">
            <w:pPr>
              <w:ind w:firstLine="27"/>
              <w:jc w:val="center"/>
              <w:rPr>
                <w:rFonts w:cstheme="minorHAnsi"/>
                <w:sz w:val="22"/>
                <w:szCs w:val="22"/>
              </w:rPr>
            </w:pPr>
            <w:r w:rsidRPr="008D04FD">
              <w:rPr>
                <w:rFonts w:cstheme="minorHAnsi"/>
                <w:b/>
                <w:bCs/>
                <w:color w:val="000000"/>
                <w:sz w:val="22"/>
                <w:szCs w:val="22"/>
              </w:rPr>
              <w:t>Techninėje specifikacijoje nurodyti techniniai parametrai</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D53E82" w14:textId="77777777" w:rsidR="00B23FE7" w:rsidRPr="008D04FD" w:rsidRDefault="00B23FE7" w:rsidP="00D90B3B">
            <w:pPr>
              <w:ind w:firstLine="27"/>
              <w:jc w:val="center"/>
              <w:rPr>
                <w:rFonts w:cstheme="minorHAnsi"/>
                <w:sz w:val="22"/>
                <w:szCs w:val="22"/>
              </w:rPr>
            </w:pPr>
            <w:r w:rsidRPr="008D04FD">
              <w:rPr>
                <w:rFonts w:cstheme="minorHAnsi"/>
                <w:b/>
                <w:bCs/>
                <w:color w:val="000000"/>
                <w:sz w:val="22"/>
                <w:szCs w:val="22"/>
              </w:rPr>
              <w:t>Reikalaujami patvirtinantys dokumentai</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CBDC0A" w14:textId="77777777" w:rsidR="00B23FE7" w:rsidRPr="008D04FD" w:rsidRDefault="00B23FE7" w:rsidP="00D90B3B">
            <w:pPr>
              <w:ind w:firstLine="26"/>
              <w:jc w:val="center"/>
              <w:rPr>
                <w:rFonts w:cstheme="minorHAnsi"/>
                <w:sz w:val="22"/>
                <w:szCs w:val="22"/>
              </w:rPr>
            </w:pPr>
            <w:r w:rsidRPr="008D04FD">
              <w:rPr>
                <w:rFonts w:cstheme="minorHAnsi"/>
                <w:b/>
                <w:bCs/>
                <w:color w:val="000000"/>
                <w:sz w:val="22"/>
                <w:szCs w:val="22"/>
              </w:rPr>
              <w:t>Siūlomų prekių techniniai parametrai</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54B2A" w14:textId="77777777" w:rsidR="00B23FE7" w:rsidRPr="008D04FD" w:rsidRDefault="00B23FE7" w:rsidP="00D90B3B">
            <w:pPr>
              <w:jc w:val="center"/>
              <w:rPr>
                <w:rFonts w:cstheme="minorHAnsi"/>
                <w:sz w:val="22"/>
                <w:szCs w:val="22"/>
              </w:rPr>
            </w:pPr>
            <w:r w:rsidRPr="008D04FD">
              <w:rPr>
                <w:rFonts w:cstheme="minorHAnsi"/>
                <w:b/>
                <w:bCs/>
                <w:color w:val="000000"/>
                <w:sz w:val="22"/>
                <w:szCs w:val="22"/>
              </w:rPr>
              <w:t>Pridedami pasiūlymo dokumentai patvirtinantys siūlomų prekių techninius parametrus</w:t>
            </w:r>
          </w:p>
        </w:tc>
      </w:tr>
      <w:tr w:rsidR="00B23FE7" w:rsidRPr="008D04FD" w14:paraId="79884676" w14:textId="77777777" w:rsidTr="00DB4E3D">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930DDB8" w14:textId="77777777" w:rsidR="00B23FE7" w:rsidRPr="008D04FD" w:rsidRDefault="00B23FE7" w:rsidP="00D90B3B">
            <w:pPr>
              <w:ind w:firstLine="22"/>
              <w:rPr>
                <w:rFonts w:cstheme="minorHAnsi"/>
                <w:sz w:val="22"/>
                <w:szCs w:val="22"/>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B6AE1D" w14:textId="77777777" w:rsidR="00B23FE7" w:rsidRPr="008D04FD" w:rsidRDefault="00B23FE7" w:rsidP="00D90B3B">
            <w:pPr>
              <w:ind w:firstLine="27"/>
              <w:rPr>
                <w:rFonts w:cstheme="minorHAnsi"/>
                <w:sz w:val="22"/>
                <w:szCs w:val="22"/>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542794F" w14:textId="77777777" w:rsidR="00B23FE7" w:rsidRPr="008D04FD" w:rsidRDefault="00B23FE7" w:rsidP="00D90B3B">
            <w:pPr>
              <w:ind w:firstLine="27"/>
              <w:rPr>
                <w:rFonts w:cstheme="minorHAnsi"/>
                <w:sz w:val="22"/>
                <w:szCs w:val="22"/>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349F52" w14:textId="77777777" w:rsidR="00B23FE7" w:rsidRPr="008D04FD" w:rsidRDefault="00B23FE7" w:rsidP="00D90B3B">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0DB8A" w14:textId="77777777" w:rsidR="00B23FE7" w:rsidRPr="008D04FD" w:rsidRDefault="00B23FE7" w:rsidP="00D90B3B">
            <w:pPr>
              <w:jc w:val="center"/>
              <w:rPr>
                <w:rFonts w:cstheme="minorHAnsi"/>
                <w:sz w:val="22"/>
                <w:szCs w:val="22"/>
              </w:rPr>
            </w:pPr>
            <w:r w:rsidRPr="008D04FD">
              <w:rPr>
                <w:rFonts w:cstheme="minorHAnsi"/>
                <w:b/>
                <w:bCs/>
                <w:color w:val="000000"/>
                <w:sz w:val="22"/>
                <w:szCs w:val="22"/>
              </w:rPr>
              <w:t>Dokumento 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3134E" w14:textId="77777777" w:rsidR="00B23FE7" w:rsidRPr="008D04FD" w:rsidRDefault="00B23FE7" w:rsidP="00D90B3B">
            <w:pPr>
              <w:jc w:val="center"/>
              <w:rPr>
                <w:rFonts w:cstheme="minorHAnsi"/>
                <w:sz w:val="22"/>
                <w:szCs w:val="22"/>
              </w:rPr>
            </w:pPr>
            <w:r w:rsidRPr="008D04FD">
              <w:rPr>
                <w:rFonts w:cstheme="minorHAnsi"/>
                <w:b/>
                <w:bCs/>
                <w:color w:val="000000"/>
                <w:sz w:val="22"/>
                <w:szCs w:val="22"/>
              </w:rPr>
              <w:t>Pasiūlymo lapo numeris</w:t>
            </w:r>
          </w:p>
        </w:tc>
      </w:tr>
      <w:tr w:rsidR="00B23FE7" w:rsidRPr="008D04FD" w14:paraId="3950A97B" w14:textId="77777777" w:rsidTr="00DB4E3D">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0426BC" w14:textId="77777777" w:rsidR="00B23FE7" w:rsidRPr="008D04FD" w:rsidRDefault="00B23FE7" w:rsidP="00D90B3B">
            <w:pPr>
              <w:ind w:firstLine="22"/>
              <w:rPr>
                <w:rFonts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EF39B" w14:textId="77777777" w:rsidR="00B23FE7" w:rsidRPr="008D04FD" w:rsidRDefault="00B23FE7" w:rsidP="00D90B3B">
            <w:pPr>
              <w:ind w:firstLine="27"/>
              <w:jc w:val="center"/>
              <w:rPr>
                <w:rFonts w:cstheme="minorHAnsi"/>
                <w:sz w:val="22"/>
                <w:szCs w:val="22"/>
              </w:rPr>
            </w:pPr>
            <w:r w:rsidRPr="008D04FD">
              <w:rPr>
                <w:rFonts w:cstheme="minorHAnsi"/>
                <w:b/>
                <w:bCs/>
                <w:color w:val="000000"/>
                <w:sz w:val="22"/>
                <w:szCs w:val="22"/>
              </w:rPr>
              <w:t>Bendri reikalavimai</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45E25" w14:textId="77777777" w:rsidR="00B23FE7" w:rsidRPr="008D04FD"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FC8D4E" w14:textId="77777777" w:rsidR="00B23FE7" w:rsidRPr="008D04FD" w:rsidRDefault="00B23FE7" w:rsidP="00D90B3B">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5B757"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73B73" w14:textId="77777777" w:rsidR="00B23FE7" w:rsidRPr="008D04FD" w:rsidRDefault="00B23FE7" w:rsidP="00D90B3B">
            <w:pPr>
              <w:rPr>
                <w:rFonts w:cstheme="minorHAnsi"/>
                <w:sz w:val="22"/>
                <w:szCs w:val="22"/>
              </w:rPr>
            </w:pPr>
          </w:p>
        </w:tc>
      </w:tr>
      <w:tr w:rsidR="00B23FE7" w:rsidRPr="008D04FD" w14:paraId="44208CFD"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2B384" w14:textId="68D7B318" w:rsidR="00B23FE7" w:rsidRPr="008D04FD" w:rsidRDefault="00B23FE7" w:rsidP="00D90B3B">
            <w:pPr>
              <w:ind w:firstLine="22"/>
              <w:jc w:val="center"/>
              <w:rPr>
                <w:rFonts w:cstheme="minorHAnsi"/>
                <w:sz w:val="22"/>
                <w:szCs w:val="22"/>
              </w:rPr>
            </w:pPr>
            <w:r w:rsidRPr="008D04FD">
              <w:rPr>
                <w:rFonts w:cstheme="minorHAnsi"/>
                <w:color w:val="000000"/>
                <w:sz w:val="22"/>
                <w:szCs w:val="22"/>
              </w:rPr>
              <w:t>1</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DB501" w14:textId="77777777" w:rsidR="00B23FE7" w:rsidRPr="008D04FD" w:rsidRDefault="00B23FE7" w:rsidP="00D90B3B">
            <w:pPr>
              <w:ind w:firstLine="27"/>
              <w:rPr>
                <w:rFonts w:cstheme="minorHAnsi"/>
                <w:sz w:val="22"/>
                <w:szCs w:val="22"/>
              </w:rPr>
            </w:pPr>
            <w:r w:rsidRPr="008D04FD">
              <w:rPr>
                <w:rFonts w:cstheme="minorHAnsi"/>
                <w:color w:val="000000"/>
                <w:sz w:val="22"/>
                <w:szCs w:val="22"/>
              </w:rPr>
              <w:t>Sertifikavimas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5D056" w14:textId="77777777" w:rsidR="00B23FE7" w:rsidRPr="008D04FD" w:rsidRDefault="00B23FE7" w:rsidP="00D90B3B">
            <w:pPr>
              <w:ind w:firstLine="27"/>
              <w:rPr>
                <w:rFonts w:cstheme="minorHAnsi"/>
                <w:sz w:val="22"/>
                <w:szCs w:val="22"/>
              </w:rPr>
            </w:pPr>
            <w:r w:rsidRPr="008D04FD">
              <w:rPr>
                <w:rFonts w:cstheme="minorHAnsi"/>
                <w:color w:val="000000"/>
                <w:sz w:val="22"/>
                <w:szCs w:val="22"/>
              </w:rPr>
              <w:t>CE atitikties deklaracija</w:t>
            </w:r>
          </w:p>
          <w:p w14:paraId="43965F70" w14:textId="77777777" w:rsidR="00B23FE7" w:rsidRPr="008D04FD" w:rsidRDefault="00B23FE7" w:rsidP="00D90B3B">
            <w:pPr>
              <w:ind w:firstLine="27"/>
              <w:rPr>
                <w:rFonts w:cstheme="minorHAnsi"/>
                <w:sz w:val="22"/>
                <w:szCs w:val="22"/>
              </w:rPr>
            </w:pPr>
            <w:r w:rsidRPr="008D04FD">
              <w:rPr>
                <w:rFonts w:cstheme="minorHAnsi"/>
                <w:color w:val="000000"/>
                <w:sz w:val="22"/>
                <w:szCs w:val="22"/>
              </w:rPr>
              <w:t>Gamintojo sertifikatai ISO 9001, ISO 14001, ISO 50001 arba lygiaverčiai</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D8309D"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CDEA93"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CE6D7" w14:textId="77777777" w:rsidR="00B23FE7" w:rsidRPr="008D04FD" w:rsidRDefault="00B23FE7" w:rsidP="00D90B3B">
            <w:pPr>
              <w:rPr>
                <w:rFonts w:cstheme="minorHAnsi"/>
                <w:sz w:val="22"/>
                <w:szCs w:val="22"/>
              </w:rPr>
            </w:pPr>
          </w:p>
        </w:tc>
      </w:tr>
      <w:tr w:rsidR="00B23FE7" w:rsidRPr="008D04FD" w14:paraId="0604276D"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D994F" w14:textId="35FE85FF" w:rsidR="00B23FE7" w:rsidRPr="008D04FD" w:rsidRDefault="00B23FE7" w:rsidP="00D90B3B">
            <w:pPr>
              <w:ind w:firstLine="22"/>
              <w:jc w:val="center"/>
              <w:rPr>
                <w:rFonts w:cstheme="minorHAnsi"/>
                <w:sz w:val="22"/>
                <w:szCs w:val="22"/>
              </w:rPr>
            </w:pPr>
            <w:r w:rsidRPr="008D04FD">
              <w:rPr>
                <w:rFonts w:cstheme="minorHAnsi"/>
                <w:color w:val="000000"/>
                <w:sz w:val="22"/>
                <w:szCs w:val="22"/>
              </w:rPr>
              <w:t>2</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F258A" w14:textId="77777777" w:rsidR="00B23FE7" w:rsidRPr="008D04FD" w:rsidRDefault="00B23FE7" w:rsidP="00D90B3B">
            <w:pPr>
              <w:ind w:firstLine="27"/>
              <w:rPr>
                <w:rFonts w:cstheme="minorHAnsi"/>
                <w:sz w:val="22"/>
                <w:szCs w:val="22"/>
              </w:rPr>
            </w:pPr>
            <w:r w:rsidRPr="008D04FD">
              <w:rPr>
                <w:rFonts w:cstheme="minorHAnsi"/>
                <w:color w:val="000000"/>
                <w:sz w:val="22"/>
                <w:szCs w:val="22"/>
              </w:rPr>
              <w:t>Sertifikuotas pagal</w:t>
            </w:r>
          </w:p>
          <w:p w14:paraId="11D02808" w14:textId="77777777" w:rsidR="00B23FE7" w:rsidRPr="008D04FD" w:rsidRDefault="00B23FE7" w:rsidP="00D90B3B">
            <w:pPr>
              <w:ind w:firstLine="27"/>
              <w:rPr>
                <w:rFonts w:cstheme="minorHAnsi"/>
                <w:sz w:val="22"/>
                <w:szCs w:val="22"/>
              </w:rPr>
            </w:pPr>
            <w:r w:rsidRPr="008D04FD">
              <w:rPr>
                <w:rFonts w:cstheme="minorHAnsi"/>
                <w:color w:val="000000"/>
                <w:sz w:val="22"/>
                <w:szCs w:val="22"/>
              </w:rPr>
              <w:t>ENEC ir ENEC+ procedūrą.</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C68FC" w14:textId="77777777" w:rsidR="00B23FE7" w:rsidRPr="008D04FD" w:rsidRDefault="00B23FE7" w:rsidP="00D90B3B">
            <w:pPr>
              <w:ind w:firstLine="27"/>
              <w:rPr>
                <w:rFonts w:cstheme="minorHAnsi"/>
                <w:sz w:val="22"/>
                <w:szCs w:val="22"/>
              </w:rPr>
            </w:pPr>
            <w:r w:rsidRPr="008D04FD">
              <w:rPr>
                <w:rFonts w:cstheme="minorHAnsi"/>
                <w:color w:val="000000"/>
                <w:sz w:val="22"/>
                <w:szCs w:val="22"/>
              </w:rPr>
              <w:t>ENEC ir ENEC+ sertifikatas su priedu.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48097" w14:textId="77777777" w:rsidR="00B23FE7" w:rsidRPr="008D04FD" w:rsidRDefault="00B23FE7" w:rsidP="00D90B3B">
            <w:pPr>
              <w:ind w:firstLine="26"/>
              <w:rPr>
                <w:rFonts w:cstheme="minorHAnsi"/>
                <w:sz w:val="22"/>
                <w:szCs w:val="22"/>
              </w:rPr>
            </w:pPr>
            <w:r w:rsidRPr="008D04FD">
              <w:rPr>
                <w:rFonts w:cstheme="minorHAnsi"/>
                <w:color w:val="000000"/>
                <w:sz w:val="22"/>
                <w:szCs w:val="22"/>
              </w:rPr>
              <w:t>................................ (įrašyti: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75C9D8"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D24A9" w14:textId="77777777" w:rsidR="00B23FE7" w:rsidRPr="008D04FD" w:rsidRDefault="00B23FE7" w:rsidP="00D90B3B">
            <w:pPr>
              <w:rPr>
                <w:rFonts w:cstheme="minorHAnsi"/>
                <w:sz w:val="22"/>
                <w:szCs w:val="22"/>
              </w:rPr>
            </w:pPr>
          </w:p>
        </w:tc>
      </w:tr>
      <w:tr w:rsidR="00B23FE7" w:rsidRPr="008D04FD" w14:paraId="6609EF29"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692905" w14:textId="77777777" w:rsidR="00B23FE7" w:rsidRPr="008D04FD" w:rsidRDefault="00B23FE7" w:rsidP="00D90B3B">
            <w:pPr>
              <w:ind w:firstLine="22"/>
              <w:jc w:val="center"/>
              <w:rPr>
                <w:rFonts w:cstheme="minorHAnsi"/>
                <w:color w:val="000000"/>
                <w:sz w:val="22"/>
                <w:szCs w:val="22"/>
              </w:rPr>
            </w:pPr>
            <w:r w:rsidRPr="008D04FD">
              <w:rPr>
                <w:rFonts w:cstheme="minorHAnsi"/>
                <w:color w:val="000000"/>
                <w:sz w:val="22"/>
                <w:szCs w:val="22"/>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791A7" w14:textId="77777777" w:rsidR="00B23FE7" w:rsidRPr="008D04FD" w:rsidRDefault="00B23FE7" w:rsidP="00D90B3B">
            <w:pPr>
              <w:ind w:firstLine="27"/>
              <w:rPr>
                <w:rFonts w:cstheme="minorHAnsi"/>
                <w:color w:val="000000"/>
                <w:sz w:val="22"/>
                <w:szCs w:val="22"/>
              </w:rPr>
            </w:pPr>
            <w:r w:rsidRPr="008D04FD">
              <w:rPr>
                <w:rFonts w:cstheme="minorHAnsi"/>
                <w:color w:val="000000"/>
                <w:sz w:val="22"/>
                <w:szCs w:val="22"/>
              </w:rPr>
              <w:t>Aplinkosauginė produkto deklaracija</w:t>
            </w:r>
          </w:p>
          <w:p w14:paraId="2B7B73F5" w14:textId="77777777" w:rsidR="00B23FE7" w:rsidRPr="008D04FD" w:rsidRDefault="00B23FE7" w:rsidP="00D90B3B">
            <w:pPr>
              <w:ind w:firstLine="27"/>
              <w:rPr>
                <w:rFonts w:cstheme="minorHAnsi"/>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C5200" w14:textId="77777777" w:rsidR="00B23FE7" w:rsidRPr="008D04FD" w:rsidRDefault="00B23FE7" w:rsidP="00D90B3B">
            <w:pPr>
              <w:ind w:firstLine="27"/>
              <w:rPr>
                <w:rFonts w:cstheme="minorHAnsi"/>
                <w:color w:val="000000"/>
                <w:sz w:val="22"/>
                <w:szCs w:val="22"/>
              </w:rPr>
            </w:pPr>
            <w:r w:rsidRPr="008D04FD">
              <w:rPr>
                <w:rFonts w:cstheme="minorHAnsi"/>
                <w:color w:val="000000"/>
                <w:sz w:val="22"/>
                <w:szCs w:val="22"/>
              </w:rPr>
              <w:t>EPD (Produkto poveikio aplinkai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82953A"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0BA3BA00" w14:textId="77777777" w:rsidR="00B23FE7" w:rsidRPr="008D04FD" w:rsidRDefault="00B23FE7" w:rsidP="00D90B3B">
            <w:pPr>
              <w:ind w:firstLine="26"/>
              <w:rPr>
                <w:rFonts w:cstheme="minorHAnsi"/>
                <w:color w:val="000000"/>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34315"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12F22" w14:textId="77777777" w:rsidR="00B23FE7" w:rsidRPr="008D04FD" w:rsidRDefault="00B23FE7" w:rsidP="00D90B3B">
            <w:pPr>
              <w:rPr>
                <w:rFonts w:cstheme="minorHAnsi"/>
                <w:sz w:val="22"/>
                <w:szCs w:val="22"/>
              </w:rPr>
            </w:pPr>
          </w:p>
        </w:tc>
      </w:tr>
      <w:tr w:rsidR="00B23FE7" w:rsidRPr="008D04FD" w14:paraId="545EDEE2" w14:textId="77777777" w:rsidTr="00DB4E3D">
        <w:trPr>
          <w:trHeight w:val="792"/>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8E07F" w14:textId="1DE01415" w:rsidR="00B23FE7" w:rsidRPr="008D04FD" w:rsidRDefault="00B23FE7" w:rsidP="00D90B3B">
            <w:pPr>
              <w:ind w:firstLine="22"/>
              <w:jc w:val="center"/>
              <w:rPr>
                <w:rFonts w:cstheme="minorHAnsi"/>
                <w:sz w:val="22"/>
                <w:szCs w:val="22"/>
              </w:rPr>
            </w:pPr>
            <w:r w:rsidRPr="008D04FD">
              <w:rPr>
                <w:rFonts w:cstheme="minorHAnsi"/>
                <w:color w:val="000000"/>
                <w:sz w:val="22"/>
                <w:szCs w:val="22"/>
              </w:rPr>
              <w:t>4</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9317F" w14:textId="77777777" w:rsidR="00B23FE7" w:rsidRPr="008D04FD" w:rsidRDefault="00B23FE7" w:rsidP="00D90B3B">
            <w:pPr>
              <w:ind w:firstLine="27"/>
              <w:rPr>
                <w:rFonts w:cstheme="minorHAnsi"/>
                <w:sz w:val="22"/>
                <w:szCs w:val="22"/>
              </w:rPr>
            </w:pPr>
            <w:r w:rsidRPr="008D04FD">
              <w:rPr>
                <w:rFonts w:cstheme="minorHAnsi"/>
                <w:color w:val="000000"/>
                <w:sz w:val="22"/>
                <w:szCs w:val="22"/>
              </w:rPr>
              <w:t>Eksploatavimo sąlygos: atvirame ore.</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81F1"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81EC38"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034FE8F4"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88C7E"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28BEC" w14:textId="77777777" w:rsidR="00B23FE7" w:rsidRPr="008D04FD" w:rsidRDefault="00B23FE7" w:rsidP="00D90B3B">
            <w:pPr>
              <w:rPr>
                <w:rFonts w:cstheme="minorHAnsi"/>
                <w:sz w:val="22"/>
                <w:szCs w:val="22"/>
              </w:rPr>
            </w:pPr>
          </w:p>
        </w:tc>
      </w:tr>
      <w:tr w:rsidR="00B23FE7" w:rsidRPr="008D04FD" w14:paraId="15EAB03A"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97192" w14:textId="386F395A" w:rsidR="00B23FE7" w:rsidRPr="008D04FD" w:rsidRDefault="00B23FE7" w:rsidP="00D90B3B">
            <w:pPr>
              <w:ind w:firstLine="22"/>
              <w:jc w:val="center"/>
              <w:rPr>
                <w:rFonts w:cstheme="minorHAnsi"/>
                <w:sz w:val="22"/>
                <w:szCs w:val="22"/>
              </w:rPr>
            </w:pPr>
            <w:r w:rsidRPr="008D04FD">
              <w:rPr>
                <w:rFonts w:cstheme="minorHAnsi"/>
                <w:color w:val="000000"/>
                <w:sz w:val="22"/>
                <w:szCs w:val="22"/>
              </w:rPr>
              <w:t>5</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6D657" w14:textId="77777777" w:rsidR="00B23FE7" w:rsidRPr="008D04FD" w:rsidRDefault="00B23FE7" w:rsidP="00D90B3B">
            <w:pPr>
              <w:ind w:firstLine="27"/>
              <w:rPr>
                <w:rFonts w:cstheme="minorHAnsi"/>
                <w:sz w:val="22"/>
                <w:szCs w:val="22"/>
              </w:rPr>
            </w:pPr>
            <w:r w:rsidRPr="008D04FD">
              <w:rPr>
                <w:rFonts w:cstheme="minorHAnsi"/>
                <w:color w:val="000000"/>
                <w:sz w:val="22"/>
                <w:szCs w:val="22"/>
              </w:rPr>
              <w:t>Aplinkos temperatūra: ne siauresnėse ribose kaip nuo -35°C iki +35°C.</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99B73"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4D6E6E"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1F926222"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konkrečias reikšmes)</w:t>
            </w:r>
          </w:p>
          <w:p w14:paraId="4DCB62AE"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58D1F"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53A4EC" w14:textId="77777777" w:rsidR="00B23FE7" w:rsidRPr="008D04FD" w:rsidRDefault="00B23FE7" w:rsidP="00D90B3B">
            <w:pPr>
              <w:rPr>
                <w:rFonts w:cstheme="minorHAnsi"/>
                <w:sz w:val="22"/>
                <w:szCs w:val="22"/>
              </w:rPr>
            </w:pPr>
          </w:p>
        </w:tc>
      </w:tr>
      <w:tr w:rsidR="00B23FE7" w:rsidRPr="008D04FD" w14:paraId="29202FBE"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776747" w14:textId="1DF815BA" w:rsidR="00B23FE7" w:rsidRPr="008D04FD" w:rsidRDefault="00B23FE7" w:rsidP="00D90B3B">
            <w:pPr>
              <w:ind w:firstLine="22"/>
              <w:jc w:val="center"/>
              <w:rPr>
                <w:rFonts w:cstheme="minorHAnsi"/>
                <w:sz w:val="22"/>
                <w:szCs w:val="22"/>
              </w:rPr>
            </w:pPr>
            <w:r w:rsidRPr="008D04FD">
              <w:rPr>
                <w:rFonts w:cstheme="minorHAnsi"/>
                <w:color w:val="000000"/>
                <w:sz w:val="22"/>
                <w:szCs w:val="22"/>
              </w:rPr>
              <w:t>6</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1F033" w14:textId="77777777" w:rsidR="00B23FE7" w:rsidRPr="008D04FD" w:rsidRDefault="00B23FE7" w:rsidP="00D90B3B">
            <w:pPr>
              <w:ind w:firstLine="27"/>
              <w:rPr>
                <w:rFonts w:cstheme="minorHAnsi"/>
                <w:sz w:val="22"/>
                <w:szCs w:val="22"/>
              </w:rPr>
            </w:pPr>
            <w:r w:rsidRPr="008D04FD">
              <w:rPr>
                <w:rFonts w:cstheme="minorHAnsi"/>
                <w:color w:val="000000"/>
                <w:sz w:val="22"/>
                <w:szCs w:val="22"/>
              </w:rPr>
              <w:t>Šviestuvo pagaminimo data ne ankstesnė kaip    2025 m.</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8B377"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99508"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konkrečią reikšmę)</w:t>
            </w:r>
          </w:p>
          <w:p w14:paraId="0C56FB3F"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F16138"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BB088" w14:textId="77777777" w:rsidR="00B23FE7" w:rsidRPr="008D04FD" w:rsidRDefault="00B23FE7" w:rsidP="00D90B3B">
            <w:pPr>
              <w:rPr>
                <w:rFonts w:cstheme="minorHAnsi"/>
                <w:sz w:val="22"/>
                <w:szCs w:val="22"/>
              </w:rPr>
            </w:pPr>
          </w:p>
        </w:tc>
      </w:tr>
      <w:tr w:rsidR="00B23FE7" w:rsidRPr="008D04FD" w14:paraId="044030DB"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459CC" w14:textId="516646DA" w:rsidR="00B23FE7" w:rsidRPr="008D04FD" w:rsidRDefault="00B23FE7" w:rsidP="00D90B3B">
            <w:pPr>
              <w:ind w:firstLine="22"/>
              <w:jc w:val="center"/>
              <w:rPr>
                <w:rFonts w:cstheme="minorHAnsi"/>
                <w:sz w:val="22"/>
                <w:szCs w:val="22"/>
              </w:rPr>
            </w:pPr>
            <w:r w:rsidRPr="008D04FD">
              <w:rPr>
                <w:rFonts w:cstheme="minorHAnsi"/>
                <w:color w:val="000000"/>
                <w:sz w:val="22"/>
                <w:szCs w:val="22"/>
              </w:rPr>
              <w:t>7</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5D5C8" w14:textId="77777777" w:rsidR="00B23FE7" w:rsidRPr="008D04FD" w:rsidRDefault="00B23FE7" w:rsidP="00D90B3B">
            <w:pPr>
              <w:ind w:firstLine="27"/>
              <w:rPr>
                <w:rFonts w:cstheme="minorHAnsi"/>
                <w:sz w:val="22"/>
                <w:szCs w:val="22"/>
              </w:rPr>
            </w:pPr>
            <w:r w:rsidRPr="008D04FD">
              <w:rPr>
                <w:rFonts w:cstheme="minorHAnsi"/>
                <w:color w:val="000000"/>
                <w:sz w:val="22"/>
                <w:szCs w:val="22"/>
              </w:rPr>
              <w:t xml:space="preserve">Šviestuvas turi būti sudarytas iš modulių, t. y. modulinių LED šviesos šaltinių (LED šviestuvas su aušinimo padu ir optika) ir </w:t>
            </w:r>
            <w:r w:rsidRPr="008D04FD">
              <w:rPr>
                <w:rFonts w:cstheme="minorHAnsi"/>
                <w:color w:val="000000"/>
                <w:sz w:val="22"/>
                <w:szCs w:val="22"/>
              </w:rPr>
              <w:lastRenderedPageBreak/>
              <w:t>modulinio maitinimo bloko, valdymo bloko. Moduliai turi būti keičiami varžtų, užraktų ar kitų įprastų mechaninių priemonių pagalba, nenaudojant klijų, pastų ar kitų specialių priemonių, kurių naudojimas gali pažeisti gamintojo garantines sąlygas.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71800" w14:textId="77777777" w:rsidR="00B23FE7" w:rsidRPr="008D04FD" w:rsidRDefault="00B23FE7" w:rsidP="00D90B3B">
            <w:pPr>
              <w:ind w:firstLine="27"/>
              <w:rPr>
                <w:rFonts w:cstheme="minorHAnsi"/>
                <w:sz w:val="22"/>
                <w:szCs w:val="22"/>
              </w:rPr>
            </w:pPr>
            <w:r w:rsidRPr="008D04FD">
              <w:rPr>
                <w:rFonts w:cstheme="minorHAnsi"/>
                <w:color w:val="000000"/>
                <w:sz w:val="22"/>
                <w:szCs w:val="22"/>
              </w:rPr>
              <w:lastRenderedPageBreak/>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107046"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6BAFF0B7"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konkretų apibūdinimą)</w:t>
            </w:r>
          </w:p>
          <w:p w14:paraId="57B27AAA"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8B208"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2DAC9" w14:textId="77777777" w:rsidR="00B23FE7" w:rsidRPr="008D04FD" w:rsidRDefault="00B23FE7" w:rsidP="00D90B3B">
            <w:pPr>
              <w:rPr>
                <w:rFonts w:cstheme="minorHAnsi"/>
                <w:sz w:val="22"/>
                <w:szCs w:val="22"/>
              </w:rPr>
            </w:pPr>
          </w:p>
        </w:tc>
      </w:tr>
      <w:tr w:rsidR="00B23FE7" w:rsidRPr="008D04FD" w14:paraId="0809C822"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9F0140" w14:textId="5BB90192" w:rsidR="00B23FE7" w:rsidRPr="008D04FD" w:rsidRDefault="00B23FE7" w:rsidP="00D90B3B">
            <w:pPr>
              <w:ind w:firstLine="22"/>
              <w:jc w:val="center"/>
              <w:rPr>
                <w:rFonts w:cstheme="minorHAnsi"/>
                <w:sz w:val="22"/>
                <w:szCs w:val="22"/>
              </w:rPr>
            </w:pPr>
            <w:r w:rsidRPr="008D04FD">
              <w:rPr>
                <w:rFonts w:cstheme="minorHAnsi"/>
                <w:color w:val="000000"/>
                <w:sz w:val="22"/>
                <w:szCs w:val="22"/>
              </w:rPr>
              <w:t>8</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FB6DC" w14:textId="77777777" w:rsidR="00B23FE7" w:rsidRPr="008D04FD" w:rsidRDefault="00B23FE7" w:rsidP="00D90B3B">
            <w:pPr>
              <w:ind w:firstLine="27"/>
              <w:rPr>
                <w:rFonts w:cstheme="minorHAnsi"/>
                <w:sz w:val="22"/>
                <w:szCs w:val="22"/>
              </w:rPr>
            </w:pPr>
            <w:r w:rsidRPr="008D04FD">
              <w:rPr>
                <w:rFonts w:cstheme="minorHAnsi"/>
                <w:color w:val="000000"/>
                <w:sz w:val="22"/>
                <w:szCs w:val="22"/>
              </w:rPr>
              <w:t>Šviesos šaltinio spalvų atkūrimo indeksas: ne mažiau kaip 70 (CRI&gt;70).</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7021E"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91DD3"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09BA1B32"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konkrečią reikšmę) </w:t>
            </w:r>
          </w:p>
          <w:p w14:paraId="43B20416"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39F4E"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3289C" w14:textId="77777777" w:rsidR="00B23FE7" w:rsidRPr="008D04FD" w:rsidRDefault="00B23FE7" w:rsidP="00D90B3B">
            <w:pPr>
              <w:rPr>
                <w:rFonts w:cstheme="minorHAnsi"/>
                <w:sz w:val="22"/>
                <w:szCs w:val="22"/>
              </w:rPr>
            </w:pPr>
          </w:p>
        </w:tc>
      </w:tr>
      <w:tr w:rsidR="00B23FE7" w:rsidRPr="008D04FD" w14:paraId="50A5FE4C" w14:textId="77777777" w:rsidTr="00DB4E3D">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F838F" w14:textId="637E18DA" w:rsidR="00B23FE7" w:rsidRPr="008D04FD" w:rsidRDefault="00B23FE7" w:rsidP="00D90B3B">
            <w:pPr>
              <w:ind w:firstLine="22"/>
              <w:jc w:val="center"/>
              <w:rPr>
                <w:rFonts w:cstheme="minorHAnsi"/>
                <w:sz w:val="22"/>
                <w:szCs w:val="22"/>
              </w:rPr>
            </w:pPr>
            <w:r w:rsidRPr="008D04FD">
              <w:rPr>
                <w:rFonts w:cstheme="minorHAnsi"/>
                <w:color w:val="000000"/>
                <w:sz w:val="22"/>
                <w:szCs w:val="22"/>
              </w:rPr>
              <w:t>9</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70287" w14:textId="77777777" w:rsidR="00B23FE7" w:rsidRPr="008D04FD" w:rsidRDefault="00B23FE7" w:rsidP="00D90B3B">
            <w:pPr>
              <w:ind w:firstLine="27"/>
              <w:rPr>
                <w:rFonts w:cstheme="minorHAnsi"/>
                <w:sz w:val="22"/>
                <w:szCs w:val="22"/>
              </w:rPr>
            </w:pPr>
            <w:r w:rsidRPr="008D04FD">
              <w:rPr>
                <w:rFonts w:cstheme="minorHAnsi"/>
                <w:color w:val="000000"/>
                <w:sz w:val="22"/>
                <w:szCs w:val="22"/>
              </w:rPr>
              <w:t>Apsauga nuo aplinkos poveikio ne mažiau IP66 pagal  LST EN 60529:1999/A2:2014  arba lygiaverčio standarto reikalavimus.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8DF5F"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8DE952"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273CD644"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konkrečią reikšmę)</w:t>
            </w:r>
          </w:p>
          <w:p w14:paraId="63F4C29F"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B3863"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EF3A6" w14:textId="77777777" w:rsidR="00B23FE7" w:rsidRPr="008D04FD" w:rsidRDefault="00B23FE7" w:rsidP="00D90B3B">
            <w:pPr>
              <w:rPr>
                <w:rFonts w:cstheme="minorHAnsi"/>
                <w:sz w:val="22"/>
                <w:szCs w:val="22"/>
              </w:rPr>
            </w:pPr>
          </w:p>
        </w:tc>
      </w:tr>
      <w:tr w:rsidR="00B23FE7" w:rsidRPr="008D04FD" w14:paraId="09F6A7E6" w14:textId="77777777" w:rsidTr="00DB4E3D">
        <w:tc>
          <w:tcPr>
            <w:tcW w:w="84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B197F08" w14:textId="778C42BA" w:rsidR="00B23FE7" w:rsidRPr="008D04FD" w:rsidRDefault="00B23FE7" w:rsidP="00D90B3B">
            <w:pPr>
              <w:ind w:firstLine="22"/>
              <w:jc w:val="center"/>
              <w:rPr>
                <w:rFonts w:cstheme="minorHAnsi"/>
                <w:sz w:val="22"/>
                <w:szCs w:val="22"/>
              </w:rPr>
            </w:pPr>
            <w:r w:rsidRPr="008D04FD">
              <w:rPr>
                <w:rFonts w:cstheme="minorHAnsi"/>
                <w:color w:val="000000"/>
                <w:sz w:val="22"/>
                <w:szCs w:val="22"/>
              </w:rPr>
              <w:t>10</w:t>
            </w:r>
            <w:r w:rsidR="008371F0">
              <w:rPr>
                <w:rFonts w:cstheme="minorHAnsi"/>
                <w:color w:val="000000"/>
                <w:sz w:val="22"/>
                <w:szCs w:val="22"/>
              </w:rPr>
              <w:t>.</w:t>
            </w:r>
          </w:p>
        </w:tc>
        <w:tc>
          <w:tcPr>
            <w:tcW w:w="184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C2B0C14" w14:textId="77777777" w:rsidR="00B23FE7" w:rsidRPr="008D04FD" w:rsidRDefault="00B23FE7" w:rsidP="00D90B3B">
            <w:pPr>
              <w:ind w:firstLine="27"/>
              <w:rPr>
                <w:rFonts w:cstheme="minorHAnsi"/>
                <w:sz w:val="22"/>
                <w:szCs w:val="22"/>
              </w:rPr>
            </w:pPr>
            <w:r w:rsidRPr="008D04FD">
              <w:rPr>
                <w:rFonts w:cstheme="minorHAnsi"/>
                <w:color w:val="000000"/>
                <w:sz w:val="22"/>
                <w:szCs w:val="22"/>
              </w:rPr>
              <w:t>Apsauga nuo smūgių ne mažiau IK09 pagal LST EN 62262:2004    arba LST EN 50102+A1:1998,   arba lygiavertį standartą.</w:t>
            </w:r>
          </w:p>
        </w:tc>
        <w:tc>
          <w:tcPr>
            <w:tcW w:w="26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A7B419E"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75912908" w14:textId="77777777" w:rsidR="00B23FE7" w:rsidRPr="008D04FD" w:rsidRDefault="00B23FE7" w:rsidP="00D90B3B">
            <w:pPr>
              <w:ind w:firstLine="26"/>
              <w:rPr>
                <w:rFonts w:cstheme="minorHAnsi"/>
                <w:sz w:val="22"/>
                <w:szCs w:val="22"/>
              </w:rPr>
            </w:pPr>
            <w:r w:rsidRPr="008D04FD">
              <w:rPr>
                <w:rFonts w:cstheme="minorHAnsi"/>
                <w:color w:val="000000"/>
                <w:sz w:val="22"/>
                <w:szCs w:val="22"/>
              </w:rPr>
              <w:t>..........................</w:t>
            </w:r>
          </w:p>
          <w:p w14:paraId="5CE0018E" w14:textId="77777777" w:rsidR="00B23FE7" w:rsidRPr="008D04FD" w:rsidRDefault="00B23FE7" w:rsidP="00D90B3B">
            <w:pPr>
              <w:ind w:firstLine="26"/>
              <w:rPr>
                <w:rFonts w:cstheme="minorHAnsi"/>
                <w:sz w:val="22"/>
                <w:szCs w:val="22"/>
              </w:rPr>
            </w:pPr>
            <w:r w:rsidRPr="008D04FD">
              <w:rPr>
                <w:rFonts w:cstheme="minorHAnsi"/>
                <w:color w:val="000000"/>
                <w:sz w:val="22"/>
                <w:szCs w:val="22"/>
              </w:rPr>
              <w:t>(nurodyti konkrečią reikšmę)</w:t>
            </w:r>
          </w:p>
          <w:p w14:paraId="18A882EC"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3B36583" w14:textId="77777777" w:rsidR="00B23FE7" w:rsidRPr="008D04FD" w:rsidRDefault="00B23FE7" w:rsidP="00D90B3B">
            <w:pPr>
              <w:rPr>
                <w:rFonts w:cstheme="minorHAnsi"/>
                <w:sz w:val="22"/>
                <w:szCs w:val="22"/>
              </w:rPr>
            </w:pPr>
          </w:p>
        </w:tc>
        <w:tc>
          <w:tcPr>
            <w:tcW w:w="99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44A1AE5" w14:textId="77777777" w:rsidR="00B23FE7" w:rsidRPr="008D04FD" w:rsidRDefault="00B23FE7" w:rsidP="00D90B3B">
            <w:pPr>
              <w:rPr>
                <w:rFonts w:cstheme="minorHAnsi"/>
                <w:sz w:val="22"/>
                <w:szCs w:val="22"/>
              </w:rPr>
            </w:pPr>
          </w:p>
        </w:tc>
      </w:tr>
      <w:tr w:rsidR="00B23FE7" w:rsidRPr="008D04FD" w14:paraId="1BA73E0A" w14:textId="77777777" w:rsidTr="00DB4E3D">
        <w:tc>
          <w:tcPr>
            <w:tcW w:w="846"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hideMark/>
          </w:tcPr>
          <w:p w14:paraId="5693DAD3" w14:textId="5AE8CA1C" w:rsidR="00B23FE7" w:rsidRPr="008D04FD" w:rsidRDefault="00B23FE7" w:rsidP="00D90B3B">
            <w:pPr>
              <w:ind w:firstLine="22"/>
              <w:jc w:val="center"/>
              <w:rPr>
                <w:rFonts w:cstheme="minorHAnsi"/>
                <w:sz w:val="22"/>
                <w:szCs w:val="22"/>
              </w:rPr>
            </w:pPr>
            <w:r w:rsidRPr="008D04FD">
              <w:rPr>
                <w:rFonts w:cstheme="minorHAnsi"/>
                <w:color w:val="000000"/>
                <w:sz w:val="22"/>
                <w:szCs w:val="22"/>
              </w:rPr>
              <w:t>11</w:t>
            </w:r>
            <w:r w:rsidR="008371F0">
              <w:rPr>
                <w:rFonts w:cstheme="minorHAnsi"/>
                <w:color w:val="000000"/>
                <w:sz w:val="22"/>
                <w:szCs w:val="22"/>
              </w:rPr>
              <w:t>.</w:t>
            </w:r>
          </w:p>
        </w:tc>
        <w:tc>
          <w:tcPr>
            <w:tcW w:w="184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013EBA4E" w14:textId="77777777" w:rsidR="00B23FE7" w:rsidRPr="008D04FD" w:rsidRDefault="00B23FE7" w:rsidP="00D90B3B">
            <w:pPr>
              <w:ind w:firstLine="27"/>
              <w:rPr>
                <w:rFonts w:cstheme="minorHAnsi"/>
                <w:sz w:val="22"/>
                <w:szCs w:val="22"/>
              </w:rPr>
            </w:pPr>
            <w:r w:rsidRPr="008D04FD">
              <w:rPr>
                <w:rFonts w:cstheme="minorHAnsi"/>
                <w:color w:val="000000"/>
                <w:sz w:val="22"/>
                <w:szCs w:val="22"/>
              </w:rPr>
              <w:t>Šviestuvo korpuso spalva pilka.</w:t>
            </w:r>
          </w:p>
        </w:tc>
        <w:tc>
          <w:tcPr>
            <w:tcW w:w="269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5E7DFA28" w14:textId="77777777" w:rsidR="00B23FE7" w:rsidRPr="008D04FD" w:rsidRDefault="00B23FE7" w:rsidP="00D90B3B">
            <w:pPr>
              <w:ind w:firstLine="27"/>
              <w:rPr>
                <w:rFonts w:cstheme="minorHAnsi"/>
                <w:sz w:val="22"/>
                <w:szCs w:val="22"/>
              </w:rPr>
            </w:pPr>
            <w:r w:rsidRPr="008D04FD">
              <w:rPr>
                <w:rFonts w:cstheme="minorHAnsi"/>
                <w:color w:val="000000"/>
                <w:sz w:val="22"/>
                <w:szCs w:val="22"/>
              </w:rPr>
              <w:t>Techninė specifikacija ar gamintojo deklaracija</w:t>
            </w:r>
          </w:p>
        </w:tc>
        <w:tc>
          <w:tcPr>
            <w:tcW w:w="212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21F2B6BD" w14:textId="77777777" w:rsidR="00B23FE7" w:rsidRPr="008D04FD" w:rsidRDefault="00B23FE7" w:rsidP="00D90B3B">
            <w:pPr>
              <w:ind w:firstLine="26"/>
              <w:rPr>
                <w:rFonts w:cstheme="minorHAnsi"/>
                <w:sz w:val="22"/>
                <w:szCs w:val="22"/>
              </w:rPr>
            </w:pPr>
            <w:r w:rsidRPr="008D04FD">
              <w:rPr>
                <w:rFonts w:cstheme="minorHAnsi"/>
                <w:color w:val="000000"/>
                <w:sz w:val="22"/>
                <w:szCs w:val="22"/>
              </w:rPr>
              <w:t>.......................... (nurodyti konkrečią reikšmę)</w:t>
            </w:r>
          </w:p>
          <w:p w14:paraId="7759264E" w14:textId="77777777" w:rsidR="00B23FE7" w:rsidRPr="008D04FD" w:rsidRDefault="00B23FE7" w:rsidP="00D90B3B">
            <w:pPr>
              <w:ind w:firstLine="26"/>
              <w:rPr>
                <w:rFonts w:cstheme="minorHAnsi"/>
                <w:sz w:val="22"/>
                <w:szCs w:val="22"/>
              </w:rPr>
            </w:pPr>
            <w:r w:rsidRPr="008D04FD">
              <w:rPr>
                <w:rFonts w:cstheme="minorHAnsi"/>
                <w:color w:val="000000"/>
                <w:sz w:val="22"/>
                <w:szCs w:val="22"/>
              </w:rPr>
              <w:t>(įrašyti: atitinka/neatitinka)</w:t>
            </w:r>
          </w:p>
        </w:tc>
        <w:tc>
          <w:tcPr>
            <w:tcW w:w="141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321F80A3" w14:textId="77777777" w:rsidR="00B23FE7" w:rsidRPr="008D04FD" w:rsidRDefault="00B23FE7" w:rsidP="00D90B3B">
            <w:pPr>
              <w:rPr>
                <w:rFonts w:cstheme="minorHAnsi"/>
                <w:sz w:val="22"/>
                <w:szCs w:val="22"/>
              </w:rPr>
            </w:pPr>
          </w:p>
        </w:tc>
        <w:tc>
          <w:tcPr>
            <w:tcW w:w="992"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7D96C241" w14:textId="77777777" w:rsidR="00B23FE7" w:rsidRPr="008D04FD" w:rsidRDefault="00B23FE7" w:rsidP="00D90B3B">
            <w:pPr>
              <w:rPr>
                <w:rFonts w:cstheme="minorHAnsi"/>
                <w:sz w:val="22"/>
                <w:szCs w:val="22"/>
              </w:rPr>
            </w:pPr>
          </w:p>
        </w:tc>
      </w:tr>
    </w:tbl>
    <w:p w14:paraId="7A03B403" w14:textId="77777777" w:rsidR="00B23FE7" w:rsidRPr="00A763E9" w:rsidRDefault="00B23FE7" w:rsidP="00B23FE7">
      <w:pPr>
        <w:rPr>
          <w:vanish/>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2268"/>
        <w:gridCol w:w="2126"/>
        <w:gridCol w:w="1418"/>
        <w:gridCol w:w="1275"/>
      </w:tblGrid>
      <w:tr w:rsidR="00B23FE7" w:rsidRPr="00A763E9" w14:paraId="51B9142E"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C1A2" w14:textId="2F9E8DC8" w:rsidR="00B23FE7" w:rsidRPr="00A763E9" w:rsidRDefault="00B23FE7" w:rsidP="008371F0">
            <w:pPr>
              <w:jc w:val="center"/>
              <w:rPr>
                <w:sz w:val="22"/>
                <w:szCs w:val="22"/>
              </w:rPr>
            </w:pPr>
            <w:r w:rsidRPr="00A763E9">
              <w:rPr>
                <w:color w:val="000000"/>
                <w:sz w:val="22"/>
                <w:szCs w:val="22"/>
              </w:rPr>
              <w:t>12</w:t>
            </w:r>
            <w:r w:rsidR="008371F0">
              <w:rPr>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A6F71" w14:textId="477E828E" w:rsidR="00B23FE7" w:rsidRPr="00A763E9" w:rsidRDefault="00B23FE7" w:rsidP="00D90B3B">
            <w:pPr>
              <w:ind w:firstLine="26"/>
              <w:rPr>
                <w:sz w:val="22"/>
                <w:szCs w:val="22"/>
              </w:rPr>
            </w:pPr>
            <w:r w:rsidRPr="00A763E9">
              <w:rPr>
                <w:color w:val="000000"/>
                <w:sz w:val="22"/>
                <w:szCs w:val="22"/>
              </w:rPr>
              <w:t xml:space="preserve">Korpusas ir jo varžtai turi būti padengti korozijai atsparioms </w:t>
            </w:r>
            <w:r w:rsidR="00DB4E3D" w:rsidRPr="00A763E9">
              <w:rPr>
                <w:color w:val="000000"/>
                <w:sz w:val="22"/>
                <w:szCs w:val="22"/>
              </w:rPr>
              <w:t>medžiagoms</w:t>
            </w:r>
            <w:r w:rsidRPr="00A763E9">
              <w:rPr>
                <w:color w:val="000000"/>
                <w:sz w:val="22"/>
                <w:szCs w:val="22"/>
              </w:rPr>
              <w:t xml:space="preserve">,  atsparūs </w:t>
            </w:r>
            <w:r w:rsidRPr="00A763E9">
              <w:rPr>
                <w:color w:val="000000"/>
                <w:sz w:val="22"/>
                <w:szCs w:val="22"/>
              </w:rPr>
              <w:lastRenderedPageBreak/>
              <w:t>ultravioletiniam spinduliavimui, mechaniniam poveikiui, nusidėvėjimui bei trinčiai, aptakus, be grotelių išorėje, be briaunų ir kraštų, kur gali kauptis nešvarumai</w:t>
            </w:r>
          </w:p>
          <w:p w14:paraId="22B22B2D" w14:textId="77777777" w:rsidR="00B23FE7" w:rsidRPr="00A763E9" w:rsidRDefault="00B23FE7" w:rsidP="00D90B3B">
            <w:pPr>
              <w:ind w:firstLine="26"/>
              <w:rPr>
                <w:sz w:val="22"/>
                <w:szCs w:val="22"/>
              </w:rPr>
            </w:pPr>
            <w:r w:rsidRPr="00A763E9">
              <w:rPr>
                <w:color w:val="000000"/>
                <w:sz w:val="22"/>
                <w:szCs w:val="22"/>
              </w:rPr>
              <w:t>Optikos gaubtas skaidrus, pagamintas iš grūdinto stiklo. Konstrukcija neleidžia susidaryti oro garų kondensatui. Atidaromas be įrankių iš viršaus.  Konstrukcija modulinė, tai yra valdymo ir optikos dalys sumontuotos atskiruose moduliuose, atskirtuose fizine pertvara.</w:t>
            </w:r>
          </w:p>
          <w:p w14:paraId="282F311F" w14:textId="77777777" w:rsidR="00B23FE7" w:rsidRPr="00A763E9" w:rsidRDefault="00B23FE7" w:rsidP="00D90B3B">
            <w:pPr>
              <w:ind w:firstLine="26"/>
              <w:rPr>
                <w:sz w:val="22"/>
                <w:szCs w:val="22"/>
              </w:rPr>
            </w:pPr>
            <w:r w:rsidRPr="00A763E9">
              <w:rPr>
                <w:color w:val="000000"/>
                <w:sz w:val="22"/>
                <w:szCs w:val="22"/>
              </w:rPr>
              <w:t>Optinės sistemos modulį sudaro atskira uždara sandari erdvė su šviesos diodais, apsauginiu stiklu ir kitais elementais, kurie</w:t>
            </w:r>
          </w:p>
          <w:p w14:paraId="357C2896" w14:textId="77777777" w:rsidR="00B23FE7" w:rsidRPr="00A763E9" w:rsidRDefault="00B23FE7" w:rsidP="00D90B3B">
            <w:pPr>
              <w:ind w:firstLine="26"/>
              <w:rPr>
                <w:sz w:val="22"/>
                <w:szCs w:val="22"/>
              </w:rPr>
            </w:pPr>
            <w:r w:rsidRPr="00A763E9">
              <w:rPr>
                <w:color w:val="000000"/>
                <w:sz w:val="22"/>
                <w:szCs w:val="22"/>
              </w:rPr>
              <w:t>surinkti ir užsandarinti šviestuvo gamybos metu ir visą eksploatacijos laiką nėra atidaroma ir negalimas fizinis</w:t>
            </w:r>
          </w:p>
          <w:p w14:paraId="772DD06A" w14:textId="77777777" w:rsidR="00B23FE7" w:rsidRPr="00A763E9" w:rsidRDefault="00B23FE7" w:rsidP="00D90B3B">
            <w:pPr>
              <w:ind w:firstLine="26"/>
              <w:rPr>
                <w:sz w:val="22"/>
                <w:szCs w:val="22"/>
              </w:rPr>
            </w:pPr>
            <w:r w:rsidRPr="00A763E9">
              <w:rPr>
                <w:color w:val="000000"/>
                <w:sz w:val="22"/>
                <w:szCs w:val="22"/>
              </w:rPr>
              <w:t>kontaktas..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16F1D" w14:textId="77777777" w:rsidR="00B23FE7" w:rsidRPr="00A763E9" w:rsidRDefault="00B23FE7" w:rsidP="00D90B3B">
            <w:pPr>
              <w:ind w:firstLine="27"/>
              <w:rPr>
                <w:sz w:val="22"/>
                <w:szCs w:val="22"/>
              </w:rPr>
            </w:pPr>
            <w:r w:rsidRPr="00A763E9">
              <w:rPr>
                <w:color w:val="000000"/>
                <w:sz w:val="22"/>
                <w:szCs w:val="22"/>
              </w:rPr>
              <w:lastRenderedPageBreak/>
              <w:t>Techninė specifikacija ar gamintojo deklaracija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308812" w14:textId="77777777" w:rsidR="00B23FE7" w:rsidRPr="00A763E9" w:rsidRDefault="00B23FE7" w:rsidP="00D90B3B">
            <w:pPr>
              <w:ind w:firstLine="26"/>
              <w:rPr>
                <w:sz w:val="22"/>
                <w:szCs w:val="22"/>
              </w:rPr>
            </w:pPr>
            <w:r w:rsidRPr="00A763E9">
              <w:rPr>
                <w:color w:val="000000"/>
                <w:sz w:val="22"/>
                <w:szCs w:val="22"/>
              </w:rPr>
              <w:t>.................................</w:t>
            </w:r>
          </w:p>
          <w:p w14:paraId="07E100E5" w14:textId="77777777" w:rsidR="00B23FE7" w:rsidRPr="00A763E9" w:rsidRDefault="00B23FE7" w:rsidP="00D90B3B">
            <w:pPr>
              <w:ind w:firstLine="26"/>
              <w:rPr>
                <w:sz w:val="22"/>
                <w:szCs w:val="22"/>
              </w:rPr>
            </w:pPr>
            <w:r w:rsidRPr="00A763E9">
              <w:rPr>
                <w:color w:val="000000"/>
                <w:sz w:val="22"/>
                <w:szCs w:val="22"/>
              </w:rPr>
              <w:t>(nurodyti konkretų apibūdinimą)</w:t>
            </w:r>
          </w:p>
          <w:p w14:paraId="5DEC0950" w14:textId="77777777" w:rsidR="00B23FE7" w:rsidRPr="00A763E9" w:rsidRDefault="00B23FE7" w:rsidP="00D90B3B">
            <w:pPr>
              <w:ind w:firstLine="26"/>
              <w:rPr>
                <w:color w:val="000000"/>
                <w:sz w:val="22"/>
                <w:szCs w:val="22"/>
              </w:rPr>
            </w:pPr>
            <w:r w:rsidRPr="00A763E9">
              <w:rPr>
                <w:color w:val="000000"/>
                <w:sz w:val="22"/>
                <w:szCs w:val="22"/>
              </w:rPr>
              <w:t>(įrašyti:</w:t>
            </w:r>
          </w:p>
          <w:p w14:paraId="432E1DC6" w14:textId="77777777" w:rsidR="00B23FE7" w:rsidRPr="00A763E9" w:rsidRDefault="00B23FE7" w:rsidP="00D90B3B">
            <w:pPr>
              <w:ind w:firstLine="26"/>
              <w:rPr>
                <w:sz w:val="22"/>
                <w:szCs w:val="22"/>
              </w:rPr>
            </w:pPr>
            <w:r w:rsidRPr="00A763E9">
              <w:rPr>
                <w:color w:val="000000"/>
                <w:sz w:val="22"/>
                <w:szCs w:val="22"/>
              </w:rPr>
              <w:lastRenderedPageBreak/>
              <w:t>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91B5B" w14:textId="77777777" w:rsidR="00B23FE7" w:rsidRPr="00A763E9" w:rsidRDefault="00B23FE7" w:rsidP="00D90B3B">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DB5783" w14:textId="77777777" w:rsidR="00B23FE7" w:rsidRPr="00A763E9" w:rsidRDefault="00B23FE7" w:rsidP="00D90B3B">
            <w:pPr>
              <w:rPr>
                <w:sz w:val="22"/>
                <w:szCs w:val="22"/>
              </w:rPr>
            </w:pPr>
          </w:p>
        </w:tc>
      </w:tr>
      <w:tr w:rsidR="00B23FE7" w:rsidRPr="00A763E9" w14:paraId="49B04D8D"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80F83" w14:textId="70B203ED" w:rsidR="00B23FE7" w:rsidRPr="00A763E9" w:rsidRDefault="00B23FE7" w:rsidP="008371F0">
            <w:pPr>
              <w:jc w:val="center"/>
              <w:rPr>
                <w:sz w:val="22"/>
                <w:szCs w:val="22"/>
              </w:rPr>
            </w:pPr>
            <w:r>
              <w:rPr>
                <w:color w:val="000000"/>
                <w:sz w:val="22"/>
                <w:szCs w:val="22"/>
              </w:rPr>
              <w:t>13</w:t>
            </w:r>
            <w:r w:rsidR="008371F0">
              <w:rPr>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7F686" w14:textId="77777777" w:rsidR="00B23FE7" w:rsidRPr="00A763E9" w:rsidRDefault="00B23FE7" w:rsidP="00D90B3B">
            <w:pPr>
              <w:ind w:firstLine="26"/>
              <w:rPr>
                <w:color w:val="000000"/>
                <w:sz w:val="22"/>
                <w:szCs w:val="22"/>
              </w:rPr>
            </w:pPr>
            <w:r w:rsidRPr="00A763E9">
              <w:rPr>
                <w:color w:val="000000"/>
                <w:sz w:val="22"/>
                <w:szCs w:val="22"/>
              </w:rPr>
              <w:t xml:space="preserve">Šviestuvai turi būti įrengti su tvirtinimu prie šoninės gembės laikiklių, kurių diametras turi atitikti nuo </w:t>
            </w:r>
          </w:p>
          <w:p w14:paraId="4A0935AA" w14:textId="77777777" w:rsidR="00B23FE7" w:rsidRPr="00A763E9" w:rsidRDefault="00B23FE7" w:rsidP="00D90B3B">
            <w:pPr>
              <w:ind w:firstLine="26"/>
              <w:rPr>
                <w:sz w:val="22"/>
                <w:szCs w:val="22"/>
              </w:rPr>
            </w:pPr>
            <w:r w:rsidRPr="00A763E9">
              <w:rPr>
                <w:color w:val="000000"/>
                <w:sz w:val="22"/>
                <w:szCs w:val="22"/>
              </w:rPr>
              <w:t>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CA36E" w14:textId="77777777" w:rsidR="00B23FE7" w:rsidRPr="00A763E9" w:rsidRDefault="00B23FE7" w:rsidP="00D90B3B">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F6A9A6" w14:textId="77777777" w:rsidR="00B23FE7" w:rsidRPr="00A763E9" w:rsidRDefault="00B23FE7" w:rsidP="00D90B3B">
            <w:pPr>
              <w:ind w:firstLine="26"/>
              <w:rPr>
                <w:sz w:val="22"/>
                <w:szCs w:val="22"/>
              </w:rPr>
            </w:pPr>
            <w:r w:rsidRPr="00A763E9">
              <w:rPr>
                <w:color w:val="000000"/>
                <w:sz w:val="22"/>
                <w:szCs w:val="22"/>
              </w:rPr>
              <w:t>.................................</w:t>
            </w:r>
          </w:p>
          <w:p w14:paraId="6BD7145A" w14:textId="77777777" w:rsidR="00B23FE7" w:rsidRPr="00A763E9" w:rsidRDefault="00B23FE7" w:rsidP="00D90B3B">
            <w:pPr>
              <w:ind w:firstLine="26"/>
              <w:rPr>
                <w:sz w:val="22"/>
                <w:szCs w:val="22"/>
              </w:rPr>
            </w:pPr>
            <w:r w:rsidRPr="00A763E9">
              <w:rPr>
                <w:color w:val="000000"/>
                <w:sz w:val="22"/>
                <w:szCs w:val="22"/>
              </w:rPr>
              <w:t>(nurodyti konkrečias reikšmes)</w:t>
            </w:r>
          </w:p>
          <w:p w14:paraId="3534B2BD" w14:textId="77777777" w:rsidR="00B23FE7" w:rsidRPr="00A763E9" w:rsidRDefault="00B23FE7" w:rsidP="00D90B3B">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9C1D2" w14:textId="77777777" w:rsidR="00B23FE7" w:rsidRPr="00A763E9" w:rsidRDefault="00B23FE7" w:rsidP="00D90B3B">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D61DE" w14:textId="77777777" w:rsidR="00B23FE7" w:rsidRPr="00A763E9" w:rsidRDefault="00B23FE7" w:rsidP="00D90B3B">
            <w:pPr>
              <w:rPr>
                <w:sz w:val="22"/>
                <w:szCs w:val="22"/>
              </w:rPr>
            </w:pPr>
          </w:p>
        </w:tc>
      </w:tr>
      <w:tr w:rsidR="00B23FE7" w:rsidRPr="00A763E9" w14:paraId="6D499BA4"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BF424" w14:textId="784D85DE" w:rsidR="00B23FE7" w:rsidRPr="00A763E9" w:rsidRDefault="00B23FE7" w:rsidP="008371F0">
            <w:pPr>
              <w:jc w:val="center"/>
              <w:rPr>
                <w:sz w:val="22"/>
                <w:szCs w:val="22"/>
              </w:rPr>
            </w:pPr>
            <w:r>
              <w:rPr>
                <w:color w:val="000000"/>
                <w:sz w:val="22"/>
                <w:szCs w:val="22"/>
              </w:rPr>
              <w:t>14</w:t>
            </w:r>
            <w:r w:rsidR="008371F0">
              <w:rPr>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1BB5A" w14:textId="77777777" w:rsidR="00B23FE7" w:rsidRPr="00A763E9" w:rsidRDefault="00B23FE7" w:rsidP="00D90B3B">
            <w:pPr>
              <w:ind w:firstLine="26"/>
              <w:rPr>
                <w:sz w:val="22"/>
                <w:szCs w:val="22"/>
              </w:rPr>
            </w:pPr>
            <w:r w:rsidRPr="00A763E9">
              <w:rPr>
                <w:color w:val="000000"/>
                <w:sz w:val="22"/>
                <w:szCs w:val="22"/>
              </w:rPr>
              <w:t>Šviestuvui suteikiama garantija ne mažesnė kaip 5 metai.</w:t>
            </w:r>
          </w:p>
          <w:p w14:paraId="6CAD6753" w14:textId="77777777" w:rsidR="00B23FE7" w:rsidRPr="00A763E9" w:rsidRDefault="00B23FE7" w:rsidP="00D90B3B">
            <w:pPr>
              <w:ind w:firstLine="26"/>
              <w:rPr>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1D044" w14:textId="77777777" w:rsidR="00B23FE7" w:rsidRPr="00A763E9" w:rsidRDefault="00B23FE7" w:rsidP="00D90B3B">
            <w:pPr>
              <w:ind w:firstLine="27"/>
              <w:rPr>
                <w:sz w:val="22"/>
                <w:szCs w:val="22"/>
              </w:rPr>
            </w:pPr>
            <w:r w:rsidRPr="00A763E9">
              <w:rPr>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F96F1" w14:textId="77777777" w:rsidR="00B23FE7" w:rsidRPr="00A763E9" w:rsidRDefault="00B23FE7" w:rsidP="00D90B3B">
            <w:pPr>
              <w:ind w:firstLine="26"/>
              <w:rPr>
                <w:sz w:val="22"/>
                <w:szCs w:val="22"/>
              </w:rPr>
            </w:pPr>
            <w:r w:rsidRPr="00A763E9">
              <w:rPr>
                <w:color w:val="000000"/>
                <w:sz w:val="22"/>
                <w:szCs w:val="22"/>
              </w:rPr>
              <w:t>.................................</w:t>
            </w:r>
          </w:p>
          <w:p w14:paraId="3BCE9E60" w14:textId="77777777" w:rsidR="00B23FE7" w:rsidRPr="00A763E9" w:rsidRDefault="00B23FE7" w:rsidP="00D90B3B">
            <w:pPr>
              <w:ind w:firstLine="26"/>
              <w:rPr>
                <w:sz w:val="22"/>
                <w:szCs w:val="22"/>
              </w:rPr>
            </w:pPr>
            <w:r w:rsidRPr="00A763E9">
              <w:rPr>
                <w:color w:val="000000"/>
                <w:sz w:val="22"/>
                <w:szCs w:val="22"/>
              </w:rPr>
              <w:t>(nurodyti konkrečias reikšmes)</w:t>
            </w:r>
          </w:p>
          <w:p w14:paraId="009EA843" w14:textId="77777777" w:rsidR="00B23FE7" w:rsidRPr="00A763E9" w:rsidRDefault="00B23FE7" w:rsidP="00D90B3B">
            <w:pPr>
              <w:ind w:firstLine="26"/>
              <w:rPr>
                <w:sz w:val="22"/>
                <w:szCs w:val="22"/>
              </w:rPr>
            </w:pPr>
            <w:r w:rsidRPr="00A763E9">
              <w:rPr>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9CE95" w14:textId="77777777" w:rsidR="00B23FE7" w:rsidRPr="00A763E9" w:rsidRDefault="00B23FE7" w:rsidP="00D90B3B">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670578" w14:textId="77777777" w:rsidR="00B23FE7" w:rsidRPr="00A763E9" w:rsidRDefault="00B23FE7" w:rsidP="00D90B3B">
            <w:pPr>
              <w:rPr>
                <w:sz w:val="22"/>
                <w:szCs w:val="22"/>
              </w:rPr>
            </w:pPr>
          </w:p>
        </w:tc>
      </w:tr>
      <w:tr w:rsidR="00B23FE7" w:rsidRPr="00A763E9" w14:paraId="61D25665"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4D49F" w14:textId="77777777" w:rsidR="00B23FE7" w:rsidRPr="00135076" w:rsidRDefault="00B23FE7" w:rsidP="008371F0">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D9CEB" w14:textId="77777777" w:rsidR="00B23FE7" w:rsidRPr="00135076" w:rsidRDefault="00B23FE7" w:rsidP="00D90B3B">
            <w:pPr>
              <w:ind w:firstLine="26"/>
              <w:rPr>
                <w:rFonts w:cstheme="minorHAnsi"/>
                <w:sz w:val="22"/>
                <w:szCs w:val="22"/>
              </w:rPr>
            </w:pPr>
            <w:r w:rsidRPr="00135076">
              <w:rPr>
                <w:rFonts w:cstheme="minorHAnsi"/>
                <w:b/>
                <w:bCs/>
                <w:color w:val="000000"/>
                <w:sz w:val="22"/>
                <w:szCs w:val="22"/>
              </w:rPr>
              <w:t>LED šviestuvų elektrinės</w:t>
            </w:r>
            <w:r w:rsidRPr="00135076">
              <w:rPr>
                <w:rFonts w:cstheme="minorHAnsi"/>
                <w:color w:val="000000"/>
                <w:sz w:val="22"/>
                <w:szCs w:val="22"/>
              </w:rPr>
              <w:t xml:space="preserve"> </w:t>
            </w:r>
            <w:r w:rsidRPr="00135076">
              <w:rPr>
                <w:rFonts w:cstheme="minorHAnsi"/>
                <w:b/>
                <w:bCs/>
                <w:color w:val="000000"/>
                <w:sz w:val="22"/>
                <w:szCs w:val="22"/>
              </w:rPr>
              <w:t>charakteristikos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9D651"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F86F8" w14:textId="77777777" w:rsidR="00B23FE7" w:rsidRPr="00135076" w:rsidRDefault="00B23FE7" w:rsidP="00D90B3B">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98BA5"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F1194" w14:textId="77777777" w:rsidR="00B23FE7" w:rsidRPr="00A763E9" w:rsidRDefault="00B23FE7" w:rsidP="00D90B3B">
            <w:pPr>
              <w:rPr>
                <w:rFonts w:asciiTheme="majorBidi" w:hAnsiTheme="majorBidi" w:cstheme="majorBidi"/>
                <w:sz w:val="22"/>
                <w:szCs w:val="22"/>
              </w:rPr>
            </w:pPr>
          </w:p>
        </w:tc>
      </w:tr>
      <w:tr w:rsidR="00B23FE7" w:rsidRPr="00A763E9" w14:paraId="4C14AF67"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955CE" w14:textId="51158FB5" w:rsidR="00B23FE7" w:rsidRPr="00135076" w:rsidRDefault="00B23FE7" w:rsidP="008371F0">
            <w:pPr>
              <w:jc w:val="center"/>
              <w:rPr>
                <w:rFonts w:cstheme="minorHAnsi"/>
                <w:sz w:val="22"/>
                <w:szCs w:val="22"/>
              </w:rPr>
            </w:pPr>
            <w:r w:rsidRPr="00135076">
              <w:rPr>
                <w:rFonts w:cstheme="minorHAnsi"/>
                <w:color w:val="000000"/>
                <w:sz w:val="22"/>
                <w:szCs w:val="22"/>
              </w:rPr>
              <w:t>15</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6D9600"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Šviestuvai turi užtikrinti  numatytą darbinį režimą ne siauresniame elektros tinklo parametrų diapazone, įtampa 220 - 240V,  dažnis 50 Hz  ±1%.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079DB"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2CEFAA11"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5C0A0C"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42FA26DB"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11B177C1"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BDE09"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1DE94" w14:textId="77777777" w:rsidR="00B23FE7" w:rsidRPr="00A763E9" w:rsidRDefault="00B23FE7" w:rsidP="00D90B3B">
            <w:pPr>
              <w:rPr>
                <w:rFonts w:asciiTheme="majorBidi" w:hAnsiTheme="majorBidi" w:cstheme="majorBidi"/>
                <w:sz w:val="22"/>
                <w:szCs w:val="22"/>
              </w:rPr>
            </w:pPr>
          </w:p>
        </w:tc>
      </w:tr>
      <w:tr w:rsidR="00B23FE7" w:rsidRPr="00A763E9" w14:paraId="3FC0F88F"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9E1E0" w14:textId="4336E88C" w:rsidR="00B23FE7" w:rsidRPr="00135076" w:rsidRDefault="00B23FE7" w:rsidP="008371F0">
            <w:pPr>
              <w:jc w:val="center"/>
              <w:rPr>
                <w:rFonts w:cstheme="minorHAnsi"/>
                <w:sz w:val="22"/>
                <w:szCs w:val="22"/>
              </w:rPr>
            </w:pPr>
            <w:r>
              <w:rPr>
                <w:rFonts w:cstheme="minorHAnsi"/>
                <w:color w:val="000000"/>
                <w:sz w:val="22"/>
                <w:szCs w:val="22"/>
              </w:rPr>
              <w:t>16</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B37F3"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Šviestuvo galios koeficientas: ne mažiau kaip 0,95.</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E3C7F"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37039819"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EEC742"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265EF017"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konkrečią reikšmę)</w:t>
            </w:r>
          </w:p>
          <w:p w14:paraId="232D7647"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F460E"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F4CC5" w14:textId="77777777" w:rsidR="00B23FE7" w:rsidRPr="00A763E9" w:rsidRDefault="00B23FE7" w:rsidP="00D90B3B">
            <w:pPr>
              <w:rPr>
                <w:rFonts w:asciiTheme="majorBidi" w:hAnsiTheme="majorBidi" w:cstheme="majorBidi"/>
                <w:sz w:val="22"/>
                <w:szCs w:val="22"/>
              </w:rPr>
            </w:pPr>
          </w:p>
        </w:tc>
      </w:tr>
      <w:tr w:rsidR="00B23FE7" w:rsidRPr="00A763E9" w14:paraId="1C1753C3"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C5B5E" w14:textId="2C841BE0" w:rsidR="00B23FE7" w:rsidRPr="00135076" w:rsidRDefault="00B23FE7" w:rsidP="008371F0">
            <w:pPr>
              <w:jc w:val="center"/>
              <w:rPr>
                <w:rFonts w:cstheme="minorHAnsi"/>
                <w:sz w:val="22"/>
                <w:szCs w:val="22"/>
              </w:rPr>
            </w:pPr>
            <w:r>
              <w:rPr>
                <w:rFonts w:cstheme="minorHAnsi"/>
                <w:color w:val="000000"/>
                <w:sz w:val="22"/>
                <w:szCs w:val="22"/>
              </w:rPr>
              <w:t>17</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A01B0" w14:textId="77777777" w:rsidR="00B23FE7" w:rsidRPr="00135076" w:rsidRDefault="00B23FE7" w:rsidP="00D90B3B">
            <w:pPr>
              <w:ind w:firstLine="26"/>
              <w:rPr>
                <w:rFonts w:cstheme="minorHAnsi"/>
                <w:sz w:val="22"/>
                <w:szCs w:val="22"/>
              </w:rPr>
            </w:pPr>
            <w:r w:rsidRPr="00135076">
              <w:rPr>
                <w:rFonts w:cstheme="minorHAnsi"/>
                <w:color w:val="000000"/>
                <w:sz w:val="22"/>
                <w:szCs w:val="22"/>
              </w:rPr>
              <w:t>Tarnavimo laikas ne mažiau 100 000h prie L9</w:t>
            </w:r>
            <w:r w:rsidRPr="00135076">
              <w:rPr>
                <w:rFonts w:cstheme="minorHAnsi"/>
                <w:color w:val="000000"/>
                <w:sz w:val="22"/>
                <w:szCs w:val="22"/>
                <w:lang w:val="pt-BR"/>
              </w:rPr>
              <w:t>5</w:t>
            </w:r>
            <w:r w:rsidRPr="00135076">
              <w:rPr>
                <w:rFonts w:cstheme="minorHAnsi"/>
                <w:color w:val="000000"/>
                <w:sz w:val="22"/>
                <w:szCs w:val="22"/>
              </w:rPr>
              <w:t>B10.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BF7CEC"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286E95"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252725EB"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69E66F67"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CA3C0"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2D4B7" w14:textId="77777777" w:rsidR="00B23FE7" w:rsidRPr="00A763E9" w:rsidRDefault="00B23FE7" w:rsidP="00D90B3B">
            <w:pPr>
              <w:rPr>
                <w:rFonts w:asciiTheme="majorBidi" w:hAnsiTheme="majorBidi" w:cstheme="majorBidi"/>
                <w:sz w:val="22"/>
                <w:szCs w:val="22"/>
              </w:rPr>
            </w:pPr>
          </w:p>
        </w:tc>
      </w:tr>
      <w:tr w:rsidR="00B23FE7" w:rsidRPr="00A763E9" w14:paraId="0AFEBB73"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52D2A" w14:textId="632E321F" w:rsidR="00B23FE7" w:rsidRPr="00135076" w:rsidRDefault="00B23FE7" w:rsidP="008371F0">
            <w:pPr>
              <w:jc w:val="center"/>
              <w:rPr>
                <w:rFonts w:cstheme="minorHAnsi"/>
                <w:sz w:val="22"/>
                <w:szCs w:val="22"/>
              </w:rPr>
            </w:pPr>
            <w:r>
              <w:rPr>
                <w:rFonts w:cstheme="minorHAnsi"/>
                <w:color w:val="000000"/>
                <w:sz w:val="22"/>
                <w:szCs w:val="22"/>
              </w:rPr>
              <w:t>18</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28F7A" w14:textId="77777777" w:rsidR="00B23FE7" w:rsidRPr="00135076" w:rsidRDefault="00B23FE7" w:rsidP="00D90B3B">
            <w:pPr>
              <w:ind w:firstLine="26"/>
              <w:rPr>
                <w:rFonts w:cstheme="minorHAnsi"/>
                <w:sz w:val="22"/>
                <w:szCs w:val="22"/>
              </w:rPr>
            </w:pPr>
            <w:r w:rsidRPr="00135076">
              <w:rPr>
                <w:rFonts w:cstheme="minorHAnsi"/>
                <w:color w:val="000000"/>
                <w:sz w:val="22"/>
                <w:szCs w:val="22"/>
              </w:rPr>
              <w:t xml:space="preserve">Šviestuvo atsparumas viršįtampiams ne mažiau 10 kV (II elektrosaugos klasė, apsauga tarp L-N). </w:t>
            </w:r>
            <w:r w:rsidRPr="00135076">
              <w:rPr>
                <w:rFonts w:cstheme="minorHAnsi"/>
                <w:sz w:val="22"/>
                <w:szCs w:val="22"/>
              </w:rPr>
              <w:t xml:space="preserve"> Papildomas apsaugos nuo viršįtampių įrenginys.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738C0"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54A8FA23"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0E921"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5F4C7DB7"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147FB085"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3AC65"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95C81" w14:textId="77777777" w:rsidR="00B23FE7" w:rsidRPr="00A763E9" w:rsidRDefault="00B23FE7" w:rsidP="00D90B3B">
            <w:pPr>
              <w:rPr>
                <w:rFonts w:asciiTheme="majorBidi" w:hAnsiTheme="majorBidi" w:cstheme="majorBidi"/>
                <w:sz w:val="22"/>
                <w:szCs w:val="22"/>
              </w:rPr>
            </w:pPr>
          </w:p>
        </w:tc>
      </w:tr>
      <w:tr w:rsidR="00B23FE7" w:rsidRPr="00A763E9" w14:paraId="0FA98BA4"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9F015" w14:textId="7E45AF9E" w:rsidR="00B23FE7" w:rsidRPr="00135076" w:rsidRDefault="00B23FE7" w:rsidP="008371F0">
            <w:pPr>
              <w:jc w:val="center"/>
              <w:rPr>
                <w:rFonts w:cstheme="minorHAnsi"/>
                <w:sz w:val="22"/>
                <w:szCs w:val="22"/>
              </w:rPr>
            </w:pPr>
            <w:r>
              <w:rPr>
                <w:rFonts w:cstheme="minorHAnsi"/>
                <w:color w:val="000000"/>
                <w:sz w:val="22"/>
                <w:szCs w:val="22"/>
              </w:rPr>
              <w:t>19</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5682" w14:textId="77777777" w:rsidR="00B23FE7" w:rsidRPr="00135076" w:rsidRDefault="00B23FE7" w:rsidP="00D90B3B">
            <w:pPr>
              <w:ind w:firstLine="26"/>
              <w:rPr>
                <w:rFonts w:cstheme="minorHAnsi"/>
                <w:sz w:val="22"/>
                <w:szCs w:val="22"/>
              </w:rPr>
            </w:pPr>
            <w:r w:rsidRPr="00135076">
              <w:rPr>
                <w:rFonts w:cstheme="minorHAnsi"/>
                <w:color w:val="000000"/>
                <w:sz w:val="22"/>
                <w:szCs w:val="22"/>
              </w:rPr>
              <w:t>Autonominio pritemdymo 50% nakties metu 6 val. trukmei funkcionalumas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7CE3" w14:textId="77777777" w:rsidR="00B23FE7" w:rsidRPr="00135076" w:rsidRDefault="00B23FE7" w:rsidP="00D90B3B">
            <w:pPr>
              <w:rPr>
                <w:rFonts w:cstheme="minorHAnsi"/>
                <w:sz w:val="22"/>
                <w:szCs w:val="22"/>
              </w:rPr>
            </w:pPr>
            <w:r w:rsidRPr="00135076">
              <w:rPr>
                <w:rFonts w:cstheme="minorHAnsi"/>
                <w:color w:val="000000"/>
                <w:sz w:val="22"/>
                <w:szCs w:val="22"/>
              </w:rPr>
              <w:t>Techninė specifikacija ar gamintojo deklaracija</w:t>
            </w:r>
          </w:p>
          <w:p w14:paraId="6766EB20"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572295"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13D6A6EB"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2CCE315B"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83B6F"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D072F" w14:textId="77777777" w:rsidR="00B23FE7" w:rsidRPr="00A763E9" w:rsidRDefault="00B23FE7" w:rsidP="00D90B3B">
            <w:pPr>
              <w:rPr>
                <w:rFonts w:asciiTheme="majorBidi" w:hAnsiTheme="majorBidi" w:cstheme="majorBidi"/>
                <w:sz w:val="22"/>
                <w:szCs w:val="22"/>
              </w:rPr>
            </w:pPr>
          </w:p>
        </w:tc>
      </w:tr>
      <w:tr w:rsidR="00B23FE7" w:rsidRPr="00A763E9" w14:paraId="22DEE0BB"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EC5D3" w14:textId="526F30DD" w:rsidR="00B23FE7" w:rsidRPr="00135076" w:rsidRDefault="00B23FE7" w:rsidP="008371F0">
            <w:pPr>
              <w:jc w:val="center"/>
              <w:rPr>
                <w:rFonts w:cstheme="minorHAnsi"/>
                <w:sz w:val="22"/>
                <w:szCs w:val="22"/>
              </w:rPr>
            </w:pPr>
            <w:r>
              <w:rPr>
                <w:rFonts w:cstheme="minorHAnsi"/>
                <w:color w:val="000000"/>
                <w:sz w:val="22"/>
                <w:szCs w:val="22"/>
              </w:rPr>
              <w:t>20</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D83926"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Šviestuvo šviesinis efektyvumas ne mažiau nei 140 Lm/W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152644"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0C69F924"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87860F"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622EDF30"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52A4D"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A49B1A" w14:textId="77777777" w:rsidR="00B23FE7" w:rsidRPr="00A763E9" w:rsidRDefault="00B23FE7" w:rsidP="00D90B3B">
            <w:pPr>
              <w:rPr>
                <w:rFonts w:asciiTheme="majorBidi" w:hAnsiTheme="majorBidi" w:cstheme="majorBidi"/>
                <w:sz w:val="22"/>
                <w:szCs w:val="22"/>
              </w:rPr>
            </w:pPr>
          </w:p>
        </w:tc>
      </w:tr>
      <w:tr w:rsidR="00B23FE7" w:rsidRPr="00A763E9" w14:paraId="166A3574"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026D2" w14:textId="0EB280DB" w:rsidR="00B23FE7" w:rsidRPr="00135076" w:rsidRDefault="00B23FE7" w:rsidP="008371F0">
            <w:pPr>
              <w:jc w:val="center"/>
              <w:rPr>
                <w:rFonts w:cstheme="minorHAnsi"/>
                <w:sz w:val="22"/>
                <w:szCs w:val="22"/>
              </w:rPr>
            </w:pPr>
            <w:r>
              <w:rPr>
                <w:rFonts w:cstheme="minorHAnsi"/>
                <w:color w:val="000000"/>
                <w:sz w:val="22"/>
                <w:szCs w:val="22"/>
              </w:rPr>
              <w:t>21</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E372C" w14:textId="77777777" w:rsidR="00B23FE7" w:rsidRPr="00135076" w:rsidRDefault="00B23FE7" w:rsidP="00D90B3B">
            <w:pPr>
              <w:ind w:firstLine="26"/>
              <w:rPr>
                <w:rFonts w:cstheme="minorHAnsi"/>
                <w:sz w:val="22"/>
                <w:szCs w:val="22"/>
              </w:rPr>
            </w:pPr>
            <w:r w:rsidRPr="00135076">
              <w:rPr>
                <w:rFonts w:cstheme="minorHAnsi"/>
                <w:color w:val="000000"/>
                <w:sz w:val="22"/>
                <w:szCs w:val="22"/>
              </w:rPr>
              <w:t>Nominali galia ne daugiau 43 W</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574BEF"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7E08C518"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E2F8B"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50F2AADB"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178B7"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0C033" w14:textId="77777777" w:rsidR="00B23FE7" w:rsidRPr="00A763E9" w:rsidRDefault="00B23FE7" w:rsidP="00D90B3B">
            <w:pPr>
              <w:rPr>
                <w:rFonts w:asciiTheme="majorBidi" w:hAnsiTheme="majorBidi" w:cstheme="majorBidi"/>
                <w:sz w:val="22"/>
                <w:szCs w:val="22"/>
              </w:rPr>
            </w:pPr>
          </w:p>
        </w:tc>
      </w:tr>
      <w:tr w:rsidR="00B23FE7" w:rsidRPr="00A763E9" w14:paraId="34CACEE8"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15D37" w14:textId="7105FA9E" w:rsidR="00B23FE7" w:rsidRPr="00135076" w:rsidRDefault="00B23FE7" w:rsidP="008371F0">
            <w:pPr>
              <w:jc w:val="center"/>
              <w:rPr>
                <w:rFonts w:cstheme="minorHAnsi"/>
                <w:sz w:val="22"/>
                <w:szCs w:val="22"/>
              </w:rPr>
            </w:pPr>
            <w:r>
              <w:rPr>
                <w:rFonts w:cstheme="minorHAnsi"/>
                <w:color w:val="000000"/>
                <w:sz w:val="22"/>
                <w:szCs w:val="22"/>
              </w:rPr>
              <w:t>22</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0FF96E" w14:textId="77777777" w:rsidR="00B23FE7" w:rsidRDefault="00B23FE7" w:rsidP="00D90B3B">
            <w:pPr>
              <w:ind w:firstLine="26"/>
              <w:rPr>
                <w:rFonts w:cstheme="minorHAnsi"/>
                <w:color w:val="000000"/>
                <w:sz w:val="22"/>
                <w:szCs w:val="22"/>
              </w:rPr>
            </w:pPr>
            <w:r w:rsidRPr="00135076">
              <w:rPr>
                <w:rFonts w:cstheme="minorHAnsi"/>
                <w:color w:val="000000"/>
                <w:sz w:val="22"/>
                <w:szCs w:val="22"/>
              </w:rPr>
              <w:t>Šviestuvo valdiklis PHILIPS,OSRAM, TRIDONIC, LG, PHILIPS tipo  arba lygiaverčių parametrų</w:t>
            </w:r>
          </w:p>
          <w:p w14:paraId="7AB1B1B0" w14:textId="77777777" w:rsidR="00DB4E3D" w:rsidRPr="00135076" w:rsidRDefault="00DB4E3D" w:rsidP="00D90B3B">
            <w:pPr>
              <w:ind w:firstLine="26"/>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FA9B4F"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p w14:paraId="6224EE9A"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E28008"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r w:rsidRPr="00135076">
              <w:rPr>
                <w:rFonts w:cstheme="minorHAnsi"/>
                <w:color w:val="000000"/>
                <w:sz w:val="22"/>
                <w:szCs w:val="22"/>
              </w:rPr>
              <w:t>(nurodyti konkrečias reikšmes)</w:t>
            </w:r>
          </w:p>
          <w:p w14:paraId="355696F0"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E93B78"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9B52F7" w14:textId="77777777" w:rsidR="00B23FE7" w:rsidRPr="00A763E9" w:rsidRDefault="00B23FE7" w:rsidP="00D90B3B">
            <w:pPr>
              <w:rPr>
                <w:rFonts w:asciiTheme="majorBidi" w:hAnsiTheme="majorBidi" w:cstheme="majorBidi"/>
                <w:sz w:val="22"/>
                <w:szCs w:val="22"/>
              </w:rPr>
            </w:pPr>
          </w:p>
        </w:tc>
      </w:tr>
      <w:tr w:rsidR="00B23FE7" w:rsidRPr="00A763E9" w14:paraId="55B7EB37"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079D0" w14:textId="77777777" w:rsidR="00B23FE7" w:rsidRPr="00135076" w:rsidRDefault="00B23FE7" w:rsidP="008371F0">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E111A" w14:textId="77777777" w:rsidR="00B23FE7" w:rsidRPr="00135076" w:rsidRDefault="00B23FE7" w:rsidP="00D90B3B">
            <w:pPr>
              <w:ind w:firstLine="26"/>
              <w:rPr>
                <w:rFonts w:cstheme="minorHAnsi"/>
                <w:sz w:val="22"/>
                <w:szCs w:val="22"/>
              </w:rPr>
            </w:pPr>
            <w:r w:rsidRPr="00135076">
              <w:rPr>
                <w:rFonts w:cstheme="minorHAnsi"/>
                <w:b/>
                <w:bCs/>
                <w:color w:val="000000"/>
                <w:sz w:val="22"/>
                <w:szCs w:val="22"/>
              </w:rPr>
              <w:t>Optinė sistema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30BE7"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4C87B1" w14:textId="77777777" w:rsidR="00B23FE7" w:rsidRPr="00135076" w:rsidRDefault="00B23FE7" w:rsidP="00D90B3B">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E64ED"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2807C" w14:textId="77777777" w:rsidR="00B23FE7" w:rsidRPr="00A763E9" w:rsidRDefault="00B23FE7" w:rsidP="00D90B3B">
            <w:pPr>
              <w:rPr>
                <w:rFonts w:asciiTheme="majorBidi" w:hAnsiTheme="majorBidi" w:cstheme="majorBidi"/>
                <w:sz w:val="22"/>
                <w:szCs w:val="22"/>
              </w:rPr>
            </w:pPr>
          </w:p>
        </w:tc>
      </w:tr>
      <w:tr w:rsidR="00B23FE7" w:rsidRPr="00A763E9" w14:paraId="44C8E654"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77DF1" w14:textId="24D683A6" w:rsidR="00B23FE7" w:rsidRPr="00135076" w:rsidRDefault="00B23FE7" w:rsidP="008371F0">
            <w:pPr>
              <w:jc w:val="center"/>
              <w:rPr>
                <w:rFonts w:cstheme="minorHAnsi"/>
                <w:sz w:val="22"/>
                <w:szCs w:val="22"/>
              </w:rPr>
            </w:pPr>
            <w:r>
              <w:rPr>
                <w:rFonts w:cstheme="minorHAnsi"/>
                <w:color w:val="000000"/>
                <w:sz w:val="22"/>
                <w:szCs w:val="22"/>
              </w:rPr>
              <w:lastRenderedPageBreak/>
              <w:t>2</w:t>
            </w:r>
            <w:r w:rsidR="008371F0">
              <w:rPr>
                <w:rFonts w:cstheme="minorHAnsi"/>
                <w:color w:val="000000"/>
                <w:sz w:val="22"/>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373BAC" w14:textId="77777777" w:rsidR="00B23FE7" w:rsidRPr="00135076" w:rsidRDefault="00B23FE7" w:rsidP="00D90B3B">
            <w:pPr>
              <w:ind w:firstLine="26"/>
              <w:rPr>
                <w:rFonts w:cstheme="minorHAnsi"/>
                <w:sz w:val="22"/>
                <w:szCs w:val="22"/>
              </w:rPr>
            </w:pPr>
            <w:r w:rsidRPr="00135076">
              <w:rPr>
                <w:rFonts w:cstheme="minorHAnsi"/>
                <w:color w:val="000000"/>
                <w:sz w:val="22"/>
                <w:szCs w:val="22"/>
              </w:rPr>
              <w:t>Optinė sistema turi atitikti LST EN 13201-3:2004/AC:2007/P:2013  arba lygiaverčio standartų reikalavimus. Akinimo koeficientas ne blogesnis nei G*3</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F92D60"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E60F6" w14:textId="77777777" w:rsidR="00B23FE7" w:rsidRPr="00135076" w:rsidRDefault="00B23FE7" w:rsidP="00D90B3B">
            <w:pPr>
              <w:ind w:firstLine="26"/>
              <w:rPr>
                <w:rFonts w:cstheme="minorHAnsi"/>
                <w:color w:val="000000"/>
                <w:sz w:val="22"/>
                <w:szCs w:val="22"/>
              </w:rPr>
            </w:pPr>
            <w:r w:rsidRPr="00135076">
              <w:rPr>
                <w:rFonts w:cstheme="minorHAnsi"/>
                <w:color w:val="000000"/>
                <w:sz w:val="22"/>
                <w:szCs w:val="22"/>
              </w:rPr>
              <w:t>.................................</w:t>
            </w:r>
          </w:p>
          <w:p w14:paraId="67EABA32"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60188"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5916E" w14:textId="77777777" w:rsidR="00B23FE7" w:rsidRPr="00A763E9" w:rsidRDefault="00B23FE7" w:rsidP="00D90B3B">
            <w:pPr>
              <w:rPr>
                <w:rFonts w:asciiTheme="majorBidi" w:hAnsiTheme="majorBidi" w:cstheme="majorBidi"/>
                <w:sz w:val="22"/>
                <w:szCs w:val="22"/>
              </w:rPr>
            </w:pPr>
          </w:p>
        </w:tc>
      </w:tr>
      <w:tr w:rsidR="00B23FE7" w:rsidRPr="00A763E9" w14:paraId="6D32642C"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8F549" w14:textId="5485368B" w:rsidR="00B23FE7" w:rsidRPr="00135076" w:rsidRDefault="00B23FE7" w:rsidP="008371F0">
            <w:pPr>
              <w:jc w:val="center"/>
              <w:rPr>
                <w:rFonts w:cstheme="minorHAnsi"/>
                <w:sz w:val="22"/>
                <w:szCs w:val="22"/>
              </w:rPr>
            </w:pPr>
            <w:r>
              <w:rPr>
                <w:rFonts w:cstheme="minorHAnsi"/>
                <w:color w:val="000000"/>
                <w:sz w:val="22"/>
                <w:szCs w:val="22"/>
              </w:rPr>
              <w:t>24</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6EA61" w14:textId="77777777" w:rsidR="00B23FE7" w:rsidRPr="00135076" w:rsidRDefault="00B23FE7" w:rsidP="00D90B3B">
            <w:pPr>
              <w:ind w:firstLine="26"/>
              <w:rPr>
                <w:rFonts w:cstheme="minorHAnsi"/>
                <w:sz w:val="22"/>
                <w:szCs w:val="22"/>
              </w:rPr>
            </w:pPr>
            <w:r w:rsidRPr="00135076">
              <w:rPr>
                <w:rFonts w:cstheme="minorHAnsi"/>
                <w:color w:val="000000"/>
                <w:sz w:val="22"/>
                <w:szCs w:val="22"/>
              </w:rPr>
              <w:t>Tiekėjas turi užtikrinti siūlomų šviestuvų fotometrinių duomenų pateikimą IESNA (*.ies) formatu. Pateikti šviestuvo fotometrinius duomenis IESNA (*.ies)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A648E" w14:textId="77777777" w:rsidR="00B23FE7" w:rsidRPr="00135076" w:rsidRDefault="00B23FE7" w:rsidP="00D90B3B">
            <w:pPr>
              <w:ind w:firstLine="27"/>
              <w:rPr>
                <w:rFonts w:cstheme="minorHAnsi"/>
                <w:sz w:val="22"/>
                <w:szCs w:val="22"/>
              </w:rPr>
            </w:pPr>
            <w:r w:rsidRPr="00135076">
              <w:rPr>
                <w:rFonts w:cstheme="minorHAnsi"/>
                <w:color w:val="000000"/>
                <w:sz w:val="22"/>
                <w:szCs w:val="22"/>
              </w:rPr>
              <w:t>Failas su duomenimis(*.ies) formatu.</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062D8"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260CC858"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pateikta/nepateikta)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6EA392"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5FC71" w14:textId="77777777" w:rsidR="00B23FE7" w:rsidRPr="00A763E9" w:rsidRDefault="00B23FE7" w:rsidP="00D90B3B">
            <w:pPr>
              <w:rPr>
                <w:rFonts w:asciiTheme="majorBidi" w:hAnsiTheme="majorBidi" w:cstheme="majorBidi"/>
                <w:sz w:val="22"/>
                <w:szCs w:val="22"/>
              </w:rPr>
            </w:pPr>
          </w:p>
        </w:tc>
      </w:tr>
      <w:tr w:rsidR="00B23FE7" w:rsidRPr="00A763E9" w14:paraId="202B72D6" w14:textId="77777777" w:rsidTr="00D90B3B">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9E61E" w14:textId="158A5807" w:rsidR="00B23FE7" w:rsidRPr="00135076" w:rsidRDefault="00B23FE7" w:rsidP="008371F0">
            <w:pPr>
              <w:jc w:val="center"/>
              <w:rPr>
                <w:rFonts w:cstheme="minorHAnsi"/>
                <w:sz w:val="22"/>
                <w:szCs w:val="22"/>
              </w:rPr>
            </w:pPr>
            <w:r>
              <w:rPr>
                <w:rFonts w:cstheme="minorHAnsi"/>
                <w:color w:val="000000"/>
                <w:sz w:val="22"/>
                <w:szCs w:val="22"/>
              </w:rPr>
              <w:t>25</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DE9BC" w14:textId="77777777" w:rsidR="00B23FE7" w:rsidRPr="00135076" w:rsidRDefault="00B23FE7" w:rsidP="00D90B3B">
            <w:pPr>
              <w:ind w:firstLine="26"/>
              <w:rPr>
                <w:rFonts w:cstheme="minorHAnsi"/>
                <w:sz w:val="22"/>
                <w:szCs w:val="22"/>
              </w:rPr>
            </w:pPr>
            <w:r w:rsidRPr="00135076">
              <w:rPr>
                <w:rFonts w:cstheme="minorHAnsi"/>
                <w:color w:val="000000"/>
                <w:sz w:val="22"/>
                <w:szCs w:val="22"/>
              </w:rPr>
              <w:t>LED šviesos šaltinių šviesos spalva turi būti neutralios baltos šviesos diapazone. Spalvos temperatūra 3500  -4500 K.</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CAD29"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BCBE6"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3A59ED67" w14:textId="77777777" w:rsidR="00B23FE7" w:rsidRPr="00135076" w:rsidRDefault="00B23FE7" w:rsidP="00D90B3B">
            <w:pPr>
              <w:ind w:firstLine="26"/>
              <w:rPr>
                <w:rFonts w:cstheme="minorHAnsi"/>
                <w:sz w:val="22"/>
                <w:szCs w:val="22"/>
              </w:rPr>
            </w:pPr>
            <w:r w:rsidRPr="00135076">
              <w:rPr>
                <w:rFonts w:cstheme="minorHAnsi"/>
                <w:color w:val="000000"/>
                <w:sz w:val="22"/>
                <w:szCs w:val="22"/>
              </w:rPr>
              <w:t>(nurodyti konkrečias reikšmes)</w:t>
            </w:r>
          </w:p>
          <w:p w14:paraId="26F560C3"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DD23C"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C726E2" w14:textId="77777777" w:rsidR="00B23FE7" w:rsidRPr="00A763E9" w:rsidRDefault="00B23FE7" w:rsidP="00D90B3B">
            <w:pPr>
              <w:rPr>
                <w:rFonts w:asciiTheme="majorBidi" w:hAnsiTheme="majorBidi" w:cstheme="majorBidi"/>
                <w:sz w:val="22"/>
                <w:szCs w:val="22"/>
              </w:rPr>
            </w:pPr>
          </w:p>
        </w:tc>
      </w:tr>
      <w:tr w:rsidR="00B23FE7" w:rsidRPr="00A763E9" w14:paraId="5DAD728B" w14:textId="77777777" w:rsidTr="00D90B3B">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14133" w14:textId="775FBCBC" w:rsidR="00B23FE7" w:rsidRPr="00135076" w:rsidRDefault="00B23FE7" w:rsidP="008371F0">
            <w:pPr>
              <w:jc w:val="center"/>
              <w:rPr>
                <w:rFonts w:cstheme="minorHAnsi"/>
                <w:sz w:val="22"/>
                <w:szCs w:val="22"/>
              </w:rPr>
            </w:pPr>
            <w:r>
              <w:rPr>
                <w:rFonts w:cstheme="minorHAnsi"/>
                <w:sz w:val="22"/>
                <w:szCs w:val="22"/>
              </w:rPr>
              <w:t>26</w:t>
            </w:r>
            <w:r w:rsidR="008371F0">
              <w:rPr>
                <w:rFonts w:cstheme="minorHAnsi"/>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8F29FB" w14:textId="77777777" w:rsidR="00B23FE7" w:rsidRPr="00135076" w:rsidRDefault="00B23FE7" w:rsidP="00D90B3B">
            <w:pPr>
              <w:ind w:firstLine="26"/>
              <w:rPr>
                <w:rFonts w:cstheme="minorHAnsi"/>
                <w:sz w:val="22"/>
                <w:szCs w:val="22"/>
              </w:rPr>
            </w:pPr>
            <w:r w:rsidRPr="00135076">
              <w:rPr>
                <w:rFonts w:cstheme="minorHAnsi"/>
                <w:color w:val="000000"/>
                <w:sz w:val="22"/>
                <w:szCs w:val="22"/>
              </w:rPr>
              <w:t>Spalvų atgavos koeficientas CRI ≥ 70</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A3D9A"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ar gamintojo deklaracija</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A185C"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38F54BFA"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08565"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BA49C9" w14:textId="77777777" w:rsidR="00B23FE7" w:rsidRPr="00A763E9" w:rsidRDefault="00B23FE7" w:rsidP="00D90B3B">
            <w:pPr>
              <w:rPr>
                <w:rFonts w:asciiTheme="majorBidi" w:hAnsiTheme="majorBidi" w:cstheme="majorBidi"/>
                <w:sz w:val="22"/>
                <w:szCs w:val="22"/>
              </w:rPr>
            </w:pPr>
          </w:p>
        </w:tc>
      </w:tr>
      <w:tr w:rsidR="00B23FE7" w:rsidRPr="00A763E9" w14:paraId="76C36510"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0261F" w14:textId="77777777" w:rsidR="00B23FE7" w:rsidRPr="00135076" w:rsidRDefault="00B23FE7" w:rsidP="008371F0">
            <w:pPr>
              <w:jc w:val="center"/>
              <w:rPr>
                <w:rFonts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93551F" w14:textId="77777777" w:rsidR="00B23FE7" w:rsidRPr="00135076" w:rsidRDefault="00B23FE7" w:rsidP="00D90B3B">
            <w:pPr>
              <w:ind w:firstLine="26"/>
              <w:rPr>
                <w:rFonts w:cstheme="minorHAnsi"/>
                <w:sz w:val="22"/>
                <w:szCs w:val="22"/>
              </w:rPr>
            </w:pPr>
            <w:r w:rsidRPr="00135076">
              <w:rPr>
                <w:rFonts w:cstheme="minorHAnsi"/>
                <w:b/>
                <w:bCs/>
                <w:color w:val="000000"/>
                <w:sz w:val="22"/>
                <w:szCs w:val="22"/>
              </w:rPr>
              <w:t>Kiti reikalavimai: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54247"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3C8A97" w14:textId="77777777" w:rsidR="00B23FE7" w:rsidRPr="00135076" w:rsidRDefault="00B23FE7" w:rsidP="00D90B3B">
            <w:pPr>
              <w:ind w:firstLine="26"/>
              <w:rPr>
                <w:rFonts w:cstheme="minorHAnsi"/>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D92CE"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5BB68" w14:textId="77777777" w:rsidR="00B23FE7" w:rsidRPr="00A763E9" w:rsidRDefault="00B23FE7" w:rsidP="00D90B3B">
            <w:pPr>
              <w:rPr>
                <w:rFonts w:asciiTheme="majorBidi" w:hAnsiTheme="majorBidi" w:cstheme="majorBidi"/>
                <w:sz w:val="22"/>
                <w:szCs w:val="22"/>
              </w:rPr>
            </w:pPr>
          </w:p>
        </w:tc>
      </w:tr>
      <w:tr w:rsidR="00B23FE7" w:rsidRPr="00A763E9" w14:paraId="269DA133"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0050" w14:textId="2ED88158" w:rsidR="00B23FE7" w:rsidRPr="00135076" w:rsidRDefault="00B23FE7" w:rsidP="008371F0">
            <w:pPr>
              <w:jc w:val="center"/>
              <w:rPr>
                <w:rFonts w:cstheme="minorHAnsi"/>
                <w:sz w:val="22"/>
                <w:szCs w:val="22"/>
              </w:rPr>
            </w:pPr>
            <w:r>
              <w:rPr>
                <w:rFonts w:cstheme="minorHAnsi"/>
                <w:color w:val="000000"/>
                <w:sz w:val="22"/>
                <w:szCs w:val="22"/>
              </w:rPr>
              <w:t>27</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DCD50"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Šviestuvų prijungimo prie oro linijos/ oro kabelio elektros maitinimo laidai turi būti izoliuoti ultravioletiniam spinduliavimui atsparia XLPE izoliacija. Pateikti laidų specifikaciją.</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A3E24"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w:t>
            </w:r>
          </w:p>
          <w:p w14:paraId="764EE13D" w14:textId="77777777" w:rsidR="00B23FE7" w:rsidRPr="00135076" w:rsidRDefault="00B23FE7" w:rsidP="00D90B3B">
            <w:pPr>
              <w:ind w:firstLine="27"/>
              <w:rPr>
                <w:rFonts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3CC28"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375C030F"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E18D6"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BA109" w14:textId="77777777" w:rsidR="00B23FE7" w:rsidRPr="00A763E9" w:rsidRDefault="00B23FE7" w:rsidP="00D90B3B">
            <w:pPr>
              <w:rPr>
                <w:rFonts w:asciiTheme="majorBidi" w:hAnsiTheme="majorBidi" w:cstheme="majorBidi"/>
                <w:sz w:val="22"/>
                <w:szCs w:val="22"/>
              </w:rPr>
            </w:pPr>
          </w:p>
        </w:tc>
      </w:tr>
      <w:tr w:rsidR="00B23FE7" w:rsidRPr="00A763E9" w14:paraId="71594401"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DED95" w14:textId="42E6C8FD" w:rsidR="00B23FE7" w:rsidRPr="00135076" w:rsidRDefault="00B23FE7" w:rsidP="008371F0">
            <w:pPr>
              <w:jc w:val="center"/>
              <w:rPr>
                <w:rFonts w:cstheme="minorHAnsi"/>
                <w:sz w:val="22"/>
                <w:szCs w:val="22"/>
              </w:rPr>
            </w:pPr>
            <w:r>
              <w:rPr>
                <w:rFonts w:cstheme="minorHAnsi"/>
                <w:color w:val="000000"/>
                <w:sz w:val="22"/>
                <w:szCs w:val="22"/>
              </w:rPr>
              <w:t>28</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02E9E"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Šviestuvų elektros maitinimo laidų prijungimas prie esamo AMKA 16-35 mm²  oro kabelio turi būti sumontuojamas įkertamais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933CC"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64EF21"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r>
              <w:rPr>
                <w:rFonts w:cstheme="minorHAnsi"/>
                <w:color w:val="000000"/>
                <w:sz w:val="22"/>
                <w:szCs w:val="22"/>
              </w:rPr>
              <w:t xml:space="preserve"> </w:t>
            </w:r>
          </w:p>
          <w:p w14:paraId="72368C8B"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BA9C3F"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8D827" w14:textId="77777777" w:rsidR="00B23FE7" w:rsidRPr="00A763E9" w:rsidRDefault="00B23FE7" w:rsidP="00D90B3B">
            <w:pPr>
              <w:rPr>
                <w:rFonts w:asciiTheme="majorBidi" w:hAnsiTheme="majorBidi" w:cstheme="majorBidi"/>
                <w:sz w:val="22"/>
                <w:szCs w:val="22"/>
              </w:rPr>
            </w:pPr>
          </w:p>
        </w:tc>
      </w:tr>
      <w:tr w:rsidR="00B23FE7" w:rsidRPr="00A763E9" w14:paraId="4C44FBA1"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2D387" w14:textId="2AB95858" w:rsidR="00B23FE7" w:rsidRPr="00135076" w:rsidRDefault="00B23FE7" w:rsidP="008371F0">
            <w:pPr>
              <w:jc w:val="center"/>
              <w:rPr>
                <w:rFonts w:cstheme="minorHAnsi"/>
                <w:sz w:val="22"/>
                <w:szCs w:val="22"/>
              </w:rPr>
            </w:pPr>
            <w:r>
              <w:rPr>
                <w:rFonts w:cstheme="minorHAnsi"/>
                <w:color w:val="000000"/>
                <w:sz w:val="22"/>
                <w:szCs w:val="22"/>
              </w:rPr>
              <w:t>29</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C98A95" w14:textId="77777777" w:rsidR="00B23FE7" w:rsidRPr="00135076" w:rsidRDefault="00B23FE7" w:rsidP="00D90B3B">
            <w:pPr>
              <w:ind w:firstLine="26"/>
              <w:rPr>
                <w:rFonts w:cstheme="minorHAnsi"/>
                <w:sz w:val="22"/>
                <w:szCs w:val="22"/>
              </w:rPr>
            </w:pPr>
            <w:r w:rsidRPr="00135076">
              <w:rPr>
                <w:rFonts w:cstheme="minorHAnsi"/>
                <w:color w:val="000000"/>
                <w:sz w:val="22"/>
                <w:szCs w:val="22"/>
              </w:rPr>
              <w:t xml:space="preserve">Šviestuvo maitinimo laidų prijungimas prie oro linijos elektros laidų turi būti sumontuojamas </w:t>
            </w:r>
            <w:r w:rsidRPr="00135076">
              <w:rPr>
                <w:rFonts w:cstheme="minorHAnsi"/>
                <w:color w:val="000000"/>
                <w:sz w:val="22"/>
                <w:szCs w:val="22"/>
              </w:rPr>
              <w:lastRenderedPageBreak/>
              <w:t>užspaudžiamais gnybtais.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633DE" w14:textId="77777777" w:rsidR="00B23FE7" w:rsidRPr="00135076" w:rsidRDefault="00B23FE7" w:rsidP="00D90B3B">
            <w:pPr>
              <w:ind w:firstLine="27"/>
              <w:rPr>
                <w:rFonts w:cstheme="minorHAnsi"/>
                <w:sz w:val="22"/>
                <w:szCs w:val="22"/>
              </w:rPr>
            </w:pPr>
            <w:r w:rsidRPr="00135076">
              <w:rPr>
                <w:rFonts w:cstheme="minorHAnsi"/>
                <w:color w:val="000000"/>
                <w:sz w:val="22"/>
                <w:szCs w:val="22"/>
              </w:rPr>
              <w:lastRenderedPageBreak/>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0BF43"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7D065197"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50F67"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CE4DF" w14:textId="77777777" w:rsidR="00B23FE7" w:rsidRPr="00A763E9" w:rsidRDefault="00B23FE7" w:rsidP="00D90B3B">
            <w:pPr>
              <w:rPr>
                <w:rFonts w:asciiTheme="majorBidi" w:hAnsiTheme="majorBidi" w:cstheme="majorBidi"/>
                <w:sz w:val="22"/>
                <w:szCs w:val="22"/>
              </w:rPr>
            </w:pPr>
          </w:p>
        </w:tc>
      </w:tr>
      <w:tr w:rsidR="00B23FE7" w:rsidRPr="00A763E9" w14:paraId="59AB772B"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76274F" w14:textId="237EF7EB" w:rsidR="00B23FE7" w:rsidRPr="00135076" w:rsidRDefault="00B23FE7" w:rsidP="008371F0">
            <w:pPr>
              <w:jc w:val="center"/>
              <w:rPr>
                <w:rFonts w:cstheme="minorHAnsi"/>
                <w:sz w:val="22"/>
                <w:szCs w:val="22"/>
              </w:rPr>
            </w:pPr>
            <w:r>
              <w:rPr>
                <w:rFonts w:cstheme="minorHAnsi"/>
                <w:color w:val="000000"/>
                <w:sz w:val="22"/>
                <w:szCs w:val="22"/>
              </w:rPr>
              <w:t>30</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CEB0AF" w14:textId="77777777" w:rsidR="00B23FE7" w:rsidRPr="00135076" w:rsidRDefault="00B23FE7" w:rsidP="00D90B3B">
            <w:pPr>
              <w:ind w:firstLine="26"/>
              <w:rPr>
                <w:rFonts w:cstheme="minorHAnsi"/>
                <w:sz w:val="22"/>
                <w:szCs w:val="22"/>
              </w:rPr>
            </w:pPr>
            <w:r w:rsidRPr="00135076">
              <w:rPr>
                <w:rFonts w:cstheme="minorHAnsi"/>
                <w:color w:val="000000"/>
                <w:sz w:val="22"/>
                <w:szCs w:val="22"/>
              </w:rPr>
              <w:t>Elektros maitinimo laidai turi turėti skirtingą spalvinį/ženklinį žymėjimą „L“ ir „N“ sujungimams.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CD8C7"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Techninė specifikacija </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F534C5"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62164"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BB92A" w14:textId="77777777" w:rsidR="00B23FE7" w:rsidRPr="00A763E9" w:rsidRDefault="00B23FE7" w:rsidP="00D90B3B">
            <w:pPr>
              <w:rPr>
                <w:rFonts w:asciiTheme="majorBidi" w:hAnsiTheme="majorBidi" w:cstheme="majorBidi"/>
                <w:sz w:val="22"/>
                <w:szCs w:val="22"/>
              </w:rPr>
            </w:pPr>
          </w:p>
        </w:tc>
      </w:tr>
      <w:tr w:rsidR="00B23FE7" w:rsidRPr="00A763E9" w14:paraId="09DDA3A4" w14:textId="77777777" w:rsidTr="00D90B3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79094" w14:textId="58F9C4F1" w:rsidR="00B23FE7" w:rsidRPr="00135076" w:rsidRDefault="00B23FE7" w:rsidP="008371F0">
            <w:pPr>
              <w:jc w:val="center"/>
              <w:rPr>
                <w:rFonts w:cstheme="minorHAnsi"/>
                <w:sz w:val="22"/>
                <w:szCs w:val="22"/>
              </w:rPr>
            </w:pPr>
            <w:r>
              <w:rPr>
                <w:rFonts w:cstheme="minorHAnsi"/>
                <w:color w:val="000000"/>
                <w:sz w:val="22"/>
                <w:szCs w:val="22"/>
              </w:rPr>
              <w:t>31</w:t>
            </w:r>
            <w:r w:rsidR="008371F0">
              <w:rPr>
                <w:rFonts w:cstheme="minorHAnsi"/>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23D15" w14:textId="77777777" w:rsidR="00B23FE7" w:rsidRPr="00135076" w:rsidRDefault="00B23FE7" w:rsidP="00D90B3B">
            <w:pPr>
              <w:ind w:firstLine="26"/>
              <w:rPr>
                <w:rFonts w:cstheme="minorHAnsi"/>
                <w:sz w:val="22"/>
                <w:szCs w:val="22"/>
              </w:rPr>
            </w:pPr>
            <w:r w:rsidRPr="00135076">
              <w:rPr>
                <w:rFonts w:cstheme="minorHAnsi"/>
                <w:color w:val="000000"/>
                <w:sz w:val="22"/>
                <w:szCs w:val="22"/>
              </w:rPr>
              <w:t>Šviestuvų tvirtinimo konstrukcija turi užtikrinti šviestuvo sumontavimą ant esamų gembių lygiagrečiai gatvės plokštumai, kai esamų gembių posvyrio kampas yra 0-45º ir gembių diametras nuo 48 iki 60 mm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E14C3" w14:textId="77777777" w:rsidR="00B23FE7" w:rsidRPr="00135076" w:rsidRDefault="00B23FE7" w:rsidP="00D90B3B">
            <w:pPr>
              <w:ind w:firstLine="27"/>
              <w:rPr>
                <w:rFonts w:cstheme="minorHAnsi"/>
                <w:sz w:val="22"/>
                <w:szCs w:val="22"/>
              </w:rPr>
            </w:pPr>
            <w:r w:rsidRPr="00135076">
              <w:rPr>
                <w:rFonts w:cstheme="minorHAnsi"/>
                <w:color w:val="000000"/>
                <w:sz w:val="22"/>
                <w:szCs w:val="22"/>
              </w:rPr>
              <w:t>Techninis aprašymas</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F5746" w14:textId="77777777" w:rsidR="00B23FE7" w:rsidRPr="00135076" w:rsidRDefault="00B23FE7" w:rsidP="00D90B3B">
            <w:pPr>
              <w:ind w:firstLine="26"/>
              <w:rPr>
                <w:rFonts w:cstheme="minorHAnsi"/>
                <w:sz w:val="22"/>
                <w:szCs w:val="22"/>
              </w:rPr>
            </w:pPr>
            <w:r w:rsidRPr="00135076">
              <w:rPr>
                <w:rFonts w:cstheme="minorHAnsi"/>
                <w:color w:val="000000"/>
                <w:sz w:val="22"/>
                <w:szCs w:val="22"/>
              </w:rPr>
              <w:t>.................................</w:t>
            </w:r>
          </w:p>
          <w:p w14:paraId="082421DA" w14:textId="77777777" w:rsidR="00B23FE7" w:rsidRPr="00135076" w:rsidRDefault="00B23FE7" w:rsidP="00D90B3B">
            <w:pPr>
              <w:ind w:firstLine="26"/>
              <w:rPr>
                <w:rFonts w:cstheme="minorHAnsi"/>
                <w:sz w:val="22"/>
                <w:szCs w:val="22"/>
              </w:rPr>
            </w:pPr>
            <w:r w:rsidRPr="00135076">
              <w:rPr>
                <w:rFonts w:cstheme="minorHAnsi"/>
                <w:color w:val="000000"/>
                <w:sz w:val="22"/>
                <w:szCs w:val="22"/>
              </w:rPr>
              <w:t>(įrašyti: atitinka/neatitinka)</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360C4" w14:textId="77777777" w:rsidR="00B23FE7" w:rsidRPr="00135076" w:rsidRDefault="00B23FE7" w:rsidP="00D90B3B">
            <w:pPr>
              <w:rPr>
                <w:rFonts w:cstheme="minorHAns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41E5C" w14:textId="77777777" w:rsidR="00B23FE7" w:rsidRPr="00A763E9" w:rsidRDefault="00B23FE7" w:rsidP="00D90B3B">
            <w:pPr>
              <w:rPr>
                <w:rFonts w:asciiTheme="majorBidi" w:hAnsiTheme="majorBidi" w:cstheme="majorBidi"/>
                <w:sz w:val="22"/>
                <w:szCs w:val="22"/>
              </w:rPr>
            </w:pPr>
          </w:p>
        </w:tc>
      </w:tr>
    </w:tbl>
    <w:p w14:paraId="16DB737E" w14:textId="77777777" w:rsidR="00B23FE7" w:rsidRPr="00A76EAF" w:rsidRDefault="00B23FE7" w:rsidP="00B23FE7">
      <w:pPr>
        <w:rPr>
          <w:rFonts w:cstheme="minorHAnsi"/>
          <w:sz w:val="28"/>
          <w:szCs w:val="28"/>
        </w:rPr>
      </w:pPr>
    </w:p>
    <w:p w14:paraId="7BEA62FD" w14:textId="77777777" w:rsidR="00B23FE7" w:rsidRPr="00CC15D7" w:rsidRDefault="00B23FE7" w:rsidP="00B23FE7">
      <w:pPr>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sectPr w:rsidR="00B23FE7" w:rsidRPr="00CC15D7" w:rsidSect="0007530F">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36F2" w14:textId="77777777" w:rsidR="009076D9" w:rsidRDefault="009076D9">
      <w:r>
        <w:separator/>
      </w:r>
    </w:p>
  </w:endnote>
  <w:endnote w:type="continuationSeparator" w:id="0">
    <w:p w14:paraId="6A78F84F" w14:textId="77777777" w:rsidR="009076D9" w:rsidRDefault="009076D9">
      <w:r>
        <w:continuationSeparator/>
      </w:r>
    </w:p>
  </w:endnote>
  <w:endnote w:type="continuationNotice" w:id="1">
    <w:p w14:paraId="1173B7F5" w14:textId="77777777" w:rsidR="009076D9" w:rsidRDefault="0090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054F" w14:textId="77777777" w:rsidR="009076D9" w:rsidRDefault="009076D9">
      <w:r>
        <w:separator/>
      </w:r>
    </w:p>
  </w:footnote>
  <w:footnote w:type="continuationSeparator" w:id="0">
    <w:p w14:paraId="64064D49" w14:textId="77777777" w:rsidR="009076D9" w:rsidRDefault="009076D9">
      <w:r>
        <w:continuationSeparator/>
      </w:r>
    </w:p>
  </w:footnote>
  <w:footnote w:type="continuationNotice" w:id="1">
    <w:p w14:paraId="1E1BEB5F" w14:textId="77777777" w:rsidR="009076D9" w:rsidRDefault="00907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640F" w14:textId="77777777" w:rsidR="00D90B3B" w:rsidRDefault="00D90B3B">
    <w:pPr>
      <w:pStyle w:val="Antrats"/>
      <w:jc w:val="center"/>
    </w:pPr>
    <w:r>
      <w:fldChar w:fldCharType="begin"/>
    </w:r>
    <w:r>
      <w:instrText>PAGE   \* MERGEFORMAT</w:instrText>
    </w:r>
    <w:r>
      <w:fldChar w:fldCharType="separate"/>
    </w:r>
    <w:r w:rsidR="001814AC">
      <w:rPr>
        <w:noProof/>
      </w:rPr>
      <w:t>2</w:t>
    </w:r>
    <w:r>
      <w:fldChar w:fldCharType="end"/>
    </w:r>
  </w:p>
  <w:p w14:paraId="00CA8AAA" w14:textId="77777777" w:rsidR="00D90B3B" w:rsidRPr="00E620B8" w:rsidRDefault="00D90B3B" w:rsidP="00D90B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94F4" w14:textId="77777777" w:rsidR="00D90B3B" w:rsidRDefault="00D90B3B">
    <w:pPr>
      <w:pStyle w:val="Antrats"/>
      <w:jc w:val="center"/>
    </w:pPr>
    <w:r>
      <w:fldChar w:fldCharType="begin"/>
    </w:r>
    <w:r>
      <w:instrText>PAGE   \* MERGEFORMAT</w:instrText>
    </w:r>
    <w:r>
      <w:fldChar w:fldCharType="separate"/>
    </w:r>
    <w:r w:rsidR="001814AC">
      <w:rPr>
        <w:noProof/>
      </w:rPr>
      <w:t>3</w:t>
    </w:r>
    <w:r>
      <w:fldChar w:fldCharType="end"/>
    </w:r>
  </w:p>
  <w:p w14:paraId="7CDB3164" w14:textId="77777777" w:rsidR="00D90B3B" w:rsidRPr="00E620B8" w:rsidRDefault="00D90B3B" w:rsidP="00D90B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2"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554497F"/>
    <w:multiLevelType w:val="hybridMultilevel"/>
    <w:tmpl w:val="99FE3C16"/>
    <w:lvl w:ilvl="0" w:tplc="767E1E7C">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5A53984"/>
    <w:multiLevelType w:val="hybridMultilevel"/>
    <w:tmpl w:val="565C8068"/>
    <w:lvl w:ilvl="0" w:tplc="767E1E7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90B6521"/>
    <w:multiLevelType w:val="multilevel"/>
    <w:tmpl w:val="D37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657175">
    <w:abstractNumId w:val="1"/>
  </w:num>
  <w:num w:numId="2" w16cid:durableId="659040048">
    <w:abstractNumId w:val="2"/>
  </w:num>
  <w:num w:numId="3" w16cid:durableId="127015673">
    <w:abstractNumId w:val="4"/>
  </w:num>
  <w:num w:numId="4" w16cid:durableId="462699154">
    <w:abstractNumId w:val="3"/>
  </w:num>
  <w:num w:numId="5" w16cid:durableId="1414818680">
    <w:abstractNumId w:val="0"/>
  </w:num>
  <w:num w:numId="6" w16cid:durableId="1374387433">
    <w:abstractNumId w:val="5"/>
  </w:num>
  <w:num w:numId="7" w16cid:durableId="1176573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20"/>
    <w:rsid w:val="0007530F"/>
    <w:rsid w:val="00075EB8"/>
    <w:rsid w:val="0008095D"/>
    <w:rsid w:val="000D6551"/>
    <w:rsid w:val="000D7B17"/>
    <w:rsid w:val="0011071A"/>
    <w:rsid w:val="001476BC"/>
    <w:rsid w:val="001814AC"/>
    <w:rsid w:val="001E172B"/>
    <w:rsid w:val="001E2149"/>
    <w:rsid w:val="0023108C"/>
    <w:rsid w:val="00233F3C"/>
    <w:rsid w:val="00234CF5"/>
    <w:rsid w:val="00234F81"/>
    <w:rsid w:val="00254E35"/>
    <w:rsid w:val="002B371F"/>
    <w:rsid w:val="002C5D61"/>
    <w:rsid w:val="002F33F9"/>
    <w:rsid w:val="003131D7"/>
    <w:rsid w:val="00323427"/>
    <w:rsid w:val="00345482"/>
    <w:rsid w:val="00386AA5"/>
    <w:rsid w:val="003B22B7"/>
    <w:rsid w:val="00400567"/>
    <w:rsid w:val="0044376B"/>
    <w:rsid w:val="00467C20"/>
    <w:rsid w:val="0047541C"/>
    <w:rsid w:val="0048114B"/>
    <w:rsid w:val="004A798A"/>
    <w:rsid w:val="004B7AC8"/>
    <w:rsid w:val="004E7D50"/>
    <w:rsid w:val="00521495"/>
    <w:rsid w:val="0056103C"/>
    <w:rsid w:val="00566229"/>
    <w:rsid w:val="0060531A"/>
    <w:rsid w:val="00683E94"/>
    <w:rsid w:val="00690523"/>
    <w:rsid w:val="006A2763"/>
    <w:rsid w:val="006D221F"/>
    <w:rsid w:val="00703BA8"/>
    <w:rsid w:val="00723E58"/>
    <w:rsid w:val="007265DF"/>
    <w:rsid w:val="00737B3A"/>
    <w:rsid w:val="0075427B"/>
    <w:rsid w:val="007618D3"/>
    <w:rsid w:val="00794A38"/>
    <w:rsid w:val="007A5F16"/>
    <w:rsid w:val="007F389B"/>
    <w:rsid w:val="00825FA5"/>
    <w:rsid w:val="008371F0"/>
    <w:rsid w:val="0084194D"/>
    <w:rsid w:val="009076D9"/>
    <w:rsid w:val="00913F60"/>
    <w:rsid w:val="00943B6B"/>
    <w:rsid w:val="00994827"/>
    <w:rsid w:val="009966CE"/>
    <w:rsid w:val="009974B6"/>
    <w:rsid w:val="009C5201"/>
    <w:rsid w:val="009F2C44"/>
    <w:rsid w:val="009F559B"/>
    <w:rsid w:val="00A01BF6"/>
    <w:rsid w:val="00A763E9"/>
    <w:rsid w:val="00AC1C7C"/>
    <w:rsid w:val="00B03927"/>
    <w:rsid w:val="00B23FE7"/>
    <w:rsid w:val="00B34261"/>
    <w:rsid w:val="00B87F9C"/>
    <w:rsid w:val="00BD6478"/>
    <w:rsid w:val="00BD6605"/>
    <w:rsid w:val="00BE271A"/>
    <w:rsid w:val="00C579E9"/>
    <w:rsid w:val="00CC7D01"/>
    <w:rsid w:val="00D03D99"/>
    <w:rsid w:val="00D211D1"/>
    <w:rsid w:val="00D565B4"/>
    <w:rsid w:val="00D87BE6"/>
    <w:rsid w:val="00D90B3B"/>
    <w:rsid w:val="00DB4E3D"/>
    <w:rsid w:val="00DD492E"/>
    <w:rsid w:val="00E2584A"/>
    <w:rsid w:val="00E83CFE"/>
    <w:rsid w:val="00F74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8C85"/>
  <w15:chartTrackingRefBased/>
  <w15:docId w15:val="{CA17DA07-80B0-441B-BE9B-878FEF76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60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Buletai,lp1,Bullet 1,Use Case List Paragraph,Sąrašo pastraipa3,List Paragraph21,Paragraph,Lentele,List not in Table,punktai"/>
    <w:basedOn w:val="prastasis"/>
    <w:link w:val="SraopastraipaDiagrama"/>
    <w:uiPriority w:val="34"/>
    <w:qFormat/>
    <w:rsid w:val="0084194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84194D"/>
    <w:rPr>
      <w:rFonts w:ascii="Times New Roman" w:eastAsia="Times New Roman" w:hAnsi="Times New Roman" w:cs="Times New Roman"/>
      <w:sz w:val="24"/>
      <w:szCs w:val="20"/>
      <w:lang w:val="lt-LT"/>
    </w:rPr>
  </w:style>
  <w:style w:type="paragraph" w:styleId="Antrats">
    <w:name w:val="header"/>
    <w:aliases w:val="Specialioji žyma"/>
    <w:basedOn w:val="prastasis"/>
    <w:link w:val="AntratsDiagrama"/>
    <w:uiPriority w:val="99"/>
    <w:rsid w:val="00467C20"/>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467C20"/>
    <w:rPr>
      <w:rFonts w:ascii="Times New Roman" w:eastAsia="Times New Roman" w:hAnsi="Times New Roman" w:cs="Times New Roman"/>
      <w:kern w:val="0"/>
      <w:sz w:val="24"/>
      <w:szCs w:val="20"/>
      <w:lang w:val="lt-LT"/>
      <w14:ligatures w14:val="none"/>
    </w:rPr>
  </w:style>
  <w:style w:type="paragraph" w:customStyle="1" w:styleId="ColorfulList-Accent11">
    <w:name w:val="Colorful List - Accent 11"/>
    <w:basedOn w:val="prastasis"/>
    <w:uiPriority w:val="99"/>
    <w:rsid w:val="00BD6605"/>
    <w:pPr>
      <w:spacing w:after="200" w:line="276" w:lineRule="auto"/>
      <w:ind w:left="720"/>
      <w:contextualSpacing/>
    </w:pPr>
    <w:rPr>
      <w:rFonts w:ascii="Calibri" w:hAnsi="Calibri"/>
      <w:sz w:val="22"/>
      <w:szCs w:val="22"/>
      <w:lang w:val="lv-LV" w:eastAsia="lv-LV"/>
    </w:rPr>
  </w:style>
  <w:style w:type="table" w:customStyle="1" w:styleId="TableGrid19">
    <w:name w:val="Table Grid19"/>
    <w:basedOn w:val="prastojilentel"/>
    <w:uiPriority w:val="39"/>
    <w:rsid w:val="00BD6605"/>
    <w:pPr>
      <w:spacing w:after="0" w:line="240" w:lineRule="auto"/>
    </w:pPr>
    <w:rPr>
      <w:rFonts w:ascii="Times New Roman" w:hAnsi="Times New Roman"/>
      <w:kern w:val="0"/>
      <w:sz w:val="24"/>
      <w:lang w:val="en-GB"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1E2149"/>
    <w:pPr>
      <w:tabs>
        <w:tab w:val="center" w:pos="4513"/>
        <w:tab w:val="right" w:pos="9026"/>
      </w:tabs>
    </w:pPr>
  </w:style>
  <w:style w:type="character" w:customStyle="1" w:styleId="PoratDiagrama">
    <w:name w:val="Poraštė Diagrama"/>
    <w:basedOn w:val="Numatytasispastraiposriftas"/>
    <w:link w:val="Porat"/>
    <w:uiPriority w:val="99"/>
    <w:rsid w:val="001E2149"/>
    <w:rPr>
      <w:rFonts w:ascii="Times New Roman" w:eastAsia="Times New Roman" w:hAnsi="Times New Roman" w:cs="Times New Roman"/>
      <w:kern w:val="0"/>
      <w:sz w:val="24"/>
      <w:szCs w:val="20"/>
      <w:lang w:val="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A2763"/>
    <w:pPr>
      <w:spacing w:line="300" w:lineRule="auto"/>
      <w:ind w:firstLine="567"/>
      <w:jc w:val="both"/>
    </w:pPr>
    <w:rPr>
      <w:rFonts w:asciiTheme="minorHAnsi" w:eastAsiaTheme="minorEastAsia" w:hAnsiTheme="minorHAnsi" w:cstheme="minorBidi"/>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A2763"/>
    <w:rPr>
      <w:rFonts w:eastAsiaTheme="minorEastAsia"/>
      <w:kern w:val="0"/>
      <w:sz w:val="21"/>
      <w:szCs w:val="20"/>
      <w:lang w:val="lt-LT" w:eastAsia="lt-LT"/>
      <w14:ligatures w14:val="none"/>
    </w:rPr>
  </w:style>
  <w:style w:type="character" w:customStyle="1" w:styleId="Bodytext">
    <w:name w:val="Body text_"/>
    <w:link w:val="Bodytext1"/>
    <w:uiPriority w:val="99"/>
    <w:locked/>
    <w:rsid w:val="006A2763"/>
    <w:rPr>
      <w:shd w:val="clear" w:color="auto" w:fill="FFFFFF"/>
    </w:rPr>
  </w:style>
  <w:style w:type="paragraph" w:customStyle="1" w:styleId="Bodytext1">
    <w:name w:val="Body text1"/>
    <w:basedOn w:val="prastasis"/>
    <w:link w:val="Bodytext"/>
    <w:uiPriority w:val="99"/>
    <w:rsid w:val="006A2763"/>
    <w:pPr>
      <w:widowControl w:val="0"/>
      <w:shd w:val="clear" w:color="auto" w:fill="FFFFFF"/>
      <w:spacing w:before="120" w:after="120" w:line="240" w:lineRule="atLeast"/>
      <w:ind w:hanging="360"/>
    </w:pPr>
    <w:rPr>
      <w:rFonts w:asciiTheme="minorHAnsi" w:eastAsiaTheme="minorHAnsi" w:hAnsiTheme="minorHAnsi" w:cstheme="minorBidi"/>
      <w:kern w:val="2"/>
      <w:sz w:val="22"/>
      <w:szCs w:val="22"/>
      <w:lang w:val="en-US"/>
      <w14:ligatures w14:val="standardContextual"/>
    </w:rPr>
  </w:style>
  <w:style w:type="paragraph" w:styleId="Betarp">
    <w:name w:val="No Spacing"/>
    <w:uiPriority w:val="1"/>
    <w:qFormat/>
    <w:rsid w:val="00DB4E3D"/>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7796">
      <w:bodyDiv w:val="1"/>
      <w:marLeft w:val="0"/>
      <w:marRight w:val="0"/>
      <w:marTop w:val="0"/>
      <w:marBottom w:val="0"/>
      <w:divBdr>
        <w:top w:val="none" w:sz="0" w:space="0" w:color="auto"/>
        <w:left w:val="none" w:sz="0" w:space="0" w:color="auto"/>
        <w:bottom w:val="none" w:sz="0" w:space="0" w:color="auto"/>
        <w:right w:val="none" w:sz="0" w:space="0" w:color="auto"/>
      </w:divBdr>
    </w:div>
    <w:div w:id="661860410">
      <w:bodyDiv w:val="1"/>
      <w:marLeft w:val="0"/>
      <w:marRight w:val="0"/>
      <w:marTop w:val="0"/>
      <w:marBottom w:val="0"/>
      <w:divBdr>
        <w:top w:val="none" w:sz="0" w:space="0" w:color="auto"/>
        <w:left w:val="none" w:sz="0" w:space="0" w:color="auto"/>
        <w:bottom w:val="none" w:sz="0" w:space="0" w:color="auto"/>
        <w:right w:val="none" w:sz="0" w:space="0" w:color="auto"/>
      </w:divBdr>
    </w:div>
    <w:div w:id="1514567811">
      <w:bodyDiv w:val="1"/>
      <w:marLeft w:val="0"/>
      <w:marRight w:val="0"/>
      <w:marTop w:val="0"/>
      <w:marBottom w:val="0"/>
      <w:divBdr>
        <w:top w:val="none" w:sz="0" w:space="0" w:color="auto"/>
        <w:left w:val="none" w:sz="0" w:space="0" w:color="auto"/>
        <w:bottom w:val="none" w:sz="0" w:space="0" w:color="auto"/>
        <w:right w:val="none" w:sz="0" w:space="0" w:color="auto"/>
      </w:divBdr>
    </w:div>
    <w:div w:id="1575508437">
      <w:bodyDiv w:val="1"/>
      <w:marLeft w:val="0"/>
      <w:marRight w:val="0"/>
      <w:marTop w:val="0"/>
      <w:marBottom w:val="0"/>
      <w:divBdr>
        <w:top w:val="none" w:sz="0" w:space="0" w:color="auto"/>
        <w:left w:val="none" w:sz="0" w:space="0" w:color="auto"/>
        <w:bottom w:val="none" w:sz="0" w:space="0" w:color="auto"/>
        <w:right w:val="none" w:sz="0" w:space="0" w:color="auto"/>
      </w:divBdr>
    </w:div>
    <w:div w:id="21448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70ec3-82d6-41bf-8650-50f544253c39" xsi:nil="true"/>
    <lcf76f155ced4ddcb4097134ff3c332f xmlns="97fed469-7d19-4a11-bd8c-1058738539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D2A5D5DFD13146BC1D35FECBFB14CC" ma:contentTypeVersion="17" ma:contentTypeDescription="Create a new document." ma:contentTypeScope="" ma:versionID="5898f844148c0e65c4c9c786f13f41a5">
  <xsd:schema xmlns:xsd="http://www.w3.org/2001/XMLSchema" xmlns:xs="http://www.w3.org/2001/XMLSchema" xmlns:p="http://schemas.microsoft.com/office/2006/metadata/properties" xmlns:ns2="97fed469-7d19-4a11-bd8c-105873853919" xmlns:ns3="4f070ec3-82d6-41bf-8650-50f544253c39" targetNamespace="http://schemas.microsoft.com/office/2006/metadata/properties" ma:root="true" ma:fieldsID="718bec18750e205de95ba433fbc0f407" ns2:_="" ns3:_="">
    <xsd:import namespace="97fed469-7d19-4a11-bd8c-105873853919"/>
    <xsd:import namespace="4f070ec3-82d6-41bf-8650-50f544253c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ed469-7d19-4a11-bd8c-105873853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eab9b-98a2-4311-aa0c-1271604855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70ec3-82d6-41bf-8650-50f544253c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191db3-cf0f-4e49-a0c2-6a7b1e9c24e6}" ma:internalName="TaxCatchAll" ma:showField="CatchAllData" ma:web="4f070ec3-82d6-41bf-8650-50f544253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C0C2D-A86A-4C01-ACE8-7738C5520A6E}">
  <ds:schemaRefs>
    <ds:schemaRef ds:uri="http://schemas.openxmlformats.org/officeDocument/2006/bibliography"/>
  </ds:schemaRefs>
</ds:datastoreItem>
</file>

<file path=customXml/itemProps2.xml><?xml version="1.0" encoding="utf-8"?>
<ds:datastoreItem xmlns:ds="http://schemas.openxmlformats.org/officeDocument/2006/customXml" ds:itemID="{DA441F46-7D60-474D-9269-F4BAAC42CD9B}">
  <ds:schemaRefs>
    <ds:schemaRef ds:uri="http://schemas.microsoft.com/sharepoint/v3/contenttype/forms"/>
  </ds:schemaRefs>
</ds:datastoreItem>
</file>

<file path=customXml/itemProps3.xml><?xml version="1.0" encoding="utf-8"?>
<ds:datastoreItem xmlns:ds="http://schemas.openxmlformats.org/officeDocument/2006/customXml" ds:itemID="{6C4845B5-21FA-4BE9-A4CC-378B55C5BA96}">
  <ds:schemaRefs>
    <ds:schemaRef ds:uri="http://schemas.microsoft.com/office/2006/metadata/properties"/>
    <ds:schemaRef ds:uri="http://schemas.microsoft.com/office/infopath/2007/PartnerControls"/>
    <ds:schemaRef ds:uri="4f070ec3-82d6-41bf-8650-50f544253c39"/>
    <ds:schemaRef ds:uri="97fed469-7d19-4a11-bd8c-105873853919"/>
  </ds:schemaRefs>
</ds:datastoreItem>
</file>

<file path=customXml/itemProps4.xml><?xml version="1.0" encoding="utf-8"?>
<ds:datastoreItem xmlns:ds="http://schemas.openxmlformats.org/officeDocument/2006/customXml" ds:itemID="{509CBF54-E9BC-4FEF-BFCA-5A156CF6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ed469-7d19-4a11-bd8c-105873853919"/>
    <ds:schemaRef ds:uri="4f070ec3-82d6-41bf-8650-50f544253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9770</Words>
  <Characters>5569</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Bendras Zrsa1</dc:creator>
  <cp:lastModifiedBy>Zarasu Savivaldybe</cp:lastModifiedBy>
  <cp:revision>2</cp:revision>
  <dcterms:created xsi:type="dcterms:W3CDTF">2026-04-24T08:26:00Z</dcterms:created>
  <dcterms:modified xsi:type="dcterms:W3CDTF">2026-04-24T08:26:00Z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0x010100DED2A5D5DFD13146BC1D35FECBFB14CC</vt:lpwstr>
  </property>
  <property fmtid="{D5CDD505-2E9C-101B-9397-08002B2CF9AE}" pid="3" name="MediaServiceImageTags">
    <vt:lpwstr/>
  </property>
</Properties>
</file>