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C1859" w14:textId="77777777" w:rsidR="00140B48" w:rsidRDefault="00140B48" w:rsidP="00140B48">
      <w:pPr>
        <w:pStyle w:val="Antrat2"/>
        <w:spacing w:before="0" w:after="0" w:line="240" w:lineRule="auto"/>
        <w:ind w:left="6480"/>
        <w:rPr>
          <w:rFonts w:ascii="Times New Roman" w:eastAsia="Calibri" w:hAnsi="Times New Roman" w:cs="Times New Roman"/>
          <w:color w:val="auto"/>
          <w:sz w:val="22"/>
          <w:szCs w:val="22"/>
        </w:rPr>
      </w:pPr>
      <w:bookmarkStart w:id="0" w:name="_Ref38539939"/>
      <w:bookmarkStart w:id="1" w:name="_Ref38541068"/>
      <w:bookmarkStart w:id="2" w:name="_Ref38885053"/>
      <w:bookmarkStart w:id="3" w:name="_Ref38899023"/>
      <w:bookmarkStart w:id="4" w:name="_Toc202517974"/>
      <w:r w:rsidRPr="00C876FB">
        <w:rPr>
          <w:rFonts w:ascii="Times New Roman" w:hAnsi="Times New Roman" w:cs="Times New Roman"/>
          <w:color w:val="auto"/>
          <w:sz w:val="22"/>
          <w:szCs w:val="22"/>
        </w:rPr>
        <w:t>Specialiųjų</w:t>
      </w:r>
      <w:r w:rsidRPr="0073382E">
        <w:rPr>
          <w:rFonts w:ascii="Times New Roman" w:eastAsia="Calibri" w:hAnsi="Times New Roman" w:cs="Times New Roman"/>
          <w:color w:val="auto"/>
          <w:sz w:val="22"/>
          <w:szCs w:val="22"/>
        </w:rPr>
        <w:t xml:space="preserve"> sąlygų 2 priedas</w:t>
      </w:r>
      <w:bookmarkEnd w:id="0"/>
      <w:bookmarkEnd w:id="1"/>
      <w:bookmarkEnd w:id="2"/>
      <w:bookmarkEnd w:id="3"/>
      <w:bookmarkEnd w:id="4"/>
    </w:p>
    <w:p w14:paraId="048F0C37" w14:textId="2E552597" w:rsidR="00140B48" w:rsidRDefault="00140B48" w:rsidP="00140B48">
      <w:pPr>
        <w:pStyle w:val="Antrat1"/>
        <w:spacing w:before="0" w:after="0" w:line="240" w:lineRule="auto"/>
        <w:ind w:firstLine="1296"/>
        <w:rPr>
          <w:rFonts w:ascii="Times New Roman" w:hAnsi="Times New Roman" w:cs="Times New Roman"/>
          <w:color w:val="auto"/>
          <w:sz w:val="22"/>
          <w:szCs w:val="22"/>
        </w:rPr>
      </w:pPr>
      <w:r>
        <w:rPr>
          <w:rFonts w:ascii="Times New Roman" w:hAnsi="Times New Roman" w:cs="Times New Roman"/>
          <w:color w:val="auto"/>
          <w:sz w:val="22"/>
          <w:szCs w:val="22"/>
        </w:rPr>
        <w:t xml:space="preserve">                                                                                              „Techninė specifikacija</w:t>
      </w:r>
      <w:r w:rsidRPr="0073382E">
        <w:rPr>
          <w:rFonts w:ascii="Times New Roman" w:hAnsi="Times New Roman" w:cs="Times New Roman"/>
          <w:color w:val="auto"/>
          <w:sz w:val="22"/>
          <w:szCs w:val="22"/>
        </w:rPr>
        <w:t>“</w:t>
      </w:r>
    </w:p>
    <w:p w14:paraId="7ED45372" w14:textId="77777777" w:rsidR="00140B48" w:rsidRDefault="00140B48" w:rsidP="00140B48">
      <w:pPr>
        <w:pStyle w:val="Pagrindiniotekstotrauka"/>
        <w:ind w:left="0"/>
        <w:rPr>
          <w:rFonts w:ascii="Times New Roman" w:hAnsi="Times New Roman" w:cs="Times New Roman"/>
          <w:b/>
          <w:sz w:val="22"/>
          <w:szCs w:val="22"/>
        </w:rPr>
      </w:pPr>
    </w:p>
    <w:p w14:paraId="329248D5" w14:textId="77777777" w:rsidR="00140B48" w:rsidRPr="00C644C3" w:rsidRDefault="00140B48" w:rsidP="00140B48">
      <w:pPr>
        <w:pStyle w:val="Pagrindiniotekstotrauka"/>
        <w:jc w:val="center"/>
        <w:rPr>
          <w:rFonts w:ascii="Times New Roman" w:hAnsi="Times New Roman" w:cs="Times New Roman"/>
          <w:b/>
          <w:sz w:val="22"/>
          <w:szCs w:val="22"/>
        </w:rPr>
      </w:pPr>
      <w:r w:rsidRPr="00C644C3">
        <w:rPr>
          <w:rFonts w:ascii="Times New Roman" w:hAnsi="Times New Roman" w:cs="Times New Roman"/>
          <w:b/>
          <w:sz w:val="22"/>
          <w:szCs w:val="22"/>
        </w:rPr>
        <w:t>TECHNINĖ SPECIFIKACIJA (TS)</w:t>
      </w:r>
    </w:p>
    <w:p w14:paraId="3100D624" w14:textId="77777777" w:rsidR="00140B48" w:rsidRPr="00C644C3" w:rsidRDefault="00140B48" w:rsidP="00140B48">
      <w:pPr>
        <w:pStyle w:val="Pagrindiniotekstotrauka"/>
        <w:jc w:val="center"/>
        <w:rPr>
          <w:rFonts w:ascii="Times New Roman" w:hAnsi="Times New Roman" w:cs="Times New Roman"/>
          <w:b/>
          <w:i/>
          <w:sz w:val="22"/>
          <w:szCs w:val="22"/>
        </w:rPr>
      </w:pPr>
      <w:r w:rsidRPr="00C644C3">
        <w:rPr>
          <w:rFonts w:ascii="Times New Roman" w:hAnsi="Times New Roman" w:cs="Times New Roman"/>
          <w:b/>
          <w:sz w:val="22"/>
          <w:szCs w:val="22"/>
        </w:rPr>
        <w:t>Paprastojo remonto darbai, siekiant sudaryti preliminarią sutartį</w:t>
      </w:r>
    </w:p>
    <w:p w14:paraId="0823F6DA" w14:textId="77777777" w:rsidR="00140B48" w:rsidRPr="00C644C3" w:rsidRDefault="00140B48" w:rsidP="00140B48">
      <w:pPr>
        <w:pStyle w:val="Pagrindiniotekstotrauka"/>
        <w:spacing w:after="0"/>
        <w:ind w:firstLine="426"/>
        <w:jc w:val="both"/>
        <w:rPr>
          <w:rFonts w:ascii="Times New Roman" w:hAnsi="Times New Roman" w:cs="Times New Roman"/>
          <w:i/>
          <w:sz w:val="22"/>
          <w:szCs w:val="22"/>
        </w:rPr>
      </w:pPr>
      <w:r w:rsidRPr="00C644C3">
        <w:rPr>
          <w:rFonts w:ascii="Times New Roman" w:hAnsi="Times New Roman" w:cs="Times New Roman"/>
          <w:sz w:val="22"/>
          <w:szCs w:val="22"/>
        </w:rPr>
        <w:t>Perkančioji organizacija (Užsakovas) VšĮ Klaipėdos universiteto ligoninė (toliau – KUL).</w:t>
      </w:r>
      <w:r>
        <w:rPr>
          <w:rFonts w:ascii="Times New Roman" w:hAnsi="Times New Roman" w:cs="Times New Roman"/>
          <w:sz w:val="22"/>
          <w:szCs w:val="22"/>
        </w:rPr>
        <w:t xml:space="preserve"> </w:t>
      </w:r>
      <w:r w:rsidRPr="00C644C3">
        <w:rPr>
          <w:rFonts w:ascii="Times New Roman" w:hAnsi="Times New Roman" w:cs="Times New Roman"/>
          <w:bCs/>
          <w:sz w:val="22"/>
          <w:szCs w:val="22"/>
        </w:rPr>
        <w:t>Sutartis – preliminarioji sutartis, sudaroma tarp Rangovų ir Užsakovo</w:t>
      </w:r>
      <w:r w:rsidRPr="00C644C3">
        <w:rPr>
          <w:rFonts w:ascii="Times New Roman" w:hAnsi="Times New Roman" w:cs="Times New Roman"/>
          <w:bCs/>
          <w:i/>
          <w:sz w:val="22"/>
          <w:szCs w:val="22"/>
        </w:rPr>
        <w:t xml:space="preserve"> </w:t>
      </w:r>
      <w:r w:rsidRPr="00C644C3">
        <w:rPr>
          <w:rFonts w:ascii="Times New Roman" w:hAnsi="Times New Roman" w:cs="Times New Roman"/>
          <w:bCs/>
          <w:sz w:val="22"/>
          <w:szCs w:val="22"/>
        </w:rPr>
        <w:t xml:space="preserve">dėl </w:t>
      </w:r>
      <w:r>
        <w:rPr>
          <w:rFonts w:ascii="Times New Roman" w:hAnsi="Times New Roman" w:cs="Times New Roman"/>
          <w:bCs/>
          <w:sz w:val="22"/>
          <w:szCs w:val="22"/>
        </w:rPr>
        <w:t>Užsakovo pastatų, nurodytų šios techninės specifikacijos 1 priede, paprastojo remonto darbų</w:t>
      </w:r>
      <w:r w:rsidRPr="00C644C3">
        <w:rPr>
          <w:rFonts w:ascii="Times New Roman" w:hAnsi="Times New Roman" w:cs="Times New Roman"/>
          <w:bCs/>
          <w:sz w:val="22"/>
          <w:szCs w:val="22"/>
        </w:rPr>
        <w:t>.</w:t>
      </w:r>
      <w:r>
        <w:rPr>
          <w:rFonts w:ascii="Times New Roman" w:hAnsi="Times New Roman" w:cs="Times New Roman"/>
          <w:bCs/>
          <w:sz w:val="22"/>
          <w:szCs w:val="22"/>
        </w:rPr>
        <w:t xml:space="preserve"> </w:t>
      </w:r>
    </w:p>
    <w:p w14:paraId="66C1BF84" w14:textId="77777777" w:rsidR="00140B48" w:rsidRDefault="00140B48" w:rsidP="00140B48">
      <w:pPr>
        <w:pStyle w:val="Pagrindiniotekstotrauka"/>
        <w:spacing w:after="0"/>
        <w:ind w:firstLine="426"/>
        <w:jc w:val="both"/>
        <w:rPr>
          <w:rFonts w:ascii="Times New Roman" w:hAnsi="Times New Roman" w:cs="Times New Roman"/>
          <w:sz w:val="22"/>
          <w:szCs w:val="22"/>
        </w:rPr>
      </w:pPr>
      <w:r w:rsidRPr="00C644C3">
        <w:rPr>
          <w:rFonts w:ascii="Times New Roman" w:hAnsi="Times New Roman" w:cs="Times New Roman"/>
          <w:sz w:val="22"/>
          <w:szCs w:val="22"/>
        </w:rPr>
        <w:t xml:space="preserve">KUL numato </w:t>
      </w:r>
      <w:r w:rsidRPr="00782B18">
        <w:rPr>
          <w:rFonts w:ascii="Times New Roman" w:hAnsi="Times New Roman" w:cs="Times New Roman"/>
          <w:sz w:val="22"/>
          <w:szCs w:val="22"/>
        </w:rPr>
        <w:t>įsigyti paprastojo remonto darbus, siekiant sudaryti preliminarią sutartį</w:t>
      </w:r>
      <w:r w:rsidRPr="00C644C3">
        <w:rPr>
          <w:rFonts w:ascii="Times New Roman" w:hAnsi="Times New Roman" w:cs="Times New Roman"/>
          <w:sz w:val="22"/>
          <w:szCs w:val="22"/>
        </w:rPr>
        <w:t xml:space="preserve">, kurios pagrindu sudarys pagrindines rangos darbų sutartis. </w:t>
      </w:r>
    </w:p>
    <w:p w14:paraId="31DD1F3E" w14:textId="77777777" w:rsidR="00140B48" w:rsidRPr="00C644C3" w:rsidRDefault="00140B48" w:rsidP="00140B48">
      <w:pPr>
        <w:pStyle w:val="Pagrindiniotekstotrauka"/>
        <w:spacing w:after="0"/>
        <w:ind w:firstLine="426"/>
        <w:jc w:val="both"/>
        <w:rPr>
          <w:rFonts w:ascii="Times New Roman" w:hAnsi="Times New Roman" w:cs="Times New Roman"/>
          <w:i/>
          <w:sz w:val="22"/>
          <w:szCs w:val="22"/>
        </w:rPr>
      </w:pPr>
      <w:r w:rsidRPr="00C644C3">
        <w:rPr>
          <w:rFonts w:ascii="Times New Roman" w:hAnsi="Times New Roman" w:cs="Times New Roman"/>
          <w:sz w:val="22"/>
          <w:szCs w:val="22"/>
        </w:rPr>
        <w:t>Pirkimo tikslas – atrinkti rangovus, kurie vykdys paprastojo remonto darbus pastatuose, kuriuos valdo KUL (techninės specifikacijos priedas Nr. 1). Darbai bus perkami pagal KUL poreikį</w:t>
      </w:r>
      <w:r>
        <w:rPr>
          <w:rFonts w:ascii="Times New Roman" w:hAnsi="Times New Roman" w:cs="Times New Roman"/>
          <w:sz w:val="22"/>
          <w:szCs w:val="22"/>
        </w:rPr>
        <w:t>, P</w:t>
      </w:r>
      <w:r w:rsidRPr="00C644C3">
        <w:rPr>
          <w:rFonts w:ascii="Times New Roman" w:hAnsi="Times New Roman" w:cs="Times New Roman"/>
          <w:sz w:val="22"/>
          <w:szCs w:val="22"/>
        </w:rPr>
        <w:t xml:space="preserve">reliminarioje sutartyje nustatyta tvarka bei sąlygomis, pateikiant rangovams </w:t>
      </w:r>
      <w:r>
        <w:rPr>
          <w:rFonts w:ascii="Times New Roman" w:hAnsi="Times New Roman" w:cs="Times New Roman"/>
          <w:sz w:val="22"/>
          <w:szCs w:val="22"/>
        </w:rPr>
        <w:t xml:space="preserve">techninę specifikaciją ar </w:t>
      </w:r>
      <w:r w:rsidRPr="00C644C3">
        <w:rPr>
          <w:rFonts w:ascii="Times New Roman" w:hAnsi="Times New Roman" w:cs="Times New Roman"/>
          <w:sz w:val="22"/>
          <w:szCs w:val="22"/>
        </w:rPr>
        <w:t>darbų aprašymą.</w:t>
      </w:r>
    </w:p>
    <w:p w14:paraId="0B0463C5" w14:textId="77777777" w:rsidR="00140B48" w:rsidRPr="00C644C3" w:rsidRDefault="00140B48" w:rsidP="00140B48">
      <w:pPr>
        <w:pStyle w:val="Pagrindiniotekstotrauka"/>
        <w:spacing w:after="0"/>
        <w:ind w:firstLine="426"/>
        <w:jc w:val="both"/>
        <w:rPr>
          <w:rFonts w:ascii="Times New Roman" w:hAnsi="Times New Roman" w:cs="Times New Roman"/>
          <w:i/>
          <w:sz w:val="22"/>
          <w:szCs w:val="22"/>
        </w:rPr>
      </w:pPr>
      <w:r w:rsidRPr="00C644C3">
        <w:rPr>
          <w:rFonts w:ascii="Times New Roman" w:hAnsi="Times New Roman" w:cs="Times New Roman"/>
          <w:sz w:val="22"/>
          <w:szCs w:val="22"/>
        </w:rPr>
        <w:t>Pirkimo objekto: pagrindinis kodas pagal BVPŽ – 45300000 (Pastatų įrengimo darbai)</w:t>
      </w:r>
      <w:r>
        <w:rPr>
          <w:rFonts w:ascii="Times New Roman" w:hAnsi="Times New Roman" w:cs="Times New Roman"/>
          <w:sz w:val="22"/>
          <w:szCs w:val="22"/>
        </w:rPr>
        <w:t>.</w:t>
      </w:r>
    </w:p>
    <w:p w14:paraId="427432AA" w14:textId="77777777" w:rsidR="00140B48" w:rsidRPr="00C644C3" w:rsidRDefault="00140B48" w:rsidP="00140B48">
      <w:pPr>
        <w:pStyle w:val="Pagrindiniotekstotrauka"/>
        <w:spacing w:after="0"/>
        <w:ind w:left="709"/>
        <w:jc w:val="both"/>
        <w:rPr>
          <w:rFonts w:ascii="Times New Roman" w:hAnsi="Times New Roman" w:cs="Times New Roman"/>
          <w:i/>
          <w:sz w:val="22"/>
          <w:szCs w:val="22"/>
        </w:rPr>
      </w:pPr>
      <w:r>
        <w:rPr>
          <w:rFonts w:ascii="Times New Roman" w:hAnsi="Times New Roman" w:cs="Times New Roman"/>
          <w:sz w:val="22"/>
          <w:szCs w:val="22"/>
        </w:rPr>
        <w:t>P</w:t>
      </w:r>
      <w:r w:rsidRPr="00C644C3">
        <w:rPr>
          <w:rFonts w:ascii="Times New Roman" w:hAnsi="Times New Roman" w:cs="Times New Roman"/>
          <w:sz w:val="22"/>
          <w:szCs w:val="22"/>
        </w:rPr>
        <w:t>apildomi BVPŽ kodai:</w:t>
      </w:r>
    </w:p>
    <w:p w14:paraId="7EC88323" w14:textId="77777777" w:rsidR="00140B48" w:rsidRPr="00C644C3" w:rsidRDefault="00140B48" w:rsidP="00140B48">
      <w:pPr>
        <w:pStyle w:val="Pagrindiniotekstotrauka"/>
        <w:spacing w:after="0"/>
        <w:ind w:left="709"/>
        <w:jc w:val="both"/>
        <w:rPr>
          <w:rFonts w:ascii="Times New Roman" w:hAnsi="Times New Roman" w:cs="Times New Roman"/>
          <w:i/>
          <w:sz w:val="22"/>
          <w:szCs w:val="22"/>
        </w:rPr>
      </w:pPr>
      <w:r w:rsidRPr="00C644C3">
        <w:rPr>
          <w:rFonts w:ascii="Times New Roman" w:hAnsi="Times New Roman" w:cs="Times New Roman"/>
          <w:sz w:val="22"/>
          <w:szCs w:val="22"/>
        </w:rPr>
        <w:t xml:space="preserve">BVPŽ -  </w:t>
      </w:r>
      <w:r w:rsidRPr="00C644C3">
        <w:rPr>
          <w:rFonts w:ascii="Times New Roman" w:hAnsi="Times New Roman" w:cs="Times New Roman"/>
          <w:iCs/>
          <w:sz w:val="22"/>
          <w:szCs w:val="22"/>
        </w:rPr>
        <w:t>45261000 (Stogų dengimas ir kiti specialieji profesiniai statybos darbai);</w:t>
      </w:r>
    </w:p>
    <w:p w14:paraId="6D5BDEAE" w14:textId="77777777" w:rsidR="00140B48" w:rsidRPr="00C644C3" w:rsidRDefault="00140B48" w:rsidP="00140B48">
      <w:pPr>
        <w:pStyle w:val="Pagrindiniotekstotrauka"/>
        <w:spacing w:after="0"/>
        <w:ind w:left="2268" w:hanging="1559"/>
        <w:jc w:val="both"/>
        <w:rPr>
          <w:rFonts w:ascii="Times New Roman" w:hAnsi="Times New Roman" w:cs="Times New Roman"/>
          <w:i/>
          <w:sz w:val="22"/>
          <w:szCs w:val="22"/>
        </w:rPr>
      </w:pPr>
      <w:r w:rsidRPr="00C644C3">
        <w:rPr>
          <w:rFonts w:ascii="Times New Roman" w:hAnsi="Times New Roman" w:cs="Times New Roman"/>
          <w:sz w:val="22"/>
          <w:szCs w:val="22"/>
        </w:rPr>
        <w:t>BVPŽ – 45000000-7 (Statybos darbai);</w:t>
      </w:r>
    </w:p>
    <w:p w14:paraId="787ABAE9" w14:textId="77777777" w:rsidR="00140B48" w:rsidRPr="00C644C3" w:rsidRDefault="00140B48" w:rsidP="00140B48">
      <w:pPr>
        <w:pStyle w:val="Pagrindiniotekstotrauka"/>
        <w:spacing w:after="0"/>
        <w:ind w:left="2268" w:hanging="1559"/>
        <w:jc w:val="both"/>
        <w:rPr>
          <w:rFonts w:ascii="Times New Roman" w:hAnsi="Times New Roman" w:cs="Times New Roman"/>
          <w:i/>
          <w:iCs/>
          <w:sz w:val="22"/>
          <w:szCs w:val="22"/>
        </w:rPr>
      </w:pPr>
      <w:r w:rsidRPr="00C644C3">
        <w:rPr>
          <w:rFonts w:ascii="Times New Roman" w:hAnsi="Times New Roman" w:cs="Times New Roman"/>
          <w:sz w:val="22"/>
          <w:szCs w:val="22"/>
        </w:rPr>
        <w:t xml:space="preserve">BVPŽ -  </w:t>
      </w:r>
      <w:r w:rsidRPr="00C644C3">
        <w:rPr>
          <w:rFonts w:ascii="Times New Roman" w:hAnsi="Times New Roman" w:cs="Times New Roman"/>
          <w:iCs/>
          <w:sz w:val="22"/>
          <w:szCs w:val="22"/>
        </w:rPr>
        <w:t>45310000 (Elektros instaliacijos montavimo darbai);</w:t>
      </w:r>
    </w:p>
    <w:p w14:paraId="176166AC" w14:textId="77777777" w:rsidR="00140B48" w:rsidRPr="00C644C3" w:rsidRDefault="00140B48" w:rsidP="00140B48">
      <w:pPr>
        <w:pStyle w:val="Pagrindiniotekstotrauka"/>
        <w:spacing w:after="0"/>
        <w:ind w:left="2268" w:hanging="1559"/>
        <w:jc w:val="both"/>
        <w:rPr>
          <w:rFonts w:ascii="Times New Roman" w:hAnsi="Times New Roman" w:cs="Times New Roman"/>
          <w:i/>
          <w:iCs/>
          <w:sz w:val="22"/>
          <w:szCs w:val="22"/>
        </w:rPr>
      </w:pPr>
      <w:r w:rsidRPr="00C644C3">
        <w:rPr>
          <w:rFonts w:ascii="Times New Roman" w:hAnsi="Times New Roman" w:cs="Times New Roman"/>
          <w:sz w:val="22"/>
          <w:szCs w:val="22"/>
        </w:rPr>
        <w:t xml:space="preserve">BVPŽ -  </w:t>
      </w:r>
      <w:r w:rsidRPr="00C644C3">
        <w:rPr>
          <w:rFonts w:ascii="Times New Roman" w:hAnsi="Times New Roman" w:cs="Times New Roman"/>
          <w:iCs/>
          <w:sz w:val="22"/>
          <w:szCs w:val="22"/>
        </w:rPr>
        <w:t>45330000 (Vandentiekio ir sanitarinių įrenginių įrengimo darbai);</w:t>
      </w:r>
    </w:p>
    <w:p w14:paraId="0EAC88DD" w14:textId="77777777" w:rsidR="00140B48" w:rsidRPr="00C644C3" w:rsidRDefault="00140B48" w:rsidP="00140B48">
      <w:pPr>
        <w:pStyle w:val="Pagrindiniotekstotrauka"/>
        <w:spacing w:after="0"/>
        <w:ind w:left="2268" w:hanging="1559"/>
        <w:jc w:val="both"/>
        <w:rPr>
          <w:rFonts w:ascii="Times New Roman" w:hAnsi="Times New Roman" w:cs="Times New Roman"/>
          <w:i/>
          <w:iCs/>
          <w:sz w:val="22"/>
          <w:szCs w:val="22"/>
        </w:rPr>
      </w:pPr>
      <w:r w:rsidRPr="00C644C3">
        <w:rPr>
          <w:rFonts w:ascii="Times New Roman" w:hAnsi="Times New Roman" w:cs="Times New Roman"/>
          <w:sz w:val="22"/>
          <w:szCs w:val="22"/>
        </w:rPr>
        <w:t xml:space="preserve">BVPŽ -  </w:t>
      </w:r>
      <w:r w:rsidRPr="00C644C3">
        <w:rPr>
          <w:rFonts w:ascii="Times New Roman" w:hAnsi="Times New Roman" w:cs="Times New Roman"/>
          <w:iCs/>
          <w:sz w:val="22"/>
          <w:szCs w:val="22"/>
        </w:rPr>
        <w:t>45400000 (Pastato užbaigimo darbai);</w:t>
      </w:r>
    </w:p>
    <w:p w14:paraId="0C0B387E" w14:textId="77777777" w:rsidR="00140B48" w:rsidRPr="00C644C3" w:rsidRDefault="00140B48" w:rsidP="00140B48">
      <w:pPr>
        <w:pStyle w:val="Pagrindiniotekstotrauka"/>
        <w:spacing w:after="0"/>
        <w:ind w:left="2268" w:hanging="1559"/>
        <w:jc w:val="both"/>
        <w:rPr>
          <w:rFonts w:ascii="Times New Roman" w:hAnsi="Times New Roman" w:cs="Times New Roman"/>
          <w:i/>
          <w:iCs/>
          <w:sz w:val="22"/>
          <w:szCs w:val="22"/>
        </w:rPr>
      </w:pPr>
      <w:r w:rsidRPr="00C644C3">
        <w:rPr>
          <w:rFonts w:ascii="Times New Roman" w:hAnsi="Times New Roman" w:cs="Times New Roman"/>
          <w:sz w:val="22"/>
          <w:szCs w:val="22"/>
        </w:rPr>
        <w:t xml:space="preserve">BVPŽ -  </w:t>
      </w:r>
      <w:r w:rsidRPr="00C644C3">
        <w:rPr>
          <w:rFonts w:ascii="Times New Roman" w:hAnsi="Times New Roman" w:cs="Times New Roman"/>
          <w:iCs/>
          <w:sz w:val="22"/>
          <w:szCs w:val="22"/>
        </w:rPr>
        <w:t>45410000 (Tinkavimo darbai);</w:t>
      </w:r>
    </w:p>
    <w:p w14:paraId="2582E1B6" w14:textId="77777777" w:rsidR="00140B48" w:rsidRPr="00C644C3" w:rsidRDefault="00140B48" w:rsidP="00140B48">
      <w:pPr>
        <w:pStyle w:val="Pagrindiniotekstotrauka"/>
        <w:spacing w:after="0"/>
        <w:ind w:left="2268" w:hanging="1559"/>
        <w:jc w:val="both"/>
        <w:rPr>
          <w:rFonts w:ascii="Times New Roman" w:hAnsi="Times New Roman" w:cs="Times New Roman"/>
          <w:i/>
          <w:iCs/>
          <w:sz w:val="22"/>
          <w:szCs w:val="22"/>
        </w:rPr>
      </w:pPr>
      <w:r w:rsidRPr="00C644C3">
        <w:rPr>
          <w:rFonts w:ascii="Times New Roman" w:hAnsi="Times New Roman" w:cs="Times New Roman"/>
          <w:sz w:val="22"/>
          <w:szCs w:val="22"/>
        </w:rPr>
        <w:t xml:space="preserve">BVPŽ -  </w:t>
      </w:r>
      <w:r w:rsidRPr="00C644C3">
        <w:rPr>
          <w:rFonts w:ascii="Times New Roman" w:hAnsi="Times New Roman" w:cs="Times New Roman"/>
          <w:iCs/>
          <w:sz w:val="22"/>
          <w:szCs w:val="22"/>
        </w:rPr>
        <w:t>45420000 (Stalių ir dailidžių montavimo darbai);</w:t>
      </w:r>
    </w:p>
    <w:p w14:paraId="2919D5D7" w14:textId="77777777" w:rsidR="00140B48" w:rsidRPr="00C644C3" w:rsidRDefault="00140B48" w:rsidP="00140B48">
      <w:pPr>
        <w:pStyle w:val="Pagrindiniotekstotrauka"/>
        <w:spacing w:after="0"/>
        <w:ind w:left="2268" w:hanging="1559"/>
        <w:jc w:val="both"/>
        <w:rPr>
          <w:rFonts w:ascii="Times New Roman" w:hAnsi="Times New Roman" w:cs="Times New Roman"/>
          <w:i/>
          <w:iCs/>
          <w:sz w:val="22"/>
          <w:szCs w:val="22"/>
        </w:rPr>
      </w:pPr>
      <w:r w:rsidRPr="00C644C3">
        <w:rPr>
          <w:rFonts w:ascii="Times New Roman" w:hAnsi="Times New Roman" w:cs="Times New Roman"/>
          <w:sz w:val="22"/>
          <w:szCs w:val="22"/>
        </w:rPr>
        <w:t xml:space="preserve">BVPŽ -  </w:t>
      </w:r>
      <w:r w:rsidRPr="00C644C3">
        <w:rPr>
          <w:rFonts w:ascii="Times New Roman" w:hAnsi="Times New Roman" w:cs="Times New Roman"/>
          <w:iCs/>
          <w:sz w:val="22"/>
          <w:szCs w:val="22"/>
        </w:rPr>
        <w:t>45430000 (Grindų ir sienų dangų klojimo darbai);</w:t>
      </w:r>
    </w:p>
    <w:p w14:paraId="5F2D60F6" w14:textId="77777777" w:rsidR="00140B48" w:rsidRPr="00C644C3" w:rsidRDefault="00140B48" w:rsidP="00140B48">
      <w:pPr>
        <w:pStyle w:val="Pagrindiniotekstotrauka"/>
        <w:spacing w:after="0"/>
        <w:ind w:left="2268" w:hanging="1559"/>
        <w:jc w:val="both"/>
        <w:rPr>
          <w:rFonts w:ascii="Times New Roman" w:hAnsi="Times New Roman" w:cs="Times New Roman"/>
          <w:i/>
          <w:iCs/>
          <w:sz w:val="22"/>
          <w:szCs w:val="22"/>
        </w:rPr>
      </w:pPr>
      <w:r w:rsidRPr="00C644C3">
        <w:rPr>
          <w:rFonts w:ascii="Times New Roman" w:hAnsi="Times New Roman" w:cs="Times New Roman"/>
          <w:sz w:val="22"/>
          <w:szCs w:val="22"/>
        </w:rPr>
        <w:t xml:space="preserve">BVPŽ -  </w:t>
      </w:r>
      <w:r w:rsidRPr="00C644C3">
        <w:rPr>
          <w:rFonts w:ascii="Times New Roman" w:hAnsi="Times New Roman" w:cs="Times New Roman"/>
          <w:iCs/>
          <w:sz w:val="22"/>
          <w:szCs w:val="22"/>
        </w:rPr>
        <w:t>45440000 (Dažymo ir poliravimo darbai).</w:t>
      </w:r>
    </w:p>
    <w:p w14:paraId="6AED9E9F" w14:textId="77777777" w:rsidR="00140B48" w:rsidRPr="00C644C3" w:rsidRDefault="00140B48" w:rsidP="00140B48">
      <w:pPr>
        <w:pStyle w:val="Pagrindiniotekstotrauka"/>
        <w:spacing w:after="0"/>
        <w:ind w:left="284" w:firstLine="425"/>
        <w:jc w:val="both"/>
        <w:rPr>
          <w:rFonts w:ascii="Times New Roman" w:hAnsi="Times New Roman" w:cs="Times New Roman"/>
          <w:i/>
          <w:sz w:val="22"/>
          <w:szCs w:val="22"/>
        </w:rPr>
      </w:pPr>
      <w:r w:rsidRPr="00C644C3">
        <w:rPr>
          <w:rFonts w:ascii="Times New Roman" w:hAnsi="Times New Roman" w:cs="Times New Roman"/>
          <w:sz w:val="22"/>
          <w:szCs w:val="22"/>
        </w:rPr>
        <w:t>Numatoma Preliminarios sutarties maksimali vertė per visą Preliminarios sutarties trukmę – 2 000 000 Eur (du milijonai eurų, 00 ct) be PVM</w:t>
      </w:r>
      <w:r>
        <w:rPr>
          <w:rFonts w:ascii="Times New Roman" w:hAnsi="Times New Roman" w:cs="Times New Roman"/>
          <w:sz w:val="22"/>
          <w:szCs w:val="22"/>
        </w:rPr>
        <w:t>.</w:t>
      </w:r>
    </w:p>
    <w:p w14:paraId="38EB3120" w14:textId="77777777" w:rsidR="00140B48" w:rsidRDefault="00140B48" w:rsidP="00140B48">
      <w:pPr>
        <w:pStyle w:val="Pagrindiniotekstotrauka"/>
        <w:spacing w:after="0"/>
        <w:ind w:left="284" w:firstLine="425"/>
        <w:jc w:val="both"/>
        <w:rPr>
          <w:rFonts w:ascii="Times New Roman" w:hAnsi="Times New Roman" w:cs="Times New Roman"/>
          <w:sz w:val="22"/>
          <w:szCs w:val="22"/>
        </w:rPr>
      </w:pPr>
      <w:r w:rsidRPr="00C644C3">
        <w:rPr>
          <w:rFonts w:ascii="Times New Roman" w:hAnsi="Times New Roman" w:cs="Times New Roman"/>
          <w:b/>
          <w:bCs/>
          <w:sz w:val="22"/>
          <w:szCs w:val="22"/>
        </w:rPr>
        <w:t>Preliminarus darbų sąrašas pateiktas Lokalinėje sąmatoje (toliau - sąmata) (techninės specifikacijos priedas Nr. 2)</w:t>
      </w:r>
      <w:r w:rsidRPr="00C644C3">
        <w:rPr>
          <w:rFonts w:ascii="Times New Roman" w:hAnsi="Times New Roman" w:cs="Times New Roman"/>
          <w:sz w:val="22"/>
          <w:szCs w:val="22"/>
        </w:rPr>
        <w:t>. Rangovas teikdamas pasiūlymą atnaujintame varžymesi sąmatoje nurodytoms pozicijoms turės taikyti</w:t>
      </w:r>
      <w:r>
        <w:rPr>
          <w:rFonts w:ascii="Times New Roman" w:hAnsi="Times New Roman" w:cs="Times New Roman"/>
          <w:sz w:val="22"/>
          <w:szCs w:val="22"/>
        </w:rPr>
        <w:t xml:space="preserve"> ne </w:t>
      </w:r>
      <w:r w:rsidRPr="00782B18">
        <w:rPr>
          <w:rFonts w:ascii="Times New Roman" w:hAnsi="Times New Roman" w:cs="Times New Roman"/>
          <w:sz w:val="22"/>
          <w:szCs w:val="22"/>
        </w:rPr>
        <w:t>didesnį koeficientą nei nurodytas rangovo pasiūlyme</w:t>
      </w:r>
      <w:r>
        <w:rPr>
          <w:rFonts w:ascii="Times New Roman" w:hAnsi="Times New Roman" w:cs="Times New Roman"/>
          <w:sz w:val="22"/>
          <w:szCs w:val="22"/>
        </w:rPr>
        <w:t xml:space="preserve"> ir užfiksuotas preliminarioje sutartyje.</w:t>
      </w:r>
    </w:p>
    <w:p w14:paraId="31C859BD" w14:textId="77777777" w:rsidR="00140B48" w:rsidRDefault="00140B48" w:rsidP="00140B48">
      <w:pPr>
        <w:pStyle w:val="Pagrindiniotekstotrauka"/>
        <w:spacing w:after="0"/>
        <w:ind w:left="284" w:firstLine="425"/>
        <w:jc w:val="both"/>
        <w:rPr>
          <w:rFonts w:ascii="Times New Roman" w:hAnsi="Times New Roman" w:cs="Times New Roman"/>
          <w:sz w:val="22"/>
          <w:szCs w:val="22"/>
        </w:rPr>
      </w:pPr>
      <w:r w:rsidRPr="00C644C3">
        <w:rPr>
          <w:rFonts w:ascii="Times New Roman" w:hAnsi="Times New Roman" w:cs="Times New Roman"/>
          <w:b/>
          <w:bCs/>
          <w:sz w:val="22"/>
          <w:szCs w:val="22"/>
        </w:rPr>
        <w:t>Pateikta sąmata yra tik informacinio pobūdžio, ji bus naudojama pasiūlym</w:t>
      </w:r>
      <w:r>
        <w:rPr>
          <w:rFonts w:ascii="Times New Roman" w:hAnsi="Times New Roman" w:cs="Times New Roman"/>
          <w:b/>
          <w:bCs/>
          <w:sz w:val="22"/>
          <w:szCs w:val="22"/>
        </w:rPr>
        <w:t>ų</w:t>
      </w:r>
      <w:r w:rsidRPr="00C644C3">
        <w:rPr>
          <w:rFonts w:ascii="Times New Roman" w:hAnsi="Times New Roman" w:cs="Times New Roman"/>
          <w:b/>
          <w:bCs/>
          <w:sz w:val="22"/>
          <w:szCs w:val="22"/>
        </w:rPr>
        <w:t xml:space="preserve"> </w:t>
      </w:r>
      <w:r>
        <w:rPr>
          <w:rFonts w:ascii="Times New Roman" w:hAnsi="Times New Roman" w:cs="Times New Roman"/>
          <w:b/>
          <w:bCs/>
          <w:sz w:val="22"/>
          <w:szCs w:val="22"/>
        </w:rPr>
        <w:t>palyginimui.</w:t>
      </w:r>
      <w:r w:rsidRPr="00C644C3">
        <w:rPr>
          <w:rFonts w:ascii="Times New Roman" w:hAnsi="Times New Roman" w:cs="Times New Roman"/>
          <w:b/>
          <w:bCs/>
          <w:sz w:val="22"/>
          <w:szCs w:val="22"/>
        </w:rPr>
        <w:t xml:space="preserve"> Užsakovas galės pirkti ir šioje sąmatoje nenurodytus darbus, medžiagas ir įrengimus, kuriems rangovas turės taikyti </w:t>
      </w:r>
      <w:r w:rsidRPr="00FC47F7">
        <w:rPr>
          <w:rFonts w:ascii="Times New Roman" w:hAnsi="Times New Roman" w:cs="Times New Roman"/>
          <w:b/>
          <w:bCs/>
          <w:sz w:val="22"/>
          <w:szCs w:val="22"/>
        </w:rPr>
        <w:t xml:space="preserve">ne didesnį koeficientą </w:t>
      </w:r>
      <w:r w:rsidRPr="00C644C3">
        <w:rPr>
          <w:rFonts w:ascii="Times New Roman" w:hAnsi="Times New Roman" w:cs="Times New Roman"/>
          <w:b/>
          <w:bCs/>
          <w:sz w:val="22"/>
          <w:szCs w:val="22"/>
        </w:rPr>
        <w:t xml:space="preserve">visą </w:t>
      </w:r>
      <w:r>
        <w:rPr>
          <w:rFonts w:ascii="Times New Roman" w:hAnsi="Times New Roman" w:cs="Times New Roman"/>
          <w:b/>
          <w:bCs/>
          <w:sz w:val="22"/>
          <w:szCs w:val="22"/>
        </w:rPr>
        <w:t>Preliminarios sutarties</w:t>
      </w:r>
      <w:r w:rsidRPr="00C644C3">
        <w:rPr>
          <w:rFonts w:ascii="Times New Roman" w:hAnsi="Times New Roman" w:cs="Times New Roman"/>
          <w:b/>
          <w:bCs/>
          <w:sz w:val="22"/>
          <w:szCs w:val="22"/>
        </w:rPr>
        <w:t xml:space="preserve"> galiojimo laikotarpį</w:t>
      </w:r>
      <w:r>
        <w:rPr>
          <w:rFonts w:ascii="Times New Roman" w:hAnsi="Times New Roman" w:cs="Times New Roman"/>
          <w:b/>
          <w:bCs/>
          <w:sz w:val="22"/>
          <w:szCs w:val="22"/>
        </w:rPr>
        <w:t>.</w:t>
      </w:r>
      <w:r w:rsidRPr="00C644C3">
        <w:rPr>
          <w:rFonts w:ascii="Times New Roman" w:hAnsi="Times New Roman" w:cs="Times New Roman"/>
          <w:sz w:val="22"/>
          <w:szCs w:val="22"/>
        </w:rPr>
        <w:t xml:space="preserve"> </w:t>
      </w:r>
    </w:p>
    <w:p w14:paraId="6E277B94" w14:textId="77777777" w:rsidR="00140B48" w:rsidRPr="00C644C3" w:rsidRDefault="00140B48" w:rsidP="00140B48">
      <w:pPr>
        <w:pStyle w:val="Pagrindiniotekstotrauka"/>
        <w:spacing w:after="0"/>
        <w:ind w:left="284" w:firstLine="425"/>
        <w:jc w:val="both"/>
        <w:rPr>
          <w:rFonts w:ascii="Times New Roman" w:hAnsi="Times New Roman" w:cs="Times New Roman"/>
          <w:i/>
          <w:sz w:val="22"/>
          <w:szCs w:val="22"/>
        </w:rPr>
      </w:pPr>
      <w:r w:rsidRPr="00C644C3">
        <w:rPr>
          <w:rFonts w:ascii="Times New Roman" w:hAnsi="Times New Roman" w:cs="Times New Roman"/>
          <w:sz w:val="22"/>
          <w:szCs w:val="22"/>
        </w:rPr>
        <w:t xml:space="preserve">Atnaujinto varžymosi pasiūlymo kaina turės būti </w:t>
      </w:r>
      <w:r>
        <w:rPr>
          <w:rFonts w:ascii="Times New Roman" w:hAnsi="Times New Roman" w:cs="Times New Roman"/>
          <w:sz w:val="22"/>
          <w:szCs w:val="22"/>
        </w:rPr>
        <w:t>apskaičiuota</w:t>
      </w:r>
      <w:r w:rsidRPr="00C644C3">
        <w:rPr>
          <w:rFonts w:ascii="Times New Roman" w:hAnsi="Times New Roman" w:cs="Times New Roman"/>
          <w:sz w:val="22"/>
          <w:szCs w:val="22"/>
        </w:rPr>
        <w:t xml:space="preserve"> vadovaujantis rekomendacijomis dėl statinių statybos skaičiuojamųjų kainų nustatymo (įregistruotomis </w:t>
      </w:r>
      <w:r w:rsidRPr="00C644C3">
        <w:rPr>
          <w:rFonts w:ascii="Times New Roman" w:hAnsi="Times New Roman" w:cs="Times New Roman"/>
          <w:iCs/>
          <w:sz w:val="22"/>
          <w:szCs w:val="22"/>
        </w:rPr>
        <w:t>Statybos sektoriaus vystymo agentūroje)</w:t>
      </w:r>
      <w:r w:rsidRPr="00C644C3">
        <w:rPr>
          <w:rFonts w:ascii="Times New Roman" w:hAnsi="Times New Roman" w:cs="Times New Roman"/>
          <w:sz w:val="22"/>
          <w:szCs w:val="22"/>
        </w:rPr>
        <w:t>, remiantis bendraisiais ekonominiai normatyvais, pagal to pusmečio galiojančias skaičiuojamąsias statinių statybos kainas.</w:t>
      </w:r>
    </w:p>
    <w:p w14:paraId="7BBCC763" w14:textId="77777777" w:rsidR="00140B48" w:rsidRPr="00C644C3" w:rsidRDefault="00140B48" w:rsidP="00140B48">
      <w:pPr>
        <w:pStyle w:val="Pagrindiniotekstotrauka"/>
        <w:spacing w:after="0"/>
        <w:ind w:firstLine="426"/>
        <w:jc w:val="both"/>
        <w:rPr>
          <w:rFonts w:ascii="Times New Roman" w:hAnsi="Times New Roman" w:cs="Times New Roman"/>
          <w:i/>
          <w:iCs/>
          <w:sz w:val="22"/>
          <w:szCs w:val="22"/>
        </w:rPr>
      </w:pPr>
      <w:r w:rsidRPr="00C644C3">
        <w:rPr>
          <w:rFonts w:ascii="Times New Roman" w:hAnsi="Times New Roman" w:cs="Times New Roman"/>
          <w:iCs/>
          <w:sz w:val="22"/>
          <w:szCs w:val="22"/>
        </w:rPr>
        <w:t xml:space="preserve">Bendra palyginamoji pasiūlymo kaina bus apskaičiuojama dauginant „Kaina iš viso be PVM“ ir „Rangovo taikomas koeficientas“. Bendra palyginamoji pasiūlymo kaina bus naudojama tik pirkimo laimėtojams atrinkti, o pasiūlyme pirkimo dalyvių </w:t>
      </w:r>
      <w:r>
        <w:rPr>
          <w:rFonts w:ascii="Times New Roman" w:hAnsi="Times New Roman" w:cs="Times New Roman"/>
          <w:iCs/>
          <w:sz w:val="22"/>
          <w:szCs w:val="22"/>
        </w:rPr>
        <w:t>nurodytas</w:t>
      </w:r>
      <w:r w:rsidRPr="00C644C3">
        <w:rPr>
          <w:rFonts w:ascii="Times New Roman" w:hAnsi="Times New Roman" w:cs="Times New Roman"/>
          <w:iCs/>
          <w:sz w:val="22"/>
          <w:szCs w:val="22"/>
        </w:rPr>
        <w:t xml:space="preserve"> koeficientas visą </w:t>
      </w:r>
      <w:r>
        <w:rPr>
          <w:rFonts w:ascii="Times New Roman" w:hAnsi="Times New Roman" w:cs="Times New Roman"/>
          <w:iCs/>
          <w:sz w:val="22"/>
          <w:szCs w:val="22"/>
        </w:rPr>
        <w:t xml:space="preserve">Preliminarios </w:t>
      </w:r>
      <w:r w:rsidRPr="00C644C3">
        <w:rPr>
          <w:rFonts w:ascii="Times New Roman" w:hAnsi="Times New Roman" w:cs="Times New Roman"/>
          <w:iCs/>
          <w:sz w:val="22"/>
          <w:szCs w:val="22"/>
        </w:rPr>
        <w:t>sutarties galiojimo laikotarpį</w:t>
      </w:r>
      <w:r>
        <w:rPr>
          <w:rFonts w:ascii="Times New Roman" w:hAnsi="Times New Roman" w:cs="Times New Roman"/>
          <w:iCs/>
          <w:sz w:val="22"/>
          <w:szCs w:val="22"/>
        </w:rPr>
        <w:t xml:space="preserve"> galės būti tik mažinamas</w:t>
      </w:r>
      <w:r w:rsidRPr="00C644C3">
        <w:rPr>
          <w:rFonts w:ascii="Times New Roman" w:hAnsi="Times New Roman" w:cs="Times New Roman"/>
          <w:iCs/>
          <w:sz w:val="22"/>
          <w:szCs w:val="22"/>
        </w:rPr>
        <w:t>.</w:t>
      </w:r>
    </w:p>
    <w:p w14:paraId="143A0D17" w14:textId="77777777" w:rsidR="00140B48" w:rsidRPr="00C644C3" w:rsidRDefault="00140B48" w:rsidP="00140B48">
      <w:pPr>
        <w:pStyle w:val="Pagrindiniotekstotrauka"/>
        <w:spacing w:after="0"/>
        <w:ind w:left="284" w:firstLine="426"/>
        <w:jc w:val="both"/>
        <w:rPr>
          <w:rFonts w:ascii="Times New Roman" w:hAnsi="Times New Roman" w:cs="Times New Roman"/>
          <w:i/>
          <w:sz w:val="22"/>
          <w:szCs w:val="22"/>
        </w:rPr>
      </w:pPr>
      <w:r w:rsidRPr="00C644C3">
        <w:rPr>
          <w:rFonts w:ascii="Times New Roman" w:hAnsi="Times New Roman" w:cs="Times New Roman"/>
          <w:sz w:val="22"/>
          <w:szCs w:val="22"/>
        </w:rPr>
        <w:t xml:space="preserve">Konkrečius reikalavimus ir techninę dokumentaciją (darbų aprašymą, darbų vietas, darbų kiekių žiniaraščius ir / ar pan.) pagrindinei sutarčiai Užsakovas pateiks pagal poreikį, atnaujindamas tiekėjų varžymąsi ir kviesdamas atrinktus preliminariąją sutartį sudariusius tiekėjus pateikti pasiūlymus. Darbai bus vykdomi veikiančioje ligoninėje, darbų vykdymo laikotarpis bei laikas bus nurodytas darbų aprašyme. </w:t>
      </w:r>
    </w:p>
    <w:p w14:paraId="1214E308" w14:textId="77777777" w:rsidR="00140B48" w:rsidRPr="00C644C3" w:rsidRDefault="00140B48" w:rsidP="00140B48">
      <w:pPr>
        <w:pStyle w:val="Pagrindiniotekstotrauka"/>
        <w:spacing w:after="0"/>
        <w:ind w:firstLine="426"/>
        <w:jc w:val="both"/>
        <w:rPr>
          <w:rFonts w:ascii="Times New Roman" w:hAnsi="Times New Roman" w:cs="Times New Roman"/>
          <w:i/>
          <w:sz w:val="22"/>
          <w:szCs w:val="22"/>
        </w:rPr>
      </w:pPr>
      <w:r w:rsidRPr="00676CC8">
        <w:rPr>
          <w:rFonts w:ascii="Times New Roman" w:hAnsi="Times New Roman" w:cs="Times New Roman"/>
          <w:b/>
          <w:bCs/>
          <w:sz w:val="22"/>
          <w:szCs w:val="22"/>
        </w:rPr>
        <w:t>Preliminarios sutarties galiojimo terminas</w:t>
      </w:r>
      <w:r w:rsidRPr="00C644C3">
        <w:rPr>
          <w:rFonts w:ascii="Times New Roman" w:hAnsi="Times New Roman" w:cs="Times New Roman"/>
          <w:sz w:val="22"/>
          <w:szCs w:val="22"/>
        </w:rPr>
        <w:t>: iki kol bus įvykdyta darbų pagal pateiktus užsakymus už maksimalią preliminariojoje sutartyje nurodytą sumą</w:t>
      </w:r>
      <w:r>
        <w:rPr>
          <w:rFonts w:ascii="Times New Roman" w:hAnsi="Times New Roman" w:cs="Times New Roman"/>
          <w:sz w:val="22"/>
          <w:szCs w:val="22"/>
        </w:rPr>
        <w:t xml:space="preserve">, bet ne ilgiau kaip 12 </w:t>
      </w:r>
      <w:r w:rsidRPr="00C644C3">
        <w:rPr>
          <w:rFonts w:ascii="Times New Roman" w:hAnsi="Times New Roman" w:cs="Times New Roman"/>
          <w:sz w:val="22"/>
          <w:szCs w:val="22"/>
        </w:rPr>
        <w:t>mėnes</w:t>
      </w:r>
      <w:r>
        <w:rPr>
          <w:rFonts w:ascii="Times New Roman" w:hAnsi="Times New Roman" w:cs="Times New Roman"/>
          <w:sz w:val="22"/>
          <w:szCs w:val="22"/>
        </w:rPr>
        <w:t>ių su galimybe automatiškai pratęsti 2 kartus po 12 mėn</w:t>
      </w:r>
      <w:r w:rsidRPr="00C644C3">
        <w:rPr>
          <w:rFonts w:ascii="Times New Roman" w:hAnsi="Times New Roman" w:cs="Times New Roman"/>
          <w:sz w:val="22"/>
          <w:szCs w:val="22"/>
        </w:rPr>
        <w:t xml:space="preserve">. Įvykdžius darbų už visą </w:t>
      </w:r>
      <w:r>
        <w:rPr>
          <w:rFonts w:ascii="Times New Roman" w:hAnsi="Times New Roman" w:cs="Times New Roman"/>
          <w:sz w:val="22"/>
          <w:szCs w:val="22"/>
        </w:rPr>
        <w:t>P</w:t>
      </w:r>
      <w:r w:rsidRPr="00C644C3">
        <w:rPr>
          <w:rFonts w:ascii="Times New Roman" w:hAnsi="Times New Roman" w:cs="Times New Roman"/>
          <w:sz w:val="22"/>
          <w:szCs w:val="22"/>
        </w:rPr>
        <w:t xml:space="preserve">reliminariosios sutarties sumą, </w:t>
      </w:r>
      <w:r w:rsidRPr="00C644C3">
        <w:rPr>
          <w:rFonts w:ascii="Times New Roman" w:hAnsi="Times New Roman" w:cs="Times New Roman"/>
          <w:sz w:val="22"/>
          <w:szCs w:val="22"/>
        </w:rPr>
        <w:lastRenderedPageBreak/>
        <w:t>užsakymai pagal preliminariąją sutartį nebebus teikiami, o sutartiniai įsipareigojimai laikomi visiškai įvykdytais.</w:t>
      </w:r>
    </w:p>
    <w:p w14:paraId="46565BCF" w14:textId="77777777" w:rsidR="00140B48" w:rsidRPr="00C644C3" w:rsidRDefault="00140B48" w:rsidP="00140B48">
      <w:pPr>
        <w:pStyle w:val="Pagrindiniotekstotrauka"/>
        <w:spacing w:after="0"/>
        <w:ind w:left="284" w:firstLine="425"/>
        <w:jc w:val="both"/>
        <w:rPr>
          <w:rFonts w:ascii="Times New Roman" w:hAnsi="Times New Roman" w:cs="Times New Roman"/>
          <w:i/>
          <w:sz w:val="22"/>
          <w:szCs w:val="22"/>
        </w:rPr>
      </w:pPr>
      <w:r w:rsidRPr="00C644C3">
        <w:rPr>
          <w:rFonts w:ascii="Times New Roman" w:hAnsi="Times New Roman" w:cs="Times New Roman"/>
          <w:sz w:val="22"/>
          <w:szCs w:val="22"/>
        </w:rPr>
        <w:t>Darbai privalo būti atliekami vadovaujantis LR teisės aktais, normatyviniais dokumentais.</w:t>
      </w:r>
    </w:p>
    <w:p w14:paraId="7A0CECFC" w14:textId="77777777" w:rsidR="00140B48" w:rsidRPr="00C644C3" w:rsidRDefault="00140B48" w:rsidP="00140B48">
      <w:pPr>
        <w:pStyle w:val="Pagrindiniotekstotrauka"/>
        <w:spacing w:after="0"/>
        <w:ind w:left="284"/>
        <w:jc w:val="both"/>
        <w:rPr>
          <w:rFonts w:ascii="Times New Roman" w:hAnsi="Times New Roman" w:cs="Times New Roman"/>
          <w:i/>
          <w:sz w:val="22"/>
          <w:szCs w:val="22"/>
        </w:rPr>
      </w:pPr>
      <w:r w:rsidRPr="00C644C3">
        <w:rPr>
          <w:rFonts w:ascii="Times New Roman" w:hAnsi="Times New Roman" w:cs="Times New Roman"/>
          <w:sz w:val="22"/>
          <w:szCs w:val="22"/>
        </w:rPr>
        <w:t>Reikalavimai darbų atlikimui: tiekėjas privalo atlikti darbus vadovaudamasis pateiktu projektu ar darbų aprašu.</w:t>
      </w:r>
    </w:p>
    <w:p w14:paraId="5CEC891D" w14:textId="77777777" w:rsidR="00140B48" w:rsidRPr="00C644C3" w:rsidRDefault="00140B48" w:rsidP="00140B48">
      <w:pPr>
        <w:autoSpaceDE w:val="0"/>
        <w:autoSpaceDN w:val="0"/>
        <w:adjustRightInd w:val="0"/>
        <w:spacing w:after="0"/>
        <w:ind w:left="284" w:firstLine="425"/>
        <w:jc w:val="both"/>
        <w:rPr>
          <w:rFonts w:ascii="Times New Roman" w:hAnsi="Times New Roman" w:cs="Times New Roman"/>
          <w:sz w:val="22"/>
          <w:szCs w:val="22"/>
        </w:rPr>
      </w:pPr>
      <w:r w:rsidRPr="00C644C3">
        <w:rPr>
          <w:rStyle w:val="Numatytasispastraiposriftas1"/>
          <w:rFonts w:ascii="Times New Roman" w:hAnsi="Times New Roman" w:cs="Times New Roman"/>
          <w:sz w:val="22"/>
          <w:szCs w:val="22"/>
        </w:rPr>
        <w:t xml:space="preserve">Medžiagos, naudojamos atliekant </w:t>
      </w:r>
      <w:r>
        <w:rPr>
          <w:rStyle w:val="Numatytasispastraiposriftas1"/>
          <w:rFonts w:ascii="Times New Roman" w:hAnsi="Times New Roman" w:cs="Times New Roman"/>
          <w:sz w:val="22"/>
          <w:szCs w:val="22"/>
        </w:rPr>
        <w:t xml:space="preserve">rangos </w:t>
      </w:r>
      <w:r w:rsidRPr="00C644C3">
        <w:rPr>
          <w:rStyle w:val="Numatytasispastraiposriftas1"/>
          <w:rFonts w:ascii="Times New Roman" w:hAnsi="Times New Roman" w:cs="Times New Roman"/>
          <w:sz w:val="22"/>
          <w:szCs w:val="22"/>
        </w:rPr>
        <w:t>darbus, turi atitikti techninius standartų ar kitų joms skirtų normatyvinių dokumentų reikalavimus. Darbams naudojami statybos produktai privalo būti naudojami griežtai laikantis gamintojo nurodymų, technologijų, patvirtintų ir išbandytų sistemų.</w:t>
      </w:r>
    </w:p>
    <w:p w14:paraId="79550A41" w14:textId="77777777" w:rsidR="00140B48" w:rsidRDefault="00140B48" w:rsidP="00140B48">
      <w:pPr>
        <w:pStyle w:val="Pagrindiniotekstotrauka"/>
        <w:ind w:firstLine="426"/>
        <w:jc w:val="both"/>
        <w:rPr>
          <w:rFonts w:ascii="Times New Roman" w:hAnsi="Times New Roman" w:cs="Times New Roman"/>
          <w:sz w:val="22"/>
          <w:szCs w:val="22"/>
        </w:rPr>
      </w:pPr>
      <w:r w:rsidRPr="00C644C3">
        <w:rPr>
          <w:rFonts w:ascii="Times New Roman" w:hAnsi="Times New Roman" w:cs="Times New Roman"/>
          <w:bCs/>
          <w:sz w:val="22"/>
          <w:szCs w:val="22"/>
        </w:rPr>
        <w:t>Garantija.</w:t>
      </w:r>
      <w:r w:rsidRPr="00C644C3">
        <w:rPr>
          <w:rFonts w:ascii="Times New Roman" w:hAnsi="Times New Roman" w:cs="Times New Roman"/>
          <w:b/>
          <w:sz w:val="22"/>
          <w:szCs w:val="22"/>
        </w:rPr>
        <w:t xml:space="preserve"> </w:t>
      </w:r>
      <w:r w:rsidRPr="00C644C3">
        <w:rPr>
          <w:rFonts w:ascii="Times New Roman" w:hAnsi="Times New Roman" w:cs="Times New Roman"/>
          <w:sz w:val="22"/>
          <w:szCs w:val="22"/>
        </w:rPr>
        <w:t>Darbams nustatomas Statybos įstatyme reglamentuojamas atliktų darbų garantinis terminas, kuris detalizuotas preliminariosios ir pagrindinės sutarties projektuose.</w:t>
      </w:r>
    </w:p>
    <w:p w14:paraId="4E774EF5" w14:textId="77777777" w:rsidR="00140B48" w:rsidRPr="00C644C3" w:rsidRDefault="00140B48" w:rsidP="00140B48">
      <w:pPr>
        <w:spacing w:after="0"/>
        <w:ind w:left="284" w:firstLine="425"/>
        <w:jc w:val="both"/>
        <w:rPr>
          <w:rFonts w:ascii="Times New Roman" w:hAnsi="Times New Roman" w:cs="Times New Roman"/>
          <w:i/>
          <w:sz w:val="22"/>
          <w:szCs w:val="22"/>
        </w:rPr>
      </w:pPr>
      <w:r w:rsidRPr="00676CC8">
        <w:rPr>
          <w:rFonts w:ascii="Times New Roman" w:hAnsi="Times New Roman" w:cs="Times New Roman"/>
          <w:b/>
          <w:bCs/>
          <w:sz w:val="22"/>
          <w:szCs w:val="22"/>
        </w:rPr>
        <w:t>Perkančiosios organizacijos atsakingas asmuo</w:t>
      </w:r>
      <w:r w:rsidRPr="00C644C3">
        <w:rPr>
          <w:rFonts w:ascii="Times New Roman" w:hAnsi="Times New Roman" w:cs="Times New Roman"/>
          <w:sz w:val="22"/>
          <w:szCs w:val="22"/>
        </w:rPr>
        <w:t xml:space="preserve"> techninės specifikacijos klausimais – Ūkio reikalų tarnybos Remonto ir pastatų priežiūros skyriaus vedėjas Tomas Janauskas, mob. </w:t>
      </w:r>
      <w:r w:rsidRPr="00116234">
        <w:rPr>
          <w:rFonts w:ascii="Times New Roman" w:hAnsi="Times New Roman" w:cs="Times New Roman"/>
          <w:sz w:val="22"/>
          <w:szCs w:val="22"/>
        </w:rPr>
        <w:t>+37046316199</w:t>
      </w:r>
      <w:r w:rsidRPr="00C644C3">
        <w:rPr>
          <w:rFonts w:ascii="Times New Roman" w:hAnsi="Times New Roman" w:cs="Times New Roman"/>
          <w:sz w:val="22"/>
          <w:szCs w:val="22"/>
        </w:rPr>
        <w:t xml:space="preserve">, el. pašto adresas </w:t>
      </w:r>
      <w:hyperlink r:id="rId5" w:history="1">
        <w:r w:rsidRPr="00C644C3">
          <w:rPr>
            <w:rStyle w:val="Hipersaitas"/>
            <w:rFonts w:ascii="Times New Roman" w:hAnsi="Times New Roman" w:cs="Times New Roman"/>
            <w:sz w:val="22"/>
            <w:szCs w:val="22"/>
          </w:rPr>
          <w:t>tomas.janauskas@kul.lt</w:t>
        </w:r>
      </w:hyperlink>
      <w:r w:rsidRPr="00C644C3">
        <w:rPr>
          <w:rFonts w:ascii="Times New Roman" w:hAnsi="Times New Roman" w:cs="Times New Roman"/>
          <w:sz w:val="22"/>
          <w:szCs w:val="22"/>
        </w:rPr>
        <w:t>.</w:t>
      </w:r>
    </w:p>
    <w:p w14:paraId="521CE3D8" w14:textId="77777777" w:rsidR="00140B48" w:rsidRPr="000C3D21" w:rsidRDefault="00140B48" w:rsidP="00140B48">
      <w:pPr>
        <w:pStyle w:val="Pagrindiniotekstotrauka"/>
        <w:jc w:val="both"/>
        <w:rPr>
          <w:rFonts w:ascii="Times New Roman" w:hAnsi="Times New Roman" w:cs="Times New Roman"/>
          <w:i/>
          <w:sz w:val="22"/>
          <w:szCs w:val="22"/>
        </w:rPr>
      </w:pPr>
    </w:p>
    <w:p w14:paraId="395DC350" w14:textId="77777777" w:rsidR="00140B48" w:rsidRPr="00C644C3" w:rsidRDefault="00140B48" w:rsidP="00140B48">
      <w:pPr>
        <w:pStyle w:val="Pagrindiniotekstotrauka"/>
        <w:jc w:val="both"/>
        <w:rPr>
          <w:rFonts w:ascii="Times New Roman" w:hAnsi="Times New Roman" w:cs="Times New Roman"/>
          <w:i/>
          <w:sz w:val="22"/>
          <w:szCs w:val="22"/>
        </w:rPr>
      </w:pPr>
      <w:r w:rsidRPr="00C644C3">
        <w:rPr>
          <w:rFonts w:ascii="Times New Roman" w:hAnsi="Times New Roman" w:cs="Times New Roman"/>
          <w:sz w:val="22"/>
          <w:szCs w:val="22"/>
        </w:rPr>
        <w:t>PRIDEDAMA:</w:t>
      </w:r>
    </w:p>
    <w:p w14:paraId="5D1AB8D7" w14:textId="77777777" w:rsidR="00140B48" w:rsidRPr="00676CC8" w:rsidRDefault="00140B48" w:rsidP="00140B48">
      <w:pPr>
        <w:pStyle w:val="Pagrindiniotekstotrauka"/>
        <w:numPr>
          <w:ilvl w:val="0"/>
          <w:numId w:val="1"/>
        </w:numPr>
        <w:spacing w:after="0" w:line="240" w:lineRule="auto"/>
        <w:jc w:val="both"/>
        <w:rPr>
          <w:rFonts w:ascii="Times New Roman" w:hAnsi="Times New Roman" w:cs="Times New Roman"/>
          <w:sz w:val="22"/>
          <w:szCs w:val="22"/>
        </w:rPr>
      </w:pPr>
      <w:r w:rsidRPr="00676CC8">
        <w:rPr>
          <w:rFonts w:ascii="Times New Roman" w:hAnsi="Times New Roman" w:cs="Times New Roman"/>
          <w:sz w:val="22"/>
          <w:szCs w:val="22"/>
        </w:rPr>
        <w:t>TS priedas Nr. 1 (KUL pastatai su adresais);</w:t>
      </w:r>
    </w:p>
    <w:p w14:paraId="425A2D23" w14:textId="4C62457B" w:rsidR="004632D6" w:rsidRPr="00140B48" w:rsidRDefault="00140B48" w:rsidP="00140B48">
      <w:pPr>
        <w:pStyle w:val="Pagrindiniotekstotrauka"/>
        <w:numPr>
          <w:ilvl w:val="0"/>
          <w:numId w:val="1"/>
        </w:numPr>
        <w:spacing w:after="0" w:line="240" w:lineRule="auto"/>
        <w:jc w:val="both"/>
        <w:rPr>
          <w:rFonts w:ascii="Times New Roman" w:hAnsi="Times New Roman" w:cs="Times New Roman"/>
          <w:sz w:val="22"/>
          <w:szCs w:val="22"/>
        </w:rPr>
      </w:pPr>
      <w:r w:rsidRPr="00676CC8">
        <w:rPr>
          <w:rFonts w:ascii="Times New Roman" w:hAnsi="Times New Roman" w:cs="Times New Roman"/>
          <w:sz w:val="22"/>
          <w:szCs w:val="22"/>
        </w:rPr>
        <w:t>TS priedas Nr. 2 (Lokalinė sąmata)</w:t>
      </w:r>
      <w:r>
        <w:rPr>
          <w:rFonts w:ascii="Times New Roman" w:hAnsi="Times New Roman" w:cs="Times New Roman"/>
          <w:sz w:val="22"/>
          <w:szCs w:val="22"/>
        </w:rPr>
        <w:t>.</w:t>
      </w:r>
    </w:p>
    <w:sectPr w:rsidR="004632D6" w:rsidRPr="00140B48" w:rsidSect="00140B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247F82"/>
    <w:multiLevelType w:val="hybridMultilevel"/>
    <w:tmpl w:val="2BDAA218"/>
    <w:lvl w:ilvl="0" w:tplc="AD5C29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87045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48"/>
    <w:rsid w:val="00140B48"/>
    <w:rsid w:val="004632D6"/>
    <w:rsid w:val="00AD7A8D"/>
    <w:rsid w:val="00B31041"/>
    <w:rsid w:val="00E86F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2F78"/>
  <w15:chartTrackingRefBased/>
  <w15:docId w15:val="{CFBE317E-5529-4279-9901-0649D74F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0B4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40B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40B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40B4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40B4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40B4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40B4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40B4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40B4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40B4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0B4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40B4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40B4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40B4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40B4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40B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40B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40B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40B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40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40B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40B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40B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40B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40B48"/>
    <w:rPr>
      <w:i/>
      <w:iCs/>
      <w:color w:val="404040" w:themeColor="text1" w:themeTint="BF"/>
    </w:rPr>
  </w:style>
  <w:style w:type="paragraph" w:styleId="Sraopastraipa">
    <w:name w:val="List Paragraph"/>
    <w:basedOn w:val="prastasis"/>
    <w:uiPriority w:val="34"/>
    <w:qFormat/>
    <w:rsid w:val="00140B48"/>
    <w:pPr>
      <w:ind w:left="720"/>
      <w:contextualSpacing/>
    </w:pPr>
  </w:style>
  <w:style w:type="character" w:styleId="Rykuspabraukimas">
    <w:name w:val="Intense Emphasis"/>
    <w:basedOn w:val="Numatytasispastraiposriftas"/>
    <w:uiPriority w:val="21"/>
    <w:qFormat/>
    <w:rsid w:val="00140B48"/>
    <w:rPr>
      <w:i/>
      <w:iCs/>
      <w:color w:val="2F5496" w:themeColor="accent1" w:themeShade="BF"/>
    </w:rPr>
  </w:style>
  <w:style w:type="paragraph" w:styleId="Iskirtacitata">
    <w:name w:val="Intense Quote"/>
    <w:basedOn w:val="prastasis"/>
    <w:next w:val="prastasis"/>
    <w:link w:val="IskirtacitataDiagrama"/>
    <w:uiPriority w:val="30"/>
    <w:qFormat/>
    <w:rsid w:val="00140B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40B48"/>
    <w:rPr>
      <w:i/>
      <w:iCs/>
      <w:color w:val="2F5496" w:themeColor="accent1" w:themeShade="BF"/>
    </w:rPr>
  </w:style>
  <w:style w:type="character" w:styleId="Rykinuoroda">
    <w:name w:val="Intense Reference"/>
    <w:basedOn w:val="Numatytasispastraiposriftas"/>
    <w:uiPriority w:val="32"/>
    <w:qFormat/>
    <w:rsid w:val="00140B48"/>
    <w:rPr>
      <w:b/>
      <w:bCs/>
      <w:smallCaps/>
      <w:color w:val="2F5496" w:themeColor="accent1" w:themeShade="BF"/>
      <w:spacing w:val="5"/>
    </w:rPr>
  </w:style>
  <w:style w:type="character" w:styleId="Hipersaitas">
    <w:name w:val="Hyperlink"/>
    <w:aliases w:val="IVPK Hyperlink,Alna"/>
    <w:basedOn w:val="Numatytasispastraiposriftas"/>
    <w:uiPriority w:val="99"/>
    <w:unhideWhenUsed/>
    <w:qFormat/>
    <w:rsid w:val="00140B48"/>
    <w:rPr>
      <w:strike w:val="0"/>
      <w:dstrike w:val="0"/>
      <w:color w:val="auto"/>
      <w:u w:val="none"/>
      <w:effect w:val="none"/>
    </w:rPr>
  </w:style>
  <w:style w:type="paragraph" w:styleId="Pagrindiniotekstotrauka">
    <w:name w:val="Body Text Indent"/>
    <w:basedOn w:val="prastasis"/>
    <w:link w:val="PagrindiniotekstotraukaDiagrama"/>
    <w:uiPriority w:val="99"/>
    <w:unhideWhenUsed/>
    <w:rsid w:val="00140B4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40B48"/>
    <w:rPr>
      <w:rFonts w:eastAsiaTheme="minorEastAsia"/>
      <w:kern w:val="0"/>
      <w:sz w:val="21"/>
      <w:szCs w:val="21"/>
      <w:lang w:eastAsia="lt-LT"/>
      <w14:ligatures w14:val="none"/>
    </w:rPr>
  </w:style>
  <w:style w:type="character" w:customStyle="1" w:styleId="Numatytasispastraiposriftas1">
    <w:name w:val="Numatytasis pastraipos šriftas1"/>
    <w:rsid w:val="00140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mas.janauskas@k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3052</Words>
  <Characters>1741</Characters>
  <Application>Microsoft Office Word</Application>
  <DocSecurity>0</DocSecurity>
  <Lines>14</Lines>
  <Paragraphs>9</Paragraphs>
  <ScaleCrop>false</ScaleCrop>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Marcinkevičienė</dc:creator>
  <cp:keywords/>
  <dc:description/>
  <cp:lastModifiedBy>Vilma Marcinkevičienė</cp:lastModifiedBy>
  <cp:revision>1</cp:revision>
  <dcterms:created xsi:type="dcterms:W3CDTF">2026-04-08T12:06:00Z</dcterms:created>
  <dcterms:modified xsi:type="dcterms:W3CDTF">2026-04-08T12:08:00Z</dcterms:modified>
</cp:coreProperties>
</file>