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37C7FA38" w:rsidR="008D704D" w:rsidRPr="00912370" w:rsidRDefault="00BC6B70" w:rsidP="008D704D">
      <w:pPr>
        <w:pStyle w:val="Antrat2"/>
        <w:ind w:left="5103"/>
        <w:rPr>
          <w:rFonts w:ascii="Times New Roman" w:eastAsia="Calibri" w:hAnsi="Times New Roman" w:cs="Times New Roman"/>
          <w:color w:val="auto"/>
          <w:sz w:val="22"/>
          <w:szCs w:val="22"/>
        </w:rPr>
      </w:pPr>
      <w:bookmarkStart w:id="0" w:name="_Ref38540913"/>
      <w:bookmarkStart w:id="1" w:name="_Ref38898051"/>
      <w:bookmarkStart w:id="2" w:name="_Ref38901392"/>
      <w:bookmarkStart w:id="3" w:name="_Toc163130247"/>
      <w:r>
        <w:rPr>
          <w:rFonts w:ascii="Times New Roman" w:eastAsia="Calibri" w:hAnsi="Times New Roman" w:cs="Times New Roman"/>
          <w:color w:val="auto"/>
          <w:sz w:val="22"/>
          <w:szCs w:val="22"/>
        </w:rPr>
        <w:t>Specialiųjų</w:t>
      </w:r>
      <w:r w:rsidR="008D704D" w:rsidRPr="00912370">
        <w:rPr>
          <w:rFonts w:ascii="Times New Roman" w:eastAsia="Calibri" w:hAnsi="Times New Roman" w:cs="Times New Roman"/>
          <w:color w:val="auto"/>
          <w:sz w:val="22"/>
          <w:szCs w:val="22"/>
        </w:rPr>
        <w:t xml:space="preserve"> sąlygų </w:t>
      </w:r>
      <w:r w:rsidR="00F1334C" w:rsidRPr="00912370">
        <w:rPr>
          <w:rFonts w:ascii="Times New Roman" w:eastAsia="Calibri" w:hAnsi="Times New Roman" w:cs="Times New Roman"/>
          <w:color w:val="auto"/>
          <w:sz w:val="22"/>
          <w:szCs w:val="22"/>
        </w:rPr>
        <w:t>6</w:t>
      </w:r>
      <w:r w:rsidR="008D704D" w:rsidRPr="00912370">
        <w:rPr>
          <w:rFonts w:ascii="Times New Roman" w:eastAsia="Calibri" w:hAnsi="Times New Roman" w:cs="Times New Roman"/>
          <w:color w:val="auto"/>
          <w:sz w:val="22"/>
          <w:szCs w:val="22"/>
        </w:rPr>
        <w:t xml:space="preserve"> priedas „Pasiūlymo forma“</w:t>
      </w:r>
      <w:bookmarkEnd w:id="0"/>
      <w:bookmarkEnd w:id="1"/>
      <w:bookmarkEnd w:id="2"/>
      <w:bookmarkEnd w:id="3"/>
    </w:p>
    <w:p w14:paraId="4A9D824A" w14:textId="77777777" w:rsidR="00FA78CB" w:rsidRPr="00912370" w:rsidRDefault="00FA78CB" w:rsidP="00FA78CB">
      <w:pPr>
        <w:rPr>
          <w:sz w:val="22"/>
          <w:szCs w:val="22"/>
        </w:rPr>
      </w:pPr>
    </w:p>
    <w:p w14:paraId="2D1544C6" w14:textId="77777777" w:rsidR="00885403" w:rsidRPr="00912370" w:rsidRDefault="00885403" w:rsidP="00885403">
      <w:pPr>
        <w:spacing w:after="0" w:line="240" w:lineRule="auto"/>
        <w:ind w:right="-178"/>
        <w:jc w:val="center"/>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Herbas arba prekių ženklas</w:t>
      </w:r>
    </w:p>
    <w:p w14:paraId="23FC1C23" w14:textId="77777777" w:rsidR="00885403" w:rsidRPr="00912370" w:rsidRDefault="00885403" w:rsidP="00885403">
      <w:pPr>
        <w:spacing w:after="0" w:line="240" w:lineRule="auto"/>
        <w:ind w:right="-178"/>
        <w:jc w:val="center"/>
        <w:rPr>
          <w:rFonts w:ascii="Times New Roman" w:eastAsia="Calibri" w:hAnsi="Times New Roman" w:cs="Times New Roman"/>
          <w:sz w:val="22"/>
          <w:szCs w:val="22"/>
          <w:lang w:eastAsia="en-US"/>
        </w:rPr>
      </w:pPr>
    </w:p>
    <w:p w14:paraId="62B6C1CA" w14:textId="77777777" w:rsidR="00885403" w:rsidRPr="00912370" w:rsidRDefault="00885403" w:rsidP="00885403">
      <w:pPr>
        <w:spacing w:after="0" w:line="240" w:lineRule="auto"/>
        <w:ind w:right="-178"/>
        <w:jc w:val="center"/>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(Tiekėjo pavadinimas)</w:t>
      </w:r>
    </w:p>
    <w:p w14:paraId="18355C42" w14:textId="77777777" w:rsidR="00885403" w:rsidRPr="00912370" w:rsidRDefault="00885403" w:rsidP="00885403">
      <w:pPr>
        <w:spacing w:after="0" w:line="240" w:lineRule="auto"/>
        <w:ind w:right="-178"/>
        <w:jc w:val="center"/>
        <w:rPr>
          <w:rFonts w:ascii="Times New Roman" w:eastAsia="Calibri" w:hAnsi="Times New Roman" w:cs="Times New Roman"/>
          <w:sz w:val="22"/>
          <w:szCs w:val="22"/>
          <w:lang w:eastAsia="en-US"/>
        </w:rPr>
      </w:pPr>
    </w:p>
    <w:p w14:paraId="52210121" w14:textId="77777777" w:rsidR="00885403" w:rsidRPr="00912370" w:rsidRDefault="00885403" w:rsidP="00885403">
      <w:pPr>
        <w:spacing w:after="0" w:line="240" w:lineRule="auto"/>
        <w:ind w:right="-178"/>
        <w:jc w:val="center"/>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912370" w:rsidRDefault="00885403" w:rsidP="00885403">
      <w:pPr>
        <w:spacing w:after="0" w:line="240" w:lineRule="auto"/>
        <w:jc w:val="center"/>
        <w:rPr>
          <w:rFonts w:ascii="Times New Roman" w:eastAsia="Calibri" w:hAnsi="Times New Roman" w:cs="Times New Roman"/>
          <w:b/>
          <w:bCs/>
          <w:sz w:val="22"/>
          <w:szCs w:val="22"/>
          <w:lang w:eastAsia="en-US"/>
        </w:rPr>
      </w:pPr>
    </w:p>
    <w:p w14:paraId="2E521458" w14:textId="77777777" w:rsidR="00885403" w:rsidRPr="00912370" w:rsidRDefault="00885403" w:rsidP="00885403">
      <w:pPr>
        <w:spacing w:after="0" w:line="240" w:lineRule="auto"/>
        <w:rPr>
          <w:rFonts w:ascii="Times New Roman" w:eastAsia="Calibri" w:hAnsi="Times New Roman" w:cs="Times New Roman"/>
          <w:sz w:val="22"/>
          <w:szCs w:val="22"/>
          <w:u w:val="single"/>
          <w:lang w:eastAsia="en-US"/>
        </w:rPr>
      </w:pPr>
      <w:r w:rsidRPr="00912370">
        <w:rPr>
          <w:rFonts w:ascii="Times New Roman" w:eastAsia="Calibri" w:hAnsi="Times New Roman" w:cs="Times New Roman"/>
          <w:sz w:val="22"/>
          <w:szCs w:val="22"/>
          <w:u w:val="single"/>
          <w:lang w:eastAsia="en-US"/>
        </w:rPr>
        <w:t>Viešoji įstaiga Klaipėdos universiteto ligoninė</w:t>
      </w:r>
    </w:p>
    <w:p w14:paraId="1DE33695" w14:textId="77777777" w:rsidR="00885403" w:rsidRPr="00912370" w:rsidRDefault="00885403" w:rsidP="00885403">
      <w:pPr>
        <w:tabs>
          <w:tab w:val="center" w:pos="2520"/>
        </w:tabs>
        <w:spacing w:after="0" w:line="240" w:lineRule="auto"/>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(Adresatas (perkančioji organizacija))</w:t>
      </w:r>
    </w:p>
    <w:p w14:paraId="30B1B7F7" w14:textId="77777777" w:rsidR="00885403" w:rsidRPr="00912370" w:rsidRDefault="00885403" w:rsidP="00885403">
      <w:pPr>
        <w:spacing w:after="0" w:line="240" w:lineRule="auto"/>
        <w:jc w:val="center"/>
        <w:rPr>
          <w:rFonts w:ascii="Times New Roman" w:eastAsia="Calibri" w:hAnsi="Times New Roman" w:cs="Times New Roman"/>
          <w:b/>
          <w:sz w:val="22"/>
          <w:szCs w:val="22"/>
          <w:lang w:eastAsia="en-US"/>
        </w:rPr>
      </w:pPr>
    </w:p>
    <w:p w14:paraId="2CEB3D4C" w14:textId="77777777" w:rsidR="00885403" w:rsidRPr="00912370" w:rsidRDefault="00885403" w:rsidP="00885403">
      <w:pPr>
        <w:spacing w:after="0" w:line="240" w:lineRule="auto"/>
        <w:jc w:val="center"/>
        <w:rPr>
          <w:rFonts w:ascii="Times New Roman" w:eastAsia="Calibri" w:hAnsi="Times New Roman" w:cs="Times New Roman"/>
          <w:b/>
          <w:sz w:val="22"/>
          <w:szCs w:val="22"/>
          <w:lang w:eastAsia="en-US"/>
        </w:rPr>
      </w:pPr>
      <w:r w:rsidRPr="00912370">
        <w:rPr>
          <w:rFonts w:ascii="Times New Roman" w:eastAsia="Calibri" w:hAnsi="Times New Roman" w:cs="Times New Roman"/>
          <w:b/>
          <w:sz w:val="22"/>
          <w:szCs w:val="22"/>
          <w:lang w:eastAsia="en-US"/>
        </w:rPr>
        <w:t>PASIŪLYMAS</w:t>
      </w:r>
    </w:p>
    <w:p w14:paraId="32D0D700" w14:textId="19B7915E" w:rsidR="00854260" w:rsidRPr="00912370" w:rsidRDefault="00854260" w:rsidP="00920C3E">
      <w:pPr>
        <w:autoSpaceDE w:val="0"/>
        <w:autoSpaceDN w:val="0"/>
        <w:adjustRightInd w:val="0"/>
        <w:spacing w:after="0" w:line="240" w:lineRule="auto"/>
        <w:jc w:val="center"/>
        <w:rPr>
          <w:rFonts w:ascii="Times New Roman" w:eastAsia="LiberationSerif-Bold" w:hAnsi="Times New Roman" w:cs="Times New Roman"/>
          <w:b/>
          <w:bCs/>
          <w:sz w:val="22"/>
          <w:szCs w:val="22"/>
        </w:rPr>
      </w:pPr>
      <w:r w:rsidRPr="00912370">
        <w:rPr>
          <w:rFonts w:ascii="Times New Roman" w:eastAsia="Calibri" w:hAnsi="Times New Roman" w:cs="Times New Roman"/>
          <w:b/>
          <w:sz w:val="22"/>
          <w:szCs w:val="22"/>
          <w:lang w:eastAsia="en-US"/>
        </w:rPr>
        <w:t xml:space="preserve">DĖL </w:t>
      </w:r>
      <w:r w:rsidR="00920C3E" w:rsidRPr="00912370">
        <w:rPr>
          <w:rFonts w:ascii="Times New Roman" w:eastAsia="LiberationSerif-Bold" w:hAnsi="Times New Roman" w:cs="Times New Roman"/>
          <w:b/>
          <w:bCs/>
          <w:sz w:val="22"/>
          <w:szCs w:val="22"/>
        </w:rPr>
        <w:t>PAPR</w:t>
      </w:r>
      <w:r w:rsidR="00C273D3">
        <w:rPr>
          <w:rFonts w:ascii="Times New Roman" w:eastAsia="LiberationSerif-Bold" w:hAnsi="Times New Roman" w:cs="Times New Roman"/>
          <w:b/>
          <w:bCs/>
          <w:sz w:val="22"/>
          <w:szCs w:val="22"/>
        </w:rPr>
        <w:t>A</w:t>
      </w:r>
      <w:r w:rsidR="00920C3E" w:rsidRPr="00912370">
        <w:rPr>
          <w:rFonts w:ascii="Times New Roman" w:eastAsia="LiberationSerif-Bold" w:hAnsi="Times New Roman" w:cs="Times New Roman"/>
          <w:b/>
          <w:bCs/>
          <w:sz w:val="22"/>
          <w:szCs w:val="22"/>
        </w:rPr>
        <w:t>STOJO REMONTO DARBŲ, SIEKIANT SUDARYTI PRELIMINARIĄ SUTARTĮ</w:t>
      </w:r>
    </w:p>
    <w:p w14:paraId="3BCBFCA5" w14:textId="77777777" w:rsidR="00885403" w:rsidRPr="00912370" w:rsidRDefault="00885403" w:rsidP="00885403">
      <w:pPr>
        <w:shd w:val="clear" w:color="auto" w:fill="FFFFFF"/>
        <w:spacing w:after="0" w:line="240" w:lineRule="auto"/>
        <w:jc w:val="center"/>
        <w:rPr>
          <w:rFonts w:ascii="Times New Roman" w:eastAsia="Calibri" w:hAnsi="Times New Roman" w:cs="Times New Roman"/>
          <w:sz w:val="22"/>
          <w:szCs w:val="22"/>
          <w:lang w:eastAsia="en-US"/>
        </w:rPr>
      </w:pPr>
    </w:p>
    <w:p w14:paraId="012FE499" w14:textId="77777777" w:rsidR="00C44260" w:rsidRPr="00912370" w:rsidRDefault="00C44260" w:rsidP="00C44260">
      <w:pPr>
        <w:shd w:val="clear" w:color="auto" w:fill="FFFFFF"/>
        <w:spacing w:after="0" w:line="240" w:lineRule="auto"/>
        <w:jc w:val="center"/>
        <w:rPr>
          <w:rFonts w:ascii="Times New Roman" w:eastAsia="Calibri" w:hAnsi="Times New Roman" w:cs="Times New Roman"/>
          <w:b/>
          <w:bCs/>
          <w:sz w:val="22"/>
          <w:szCs w:val="22"/>
          <w:lang w:eastAsia="en-US"/>
        </w:rPr>
      </w:pPr>
      <w:bookmarkStart w:id="4" w:name="_Ref39586171"/>
      <w:bookmarkStart w:id="5" w:name="_Ref39673580"/>
      <w:bookmarkStart w:id="6" w:name="_Ref39674283"/>
      <w:r w:rsidRPr="00912370">
        <w:rPr>
          <w:rFonts w:ascii="Times New Roman" w:eastAsia="Calibri" w:hAnsi="Times New Roman" w:cs="Times New Roman"/>
          <w:sz w:val="22"/>
          <w:szCs w:val="22"/>
          <w:lang w:eastAsia="en-US"/>
        </w:rPr>
        <w:t>____________</w:t>
      </w:r>
      <w:r w:rsidRPr="00912370">
        <w:rPr>
          <w:rFonts w:ascii="Times New Roman" w:eastAsia="Calibri" w:hAnsi="Times New Roman" w:cs="Times New Roman"/>
          <w:b/>
          <w:bCs/>
          <w:sz w:val="22"/>
          <w:szCs w:val="22"/>
          <w:lang w:eastAsia="en-US"/>
        </w:rPr>
        <w:t xml:space="preserve"> </w:t>
      </w:r>
      <w:r w:rsidRPr="00912370">
        <w:rPr>
          <w:rFonts w:ascii="Times New Roman" w:eastAsia="Calibri" w:hAnsi="Times New Roman" w:cs="Times New Roman"/>
          <w:sz w:val="22"/>
          <w:szCs w:val="22"/>
          <w:lang w:eastAsia="en-US"/>
        </w:rPr>
        <w:t>Nr.______</w:t>
      </w:r>
    </w:p>
    <w:p w14:paraId="58ACB699" w14:textId="7880207B" w:rsidR="00920C3E" w:rsidRPr="00912370" w:rsidRDefault="00C44260" w:rsidP="005A5932">
      <w:pPr>
        <w:shd w:val="clear" w:color="auto" w:fill="FFFFFF"/>
        <w:spacing w:after="0" w:line="240" w:lineRule="auto"/>
        <w:jc w:val="center"/>
        <w:rPr>
          <w:rFonts w:ascii="Times New Roman" w:eastAsia="Calibri" w:hAnsi="Times New Roman" w:cs="Times New Roman"/>
          <w:bCs/>
          <w:sz w:val="22"/>
          <w:szCs w:val="22"/>
          <w:lang w:eastAsia="en-US"/>
        </w:rPr>
      </w:pPr>
      <w:r w:rsidRPr="00912370">
        <w:rPr>
          <w:rFonts w:ascii="Times New Roman" w:eastAsia="Calibri" w:hAnsi="Times New Roman" w:cs="Times New Roman"/>
          <w:bCs/>
          <w:sz w:val="22"/>
          <w:szCs w:val="22"/>
          <w:lang w:eastAsia="en-US"/>
        </w:rPr>
        <w:t>(Data)</w:t>
      </w:r>
    </w:p>
    <w:p w14:paraId="347C5C70" w14:textId="77777777" w:rsidR="00920C3E" w:rsidRPr="00912370" w:rsidRDefault="00920C3E" w:rsidP="00C44260">
      <w:pPr>
        <w:shd w:val="clear" w:color="auto" w:fill="FFFFFF"/>
        <w:spacing w:after="0" w:line="240" w:lineRule="auto"/>
        <w:jc w:val="center"/>
        <w:rPr>
          <w:rFonts w:ascii="Times New Roman" w:eastAsia="Calibri" w:hAnsi="Times New Roman" w:cs="Times New Roman"/>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651421" w:rsidRPr="00912370" w14:paraId="177B1AE6" w14:textId="77777777" w:rsidTr="00A22AED">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FD07D"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Tiekėjo pavadinimas /Jeigu dalyvauja ūkio subjektų grupė, surašomi visi dalyvių pavadinimai/</w:t>
            </w:r>
          </w:p>
        </w:tc>
        <w:tc>
          <w:tcPr>
            <w:tcW w:w="4331" w:type="dxa"/>
            <w:tcBorders>
              <w:top w:val="single" w:sz="4" w:space="0" w:color="auto"/>
              <w:left w:val="single" w:sz="4" w:space="0" w:color="auto"/>
              <w:bottom w:val="single" w:sz="4" w:space="0" w:color="auto"/>
              <w:right w:val="single" w:sz="4" w:space="0" w:color="auto"/>
            </w:tcBorders>
          </w:tcPr>
          <w:p w14:paraId="5DEE255C"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p w14:paraId="141C29C5"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r w:rsidR="00A22AED" w:rsidRPr="00912370" w14:paraId="3E4E6E9D" w14:textId="77777777" w:rsidTr="00A22AED">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2C69E" w14:textId="07377054" w:rsidR="00A22AED" w:rsidRPr="00912370" w:rsidRDefault="00A22AED" w:rsidP="00C44260">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Tiekėjo (bendrovės) kodas</w:t>
            </w:r>
          </w:p>
        </w:tc>
        <w:tc>
          <w:tcPr>
            <w:tcW w:w="4331" w:type="dxa"/>
            <w:tcBorders>
              <w:top w:val="single" w:sz="4" w:space="0" w:color="auto"/>
              <w:left w:val="single" w:sz="4" w:space="0" w:color="auto"/>
              <w:bottom w:val="single" w:sz="4" w:space="0" w:color="auto"/>
              <w:right w:val="single" w:sz="4" w:space="0" w:color="auto"/>
            </w:tcBorders>
          </w:tcPr>
          <w:p w14:paraId="3FDA8C8A" w14:textId="77777777" w:rsidR="00A22AED" w:rsidRPr="00912370" w:rsidRDefault="00A22AED" w:rsidP="00C44260">
            <w:pPr>
              <w:spacing w:after="0" w:line="240" w:lineRule="auto"/>
              <w:jc w:val="both"/>
              <w:rPr>
                <w:rFonts w:ascii="Times New Roman" w:eastAsia="Calibri" w:hAnsi="Times New Roman" w:cs="Times New Roman"/>
                <w:sz w:val="22"/>
                <w:szCs w:val="22"/>
                <w:lang w:eastAsia="en-US"/>
              </w:rPr>
            </w:pPr>
          </w:p>
        </w:tc>
      </w:tr>
      <w:tr w:rsidR="00651421" w:rsidRPr="00912370" w14:paraId="0D6AED2F" w14:textId="77777777" w:rsidTr="00A22AED">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C3A319"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Tiekėjo adresas /Jeigu dalyvauja ūkio subjektų grupė, surašomi visi dalyvių adresai/</w:t>
            </w:r>
          </w:p>
        </w:tc>
        <w:tc>
          <w:tcPr>
            <w:tcW w:w="4331" w:type="dxa"/>
            <w:tcBorders>
              <w:top w:val="single" w:sz="4" w:space="0" w:color="auto"/>
              <w:left w:val="single" w:sz="4" w:space="0" w:color="auto"/>
              <w:bottom w:val="single" w:sz="4" w:space="0" w:color="auto"/>
              <w:right w:val="single" w:sz="4" w:space="0" w:color="auto"/>
            </w:tcBorders>
          </w:tcPr>
          <w:p w14:paraId="3454E31B"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p w14:paraId="3799414D"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r w:rsidR="00A22AED" w:rsidRPr="00912370" w14:paraId="375C77D1" w14:textId="77777777" w:rsidTr="00A22AED">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A73B3" w14:textId="1413F1CA" w:rsidR="00A22AED" w:rsidRPr="00912370" w:rsidRDefault="00A22AED" w:rsidP="00C44260">
            <w:pPr>
              <w:spacing w:after="0" w:line="240" w:lineRule="auto"/>
              <w:jc w:val="both"/>
              <w:rPr>
                <w:rFonts w:ascii="Times New Roman" w:eastAsia="Calibri" w:hAnsi="Times New Roman" w:cs="Times New Roman"/>
                <w:sz w:val="22"/>
                <w:szCs w:val="22"/>
                <w:lang w:eastAsia="en-US"/>
              </w:rPr>
            </w:pPr>
            <w:r w:rsidRPr="00A22AED">
              <w:rPr>
                <w:rFonts w:ascii="Times New Roman" w:eastAsia="Calibri" w:hAnsi="Times New Roman" w:cs="Times New Roman"/>
                <w:sz w:val="22"/>
                <w:szCs w:val="22"/>
                <w:lang w:eastAsia="en-US"/>
              </w:rPr>
              <w:t>Tiekėjo PVM mokėtojo kodas(-ai)</w:t>
            </w:r>
          </w:p>
        </w:tc>
        <w:tc>
          <w:tcPr>
            <w:tcW w:w="4331" w:type="dxa"/>
            <w:tcBorders>
              <w:top w:val="single" w:sz="4" w:space="0" w:color="auto"/>
              <w:left w:val="single" w:sz="4" w:space="0" w:color="auto"/>
              <w:bottom w:val="single" w:sz="4" w:space="0" w:color="auto"/>
              <w:right w:val="single" w:sz="4" w:space="0" w:color="auto"/>
            </w:tcBorders>
          </w:tcPr>
          <w:p w14:paraId="29658999" w14:textId="77777777" w:rsidR="00A22AED" w:rsidRPr="00912370" w:rsidRDefault="00A22AED" w:rsidP="00C44260">
            <w:pPr>
              <w:spacing w:after="0" w:line="240" w:lineRule="auto"/>
              <w:jc w:val="both"/>
              <w:rPr>
                <w:rFonts w:ascii="Times New Roman" w:eastAsia="Calibri" w:hAnsi="Times New Roman" w:cs="Times New Roman"/>
                <w:sz w:val="22"/>
                <w:szCs w:val="22"/>
                <w:lang w:eastAsia="en-US"/>
              </w:rPr>
            </w:pPr>
          </w:p>
        </w:tc>
      </w:tr>
      <w:tr w:rsidR="00A22AED" w:rsidRPr="00912370" w14:paraId="2B72794E" w14:textId="77777777" w:rsidTr="00A22AED">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CBA0C" w14:textId="296255BD" w:rsidR="00A22AED" w:rsidRPr="00A22AED" w:rsidRDefault="00A22AED" w:rsidP="00C44260">
            <w:pPr>
              <w:spacing w:after="0" w:line="240" w:lineRule="auto"/>
              <w:jc w:val="both"/>
              <w:rPr>
                <w:rFonts w:ascii="Times New Roman" w:eastAsia="Calibri" w:hAnsi="Times New Roman" w:cs="Times New Roman"/>
                <w:sz w:val="22"/>
                <w:szCs w:val="22"/>
                <w:lang w:eastAsia="en-US"/>
              </w:rPr>
            </w:pPr>
            <w:r w:rsidRPr="00A22AED">
              <w:rPr>
                <w:rFonts w:ascii="Times New Roman" w:eastAsia="Calibri" w:hAnsi="Times New Roman" w:cs="Times New Roman"/>
                <w:sz w:val="22"/>
                <w:szCs w:val="22"/>
                <w:lang w:eastAsia="en-US"/>
              </w:rPr>
              <w:t>Tiekėjo/Ūkio subjektų grupės atsakingo partnerio sąskaitos numeris, banko pavadinimas ir banko kodas (-ai)</w:t>
            </w:r>
          </w:p>
        </w:tc>
        <w:tc>
          <w:tcPr>
            <w:tcW w:w="4331" w:type="dxa"/>
            <w:tcBorders>
              <w:top w:val="single" w:sz="4" w:space="0" w:color="auto"/>
              <w:left w:val="single" w:sz="4" w:space="0" w:color="auto"/>
              <w:bottom w:val="single" w:sz="4" w:space="0" w:color="auto"/>
              <w:right w:val="single" w:sz="4" w:space="0" w:color="auto"/>
            </w:tcBorders>
          </w:tcPr>
          <w:p w14:paraId="56CA56D8" w14:textId="77777777" w:rsidR="00A22AED" w:rsidRPr="00912370" w:rsidRDefault="00A22AED" w:rsidP="00C44260">
            <w:pPr>
              <w:spacing w:after="0" w:line="240" w:lineRule="auto"/>
              <w:jc w:val="both"/>
              <w:rPr>
                <w:rFonts w:ascii="Times New Roman" w:eastAsia="Calibri" w:hAnsi="Times New Roman" w:cs="Times New Roman"/>
                <w:sz w:val="22"/>
                <w:szCs w:val="22"/>
                <w:lang w:eastAsia="en-US"/>
              </w:rPr>
            </w:pPr>
          </w:p>
        </w:tc>
      </w:tr>
      <w:tr w:rsidR="00651421" w:rsidRPr="00912370" w14:paraId="3D3CAA8A" w14:textId="77777777" w:rsidTr="00A22AED">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9DF1E"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Už pasiūlymą atsakingo asmens vardas, pavardė</w:t>
            </w:r>
          </w:p>
        </w:tc>
        <w:tc>
          <w:tcPr>
            <w:tcW w:w="4331" w:type="dxa"/>
            <w:tcBorders>
              <w:top w:val="single" w:sz="4" w:space="0" w:color="auto"/>
              <w:left w:val="single" w:sz="4" w:space="0" w:color="auto"/>
              <w:bottom w:val="single" w:sz="4" w:space="0" w:color="auto"/>
              <w:right w:val="single" w:sz="4" w:space="0" w:color="auto"/>
            </w:tcBorders>
          </w:tcPr>
          <w:p w14:paraId="2D9160D6"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r w:rsidR="00A22AED" w:rsidRPr="00912370" w14:paraId="2A9FC6C0" w14:textId="77777777" w:rsidTr="00A22AED">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8BDF79" w14:textId="0F9A67F1" w:rsidR="00A22AED" w:rsidRPr="00912370" w:rsidRDefault="00A22AED" w:rsidP="00C44260">
            <w:pPr>
              <w:spacing w:after="0" w:line="240" w:lineRule="auto"/>
              <w:jc w:val="both"/>
              <w:rPr>
                <w:rFonts w:ascii="Times New Roman" w:eastAsia="Calibri" w:hAnsi="Times New Roman" w:cs="Times New Roman"/>
                <w:sz w:val="22"/>
                <w:szCs w:val="22"/>
                <w:lang w:eastAsia="en-US"/>
              </w:rPr>
            </w:pPr>
            <w:r w:rsidRPr="00A22AED">
              <w:rPr>
                <w:rFonts w:ascii="Times New Roman" w:eastAsia="Calibri" w:hAnsi="Times New Roman" w:cs="Times New Roman"/>
                <w:sz w:val="22"/>
                <w:szCs w:val="22"/>
                <w:lang w:eastAsia="en-US"/>
              </w:rPr>
              <w:t>Asmens</w:t>
            </w:r>
            <w:r>
              <w:rPr>
                <w:rFonts w:ascii="Times New Roman" w:eastAsia="Calibri" w:hAnsi="Times New Roman" w:cs="Times New Roman"/>
                <w:sz w:val="22"/>
                <w:szCs w:val="22"/>
                <w:lang w:eastAsia="en-US"/>
              </w:rPr>
              <w:t>,</w:t>
            </w:r>
            <w:r w:rsidRPr="00A22AED">
              <w:rPr>
                <w:rFonts w:ascii="Times New Roman" w:eastAsia="Calibri" w:hAnsi="Times New Roman" w:cs="Times New Roman"/>
                <w:sz w:val="22"/>
                <w:szCs w:val="22"/>
                <w:lang w:eastAsia="en-US"/>
              </w:rPr>
              <w:t xml:space="preserve"> atsakingo už pasiūlymą telefono numeris, el. pašt</w:t>
            </w:r>
            <w:r>
              <w:rPr>
                <w:rFonts w:ascii="Times New Roman" w:eastAsia="Calibri" w:hAnsi="Times New Roman" w:cs="Times New Roman"/>
                <w:sz w:val="22"/>
                <w:szCs w:val="22"/>
                <w:lang w:eastAsia="en-US"/>
              </w:rPr>
              <w:t>as</w:t>
            </w:r>
          </w:p>
        </w:tc>
        <w:tc>
          <w:tcPr>
            <w:tcW w:w="4331" w:type="dxa"/>
            <w:tcBorders>
              <w:top w:val="single" w:sz="4" w:space="0" w:color="auto"/>
              <w:left w:val="single" w:sz="4" w:space="0" w:color="auto"/>
              <w:bottom w:val="single" w:sz="4" w:space="0" w:color="auto"/>
              <w:right w:val="single" w:sz="4" w:space="0" w:color="auto"/>
            </w:tcBorders>
          </w:tcPr>
          <w:p w14:paraId="0D08EE04" w14:textId="77777777" w:rsidR="00A22AED" w:rsidRPr="00912370" w:rsidRDefault="00A22AED" w:rsidP="00C44260">
            <w:pPr>
              <w:spacing w:after="0" w:line="240" w:lineRule="auto"/>
              <w:jc w:val="both"/>
              <w:rPr>
                <w:rFonts w:ascii="Times New Roman" w:eastAsia="Calibri" w:hAnsi="Times New Roman" w:cs="Times New Roman"/>
                <w:sz w:val="22"/>
                <w:szCs w:val="22"/>
                <w:lang w:eastAsia="en-US"/>
              </w:rPr>
            </w:pPr>
          </w:p>
        </w:tc>
      </w:tr>
      <w:tr w:rsidR="00651421" w:rsidRPr="00912370" w14:paraId="20C27418" w14:textId="77777777" w:rsidTr="00A22AED">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73DD5" w14:textId="6C62DE93" w:rsidR="00C44260" w:rsidRPr="00912370" w:rsidRDefault="00A22AED" w:rsidP="00C44260">
            <w:pPr>
              <w:spacing w:after="0" w:line="240" w:lineRule="auto"/>
              <w:jc w:val="both"/>
              <w:rPr>
                <w:rFonts w:ascii="Times New Roman" w:eastAsia="Calibri" w:hAnsi="Times New Roman" w:cs="Times New Roman"/>
                <w:sz w:val="22"/>
                <w:szCs w:val="22"/>
                <w:lang w:eastAsia="en-US"/>
              </w:rPr>
            </w:pPr>
            <w:r w:rsidRPr="00A22AED">
              <w:rPr>
                <w:rFonts w:ascii="Times New Roman" w:eastAsia="Calibri" w:hAnsi="Times New Roman" w:cs="Times New Roman"/>
                <w:sz w:val="22"/>
                <w:szCs w:val="22"/>
                <w:lang w:eastAsia="en-US"/>
              </w:rPr>
              <w:t>Tiekėjo/Ūkio subjektų grupės, laimėjimo atveju, pasirašančio sutartį asmens vardas, pavardė, pareigos</w:t>
            </w:r>
          </w:p>
        </w:tc>
        <w:tc>
          <w:tcPr>
            <w:tcW w:w="4331" w:type="dxa"/>
            <w:tcBorders>
              <w:top w:val="single" w:sz="4" w:space="0" w:color="auto"/>
              <w:left w:val="single" w:sz="4" w:space="0" w:color="auto"/>
              <w:bottom w:val="single" w:sz="4" w:space="0" w:color="auto"/>
              <w:right w:val="single" w:sz="4" w:space="0" w:color="auto"/>
            </w:tcBorders>
          </w:tcPr>
          <w:p w14:paraId="22BBFC15"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912370" w14:paraId="05D5F5AF" w14:textId="77777777" w:rsidTr="00A22AED">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C749D" w14:textId="5927A4B9" w:rsidR="00C44260" w:rsidRPr="00912370" w:rsidRDefault="00A22AED" w:rsidP="00C44260">
            <w:pPr>
              <w:spacing w:after="0" w:line="240" w:lineRule="auto"/>
              <w:jc w:val="both"/>
              <w:rPr>
                <w:rFonts w:ascii="Times New Roman" w:eastAsia="Calibri" w:hAnsi="Times New Roman" w:cs="Times New Roman"/>
                <w:sz w:val="22"/>
                <w:szCs w:val="22"/>
                <w:lang w:eastAsia="en-US"/>
              </w:rPr>
            </w:pPr>
            <w:r w:rsidRPr="00A22AED">
              <w:rPr>
                <w:rFonts w:ascii="Times New Roman" w:eastAsia="Calibri" w:hAnsi="Times New Roman" w:cs="Times New Roman"/>
                <w:sz w:val="22"/>
                <w:szCs w:val="22"/>
                <w:lang w:eastAsia="en-US"/>
              </w:rPr>
              <w:t>Tiekėjo/Ūkio subjektų grupės, laimėjimo atveju, už sutarties vykdymą atsakingo asmens vardas, pavardė, telefono numeris, el</w:t>
            </w:r>
            <w:r>
              <w:rPr>
                <w:rFonts w:ascii="Times New Roman" w:eastAsia="Calibri" w:hAnsi="Times New Roman" w:cs="Times New Roman"/>
                <w:sz w:val="22"/>
                <w:szCs w:val="22"/>
                <w:lang w:eastAsia="en-US"/>
              </w:rPr>
              <w:t xml:space="preserve">. </w:t>
            </w:r>
            <w:r w:rsidRPr="00A22AED">
              <w:rPr>
                <w:rFonts w:ascii="Times New Roman" w:eastAsia="Calibri" w:hAnsi="Times New Roman" w:cs="Times New Roman"/>
                <w:sz w:val="22"/>
                <w:szCs w:val="22"/>
                <w:lang w:eastAsia="en-US"/>
              </w:rPr>
              <w:t>pašt</w:t>
            </w:r>
            <w:r>
              <w:rPr>
                <w:rFonts w:ascii="Times New Roman" w:eastAsia="Calibri" w:hAnsi="Times New Roman" w:cs="Times New Roman"/>
                <w:sz w:val="22"/>
                <w:szCs w:val="22"/>
                <w:lang w:eastAsia="en-US"/>
              </w:rPr>
              <w:t>as</w:t>
            </w:r>
            <w:r w:rsidRPr="00A22AED">
              <w:rPr>
                <w:rFonts w:ascii="Times New Roman" w:eastAsia="Calibri" w:hAnsi="Times New Roman" w:cs="Times New Roman"/>
                <w:sz w:val="22"/>
                <w:szCs w:val="22"/>
                <w:lang w:eastAsia="en-US"/>
              </w:rPr>
              <w:tab/>
            </w:r>
          </w:p>
        </w:tc>
        <w:tc>
          <w:tcPr>
            <w:tcW w:w="4331" w:type="dxa"/>
            <w:tcBorders>
              <w:top w:val="single" w:sz="4" w:space="0" w:color="auto"/>
              <w:left w:val="single" w:sz="4" w:space="0" w:color="auto"/>
              <w:bottom w:val="single" w:sz="4" w:space="0" w:color="auto"/>
              <w:right w:val="single" w:sz="4" w:space="0" w:color="auto"/>
            </w:tcBorders>
          </w:tcPr>
          <w:p w14:paraId="30429835"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bl>
    <w:p w14:paraId="78C850E0" w14:textId="77777777" w:rsidR="00757E49" w:rsidRDefault="00C44260" w:rsidP="00C44260">
      <w:pPr>
        <w:spacing w:after="0" w:line="240" w:lineRule="auto"/>
        <w:ind w:firstLine="720"/>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9"/>
        <w:gridCol w:w="4394"/>
      </w:tblGrid>
      <w:tr w:rsidR="00757E49" w:rsidRPr="00757E49" w14:paraId="09D24CC4" w14:textId="77777777" w:rsidTr="005A5932">
        <w:tc>
          <w:tcPr>
            <w:tcW w:w="5529" w:type="dxa"/>
            <w:shd w:val="clear" w:color="auto" w:fill="F2F2F2" w:themeFill="background1" w:themeFillShade="F2"/>
            <w:tcMar>
              <w:top w:w="0" w:type="dxa"/>
              <w:left w:w="108" w:type="dxa"/>
              <w:bottom w:w="0" w:type="dxa"/>
              <w:right w:w="108" w:type="dxa"/>
            </w:tcMar>
            <w:hideMark/>
          </w:tcPr>
          <w:p w14:paraId="37D3A7DF" w14:textId="6FE703B3" w:rsidR="00757E49" w:rsidRPr="00757E49" w:rsidRDefault="00757E49" w:rsidP="00757E49">
            <w:pPr>
              <w:spacing w:after="0"/>
              <w:jc w:val="both"/>
              <w:rPr>
                <w:rFonts w:ascii="Times New Roman" w:hAnsi="Times New Roman" w:cs="Times New Roman"/>
                <w:i/>
                <w:iCs/>
                <w:color w:val="000000" w:themeColor="text1"/>
                <w:sz w:val="22"/>
                <w:szCs w:val="22"/>
              </w:rPr>
            </w:pPr>
            <w:r w:rsidRPr="00757E49">
              <w:rPr>
                <w:rFonts w:ascii="Times New Roman" w:hAnsi="Times New Roman" w:cs="Times New Roman"/>
                <w:b/>
                <w:sz w:val="22"/>
                <w:szCs w:val="22"/>
              </w:rPr>
              <w:t>Ūkio subjekto, kurio pajėgumais (t. y. kvalifikacija) remiamasi</w:t>
            </w:r>
            <w:r w:rsidRPr="00331878">
              <w:rPr>
                <w:rFonts w:ascii="Times New Roman" w:hAnsi="Times New Roman" w:cs="Times New Roman"/>
                <w:b/>
                <w:sz w:val="22"/>
                <w:szCs w:val="22"/>
              </w:rPr>
              <w:t>, pavadinimas</w:t>
            </w:r>
            <w:r w:rsidRPr="00757E49">
              <w:rPr>
                <w:rFonts w:ascii="Times New Roman" w:hAnsi="Times New Roman" w:cs="Times New Roman"/>
                <w:sz w:val="22"/>
                <w:szCs w:val="22"/>
              </w:rPr>
              <w:t xml:space="preserve"> </w:t>
            </w:r>
          </w:p>
        </w:tc>
        <w:tc>
          <w:tcPr>
            <w:tcW w:w="4394" w:type="dxa"/>
            <w:shd w:val="clear" w:color="auto" w:fill="FFFFFF" w:themeFill="background1"/>
            <w:tcMar>
              <w:top w:w="0" w:type="dxa"/>
              <w:left w:w="108" w:type="dxa"/>
              <w:bottom w:w="0" w:type="dxa"/>
              <w:right w:w="108" w:type="dxa"/>
            </w:tcMar>
          </w:tcPr>
          <w:p w14:paraId="2908E5BF" w14:textId="77777777" w:rsidR="005A5932" w:rsidRDefault="005A5932" w:rsidP="005A5932">
            <w:pPr>
              <w:spacing w:after="0"/>
              <w:jc w:val="both"/>
              <w:rPr>
                <w:rFonts w:ascii="Times New Roman" w:hAnsi="Times New Roman" w:cs="Times New Roman"/>
                <w:b/>
                <w:bCs/>
                <w:i/>
                <w:iCs/>
                <w:color w:val="000000" w:themeColor="text1"/>
                <w:spacing w:val="-4"/>
                <w:sz w:val="18"/>
                <w:szCs w:val="18"/>
              </w:rPr>
            </w:pPr>
          </w:p>
          <w:p w14:paraId="40131F54" w14:textId="77777777" w:rsidR="005A5932" w:rsidRDefault="005A5932" w:rsidP="005A5932">
            <w:pPr>
              <w:spacing w:after="0"/>
              <w:jc w:val="both"/>
              <w:rPr>
                <w:rFonts w:ascii="Times New Roman" w:hAnsi="Times New Roman" w:cs="Times New Roman"/>
                <w:b/>
                <w:bCs/>
                <w:i/>
                <w:iCs/>
                <w:color w:val="000000" w:themeColor="text1"/>
                <w:spacing w:val="-4"/>
                <w:sz w:val="18"/>
                <w:szCs w:val="18"/>
              </w:rPr>
            </w:pPr>
          </w:p>
          <w:p w14:paraId="45DBF2E1" w14:textId="77777777" w:rsidR="005A5932" w:rsidRDefault="005A5932" w:rsidP="005A5932">
            <w:pPr>
              <w:spacing w:after="0"/>
              <w:jc w:val="both"/>
              <w:rPr>
                <w:rFonts w:ascii="Times New Roman" w:hAnsi="Times New Roman" w:cs="Times New Roman"/>
                <w:b/>
                <w:bCs/>
                <w:i/>
                <w:iCs/>
                <w:color w:val="000000" w:themeColor="text1"/>
                <w:spacing w:val="-4"/>
                <w:sz w:val="18"/>
                <w:szCs w:val="18"/>
              </w:rPr>
            </w:pPr>
          </w:p>
          <w:p w14:paraId="4DDBF1A6" w14:textId="724069F3" w:rsidR="00757E49" w:rsidRPr="00757E49" w:rsidRDefault="005A5932" w:rsidP="005A5932">
            <w:pPr>
              <w:spacing w:after="0"/>
              <w:jc w:val="both"/>
              <w:rPr>
                <w:rFonts w:ascii="Times New Roman" w:hAnsi="Times New Roman" w:cs="Times New Roman"/>
                <w:color w:val="000000" w:themeColor="text1"/>
                <w:sz w:val="22"/>
                <w:szCs w:val="22"/>
              </w:rPr>
            </w:pPr>
            <w:r w:rsidRPr="005A5932">
              <w:rPr>
                <w:rFonts w:ascii="Times New Roman" w:hAnsi="Times New Roman" w:cs="Times New Roman"/>
                <w:b/>
                <w:bCs/>
                <w:i/>
                <w:iCs/>
                <w:color w:val="000000" w:themeColor="text1"/>
                <w:spacing w:val="-4"/>
                <w:sz w:val="18"/>
                <w:szCs w:val="18"/>
              </w:rPr>
              <w:t>Privaloma pildyti, jei</w:t>
            </w:r>
            <w:r w:rsidRPr="005A5932">
              <w:rPr>
                <w:rFonts w:ascii="Times New Roman" w:hAnsi="Times New Roman" w:cs="Times New Roman"/>
                <w:i/>
                <w:iCs/>
                <w:color w:val="000000" w:themeColor="text1"/>
                <w:spacing w:val="-4"/>
                <w:sz w:val="18"/>
                <w:szCs w:val="18"/>
              </w:rPr>
              <w:t xml:space="preserve"> tiekėjas ketina pasitelkti ūkio subjektus,</w:t>
            </w:r>
            <w:r w:rsidRPr="005A5932">
              <w:rPr>
                <w:rFonts w:ascii="Times New Roman" w:hAnsi="Times New Roman" w:cs="Times New Roman"/>
                <w:color w:val="000000" w:themeColor="text1"/>
                <w:sz w:val="18"/>
                <w:szCs w:val="18"/>
              </w:rPr>
              <w:t xml:space="preserve"> </w:t>
            </w:r>
            <w:r w:rsidRPr="005A5932">
              <w:rPr>
                <w:rFonts w:ascii="Times New Roman" w:hAnsi="Times New Roman" w:cs="Times New Roman"/>
                <w:i/>
                <w:iCs/>
                <w:color w:val="000000" w:themeColor="text1"/>
                <w:sz w:val="18"/>
                <w:szCs w:val="18"/>
              </w:rPr>
              <w:t>kurių pajėgumais remiamasi</w:t>
            </w:r>
            <w:r>
              <w:rPr>
                <w:rFonts w:ascii="Times New Roman" w:hAnsi="Times New Roman" w:cs="Times New Roman"/>
                <w:i/>
                <w:iCs/>
                <w:color w:val="000000" w:themeColor="text1"/>
                <w:sz w:val="18"/>
                <w:szCs w:val="18"/>
              </w:rPr>
              <w:t>.</w:t>
            </w:r>
          </w:p>
        </w:tc>
      </w:tr>
      <w:tr w:rsidR="00757E49" w:rsidRPr="00757E49" w14:paraId="25B80688" w14:textId="77777777" w:rsidTr="005A5932">
        <w:tc>
          <w:tcPr>
            <w:tcW w:w="5529" w:type="dxa"/>
            <w:shd w:val="clear" w:color="auto" w:fill="F2F2F2" w:themeFill="background1" w:themeFillShade="F2"/>
            <w:tcMar>
              <w:top w:w="0" w:type="dxa"/>
              <w:left w:w="108" w:type="dxa"/>
              <w:bottom w:w="0" w:type="dxa"/>
              <w:right w:w="108" w:type="dxa"/>
            </w:tcMar>
            <w:hideMark/>
          </w:tcPr>
          <w:p w14:paraId="63D7BE69" w14:textId="77777777" w:rsidR="00757E49" w:rsidRPr="00757E49" w:rsidRDefault="00757E49" w:rsidP="00757E49">
            <w:pPr>
              <w:spacing w:after="0"/>
              <w:jc w:val="both"/>
              <w:rPr>
                <w:rFonts w:ascii="Times New Roman" w:hAnsi="Times New Roman" w:cs="Times New Roman"/>
                <w:color w:val="000000" w:themeColor="text1"/>
                <w:sz w:val="22"/>
                <w:szCs w:val="22"/>
              </w:rPr>
            </w:pPr>
            <w:r w:rsidRPr="00757E49">
              <w:rPr>
                <w:rFonts w:ascii="Times New Roman" w:hAnsi="Times New Roman" w:cs="Times New Roman"/>
                <w:sz w:val="22"/>
                <w:szCs w:val="22"/>
              </w:rPr>
              <w:t>Įsipareigojimų dalis (procentais), kuriai ketinama pasitelkti ūkio subjektą, kurio pajėgumais remiamasi</w:t>
            </w:r>
          </w:p>
        </w:tc>
        <w:tc>
          <w:tcPr>
            <w:tcW w:w="4394" w:type="dxa"/>
            <w:tcMar>
              <w:top w:w="0" w:type="dxa"/>
              <w:left w:w="108" w:type="dxa"/>
              <w:bottom w:w="0" w:type="dxa"/>
              <w:right w:w="108" w:type="dxa"/>
            </w:tcMar>
          </w:tcPr>
          <w:p w14:paraId="66B0BFB9" w14:textId="77777777" w:rsidR="00757E49" w:rsidRPr="00757E49" w:rsidRDefault="00757E49" w:rsidP="00757E49">
            <w:pPr>
              <w:spacing w:after="0"/>
              <w:ind w:firstLine="720"/>
              <w:jc w:val="both"/>
              <w:rPr>
                <w:rFonts w:ascii="Times New Roman" w:hAnsi="Times New Roman" w:cs="Times New Roman"/>
                <w:color w:val="000000" w:themeColor="text1"/>
                <w:sz w:val="22"/>
                <w:szCs w:val="22"/>
              </w:rPr>
            </w:pPr>
          </w:p>
        </w:tc>
      </w:tr>
      <w:tr w:rsidR="00757E49" w:rsidRPr="00757E49" w14:paraId="7C775671" w14:textId="77777777" w:rsidTr="005A5932">
        <w:tc>
          <w:tcPr>
            <w:tcW w:w="5529" w:type="dxa"/>
            <w:shd w:val="clear" w:color="auto" w:fill="F2F2F2" w:themeFill="background1" w:themeFillShade="F2"/>
            <w:tcMar>
              <w:top w:w="0" w:type="dxa"/>
              <w:left w:w="108" w:type="dxa"/>
              <w:bottom w:w="0" w:type="dxa"/>
              <w:right w:w="108" w:type="dxa"/>
            </w:tcMar>
            <w:hideMark/>
          </w:tcPr>
          <w:p w14:paraId="1FDF5F95" w14:textId="77777777" w:rsidR="00757E49" w:rsidRPr="00757E49" w:rsidRDefault="00757E49" w:rsidP="00757E49">
            <w:pPr>
              <w:spacing w:after="0"/>
              <w:jc w:val="both"/>
              <w:rPr>
                <w:rFonts w:ascii="Times New Roman" w:hAnsi="Times New Roman" w:cs="Times New Roman"/>
                <w:color w:val="000000" w:themeColor="text1"/>
                <w:sz w:val="22"/>
                <w:szCs w:val="22"/>
              </w:rPr>
            </w:pPr>
            <w:r w:rsidRPr="00757E49">
              <w:rPr>
                <w:rFonts w:ascii="Times New Roman" w:hAnsi="Times New Roman" w:cs="Times New Roman"/>
                <w:sz w:val="22"/>
                <w:szCs w:val="22"/>
              </w:rPr>
              <w:t>Įsipareigojimai, kuriuos numatoma perduoti ūkio subjektui, kurio pajėgumais remiamasi</w:t>
            </w:r>
          </w:p>
        </w:tc>
        <w:tc>
          <w:tcPr>
            <w:tcW w:w="4394" w:type="dxa"/>
            <w:tcMar>
              <w:top w:w="0" w:type="dxa"/>
              <w:left w:w="108" w:type="dxa"/>
              <w:bottom w:w="0" w:type="dxa"/>
              <w:right w:w="108" w:type="dxa"/>
            </w:tcMar>
          </w:tcPr>
          <w:p w14:paraId="5762983E" w14:textId="77777777" w:rsidR="00757E49" w:rsidRPr="00757E49" w:rsidRDefault="00757E49" w:rsidP="00757E49">
            <w:pPr>
              <w:spacing w:after="0"/>
              <w:ind w:firstLine="720"/>
              <w:jc w:val="both"/>
              <w:rPr>
                <w:rFonts w:ascii="Times New Roman" w:hAnsi="Times New Roman" w:cs="Times New Roman"/>
                <w:color w:val="000000" w:themeColor="text1"/>
                <w:sz w:val="22"/>
                <w:szCs w:val="22"/>
              </w:rPr>
            </w:pPr>
          </w:p>
        </w:tc>
      </w:tr>
      <w:tr w:rsidR="00757E49" w:rsidRPr="00757E49" w14:paraId="61650D9B" w14:textId="77777777" w:rsidTr="005A5932">
        <w:trPr>
          <w:trHeight w:val="199"/>
        </w:trPr>
        <w:tc>
          <w:tcPr>
            <w:tcW w:w="9923" w:type="dxa"/>
            <w:gridSpan w:val="2"/>
            <w:shd w:val="clear" w:color="auto" w:fill="F2F2F2" w:themeFill="background1" w:themeFillShade="F2"/>
            <w:tcMar>
              <w:top w:w="0" w:type="dxa"/>
              <w:left w:w="108" w:type="dxa"/>
              <w:bottom w:w="0" w:type="dxa"/>
              <w:right w:w="108" w:type="dxa"/>
            </w:tcMar>
            <w:hideMark/>
          </w:tcPr>
          <w:p w14:paraId="093C17AD" w14:textId="0ED04DEA" w:rsidR="00757E49" w:rsidRPr="00757E49" w:rsidRDefault="00757E49" w:rsidP="00757E49">
            <w:pPr>
              <w:spacing w:after="0"/>
              <w:jc w:val="both"/>
              <w:rPr>
                <w:rFonts w:ascii="Times New Roman" w:hAnsi="Times New Roman" w:cs="Times New Roman"/>
                <w:color w:val="000000" w:themeColor="text1"/>
                <w:sz w:val="22"/>
                <w:szCs w:val="22"/>
              </w:rPr>
            </w:pPr>
            <w:proofErr w:type="spellStart"/>
            <w:r w:rsidRPr="00757E49">
              <w:rPr>
                <w:rFonts w:ascii="Times New Roman" w:hAnsi="Times New Roman" w:cs="Times New Roman"/>
                <w:b/>
                <w:bCs/>
                <w:color w:val="000000" w:themeColor="text1"/>
                <w:sz w:val="22"/>
                <w:szCs w:val="22"/>
              </w:rPr>
              <w:t>Kvazisubtiekėjas</w:t>
            </w:r>
            <w:proofErr w:type="spellEnd"/>
            <w:r w:rsidRPr="00757E49">
              <w:rPr>
                <w:rFonts w:ascii="Times New Roman" w:hAnsi="Times New Roman" w:cs="Times New Roman"/>
                <w:b/>
                <w:bCs/>
                <w:color w:val="000000" w:themeColor="text1"/>
                <w:sz w:val="22"/>
                <w:szCs w:val="22"/>
              </w:rPr>
              <w:t xml:space="preserve"> – </w:t>
            </w:r>
            <w:r w:rsidRPr="00757E49">
              <w:rPr>
                <w:rFonts w:ascii="Times New Roman" w:hAnsi="Times New Roman" w:cs="Times New Roman"/>
                <w:b/>
                <w:sz w:val="22"/>
                <w:szCs w:val="22"/>
              </w:rPr>
              <w:t>specialistas</w:t>
            </w:r>
            <w:r w:rsidRPr="00757E49">
              <w:rPr>
                <w:rFonts w:ascii="Times New Roman" w:hAnsi="Times New Roman" w:cs="Times New Roman"/>
                <w:sz w:val="22"/>
                <w:szCs w:val="22"/>
              </w:rPr>
              <w:t xml:space="preserve">, kurio kvalifikacija tiekėjas remiasi, ir kuris pasiūlymo teikimo metu dar </w:t>
            </w:r>
            <w:r w:rsidRPr="00757E49">
              <w:rPr>
                <w:rFonts w:ascii="Times New Roman" w:hAnsi="Times New Roman" w:cs="Times New Roman"/>
                <w:b/>
                <w:bCs/>
                <w:sz w:val="22"/>
                <w:szCs w:val="22"/>
              </w:rPr>
              <w:t>nėra</w:t>
            </w:r>
            <w:r w:rsidRPr="00757E49">
              <w:rPr>
                <w:rFonts w:ascii="Times New Roman" w:hAnsi="Times New Roman" w:cs="Times New Roman"/>
                <w:sz w:val="22"/>
                <w:szCs w:val="22"/>
              </w:rPr>
              <w:t xml:space="preserve"> tiekėjo, ūkio subjekto, kurio pajėgumais tiekėjas remiasi, </w:t>
            </w:r>
            <w:r w:rsidRPr="00757E49">
              <w:rPr>
                <w:rFonts w:ascii="Times New Roman" w:hAnsi="Times New Roman" w:cs="Times New Roman"/>
                <w:b/>
                <w:bCs/>
                <w:sz w:val="22"/>
                <w:szCs w:val="22"/>
              </w:rPr>
              <w:t>darbuotojas</w:t>
            </w:r>
            <w:r w:rsidRPr="00757E49">
              <w:rPr>
                <w:rFonts w:ascii="Times New Roman" w:hAnsi="Times New Roman" w:cs="Times New Roman"/>
                <w:sz w:val="22"/>
                <w:szCs w:val="22"/>
              </w:rPr>
              <w:t xml:space="preserve">, tačiau </w:t>
            </w:r>
            <w:r w:rsidRPr="00757E49">
              <w:rPr>
                <w:rFonts w:ascii="Times New Roman" w:hAnsi="Times New Roman" w:cs="Times New Roman"/>
                <w:b/>
                <w:sz w:val="22"/>
                <w:szCs w:val="22"/>
              </w:rPr>
              <w:t>jį ketinama įdarbinti</w:t>
            </w:r>
            <w:r w:rsidRPr="00757E49">
              <w:rPr>
                <w:rFonts w:ascii="Times New Roman" w:hAnsi="Times New Roman" w:cs="Times New Roman"/>
                <w:sz w:val="22"/>
                <w:szCs w:val="22"/>
              </w:rPr>
              <w:t>, jei pasiūlymas bus pripažintas laimėjusiu</w:t>
            </w:r>
            <w:r w:rsidRPr="00757E49">
              <w:rPr>
                <w:rFonts w:ascii="Times New Roman" w:hAnsi="Times New Roman" w:cs="Times New Roman"/>
                <w:sz w:val="22"/>
                <w:szCs w:val="22"/>
                <w:shd w:val="clear" w:color="auto" w:fill="F2F2F2" w:themeFill="background1" w:themeFillShade="F2"/>
              </w:rPr>
              <w:t>:</w:t>
            </w:r>
          </w:p>
        </w:tc>
      </w:tr>
      <w:tr w:rsidR="00757E49" w:rsidRPr="00757E49" w14:paraId="4FA46DC5" w14:textId="77777777" w:rsidTr="005A5932">
        <w:trPr>
          <w:trHeight w:val="20"/>
        </w:trPr>
        <w:tc>
          <w:tcPr>
            <w:tcW w:w="5529" w:type="dxa"/>
            <w:shd w:val="clear" w:color="auto" w:fill="F2F2F2" w:themeFill="background1" w:themeFillShade="F2"/>
            <w:tcMar>
              <w:top w:w="0" w:type="dxa"/>
              <w:left w:w="108" w:type="dxa"/>
              <w:bottom w:w="0" w:type="dxa"/>
              <w:right w:w="108" w:type="dxa"/>
            </w:tcMar>
          </w:tcPr>
          <w:p w14:paraId="6E0EF767" w14:textId="1A8AA672" w:rsidR="005A5932" w:rsidRDefault="005A5932" w:rsidP="005A5932">
            <w:pPr>
              <w:spacing w:after="0" w:line="240" w:lineRule="auto"/>
              <w:jc w:val="both"/>
              <w:rPr>
                <w:rFonts w:ascii="Times New Roman" w:hAnsi="Times New Roman" w:cs="Times New Roman"/>
                <w:sz w:val="22"/>
                <w:szCs w:val="22"/>
              </w:rPr>
            </w:pPr>
            <w:r w:rsidRPr="00CD38BA">
              <w:rPr>
                <w:rFonts w:ascii="Times New Roman" w:hAnsi="Times New Roman" w:cs="Times New Roman"/>
                <w:b/>
                <w:bCs/>
                <w:sz w:val="22"/>
                <w:szCs w:val="22"/>
              </w:rPr>
              <w:t>kvalifikuot</w:t>
            </w:r>
            <w:r w:rsidR="00E01272">
              <w:rPr>
                <w:rFonts w:ascii="Times New Roman" w:hAnsi="Times New Roman" w:cs="Times New Roman"/>
                <w:b/>
                <w:bCs/>
                <w:sz w:val="22"/>
                <w:szCs w:val="22"/>
              </w:rPr>
              <w:t>as</w:t>
            </w:r>
            <w:r w:rsidRPr="00CD38BA">
              <w:rPr>
                <w:rFonts w:ascii="Times New Roman" w:hAnsi="Times New Roman" w:cs="Times New Roman"/>
                <w:b/>
                <w:bCs/>
                <w:sz w:val="22"/>
                <w:szCs w:val="22"/>
              </w:rPr>
              <w:t xml:space="preserve"> ypatingojo statinio statybos vadov</w:t>
            </w:r>
            <w:r w:rsidR="00E01272">
              <w:rPr>
                <w:rFonts w:ascii="Times New Roman" w:hAnsi="Times New Roman" w:cs="Times New Roman"/>
                <w:b/>
                <w:bCs/>
                <w:sz w:val="22"/>
                <w:szCs w:val="22"/>
              </w:rPr>
              <w:t>as</w:t>
            </w:r>
            <w:r w:rsidRPr="00CD38BA">
              <w:rPr>
                <w:rFonts w:ascii="Times New Roman" w:hAnsi="Times New Roman" w:cs="Times New Roman"/>
                <w:sz w:val="22"/>
                <w:szCs w:val="22"/>
              </w:rPr>
              <w:t>, turint</w:t>
            </w:r>
            <w:r w:rsidR="00E01272">
              <w:rPr>
                <w:rFonts w:ascii="Times New Roman" w:hAnsi="Times New Roman" w:cs="Times New Roman"/>
                <w:sz w:val="22"/>
                <w:szCs w:val="22"/>
              </w:rPr>
              <w:t xml:space="preserve">is </w:t>
            </w:r>
            <w:r w:rsidRPr="00CD38BA">
              <w:rPr>
                <w:rFonts w:ascii="Times New Roman" w:hAnsi="Times New Roman" w:cs="Times New Roman"/>
                <w:sz w:val="22"/>
                <w:szCs w:val="22"/>
              </w:rPr>
              <w:t>teisę eiti statinio statybos vadovo pareigas:</w:t>
            </w:r>
          </w:p>
          <w:p w14:paraId="4F362F7D" w14:textId="77777777" w:rsidR="005A5932" w:rsidRPr="00CD38BA" w:rsidRDefault="005A5932" w:rsidP="005A5932">
            <w:pPr>
              <w:spacing w:after="0" w:line="240" w:lineRule="auto"/>
              <w:jc w:val="both"/>
              <w:rPr>
                <w:rFonts w:ascii="Times New Roman" w:hAnsi="Times New Roman" w:cs="Times New Roman"/>
                <w:sz w:val="22"/>
                <w:szCs w:val="22"/>
              </w:rPr>
            </w:pPr>
            <w:r w:rsidRPr="00CD38BA">
              <w:rPr>
                <w:rFonts w:ascii="Times New Roman" w:hAnsi="Times New Roman" w:cs="Times New Roman"/>
                <w:sz w:val="22"/>
                <w:szCs w:val="22"/>
              </w:rPr>
              <w:t xml:space="preserve">Pastato tipas: gyvenamieji ir negyvenamieji pastatai. </w:t>
            </w:r>
          </w:p>
          <w:p w14:paraId="6CC8BF06" w14:textId="10C86E3C" w:rsidR="005A5932" w:rsidRPr="00CD38BA" w:rsidRDefault="005A5932" w:rsidP="005A5932">
            <w:pPr>
              <w:spacing w:after="0" w:line="240" w:lineRule="auto"/>
              <w:jc w:val="both"/>
              <w:rPr>
                <w:rFonts w:ascii="Times New Roman" w:hAnsi="Times New Roman" w:cs="Times New Roman"/>
                <w:sz w:val="22"/>
                <w:szCs w:val="22"/>
              </w:rPr>
            </w:pPr>
            <w:r w:rsidRPr="00CD38BA">
              <w:rPr>
                <w:rFonts w:ascii="Times New Roman" w:hAnsi="Times New Roman" w:cs="Times New Roman"/>
                <w:sz w:val="22"/>
                <w:szCs w:val="22"/>
              </w:rPr>
              <w:lastRenderedPageBreak/>
              <w:t>Pastato paskirties grupė</w:t>
            </w:r>
            <w:r>
              <w:rPr>
                <w:rFonts w:ascii="Times New Roman" w:hAnsi="Times New Roman" w:cs="Times New Roman"/>
                <w:sz w:val="22"/>
                <w:szCs w:val="22"/>
              </w:rPr>
              <w:t xml:space="preserve"> </w:t>
            </w:r>
            <w:r w:rsidRPr="00CD38BA">
              <w:rPr>
                <w:rFonts w:ascii="Times New Roman" w:hAnsi="Times New Roman" w:cs="Times New Roman"/>
                <w:sz w:val="22"/>
                <w:szCs w:val="22"/>
              </w:rPr>
              <w:t>- įvairių socialinių grupių; visuomeninės paskirties.</w:t>
            </w:r>
          </w:p>
          <w:p w14:paraId="7CC7D144" w14:textId="27E8B156" w:rsidR="00757E49" w:rsidRPr="005A5932" w:rsidRDefault="005A5932" w:rsidP="005A5932">
            <w:pPr>
              <w:spacing w:after="0" w:line="240" w:lineRule="auto"/>
              <w:jc w:val="both"/>
              <w:rPr>
                <w:rFonts w:ascii="Times New Roman" w:hAnsi="Times New Roman" w:cs="Times New Roman"/>
                <w:sz w:val="22"/>
                <w:szCs w:val="22"/>
              </w:rPr>
            </w:pPr>
            <w:r w:rsidRPr="00CD38BA">
              <w:rPr>
                <w:rFonts w:ascii="Times New Roman" w:hAnsi="Times New Roman" w:cs="Times New Roman"/>
                <w:sz w:val="22"/>
                <w:szCs w:val="22"/>
              </w:rPr>
              <w:t>Pastato paskirtis (pogrupis)- įvairių socialinių grupių; gydymo</w:t>
            </w:r>
            <w:r>
              <w:rPr>
                <w:rFonts w:ascii="Times New Roman" w:hAnsi="Times New Roman" w:cs="Times New Roman"/>
                <w:sz w:val="22"/>
                <w:szCs w:val="22"/>
              </w:rPr>
              <w:t>.</w:t>
            </w:r>
          </w:p>
        </w:tc>
        <w:tc>
          <w:tcPr>
            <w:tcW w:w="4394" w:type="dxa"/>
            <w:tcMar>
              <w:top w:w="0" w:type="dxa"/>
              <w:left w:w="108" w:type="dxa"/>
              <w:bottom w:w="0" w:type="dxa"/>
              <w:right w:w="108" w:type="dxa"/>
            </w:tcMar>
          </w:tcPr>
          <w:p w14:paraId="0FE2830B" w14:textId="77777777" w:rsidR="005A5932" w:rsidRDefault="005A5932" w:rsidP="00757E49">
            <w:pPr>
              <w:spacing w:after="0"/>
              <w:jc w:val="both"/>
              <w:rPr>
                <w:rFonts w:ascii="Times New Roman" w:hAnsi="Times New Roman" w:cs="Times New Roman"/>
                <w:i/>
                <w:iCs/>
                <w:color w:val="000000" w:themeColor="text1"/>
                <w:spacing w:val="-4"/>
                <w:sz w:val="22"/>
                <w:szCs w:val="22"/>
              </w:rPr>
            </w:pPr>
          </w:p>
          <w:p w14:paraId="025A3547" w14:textId="77777777" w:rsidR="005A5932" w:rsidRDefault="005A5932" w:rsidP="00757E49">
            <w:pPr>
              <w:spacing w:after="0"/>
              <w:jc w:val="both"/>
              <w:rPr>
                <w:rFonts w:ascii="Times New Roman" w:hAnsi="Times New Roman" w:cs="Times New Roman"/>
                <w:i/>
                <w:iCs/>
                <w:color w:val="000000" w:themeColor="text1"/>
                <w:spacing w:val="-4"/>
                <w:sz w:val="22"/>
                <w:szCs w:val="22"/>
              </w:rPr>
            </w:pPr>
          </w:p>
          <w:p w14:paraId="66D21C57" w14:textId="77777777" w:rsidR="005A5932" w:rsidRDefault="005A5932" w:rsidP="00757E49">
            <w:pPr>
              <w:spacing w:after="0"/>
              <w:jc w:val="both"/>
              <w:rPr>
                <w:rFonts w:ascii="Times New Roman" w:hAnsi="Times New Roman" w:cs="Times New Roman"/>
                <w:i/>
                <w:iCs/>
                <w:color w:val="000000" w:themeColor="text1"/>
                <w:spacing w:val="-4"/>
                <w:sz w:val="22"/>
                <w:szCs w:val="22"/>
              </w:rPr>
            </w:pPr>
          </w:p>
          <w:p w14:paraId="0E3C3C24" w14:textId="77777777" w:rsidR="005A5932" w:rsidRDefault="005A5932" w:rsidP="00757E49">
            <w:pPr>
              <w:spacing w:after="0"/>
              <w:jc w:val="both"/>
              <w:rPr>
                <w:rFonts w:ascii="Times New Roman" w:hAnsi="Times New Roman" w:cs="Times New Roman"/>
                <w:i/>
                <w:iCs/>
                <w:color w:val="000000" w:themeColor="text1"/>
                <w:spacing w:val="-4"/>
                <w:sz w:val="22"/>
                <w:szCs w:val="22"/>
              </w:rPr>
            </w:pPr>
          </w:p>
          <w:p w14:paraId="4C13731B" w14:textId="77777777" w:rsidR="005A5932" w:rsidRDefault="005A5932" w:rsidP="005A5932">
            <w:pPr>
              <w:spacing w:after="0" w:line="240" w:lineRule="auto"/>
              <w:jc w:val="both"/>
              <w:rPr>
                <w:rFonts w:ascii="Times New Roman" w:hAnsi="Times New Roman" w:cs="Times New Roman"/>
                <w:b/>
                <w:bCs/>
                <w:i/>
                <w:iCs/>
                <w:color w:val="000000" w:themeColor="text1"/>
                <w:spacing w:val="-4"/>
                <w:sz w:val="20"/>
                <w:szCs w:val="20"/>
              </w:rPr>
            </w:pPr>
          </w:p>
          <w:p w14:paraId="295E3CC6" w14:textId="77777777" w:rsidR="005A5932" w:rsidRDefault="005A5932" w:rsidP="005A5932">
            <w:pPr>
              <w:spacing w:after="0" w:line="240" w:lineRule="auto"/>
              <w:jc w:val="both"/>
              <w:rPr>
                <w:rFonts w:ascii="Times New Roman" w:hAnsi="Times New Roman" w:cs="Times New Roman"/>
                <w:b/>
                <w:bCs/>
                <w:i/>
                <w:iCs/>
                <w:color w:val="000000" w:themeColor="text1"/>
                <w:spacing w:val="-4"/>
                <w:sz w:val="18"/>
                <w:szCs w:val="18"/>
              </w:rPr>
            </w:pPr>
          </w:p>
          <w:p w14:paraId="18B4155E" w14:textId="556FC48B" w:rsidR="00757E49" w:rsidRPr="005A5932" w:rsidRDefault="005A5932" w:rsidP="005A5932">
            <w:pPr>
              <w:spacing w:after="0" w:line="240" w:lineRule="auto"/>
              <w:jc w:val="both"/>
              <w:rPr>
                <w:rFonts w:ascii="Times New Roman" w:hAnsi="Times New Roman" w:cs="Times New Roman"/>
                <w:color w:val="000000" w:themeColor="text1"/>
                <w:sz w:val="18"/>
                <w:szCs w:val="18"/>
              </w:rPr>
            </w:pPr>
            <w:r w:rsidRPr="005A5932">
              <w:rPr>
                <w:rFonts w:ascii="Times New Roman" w:hAnsi="Times New Roman" w:cs="Times New Roman"/>
                <w:b/>
                <w:bCs/>
                <w:i/>
                <w:iCs/>
                <w:color w:val="000000" w:themeColor="text1"/>
                <w:spacing w:val="-4"/>
                <w:sz w:val="18"/>
                <w:szCs w:val="18"/>
              </w:rPr>
              <w:t>Privaloma pildyti, jei</w:t>
            </w:r>
            <w:r w:rsidRPr="005A5932">
              <w:rPr>
                <w:rFonts w:ascii="Times New Roman" w:hAnsi="Times New Roman" w:cs="Times New Roman"/>
                <w:i/>
                <w:iCs/>
                <w:color w:val="000000" w:themeColor="text1"/>
                <w:spacing w:val="-4"/>
                <w:sz w:val="18"/>
                <w:szCs w:val="18"/>
              </w:rPr>
              <w:t xml:space="preserve"> tiekėjas ketina pasitelkti</w:t>
            </w:r>
            <w:r w:rsidRPr="005A5932">
              <w:rPr>
                <w:rFonts w:ascii="Times New Roman" w:hAnsi="Times New Roman" w:cs="Times New Roman"/>
                <w:i/>
                <w:iCs/>
                <w:color w:val="000000" w:themeColor="text1"/>
                <w:sz w:val="18"/>
                <w:szCs w:val="18"/>
              </w:rPr>
              <w:t xml:space="preserve">, </w:t>
            </w:r>
            <w:proofErr w:type="spellStart"/>
            <w:r w:rsidRPr="005A5932">
              <w:rPr>
                <w:rFonts w:ascii="Times New Roman" w:hAnsi="Times New Roman" w:cs="Times New Roman"/>
                <w:i/>
                <w:iCs/>
                <w:color w:val="000000" w:themeColor="text1"/>
                <w:sz w:val="18"/>
                <w:szCs w:val="18"/>
              </w:rPr>
              <w:t>kvazisubtiekėj</w:t>
            </w:r>
            <w:r w:rsidR="00E01272">
              <w:rPr>
                <w:rFonts w:ascii="Times New Roman" w:hAnsi="Times New Roman" w:cs="Times New Roman"/>
                <w:i/>
                <w:iCs/>
                <w:color w:val="000000" w:themeColor="text1"/>
                <w:sz w:val="18"/>
                <w:szCs w:val="18"/>
              </w:rPr>
              <w:t>ą</w:t>
            </w:r>
            <w:proofErr w:type="spellEnd"/>
            <w:r w:rsidR="00E01272">
              <w:rPr>
                <w:rFonts w:ascii="Times New Roman" w:hAnsi="Times New Roman" w:cs="Times New Roman"/>
                <w:i/>
                <w:iCs/>
                <w:color w:val="000000" w:themeColor="text1"/>
                <w:sz w:val="18"/>
                <w:szCs w:val="18"/>
              </w:rPr>
              <w:t>.</w:t>
            </w:r>
          </w:p>
        </w:tc>
      </w:tr>
    </w:tbl>
    <w:p w14:paraId="31F3A1DC" w14:textId="77777777" w:rsidR="00757E49" w:rsidRDefault="00757E49" w:rsidP="00C44260">
      <w:pPr>
        <w:spacing w:after="0" w:line="240" w:lineRule="auto"/>
        <w:ind w:firstLine="720"/>
        <w:jc w:val="both"/>
        <w:rPr>
          <w:rFonts w:ascii="Times New Roman" w:eastAsia="Calibri" w:hAnsi="Times New Roman" w:cs="Times New Roman"/>
          <w:sz w:val="22"/>
          <w:szCs w:val="22"/>
          <w:lang w:eastAsia="en-US"/>
        </w:rPr>
      </w:pPr>
    </w:p>
    <w:p w14:paraId="2F6ECE85" w14:textId="41FAC6C0" w:rsidR="00C44260" w:rsidRPr="005A5932" w:rsidRDefault="00C44260" w:rsidP="005A5932">
      <w:pPr>
        <w:spacing w:after="0" w:line="240" w:lineRule="auto"/>
        <w:ind w:firstLine="720"/>
        <w:jc w:val="both"/>
        <w:rPr>
          <w:rFonts w:ascii="Times New Roman" w:eastAsia="Calibri" w:hAnsi="Times New Roman" w:cs="Times New Roman"/>
          <w:bCs/>
          <w:sz w:val="22"/>
          <w:szCs w:val="22"/>
          <w:lang w:eastAsia="en-US"/>
        </w:rPr>
      </w:pPr>
      <w:r w:rsidRPr="00912370">
        <w:rPr>
          <w:rFonts w:ascii="Times New Roman" w:eastAsia="Calibri" w:hAnsi="Times New Roman" w:cs="Times New Roman"/>
          <w:bCs/>
          <w:sz w:val="22"/>
          <w:szCs w:val="22"/>
          <w:lang w:eastAsia="en-US"/>
        </w:rPr>
        <w:t>Vykdant sutartį pasitelksiu šiuos sub</w:t>
      </w:r>
      <w:r w:rsidR="005A5932">
        <w:rPr>
          <w:rFonts w:ascii="Times New Roman" w:eastAsia="Calibri" w:hAnsi="Times New Roman" w:cs="Times New Roman"/>
          <w:bCs/>
          <w:sz w:val="22"/>
          <w:szCs w:val="22"/>
          <w:lang w:eastAsia="en-US"/>
        </w:rPr>
        <w:t>rangovus</w:t>
      </w:r>
      <w:r w:rsidRPr="00912370">
        <w:rPr>
          <w:rFonts w:ascii="Times New Roman" w:eastAsia="Calibri" w:hAnsi="Times New Roman" w:cs="Times New Roman"/>
          <w:bCs/>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912370" w14:paraId="51EFBDA0" w14:textId="77777777" w:rsidTr="00331878">
        <w:tc>
          <w:tcPr>
            <w:tcW w:w="5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59E9B" w14:textId="3205A6D5" w:rsidR="00C44260" w:rsidRPr="00331878" w:rsidRDefault="005A5932" w:rsidP="00C44260">
            <w:pPr>
              <w:spacing w:after="0" w:line="240" w:lineRule="auto"/>
              <w:rPr>
                <w:rFonts w:ascii="Times New Roman" w:eastAsia="Calibri" w:hAnsi="Times New Roman" w:cs="Times New Roman"/>
                <w:b/>
                <w:bCs/>
                <w:sz w:val="22"/>
                <w:szCs w:val="22"/>
                <w:lang w:eastAsia="en-US"/>
              </w:rPr>
            </w:pPr>
            <w:r w:rsidRPr="00331878">
              <w:rPr>
                <w:rFonts w:ascii="Times New Roman" w:eastAsia="Calibri" w:hAnsi="Times New Roman" w:cs="Times New Roman"/>
                <w:b/>
                <w:bCs/>
                <w:sz w:val="22"/>
                <w:szCs w:val="22"/>
                <w:lang w:eastAsia="en-US"/>
              </w:rPr>
              <w:t>Subrangovo</w:t>
            </w:r>
            <w:r w:rsidR="00C44260" w:rsidRPr="00331878">
              <w:rPr>
                <w:rFonts w:ascii="Times New Roman" w:eastAsia="Calibri" w:hAnsi="Times New Roman" w:cs="Times New Roman"/>
                <w:b/>
                <w:bCs/>
                <w:sz w:val="22"/>
                <w:szCs w:val="22"/>
                <w:lang w:eastAsia="en-US"/>
              </w:rPr>
              <w:t xml:space="preserve">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912370" w14:paraId="227A518D" w14:textId="77777777" w:rsidTr="00331878">
        <w:tc>
          <w:tcPr>
            <w:tcW w:w="5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A7398" w14:textId="54091BA3" w:rsidR="00C44260" w:rsidRPr="00912370" w:rsidRDefault="005A5932" w:rsidP="00C44260">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Subrangovo</w:t>
            </w:r>
            <w:r w:rsidR="00C44260" w:rsidRPr="00912370">
              <w:rPr>
                <w:rFonts w:ascii="Times New Roman" w:eastAsia="Calibri" w:hAnsi="Times New Roman" w:cs="Times New Roman"/>
                <w:sz w:val="22"/>
                <w:szCs w:val="22"/>
                <w:lang w:eastAsia="en-US"/>
              </w:rPr>
              <w:t xml:space="preserve">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912370" w14:paraId="7756AE91" w14:textId="77777777" w:rsidTr="00331878">
        <w:tc>
          <w:tcPr>
            <w:tcW w:w="5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75AF3" w14:textId="252EFAA0" w:rsidR="00C44260" w:rsidRPr="00912370" w:rsidRDefault="00C44260" w:rsidP="00C44260">
            <w:pPr>
              <w:spacing w:after="0" w:line="240" w:lineRule="auto"/>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 xml:space="preserve">Įsipareigojimų dalis (procentais), kuriai ketinama pasitelkti </w:t>
            </w:r>
            <w:r w:rsidR="005A5932">
              <w:rPr>
                <w:rFonts w:ascii="Times New Roman" w:eastAsia="Calibri" w:hAnsi="Times New Roman" w:cs="Times New Roman"/>
                <w:sz w:val="22"/>
                <w:szCs w:val="22"/>
                <w:lang w:eastAsia="en-US"/>
              </w:rPr>
              <w:t>subrangovą</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912370" w14:paraId="7BEE2F0F" w14:textId="77777777" w:rsidTr="00331878">
        <w:tc>
          <w:tcPr>
            <w:tcW w:w="5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73F06D" w14:textId="601CF30C" w:rsidR="00C44260" w:rsidRPr="00912370" w:rsidRDefault="00C44260" w:rsidP="00C44260">
            <w:pPr>
              <w:spacing w:after="0" w:line="240" w:lineRule="auto"/>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Sutarties objekto dalis (-</w:t>
            </w:r>
            <w:proofErr w:type="spellStart"/>
            <w:r w:rsidRPr="00912370">
              <w:rPr>
                <w:rFonts w:ascii="Times New Roman" w:eastAsia="Calibri" w:hAnsi="Times New Roman" w:cs="Times New Roman"/>
                <w:sz w:val="22"/>
                <w:szCs w:val="22"/>
                <w:lang w:eastAsia="en-US"/>
              </w:rPr>
              <w:t>ys</w:t>
            </w:r>
            <w:proofErr w:type="spellEnd"/>
            <w:r w:rsidRPr="00912370">
              <w:rPr>
                <w:rFonts w:ascii="Times New Roman" w:eastAsia="Calibri" w:hAnsi="Times New Roman" w:cs="Times New Roman"/>
                <w:sz w:val="22"/>
                <w:szCs w:val="22"/>
                <w:lang w:eastAsia="en-US"/>
              </w:rPr>
              <w:t>), kuriai(-</w:t>
            </w:r>
            <w:proofErr w:type="spellStart"/>
            <w:r w:rsidRPr="00912370">
              <w:rPr>
                <w:rFonts w:ascii="Times New Roman" w:eastAsia="Calibri" w:hAnsi="Times New Roman" w:cs="Times New Roman"/>
                <w:sz w:val="22"/>
                <w:szCs w:val="22"/>
                <w:lang w:eastAsia="en-US"/>
              </w:rPr>
              <w:t>oms</w:t>
            </w:r>
            <w:proofErr w:type="spellEnd"/>
            <w:r w:rsidRPr="00912370">
              <w:rPr>
                <w:rFonts w:ascii="Times New Roman" w:eastAsia="Calibri" w:hAnsi="Times New Roman" w:cs="Times New Roman"/>
                <w:sz w:val="22"/>
                <w:szCs w:val="22"/>
                <w:lang w:eastAsia="en-US"/>
              </w:rPr>
              <w:t xml:space="preserve">)  ketinama pasitelkti </w:t>
            </w:r>
            <w:r w:rsidR="005A5932">
              <w:rPr>
                <w:rFonts w:ascii="Times New Roman" w:eastAsia="Calibri" w:hAnsi="Times New Roman" w:cs="Times New Roman"/>
                <w:sz w:val="22"/>
                <w:szCs w:val="22"/>
                <w:lang w:eastAsia="en-US"/>
              </w:rPr>
              <w:t>subrangovą</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bl>
    <w:p w14:paraId="4BAD02C2" w14:textId="77777777" w:rsidR="00E01272" w:rsidRDefault="00E01272" w:rsidP="005A5932">
      <w:pPr>
        <w:tabs>
          <w:tab w:val="left" w:pos="709"/>
        </w:tabs>
        <w:spacing w:after="0" w:line="240" w:lineRule="auto"/>
        <w:ind w:firstLine="284"/>
        <w:jc w:val="both"/>
        <w:rPr>
          <w:rFonts w:ascii="Times New Roman" w:eastAsia="Calibri" w:hAnsi="Times New Roman" w:cs="Times New Roman"/>
          <w:sz w:val="22"/>
          <w:szCs w:val="22"/>
          <w:lang w:eastAsia="en-US"/>
        </w:rPr>
      </w:pPr>
    </w:p>
    <w:p w14:paraId="680DC173" w14:textId="3BD3E961" w:rsidR="00C44260" w:rsidRPr="00912370" w:rsidRDefault="00C44260" w:rsidP="005A5932">
      <w:pPr>
        <w:tabs>
          <w:tab w:val="left" w:pos="709"/>
        </w:tabs>
        <w:spacing w:after="0" w:line="240" w:lineRule="auto"/>
        <w:ind w:firstLine="284"/>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1. Šiuo pasiūlymu pažymime, kad sutinkame su visomis pirkimo sąlygomis, nustatytomis:</w:t>
      </w:r>
    </w:p>
    <w:p w14:paraId="72C3572E" w14:textId="4E0A7474" w:rsidR="00C44260" w:rsidRPr="00912370" w:rsidRDefault="00C44260" w:rsidP="005A5932">
      <w:pPr>
        <w:spacing w:after="0" w:line="240" w:lineRule="auto"/>
        <w:ind w:firstLine="284"/>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1)</w:t>
      </w:r>
      <w:r w:rsidR="00920C3E" w:rsidRPr="00912370">
        <w:rPr>
          <w:rFonts w:ascii="Times New Roman" w:eastAsia="Calibri" w:hAnsi="Times New Roman" w:cs="Times New Roman"/>
          <w:sz w:val="22"/>
          <w:szCs w:val="22"/>
          <w:lang w:eastAsia="en-US"/>
        </w:rPr>
        <w:t xml:space="preserve"> supaprastinto</w:t>
      </w:r>
      <w:r w:rsidRPr="00912370">
        <w:rPr>
          <w:rFonts w:ascii="Times New Roman" w:eastAsia="Calibri" w:hAnsi="Times New Roman" w:cs="Times New Roman"/>
          <w:sz w:val="22"/>
          <w:szCs w:val="22"/>
          <w:lang w:eastAsia="en-US"/>
        </w:rPr>
        <w:t> atviro konkurso skelbime, paskelbtame Viešųjų pirkimų įstatymo nustatyta tvarka, CVP IS;</w:t>
      </w:r>
    </w:p>
    <w:p w14:paraId="4AF469F5" w14:textId="77777777" w:rsidR="00C44260" w:rsidRPr="00912370" w:rsidRDefault="00C44260" w:rsidP="005A5932">
      <w:pPr>
        <w:spacing w:after="0" w:line="240" w:lineRule="auto"/>
        <w:ind w:firstLine="284"/>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2) atviro konkurso sąlygose;</w:t>
      </w:r>
    </w:p>
    <w:p w14:paraId="57375AA9" w14:textId="019DE289" w:rsidR="005A5932" w:rsidRDefault="00C44260" w:rsidP="005A5932">
      <w:pPr>
        <w:spacing w:after="0" w:line="240" w:lineRule="auto"/>
        <w:ind w:firstLine="284"/>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3) kituose pirkimo dokumentuose (jų paaiškinimuose, papildymuose).</w:t>
      </w:r>
    </w:p>
    <w:p w14:paraId="5676522C" w14:textId="77777777" w:rsidR="005A5932" w:rsidRDefault="005A5932" w:rsidP="005A5932">
      <w:pPr>
        <w:spacing w:after="0" w:line="240" w:lineRule="auto"/>
        <w:ind w:firstLine="284"/>
        <w:jc w:val="both"/>
        <w:rPr>
          <w:rFonts w:ascii="Times New Roman" w:eastAsia="Calibri" w:hAnsi="Times New Roman" w:cs="Times New Roman"/>
          <w:sz w:val="22"/>
          <w:szCs w:val="22"/>
          <w:lang w:eastAsia="en-US"/>
        </w:rPr>
      </w:pPr>
    </w:p>
    <w:p w14:paraId="76E759AB" w14:textId="67D93025" w:rsidR="00C44260" w:rsidRPr="00912370" w:rsidRDefault="00C44260" w:rsidP="005A5932">
      <w:pPr>
        <w:tabs>
          <w:tab w:val="left" w:pos="567"/>
          <w:tab w:val="left" w:pos="709"/>
        </w:tabs>
        <w:spacing w:after="200" w:line="240" w:lineRule="auto"/>
        <w:ind w:firstLine="284"/>
        <w:jc w:val="both"/>
        <w:rPr>
          <w:rFonts w:ascii="Times New Roman" w:eastAsia="Calibri" w:hAnsi="Times New Roman" w:cs="Times New Roman"/>
          <w:i/>
          <w:iCs/>
          <w:sz w:val="22"/>
          <w:szCs w:val="22"/>
          <w:lang w:eastAsia="en-US"/>
        </w:rPr>
      </w:pPr>
      <w:r w:rsidRPr="00912370">
        <w:rPr>
          <w:rFonts w:ascii="Times New Roman" w:eastAsia="Calibri" w:hAnsi="Times New Roman" w:cs="Times New Roman"/>
          <w:sz w:val="22"/>
          <w:szCs w:val="22"/>
          <w:lang w:eastAsia="en-US"/>
        </w:rPr>
        <w:t xml:space="preserve">2. </w:t>
      </w:r>
      <w:r w:rsidR="00194B04" w:rsidRPr="00912370">
        <w:rPr>
          <w:rFonts w:ascii="Times New Roman" w:eastAsia="Calibri" w:hAnsi="Times New Roman" w:cs="Times New Roman"/>
          <w:spacing w:val="-4"/>
          <w:sz w:val="22"/>
          <w:szCs w:val="22"/>
          <w:lang w:eastAsia="en-US"/>
        </w:rPr>
        <w:t>Pateikdam</w:t>
      </w:r>
      <w:r w:rsidR="005A5932">
        <w:rPr>
          <w:rFonts w:ascii="Times New Roman" w:eastAsia="Calibri" w:hAnsi="Times New Roman" w:cs="Times New Roman"/>
          <w:spacing w:val="-4"/>
          <w:sz w:val="22"/>
          <w:szCs w:val="22"/>
          <w:lang w:eastAsia="en-US"/>
        </w:rPr>
        <w:t>i</w:t>
      </w:r>
      <w:r w:rsidRPr="00912370">
        <w:rPr>
          <w:rFonts w:ascii="Times New Roman" w:eastAsia="Calibri" w:hAnsi="Times New Roman" w:cs="Times New Roman"/>
          <w:spacing w:val="-4"/>
          <w:sz w:val="22"/>
          <w:szCs w:val="22"/>
          <w:lang w:eastAsia="en-US"/>
        </w:rPr>
        <w:t xml:space="preserve"> pasiūlymą, patvirtin</w:t>
      </w:r>
      <w:r w:rsidR="005A5932">
        <w:rPr>
          <w:rFonts w:ascii="Times New Roman" w:eastAsia="Calibri" w:hAnsi="Times New Roman" w:cs="Times New Roman"/>
          <w:spacing w:val="-4"/>
          <w:sz w:val="22"/>
          <w:szCs w:val="22"/>
          <w:lang w:eastAsia="en-US"/>
        </w:rPr>
        <w:t>ame</w:t>
      </w:r>
      <w:r w:rsidRPr="00912370">
        <w:rPr>
          <w:rFonts w:ascii="Times New Roman" w:eastAsia="Calibri" w:hAnsi="Times New Roman" w:cs="Times New Roman"/>
          <w:spacing w:val="-4"/>
          <w:sz w:val="22"/>
          <w:szCs w:val="22"/>
          <w:lang w:eastAsia="en-US"/>
        </w:rPr>
        <w:t>, kad dokumentų skaitmeninės</w:t>
      </w:r>
      <w:r w:rsidRPr="00912370">
        <w:rPr>
          <w:rFonts w:ascii="Times New Roman" w:eastAsia="Calibri" w:hAnsi="Times New Roman" w:cs="Times New Roman"/>
          <w:sz w:val="22"/>
          <w:szCs w:val="22"/>
          <w:lang w:eastAsia="en-US"/>
        </w:rPr>
        <w:t xml:space="preserve"> kopijos ir elektro</w:t>
      </w:r>
      <w:r w:rsidR="00DE5744" w:rsidRPr="00912370">
        <w:rPr>
          <w:rFonts w:ascii="Times New Roman" w:eastAsia="Calibri" w:hAnsi="Times New Roman" w:cs="Times New Roman"/>
          <w:sz w:val="22"/>
          <w:szCs w:val="22"/>
          <w:lang w:eastAsia="en-US"/>
        </w:rPr>
        <w:t>n</w:t>
      </w:r>
      <w:r w:rsidRPr="00912370">
        <w:rPr>
          <w:rFonts w:ascii="Times New Roman" w:eastAsia="Calibri" w:hAnsi="Times New Roman" w:cs="Times New Roman"/>
          <w:sz w:val="22"/>
          <w:szCs w:val="22"/>
          <w:lang w:eastAsia="en-US"/>
        </w:rPr>
        <w:t>inėmis priemonėmis pateikti duomenys yra tikri (</w:t>
      </w:r>
      <w:r w:rsidRPr="00912370">
        <w:rPr>
          <w:rFonts w:ascii="Times New Roman" w:eastAsia="Calibri" w:hAnsi="Times New Roman" w:cs="Times New Roman"/>
          <w:i/>
          <w:iCs/>
          <w:sz w:val="22"/>
          <w:szCs w:val="22"/>
          <w:lang w:eastAsia="en-US"/>
        </w:rPr>
        <w:t>jei reikalaujama pasirašyti el. parašu).</w:t>
      </w:r>
    </w:p>
    <w:p w14:paraId="4037C2FD" w14:textId="58740D18" w:rsidR="00C44260" w:rsidRPr="00912370" w:rsidRDefault="00C44260" w:rsidP="005A5932">
      <w:pPr>
        <w:spacing w:after="0" w:line="240" w:lineRule="auto"/>
        <w:ind w:firstLine="284"/>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7ACEDD1B" w14:textId="429DD29C" w:rsidR="00920C3E" w:rsidRPr="00912370" w:rsidRDefault="00C44260" w:rsidP="005A5932">
      <w:pPr>
        <w:tabs>
          <w:tab w:val="left" w:pos="993"/>
        </w:tabs>
        <w:spacing w:before="120" w:after="120" w:line="240" w:lineRule="auto"/>
        <w:ind w:firstLine="284"/>
        <w:contextualSpacing/>
        <w:jc w:val="both"/>
        <w:rPr>
          <w:rFonts w:ascii="Times New Roman" w:eastAsia="Arial Unicode MS" w:hAnsi="Times New Roman" w:cs="Times New Roman"/>
          <w:sz w:val="22"/>
          <w:szCs w:val="22"/>
          <w:bdr w:val="none" w:sz="0" w:space="0" w:color="auto" w:frame="1"/>
        </w:rPr>
      </w:pPr>
      <w:r w:rsidRPr="00912370">
        <w:rPr>
          <w:rFonts w:ascii="Times New Roman" w:eastAsia="Calibri" w:hAnsi="Times New Roman" w:cs="Times New Roman"/>
          <w:sz w:val="22"/>
          <w:szCs w:val="22"/>
          <w:lang w:eastAsia="ko-KR"/>
        </w:rPr>
        <w:t xml:space="preserve">4. </w:t>
      </w:r>
      <w:r w:rsidR="00E25840" w:rsidRPr="00912370">
        <w:rPr>
          <w:rFonts w:ascii="Times New Roman" w:eastAsia="Arial Unicode MS" w:hAnsi="Times New Roman" w:cs="Times New Roman"/>
          <w:sz w:val="22"/>
          <w:szCs w:val="22"/>
          <w:bdr w:val="none" w:sz="0" w:space="0" w:color="auto" w:frame="1"/>
        </w:rPr>
        <w:t>Mes siūlome</w:t>
      </w:r>
      <w:r w:rsidR="00920C3E" w:rsidRPr="00912370">
        <w:rPr>
          <w:rFonts w:ascii="Times New Roman" w:eastAsia="Arial Unicode MS" w:hAnsi="Times New Roman" w:cs="Times New Roman"/>
          <w:sz w:val="22"/>
          <w:szCs w:val="22"/>
          <w:bdr w:val="none" w:sz="0" w:space="0" w:color="auto" w:frame="1"/>
        </w:rPr>
        <w:t xml:space="preserve">: </w:t>
      </w:r>
    </w:p>
    <w:p w14:paraId="07683312" w14:textId="77777777" w:rsidR="00920C3E" w:rsidRPr="00912370" w:rsidRDefault="00920C3E" w:rsidP="00C44260">
      <w:pPr>
        <w:tabs>
          <w:tab w:val="left" w:pos="993"/>
        </w:tabs>
        <w:spacing w:before="120" w:after="120" w:line="240" w:lineRule="auto"/>
        <w:ind w:firstLine="425"/>
        <w:contextualSpacing/>
        <w:jc w:val="both"/>
        <w:rPr>
          <w:rFonts w:ascii="Times New Roman" w:eastAsia="Arial Unicode MS" w:hAnsi="Times New Roman" w:cs="Times New Roman"/>
          <w:sz w:val="22"/>
          <w:szCs w:val="22"/>
          <w:bdr w:val="none" w:sz="0" w:space="0" w:color="auto" w:frame="1"/>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547"/>
        <w:gridCol w:w="1451"/>
        <w:gridCol w:w="1564"/>
        <w:gridCol w:w="1197"/>
        <w:gridCol w:w="1535"/>
      </w:tblGrid>
      <w:tr w:rsidR="00920C3E" w:rsidRPr="00912370" w14:paraId="132B47DB" w14:textId="77777777" w:rsidTr="006F18CC">
        <w:trPr>
          <w:trHeight w:val="597"/>
        </w:trPr>
        <w:tc>
          <w:tcPr>
            <w:tcW w:w="2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821BE" w14:textId="77777777" w:rsidR="00920C3E" w:rsidRPr="00912370" w:rsidRDefault="00920C3E" w:rsidP="006F18CC">
            <w:pPr>
              <w:rPr>
                <w:rFonts w:ascii="Times New Roman" w:eastAsia="MS Mincho" w:hAnsi="Times New Roman" w:cs="Times New Roman"/>
                <w:bCs/>
                <w:sz w:val="22"/>
                <w:szCs w:val="22"/>
              </w:rPr>
            </w:pPr>
            <w:r w:rsidRPr="00912370">
              <w:rPr>
                <w:rFonts w:ascii="Times New Roman" w:eastAsia="MS Mincho" w:hAnsi="Times New Roman" w:cs="Times New Roman"/>
                <w:bCs/>
                <w:sz w:val="22"/>
                <w:szCs w:val="22"/>
              </w:rPr>
              <w:t>Kainos vertinimo kriterijus</w:t>
            </w: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35076" w14:textId="77777777" w:rsidR="00920C3E" w:rsidRPr="00912370" w:rsidRDefault="00920C3E" w:rsidP="006F18CC">
            <w:pPr>
              <w:jc w:val="center"/>
              <w:rPr>
                <w:rFonts w:ascii="Times New Roman" w:hAnsi="Times New Roman" w:cs="Times New Roman"/>
                <w:sz w:val="22"/>
                <w:szCs w:val="22"/>
              </w:rPr>
            </w:pPr>
            <w:r w:rsidRPr="00912370">
              <w:rPr>
                <w:rFonts w:ascii="Times New Roman" w:hAnsi="Times New Roman" w:cs="Times New Roman"/>
                <w:sz w:val="22"/>
                <w:szCs w:val="22"/>
              </w:rPr>
              <w:t>Kaina EUR be PVM</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2A1ED" w14:textId="77777777" w:rsidR="00920C3E" w:rsidRPr="00912370" w:rsidRDefault="00920C3E" w:rsidP="006F18CC">
            <w:pPr>
              <w:jc w:val="center"/>
              <w:rPr>
                <w:rFonts w:ascii="Times New Roman" w:hAnsi="Times New Roman" w:cs="Times New Roman"/>
                <w:sz w:val="22"/>
                <w:szCs w:val="22"/>
              </w:rPr>
            </w:pPr>
            <w:r w:rsidRPr="00912370">
              <w:rPr>
                <w:rFonts w:ascii="Times New Roman" w:hAnsi="Times New Roman" w:cs="Times New Roman"/>
                <w:sz w:val="22"/>
                <w:szCs w:val="22"/>
              </w:rPr>
              <w:t>Kaina EUR su PVM</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AB986" w14:textId="6FA6090D" w:rsidR="00920C3E" w:rsidRPr="00912370" w:rsidRDefault="00920C3E" w:rsidP="006F18CC">
            <w:pPr>
              <w:jc w:val="center"/>
              <w:rPr>
                <w:rFonts w:ascii="Times New Roman" w:hAnsi="Times New Roman" w:cs="Times New Roman"/>
                <w:sz w:val="22"/>
                <w:szCs w:val="22"/>
              </w:rPr>
            </w:pPr>
            <w:r w:rsidRPr="00912370">
              <w:rPr>
                <w:rFonts w:ascii="Times New Roman" w:hAnsi="Times New Roman" w:cs="Times New Roman"/>
                <w:sz w:val="22"/>
                <w:szCs w:val="22"/>
              </w:rPr>
              <w:t>Rangovo taikomas koeficientas</w:t>
            </w:r>
            <w:r w:rsidR="007A4F7B">
              <w:rPr>
                <w:rFonts w:ascii="Times New Roman" w:hAnsi="Times New Roman" w:cs="Times New Roman"/>
                <w:sz w:val="22"/>
                <w:szCs w:val="22"/>
              </w:rPr>
              <w:t>*</w:t>
            </w:r>
            <w:r w:rsidRPr="00912370">
              <w:rPr>
                <w:rFonts w:ascii="Times New Roman" w:hAnsi="Times New Roman" w:cs="Times New Roman"/>
                <w:sz w:val="22"/>
                <w:szCs w:val="22"/>
              </w:rPr>
              <w:t xml:space="preserve"> </w:t>
            </w: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5BF48B" w14:textId="77777777" w:rsidR="00920C3E" w:rsidRPr="00912370" w:rsidRDefault="00920C3E" w:rsidP="006F18CC">
            <w:pPr>
              <w:jc w:val="center"/>
              <w:rPr>
                <w:rFonts w:ascii="Times New Roman" w:hAnsi="Times New Roman" w:cs="Times New Roman"/>
                <w:sz w:val="22"/>
                <w:szCs w:val="22"/>
              </w:rPr>
            </w:pPr>
            <w:r w:rsidRPr="00912370">
              <w:rPr>
                <w:rFonts w:ascii="Times New Roman" w:hAnsi="Times New Roman" w:cs="Times New Roman"/>
                <w:sz w:val="22"/>
                <w:szCs w:val="22"/>
              </w:rPr>
              <w:t>Darbų kaina pritaikius koeficientą be PVM</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2813" w14:textId="77777777" w:rsidR="00920C3E" w:rsidRPr="00912370" w:rsidRDefault="00920C3E" w:rsidP="006F18CC">
            <w:pPr>
              <w:jc w:val="center"/>
              <w:rPr>
                <w:rFonts w:ascii="Times New Roman" w:hAnsi="Times New Roman" w:cs="Times New Roman"/>
                <w:sz w:val="22"/>
                <w:szCs w:val="22"/>
              </w:rPr>
            </w:pPr>
            <w:r w:rsidRPr="00912370">
              <w:rPr>
                <w:rFonts w:ascii="Times New Roman" w:hAnsi="Times New Roman" w:cs="Times New Roman"/>
                <w:sz w:val="22"/>
                <w:szCs w:val="22"/>
              </w:rPr>
              <w:t xml:space="preserve">Darbų kaina pritaikius koeficientą su PVM </w:t>
            </w:r>
          </w:p>
        </w:tc>
      </w:tr>
      <w:tr w:rsidR="00920C3E" w:rsidRPr="00912370" w14:paraId="6053D689" w14:textId="77777777" w:rsidTr="006F18CC">
        <w:tc>
          <w:tcPr>
            <w:tcW w:w="2334" w:type="dxa"/>
            <w:tcBorders>
              <w:top w:val="single" w:sz="4" w:space="0" w:color="auto"/>
              <w:left w:val="single" w:sz="4" w:space="0" w:color="auto"/>
              <w:bottom w:val="single" w:sz="4" w:space="0" w:color="auto"/>
              <w:right w:val="single" w:sz="4" w:space="0" w:color="auto"/>
            </w:tcBorders>
          </w:tcPr>
          <w:p w14:paraId="7E70660F" w14:textId="77777777" w:rsidR="00920C3E" w:rsidRPr="00912370" w:rsidRDefault="00920C3E" w:rsidP="006F18CC">
            <w:pPr>
              <w:jc w:val="both"/>
              <w:rPr>
                <w:rFonts w:ascii="Times New Roman" w:hAnsi="Times New Roman" w:cs="Times New Roman"/>
                <w:b/>
                <w:sz w:val="22"/>
                <w:szCs w:val="22"/>
              </w:rPr>
            </w:pPr>
            <w:r w:rsidRPr="00912370">
              <w:rPr>
                <w:rFonts w:ascii="Times New Roman" w:hAnsi="Times New Roman" w:cs="Times New Roman"/>
                <w:b/>
                <w:sz w:val="22"/>
                <w:szCs w:val="22"/>
              </w:rPr>
              <w:t xml:space="preserve">Darbų kaina </w:t>
            </w:r>
          </w:p>
        </w:tc>
        <w:tc>
          <w:tcPr>
            <w:tcW w:w="1547" w:type="dxa"/>
            <w:tcBorders>
              <w:top w:val="single" w:sz="4" w:space="0" w:color="auto"/>
              <w:left w:val="single" w:sz="4" w:space="0" w:color="auto"/>
              <w:bottom w:val="single" w:sz="4" w:space="0" w:color="auto"/>
              <w:right w:val="single" w:sz="4" w:space="0" w:color="auto"/>
            </w:tcBorders>
          </w:tcPr>
          <w:p w14:paraId="390854EC" w14:textId="79703AB0" w:rsidR="00920C3E" w:rsidRPr="00912370" w:rsidRDefault="00C8145B" w:rsidP="00920C3E">
            <w:pPr>
              <w:jc w:val="center"/>
              <w:rPr>
                <w:rFonts w:ascii="Times New Roman" w:hAnsi="Times New Roman" w:cs="Times New Roman"/>
                <w:b/>
                <w:bCs/>
                <w:sz w:val="22"/>
                <w:szCs w:val="22"/>
              </w:rPr>
            </w:pPr>
            <w:r w:rsidRPr="00C8145B">
              <w:rPr>
                <w:rFonts w:ascii="Times New Roman" w:hAnsi="Times New Roman" w:cs="Times New Roman"/>
                <w:b/>
                <w:bCs/>
                <w:sz w:val="22"/>
                <w:szCs w:val="22"/>
              </w:rPr>
              <w:t>8</w:t>
            </w:r>
            <w:r>
              <w:rPr>
                <w:rFonts w:ascii="Times New Roman" w:hAnsi="Times New Roman" w:cs="Times New Roman"/>
                <w:b/>
                <w:bCs/>
                <w:sz w:val="22"/>
                <w:szCs w:val="22"/>
              </w:rPr>
              <w:t xml:space="preserve"> </w:t>
            </w:r>
            <w:r w:rsidRPr="00C8145B">
              <w:rPr>
                <w:rFonts w:ascii="Times New Roman" w:hAnsi="Times New Roman" w:cs="Times New Roman"/>
                <w:b/>
                <w:bCs/>
                <w:sz w:val="22"/>
                <w:szCs w:val="22"/>
              </w:rPr>
              <w:t xml:space="preserve">614,74 </w:t>
            </w:r>
          </w:p>
        </w:tc>
        <w:tc>
          <w:tcPr>
            <w:tcW w:w="1451" w:type="dxa"/>
            <w:tcBorders>
              <w:top w:val="single" w:sz="4" w:space="0" w:color="auto"/>
              <w:left w:val="single" w:sz="4" w:space="0" w:color="auto"/>
              <w:bottom w:val="single" w:sz="4" w:space="0" w:color="auto"/>
              <w:right w:val="single" w:sz="4" w:space="0" w:color="auto"/>
            </w:tcBorders>
          </w:tcPr>
          <w:p w14:paraId="0FAEA4CC" w14:textId="168C766F" w:rsidR="00920C3E" w:rsidRPr="00912370" w:rsidRDefault="00C8145B" w:rsidP="006F18CC">
            <w:pPr>
              <w:jc w:val="center"/>
              <w:rPr>
                <w:rFonts w:ascii="Times New Roman" w:hAnsi="Times New Roman" w:cs="Times New Roman"/>
                <w:b/>
                <w:sz w:val="22"/>
                <w:szCs w:val="22"/>
              </w:rPr>
            </w:pPr>
            <w:r w:rsidRPr="00C8145B">
              <w:rPr>
                <w:rFonts w:ascii="Times New Roman" w:hAnsi="Times New Roman" w:cs="Times New Roman"/>
                <w:b/>
                <w:sz w:val="22"/>
                <w:szCs w:val="22"/>
              </w:rPr>
              <w:t>10</w:t>
            </w:r>
            <w:r>
              <w:rPr>
                <w:rFonts w:ascii="Times New Roman" w:hAnsi="Times New Roman" w:cs="Times New Roman"/>
                <w:b/>
                <w:sz w:val="22"/>
                <w:szCs w:val="22"/>
              </w:rPr>
              <w:t xml:space="preserve"> </w:t>
            </w:r>
            <w:r w:rsidRPr="00C8145B">
              <w:rPr>
                <w:rFonts w:ascii="Times New Roman" w:hAnsi="Times New Roman" w:cs="Times New Roman"/>
                <w:b/>
                <w:sz w:val="22"/>
                <w:szCs w:val="22"/>
              </w:rPr>
              <w:t>423,84</w:t>
            </w:r>
          </w:p>
        </w:tc>
        <w:tc>
          <w:tcPr>
            <w:tcW w:w="1564" w:type="dxa"/>
            <w:tcBorders>
              <w:top w:val="single" w:sz="4" w:space="0" w:color="auto"/>
              <w:left w:val="single" w:sz="4" w:space="0" w:color="auto"/>
              <w:bottom w:val="single" w:sz="4" w:space="0" w:color="auto"/>
              <w:right w:val="single" w:sz="4" w:space="0" w:color="auto"/>
            </w:tcBorders>
          </w:tcPr>
          <w:p w14:paraId="39F4EF64" w14:textId="77777777" w:rsidR="00920C3E" w:rsidRPr="00912370" w:rsidRDefault="00920C3E" w:rsidP="006F18CC">
            <w:pPr>
              <w:jc w:val="center"/>
              <w:rPr>
                <w:rFonts w:ascii="Times New Roman" w:hAnsi="Times New Roman" w:cs="Times New Roman"/>
                <w:b/>
                <w:sz w:val="22"/>
                <w:szCs w:val="22"/>
              </w:rPr>
            </w:pPr>
          </w:p>
        </w:tc>
        <w:tc>
          <w:tcPr>
            <w:tcW w:w="1197" w:type="dxa"/>
            <w:tcBorders>
              <w:top w:val="single" w:sz="4" w:space="0" w:color="auto"/>
              <w:left w:val="single" w:sz="4" w:space="0" w:color="auto"/>
              <w:bottom w:val="single" w:sz="4" w:space="0" w:color="auto"/>
              <w:right w:val="single" w:sz="4" w:space="0" w:color="auto"/>
            </w:tcBorders>
          </w:tcPr>
          <w:p w14:paraId="04909B89" w14:textId="77777777" w:rsidR="00920C3E" w:rsidRPr="00912370" w:rsidRDefault="00920C3E" w:rsidP="006F18CC">
            <w:pPr>
              <w:jc w:val="center"/>
              <w:rPr>
                <w:rFonts w:ascii="Times New Roman" w:hAnsi="Times New Roman" w:cs="Times New Roman"/>
                <w:b/>
                <w:sz w:val="22"/>
                <w:szCs w:val="22"/>
              </w:rPr>
            </w:pPr>
          </w:p>
        </w:tc>
        <w:tc>
          <w:tcPr>
            <w:tcW w:w="1535" w:type="dxa"/>
            <w:tcBorders>
              <w:top w:val="single" w:sz="4" w:space="0" w:color="auto"/>
              <w:left w:val="single" w:sz="4" w:space="0" w:color="auto"/>
              <w:bottom w:val="single" w:sz="4" w:space="0" w:color="auto"/>
              <w:right w:val="single" w:sz="4" w:space="0" w:color="auto"/>
            </w:tcBorders>
          </w:tcPr>
          <w:p w14:paraId="3AAB7FD5" w14:textId="77777777" w:rsidR="00920C3E" w:rsidRPr="00912370" w:rsidRDefault="00920C3E" w:rsidP="006F18CC">
            <w:pPr>
              <w:jc w:val="center"/>
              <w:rPr>
                <w:rFonts w:ascii="Times New Roman" w:hAnsi="Times New Roman" w:cs="Times New Roman"/>
                <w:b/>
                <w:sz w:val="22"/>
                <w:szCs w:val="22"/>
              </w:rPr>
            </w:pPr>
          </w:p>
        </w:tc>
      </w:tr>
    </w:tbl>
    <w:p w14:paraId="71916FE6" w14:textId="4B198C4E" w:rsidR="00912370" w:rsidRPr="00912370" w:rsidRDefault="00912370" w:rsidP="00912370">
      <w:pPr>
        <w:tabs>
          <w:tab w:val="left" w:pos="993"/>
        </w:tabs>
        <w:spacing w:before="120" w:after="120" w:line="240" w:lineRule="auto"/>
        <w:ind w:firstLine="425"/>
        <w:contextualSpacing/>
        <w:jc w:val="both"/>
        <w:rPr>
          <w:rFonts w:ascii="Times New Roman" w:eastAsia="Arial Unicode MS" w:hAnsi="Times New Roman" w:cs="Times New Roman"/>
          <w:sz w:val="22"/>
          <w:szCs w:val="22"/>
          <w:bdr w:val="none" w:sz="0" w:space="0" w:color="auto" w:frame="1"/>
        </w:rPr>
      </w:pPr>
      <w:r w:rsidRPr="00912370">
        <w:rPr>
          <w:rFonts w:ascii="Times New Roman" w:eastAsia="Arial Unicode MS" w:hAnsi="Times New Roman" w:cs="Times New Roman"/>
          <w:color w:val="EE0000"/>
          <w:sz w:val="22"/>
          <w:szCs w:val="22"/>
          <w:bdr w:val="none" w:sz="0" w:space="0" w:color="auto" w:frame="1"/>
        </w:rPr>
        <w:t xml:space="preserve">Kartu </w:t>
      </w:r>
      <w:r w:rsidR="00475D12">
        <w:rPr>
          <w:rFonts w:ascii="Times New Roman" w:eastAsia="Arial Unicode MS" w:hAnsi="Times New Roman" w:cs="Times New Roman"/>
          <w:color w:val="EE0000"/>
          <w:sz w:val="22"/>
          <w:szCs w:val="22"/>
          <w:bdr w:val="none" w:sz="0" w:space="0" w:color="auto" w:frame="1"/>
        </w:rPr>
        <w:t xml:space="preserve">su šiuo pasiūlymu turi būti </w:t>
      </w:r>
      <w:r w:rsidRPr="00912370">
        <w:rPr>
          <w:rFonts w:ascii="Times New Roman" w:eastAsia="Arial Unicode MS" w:hAnsi="Times New Roman" w:cs="Times New Roman"/>
          <w:color w:val="EE0000"/>
          <w:sz w:val="22"/>
          <w:szCs w:val="22"/>
          <w:bdr w:val="none" w:sz="0" w:space="0" w:color="auto" w:frame="1"/>
        </w:rPr>
        <w:t>pridedama Kainos išskaidymo lentelė (</w:t>
      </w:r>
      <w:proofErr w:type="spellStart"/>
      <w:r w:rsidRPr="00912370">
        <w:rPr>
          <w:rFonts w:ascii="Times New Roman" w:eastAsia="Arial Unicode MS" w:hAnsi="Times New Roman" w:cs="Times New Roman"/>
          <w:color w:val="EE0000"/>
          <w:sz w:val="22"/>
          <w:szCs w:val="22"/>
          <w:bdr w:val="none" w:sz="0" w:space="0" w:color="auto" w:frame="1"/>
        </w:rPr>
        <w:t>excel</w:t>
      </w:r>
      <w:proofErr w:type="spellEnd"/>
      <w:r w:rsidRPr="00912370">
        <w:rPr>
          <w:rFonts w:ascii="Times New Roman" w:eastAsia="Arial Unicode MS" w:hAnsi="Times New Roman" w:cs="Times New Roman"/>
          <w:color w:val="EE0000"/>
          <w:sz w:val="22"/>
          <w:szCs w:val="22"/>
          <w:bdr w:val="none" w:sz="0" w:space="0" w:color="auto" w:frame="1"/>
        </w:rPr>
        <w:t xml:space="preserve"> formatu) (Lokalinė sąmata)</w:t>
      </w:r>
      <w:r w:rsidRPr="00912370">
        <w:rPr>
          <w:rFonts w:ascii="Times New Roman" w:eastAsia="Arial Unicode MS" w:hAnsi="Times New Roman" w:cs="Times New Roman"/>
          <w:sz w:val="22"/>
          <w:szCs w:val="22"/>
          <w:bdr w:val="none" w:sz="0" w:space="0" w:color="auto" w:frame="1"/>
        </w:rPr>
        <w:t xml:space="preserve">. </w:t>
      </w:r>
    </w:p>
    <w:p w14:paraId="31695D48" w14:textId="77777777" w:rsidR="00912370" w:rsidRPr="00912370" w:rsidRDefault="00912370" w:rsidP="00912370">
      <w:pPr>
        <w:tabs>
          <w:tab w:val="left" w:pos="993"/>
        </w:tabs>
        <w:spacing w:before="120" w:after="120" w:line="240" w:lineRule="auto"/>
        <w:ind w:firstLine="425"/>
        <w:contextualSpacing/>
        <w:jc w:val="both"/>
        <w:rPr>
          <w:rFonts w:ascii="Times New Roman" w:eastAsia="Arial Unicode MS" w:hAnsi="Times New Roman" w:cs="Times New Roman"/>
          <w:sz w:val="22"/>
          <w:szCs w:val="22"/>
          <w:bdr w:val="none" w:sz="0" w:space="0" w:color="auto" w:frame="1"/>
        </w:rPr>
      </w:pPr>
    </w:p>
    <w:p w14:paraId="737EB1A7" w14:textId="0AE2948B" w:rsidR="00912370" w:rsidRPr="00912370" w:rsidRDefault="00912370" w:rsidP="00912370">
      <w:pPr>
        <w:tabs>
          <w:tab w:val="left" w:pos="993"/>
        </w:tabs>
        <w:spacing w:before="120" w:after="120" w:line="240" w:lineRule="auto"/>
        <w:ind w:firstLine="425"/>
        <w:contextualSpacing/>
        <w:jc w:val="both"/>
        <w:rPr>
          <w:rFonts w:ascii="Times New Roman" w:eastAsia="Arial Unicode MS" w:hAnsi="Times New Roman" w:cs="Times New Roman"/>
          <w:sz w:val="22"/>
          <w:szCs w:val="22"/>
          <w:bdr w:val="none" w:sz="0" w:space="0" w:color="auto" w:frame="1"/>
        </w:rPr>
      </w:pPr>
      <w:r w:rsidRPr="00912370">
        <w:rPr>
          <w:rFonts w:ascii="Times New Roman" w:eastAsia="Arial Unicode MS" w:hAnsi="Times New Roman" w:cs="Times New Roman"/>
          <w:sz w:val="22"/>
          <w:szCs w:val="22"/>
          <w:bdr w:val="none" w:sz="0" w:space="0" w:color="auto" w:frame="1"/>
        </w:rPr>
        <w:t xml:space="preserve">Tais atvejais, kai pagal galiojančius teisės aktus paslaugų tiekėjui nereikia mokėti PVM, jis apie tai turi nurodyti pasiūlyme, nurodant teisinį pagrindą. </w:t>
      </w:r>
    </w:p>
    <w:p w14:paraId="6BE8951E" w14:textId="77777777" w:rsidR="00912370" w:rsidRPr="00912370" w:rsidRDefault="00912370" w:rsidP="00912370">
      <w:pPr>
        <w:tabs>
          <w:tab w:val="left" w:pos="993"/>
        </w:tabs>
        <w:spacing w:before="120" w:after="120" w:line="240" w:lineRule="auto"/>
        <w:ind w:firstLine="425"/>
        <w:contextualSpacing/>
        <w:jc w:val="both"/>
        <w:rPr>
          <w:rFonts w:ascii="Times New Roman" w:eastAsia="Arial Unicode MS" w:hAnsi="Times New Roman" w:cs="Times New Roman"/>
          <w:sz w:val="22"/>
          <w:szCs w:val="22"/>
          <w:bdr w:val="none" w:sz="0" w:space="0" w:color="auto" w:frame="1"/>
        </w:rPr>
      </w:pPr>
    </w:p>
    <w:p w14:paraId="7586675C" w14:textId="322C6341" w:rsidR="00920C3E" w:rsidRDefault="00912370" w:rsidP="00912370">
      <w:pPr>
        <w:tabs>
          <w:tab w:val="left" w:pos="993"/>
        </w:tabs>
        <w:spacing w:before="120" w:after="120" w:line="240" w:lineRule="auto"/>
        <w:ind w:firstLine="425"/>
        <w:contextualSpacing/>
        <w:jc w:val="both"/>
        <w:rPr>
          <w:rFonts w:ascii="Times New Roman" w:eastAsia="Arial Unicode MS" w:hAnsi="Times New Roman" w:cs="Times New Roman"/>
          <w:sz w:val="22"/>
          <w:szCs w:val="22"/>
          <w:bdr w:val="none" w:sz="0" w:space="0" w:color="auto" w:frame="1"/>
        </w:rPr>
      </w:pPr>
      <w:r w:rsidRPr="00912370">
        <w:rPr>
          <w:rFonts w:ascii="Times New Roman" w:eastAsia="Arial Unicode MS" w:hAnsi="Times New Roman" w:cs="Times New Roman"/>
          <w:sz w:val="22"/>
          <w:szCs w:val="22"/>
          <w:bdr w:val="none" w:sz="0" w:space="0" w:color="auto" w:frame="1"/>
        </w:rPr>
        <w:t>Jei suma skaičiais neatitinka sumos žodžiais, teisinga laikoma suma žodžiais.</w:t>
      </w:r>
    </w:p>
    <w:p w14:paraId="77AB7EE3" w14:textId="77777777" w:rsidR="007A4F7B" w:rsidRDefault="007A4F7B" w:rsidP="00912370">
      <w:pPr>
        <w:tabs>
          <w:tab w:val="left" w:pos="993"/>
        </w:tabs>
        <w:spacing w:before="120" w:after="120" w:line="240" w:lineRule="auto"/>
        <w:ind w:firstLine="425"/>
        <w:contextualSpacing/>
        <w:jc w:val="both"/>
        <w:rPr>
          <w:rFonts w:ascii="Times New Roman" w:eastAsia="Arial Unicode MS" w:hAnsi="Times New Roman" w:cs="Times New Roman"/>
          <w:sz w:val="22"/>
          <w:szCs w:val="22"/>
          <w:bdr w:val="none" w:sz="0" w:space="0" w:color="auto" w:frame="1"/>
        </w:rPr>
      </w:pPr>
    </w:p>
    <w:p w14:paraId="48636C4F" w14:textId="4B29D567" w:rsidR="007A4F7B" w:rsidRPr="00912370" w:rsidRDefault="007A4F7B" w:rsidP="00912370">
      <w:pPr>
        <w:tabs>
          <w:tab w:val="left" w:pos="993"/>
        </w:tabs>
        <w:spacing w:before="120" w:after="120" w:line="240" w:lineRule="auto"/>
        <w:ind w:firstLine="425"/>
        <w:contextualSpacing/>
        <w:jc w:val="both"/>
        <w:rPr>
          <w:rFonts w:ascii="Times New Roman" w:eastAsia="Arial Unicode MS" w:hAnsi="Times New Roman" w:cs="Times New Roman"/>
          <w:sz w:val="22"/>
          <w:szCs w:val="22"/>
          <w:bdr w:val="none" w:sz="0" w:space="0" w:color="auto" w:frame="1"/>
        </w:rPr>
      </w:pPr>
      <w:r>
        <w:rPr>
          <w:rFonts w:ascii="Times New Roman" w:eastAsia="Arial Unicode MS" w:hAnsi="Times New Roman" w:cs="Times New Roman"/>
          <w:sz w:val="22"/>
          <w:szCs w:val="22"/>
          <w:bdr w:val="none" w:sz="0" w:space="0" w:color="auto" w:frame="1"/>
        </w:rPr>
        <w:t>*</w:t>
      </w:r>
      <w:r w:rsidRPr="00912370">
        <w:rPr>
          <w:rFonts w:ascii="Times New Roman" w:hAnsi="Times New Roman" w:cs="Times New Roman"/>
          <w:sz w:val="22"/>
          <w:szCs w:val="22"/>
        </w:rPr>
        <w:t>Rangovo taikomas koeficientas</w:t>
      </w:r>
      <w:r>
        <w:rPr>
          <w:rFonts w:ascii="Times New Roman" w:hAnsi="Times New Roman" w:cs="Times New Roman"/>
          <w:sz w:val="22"/>
          <w:szCs w:val="22"/>
        </w:rPr>
        <w:t xml:space="preserve"> nurodomas </w:t>
      </w:r>
      <w:r w:rsidRPr="007A4F7B">
        <w:rPr>
          <w:rFonts w:ascii="Times New Roman" w:hAnsi="Times New Roman" w:cs="Times New Roman"/>
          <w:sz w:val="22"/>
          <w:szCs w:val="22"/>
        </w:rPr>
        <w:t>paliekant</w:t>
      </w:r>
      <w:r w:rsidRPr="007A4F7B">
        <w:rPr>
          <w:rFonts w:ascii="Times New Roman" w:hAnsi="Times New Roman" w:cs="Times New Roman"/>
          <w:sz w:val="22"/>
          <w:szCs w:val="22"/>
        </w:rPr>
        <w:t xml:space="preserve"> </w:t>
      </w:r>
      <w:r w:rsidRPr="007A4F7B">
        <w:rPr>
          <w:rFonts w:ascii="Times New Roman" w:hAnsi="Times New Roman" w:cs="Times New Roman"/>
          <w:sz w:val="22"/>
          <w:szCs w:val="22"/>
        </w:rPr>
        <w:t>du skaitmenis po kablelio</w:t>
      </w:r>
      <w:r>
        <w:rPr>
          <w:rFonts w:ascii="Times New Roman" w:hAnsi="Times New Roman" w:cs="Times New Roman"/>
          <w:sz w:val="22"/>
          <w:szCs w:val="22"/>
        </w:rPr>
        <w:t>.</w:t>
      </w:r>
    </w:p>
    <w:p w14:paraId="60BC08CF" w14:textId="77777777" w:rsidR="00475D12" w:rsidRDefault="00475D12" w:rsidP="00912370">
      <w:pPr>
        <w:tabs>
          <w:tab w:val="left" w:pos="993"/>
        </w:tabs>
        <w:spacing w:before="120" w:after="120" w:line="240" w:lineRule="auto"/>
        <w:ind w:firstLine="425"/>
        <w:contextualSpacing/>
        <w:jc w:val="both"/>
        <w:rPr>
          <w:rFonts w:ascii="Times New Roman" w:eastAsia="Calibri" w:hAnsi="Times New Roman" w:cs="Times New Roman"/>
          <w:sz w:val="22"/>
          <w:szCs w:val="22"/>
          <w:lang w:eastAsia="ko-KR"/>
        </w:rPr>
      </w:pPr>
    </w:p>
    <w:p w14:paraId="5B721C86" w14:textId="1963B6A0" w:rsidR="00912370" w:rsidRPr="00912370" w:rsidRDefault="00475D12" w:rsidP="00912370">
      <w:pPr>
        <w:tabs>
          <w:tab w:val="left" w:pos="993"/>
        </w:tabs>
        <w:spacing w:before="120" w:after="120" w:line="240" w:lineRule="auto"/>
        <w:ind w:firstLine="425"/>
        <w:contextualSpacing/>
        <w:jc w:val="both"/>
        <w:rPr>
          <w:rFonts w:ascii="Times New Roman" w:eastAsia="Calibri" w:hAnsi="Times New Roman" w:cs="Times New Roman"/>
          <w:sz w:val="22"/>
          <w:szCs w:val="22"/>
          <w:lang w:eastAsia="ko-KR"/>
        </w:rPr>
      </w:pPr>
      <w:r>
        <w:rPr>
          <w:rFonts w:ascii="Times New Roman" w:eastAsia="Calibri" w:hAnsi="Times New Roman" w:cs="Times New Roman"/>
          <w:sz w:val="22"/>
          <w:szCs w:val="22"/>
          <w:lang w:eastAsia="ko-KR"/>
        </w:rPr>
        <w:t>Lokalinėje sąmatoje p</w:t>
      </w:r>
      <w:r w:rsidR="00912370" w:rsidRPr="00912370">
        <w:rPr>
          <w:rFonts w:ascii="Times New Roman" w:eastAsia="Calibri" w:hAnsi="Times New Roman" w:cs="Times New Roman"/>
          <w:sz w:val="22"/>
          <w:szCs w:val="22"/>
          <w:lang w:eastAsia="ko-KR"/>
        </w:rPr>
        <w:t>ateiktas preliminarus darbų sąrašas yra tik informacinio pobūdžio ir bus naudojamas pasiūlymo vertinimui, Užsakovas pirks ir šiame sąraše nenurodytus darbus, medžiagas ir įrengimus.</w:t>
      </w:r>
    </w:p>
    <w:p w14:paraId="3CC4C3BC" w14:textId="77777777" w:rsidR="00475D12" w:rsidRDefault="00475D12" w:rsidP="00912370">
      <w:pPr>
        <w:tabs>
          <w:tab w:val="left" w:pos="993"/>
        </w:tabs>
        <w:spacing w:before="120" w:after="120" w:line="240" w:lineRule="auto"/>
        <w:ind w:firstLine="425"/>
        <w:contextualSpacing/>
        <w:jc w:val="both"/>
        <w:rPr>
          <w:rFonts w:ascii="Times New Roman" w:eastAsia="Calibri" w:hAnsi="Times New Roman" w:cs="Times New Roman"/>
          <w:sz w:val="22"/>
          <w:szCs w:val="22"/>
          <w:lang w:eastAsia="ko-KR"/>
        </w:rPr>
      </w:pPr>
    </w:p>
    <w:p w14:paraId="17695A76" w14:textId="28AAD547" w:rsidR="00CB4E3A" w:rsidRPr="00912370" w:rsidRDefault="00912370" w:rsidP="00912370">
      <w:pPr>
        <w:tabs>
          <w:tab w:val="left" w:pos="993"/>
        </w:tabs>
        <w:spacing w:before="120" w:after="120" w:line="240" w:lineRule="auto"/>
        <w:ind w:firstLine="425"/>
        <w:contextualSpacing/>
        <w:jc w:val="both"/>
        <w:rPr>
          <w:rFonts w:ascii="Times New Roman" w:eastAsia="Calibri" w:hAnsi="Times New Roman" w:cs="Times New Roman"/>
          <w:sz w:val="22"/>
          <w:szCs w:val="22"/>
          <w:lang w:eastAsia="ko-KR"/>
        </w:rPr>
      </w:pPr>
      <w:r w:rsidRPr="00912370">
        <w:rPr>
          <w:rFonts w:ascii="Times New Roman" w:eastAsia="Calibri" w:hAnsi="Times New Roman" w:cs="Times New Roman"/>
          <w:sz w:val="22"/>
          <w:szCs w:val="22"/>
          <w:lang w:eastAsia="ko-KR"/>
        </w:rPr>
        <w:t>5. Patvirtiname, kad visa mūsų pasiūlyme pateikta informacija yra teisinga ir kad mes nenuslėpėme jokios informacijos, kurią buvo prašoma pateikti pirkimo dokumentuose.</w:t>
      </w:r>
    </w:p>
    <w:p w14:paraId="5AFFD63B" w14:textId="77777777" w:rsidR="00912370" w:rsidRPr="00912370" w:rsidRDefault="00912370" w:rsidP="00912370">
      <w:pPr>
        <w:tabs>
          <w:tab w:val="left" w:pos="993"/>
        </w:tabs>
        <w:spacing w:before="120" w:after="120" w:line="240" w:lineRule="auto"/>
        <w:ind w:firstLine="425"/>
        <w:contextualSpacing/>
        <w:jc w:val="both"/>
        <w:rPr>
          <w:rFonts w:ascii="Times New Roman" w:eastAsia="Calibri" w:hAnsi="Times New Roman" w:cs="Times New Roman"/>
          <w:sz w:val="22"/>
          <w:szCs w:val="22"/>
          <w:lang w:eastAsia="ko-KR"/>
        </w:rPr>
      </w:pPr>
    </w:p>
    <w:p w14:paraId="0B67988E" w14:textId="365ACEEE" w:rsidR="00C44260" w:rsidRPr="00912370" w:rsidRDefault="00912370" w:rsidP="00C44260">
      <w:pPr>
        <w:spacing w:after="0" w:line="240" w:lineRule="auto"/>
        <w:ind w:firstLine="426"/>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6</w:t>
      </w:r>
      <w:r w:rsidR="00C44260" w:rsidRPr="00912370">
        <w:rPr>
          <w:rFonts w:ascii="Times New Roman" w:eastAsia="Calibri" w:hAnsi="Times New Roman" w:cs="Times New Roman"/>
          <w:sz w:val="22"/>
          <w:szCs w:val="22"/>
          <w:lang w:eastAsia="en-US"/>
        </w:rPr>
        <w:t xml:space="preserve">.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w:t>
      </w:r>
      <w:r w:rsidR="00C44260" w:rsidRPr="00912370">
        <w:rPr>
          <w:rFonts w:ascii="Times New Roman" w:eastAsia="Calibri" w:hAnsi="Times New Roman" w:cs="Times New Roman"/>
          <w:sz w:val="22"/>
          <w:szCs w:val="22"/>
          <w:lang w:eastAsia="en-US"/>
        </w:rPr>
        <w:lastRenderedPageBreak/>
        <w:t>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912370" w14:paraId="51C68CB9" w14:textId="77777777" w:rsidTr="003500D7">
        <w:tc>
          <w:tcPr>
            <w:tcW w:w="556" w:type="dxa"/>
          </w:tcPr>
          <w:p w14:paraId="0FD12307"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Eil. Nr.</w:t>
            </w:r>
          </w:p>
        </w:tc>
        <w:tc>
          <w:tcPr>
            <w:tcW w:w="4372" w:type="dxa"/>
          </w:tcPr>
          <w:p w14:paraId="65397871" w14:textId="77777777" w:rsidR="00C44260" w:rsidRPr="00912370" w:rsidRDefault="00C44260" w:rsidP="00C44260">
            <w:pPr>
              <w:spacing w:after="0" w:line="240" w:lineRule="auto"/>
              <w:ind w:firstLine="720"/>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Pateikto dokumento pavadinimas</w:t>
            </w:r>
          </w:p>
        </w:tc>
        <w:tc>
          <w:tcPr>
            <w:tcW w:w="4926" w:type="dxa"/>
          </w:tcPr>
          <w:p w14:paraId="68CE6A07"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Dokumentas yra įkeltas pasiūlymo lango eilutėje „Prisegti dokumentai“</w:t>
            </w:r>
          </w:p>
        </w:tc>
      </w:tr>
      <w:tr w:rsidR="00651421" w:rsidRPr="00912370" w14:paraId="3346FAAB" w14:textId="77777777" w:rsidTr="003500D7">
        <w:tc>
          <w:tcPr>
            <w:tcW w:w="556" w:type="dxa"/>
          </w:tcPr>
          <w:p w14:paraId="49116A8D" w14:textId="77777777" w:rsidR="00C44260" w:rsidRPr="00912370"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3C3178CB" w14:textId="77777777" w:rsidR="00C44260" w:rsidRPr="00912370"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50F3C7DB" w14:textId="77777777" w:rsidR="00C44260" w:rsidRPr="00912370"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912370" w14:paraId="13F67602" w14:textId="77777777" w:rsidTr="003500D7">
        <w:tc>
          <w:tcPr>
            <w:tcW w:w="556" w:type="dxa"/>
          </w:tcPr>
          <w:p w14:paraId="450B515B" w14:textId="77777777" w:rsidR="00C44260" w:rsidRPr="00912370"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tcPr>
          <w:p w14:paraId="5E3CE4BA" w14:textId="77777777" w:rsidR="00C44260" w:rsidRPr="00912370"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tcPr>
          <w:p w14:paraId="611F9726" w14:textId="77777777" w:rsidR="00C44260" w:rsidRPr="00912370"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912370">
        <w:rPr>
          <w:rFonts w:ascii="Times New Roman" w:eastAsia="Calibri" w:hAnsi="Times New Roman" w:cs="Times New Roman"/>
          <w:b/>
          <w:sz w:val="22"/>
          <w:szCs w:val="22"/>
          <w:lang w:eastAsia="en-US"/>
        </w:rPr>
        <w:t>Jei tiekėjas nenurodo konfidencialios informacijos, laikoma, kad tokios tiekėjo pasiūlyme nėra</w:t>
      </w:r>
      <w:r w:rsidRPr="00912370">
        <w:rPr>
          <w:rFonts w:ascii="Times New Roman" w:eastAsia="Calibri" w:hAnsi="Times New Roman" w:cs="Times New Roman"/>
          <w:sz w:val="22"/>
          <w:szCs w:val="22"/>
          <w:lang w:eastAsia="en-US"/>
        </w:rPr>
        <w:t>.</w:t>
      </w:r>
    </w:p>
    <w:p w14:paraId="0890C104"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912370" w:rsidRDefault="00CB4E3A" w:rsidP="00C44260">
      <w:pPr>
        <w:spacing w:after="0" w:line="240" w:lineRule="auto"/>
        <w:ind w:firstLine="426"/>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7</w:t>
      </w:r>
      <w:r w:rsidR="00C44260" w:rsidRPr="00912370">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912370"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912370"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912370" w:rsidRDefault="00C44260" w:rsidP="00C44260">
            <w:pPr>
              <w:spacing w:after="0" w:line="240" w:lineRule="auto"/>
              <w:jc w:val="center"/>
              <w:rPr>
                <w:rFonts w:ascii="Times New Roman" w:eastAsia="Calibri" w:hAnsi="Times New Roman" w:cs="Times New Roman"/>
                <w:sz w:val="22"/>
                <w:szCs w:val="22"/>
                <w:lang w:eastAsia="en-US"/>
              </w:rPr>
            </w:pPr>
            <w:proofErr w:type="spellStart"/>
            <w:r w:rsidRPr="00912370">
              <w:rPr>
                <w:rFonts w:ascii="Times New Roman" w:eastAsia="Calibri" w:hAnsi="Times New Roman" w:cs="Times New Roman"/>
                <w:sz w:val="22"/>
                <w:szCs w:val="22"/>
                <w:lang w:eastAsia="en-US"/>
              </w:rPr>
              <w:t>Eil.Nr</w:t>
            </w:r>
            <w:proofErr w:type="spellEnd"/>
            <w:r w:rsidRPr="00912370">
              <w:rPr>
                <w:rFonts w:ascii="Times New Roman" w:eastAsia="Calibri" w:hAnsi="Times New Roman" w:cs="Times New Roman"/>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912370" w:rsidRDefault="00C44260" w:rsidP="00C44260">
            <w:pPr>
              <w:spacing w:after="0" w:line="240" w:lineRule="auto"/>
              <w:jc w:val="center"/>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912370" w:rsidRDefault="00C44260" w:rsidP="00C44260">
            <w:pPr>
              <w:spacing w:after="0" w:line="240" w:lineRule="auto"/>
              <w:jc w:val="center"/>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Dokumento puslapių skaičius</w:t>
            </w:r>
          </w:p>
        </w:tc>
      </w:tr>
      <w:tr w:rsidR="00651421" w:rsidRPr="00912370"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912370"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912370"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912370"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912370" w:rsidRDefault="00CB4E3A" w:rsidP="00CB4E3A">
            <w:pPr>
              <w:spacing w:after="0" w:line="240" w:lineRule="auto"/>
              <w:ind w:right="-108" w:firstLine="306"/>
              <w:jc w:val="both"/>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8</w:t>
            </w:r>
            <w:r w:rsidR="008D504D" w:rsidRPr="00912370">
              <w:rPr>
                <w:rFonts w:ascii="Times New Roman" w:eastAsia="Calibri" w:hAnsi="Times New Roman" w:cs="Times New Roman"/>
                <w:sz w:val="22"/>
                <w:szCs w:val="22"/>
                <w:lang w:eastAsia="en-US"/>
              </w:rPr>
              <w:t xml:space="preserve">. </w:t>
            </w:r>
            <w:r w:rsidR="00C44260" w:rsidRPr="00912370">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912370"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2FC34AD9" w:rsidR="00C44260" w:rsidRPr="00912370"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912370">
              <w:rPr>
                <w:rFonts w:ascii="Times New Roman" w:eastAsia="Times New Roman" w:hAnsi="Times New Roman" w:cs="Times New Roman"/>
                <w:sz w:val="22"/>
                <w:szCs w:val="22"/>
                <w:lang w:eastAsia="en-US"/>
              </w:rPr>
              <w:t xml:space="preserve">______________________         </w:t>
            </w:r>
            <w:r w:rsidR="00077D94">
              <w:rPr>
                <w:rFonts w:ascii="Times New Roman" w:eastAsia="Times New Roman" w:hAnsi="Times New Roman" w:cs="Times New Roman"/>
                <w:sz w:val="22"/>
                <w:szCs w:val="22"/>
                <w:lang w:eastAsia="en-US"/>
              </w:rPr>
              <w:t xml:space="preserve">                                                     </w:t>
            </w:r>
            <w:r w:rsidRPr="00912370">
              <w:rPr>
                <w:rFonts w:ascii="Times New Roman" w:eastAsia="Times New Roman" w:hAnsi="Times New Roman" w:cs="Times New Roman"/>
                <w:sz w:val="22"/>
                <w:szCs w:val="22"/>
                <w:lang w:eastAsia="en-US"/>
              </w:rPr>
              <w:t xml:space="preserve">   ____________________________</w:t>
            </w:r>
            <w:r w:rsidR="008D504D" w:rsidRPr="00912370">
              <w:rPr>
                <w:rFonts w:ascii="Times New Roman" w:eastAsia="Times New Roman" w:hAnsi="Times New Roman" w:cs="Times New Roman"/>
                <w:sz w:val="22"/>
                <w:szCs w:val="22"/>
                <w:lang w:eastAsia="en-US"/>
              </w:rPr>
              <w:t>_________</w:t>
            </w:r>
            <w:r w:rsidRPr="00912370">
              <w:rPr>
                <w:rFonts w:ascii="Times New Roman" w:eastAsia="Times New Roman" w:hAnsi="Times New Roman" w:cs="Times New Roman"/>
                <w:sz w:val="22"/>
                <w:szCs w:val="22"/>
                <w:lang w:eastAsia="en-US"/>
              </w:rPr>
              <w:t xml:space="preserve">        </w:t>
            </w:r>
          </w:p>
        </w:tc>
      </w:tr>
    </w:tbl>
    <w:p w14:paraId="3EECE5A2" w14:textId="069A2C3F" w:rsidR="003B6B18" w:rsidRPr="00912370" w:rsidRDefault="008D504D" w:rsidP="003B6B18">
      <w:pPr>
        <w:spacing w:after="0" w:line="240" w:lineRule="auto"/>
        <w:rPr>
          <w:rFonts w:ascii="Times New Roman" w:eastAsia="Calibri" w:hAnsi="Times New Roman" w:cs="Times New Roman"/>
          <w:sz w:val="22"/>
          <w:szCs w:val="22"/>
          <w:lang w:eastAsia="en-US"/>
        </w:rPr>
      </w:pPr>
      <w:r w:rsidRPr="00912370">
        <w:rPr>
          <w:rFonts w:ascii="Times New Roman" w:eastAsia="Calibri" w:hAnsi="Times New Roman" w:cs="Times New Roman"/>
          <w:sz w:val="22"/>
          <w:szCs w:val="22"/>
          <w:lang w:eastAsia="en-US"/>
        </w:rPr>
        <w:t xml:space="preserve">(Tiekėjo arba jo įgalioto asmens pareigų pavadinimas)           </w:t>
      </w:r>
      <w:r w:rsidR="00E01272">
        <w:rPr>
          <w:rFonts w:ascii="Times New Roman" w:eastAsia="Calibri" w:hAnsi="Times New Roman" w:cs="Times New Roman"/>
          <w:sz w:val="22"/>
          <w:szCs w:val="22"/>
          <w:lang w:eastAsia="en-US"/>
        </w:rPr>
        <w:t xml:space="preserve">                                      </w:t>
      </w:r>
      <w:r w:rsidRPr="00912370">
        <w:rPr>
          <w:rFonts w:ascii="Times New Roman" w:eastAsia="Calibri" w:hAnsi="Times New Roman" w:cs="Times New Roman"/>
          <w:sz w:val="22"/>
          <w:szCs w:val="22"/>
          <w:lang w:eastAsia="en-US"/>
        </w:rPr>
        <w:t>( Vardas ir pavardė)</w:t>
      </w:r>
      <w:bookmarkStart w:id="7" w:name="_Ref39484039"/>
      <w:bookmarkStart w:id="8" w:name="_Ref40278562"/>
    </w:p>
    <w:bookmarkEnd w:id="4"/>
    <w:bookmarkEnd w:id="5"/>
    <w:bookmarkEnd w:id="6"/>
    <w:bookmarkEnd w:id="7"/>
    <w:bookmarkEnd w:id="8"/>
    <w:p w14:paraId="24494FE5" w14:textId="77777777" w:rsidR="003B6B18" w:rsidRPr="00912370" w:rsidRDefault="003B6B18" w:rsidP="003B6B18">
      <w:pPr>
        <w:spacing w:after="0" w:line="240" w:lineRule="auto"/>
        <w:rPr>
          <w:rFonts w:ascii="Times New Roman" w:eastAsia="Calibri" w:hAnsi="Times New Roman" w:cs="Times New Roman"/>
          <w:sz w:val="22"/>
          <w:szCs w:val="22"/>
          <w:lang w:eastAsia="en-US"/>
        </w:rPr>
      </w:pPr>
    </w:p>
    <w:sectPr w:rsidR="003B6B18" w:rsidRPr="00912370" w:rsidSect="00A04C18">
      <w:footerReference w:type="first" r:id="rId1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AC4A" w14:textId="77777777" w:rsidR="00FE4ABE" w:rsidRDefault="00FE4ABE" w:rsidP="00D05666">
      <w:r>
        <w:separator/>
      </w:r>
    </w:p>
  </w:endnote>
  <w:endnote w:type="continuationSeparator" w:id="0">
    <w:p w14:paraId="3A716355" w14:textId="77777777" w:rsidR="00FE4ABE" w:rsidRDefault="00FE4ABE" w:rsidP="00D05666">
      <w:r>
        <w:continuationSeparator/>
      </w:r>
    </w:p>
  </w:endnote>
  <w:endnote w:type="continuationNotice" w:id="1">
    <w:p w14:paraId="33A7F69B" w14:textId="77777777" w:rsidR="00FE4ABE" w:rsidRDefault="00FE4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BCEF" w14:textId="77777777" w:rsidR="00FE4ABE" w:rsidRDefault="00FE4ABE" w:rsidP="00D05666">
      <w:r>
        <w:separator/>
      </w:r>
    </w:p>
  </w:footnote>
  <w:footnote w:type="continuationSeparator" w:id="0">
    <w:p w14:paraId="737E79AA" w14:textId="77777777" w:rsidR="00FE4ABE" w:rsidRDefault="00FE4ABE" w:rsidP="00D05666">
      <w:r>
        <w:continuationSeparator/>
      </w:r>
    </w:p>
  </w:footnote>
  <w:footnote w:type="continuationNotice" w:id="1">
    <w:p w14:paraId="0317014B" w14:textId="77777777" w:rsidR="00FE4ABE" w:rsidRDefault="00FE4A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B4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77D9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E2"/>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06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B0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0CAD"/>
    <w:rsid w:val="001D2623"/>
    <w:rsid w:val="001D2CB6"/>
    <w:rsid w:val="001D37D8"/>
    <w:rsid w:val="001D3CA5"/>
    <w:rsid w:val="001D414C"/>
    <w:rsid w:val="001D41F4"/>
    <w:rsid w:val="001D5752"/>
    <w:rsid w:val="001D612E"/>
    <w:rsid w:val="001D6277"/>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4B9"/>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3E7"/>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878"/>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30"/>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D12"/>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5932"/>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103"/>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8FB"/>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57E49"/>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4F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0D4D"/>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471C"/>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260"/>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53B0"/>
    <w:rsid w:val="008656E1"/>
    <w:rsid w:val="008662A0"/>
    <w:rsid w:val="00866F32"/>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84"/>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370"/>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C3E"/>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F7A"/>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DCA"/>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2AED"/>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0B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96"/>
    <w:rsid w:val="00A90AF8"/>
    <w:rsid w:val="00A91483"/>
    <w:rsid w:val="00A9197B"/>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42"/>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476"/>
    <w:rsid w:val="00AD16FA"/>
    <w:rsid w:val="00AD1B88"/>
    <w:rsid w:val="00AD213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6B70"/>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4FBF"/>
    <w:rsid w:val="00C151FE"/>
    <w:rsid w:val="00C158E9"/>
    <w:rsid w:val="00C160A1"/>
    <w:rsid w:val="00C16987"/>
    <w:rsid w:val="00C16CE8"/>
    <w:rsid w:val="00C16D04"/>
    <w:rsid w:val="00C171EA"/>
    <w:rsid w:val="00C179C4"/>
    <w:rsid w:val="00C20858"/>
    <w:rsid w:val="00C20A77"/>
    <w:rsid w:val="00C20E68"/>
    <w:rsid w:val="00C21132"/>
    <w:rsid w:val="00C21A30"/>
    <w:rsid w:val="00C22DB0"/>
    <w:rsid w:val="00C23DFD"/>
    <w:rsid w:val="00C23E06"/>
    <w:rsid w:val="00C2415F"/>
    <w:rsid w:val="00C25FC8"/>
    <w:rsid w:val="00C26588"/>
    <w:rsid w:val="00C265EA"/>
    <w:rsid w:val="00C271D1"/>
    <w:rsid w:val="00C273D3"/>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145B"/>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D73"/>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69C7"/>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272"/>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6F91"/>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70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ABE"/>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3</Pages>
  <Words>4103</Words>
  <Characters>2340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19</cp:revision>
  <cp:lastPrinted>2024-04-05T07:43:00Z</cp:lastPrinted>
  <dcterms:created xsi:type="dcterms:W3CDTF">2025-09-10T07:50:00Z</dcterms:created>
  <dcterms:modified xsi:type="dcterms:W3CDTF">2026-04-24T12:13:00Z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