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74877E7B"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D0722F">
        <w:rPr>
          <w:rFonts w:ascii="Times New Roman Bold" w:eastAsia="Times New Roman" w:hAnsi="Times New Roman Bold" w:cs="Times New Roman"/>
          <w:b/>
          <w:bCs/>
          <w:caps/>
          <w:sz w:val="24"/>
          <w:szCs w:val="24"/>
          <w:lang w:eastAsia="lt-LT"/>
        </w:rPr>
        <w:t>REMONTO DARBŲ</w:t>
      </w:r>
      <w:r w:rsidR="007474A2" w:rsidRPr="007474A2">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0A1436A2" w:rsidR="00DC14C5" w:rsidRPr="00FC7E58" w:rsidRDefault="00BA4106">
            <w:pPr>
              <w:tabs>
                <w:tab w:val="left" w:pos="605"/>
              </w:tabs>
              <w:ind w:firstLine="284"/>
              <w:jc w:val="both"/>
              <w:rPr>
                <w:rFonts w:ascii="Times New Roman" w:eastAsia="Times New Roman" w:hAnsi="Times New Roman" w:cs="Times New Roman"/>
                <w:sz w:val="23"/>
                <w:szCs w:val="23"/>
                <w:lang w:eastAsia="lt-LT"/>
              </w:rPr>
            </w:pPr>
            <w:r w:rsidRPr="00BA4106">
              <w:rPr>
                <w:rFonts w:ascii="Times New Roman" w:eastAsia="Times New Roman" w:hAnsi="Times New Roman" w:cs="Times New Roman"/>
                <w:sz w:val="23"/>
                <w:szCs w:val="23"/>
                <w:lang w:eastAsia="lt-LT"/>
              </w:rPr>
              <w:t>Klaipėdos apygardos teismo pastato H. Manto g. 26, Klaipėdoje, vidaus patalpų paprastojo remonto trečias etapas</w:t>
            </w:r>
            <w:r w:rsidR="002F62F4">
              <w:rPr>
                <w:rFonts w:ascii="Times New Roman" w:eastAsia="Times New Roman" w:hAnsi="Times New Roman" w:cs="Times New Roman"/>
                <w:sz w:val="23"/>
                <w:szCs w:val="23"/>
                <w:lang w:eastAsia="lt-LT"/>
              </w:rPr>
              <w:t>.</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FC7E58">
              <w:rPr>
                <w:rFonts w:ascii="Times New Roman" w:hAnsi="Times New Roman" w:cs="Times New Roman"/>
                <w:sz w:val="23"/>
                <w:szCs w:val="23"/>
              </w:rPr>
              <w:t xml:space="preserve"> </w:t>
            </w:r>
          </w:p>
          <w:p w14:paraId="3717606A" w14:textId="77777777"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objekto techninę specifikaciją;</w:t>
            </w:r>
          </w:p>
          <w:p w14:paraId="43F13956" w14:textId="32E9DE01" w:rsidR="00DC14C5" w:rsidRPr="00FC7E58"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Pirkimo sutar</w:t>
            </w:r>
            <w:r w:rsidR="0076667E" w:rsidRPr="00FC7E58">
              <w:rPr>
                <w:rFonts w:ascii="Times New Roman" w:hAnsi="Times New Roman" w:cs="Times New Roman"/>
                <w:sz w:val="23"/>
                <w:szCs w:val="23"/>
              </w:rPr>
              <w:t>ties</w:t>
            </w:r>
            <w:r w:rsidRPr="00FC7E58">
              <w:rPr>
                <w:rFonts w:ascii="Times New Roman" w:hAnsi="Times New Roman" w:cs="Times New Roman"/>
                <w:sz w:val="23"/>
                <w:szCs w:val="23"/>
              </w:rPr>
              <w:t xml:space="preserve"> sąlygas.</w:t>
            </w:r>
          </w:p>
          <w:p w14:paraId="183181E5"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3A7D646B" w:rsidR="00DC14C5" w:rsidRPr="00FC7E58" w:rsidRDefault="00DC14C5">
            <w:pPr>
              <w:tabs>
                <w:tab w:val="left" w:pos="605"/>
              </w:tabs>
              <w:ind w:firstLine="284"/>
              <w:jc w:val="both"/>
              <w:rPr>
                <w:rFonts w:ascii="Times New Roman" w:hAnsi="Times New Roman" w:cs="Times New Roman"/>
                <w:color w:val="000000" w:themeColor="text1"/>
                <w:sz w:val="23"/>
                <w:szCs w:val="23"/>
              </w:rPr>
            </w:pPr>
            <w:r w:rsidRPr="002F62F4">
              <w:rPr>
                <w:rFonts w:ascii="Times New Roman" w:hAnsi="Times New Roman" w:cs="Times New Roman"/>
                <w:sz w:val="23"/>
                <w:szCs w:val="23"/>
                <w:highlight w:val="yellow"/>
              </w:rPr>
              <w:t>202</w:t>
            </w:r>
            <w:r w:rsidR="002F62F4" w:rsidRPr="002F62F4">
              <w:rPr>
                <w:rFonts w:ascii="Times New Roman" w:hAnsi="Times New Roman" w:cs="Times New Roman"/>
                <w:sz w:val="23"/>
                <w:szCs w:val="23"/>
                <w:highlight w:val="yellow"/>
              </w:rPr>
              <w:t>6</w:t>
            </w:r>
            <w:r w:rsidRPr="002F62F4">
              <w:rPr>
                <w:rFonts w:ascii="Times New Roman" w:hAnsi="Times New Roman" w:cs="Times New Roman"/>
                <w:sz w:val="23"/>
                <w:szCs w:val="23"/>
                <w:highlight w:val="yellow"/>
              </w:rPr>
              <w:t xml:space="preserve"> m. </w:t>
            </w:r>
            <w:r w:rsidR="002F62F4" w:rsidRPr="002F62F4">
              <w:rPr>
                <w:rFonts w:ascii="Times New Roman" w:hAnsi="Times New Roman" w:cs="Times New Roman"/>
                <w:sz w:val="23"/>
                <w:szCs w:val="23"/>
                <w:highlight w:val="yellow"/>
              </w:rPr>
              <w:t>balandžio</w:t>
            </w:r>
            <w:r w:rsidRPr="002F62F4">
              <w:rPr>
                <w:rFonts w:ascii="Times New Roman" w:hAnsi="Times New Roman" w:cs="Times New Roman"/>
                <w:sz w:val="23"/>
                <w:szCs w:val="23"/>
                <w:highlight w:val="yellow"/>
              </w:rPr>
              <w:t xml:space="preserve"> </w:t>
            </w:r>
            <w:r w:rsidR="00FE4620">
              <w:rPr>
                <w:rFonts w:ascii="Times New Roman" w:hAnsi="Times New Roman" w:cs="Times New Roman"/>
                <w:sz w:val="23"/>
                <w:szCs w:val="23"/>
                <w:highlight w:val="yellow"/>
                <w:lang w:val="en-US"/>
              </w:rPr>
              <w:t>29</w:t>
            </w:r>
            <w:r w:rsidRPr="002F62F4">
              <w:rPr>
                <w:rFonts w:ascii="Times New Roman" w:hAnsi="Times New Roman" w:cs="Times New Roman"/>
                <w:sz w:val="23"/>
                <w:szCs w:val="23"/>
                <w:highlight w:val="yellow"/>
              </w:rPr>
              <w:t xml:space="preserve"> </w:t>
            </w:r>
            <w:r w:rsidRPr="002A4944">
              <w:rPr>
                <w:rFonts w:ascii="Times New Roman" w:hAnsi="Times New Roman" w:cs="Times New Roman"/>
                <w:sz w:val="23"/>
                <w:szCs w:val="23"/>
                <w:highlight w:val="yellow"/>
              </w:rPr>
              <w:t xml:space="preserve">d. </w:t>
            </w:r>
            <w:r w:rsidR="00C91B6D" w:rsidRPr="002A4944">
              <w:rPr>
                <w:rFonts w:ascii="Times New Roman" w:hAnsi="Times New Roman" w:cs="Times New Roman"/>
                <w:sz w:val="23"/>
                <w:szCs w:val="23"/>
                <w:highlight w:val="yellow"/>
              </w:rPr>
              <w:t>1</w:t>
            </w:r>
            <w:r w:rsidR="00FE4620">
              <w:rPr>
                <w:rFonts w:ascii="Times New Roman" w:hAnsi="Times New Roman" w:cs="Times New Roman"/>
                <w:sz w:val="23"/>
                <w:szCs w:val="23"/>
                <w:highlight w:val="yellow"/>
              </w:rPr>
              <w:t>0</w:t>
            </w:r>
            <w:r w:rsidRPr="002A4944">
              <w:rPr>
                <w:rFonts w:ascii="Times New Roman" w:hAnsi="Times New Roman" w:cs="Times New Roman"/>
                <w:sz w:val="23"/>
                <w:szCs w:val="23"/>
                <w:highlight w:val="yellow"/>
              </w:rPr>
              <w:t>:00</w:t>
            </w:r>
            <w:r w:rsidR="00575CBF" w:rsidRPr="002A4944">
              <w:rPr>
                <w:rFonts w:ascii="Times New Roman" w:hAnsi="Times New Roman" w:cs="Times New Roman"/>
                <w:sz w:val="23"/>
                <w:szCs w:val="23"/>
                <w:highlight w:val="yellow"/>
              </w:rPr>
              <w:t xml:space="preserve"> val</w:t>
            </w:r>
            <w:r w:rsidRPr="002A4944">
              <w:rPr>
                <w:rFonts w:ascii="Times New Roman" w:hAnsi="Times New Roman" w:cs="Times New Roman"/>
                <w:sz w:val="23"/>
                <w:szCs w:val="23"/>
                <w:highlight w:val="yellow"/>
              </w:rPr>
              <w:t>.</w:t>
            </w:r>
            <w:r w:rsidRPr="00FC7E58">
              <w:rPr>
                <w:rFonts w:ascii="Times New Roman" w:hAnsi="Times New Roman" w:cs="Times New Roman"/>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sutarties projekt</w:t>
            </w:r>
            <w:r w:rsidR="00DA7FF0" w:rsidRPr="00371906">
              <w:rPr>
                <w:rFonts w:ascii="Times New Roman" w:hAnsi="Times New Roman" w:cs="Times New Roman"/>
                <w:color w:val="auto"/>
                <w:sz w:val="24"/>
                <w:szCs w:val="24"/>
              </w:rPr>
              <w:t>ui</w:t>
            </w:r>
            <w:r w:rsidRPr="00371906">
              <w:rPr>
                <w:rFonts w:ascii="Times New Roman" w:hAnsi="Times New Roman" w:cs="Times New Roman"/>
                <w:color w:val="auto"/>
                <w:sz w:val="24"/>
                <w:szCs w:val="24"/>
              </w:rPr>
              <w:t>? Ar visos sutar</w:t>
            </w:r>
            <w:r w:rsidR="00DA7FF0"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DA7FF0" w:rsidRPr="00371906">
              <w:rPr>
                <w:rFonts w:ascii="Times New Roman" w:hAnsi="Times New Roman" w:cs="Times New Roman"/>
                <w:color w:val="auto"/>
                <w:sz w:val="24"/>
                <w:szCs w:val="24"/>
              </w:rPr>
              <w:t>o</w:t>
            </w:r>
            <w:r w:rsidRPr="00371906">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CBCDC6"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sutar</w:t>
            </w:r>
            <w:r w:rsidR="00367D1A"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367D1A" w:rsidRPr="00371906">
              <w:rPr>
                <w:rFonts w:ascii="Times New Roman" w:hAnsi="Times New Roman" w:cs="Times New Roman"/>
                <w:color w:val="auto"/>
                <w:sz w:val="24"/>
                <w:szCs w:val="24"/>
              </w:rPr>
              <w:t>ą</w:t>
            </w:r>
            <w:r w:rsidRPr="00371906">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2F62F4"/>
    <w:rsid w:val="00300B2F"/>
    <w:rsid w:val="003107D2"/>
    <w:rsid w:val="00320544"/>
    <w:rsid w:val="00367D1A"/>
    <w:rsid w:val="00371906"/>
    <w:rsid w:val="003748D3"/>
    <w:rsid w:val="0038153D"/>
    <w:rsid w:val="00413FBA"/>
    <w:rsid w:val="004425C1"/>
    <w:rsid w:val="004D2474"/>
    <w:rsid w:val="004F4020"/>
    <w:rsid w:val="005357F6"/>
    <w:rsid w:val="00575CBF"/>
    <w:rsid w:val="00636F4E"/>
    <w:rsid w:val="006A4F65"/>
    <w:rsid w:val="00705AB3"/>
    <w:rsid w:val="007451B8"/>
    <w:rsid w:val="007474A2"/>
    <w:rsid w:val="0076667E"/>
    <w:rsid w:val="007F3BE2"/>
    <w:rsid w:val="008A40B6"/>
    <w:rsid w:val="00904443"/>
    <w:rsid w:val="00923246"/>
    <w:rsid w:val="009E3A3F"/>
    <w:rsid w:val="00A00624"/>
    <w:rsid w:val="00A10D4D"/>
    <w:rsid w:val="00A554B1"/>
    <w:rsid w:val="00A71FA3"/>
    <w:rsid w:val="00A72708"/>
    <w:rsid w:val="00A96853"/>
    <w:rsid w:val="00AC32B6"/>
    <w:rsid w:val="00AD2BB4"/>
    <w:rsid w:val="00B724A8"/>
    <w:rsid w:val="00B743E0"/>
    <w:rsid w:val="00B8371B"/>
    <w:rsid w:val="00B91259"/>
    <w:rsid w:val="00BA4106"/>
    <w:rsid w:val="00BD7DDF"/>
    <w:rsid w:val="00BE0F5F"/>
    <w:rsid w:val="00C91B6D"/>
    <w:rsid w:val="00CD08AB"/>
    <w:rsid w:val="00D0722F"/>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E4620"/>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52</cp:revision>
  <dcterms:created xsi:type="dcterms:W3CDTF">2022-07-13T06:07:00Z</dcterms:created>
  <dcterms:modified xsi:type="dcterms:W3CDTF">2026-04-24T15:57:00Z</dcterms:modified>
</cp:coreProperties>
</file>