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D773" w14:textId="6A5C21A6" w:rsidR="00100700" w:rsidRPr="00F10E43" w:rsidRDefault="00100700" w:rsidP="7B4E5D0E">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TIEKĖJ</w:t>
      </w:r>
      <w:r w:rsidR="00F0243F" w:rsidRPr="7B4E5D0E">
        <w:rPr>
          <w:rFonts w:ascii="Times New Roman" w:eastAsia="Times New Roman" w:hAnsi="Times New Roman" w:cs="Times New Roman"/>
          <w:b/>
          <w:bCs/>
          <w:lang w:val="lt-LT"/>
        </w:rPr>
        <w:t>AMS</w:t>
      </w:r>
      <w:r w:rsidRPr="7B4E5D0E">
        <w:rPr>
          <w:rFonts w:ascii="Times New Roman" w:eastAsia="Times New Roman" w:hAnsi="Times New Roman" w:cs="Times New Roman"/>
          <w:b/>
          <w:bCs/>
          <w:lang w:val="lt-LT"/>
        </w:rPr>
        <w:t xml:space="preserve"> </w:t>
      </w:r>
      <w:r w:rsidR="00F0243F" w:rsidRPr="7B4E5D0E">
        <w:rPr>
          <w:rFonts w:ascii="Times New Roman" w:eastAsia="Times New Roman" w:hAnsi="Times New Roman" w:cs="Times New Roman"/>
          <w:b/>
          <w:bCs/>
          <w:lang w:val="lt-LT"/>
        </w:rPr>
        <w:t xml:space="preserve">KELIAMI </w:t>
      </w:r>
      <w:r w:rsidRPr="7B4E5D0E">
        <w:rPr>
          <w:rFonts w:ascii="Times New Roman" w:eastAsia="Times New Roman" w:hAnsi="Times New Roman" w:cs="Times New Roman"/>
          <w:b/>
          <w:bCs/>
          <w:lang w:val="lt-LT"/>
        </w:rPr>
        <w:t>KVALIFIKACI</w:t>
      </w:r>
      <w:r w:rsidR="00F10E43" w:rsidRPr="7B4E5D0E">
        <w:rPr>
          <w:rFonts w:ascii="Times New Roman" w:eastAsia="Times New Roman" w:hAnsi="Times New Roman" w:cs="Times New Roman"/>
          <w:b/>
          <w:bCs/>
          <w:lang w:val="lt-LT"/>
        </w:rPr>
        <w:t>NIAI</w:t>
      </w:r>
      <w:r w:rsidRPr="7B4E5D0E">
        <w:rPr>
          <w:rFonts w:ascii="Times New Roman" w:eastAsia="Times New Roman" w:hAnsi="Times New Roman" w:cs="Times New Roman"/>
          <w:b/>
          <w:bCs/>
          <w:lang w:val="lt-LT"/>
        </w:rPr>
        <w:t xml:space="preserve"> REIKALAVIMAI </w:t>
      </w:r>
    </w:p>
    <w:p w14:paraId="65EF2BE5" w14:textId="77777777" w:rsidR="00100700" w:rsidRPr="00F10E43" w:rsidRDefault="00100700" w:rsidP="7B4E5D0E">
      <w:pPr>
        <w:pStyle w:val="Standard"/>
        <w:spacing w:line="276" w:lineRule="auto"/>
        <w:jc w:val="both"/>
        <w:rPr>
          <w:rFonts w:ascii="Times New Roman" w:eastAsia="Times New Roman" w:hAnsi="Times New Roman" w:cs="Times New Roman"/>
          <w:lang w:val="lt-LT"/>
        </w:rPr>
      </w:pPr>
    </w:p>
    <w:tbl>
      <w:tblPr>
        <w:tblW w:w="5000" w:type="pct"/>
        <w:tblLook w:val="04A0" w:firstRow="1" w:lastRow="0" w:firstColumn="1" w:lastColumn="0" w:noHBand="0" w:noVBand="1"/>
      </w:tblPr>
      <w:tblGrid>
        <w:gridCol w:w="574"/>
        <w:gridCol w:w="5233"/>
        <w:gridCol w:w="4995"/>
        <w:gridCol w:w="3190"/>
      </w:tblGrid>
      <w:tr w:rsidR="000F2D76" w:rsidRPr="00F10E43" w14:paraId="2AB45E36" w14:textId="77777777" w:rsidTr="44B09ED9">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783A4" w14:textId="1D929A08" w:rsidR="000F2D76" w:rsidRPr="00F10E43" w:rsidRDefault="000F2D76" w:rsidP="7B4E5D0E">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Nr.</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59172" w14:textId="41D6EDA4" w:rsidR="000F2D76" w:rsidRPr="00F10E43" w:rsidRDefault="000F2D76" w:rsidP="7B4E5D0E">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Reikalavimai kvalifikacijai</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9882C" w14:textId="77777777" w:rsidR="000F2D76" w:rsidRPr="00F10E43" w:rsidRDefault="000F2D76" w:rsidP="7B4E5D0E">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Dokumentai, įrodantys atitikimą reikalavimams kvalifikacijai</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vAlign w:val="center"/>
          </w:tcPr>
          <w:p w14:paraId="57A9DDF1" w14:textId="77777777" w:rsidR="000F2D76" w:rsidRPr="00F10E43" w:rsidRDefault="000F2D76" w:rsidP="7B4E5D0E">
            <w:pPr>
              <w:pStyle w:val="Standard"/>
              <w:spacing w:line="276" w:lineRule="auto"/>
              <w:jc w:val="center"/>
              <w:rPr>
                <w:rFonts w:ascii="Times New Roman" w:eastAsia="Times New Roman" w:hAnsi="Times New Roman" w:cs="Times New Roman"/>
                <w:b/>
                <w:bCs/>
                <w:lang w:val="lt-LT"/>
              </w:rPr>
            </w:pPr>
            <w:r w:rsidRPr="7B4E5D0E">
              <w:rPr>
                <w:rFonts w:ascii="Times New Roman" w:eastAsia="Times New Roman" w:hAnsi="Times New Roman" w:cs="Times New Roman"/>
                <w:b/>
                <w:bCs/>
                <w:lang w:val="lt-LT"/>
              </w:rPr>
              <w:t>Subjektas, kuris turi atitikti reikalavimą</w:t>
            </w:r>
          </w:p>
        </w:tc>
      </w:tr>
      <w:tr w:rsidR="00A72A1C" w:rsidRPr="00F10E43" w14:paraId="60F98FDF" w14:textId="77777777" w:rsidTr="44B09ED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F1A87" w14:textId="5BE74983" w:rsidR="00A72A1C" w:rsidRPr="00F10E43" w:rsidRDefault="00A72A1C" w:rsidP="7B4E5D0E">
            <w:pPr>
              <w:pStyle w:val="Standard"/>
              <w:spacing w:line="276" w:lineRule="auto"/>
              <w:jc w:val="both"/>
              <w:rPr>
                <w:rFonts w:ascii="Times New Roman" w:eastAsia="Times New Roman" w:hAnsi="Times New Roman" w:cs="Times New Roman"/>
                <w:lang w:val="lt-LT"/>
              </w:rPr>
            </w:pPr>
            <w:r>
              <w:rPr>
                <w:rStyle w:val="Numatytasispastraiposriftas10"/>
                <w:rFonts w:ascii="Times New Roman" w:eastAsia="Times New Roman" w:hAnsi="Times New Roman" w:cs="Times New Roman"/>
                <w:lang w:val="lt-LT"/>
              </w:rPr>
              <w:t>F</w:t>
            </w:r>
            <w:proofErr w:type="spellStart"/>
            <w:r>
              <w:rPr>
                <w:rStyle w:val="Numatytasispastraiposriftas10"/>
                <w:rFonts w:ascii="Times New Roman" w:hAnsi="Times New Roman"/>
              </w:rPr>
              <w:t>inansinis</w:t>
            </w:r>
            <w:proofErr w:type="spellEnd"/>
            <w:r>
              <w:rPr>
                <w:rStyle w:val="Numatytasispastraiposriftas10"/>
                <w:rFonts w:ascii="Times New Roman" w:hAnsi="Times New Roman"/>
              </w:rPr>
              <w:t xml:space="preserve"> </w:t>
            </w:r>
            <w:proofErr w:type="spellStart"/>
            <w:r>
              <w:rPr>
                <w:rStyle w:val="Numatytasispastraiposriftas10"/>
                <w:rFonts w:ascii="Times New Roman" w:hAnsi="Times New Roman"/>
              </w:rPr>
              <w:t>ir</w:t>
            </w:r>
            <w:proofErr w:type="spellEnd"/>
            <w:r>
              <w:rPr>
                <w:rStyle w:val="Numatytasispastraiposriftas10"/>
                <w:rFonts w:ascii="Times New Roman" w:hAnsi="Times New Roman"/>
              </w:rPr>
              <w:t xml:space="preserve"> </w:t>
            </w:r>
            <w:proofErr w:type="spellStart"/>
            <w:r>
              <w:rPr>
                <w:rStyle w:val="Numatytasispastraiposriftas10"/>
                <w:rFonts w:ascii="Times New Roman" w:hAnsi="Times New Roman"/>
              </w:rPr>
              <w:t>ekonominis</w:t>
            </w:r>
            <w:proofErr w:type="spellEnd"/>
            <w:r w:rsidRPr="7B4E5D0E">
              <w:rPr>
                <w:rStyle w:val="Numatytasispastraiposriftas10"/>
                <w:rFonts w:ascii="Times New Roman" w:eastAsia="Times New Roman" w:hAnsi="Times New Roman" w:cs="Times New Roman"/>
                <w:lang w:val="lt-LT"/>
              </w:rPr>
              <w:t xml:space="preserve"> pajėgumas</w:t>
            </w:r>
          </w:p>
        </w:tc>
      </w:tr>
      <w:tr w:rsidR="000F2D76" w:rsidRPr="00F10E43" w14:paraId="0FA7749C" w14:textId="77777777" w:rsidTr="44B09ED9">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8E8B8" w14:textId="77777777" w:rsidR="000F2D76" w:rsidRDefault="000F2D76" w:rsidP="7B4E5D0E">
            <w:pPr>
              <w:pStyle w:val="Standard"/>
              <w:spacing w:line="276" w:lineRule="auto"/>
              <w:jc w:val="both"/>
              <w:rPr>
                <w:rFonts w:ascii="Times New Roman" w:eastAsia="Times New Roman" w:hAnsi="Times New Roman" w:cs="Times New Roman"/>
                <w:lang w:val="lt-LT"/>
              </w:rPr>
            </w:pPr>
          </w:p>
          <w:p w14:paraId="3B031F78" w14:textId="77777777" w:rsidR="000F2D76" w:rsidRPr="000F2D76" w:rsidRDefault="000F2D76" w:rsidP="7B4E5D0E">
            <w:pPr>
              <w:rPr>
                <w:rFonts w:eastAsia="Times New Roman" w:cs="Times New Roman"/>
              </w:rPr>
            </w:pPr>
          </w:p>
          <w:p w14:paraId="4C98B3C1" w14:textId="77777777" w:rsidR="000F2D76" w:rsidRDefault="000F2D76" w:rsidP="7B4E5D0E">
            <w:pPr>
              <w:rPr>
                <w:rFonts w:eastAsia="Times New Roman" w:cs="Times New Roman"/>
                <w:kern w:val="2"/>
              </w:rPr>
            </w:pPr>
          </w:p>
          <w:p w14:paraId="1CD5624B" w14:textId="1C25B89C" w:rsidR="000F2D76" w:rsidRPr="000F2D76" w:rsidRDefault="000F2D76" w:rsidP="7B4E5D0E">
            <w:pPr>
              <w:rPr>
                <w:rFonts w:eastAsia="Times New Roman" w:cs="Times New Roman"/>
              </w:rPr>
            </w:pPr>
            <w:r w:rsidRPr="7B4E5D0E">
              <w:rPr>
                <w:rFonts w:eastAsia="Times New Roman" w:cs="Times New Roman"/>
              </w:rPr>
              <w:t>1.</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14E41" w14:textId="365D8175" w:rsidR="00C54B40" w:rsidRPr="003D336F" w:rsidRDefault="0006000E" w:rsidP="7B4E5D0E">
            <w:pPr>
              <w:pStyle w:val="Standard"/>
              <w:spacing w:line="276" w:lineRule="auto"/>
              <w:jc w:val="both"/>
              <w:rPr>
                <w:rFonts w:ascii="Times New Roman" w:eastAsia="Times New Roman" w:hAnsi="Times New Roman" w:cs="Times New Roman"/>
                <w:lang w:val="lt-LT"/>
              </w:rPr>
            </w:pPr>
            <w:r w:rsidRPr="0006000E">
              <w:rPr>
                <w:rFonts w:ascii="Times New Roman" w:eastAsia="Times New Roman" w:hAnsi="Times New Roman" w:cs="Times New Roman"/>
                <w:lang w:val="lt-LT"/>
              </w:rPr>
              <w:t xml:space="preserve">Metinės visos veiklos pajamos kiekvienais paskutiniais </w:t>
            </w:r>
            <w:r>
              <w:rPr>
                <w:rFonts w:ascii="Times New Roman" w:eastAsia="Times New Roman" w:hAnsi="Times New Roman" w:cs="Times New Roman"/>
                <w:lang w:val="lt-LT"/>
              </w:rPr>
              <w:t>2 (dvejais)</w:t>
            </w:r>
            <w:r w:rsidRPr="0006000E">
              <w:rPr>
                <w:rFonts w:ascii="Times New Roman" w:eastAsia="Times New Roman" w:hAnsi="Times New Roman" w:cs="Times New Roman"/>
                <w:lang w:val="lt-LT"/>
              </w:rPr>
              <w:t xml:space="preserve"> finansiniais metais, o jei ūkio subjektas įregistruotas vėliau ar veiklą pradėjo vėliau – nuo ūkio subjekto įregistravimo ar veiklos pradžios, yra ne mažesnės nei </w:t>
            </w:r>
            <w:r w:rsidR="00C6075F">
              <w:rPr>
                <w:rFonts w:ascii="Times New Roman" w:eastAsia="Times New Roman" w:hAnsi="Times New Roman" w:cs="Times New Roman"/>
                <w:lang w:val="lt-LT"/>
              </w:rPr>
              <w:t>75</w:t>
            </w:r>
            <w:r w:rsidR="00907F7F">
              <w:rPr>
                <w:rFonts w:ascii="Times New Roman" w:eastAsia="Times New Roman" w:hAnsi="Times New Roman" w:cs="Times New Roman"/>
                <w:lang w:val="lt-LT"/>
              </w:rPr>
              <w:t xml:space="preserve"> 000</w:t>
            </w:r>
            <w:r w:rsidRPr="0006000E">
              <w:rPr>
                <w:rFonts w:ascii="Times New Roman" w:eastAsia="Times New Roman" w:hAnsi="Times New Roman" w:cs="Times New Roman"/>
                <w:lang w:val="lt-LT"/>
              </w:rPr>
              <w:t xml:space="preserve"> Eur</w:t>
            </w:r>
            <w:r w:rsidR="00907F7F">
              <w:rPr>
                <w:rFonts w:ascii="Times New Roman" w:eastAsia="Times New Roman" w:hAnsi="Times New Roman" w:cs="Times New Roman"/>
                <w:lang w:val="lt-LT"/>
              </w:rPr>
              <w:t xml:space="preserve"> (</w:t>
            </w:r>
            <w:r w:rsidR="00C6075F">
              <w:rPr>
                <w:rFonts w:ascii="Times New Roman" w:eastAsia="Times New Roman" w:hAnsi="Times New Roman" w:cs="Times New Roman"/>
                <w:lang w:val="lt-LT"/>
              </w:rPr>
              <w:t>septyniasdešimt penki</w:t>
            </w:r>
            <w:r w:rsidR="00907F7F">
              <w:rPr>
                <w:rFonts w:ascii="Times New Roman" w:eastAsia="Times New Roman" w:hAnsi="Times New Roman" w:cs="Times New Roman"/>
                <w:lang w:val="lt-LT"/>
              </w:rPr>
              <w:t xml:space="preserve"> tūkstanči</w:t>
            </w:r>
            <w:r w:rsidR="00C6075F">
              <w:rPr>
                <w:rFonts w:ascii="Times New Roman" w:eastAsia="Times New Roman" w:hAnsi="Times New Roman" w:cs="Times New Roman"/>
                <w:lang w:val="lt-LT"/>
              </w:rPr>
              <w:t xml:space="preserve">ai </w:t>
            </w:r>
            <w:r w:rsidR="00907F7F">
              <w:rPr>
                <w:rFonts w:ascii="Times New Roman" w:eastAsia="Times New Roman" w:hAnsi="Times New Roman" w:cs="Times New Roman"/>
                <w:lang w:val="lt-LT"/>
              </w:rPr>
              <w:t>eurų)</w:t>
            </w:r>
            <w:r w:rsidRPr="0006000E">
              <w:rPr>
                <w:rFonts w:ascii="Times New Roman" w:eastAsia="Times New Roman" w:hAnsi="Times New Roman" w:cs="Times New Roman"/>
                <w:lang w:val="lt-LT"/>
              </w:rPr>
              <w:t>.</w:t>
            </w: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37257" w14:textId="08925F6D" w:rsidR="00C51FB6" w:rsidRDefault="7A37DE08" w:rsidP="7B4E5D0E">
            <w:pPr>
              <w:jc w:val="both"/>
              <w:rPr>
                <w:rFonts w:eastAsia="Times New Roman" w:cs="Times New Roman"/>
                <w:color w:val="000000" w:themeColor="text1"/>
              </w:rPr>
            </w:pPr>
            <w:r w:rsidRPr="61D97C27">
              <w:rPr>
                <w:rFonts w:eastAsia="Times New Roman" w:cs="Times New Roman"/>
                <w:color w:val="000000" w:themeColor="text1"/>
              </w:rPr>
              <w:t>Tiekėjas, kuris pagal vertinimo rezultatus galės būti pripažintas laimėjusiu, Perkančiajai organizacijai</w:t>
            </w:r>
            <w:r w:rsidR="0DBAE20C" w:rsidRPr="61D97C27">
              <w:rPr>
                <w:rFonts w:eastAsia="Times New Roman" w:cs="Times New Roman"/>
                <w:color w:val="000000" w:themeColor="text1"/>
              </w:rPr>
              <w:t xml:space="preserve">   </w:t>
            </w:r>
            <w:r w:rsidRPr="61D97C27">
              <w:rPr>
                <w:rFonts w:eastAsia="Times New Roman" w:cs="Times New Roman"/>
                <w:color w:val="000000" w:themeColor="text1"/>
              </w:rPr>
              <w:t xml:space="preserve"> paprašius, turės pateikti:</w:t>
            </w:r>
          </w:p>
          <w:p w14:paraId="2F4873A0" w14:textId="77777777" w:rsidR="00E869A1" w:rsidRDefault="00E869A1" w:rsidP="7B4E5D0E">
            <w:pPr>
              <w:jc w:val="both"/>
              <w:rPr>
                <w:rFonts w:eastAsia="Times New Roman" w:cs="Times New Roman"/>
                <w:color w:val="000000" w:themeColor="text1"/>
              </w:rPr>
            </w:pPr>
          </w:p>
          <w:p w14:paraId="19A2E2A1" w14:textId="70D61F01" w:rsidR="00F372D3" w:rsidRPr="00F372D3" w:rsidRDefault="00F372D3" w:rsidP="00F372D3">
            <w:pPr>
              <w:widowControl/>
              <w:autoSpaceDN/>
              <w:jc w:val="both"/>
              <w:textAlignment w:val="auto"/>
              <w:rPr>
                <w:rFonts w:eastAsia="Times New Roman" w:cs="Times New Roman"/>
                <w:color w:val="000000"/>
                <w:kern w:val="0"/>
                <w:lang w:eastAsia="lt-LT" w:bidi="ar-SA"/>
              </w:rPr>
            </w:pPr>
            <w:r>
              <w:rPr>
                <w:rFonts w:eastAsia="Times New Roman" w:cs="Times New Roman"/>
                <w:color w:val="000000"/>
                <w:kern w:val="0"/>
                <w:lang w:eastAsia="lt-LT" w:bidi="ar-SA"/>
              </w:rPr>
              <w:t>P</w:t>
            </w:r>
            <w:r w:rsidRPr="00F372D3">
              <w:rPr>
                <w:rFonts w:eastAsia="Times New Roman" w:cs="Times New Roman"/>
                <w:color w:val="000000"/>
                <w:kern w:val="0"/>
                <w:lang w:eastAsia="lt-LT" w:bidi="ar-SA"/>
              </w:rPr>
              <w:t>askutinių </w:t>
            </w:r>
            <w:r>
              <w:rPr>
                <w:rFonts w:eastAsia="Times New Roman" w:cs="Times New Roman"/>
                <w:color w:val="000000"/>
                <w:kern w:val="0"/>
                <w:lang w:eastAsia="lt-LT" w:bidi="ar-SA"/>
              </w:rPr>
              <w:t>2 (dvejų)</w:t>
            </w:r>
            <w:r w:rsidRPr="00F372D3">
              <w:rPr>
                <w:rFonts w:eastAsia="Times New Roman" w:cs="Times New Roman"/>
                <w:color w:val="000000"/>
                <w:kern w:val="0"/>
                <w:lang w:eastAsia="lt-LT" w:bidi="ar-SA"/>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12FAA2E" w14:textId="77777777" w:rsidR="00F372D3" w:rsidRDefault="00F372D3" w:rsidP="00F372D3">
            <w:pPr>
              <w:widowControl/>
              <w:autoSpaceDN/>
              <w:jc w:val="both"/>
              <w:textAlignment w:val="auto"/>
              <w:rPr>
                <w:rFonts w:eastAsia="Times New Roman" w:cs="Times New Roman"/>
                <w:color w:val="000000"/>
                <w:kern w:val="0"/>
                <w:lang w:eastAsia="lt-LT" w:bidi="ar-SA"/>
              </w:rPr>
            </w:pPr>
          </w:p>
          <w:p w14:paraId="18DCF0E4" w14:textId="559B5F9D" w:rsidR="00F372D3" w:rsidRPr="00F372D3" w:rsidRDefault="00F372D3" w:rsidP="00F372D3">
            <w:pPr>
              <w:widowControl/>
              <w:autoSpaceDN/>
              <w:jc w:val="both"/>
              <w:textAlignment w:val="auto"/>
              <w:rPr>
                <w:rFonts w:eastAsia="Times New Roman" w:cs="Times New Roman"/>
                <w:color w:val="000000"/>
                <w:kern w:val="0"/>
                <w:lang w:eastAsia="lt-LT" w:bidi="ar-SA"/>
              </w:rPr>
            </w:pPr>
            <w:r w:rsidRPr="00F372D3">
              <w:rPr>
                <w:rFonts w:eastAsia="Times New Roman" w:cs="Times New Roman"/>
                <w:color w:val="000000"/>
                <w:kern w:val="0"/>
                <w:lang w:eastAsia="lt-LT" w:bidi="ar-SA"/>
              </w:rPr>
              <w:t xml:space="preserve">Jeigu tiekėjas dėl pateisinamų priežasčių negali pateikti </w:t>
            </w:r>
            <w:r w:rsidR="00AD1EE0">
              <w:rPr>
                <w:rFonts w:eastAsia="Times New Roman" w:cs="Times New Roman"/>
                <w:color w:val="000000"/>
                <w:kern w:val="0"/>
                <w:lang w:eastAsia="lt-LT" w:bidi="ar-SA"/>
              </w:rPr>
              <w:t>Perkančiosios organizacijos</w:t>
            </w:r>
            <w:r w:rsidRPr="00F372D3">
              <w:rPr>
                <w:rFonts w:eastAsia="Times New Roman" w:cs="Times New Roman"/>
                <w:color w:val="000000"/>
                <w:kern w:val="0"/>
                <w:lang w:eastAsia="lt-LT" w:bidi="ar-SA"/>
              </w:rPr>
              <w:t xml:space="preserve"> reikalaujamų jo finansinį ir ekonominį pajėgumą įrodančių dokumentų, jis turi teisę pateikti kitus </w:t>
            </w:r>
            <w:r w:rsidR="00AD1EE0">
              <w:rPr>
                <w:rFonts w:eastAsia="Times New Roman" w:cs="Times New Roman"/>
                <w:color w:val="000000"/>
                <w:kern w:val="0"/>
                <w:lang w:eastAsia="lt-LT" w:bidi="ar-SA"/>
              </w:rPr>
              <w:t>Perkančiajai organizacijai</w:t>
            </w:r>
            <w:r w:rsidRPr="00F372D3">
              <w:rPr>
                <w:rFonts w:eastAsia="Times New Roman" w:cs="Times New Roman"/>
                <w:color w:val="000000"/>
                <w:kern w:val="0"/>
                <w:lang w:eastAsia="lt-LT" w:bidi="ar-SA"/>
              </w:rPr>
              <w:t xml:space="preserve"> priimtinus dokumentus.</w:t>
            </w:r>
          </w:p>
          <w:p w14:paraId="693397D7" w14:textId="77777777" w:rsidR="003E020F" w:rsidRDefault="003E020F" w:rsidP="7B4E5D0E">
            <w:pPr>
              <w:rPr>
                <w:rFonts w:eastAsia="Times New Roman" w:cs="Times New Roman"/>
                <w:color w:val="000000" w:themeColor="text1"/>
              </w:rPr>
            </w:pPr>
          </w:p>
          <w:p w14:paraId="62F72914" w14:textId="6D2C8BB7" w:rsidR="000F2D76" w:rsidRPr="00F10E43" w:rsidRDefault="000F2D76" w:rsidP="7B4E5D0E">
            <w:pPr>
              <w:spacing w:line="276" w:lineRule="auto"/>
              <w:rPr>
                <w:rFonts w:eastAsia="Times New Roman" w:cs="Times New Roman"/>
                <w:color w:val="000000" w:themeColor="text1"/>
              </w:rPr>
            </w:pP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7C4761A2" w14:textId="42047A5B" w:rsidR="00EF2320" w:rsidRDefault="00EF2320" w:rsidP="00EF2320">
            <w:pPr>
              <w:jc w:val="both"/>
              <w:rPr>
                <w:rFonts w:eastAsia="Times New Roman" w:cs="Times New Roman"/>
                <w:color w:val="000000" w:themeColor="text1"/>
              </w:rPr>
            </w:pPr>
            <w:r>
              <w:rPr>
                <w:rFonts w:eastAsia="Times New Roman" w:cs="Times New Roman"/>
                <w:color w:val="000000" w:themeColor="text1"/>
              </w:rPr>
              <w:lastRenderedPageBreak/>
              <w:t>J</w:t>
            </w:r>
            <w:r w:rsidRPr="00EF2320">
              <w:rPr>
                <w:rFonts w:eastAsia="Times New Roman" w:cs="Times New Roman"/>
                <w:color w:val="000000" w:themeColor="text1"/>
              </w:rPr>
              <w:t>eigu pasiūlymą teikia ūkio subjektų grupė – reikalavimą turi atitikti visi kartu (pajėgumai sumuojami)</w:t>
            </w:r>
            <w:r>
              <w:rPr>
                <w:rFonts w:eastAsia="Times New Roman" w:cs="Times New Roman"/>
                <w:color w:val="000000" w:themeColor="text1"/>
              </w:rPr>
              <w:t xml:space="preserve">. </w:t>
            </w:r>
          </w:p>
          <w:p w14:paraId="2BADD698" w14:textId="77777777" w:rsidR="00EF2320" w:rsidRDefault="00EF2320" w:rsidP="00EF2320">
            <w:pPr>
              <w:jc w:val="both"/>
              <w:rPr>
                <w:rFonts w:eastAsia="Times New Roman" w:cs="Times New Roman"/>
                <w:color w:val="000000" w:themeColor="text1"/>
              </w:rPr>
            </w:pPr>
          </w:p>
          <w:p w14:paraId="237319F0" w14:textId="3CDF12CB" w:rsidR="00EF2320" w:rsidRDefault="00EF2320" w:rsidP="00EF2320">
            <w:pPr>
              <w:jc w:val="both"/>
              <w:rPr>
                <w:rFonts w:eastAsia="Times New Roman" w:cs="Times New Roman"/>
                <w:color w:val="000000" w:themeColor="text1"/>
              </w:rPr>
            </w:pPr>
            <w:r>
              <w:rPr>
                <w:rFonts w:eastAsia="Times New Roman" w:cs="Times New Roman"/>
                <w:color w:val="000000" w:themeColor="text1"/>
              </w:rPr>
              <w:t>T</w:t>
            </w:r>
            <w:r w:rsidRPr="00EF2320">
              <w:rPr>
                <w:rFonts w:eastAsia="Times New Roman" w:cs="Times New Roman"/>
                <w:color w:val="000000" w:themeColor="text1"/>
              </w:rPr>
              <w:t>iekėjas gali remtis kitų ūkio subjektų pajėgumais: reikalavimą turi atitikti visi kartu (šių ūkio subjektų pajėgumai gali būti sumuojami su tiekėjo pajėgumais).</w:t>
            </w:r>
          </w:p>
          <w:p w14:paraId="09A45F31" w14:textId="77777777" w:rsidR="00EF2320" w:rsidRDefault="00EF2320" w:rsidP="00EF2320">
            <w:pPr>
              <w:jc w:val="both"/>
              <w:rPr>
                <w:rFonts w:eastAsia="Times New Roman" w:cs="Times New Roman"/>
                <w:color w:val="000000" w:themeColor="text1"/>
              </w:rPr>
            </w:pPr>
          </w:p>
          <w:p w14:paraId="3EEFC6B9" w14:textId="73211BC1" w:rsidR="000F2D76" w:rsidRPr="00F10E43" w:rsidRDefault="00EF2320" w:rsidP="00EF2320">
            <w:pPr>
              <w:jc w:val="both"/>
              <w:rPr>
                <w:rFonts w:eastAsia="Times New Roman" w:cs="Times New Roman"/>
              </w:rPr>
            </w:pPr>
            <w:r>
              <w:rPr>
                <w:rFonts w:eastAsia="Times New Roman" w:cs="Times New Roman"/>
                <w:color w:val="000000" w:themeColor="text1"/>
              </w:rPr>
              <w:t>S</w:t>
            </w:r>
            <w:r w:rsidRPr="00EF2320">
              <w:rPr>
                <w:rFonts w:eastAsia="Times New Roman" w:cs="Times New Roman"/>
                <w:color w:val="000000" w:themeColor="text1"/>
              </w:rPr>
              <w:t>ubtiekėjams šis reikalavimas nenustatomas.</w:t>
            </w:r>
          </w:p>
        </w:tc>
      </w:tr>
      <w:tr w:rsidR="00F0166E" w:rsidRPr="00F10E43" w14:paraId="0B154C42" w14:textId="77777777" w:rsidTr="44B09ED9">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60045" w14:textId="50F118C1" w:rsidR="00F0166E" w:rsidRPr="00F10E43" w:rsidRDefault="00F0166E" w:rsidP="7B4E5D0E">
            <w:pPr>
              <w:spacing w:line="276" w:lineRule="auto"/>
              <w:jc w:val="both"/>
              <w:rPr>
                <w:rFonts w:eastAsia="Times New Roman" w:cs="Times New Roman"/>
              </w:rPr>
            </w:pPr>
            <w:r>
              <w:rPr>
                <w:rFonts w:eastAsia="Times New Roman" w:cs="Times New Roman"/>
              </w:rPr>
              <w:t>Techninis ir profesinis pajėgumas</w:t>
            </w:r>
          </w:p>
        </w:tc>
      </w:tr>
      <w:tr w:rsidR="000F2D76" w:rsidRPr="00F10E43" w14:paraId="643505CE" w14:textId="77777777" w:rsidTr="44B09ED9">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B1F5A" w14:textId="298DB112" w:rsidR="000F2D76" w:rsidRPr="000F2D76" w:rsidRDefault="491C673A" w:rsidP="7B4E5D0E">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2</w:t>
            </w:r>
            <w:r w:rsidR="28932A16" w:rsidRPr="61D97C27">
              <w:rPr>
                <w:rFonts w:ascii="Times New Roman" w:eastAsia="Times New Roman" w:hAnsi="Times New Roman" w:cs="Times New Roman"/>
                <w:lang w:val="lt-LT"/>
              </w:rPr>
              <w:t>.</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F3202" w14:textId="6904C0C8" w:rsidR="000F2D76" w:rsidRDefault="28932A16" w:rsidP="7B4E5D0E">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xml:space="preserve">Tiekėjas sutarties vykdymui turi pasiūlyti kvalifikuotus specialistus, atitinkančius </w:t>
            </w:r>
            <w:r w:rsidR="3DF392F8" w:rsidRPr="61D97C27">
              <w:rPr>
                <w:rFonts w:ascii="Times New Roman" w:eastAsia="Times New Roman" w:hAnsi="Times New Roman" w:cs="Times New Roman"/>
                <w:lang w:val="lt-LT"/>
              </w:rPr>
              <w:t>2</w:t>
            </w:r>
            <w:r w:rsidRPr="61D97C27">
              <w:rPr>
                <w:rFonts w:ascii="Times New Roman" w:eastAsia="Times New Roman" w:hAnsi="Times New Roman" w:cs="Times New Roman"/>
                <w:lang w:val="lt-LT"/>
              </w:rPr>
              <w:t>.1-</w:t>
            </w:r>
            <w:r w:rsidR="05CAAD0D" w:rsidRPr="61D97C27">
              <w:rPr>
                <w:rFonts w:ascii="Times New Roman" w:eastAsia="Times New Roman" w:hAnsi="Times New Roman" w:cs="Times New Roman"/>
                <w:lang w:val="lt-LT"/>
              </w:rPr>
              <w:t>2</w:t>
            </w:r>
            <w:r w:rsidRPr="61D97C27">
              <w:rPr>
                <w:rFonts w:ascii="Times New Roman" w:eastAsia="Times New Roman" w:hAnsi="Times New Roman" w:cs="Times New Roman"/>
                <w:lang w:val="lt-LT"/>
              </w:rPr>
              <w:t>.</w:t>
            </w:r>
            <w:r w:rsidR="63291127" w:rsidRPr="61D97C27">
              <w:rPr>
                <w:rFonts w:ascii="Times New Roman" w:eastAsia="Times New Roman" w:hAnsi="Times New Roman" w:cs="Times New Roman"/>
                <w:lang w:val="lt-LT"/>
              </w:rPr>
              <w:t>4</w:t>
            </w:r>
            <w:r w:rsidRPr="61D97C27">
              <w:rPr>
                <w:rFonts w:ascii="Times New Roman" w:eastAsia="Times New Roman" w:hAnsi="Times New Roman" w:cs="Times New Roman"/>
                <w:lang w:val="lt-LT"/>
              </w:rPr>
              <w:t xml:space="preserve"> papunkčiuose nurodytus kvalifikacinius reikalavimus</w:t>
            </w:r>
            <w:r w:rsidR="6B4A2160" w:rsidRPr="61D97C27">
              <w:rPr>
                <w:rFonts w:ascii="Times New Roman" w:eastAsia="Times New Roman" w:hAnsi="Times New Roman" w:cs="Times New Roman"/>
                <w:lang w:val="lt-LT"/>
              </w:rPr>
              <w:t>:</w:t>
            </w:r>
          </w:p>
          <w:p w14:paraId="5BB0B1CB" w14:textId="77777777" w:rsidR="00F04904" w:rsidRDefault="00F04904" w:rsidP="7B4E5D0E">
            <w:pPr>
              <w:pStyle w:val="Standard"/>
              <w:spacing w:line="276" w:lineRule="auto"/>
              <w:jc w:val="both"/>
              <w:rPr>
                <w:rFonts w:ascii="Times New Roman" w:eastAsia="Times New Roman" w:hAnsi="Times New Roman" w:cs="Times New Roman"/>
                <w:lang w:val="lt-LT"/>
              </w:rPr>
            </w:pPr>
          </w:p>
          <w:p w14:paraId="020712DE" w14:textId="24EF087B" w:rsidR="009C1FFE" w:rsidRPr="004D3032" w:rsidRDefault="1E15AFFE" w:rsidP="7B4E5D0E">
            <w:pPr>
              <w:pStyle w:val="ListParagraph"/>
              <w:tabs>
                <w:tab w:val="left" w:pos="173"/>
              </w:tabs>
              <w:spacing w:after="120"/>
              <w:ind w:left="31"/>
              <w:rPr>
                <w:rFonts w:ascii="Times New Roman" w:eastAsia="Times New Roman" w:hAnsi="Times New Roman" w:cs="Times New Roman"/>
                <w:b/>
                <w:bCs/>
                <w:i/>
                <w:iCs/>
              </w:rPr>
            </w:pPr>
            <w:r w:rsidRPr="7B4E5D0E">
              <w:rPr>
                <w:rFonts w:ascii="Times New Roman" w:eastAsia="Times New Roman" w:hAnsi="Times New Roman" w:cs="Times New Roman"/>
                <w:b/>
                <w:bCs/>
                <w:i/>
                <w:iCs/>
              </w:rPr>
              <w:t>Tas pats specialistas gali būti siūlomas kelioms pozicijoms, jeigu atitinka toms pozicijoms siūlomus reikalavimus.</w:t>
            </w:r>
          </w:p>
          <w:p w14:paraId="7EA8268E" w14:textId="2C19EADA" w:rsidR="00B82D2B" w:rsidRPr="00F10E43" w:rsidRDefault="00B82D2B" w:rsidP="7B4E5D0E">
            <w:pPr>
              <w:pStyle w:val="ListParagraph"/>
              <w:tabs>
                <w:tab w:val="left" w:pos="173"/>
              </w:tabs>
              <w:spacing w:before="120" w:after="120" w:line="240" w:lineRule="auto"/>
              <w:ind w:left="28"/>
              <w:jc w:val="both"/>
              <w:rPr>
                <w:rFonts w:ascii="Times New Roman" w:eastAsia="Times New Roman" w:hAnsi="Times New Roman" w:cs="Times New Roman"/>
              </w:rPr>
            </w:pP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ADD8B" w14:textId="77777777" w:rsidR="00A81E75" w:rsidRDefault="00A81E75" w:rsidP="7B4E5D0E">
            <w:pPr>
              <w:jc w:val="both"/>
              <w:rPr>
                <w:rFonts w:eastAsia="Times New Roman" w:cs="Times New Roman"/>
                <w:color w:val="000000"/>
              </w:rPr>
            </w:pPr>
            <w:r w:rsidRPr="7B4E5D0E">
              <w:rPr>
                <w:rFonts w:eastAsia="Times New Roman" w:cs="Times New Roman"/>
              </w:rPr>
              <w:t>Tiekėjas, kuris pagal vertinimo rezultatus galės būti pripažintas laimėjusiu, Perkančiajai organizacijai paprašius, turės pateikti</w:t>
            </w:r>
            <w:r w:rsidRPr="7B4E5D0E">
              <w:rPr>
                <w:rFonts w:eastAsia="Times New Roman" w:cs="Times New Roman"/>
                <w:color w:val="000000" w:themeColor="text1"/>
              </w:rPr>
              <w:t>:</w:t>
            </w:r>
          </w:p>
          <w:p w14:paraId="7A67E2C8" w14:textId="77777777" w:rsidR="00F81F8E" w:rsidRDefault="00F81F8E" w:rsidP="7B4E5D0E">
            <w:pPr>
              <w:jc w:val="both"/>
              <w:rPr>
                <w:rFonts w:eastAsia="Times New Roman" w:cs="Times New Roman"/>
                <w:color w:val="000000"/>
              </w:rPr>
            </w:pPr>
          </w:p>
          <w:p w14:paraId="1BBAC292" w14:textId="447F82E2" w:rsidR="007F2030" w:rsidRDefault="76E1F214" w:rsidP="7B4E5D0E">
            <w:pPr>
              <w:jc w:val="both"/>
              <w:rPr>
                <w:rFonts w:eastAsia="Times New Roman" w:cs="Times New Roman"/>
              </w:rPr>
            </w:pPr>
            <w:r w:rsidRPr="61D97C27">
              <w:rPr>
                <w:rFonts w:eastAsia="Times New Roman" w:cs="Times New Roman"/>
                <w:color w:val="000000" w:themeColor="text1"/>
              </w:rPr>
              <w:t xml:space="preserve">1) Tiekėjo </w:t>
            </w:r>
            <w:r w:rsidRPr="61D97C27">
              <w:rPr>
                <w:rFonts w:eastAsia="Times New Roman" w:cs="Times New Roman"/>
              </w:rPr>
              <w:t xml:space="preserve">už sutarties vykdymą atsakingų specialistų sąrašą (pateikiamas užpildytas Specialiųjų pirkimo sąlygų </w:t>
            </w:r>
            <w:r w:rsidR="2089411A" w:rsidRPr="000078A3">
              <w:rPr>
                <w:rFonts w:eastAsia="Times New Roman" w:cs="Times New Roman"/>
              </w:rPr>
              <w:t>X</w:t>
            </w:r>
            <w:r w:rsidRPr="61D97C27">
              <w:rPr>
                <w:rFonts w:eastAsia="Times New Roman" w:cs="Times New Roman"/>
              </w:rPr>
              <w:t xml:space="preserve"> priedas „</w:t>
            </w:r>
            <w:r w:rsidRPr="61D97C27">
              <w:rPr>
                <w:rFonts w:eastAsia="Times New Roman" w:cs="Times New Roman"/>
                <w:i/>
                <w:iCs/>
              </w:rPr>
              <w:t>Tiekėjo siūlomų specialistų sąrašas</w:t>
            </w:r>
            <w:r w:rsidRPr="61D97C27">
              <w:rPr>
                <w:rFonts w:eastAsia="Times New Roman" w:cs="Times New Roman"/>
              </w:rPr>
              <w:t>“).</w:t>
            </w:r>
          </w:p>
          <w:p w14:paraId="60E720B1" w14:textId="77777777" w:rsidR="003F593E" w:rsidRDefault="003F593E" w:rsidP="7B4E5D0E">
            <w:pPr>
              <w:jc w:val="both"/>
              <w:rPr>
                <w:rFonts w:eastAsia="Times New Roman" w:cs="Times New Roman"/>
              </w:rPr>
            </w:pPr>
          </w:p>
          <w:p w14:paraId="08113615" w14:textId="77777777" w:rsidR="003F593E" w:rsidRPr="00017F15" w:rsidRDefault="003F593E" w:rsidP="7B4E5D0E">
            <w:pPr>
              <w:jc w:val="both"/>
              <w:rPr>
                <w:rFonts w:eastAsia="Times New Roman" w:cs="Times New Roman"/>
                <w:lang w:eastAsia="en-US"/>
              </w:rPr>
            </w:pPr>
            <w:r w:rsidRPr="7B4E5D0E">
              <w:rPr>
                <w:rFonts w:eastAsia="Times New Roman" w:cs="Times New Roman"/>
              </w:rPr>
              <w:t>2) Jeigu specialistas nėra tiekėjo darbuotojas, kartu su pasiūlymu turi būti pateiktas specialisto sutikimas, ketinimų protokolas, sutartis arba kitas dokumentas, sudarytas iki pasiūlymų pateikimo termino pabaigos, įrodantis, kad specialisto ištekliai tiekėjui laimėjus konkursą ir pasirašius viešojo pirkimo sutartį bus prieinami.</w:t>
            </w:r>
          </w:p>
          <w:p w14:paraId="17547276" w14:textId="77777777" w:rsidR="003F593E" w:rsidRPr="00017F15" w:rsidRDefault="003F593E" w:rsidP="7B4E5D0E">
            <w:pPr>
              <w:jc w:val="both"/>
              <w:rPr>
                <w:rFonts w:eastAsia="Times New Roman" w:cs="Times New Roman"/>
                <w:b/>
                <w:bCs/>
                <w:smallCaps/>
              </w:rPr>
            </w:pPr>
          </w:p>
          <w:p w14:paraId="13DC1A5D" w14:textId="088B6272" w:rsidR="000F2D76" w:rsidRDefault="003F593E" w:rsidP="7B4E5D0E">
            <w:pPr>
              <w:spacing w:line="276" w:lineRule="auto"/>
              <w:jc w:val="both"/>
              <w:rPr>
                <w:rFonts w:eastAsia="Times New Roman" w:cs="Times New Roman"/>
                <w:kern w:val="2"/>
              </w:rPr>
            </w:pPr>
            <w:r w:rsidRPr="7B4E5D0E">
              <w:rPr>
                <w:rFonts w:eastAsia="Times New Roman" w:cs="Times New Roman"/>
                <w:color w:val="000000" w:themeColor="text1"/>
              </w:rPr>
              <w:t>Perkančioji organizacija, norėdama įsitikinti arba siekdama pasitikslinti pateiktą informaciją apie specialistų kvalifikaciją, atskiru prašymu gali paprašyti pateikti įvykdytų sutarčių</w:t>
            </w:r>
            <w:r w:rsidR="00E66D2F" w:rsidRPr="7B4E5D0E">
              <w:rPr>
                <w:rFonts w:eastAsia="Times New Roman" w:cs="Times New Roman"/>
                <w:color w:val="000000" w:themeColor="text1"/>
              </w:rPr>
              <w:t xml:space="preserve"> (projektų)</w:t>
            </w:r>
            <w:r w:rsidRPr="7B4E5D0E">
              <w:rPr>
                <w:rFonts w:eastAsia="Times New Roman" w:cs="Times New Roman"/>
                <w:color w:val="000000" w:themeColor="text1"/>
              </w:rPr>
              <w:t xml:space="preserve"> kopijas arba išrašus iš sutarčių bei sutarties</w:t>
            </w:r>
            <w:r w:rsidR="00E66D2F" w:rsidRPr="7B4E5D0E">
              <w:rPr>
                <w:rFonts w:eastAsia="Times New Roman" w:cs="Times New Roman"/>
                <w:color w:val="000000" w:themeColor="text1"/>
              </w:rPr>
              <w:t xml:space="preserve"> (projekto)</w:t>
            </w:r>
            <w:r w:rsidRPr="7B4E5D0E">
              <w:rPr>
                <w:rFonts w:eastAsia="Times New Roman" w:cs="Times New Roman"/>
                <w:color w:val="000000" w:themeColor="text1"/>
              </w:rPr>
              <w:t xml:space="preserve"> objektą apibūdinančius dokumentus (pvz., techninę užduotį) arba be išankstinio įspėjimo susisiekti su Tiekėjo nurodytu užsakovo atstovu.</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7DEC102A" w14:textId="77777777" w:rsidR="000F2D76" w:rsidRPr="00F10E43" w:rsidRDefault="000F2D76" w:rsidP="7B4E5D0E">
            <w:pPr>
              <w:spacing w:line="276" w:lineRule="auto"/>
              <w:jc w:val="both"/>
              <w:rPr>
                <w:rFonts w:eastAsia="Times New Roman" w:cs="Times New Roman"/>
              </w:rPr>
            </w:pPr>
          </w:p>
        </w:tc>
      </w:tr>
      <w:tr w:rsidR="000F2D76" w:rsidRPr="00F10E43" w14:paraId="503C219E" w14:textId="77777777" w:rsidTr="44B09ED9">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A064B" w14:textId="60CD08E2" w:rsidR="000F2D76" w:rsidRPr="00F10E43" w:rsidRDefault="0C0684DA" w:rsidP="7B4E5D0E">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2</w:t>
            </w:r>
            <w:r w:rsidR="28932A16" w:rsidRPr="61D97C27">
              <w:rPr>
                <w:rFonts w:ascii="Times New Roman" w:eastAsia="Times New Roman" w:hAnsi="Times New Roman" w:cs="Times New Roman"/>
                <w:lang w:val="lt-LT"/>
              </w:rPr>
              <w:t>.1</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06D64" w14:textId="6A785B40" w:rsidR="000F2D76" w:rsidRPr="00F2131C" w:rsidRDefault="24939750" w:rsidP="7B4E5D0E">
            <w:pPr>
              <w:pStyle w:val="Standard"/>
              <w:spacing w:line="276" w:lineRule="auto"/>
              <w:jc w:val="both"/>
              <w:rPr>
                <w:rFonts w:ascii="Times New Roman" w:eastAsia="Times New Roman" w:hAnsi="Times New Roman" w:cs="Times New Roman"/>
                <w:color w:val="FF0000"/>
                <w:lang w:val="lt-LT"/>
              </w:rPr>
            </w:pPr>
            <w:r w:rsidRPr="44B09ED9">
              <w:rPr>
                <w:rFonts w:ascii="Times New Roman" w:eastAsia="Times New Roman" w:hAnsi="Times New Roman" w:cs="Times New Roman"/>
                <w:lang w:val="lt-LT"/>
              </w:rPr>
              <w:t xml:space="preserve">Projekto vadovą, kuris yra vadovavęs </w:t>
            </w:r>
            <w:r w:rsidR="24B94A98" w:rsidRPr="44B09ED9">
              <w:rPr>
                <w:rFonts w:ascii="Times New Roman" w:eastAsia="Times New Roman" w:hAnsi="Times New Roman" w:cs="Times New Roman"/>
                <w:lang w:val="lt-LT"/>
              </w:rPr>
              <w:t xml:space="preserve">bent </w:t>
            </w:r>
            <w:r w:rsidRPr="44B09ED9">
              <w:rPr>
                <w:rFonts w:ascii="Times New Roman" w:eastAsia="Times New Roman" w:hAnsi="Times New Roman" w:cs="Times New Roman"/>
                <w:lang w:val="lt-LT"/>
              </w:rPr>
              <w:t>1 (</w:t>
            </w:r>
            <w:r w:rsidR="36413831" w:rsidRPr="44B09ED9">
              <w:rPr>
                <w:rFonts w:ascii="Times New Roman" w:eastAsia="Times New Roman" w:hAnsi="Times New Roman" w:cs="Times New Roman"/>
                <w:lang w:val="lt-LT"/>
              </w:rPr>
              <w:t xml:space="preserve">vienam) informacinės sistemos </w:t>
            </w:r>
            <w:r w:rsidR="1CC5646B" w:rsidRPr="44B09ED9">
              <w:rPr>
                <w:rFonts w:ascii="Times New Roman" w:eastAsia="Times New Roman" w:hAnsi="Times New Roman" w:cs="Times New Roman"/>
                <w:lang w:val="lt-LT"/>
              </w:rPr>
              <w:t xml:space="preserve">(i) </w:t>
            </w:r>
            <w:r w:rsidR="36413831" w:rsidRPr="44B09ED9">
              <w:rPr>
                <w:rFonts w:ascii="Times New Roman" w:eastAsia="Times New Roman" w:hAnsi="Times New Roman" w:cs="Times New Roman"/>
                <w:lang w:val="lt-LT"/>
              </w:rPr>
              <w:t xml:space="preserve">kūrimo, diegimo </w:t>
            </w:r>
            <w:r w:rsidR="16F86518" w:rsidRPr="44B09ED9">
              <w:rPr>
                <w:rFonts w:ascii="Times New Roman" w:eastAsia="Times New Roman" w:hAnsi="Times New Roman" w:cs="Times New Roman"/>
                <w:lang w:val="lt-LT"/>
              </w:rPr>
              <w:t xml:space="preserve">ir / </w:t>
            </w:r>
            <w:r w:rsidR="36413831" w:rsidRPr="44B09ED9">
              <w:rPr>
                <w:rFonts w:ascii="Times New Roman" w:eastAsia="Times New Roman" w:hAnsi="Times New Roman" w:cs="Times New Roman"/>
                <w:lang w:val="lt-LT"/>
              </w:rPr>
              <w:t xml:space="preserve">ar </w:t>
            </w:r>
            <w:r w:rsidR="031AE92D" w:rsidRPr="44B09ED9">
              <w:rPr>
                <w:rFonts w:ascii="Times New Roman" w:eastAsia="Times New Roman" w:hAnsi="Times New Roman" w:cs="Times New Roman"/>
                <w:lang w:val="lt-LT"/>
              </w:rPr>
              <w:t xml:space="preserve">(ii) </w:t>
            </w:r>
            <w:r w:rsidR="36413831" w:rsidRPr="44B09ED9">
              <w:rPr>
                <w:rFonts w:ascii="Times New Roman" w:eastAsia="Times New Roman" w:hAnsi="Times New Roman" w:cs="Times New Roman"/>
                <w:lang w:val="lt-LT"/>
              </w:rPr>
              <w:t>atnaujinimo projektui</w:t>
            </w:r>
            <w:r w:rsidR="204722F4" w:rsidRPr="44B09ED9">
              <w:rPr>
                <w:rFonts w:ascii="Times New Roman" w:eastAsia="Times New Roman" w:hAnsi="Times New Roman" w:cs="Times New Roman"/>
                <w:lang w:val="lt-LT"/>
              </w:rPr>
              <w:t>*</w:t>
            </w:r>
            <w:r w:rsidR="00CA5BFC">
              <w:rPr>
                <w:rFonts w:ascii="Times New Roman" w:eastAsia="Times New Roman" w:hAnsi="Times New Roman" w:cs="Times New Roman"/>
                <w:lang w:val="lt-LT"/>
              </w:rPr>
              <w:t>.</w:t>
            </w:r>
          </w:p>
          <w:p w14:paraId="4E491774" w14:textId="02E27B37" w:rsidR="000F2D76" w:rsidRDefault="000F2D76" w:rsidP="7B4E5D0E">
            <w:pPr>
              <w:pStyle w:val="Standard"/>
              <w:spacing w:line="276" w:lineRule="auto"/>
              <w:jc w:val="both"/>
              <w:rPr>
                <w:rFonts w:ascii="Times New Roman" w:eastAsia="Times New Roman" w:hAnsi="Times New Roman" w:cs="Times New Roman"/>
                <w:lang w:val="lt-LT"/>
              </w:rPr>
            </w:pPr>
          </w:p>
          <w:p w14:paraId="1281B2CD" w14:textId="05E2CDDB" w:rsidR="006917C0" w:rsidRPr="00F10E43" w:rsidRDefault="006917C0" w:rsidP="7B4E5D0E">
            <w:pPr>
              <w:pStyle w:val="Standard"/>
              <w:spacing w:line="276" w:lineRule="auto"/>
              <w:jc w:val="both"/>
              <w:rPr>
                <w:rFonts w:ascii="Times New Roman" w:eastAsia="Times New Roman" w:hAnsi="Times New Roman" w:cs="Times New Roman"/>
                <w:lang w:val="lt-LT"/>
              </w:rPr>
            </w:pP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91D2" w14:textId="77777777" w:rsidR="00547179" w:rsidRPr="00506E5F" w:rsidRDefault="00547179" w:rsidP="7B4E5D0E">
            <w:pPr>
              <w:tabs>
                <w:tab w:val="left" w:pos="172"/>
              </w:tabs>
              <w:snapToGrid w:val="0"/>
              <w:jc w:val="both"/>
              <w:rPr>
                <w:rFonts w:eastAsia="Times New Roman" w:cs="Times New Roman"/>
                <w:color w:val="000000"/>
              </w:rPr>
            </w:pPr>
            <w:r w:rsidRPr="7B4E5D0E">
              <w:rPr>
                <w:rFonts w:eastAsia="Times New Roman" w:cs="Times New Roman"/>
                <w:color w:val="000000" w:themeColor="text1"/>
              </w:rPr>
              <w:lastRenderedPageBreak/>
              <w:t>Pateikiama:</w:t>
            </w:r>
          </w:p>
          <w:p w14:paraId="14B53007" w14:textId="43401F88" w:rsidR="000F2D76" w:rsidRDefault="650EE133" w:rsidP="61D97C27">
            <w:pPr>
              <w:spacing w:line="276" w:lineRule="auto"/>
              <w:jc w:val="both"/>
              <w:rPr>
                <w:rFonts w:eastAsia="Times New Roman" w:cs="Times New Roman"/>
                <w:color w:val="000000" w:themeColor="text1"/>
                <w:kern w:val="2"/>
              </w:rPr>
            </w:pPr>
            <w:r w:rsidRPr="61D97C27">
              <w:rPr>
                <w:rFonts w:eastAsia="Times New Roman" w:cs="Times New Roman"/>
                <w:color w:val="000000" w:themeColor="text1"/>
              </w:rPr>
              <w:t>Lentelės</w:t>
            </w:r>
            <w:r w:rsidR="30E0E8DF" w:rsidRPr="61D97C27">
              <w:rPr>
                <w:rFonts w:eastAsia="Times New Roman" w:cs="Times New Roman"/>
                <w:color w:val="000000" w:themeColor="text1"/>
              </w:rPr>
              <w:t xml:space="preserve"> </w:t>
            </w:r>
            <w:r w:rsidR="5AF319FF" w:rsidRPr="61D97C27">
              <w:rPr>
                <w:rFonts w:eastAsia="Times New Roman" w:cs="Times New Roman"/>
                <w:color w:val="000000" w:themeColor="text1"/>
              </w:rPr>
              <w:t>2</w:t>
            </w:r>
            <w:r w:rsidR="30E0E8DF" w:rsidRPr="61D97C27">
              <w:rPr>
                <w:rFonts w:eastAsia="Times New Roman" w:cs="Times New Roman"/>
                <w:color w:val="000000" w:themeColor="text1"/>
              </w:rPr>
              <w:t xml:space="preserve"> punkte nurodyti dokumentai.</w:t>
            </w: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06002FF3" w14:textId="77777777" w:rsidR="000F2D76" w:rsidRPr="00F10E43" w:rsidRDefault="000F2D76" w:rsidP="7B4E5D0E">
            <w:pPr>
              <w:spacing w:line="276" w:lineRule="auto"/>
              <w:jc w:val="both"/>
              <w:rPr>
                <w:rFonts w:eastAsia="Times New Roman" w:cs="Times New Roman"/>
              </w:rPr>
            </w:pPr>
          </w:p>
        </w:tc>
      </w:tr>
      <w:tr w:rsidR="00A4119E" w:rsidRPr="00F10E43" w14:paraId="519248ED" w14:textId="77777777" w:rsidTr="44B09ED9">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49032" w14:textId="0D5ABBF0" w:rsidR="00A4119E" w:rsidRDefault="0C6E7E7E" w:rsidP="7B4E5D0E">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2</w:t>
            </w:r>
            <w:r w:rsidR="24939750" w:rsidRPr="61D97C27">
              <w:rPr>
                <w:rFonts w:ascii="Times New Roman" w:eastAsia="Times New Roman" w:hAnsi="Times New Roman" w:cs="Times New Roman"/>
                <w:lang w:val="lt-LT"/>
              </w:rPr>
              <w:t>.2</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E51EB" w14:textId="52BDD558" w:rsidR="00A4119E" w:rsidRDefault="172B9CBA" w:rsidP="61D97C27">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Turi turėti analitiką</w:t>
            </w:r>
            <w:r w:rsidR="24939750" w:rsidRPr="61D97C27">
              <w:rPr>
                <w:rFonts w:ascii="Times New Roman" w:eastAsia="Times New Roman" w:hAnsi="Times New Roman" w:cs="Times New Roman"/>
                <w:lang w:val="lt-LT"/>
              </w:rPr>
              <w:t>, kuris</w:t>
            </w:r>
            <w:r w:rsidR="25AC7D08" w:rsidRPr="61D97C27">
              <w:rPr>
                <w:rFonts w:ascii="Times New Roman" w:eastAsia="Times New Roman" w:hAnsi="Times New Roman" w:cs="Times New Roman"/>
                <w:lang w:val="lt-LT"/>
              </w:rPr>
              <w:t>:</w:t>
            </w:r>
          </w:p>
          <w:p w14:paraId="6F1F8A53" w14:textId="3161D9DC" w:rsidR="00A4119E" w:rsidRDefault="25AC7D08" w:rsidP="61D97C27">
            <w:pPr>
              <w:pStyle w:val="Standard"/>
              <w:spacing w:line="276" w:lineRule="auto"/>
              <w:jc w:val="both"/>
              <w:rPr>
                <w:rFonts w:ascii="Times New Roman" w:eastAsia="Times New Roman" w:hAnsi="Times New Roman" w:cs="Times New Roman"/>
                <w:lang w:val="lt-LT"/>
              </w:rPr>
            </w:pPr>
            <w:r w:rsidRPr="44B09ED9">
              <w:rPr>
                <w:rFonts w:ascii="Times New Roman" w:eastAsia="Times New Roman" w:hAnsi="Times New Roman" w:cs="Times New Roman"/>
                <w:lang w:val="lt-LT"/>
              </w:rPr>
              <w:t>-</w:t>
            </w:r>
            <w:r w:rsidR="24939750" w:rsidRPr="44B09ED9">
              <w:rPr>
                <w:rFonts w:ascii="Times New Roman" w:eastAsia="Times New Roman" w:hAnsi="Times New Roman" w:cs="Times New Roman"/>
                <w:lang w:val="lt-LT"/>
              </w:rPr>
              <w:t xml:space="preserve"> turi ne trumpesnę kaip 1 (vienerių) metų patirtį</w:t>
            </w:r>
            <w:r w:rsidR="7EA629B4" w:rsidRPr="44B09ED9">
              <w:rPr>
                <w:rFonts w:ascii="Times New Roman" w:eastAsia="Times New Roman" w:hAnsi="Times New Roman" w:cs="Times New Roman"/>
                <w:lang w:val="lt-LT"/>
              </w:rPr>
              <w:t>***</w:t>
            </w:r>
            <w:r w:rsidR="24939750" w:rsidRPr="44B09ED9">
              <w:rPr>
                <w:rFonts w:ascii="Times New Roman" w:eastAsia="Times New Roman" w:hAnsi="Times New Roman" w:cs="Times New Roman"/>
                <w:lang w:val="lt-LT"/>
              </w:rPr>
              <w:t xml:space="preserve"> </w:t>
            </w:r>
            <w:r w:rsidR="0E03DDC5" w:rsidRPr="44B09ED9">
              <w:rPr>
                <w:rFonts w:ascii="Times New Roman" w:eastAsia="Times New Roman" w:hAnsi="Times New Roman" w:cs="Times New Roman"/>
                <w:lang w:val="lt-LT"/>
              </w:rPr>
              <w:t xml:space="preserve">informacinių sistemų </w:t>
            </w:r>
            <w:r w:rsidR="20BDC2B4" w:rsidRPr="44B09ED9">
              <w:rPr>
                <w:rFonts w:ascii="Times New Roman" w:eastAsia="Times New Roman" w:hAnsi="Times New Roman" w:cs="Times New Roman"/>
                <w:lang w:val="lt-LT"/>
              </w:rPr>
              <w:t>(i) kūrimo ir</w:t>
            </w:r>
            <w:r w:rsidR="5498F2CB" w:rsidRPr="44B09ED9">
              <w:rPr>
                <w:rFonts w:ascii="Times New Roman" w:eastAsia="Times New Roman" w:hAnsi="Times New Roman" w:cs="Times New Roman"/>
                <w:lang w:val="lt-LT"/>
              </w:rPr>
              <w:t xml:space="preserve"> </w:t>
            </w:r>
            <w:r w:rsidR="20BDC2B4" w:rsidRPr="44B09ED9">
              <w:rPr>
                <w:rFonts w:ascii="Times New Roman" w:eastAsia="Times New Roman" w:hAnsi="Times New Roman" w:cs="Times New Roman"/>
                <w:lang w:val="lt-LT"/>
              </w:rPr>
              <w:t>/ ar (ii) atnaujinimo s</w:t>
            </w:r>
            <w:r w:rsidR="0E03DDC5" w:rsidRPr="44B09ED9">
              <w:rPr>
                <w:rFonts w:ascii="Times New Roman" w:eastAsia="Times New Roman" w:hAnsi="Times New Roman" w:cs="Times New Roman"/>
                <w:lang w:val="lt-LT"/>
              </w:rPr>
              <w:t>rityje</w:t>
            </w:r>
            <w:r w:rsidR="4E24B78B" w:rsidRPr="44B09ED9">
              <w:rPr>
                <w:rFonts w:ascii="Times New Roman" w:eastAsia="Times New Roman" w:hAnsi="Times New Roman" w:cs="Times New Roman"/>
                <w:lang w:val="lt-LT"/>
              </w:rPr>
              <w:t>;</w:t>
            </w:r>
          </w:p>
          <w:p w14:paraId="665A94B4" w14:textId="7EA9F1E7" w:rsidR="00A4119E" w:rsidRDefault="4E24B78B" w:rsidP="7B4E5D0E">
            <w:pPr>
              <w:pStyle w:val="Standard"/>
              <w:spacing w:line="276" w:lineRule="auto"/>
              <w:jc w:val="both"/>
              <w:rPr>
                <w:rFonts w:ascii="Times New Roman" w:eastAsia="Times New Roman" w:hAnsi="Times New Roman" w:cs="Times New Roman"/>
                <w:lang w:val="lt-LT"/>
              </w:rPr>
            </w:pPr>
            <w:r w:rsidRPr="44B09ED9">
              <w:rPr>
                <w:rFonts w:ascii="Times New Roman" w:eastAsia="Times New Roman" w:hAnsi="Times New Roman" w:cs="Times New Roman"/>
                <w:lang w:val="lt-LT"/>
              </w:rPr>
              <w:t xml:space="preserve">- turi </w:t>
            </w:r>
            <w:r w:rsidR="34F80210" w:rsidRPr="44B09ED9">
              <w:rPr>
                <w:rFonts w:ascii="Times New Roman" w:eastAsia="Times New Roman" w:hAnsi="Times New Roman" w:cs="Times New Roman"/>
                <w:lang w:val="lt-LT"/>
              </w:rPr>
              <w:t xml:space="preserve">turėti </w:t>
            </w:r>
            <w:r w:rsidR="4D1FE6FB" w:rsidRPr="44B09ED9">
              <w:rPr>
                <w:rFonts w:ascii="Times New Roman" w:eastAsia="Times New Roman" w:hAnsi="Times New Roman" w:cs="Times New Roman"/>
                <w:lang w:val="lt-LT"/>
              </w:rPr>
              <w:t xml:space="preserve">bent vienų </w:t>
            </w:r>
            <w:r w:rsidR="4D1FE6FB" w:rsidRPr="00383D01">
              <w:rPr>
                <w:rFonts w:ascii="Times New Roman" w:eastAsia="Times New Roman" w:hAnsi="Times New Roman" w:cs="Times New Roman"/>
                <w:color w:val="000000" w:themeColor="text1"/>
                <w:lang w:val="lt-LT"/>
              </w:rPr>
              <w:t xml:space="preserve">praktinių </w:t>
            </w:r>
            <w:r w:rsidR="34F80210" w:rsidRPr="00383D01">
              <w:rPr>
                <w:rFonts w:ascii="Times New Roman" w:eastAsia="Times New Roman" w:hAnsi="Times New Roman" w:cs="Times New Roman"/>
                <w:color w:val="000000" w:themeColor="text1"/>
                <w:lang w:val="lt-LT"/>
              </w:rPr>
              <w:t>mokymų</w:t>
            </w:r>
            <w:r w:rsidR="1E8DF62A" w:rsidRPr="00383D01">
              <w:rPr>
                <w:rFonts w:ascii="Times New Roman" w:eastAsia="Times New Roman" w:hAnsi="Times New Roman" w:cs="Times New Roman"/>
                <w:color w:val="000000" w:themeColor="text1"/>
                <w:lang w:val="lt-LT"/>
              </w:rPr>
              <w:t xml:space="preserve">, </w:t>
            </w:r>
            <w:r w:rsidR="1E8DF62A" w:rsidRPr="44B09ED9">
              <w:rPr>
                <w:rFonts w:ascii="Times New Roman" w:eastAsia="Times New Roman" w:hAnsi="Times New Roman" w:cs="Times New Roman"/>
                <w:color w:val="000000" w:themeColor="text1"/>
                <w:lang w:val="lt-LT"/>
              </w:rPr>
              <w:t xml:space="preserve">susijusių </w:t>
            </w:r>
            <w:r w:rsidR="1E8DF62A" w:rsidRPr="44B09ED9">
              <w:rPr>
                <w:rFonts w:ascii="Times New Roman" w:eastAsia="Times New Roman" w:hAnsi="Times New Roman" w:cs="Times New Roman"/>
                <w:lang w:val="lt-LT"/>
              </w:rPr>
              <w:t xml:space="preserve">su </w:t>
            </w:r>
            <w:r w:rsidR="1D22940B" w:rsidRPr="44B09ED9">
              <w:rPr>
                <w:rFonts w:ascii="Times New Roman" w:eastAsia="Times New Roman" w:hAnsi="Times New Roman" w:cs="Times New Roman"/>
                <w:lang w:val="lt-LT"/>
              </w:rPr>
              <w:t xml:space="preserve">informacinių sistemų </w:t>
            </w:r>
            <w:r w:rsidR="5B6E4A95" w:rsidRPr="44B09ED9">
              <w:rPr>
                <w:rFonts w:ascii="Times New Roman" w:eastAsia="Times New Roman" w:hAnsi="Times New Roman" w:cs="Times New Roman"/>
                <w:lang w:val="lt-LT"/>
              </w:rPr>
              <w:t>(i) kūrimu ir</w:t>
            </w:r>
            <w:r w:rsidR="740B026C" w:rsidRPr="44B09ED9">
              <w:rPr>
                <w:rFonts w:ascii="Times New Roman" w:eastAsia="Times New Roman" w:hAnsi="Times New Roman" w:cs="Times New Roman"/>
                <w:lang w:val="lt-LT"/>
              </w:rPr>
              <w:t xml:space="preserve"> </w:t>
            </w:r>
            <w:r w:rsidR="5B6E4A95" w:rsidRPr="44B09ED9">
              <w:rPr>
                <w:rFonts w:ascii="Times New Roman" w:eastAsia="Times New Roman" w:hAnsi="Times New Roman" w:cs="Times New Roman"/>
                <w:lang w:val="lt-LT"/>
              </w:rPr>
              <w:t>/ ar (ii) atnaujinimu</w:t>
            </w:r>
            <w:r w:rsidR="703E52E4" w:rsidRPr="44B09ED9">
              <w:rPr>
                <w:rFonts w:ascii="Times New Roman" w:eastAsia="Times New Roman" w:hAnsi="Times New Roman" w:cs="Times New Roman"/>
                <w:lang w:val="lt-LT"/>
              </w:rPr>
              <w:t>,</w:t>
            </w:r>
            <w:r w:rsidR="34F80210" w:rsidRPr="44B09ED9">
              <w:rPr>
                <w:rFonts w:ascii="Times New Roman" w:eastAsia="Times New Roman" w:hAnsi="Times New Roman" w:cs="Times New Roman"/>
                <w:lang w:val="lt-LT"/>
              </w:rPr>
              <w:t xml:space="preserve"> </w:t>
            </w:r>
            <w:r w:rsidR="48E87E1C" w:rsidRPr="44B09ED9">
              <w:rPr>
                <w:rFonts w:ascii="Times New Roman" w:eastAsia="Times New Roman" w:hAnsi="Times New Roman" w:cs="Times New Roman"/>
                <w:lang w:val="lt-LT"/>
              </w:rPr>
              <w:t xml:space="preserve">vedimo </w:t>
            </w:r>
            <w:r w:rsidR="34F80210" w:rsidRPr="44B09ED9">
              <w:rPr>
                <w:rFonts w:ascii="Times New Roman" w:eastAsia="Times New Roman" w:hAnsi="Times New Roman" w:cs="Times New Roman"/>
                <w:lang w:val="lt-LT"/>
              </w:rPr>
              <w:t>patirties</w:t>
            </w:r>
            <w:r w:rsidR="5EF03C53" w:rsidRPr="44B09ED9">
              <w:rPr>
                <w:rFonts w:ascii="Times New Roman" w:eastAsia="Times New Roman" w:hAnsi="Times New Roman" w:cs="Times New Roman"/>
                <w:lang w:val="lt-LT"/>
              </w:rPr>
              <w:t>.</w:t>
            </w:r>
          </w:p>
          <w:p w14:paraId="722CA71A" w14:textId="0F112177" w:rsidR="00A4119E" w:rsidRDefault="00A4119E" w:rsidP="7B4E5D0E">
            <w:pPr>
              <w:pStyle w:val="Standard"/>
              <w:spacing w:line="276" w:lineRule="auto"/>
              <w:jc w:val="both"/>
              <w:rPr>
                <w:rFonts w:ascii="Times New Roman" w:eastAsia="Times New Roman" w:hAnsi="Times New Roman" w:cs="Times New Roman"/>
                <w:lang w:val="lt-LT"/>
              </w:rPr>
            </w:pP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A68F2" w14:textId="77777777" w:rsidR="00A4119E" w:rsidRDefault="3D6E9EDC" w:rsidP="7B4E5D0E">
            <w:pPr>
              <w:tabs>
                <w:tab w:val="left" w:pos="172"/>
              </w:tabs>
              <w:spacing w:line="276" w:lineRule="auto"/>
              <w:jc w:val="both"/>
              <w:rPr>
                <w:rFonts w:eastAsia="Times New Roman" w:cs="Times New Roman"/>
                <w:color w:val="000000" w:themeColor="text1"/>
              </w:rPr>
            </w:pPr>
            <w:r w:rsidRPr="7B4E5D0E">
              <w:rPr>
                <w:rFonts w:eastAsia="Times New Roman" w:cs="Times New Roman"/>
                <w:color w:val="000000" w:themeColor="text1"/>
              </w:rPr>
              <w:t>Pateikiama:</w:t>
            </w:r>
          </w:p>
          <w:p w14:paraId="6DECF5FB" w14:textId="1B29139C" w:rsidR="00A4119E" w:rsidRDefault="116BDC8D" w:rsidP="7B4E5D0E">
            <w:pPr>
              <w:spacing w:line="276" w:lineRule="auto"/>
              <w:jc w:val="both"/>
              <w:rPr>
                <w:rFonts w:eastAsia="Times New Roman" w:cs="Times New Roman"/>
              </w:rPr>
            </w:pPr>
            <w:r w:rsidRPr="61D97C27">
              <w:rPr>
                <w:rFonts w:eastAsia="Times New Roman" w:cs="Times New Roman"/>
                <w:color w:val="000000" w:themeColor="text1"/>
              </w:rPr>
              <w:t xml:space="preserve">Lentelės </w:t>
            </w:r>
            <w:r w:rsidR="11D7F7AD" w:rsidRPr="61D97C27">
              <w:rPr>
                <w:rFonts w:eastAsia="Times New Roman" w:cs="Times New Roman"/>
                <w:color w:val="000000" w:themeColor="text1"/>
              </w:rPr>
              <w:t>2</w:t>
            </w:r>
            <w:r w:rsidRPr="61D97C27">
              <w:rPr>
                <w:rFonts w:eastAsia="Times New Roman" w:cs="Times New Roman"/>
                <w:color w:val="000000" w:themeColor="text1"/>
              </w:rPr>
              <w:t xml:space="preserve"> punkte nurodyti dokumentai.</w:t>
            </w:r>
          </w:p>
          <w:p w14:paraId="36138197" w14:textId="7AA538C9" w:rsidR="00A4119E" w:rsidRDefault="00A4119E" w:rsidP="7B4E5D0E">
            <w:pPr>
              <w:spacing w:line="276" w:lineRule="auto"/>
              <w:jc w:val="both"/>
              <w:rPr>
                <w:rFonts w:eastAsia="Times New Roman" w:cs="Times New Roman"/>
                <w:kern w:val="2"/>
              </w:rPr>
            </w:pP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255F3C1F" w14:textId="77777777" w:rsidR="00A4119E" w:rsidRPr="00F10E43" w:rsidRDefault="00A4119E" w:rsidP="7B4E5D0E">
            <w:pPr>
              <w:spacing w:line="276" w:lineRule="auto"/>
              <w:jc w:val="both"/>
              <w:rPr>
                <w:rFonts w:eastAsia="Times New Roman" w:cs="Times New Roman"/>
              </w:rPr>
            </w:pPr>
          </w:p>
        </w:tc>
      </w:tr>
      <w:tr w:rsidR="7B4E5D0E" w14:paraId="38CFA05D" w14:textId="77777777" w:rsidTr="44B09ED9">
        <w:trPr>
          <w:trHeight w:val="300"/>
        </w:trPr>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2117D" w14:textId="08EC818A" w:rsidR="4EEA18DD" w:rsidRDefault="72F4C3DC" w:rsidP="7B4E5D0E">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2</w:t>
            </w:r>
            <w:r w:rsidR="10EFA46D" w:rsidRPr="61D97C27">
              <w:rPr>
                <w:rFonts w:ascii="Times New Roman" w:eastAsia="Times New Roman" w:hAnsi="Times New Roman" w:cs="Times New Roman"/>
                <w:lang w:val="lt-LT"/>
              </w:rPr>
              <w:t>.3</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AB95" w14:textId="59C6C7B6" w:rsidR="7B4E5D0E" w:rsidRDefault="63B109E2" w:rsidP="61D97C27">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Turi turėti sistemos architektą, kuris</w:t>
            </w:r>
            <w:r w:rsidR="070F0387" w:rsidRPr="61D97C27">
              <w:rPr>
                <w:rFonts w:ascii="Times New Roman" w:eastAsia="Times New Roman" w:hAnsi="Times New Roman" w:cs="Times New Roman"/>
                <w:lang w:val="lt-LT"/>
              </w:rPr>
              <w:t>:</w:t>
            </w:r>
          </w:p>
          <w:p w14:paraId="5F87478A" w14:textId="0DA6ABF6" w:rsidR="7B4E5D0E" w:rsidRDefault="10AC23BE" w:rsidP="7B4E5D0E">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w:t>
            </w:r>
            <w:r w:rsidR="63B109E2" w:rsidRPr="61D97C27">
              <w:rPr>
                <w:rFonts w:ascii="Times New Roman" w:eastAsia="Times New Roman" w:hAnsi="Times New Roman" w:cs="Times New Roman"/>
                <w:lang w:val="lt-LT"/>
              </w:rPr>
              <w:t xml:space="preserve"> turi turėti ne trumpesnę kaip 1 (vienerių) metų patirtį***</w:t>
            </w:r>
            <w:r w:rsidR="76256126" w:rsidRPr="61D97C27">
              <w:rPr>
                <w:rFonts w:ascii="Times New Roman" w:eastAsia="Times New Roman" w:hAnsi="Times New Roman" w:cs="Times New Roman"/>
                <w:lang w:val="lt-LT"/>
              </w:rPr>
              <w:t xml:space="preserve"> </w:t>
            </w:r>
            <w:r w:rsidR="7C33E120" w:rsidRPr="61D97C27">
              <w:rPr>
                <w:rFonts w:ascii="Times New Roman" w:eastAsia="Times New Roman" w:hAnsi="Times New Roman" w:cs="Times New Roman"/>
                <w:lang w:val="lt-LT"/>
              </w:rPr>
              <w:t>informacinių sistemų projektavimo srityje</w:t>
            </w:r>
            <w:r w:rsidR="7F01A81A" w:rsidRPr="61D97C27">
              <w:rPr>
                <w:rFonts w:ascii="Times New Roman" w:eastAsia="Times New Roman" w:hAnsi="Times New Roman" w:cs="Times New Roman"/>
                <w:lang w:val="lt-LT"/>
              </w:rPr>
              <w:t>;</w:t>
            </w:r>
          </w:p>
          <w:p w14:paraId="22746A9C" w14:textId="2F339C9C" w:rsidR="7B4E5D0E" w:rsidRDefault="7F01A81A" w:rsidP="61D97C27">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xml:space="preserve">- turi turėti </w:t>
            </w:r>
            <w:r w:rsidR="63E24AE5" w:rsidRPr="61D97C27">
              <w:rPr>
                <w:rFonts w:ascii="Times New Roman" w:eastAsia="Times New Roman" w:hAnsi="Times New Roman" w:cs="Times New Roman"/>
                <w:lang w:val="lt-LT"/>
              </w:rPr>
              <w:t xml:space="preserve">bent </w:t>
            </w:r>
            <w:r w:rsidR="507AF816" w:rsidRPr="61D97C27">
              <w:rPr>
                <w:rFonts w:ascii="Times New Roman" w:eastAsia="Times New Roman" w:hAnsi="Times New Roman" w:cs="Times New Roman"/>
                <w:lang w:val="lt-LT"/>
              </w:rPr>
              <w:t xml:space="preserve">vienų </w:t>
            </w:r>
            <w:r w:rsidR="507AF816" w:rsidRPr="00383D01">
              <w:rPr>
                <w:rFonts w:ascii="Times New Roman" w:eastAsia="Times New Roman" w:hAnsi="Times New Roman" w:cs="Times New Roman"/>
                <w:color w:val="000000" w:themeColor="text1"/>
                <w:lang w:val="lt-LT"/>
              </w:rPr>
              <w:t xml:space="preserve">praktinių mokymų, </w:t>
            </w:r>
            <w:r w:rsidR="507AF816" w:rsidRPr="61D97C27">
              <w:rPr>
                <w:rFonts w:ascii="Times New Roman" w:eastAsia="Times New Roman" w:hAnsi="Times New Roman" w:cs="Times New Roman"/>
                <w:lang w:val="lt-LT"/>
              </w:rPr>
              <w:t xml:space="preserve">susijusių su </w:t>
            </w:r>
            <w:r w:rsidR="3A4B9041" w:rsidRPr="61D97C27">
              <w:rPr>
                <w:rFonts w:ascii="Times New Roman" w:eastAsia="Times New Roman" w:hAnsi="Times New Roman" w:cs="Times New Roman"/>
                <w:lang w:val="lt-LT"/>
              </w:rPr>
              <w:t>informacinių sistemų projektavimu</w:t>
            </w:r>
            <w:r w:rsidRPr="61D97C27">
              <w:rPr>
                <w:rFonts w:ascii="Times New Roman" w:eastAsia="Times New Roman" w:hAnsi="Times New Roman" w:cs="Times New Roman"/>
                <w:lang w:val="lt-LT"/>
              </w:rPr>
              <w:t>, vedimo patirties.</w:t>
            </w:r>
          </w:p>
          <w:p w14:paraId="6ED3D480" w14:textId="49729E1D" w:rsidR="7B4E5D0E" w:rsidRDefault="7B4E5D0E" w:rsidP="7B4E5D0E">
            <w:pPr>
              <w:pStyle w:val="Standard"/>
              <w:spacing w:line="276" w:lineRule="auto"/>
              <w:jc w:val="both"/>
              <w:rPr>
                <w:rFonts w:ascii="Times New Roman" w:eastAsia="Times New Roman" w:hAnsi="Times New Roman" w:cs="Times New Roman"/>
                <w:lang w:val="lt-LT"/>
              </w:rPr>
            </w:pP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074BE" w14:textId="77777777" w:rsidR="62FE8204" w:rsidRDefault="62FE8204" w:rsidP="7B4E5D0E">
            <w:pPr>
              <w:tabs>
                <w:tab w:val="left" w:pos="172"/>
              </w:tabs>
              <w:jc w:val="both"/>
              <w:rPr>
                <w:rFonts w:eastAsia="Times New Roman" w:cs="Times New Roman"/>
                <w:color w:val="000000" w:themeColor="text1"/>
              </w:rPr>
            </w:pPr>
            <w:r w:rsidRPr="7B4E5D0E">
              <w:rPr>
                <w:rFonts w:eastAsia="Times New Roman" w:cs="Times New Roman"/>
                <w:color w:val="000000" w:themeColor="text1"/>
              </w:rPr>
              <w:t>Pateikiama:</w:t>
            </w:r>
          </w:p>
          <w:p w14:paraId="4035AC92" w14:textId="47D20151" w:rsidR="62FE8204" w:rsidRDefault="421BD351" w:rsidP="61D97C27">
            <w:pPr>
              <w:spacing w:line="276" w:lineRule="auto"/>
              <w:jc w:val="both"/>
              <w:rPr>
                <w:rFonts w:eastAsia="Times New Roman" w:cs="Times New Roman"/>
                <w:color w:val="000000" w:themeColor="text1"/>
              </w:rPr>
            </w:pPr>
            <w:r w:rsidRPr="61D97C27">
              <w:rPr>
                <w:rFonts w:eastAsia="Times New Roman" w:cs="Times New Roman"/>
                <w:color w:val="000000" w:themeColor="text1"/>
              </w:rPr>
              <w:t xml:space="preserve">Lentelės </w:t>
            </w:r>
            <w:r w:rsidR="3DACCB14" w:rsidRPr="61D97C27">
              <w:rPr>
                <w:rFonts w:eastAsia="Times New Roman" w:cs="Times New Roman"/>
                <w:color w:val="000000" w:themeColor="text1"/>
              </w:rPr>
              <w:t>2</w:t>
            </w:r>
            <w:r w:rsidRPr="61D97C27">
              <w:rPr>
                <w:rFonts w:eastAsia="Times New Roman" w:cs="Times New Roman"/>
                <w:color w:val="000000" w:themeColor="text1"/>
              </w:rPr>
              <w:t xml:space="preserve"> punkte nurodyti dokumentai.</w:t>
            </w:r>
          </w:p>
          <w:p w14:paraId="5B4979E7" w14:textId="2D4AC56E" w:rsidR="7B4E5D0E" w:rsidRDefault="7B4E5D0E" w:rsidP="7B4E5D0E">
            <w:pPr>
              <w:spacing w:line="276" w:lineRule="auto"/>
              <w:jc w:val="both"/>
              <w:rPr>
                <w:rFonts w:eastAsia="Times New Roman" w:cs="Times New Roman"/>
              </w:rPr>
            </w:pP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04F38683" w14:textId="14C0D0A3" w:rsidR="7B4E5D0E" w:rsidRDefault="7B4E5D0E" w:rsidP="7B4E5D0E">
            <w:pPr>
              <w:spacing w:line="276" w:lineRule="auto"/>
              <w:jc w:val="both"/>
              <w:rPr>
                <w:rFonts w:eastAsia="Times New Roman" w:cs="Times New Roman"/>
              </w:rPr>
            </w:pPr>
          </w:p>
        </w:tc>
      </w:tr>
      <w:tr w:rsidR="7B4E5D0E" w14:paraId="180B6C25" w14:textId="77777777" w:rsidTr="44B09ED9">
        <w:trPr>
          <w:trHeight w:val="1350"/>
        </w:trPr>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A1A05" w14:textId="79CB81EF" w:rsidR="37AE0C1C" w:rsidRDefault="0B52634A" w:rsidP="7B4E5D0E">
            <w:pPr>
              <w:pStyle w:val="Standard"/>
              <w:spacing w:line="276" w:lineRule="auto"/>
              <w:jc w:val="both"/>
              <w:rPr>
                <w:rFonts w:ascii="Times New Roman" w:eastAsia="Times New Roman" w:hAnsi="Times New Roman" w:cs="Times New Roman"/>
                <w:lang w:val="lt-LT"/>
              </w:rPr>
            </w:pPr>
            <w:r w:rsidRPr="44B09ED9">
              <w:rPr>
                <w:rFonts w:ascii="Times New Roman" w:eastAsia="Times New Roman" w:hAnsi="Times New Roman" w:cs="Times New Roman"/>
                <w:lang w:val="lt-LT"/>
              </w:rPr>
              <w:t>2</w:t>
            </w:r>
            <w:r w:rsidR="5760187A" w:rsidRPr="44B09ED9">
              <w:rPr>
                <w:rFonts w:ascii="Times New Roman" w:eastAsia="Times New Roman" w:hAnsi="Times New Roman" w:cs="Times New Roman"/>
                <w:lang w:val="lt-LT"/>
              </w:rPr>
              <w:t>.4</w:t>
            </w:r>
          </w:p>
        </w:tc>
        <w:tc>
          <w:tcPr>
            <w:tcW w:w="18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72152" w14:textId="056ECBAD" w:rsidR="7B4E5D0E" w:rsidRDefault="63B109E2" w:rsidP="61D97C27">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Turi turėti programuotoją, kuris</w:t>
            </w:r>
            <w:r w:rsidR="1E495621" w:rsidRPr="61D97C27">
              <w:rPr>
                <w:rFonts w:ascii="Times New Roman" w:eastAsia="Times New Roman" w:hAnsi="Times New Roman" w:cs="Times New Roman"/>
                <w:lang w:val="lt-LT"/>
              </w:rPr>
              <w:t>:</w:t>
            </w:r>
          </w:p>
          <w:p w14:paraId="4697883E" w14:textId="54967564" w:rsidR="7B4E5D0E" w:rsidRDefault="1E495621" w:rsidP="7B4E5D0E">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w:t>
            </w:r>
            <w:r w:rsidR="63B109E2" w:rsidRPr="61D97C27">
              <w:rPr>
                <w:rFonts w:ascii="Times New Roman" w:eastAsia="Times New Roman" w:hAnsi="Times New Roman" w:cs="Times New Roman"/>
                <w:lang w:val="lt-LT"/>
              </w:rPr>
              <w:t xml:space="preserve"> turi turėti ne trumpesnę kaip 1 (vienerių) metų patirtį***</w:t>
            </w:r>
            <w:r w:rsidR="5FD348E1" w:rsidRPr="61D97C27">
              <w:rPr>
                <w:rFonts w:ascii="Times New Roman" w:eastAsia="Times New Roman" w:hAnsi="Times New Roman" w:cs="Times New Roman"/>
                <w:lang w:val="lt-LT"/>
              </w:rPr>
              <w:t xml:space="preserve"> informacinių sistemų programavimo srityje</w:t>
            </w:r>
            <w:r w:rsidR="13BE7956" w:rsidRPr="61D97C27">
              <w:rPr>
                <w:rFonts w:ascii="Times New Roman" w:eastAsia="Times New Roman" w:hAnsi="Times New Roman" w:cs="Times New Roman"/>
                <w:lang w:val="lt-LT"/>
              </w:rPr>
              <w:t>;</w:t>
            </w:r>
          </w:p>
          <w:p w14:paraId="4CDC1E6B" w14:textId="770C3961" w:rsidR="13BE7956" w:rsidRDefault="13BE7956" w:rsidP="61D97C27">
            <w:pPr>
              <w:pStyle w:val="Standard"/>
              <w:spacing w:line="276" w:lineRule="auto"/>
              <w:jc w:val="both"/>
              <w:rPr>
                <w:rFonts w:ascii="Times New Roman" w:eastAsia="Times New Roman" w:hAnsi="Times New Roman" w:cs="Times New Roman"/>
                <w:lang w:val="lt-LT"/>
              </w:rPr>
            </w:pPr>
            <w:r w:rsidRPr="61D97C27">
              <w:rPr>
                <w:rFonts w:ascii="Times New Roman" w:eastAsia="Times New Roman" w:hAnsi="Times New Roman" w:cs="Times New Roman"/>
                <w:lang w:val="lt-LT"/>
              </w:rPr>
              <w:t xml:space="preserve">- turi turėti </w:t>
            </w:r>
            <w:r w:rsidR="12D7D5C0" w:rsidRPr="61D97C27">
              <w:rPr>
                <w:rFonts w:ascii="Times New Roman" w:eastAsia="Times New Roman" w:hAnsi="Times New Roman" w:cs="Times New Roman"/>
                <w:lang w:val="lt-LT"/>
              </w:rPr>
              <w:t xml:space="preserve">bent vienų </w:t>
            </w:r>
            <w:r w:rsidR="12D7D5C0" w:rsidRPr="00383D01">
              <w:rPr>
                <w:rFonts w:ascii="Times New Roman" w:eastAsia="Times New Roman" w:hAnsi="Times New Roman" w:cs="Times New Roman"/>
                <w:color w:val="000000" w:themeColor="text1"/>
                <w:lang w:val="lt-LT"/>
              </w:rPr>
              <w:t xml:space="preserve">praktinių mokymų, susijusių </w:t>
            </w:r>
            <w:r w:rsidR="12D7D5C0" w:rsidRPr="61D97C27">
              <w:rPr>
                <w:rFonts w:ascii="Times New Roman" w:eastAsia="Times New Roman" w:hAnsi="Times New Roman" w:cs="Times New Roman"/>
                <w:lang w:val="lt-LT"/>
              </w:rPr>
              <w:t xml:space="preserve">su informacinių sistemų </w:t>
            </w:r>
            <w:r w:rsidR="302A968D" w:rsidRPr="61D97C27">
              <w:rPr>
                <w:rFonts w:ascii="Times New Roman" w:eastAsia="Times New Roman" w:hAnsi="Times New Roman" w:cs="Times New Roman"/>
                <w:lang w:val="lt-LT"/>
              </w:rPr>
              <w:t>programavim</w:t>
            </w:r>
            <w:r w:rsidRPr="61D97C27">
              <w:rPr>
                <w:rFonts w:ascii="Times New Roman" w:eastAsia="Times New Roman" w:hAnsi="Times New Roman" w:cs="Times New Roman"/>
                <w:lang w:val="lt-LT"/>
              </w:rPr>
              <w:t>u, vedimo patirties.</w:t>
            </w:r>
          </w:p>
          <w:p w14:paraId="2BD06CC1" w14:textId="0F112177" w:rsidR="7B4E5D0E" w:rsidRDefault="7B4E5D0E" w:rsidP="7B4E5D0E">
            <w:pPr>
              <w:pStyle w:val="Standard"/>
              <w:spacing w:line="276" w:lineRule="auto"/>
              <w:jc w:val="both"/>
              <w:rPr>
                <w:rFonts w:ascii="Times New Roman" w:eastAsia="Times New Roman" w:hAnsi="Times New Roman" w:cs="Times New Roman"/>
                <w:lang w:val="lt-LT"/>
              </w:rPr>
            </w:pPr>
          </w:p>
        </w:tc>
        <w:tc>
          <w:tcPr>
            <w:tcW w:w="17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3C9F2" w14:textId="77777777" w:rsidR="786691CD" w:rsidRDefault="786691CD" w:rsidP="7B4E5D0E">
            <w:pPr>
              <w:tabs>
                <w:tab w:val="left" w:pos="172"/>
              </w:tabs>
              <w:jc w:val="both"/>
              <w:rPr>
                <w:rFonts w:eastAsia="Times New Roman" w:cs="Times New Roman"/>
                <w:color w:val="000000" w:themeColor="text1"/>
              </w:rPr>
            </w:pPr>
            <w:r w:rsidRPr="7B4E5D0E">
              <w:rPr>
                <w:rFonts w:eastAsia="Times New Roman" w:cs="Times New Roman"/>
                <w:color w:val="000000" w:themeColor="text1"/>
              </w:rPr>
              <w:t>Pateikiama:</w:t>
            </w:r>
          </w:p>
          <w:p w14:paraId="430BE1B2" w14:textId="4DB24E3F" w:rsidR="786691CD" w:rsidRDefault="5FABAAF1" w:rsidP="61D97C27">
            <w:pPr>
              <w:spacing w:line="276" w:lineRule="auto"/>
              <w:jc w:val="both"/>
              <w:rPr>
                <w:rFonts w:eastAsia="Times New Roman" w:cs="Times New Roman"/>
                <w:color w:val="000000" w:themeColor="text1"/>
              </w:rPr>
            </w:pPr>
            <w:r w:rsidRPr="61D97C27">
              <w:rPr>
                <w:rFonts w:eastAsia="Times New Roman" w:cs="Times New Roman"/>
                <w:color w:val="000000" w:themeColor="text1"/>
              </w:rPr>
              <w:t xml:space="preserve">Lentelės </w:t>
            </w:r>
            <w:r w:rsidR="7ED199FA" w:rsidRPr="61D97C27">
              <w:rPr>
                <w:rFonts w:eastAsia="Times New Roman" w:cs="Times New Roman"/>
                <w:color w:val="000000" w:themeColor="text1"/>
              </w:rPr>
              <w:t>2</w:t>
            </w:r>
            <w:r w:rsidRPr="61D97C27">
              <w:rPr>
                <w:rFonts w:eastAsia="Times New Roman" w:cs="Times New Roman"/>
                <w:color w:val="000000" w:themeColor="text1"/>
              </w:rPr>
              <w:t xml:space="preserve"> punkte nurodyti dokumentai.</w:t>
            </w:r>
          </w:p>
          <w:p w14:paraId="228CC606" w14:textId="1AA16461" w:rsidR="7B4E5D0E" w:rsidRDefault="7B4E5D0E" w:rsidP="7B4E5D0E">
            <w:pPr>
              <w:spacing w:line="276" w:lineRule="auto"/>
              <w:jc w:val="both"/>
              <w:rPr>
                <w:rFonts w:eastAsia="Times New Roman" w:cs="Times New Roman"/>
              </w:rPr>
            </w:pPr>
          </w:p>
        </w:tc>
        <w:tc>
          <w:tcPr>
            <w:tcW w:w="11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 w:type="dxa"/>
              <w:right w:w="10" w:type="dxa"/>
            </w:tcMar>
          </w:tcPr>
          <w:p w14:paraId="6E708B5C" w14:textId="537277C6" w:rsidR="7B4E5D0E" w:rsidRDefault="7B4E5D0E" w:rsidP="7B4E5D0E">
            <w:pPr>
              <w:spacing w:line="276" w:lineRule="auto"/>
              <w:jc w:val="both"/>
              <w:rPr>
                <w:rFonts w:eastAsia="Times New Roman" w:cs="Times New Roman"/>
              </w:rPr>
            </w:pPr>
          </w:p>
        </w:tc>
      </w:tr>
    </w:tbl>
    <w:p w14:paraId="7A5C9F9B" w14:textId="62551DDA" w:rsidR="61D97C27" w:rsidRDefault="61D97C27"/>
    <w:p w14:paraId="5756DCE2" w14:textId="60AE30CD" w:rsidR="7B4E5D0E" w:rsidRDefault="7B4E5D0E"/>
    <w:p w14:paraId="71D37D76" w14:textId="77777777" w:rsidR="00100700" w:rsidRDefault="00100700" w:rsidP="7B4E5D0E">
      <w:pPr>
        <w:rPr>
          <w:rFonts w:eastAsia="Times New Roman" w:cs="Times New Roman"/>
        </w:rPr>
      </w:pPr>
    </w:p>
    <w:p w14:paraId="37ED41EB" w14:textId="2C5DE4A5" w:rsidR="00A4119E" w:rsidRDefault="00A4119E" w:rsidP="7B4E5D0E">
      <w:pPr>
        <w:jc w:val="both"/>
        <w:rPr>
          <w:rFonts w:eastAsia="Times New Roman" w:cs="Times New Roman"/>
        </w:rPr>
      </w:pPr>
      <w:r w:rsidRPr="7B4E5D0E">
        <w:rPr>
          <w:rFonts w:eastAsia="Times New Roman" w:cs="Times New Roman"/>
        </w:rPr>
        <w:t>* Projektas – laikina veikla, nukreipta į tikslo pasiekimą (pvz. produkto, paslaugos ar rezultato sukūrimą), turinti savo pradžią ir pabaigą bei baigtinius išteklius.</w:t>
      </w:r>
    </w:p>
    <w:p w14:paraId="24069FC0" w14:textId="77777777" w:rsidR="00A4119E" w:rsidRDefault="00A4119E" w:rsidP="7B4E5D0E">
      <w:pPr>
        <w:jc w:val="both"/>
        <w:rPr>
          <w:rFonts w:eastAsia="Times New Roman" w:cs="Times New Roman"/>
        </w:rPr>
      </w:pPr>
      <w:r w:rsidRPr="7B4E5D0E">
        <w:rPr>
          <w:rFonts w:eastAsia="Times New Roman" w:cs="Times New Roman"/>
        </w:rPr>
        <w:t>Projektas kvalifikacijai pagrįsti yra tinkamas tuo atveju, jeigu pasiūlymo pateikimo metu projektas yra baigtas įgyvendinti.</w:t>
      </w:r>
    </w:p>
    <w:p w14:paraId="2D2B5840" w14:textId="77777777" w:rsidR="00A4119E" w:rsidRDefault="00A4119E" w:rsidP="7B4E5D0E">
      <w:pPr>
        <w:jc w:val="both"/>
        <w:rPr>
          <w:rFonts w:eastAsia="Times New Roman" w:cs="Times New Roman"/>
        </w:rPr>
      </w:pPr>
    </w:p>
    <w:p w14:paraId="037F47D7" w14:textId="34AB245B" w:rsidR="009B02BE" w:rsidRDefault="00A4119E" w:rsidP="787A37F2">
      <w:pPr>
        <w:jc w:val="both"/>
        <w:rPr>
          <w:rFonts w:ascii="Calibri" w:eastAsia="Calibri" w:hAnsi="Calibri" w:cs="Calibri"/>
          <w:b/>
          <w:bCs/>
          <w:sz w:val="22"/>
          <w:szCs w:val="22"/>
        </w:rPr>
      </w:pPr>
      <w:r w:rsidRPr="787A37F2">
        <w:rPr>
          <w:rFonts w:eastAsia="Times New Roman" w:cs="Times New Roman"/>
        </w:rPr>
        <w:t>**</w:t>
      </w:r>
      <w:r w:rsidR="4021A54D" w:rsidRPr="787A37F2">
        <w:rPr>
          <w:rFonts w:ascii="Calibri" w:eastAsia="Calibri" w:hAnsi="Calibri" w:cs="Calibri"/>
          <w:b/>
          <w:bCs/>
          <w:sz w:val="22"/>
          <w:szCs w:val="22"/>
        </w:rPr>
        <w:t>Patirties įgijimo terminai skaičiuojami iki pasiūlymų pateikimo termino datos.</w:t>
      </w:r>
    </w:p>
    <w:p w14:paraId="47F516AE" w14:textId="22262431" w:rsidR="009B02BE" w:rsidRDefault="009B02BE" w:rsidP="7B4E5D0E">
      <w:pPr>
        <w:jc w:val="both"/>
        <w:rPr>
          <w:rFonts w:eastAsia="Times New Roman" w:cs="Times New Roman"/>
        </w:rPr>
      </w:pPr>
    </w:p>
    <w:p w14:paraId="6D9D8907" w14:textId="77777777" w:rsidR="004874F4" w:rsidRDefault="004874F4" w:rsidP="7B4E5D0E">
      <w:pPr>
        <w:jc w:val="both"/>
        <w:rPr>
          <w:rFonts w:eastAsia="Times New Roman" w:cs="Times New Roman"/>
        </w:rPr>
      </w:pPr>
    </w:p>
    <w:p w14:paraId="7306F73A" w14:textId="0EBD9FBD" w:rsidR="004874F4" w:rsidRPr="00724306" w:rsidRDefault="004874F4" w:rsidP="7B4E5D0E">
      <w:pPr>
        <w:rPr>
          <w:rFonts w:eastAsia="Times New Roman" w:cs="Times New Roman"/>
          <w:i/>
          <w:iCs/>
          <w:sz w:val="20"/>
          <w:szCs w:val="20"/>
        </w:rPr>
      </w:pPr>
      <w:r w:rsidRPr="7B4E5D0E">
        <w:rPr>
          <w:rFonts w:eastAsia="Times New Roman" w:cs="Times New Roman"/>
          <w:i/>
          <w:iCs/>
          <w:sz w:val="20"/>
          <w:szCs w:val="20"/>
        </w:rPr>
        <w:t>***Specialistų patirtis skaičiuojama mėnesiais. Jei keliamas reikalavimas turėti specialistui patirtį konkrečioje srityje, pavyzdžiui ne mažiau kaip 1 (vienerius) metus, tai turi būti suminė patirtis ne mažiau kaip 12 mėn. Darbo patirtis tuo pačiu laikotarpiu vykdant skirtingas sutartis arba užimant pareigas keliose darbovietėse nėra sumuojama (pvz. jeigu 2022 m. balandžio 1 d. – gegužės 31 d. buvo užimamos pareigos dviejose darbovietėse, bus laikoma, kad įgyta 2 mėnesių patirtis). Tuo atveju, jeigu specialistas dirbo ne pilną mėnesį, patirtis skaičiuojama taip: jeigu per mėnesį dirbta mažiau kaip 15 atitinkamo mėnesio kalendorinių dienų, laikoma, kad neturi 1 mėnesio patirties, jeigu per mėnesį dirbta ne mažiau kaip 15 atitinkamo mėnesio kalendorinių dienų, laikoma, kad turi 1 mėnesio patirtį.</w:t>
      </w:r>
    </w:p>
    <w:p w14:paraId="17214955" w14:textId="77777777" w:rsidR="004874F4" w:rsidRDefault="004874F4" w:rsidP="7B4E5D0E">
      <w:pPr>
        <w:jc w:val="both"/>
        <w:rPr>
          <w:rFonts w:eastAsia="Times New Roman" w:cs="Times New Roman"/>
        </w:rPr>
      </w:pPr>
    </w:p>
    <w:sectPr w:rsidR="004874F4" w:rsidSect="005D1FBD">
      <w:pgSz w:w="16838" w:h="11906" w:orient="landscape"/>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9CD8" w14:textId="77777777" w:rsidR="0053242A" w:rsidRDefault="0053242A" w:rsidP="00100700">
      <w:r>
        <w:separator/>
      </w:r>
    </w:p>
  </w:endnote>
  <w:endnote w:type="continuationSeparator" w:id="0">
    <w:p w14:paraId="699B7B56" w14:textId="77777777" w:rsidR="0053242A" w:rsidRDefault="0053242A" w:rsidP="0010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6A30" w14:textId="77777777" w:rsidR="0053242A" w:rsidRDefault="0053242A" w:rsidP="00100700">
      <w:r>
        <w:separator/>
      </w:r>
    </w:p>
  </w:footnote>
  <w:footnote w:type="continuationSeparator" w:id="0">
    <w:p w14:paraId="16A73E81" w14:textId="77777777" w:rsidR="0053242A" w:rsidRDefault="0053242A" w:rsidP="0010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3381"/>
    <w:multiLevelType w:val="hybridMultilevel"/>
    <w:tmpl w:val="1A4E7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F29B1"/>
    <w:multiLevelType w:val="multilevel"/>
    <w:tmpl w:val="471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EA35EF"/>
    <w:multiLevelType w:val="hybridMultilevel"/>
    <w:tmpl w:val="0AFCA536"/>
    <w:lvl w:ilvl="0" w:tplc="9AAA18DC">
      <w:start w:val="1"/>
      <w:numFmt w:val="bullet"/>
      <w:lvlText w:val="-"/>
      <w:lvlJc w:val="left"/>
      <w:pPr>
        <w:ind w:left="720" w:hanging="360"/>
      </w:pPr>
      <w:rPr>
        <w:rFonts w:ascii="&quot;Times New Roman&quot;,serif" w:hAnsi="&quot;Times New Roman&quot;,serif" w:hint="default"/>
      </w:rPr>
    </w:lvl>
    <w:lvl w:ilvl="1" w:tplc="08505CD0">
      <w:start w:val="1"/>
      <w:numFmt w:val="bullet"/>
      <w:lvlText w:val="o"/>
      <w:lvlJc w:val="left"/>
      <w:pPr>
        <w:ind w:left="1440" w:hanging="360"/>
      </w:pPr>
      <w:rPr>
        <w:rFonts w:ascii="Courier New" w:hAnsi="Courier New" w:hint="default"/>
      </w:rPr>
    </w:lvl>
    <w:lvl w:ilvl="2" w:tplc="2CFC4692">
      <w:start w:val="1"/>
      <w:numFmt w:val="bullet"/>
      <w:lvlText w:val=""/>
      <w:lvlJc w:val="left"/>
      <w:pPr>
        <w:ind w:left="2160" w:hanging="360"/>
      </w:pPr>
      <w:rPr>
        <w:rFonts w:ascii="Wingdings" w:hAnsi="Wingdings" w:hint="default"/>
      </w:rPr>
    </w:lvl>
    <w:lvl w:ilvl="3" w:tplc="DF2AFF58">
      <w:start w:val="1"/>
      <w:numFmt w:val="bullet"/>
      <w:lvlText w:val=""/>
      <w:lvlJc w:val="left"/>
      <w:pPr>
        <w:ind w:left="2880" w:hanging="360"/>
      </w:pPr>
      <w:rPr>
        <w:rFonts w:ascii="Symbol" w:hAnsi="Symbol" w:hint="default"/>
      </w:rPr>
    </w:lvl>
    <w:lvl w:ilvl="4" w:tplc="654C748E">
      <w:start w:val="1"/>
      <w:numFmt w:val="bullet"/>
      <w:lvlText w:val="o"/>
      <w:lvlJc w:val="left"/>
      <w:pPr>
        <w:ind w:left="3600" w:hanging="360"/>
      </w:pPr>
      <w:rPr>
        <w:rFonts w:ascii="Courier New" w:hAnsi="Courier New" w:hint="default"/>
      </w:rPr>
    </w:lvl>
    <w:lvl w:ilvl="5" w:tplc="DED42BB4">
      <w:start w:val="1"/>
      <w:numFmt w:val="bullet"/>
      <w:lvlText w:val=""/>
      <w:lvlJc w:val="left"/>
      <w:pPr>
        <w:ind w:left="4320" w:hanging="360"/>
      </w:pPr>
      <w:rPr>
        <w:rFonts w:ascii="Wingdings" w:hAnsi="Wingdings" w:hint="default"/>
      </w:rPr>
    </w:lvl>
    <w:lvl w:ilvl="6" w:tplc="F3628144">
      <w:start w:val="1"/>
      <w:numFmt w:val="bullet"/>
      <w:lvlText w:val=""/>
      <w:lvlJc w:val="left"/>
      <w:pPr>
        <w:ind w:left="5040" w:hanging="360"/>
      </w:pPr>
      <w:rPr>
        <w:rFonts w:ascii="Symbol" w:hAnsi="Symbol" w:hint="default"/>
      </w:rPr>
    </w:lvl>
    <w:lvl w:ilvl="7" w:tplc="81FE699C">
      <w:start w:val="1"/>
      <w:numFmt w:val="bullet"/>
      <w:lvlText w:val="o"/>
      <w:lvlJc w:val="left"/>
      <w:pPr>
        <w:ind w:left="5760" w:hanging="360"/>
      </w:pPr>
      <w:rPr>
        <w:rFonts w:ascii="Courier New" w:hAnsi="Courier New" w:hint="default"/>
      </w:rPr>
    </w:lvl>
    <w:lvl w:ilvl="8" w:tplc="10F02D2C">
      <w:start w:val="1"/>
      <w:numFmt w:val="bullet"/>
      <w:lvlText w:val=""/>
      <w:lvlJc w:val="left"/>
      <w:pPr>
        <w:ind w:left="6480" w:hanging="360"/>
      </w:pPr>
      <w:rPr>
        <w:rFonts w:ascii="Wingdings" w:hAnsi="Wingdings" w:hint="default"/>
      </w:rPr>
    </w:lvl>
  </w:abstractNum>
  <w:num w:numId="1" w16cid:durableId="402800182">
    <w:abstractNumId w:val="3"/>
  </w:num>
  <w:num w:numId="2" w16cid:durableId="152187751">
    <w:abstractNumId w:val="2"/>
  </w:num>
  <w:num w:numId="3" w16cid:durableId="966660310">
    <w:abstractNumId w:val="0"/>
  </w:num>
  <w:num w:numId="4" w16cid:durableId="161451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C0"/>
    <w:rsid w:val="0000562B"/>
    <w:rsid w:val="000078A3"/>
    <w:rsid w:val="0001501B"/>
    <w:rsid w:val="00015D81"/>
    <w:rsid w:val="0006000E"/>
    <w:rsid w:val="00082873"/>
    <w:rsid w:val="00093212"/>
    <w:rsid w:val="000B1628"/>
    <w:rsid w:val="000B55C8"/>
    <w:rsid w:val="000B763B"/>
    <w:rsid w:val="000F2D76"/>
    <w:rsid w:val="00100700"/>
    <w:rsid w:val="00104055"/>
    <w:rsid w:val="00107608"/>
    <w:rsid w:val="00141217"/>
    <w:rsid w:val="00152D86"/>
    <w:rsid w:val="00167A96"/>
    <w:rsid w:val="001A382C"/>
    <w:rsid w:val="001B68C6"/>
    <w:rsid w:val="001D6151"/>
    <w:rsid w:val="001F0285"/>
    <w:rsid w:val="001F339E"/>
    <w:rsid w:val="002002A2"/>
    <w:rsid w:val="00210F5C"/>
    <w:rsid w:val="00213EDE"/>
    <w:rsid w:val="002149E5"/>
    <w:rsid w:val="00220453"/>
    <w:rsid w:val="0024FB77"/>
    <w:rsid w:val="00265401"/>
    <w:rsid w:val="002A3C61"/>
    <w:rsid w:val="002A5B63"/>
    <w:rsid w:val="00307849"/>
    <w:rsid w:val="0031338E"/>
    <w:rsid w:val="00316044"/>
    <w:rsid w:val="00332EC3"/>
    <w:rsid w:val="00350CB9"/>
    <w:rsid w:val="0035686E"/>
    <w:rsid w:val="00373C99"/>
    <w:rsid w:val="00383D01"/>
    <w:rsid w:val="0039109D"/>
    <w:rsid w:val="003D336F"/>
    <w:rsid w:val="003D5904"/>
    <w:rsid w:val="003E020F"/>
    <w:rsid w:val="003F593E"/>
    <w:rsid w:val="003F68C0"/>
    <w:rsid w:val="00404963"/>
    <w:rsid w:val="00406825"/>
    <w:rsid w:val="00411A74"/>
    <w:rsid w:val="00423235"/>
    <w:rsid w:val="00425290"/>
    <w:rsid w:val="0045291A"/>
    <w:rsid w:val="004874F4"/>
    <w:rsid w:val="004879BA"/>
    <w:rsid w:val="004944DB"/>
    <w:rsid w:val="004E238F"/>
    <w:rsid w:val="004F4896"/>
    <w:rsid w:val="004F6B77"/>
    <w:rsid w:val="0053242A"/>
    <w:rsid w:val="00535385"/>
    <w:rsid w:val="0054017F"/>
    <w:rsid w:val="00547179"/>
    <w:rsid w:val="00591C41"/>
    <w:rsid w:val="005A66F1"/>
    <w:rsid w:val="005C3B0B"/>
    <w:rsid w:val="005D079E"/>
    <w:rsid w:val="005D1FBD"/>
    <w:rsid w:val="005E53A4"/>
    <w:rsid w:val="006021E8"/>
    <w:rsid w:val="00607983"/>
    <w:rsid w:val="006148B5"/>
    <w:rsid w:val="006256D3"/>
    <w:rsid w:val="006736AB"/>
    <w:rsid w:val="0068677A"/>
    <w:rsid w:val="006917C0"/>
    <w:rsid w:val="006A4B7A"/>
    <w:rsid w:val="007023AC"/>
    <w:rsid w:val="00761AE8"/>
    <w:rsid w:val="007F2030"/>
    <w:rsid w:val="007F6778"/>
    <w:rsid w:val="008247F4"/>
    <w:rsid w:val="00836864"/>
    <w:rsid w:val="00860611"/>
    <w:rsid w:val="00860CE9"/>
    <w:rsid w:val="008B36FC"/>
    <w:rsid w:val="008E3DA6"/>
    <w:rsid w:val="00901BC5"/>
    <w:rsid w:val="00907F7F"/>
    <w:rsid w:val="00916B33"/>
    <w:rsid w:val="00924BDD"/>
    <w:rsid w:val="00955B51"/>
    <w:rsid w:val="009750F9"/>
    <w:rsid w:val="00995BDA"/>
    <w:rsid w:val="009963FB"/>
    <w:rsid w:val="009B02BE"/>
    <w:rsid w:val="009C1F6B"/>
    <w:rsid w:val="009C1FFE"/>
    <w:rsid w:val="009D2C9B"/>
    <w:rsid w:val="009D4617"/>
    <w:rsid w:val="009E697E"/>
    <w:rsid w:val="009F0F75"/>
    <w:rsid w:val="00A4119E"/>
    <w:rsid w:val="00A63453"/>
    <w:rsid w:val="00A72A1C"/>
    <w:rsid w:val="00A81E75"/>
    <w:rsid w:val="00A849AB"/>
    <w:rsid w:val="00AC039C"/>
    <w:rsid w:val="00AD1EE0"/>
    <w:rsid w:val="00AF2BBE"/>
    <w:rsid w:val="00B10ED8"/>
    <w:rsid w:val="00B20C9A"/>
    <w:rsid w:val="00B80C77"/>
    <w:rsid w:val="00B82D2B"/>
    <w:rsid w:val="00BB1F7C"/>
    <w:rsid w:val="00BC375C"/>
    <w:rsid w:val="00BD258C"/>
    <w:rsid w:val="00C0428A"/>
    <w:rsid w:val="00C14E61"/>
    <w:rsid w:val="00C2741A"/>
    <w:rsid w:val="00C51FB6"/>
    <w:rsid w:val="00C54B40"/>
    <w:rsid w:val="00C6075F"/>
    <w:rsid w:val="00C762FE"/>
    <w:rsid w:val="00C81D7E"/>
    <w:rsid w:val="00CA5BFC"/>
    <w:rsid w:val="00CA6234"/>
    <w:rsid w:val="00CA651F"/>
    <w:rsid w:val="00CB2486"/>
    <w:rsid w:val="00CD51A2"/>
    <w:rsid w:val="00D37FB0"/>
    <w:rsid w:val="00D772D4"/>
    <w:rsid w:val="00D83B42"/>
    <w:rsid w:val="00DD016B"/>
    <w:rsid w:val="00DD6AB1"/>
    <w:rsid w:val="00E66D2F"/>
    <w:rsid w:val="00E869A1"/>
    <w:rsid w:val="00E910E7"/>
    <w:rsid w:val="00E91DF4"/>
    <w:rsid w:val="00EB0001"/>
    <w:rsid w:val="00ED2EE8"/>
    <w:rsid w:val="00EF2320"/>
    <w:rsid w:val="00EF38F4"/>
    <w:rsid w:val="00F0166E"/>
    <w:rsid w:val="00F0243F"/>
    <w:rsid w:val="00F04904"/>
    <w:rsid w:val="00F10E43"/>
    <w:rsid w:val="00F12EE8"/>
    <w:rsid w:val="00F2131C"/>
    <w:rsid w:val="00F327CC"/>
    <w:rsid w:val="00F372D3"/>
    <w:rsid w:val="00F55C0B"/>
    <w:rsid w:val="00F7632B"/>
    <w:rsid w:val="00F81F8E"/>
    <w:rsid w:val="00FB1214"/>
    <w:rsid w:val="00FC2D10"/>
    <w:rsid w:val="00FC4B15"/>
    <w:rsid w:val="00FD4FE8"/>
    <w:rsid w:val="00FE7E9B"/>
    <w:rsid w:val="00FF1096"/>
    <w:rsid w:val="00FF1F3C"/>
    <w:rsid w:val="015CB80C"/>
    <w:rsid w:val="02313BE6"/>
    <w:rsid w:val="031AE92D"/>
    <w:rsid w:val="03FDEAFF"/>
    <w:rsid w:val="0417750E"/>
    <w:rsid w:val="04B0BF22"/>
    <w:rsid w:val="050ED026"/>
    <w:rsid w:val="052E9412"/>
    <w:rsid w:val="05353F2B"/>
    <w:rsid w:val="05706F31"/>
    <w:rsid w:val="0580F331"/>
    <w:rsid w:val="05CAAD0D"/>
    <w:rsid w:val="065B2CC5"/>
    <w:rsid w:val="06F26FC5"/>
    <w:rsid w:val="070F0387"/>
    <w:rsid w:val="0836592F"/>
    <w:rsid w:val="08621BDA"/>
    <w:rsid w:val="09196FBA"/>
    <w:rsid w:val="0A638768"/>
    <w:rsid w:val="0AC19937"/>
    <w:rsid w:val="0ADFEA44"/>
    <w:rsid w:val="0AECB33B"/>
    <w:rsid w:val="0AED05A7"/>
    <w:rsid w:val="0AF48F48"/>
    <w:rsid w:val="0B2D2A16"/>
    <w:rsid w:val="0B52634A"/>
    <w:rsid w:val="0C0684DA"/>
    <w:rsid w:val="0C6E7E7E"/>
    <w:rsid w:val="0CBE5673"/>
    <w:rsid w:val="0D5EA1F1"/>
    <w:rsid w:val="0D96FD59"/>
    <w:rsid w:val="0DBAE20C"/>
    <w:rsid w:val="0DC562A5"/>
    <w:rsid w:val="0E03DDC5"/>
    <w:rsid w:val="0E408FBE"/>
    <w:rsid w:val="0EB45EB1"/>
    <w:rsid w:val="0F22E6AC"/>
    <w:rsid w:val="10382FEB"/>
    <w:rsid w:val="10AC23BE"/>
    <w:rsid w:val="10EFA46D"/>
    <w:rsid w:val="1136F614"/>
    <w:rsid w:val="116BDC8D"/>
    <w:rsid w:val="11D7F7AD"/>
    <w:rsid w:val="11E37FD9"/>
    <w:rsid w:val="124DABF5"/>
    <w:rsid w:val="12A51BAB"/>
    <w:rsid w:val="12D7D5C0"/>
    <w:rsid w:val="13BE7956"/>
    <w:rsid w:val="13F2A316"/>
    <w:rsid w:val="1527AFA3"/>
    <w:rsid w:val="16F60C2B"/>
    <w:rsid w:val="16F86518"/>
    <w:rsid w:val="1708D7E3"/>
    <w:rsid w:val="172B9CBA"/>
    <w:rsid w:val="185B6E08"/>
    <w:rsid w:val="18C0152D"/>
    <w:rsid w:val="18F1A7B3"/>
    <w:rsid w:val="1B9768E9"/>
    <w:rsid w:val="1BE28753"/>
    <w:rsid w:val="1CC5646B"/>
    <w:rsid w:val="1CD1DF21"/>
    <w:rsid w:val="1CE74CC0"/>
    <w:rsid w:val="1D22940B"/>
    <w:rsid w:val="1D74FEA5"/>
    <w:rsid w:val="1E15AFFE"/>
    <w:rsid w:val="1E495621"/>
    <w:rsid w:val="1E8DF62A"/>
    <w:rsid w:val="1ECAA249"/>
    <w:rsid w:val="1F2A19D6"/>
    <w:rsid w:val="1F4BDA32"/>
    <w:rsid w:val="1FC97B3D"/>
    <w:rsid w:val="204722F4"/>
    <w:rsid w:val="2089411A"/>
    <w:rsid w:val="20BDC2B4"/>
    <w:rsid w:val="219EA3BD"/>
    <w:rsid w:val="21A6C185"/>
    <w:rsid w:val="21CF3565"/>
    <w:rsid w:val="21FA9C18"/>
    <w:rsid w:val="23C0FF0D"/>
    <w:rsid w:val="24939750"/>
    <w:rsid w:val="24B94A98"/>
    <w:rsid w:val="25AC7D08"/>
    <w:rsid w:val="26EE4E64"/>
    <w:rsid w:val="2796FC49"/>
    <w:rsid w:val="27A148A8"/>
    <w:rsid w:val="28932A16"/>
    <w:rsid w:val="28980B65"/>
    <w:rsid w:val="28AC7895"/>
    <w:rsid w:val="28DADF40"/>
    <w:rsid w:val="299934B3"/>
    <w:rsid w:val="2999DCB7"/>
    <w:rsid w:val="2A51E16D"/>
    <w:rsid w:val="2B1D41C8"/>
    <w:rsid w:val="2B22141F"/>
    <w:rsid w:val="2D8686C0"/>
    <w:rsid w:val="2DB846B1"/>
    <w:rsid w:val="2DE1CC25"/>
    <w:rsid w:val="2E833306"/>
    <w:rsid w:val="2ED5C80F"/>
    <w:rsid w:val="2F44CC95"/>
    <w:rsid w:val="2F63950F"/>
    <w:rsid w:val="2FBD462D"/>
    <w:rsid w:val="302A968D"/>
    <w:rsid w:val="30E0E8DF"/>
    <w:rsid w:val="319D0543"/>
    <w:rsid w:val="31F18F0D"/>
    <w:rsid w:val="31F7B154"/>
    <w:rsid w:val="31FC27EE"/>
    <w:rsid w:val="33D0E843"/>
    <w:rsid w:val="34254872"/>
    <w:rsid w:val="348CBF43"/>
    <w:rsid w:val="34F80210"/>
    <w:rsid w:val="350BDC8E"/>
    <w:rsid w:val="350E23D6"/>
    <w:rsid w:val="36179FF0"/>
    <w:rsid w:val="36413831"/>
    <w:rsid w:val="3770371B"/>
    <w:rsid w:val="37AE0C1C"/>
    <w:rsid w:val="39480893"/>
    <w:rsid w:val="3A4B9041"/>
    <w:rsid w:val="3CE79172"/>
    <w:rsid w:val="3CF002DC"/>
    <w:rsid w:val="3CF7128F"/>
    <w:rsid w:val="3D1E4B4A"/>
    <w:rsid w:val="3D6E9EDC"/>
    <w:rsid w:val="3D9A3AC7"/>
    <w:rsid w:val="3DACCB14"/>
    <w:rsid w:val="3DB22C1B"/>
    <w:rsid w:val="3DF392F8"/>
    <w:rsid w:val="3E37E3FE"/>
    <w:rsid w:val="3F260C42"/>
    <w:rsid w:val="3F4F256A"/>
    <w:rsid w:val="4021A54D"/>
    <w:rsid w:val="41710B2D"/>
    <w:rsid w:val="421BD351"/>
    <w:rsid w:val="42289CBA"/>
    <w:rsid w:val="4269E2C4"/>
    <w:rsid w:val="4285899F"/>
    <w:rsid w:val="4377C925"/>
    <w:rsid w:val="4447FE53"/>
    <w:rsid w:val="44B09ED9"/>
    <w:rsid w:val="459D91C1"/>
    <w:rsid w:val="45E06960"/>
    <w:rsid w:val="46006708"/>
    <w:rsid w:val="4741E732"/>
    <w:rsid w:val="47E3078B"/>
    <w:rsid w:val="48E87E1C"/>
    <w:rsid w:val="491C673A"/>
    <w:rsid w:val="49800E58"/>
    <w:rsid w:val="49CB1119"/>
    <w:rsid w:val="4A008B69"/>
    <w:rsid w:val="4A2459C4"/>
    <w:rsid w:val="4A2E0C65"/>
    <w:rsid w:val="4CB595D7"/>
    <w:rsid w:val="4D1FE6FB"/>
    <w:rsid w:val="4E24B78B"/>
    <w:rsid w:val="4E810020"/>
    <w:rsid w:val="4E92F145"/>
    <w:rsid w:val="4EA6A033"/>
    <w:rsid w:val="4EC89817"/>
    <w:rsid w:val="4EE459F4"/>
    <w:rsid w:val="4EEA18DD"/>
    <w:rsid w:val="5002859B"/>
    <w:rsid w:val="5008BE43"/>
    <w:rsid w:val="507AF816"/>
    <w:rsid w:val="50C3B687"/>
    <w:rsid w:val="51BE4C97"/>
    <w:rsid w:val="52F00942"/>
    <w:rsid w:val="53516C93"/>
    <w:rsid w:val="53533518"/>
    <w:rsid w:val="5390D120"/>
    <w:rsid w:val="53D8B2EC"/>
    <w:rsid w:val="53F71D8D"/>
    <w:rsid w:val="5478F0FA"/>
    <w:rsid w:val="5498F2CB"/>
    <w:rsid w:val="54A44295"/>
    <w:rsid w:val="55DFB7DD"/>
    <w:rsid w:val="561E4CA4"/>
    <w:rsid w:val="57220A43"/>
    <w:rsid w:val="57520451"/>
    <w:rsid w:val="5760187A"/>
    <w:rsid w:val="57BEF4B5"/>
    <w:rsid w:val="58E484D1"/>
    <w:rsid w:val="59995AE9"/>
    <w:rsid w:val="5A55EDB6"/>
    <w:rsid w:val="5AF319FF"/>
    <w:rsid w:val="5AFE7EFE"/>
    <w:rsid w:val="5B6E4A95"/>
    <w:rsid w:val="5BACF653"/>
    <w:rsid w:val="5C03FECA"/>
    <w:rsid w:val="5C12B7CA"/>
    <w:rsid w:val="5CEBAE42"/>
    <w:rsid w:val="5D353068"/>
    <w:rsid w:val="5D83E08D"/>
    <w:rsid w:val="5D8C744B"/>
    <w:rsid w:val="5EDA14B1"/>
    <w:rsid w:val="5EEB6CE9"/>
    <w:rsid w:val="5EF03C53"/>
    <w:rsid w:val="5FABAAF1"/>
    <w:rsid w:val="5FD348E1"/>
    <w:rsid w:val="5FEC0477"/>
    <w:rsid w:val="60507B97"/>
    <w:rsid w:val="61BE2707"/>
    <w:rsid w:val="61D97C27"/>
    <w:rsid w:val="62062BC4"/>
    <w:rsid w:val="6214DDD4"/>
    <w:rsid w:val="621973D7"/>
    <w:rsid w:val="627A77FF"/>
    <w:rsid w:val="62FE8204"/>
    <w:rsid w:val="63291127"/>
    <w:rsid w:val="637DC50A"/>
    <w:rsid w:val="63B0CF0A"/>
    <w:rsid w:val="63B109E2"/>
    <w:rsid w:val="63E24AE5"/>
    <w:rsid w:val="643CDE37"/>
    <w:rsid w:val="648AC877"/>
    <w:rsid w:val="650E64FC"/>
    <w:rsid w:val="650EE133"/>
    <w:rsid w:val="656702B8"/>
    <w:rsid w:val="658BA72F"/>
    <w:rsid w:val="65DC6B6D"/>
    <w:rsid w:val="67BFF446"/>
    <w:rsid w:val="68FA7D85"/>
    <w:rsid w:val="6959913A"/>
    <w:rsid w:val="69700C00"/>
    <w:rsid w:val="69A6CCAC"/>
    <w:rsid w:val="6B4A2160"/>
    <w:rsid w:val="6C3A30E2"/>
    <w:rsid w:val="6C70B76C"/>
    <w:rsid w:val="6C7DD347"/>
    <w:rsid w:val="6CAB8E45"/>
    <w:rsid w:val="6D5685CE"/>
    <w:rsid w:val="6EB73301"/>
    <w:rsid w:val="6EE645B6"/>
    <w:rsid w:val="6F83F30F"/>
    <w:rsid w:val="6FC64D7F"/>
    <w:rsid w:val="7019DD89"/>
    <w:rsid w:val="702E87C5"/>
    <w:rsid w:val="703E52E4"/>
    <w:rsid w:val="703F323C"/>
    <w:rsid w:val="70780983"/>
    <w:rsid w:val="70E9B92D"/>
    <w:rsid w:val="70FE8A2E"/>
    <w:rsid w:val="71357419"/>
    <w:rsid w:val="715074AE"/>
    <w:rsid w:val="7164C027"/>
    <w:rsid w:val="71C4D572"/>
    <w:rsid w:val="724818D5"/>
    <w:rsid w:val="724DDAB6"/>
    <w:rsid w:val="72B58863"/>
    <w:rsid w:val="72F4C3DC"/>
    <w:rsid w:val="72FE58F9"/>
    <w:rsid w:val="740B026C"/>
    <w:rsid w:val="7415988D"/>
    <w:rsid w:val="74875EC1"/>
    <w:rsid w:val="74CAABC6"/>
    <w:rsid w:val="75C28335"/>
    <w:rsid w:val="760013BF"/>
    <w:rsid w:val="76256126"/>
    <w:rsid w:val="76353172"/>
    <w:rsid w:val="76931964"/>
    <w:rsid w:val="76C32552"/>
    <w:rsid w:val="76E1F214"/>
    <w:rsid w:val="774497FA"/>
    <w:rsid w:val="777C7D38"/>
    <w:rsid w:val="786691CD"/>
    <w:rsid w:val="787A37F2"/>
    <w:rsid w:val="78EA9E05"/>
    <w:rsid w:val="795F6FB1"/>
    <w:rsid w:val="79CD779E"/>
    <w:rsid w:val="7A13E115"/>
    <w:rsid w:val="7A37DE08"/>
    <w:rsid w:val="7AB60C64"/>
    <w:rsid w:val="7AD6359A"/>
    <w:rsid w:val="7B48B569"/>
    <w:rsid w:val="7B4E5D0E"/>
    <w:rsid w:val="7C139385"/>
    <w:rsid w:val="7C33E120"/>
    <w:rsid w:val="7C48A0CC"/>
    <w:rsid w:val="7C4D43C0"/>
    <w:rsid w:val="7C5C9ABF"/>
    <w:rsid w:val="7D2A9DA5"/>
    <w:rsid w:val="7D3E0C55"/>
    <w:rsid w:val="7D4D70AF"/>
    <w:rsid w:val="7D4F397A"/>
    <w:rsid w:val="7D99A1AC"/>
    <w:rsid w:val="7DAA8880"/>
    <w:rsid w:val="7EA629B4"/>
    <w:rsid w:val="7ED199FA"/>
    <w:rsid w:val="7EECA8FF"/>
    <w:rsid w:val="7F01A81A"/>
    <w:rsid w:val="7F059849"/>
    <w:rsid w:val="7F20E5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8B22"/>
  <w15:chartTrackingRefBased/>
  <w15:docId w15:val="{63699705-6CB9-4C66-BF7B-34A89B43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00"/>
    <w:pPr>
      <w:widowControl w:val="0"/>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3F68C0"/>
    <w:pPr>
      <w:keepNext/>
      <w:keepLines/>
      <w:widowControl/>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3F68C0"/>
    <w:pPr>
      <w:keepNext/>
      <w:keepLines/>
      <w:widowControl/>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3F68C0"/>
    <w:pPr>
      <w:keepNext/>
      <w:keepLines/>
      <w:widowControl/>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3F68C0"/>
    <w:pPr>
      <w:keepNext/>
      <w:keepLines/>
      <w:widowControl/>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3F68C0"/>
    <w:pPr>
      <w:keepNext/>
      <w:keepLines/>
      <w:widowControl/>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3F68C0"/>
    <w:pPr>
      <w:keepNext/>
      <w:keepLines/>
      <w:widowControl/>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3F68C0"/>
    <w:pPr>
      <w:keepNext/>
      <w:keepLines/>
      <w:widowControl/>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3F68C0"/>
    <w:pPr>
      <w:keepNext/>
      <w:keepLines/>
      <w:widowControl/>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3F68C0"/>
    <w:pPr>
      <w:keepNext/>
      <w:keepLines/>
      <w:widowControl/>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8C0"/>
    <w:rPr>
      <w:rFonts w:eastAsiaTheme="majorEastAsia" w:cstheme="majorBidi"/>
      <w:color w:val="272727" w:themeColor="text1" w:themeTint="D8"/>
    </w:rPr>
  </w:style>
  <w:style w:type="paragraph" w:styleId="Title">
    <w:name w:val="Title"/>
    <w:basedOn w:val="Normal"/>
    <w:next w:val="Normal"/>
    <w:link w:val="TitleChar"/>
    <w:uiPriority w:val="10"/>
    <w:qFormat/>
    <w:rsid w:val="003F68C0"/>
    <w:pPr>
      <w:widowControl/>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3F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8C0"/>
    <w:pPr>
      <w:widowControl/>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3F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8C0"/>
    <w:pPr>
      <w:widowControl/>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3F68C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003F68C0"/>
    <w:pPr>
      <w:widowControl/>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3F68C0"/>
    <w:rPr>
      <w:i/>
      <w:iCs/>
      <w:color w:val="0F4761" w:themeColor="accent1" w:themeShade="BF"/>
    </w:rPr>
  </w:style>
  <w:style w:type="paragraph" w:styleId="IntenseQuote">
    <w:name w:val="Intense Quote"/>
    <w:basedOn w:val="Normal"/>
    <w:next w:val="Normal"/>
    <w:link w:val="IntenseQuoteChar"/>
    <w:uiPriority w:val="30"/>
    <w:qFormat/>
    <w:rsid w:val="003F68C0"/>
    <w:pPr>
      <w:widowControl/>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3F68C0"/>
    <w:rPr>
      <w:i/>
      <w:iCs/>
      <w:color w:val="0F4761" w:themeColor="accent1" w:themeShade="BF"/>
    </w:rPr>
  </w:style>
  <w:style w:type="character" w:styleId="IntenseReference">
    <w:name w:val="Intense Reference"/>
    <w:basedOn w:val="DefaultParagraphFont"/>
    <w:uiPriority w:val="32"/>
    <w:qFormat/>
    <w:rsid w:val="003F68C0"/>
    <w:rPr>
      <w:b/>
      <w:bCs/>
      <w:smallCaps/>
      <w:color w:val="0F4761" w:themeColor="accent1" w:themeShade="BF"/>
      <w:spacing w:val="5"/>
    </w:rPr>
  </w:style>
  <w:style w:type="paragraph" w:customStyle="1" w:styleId="prastasis1">
    <w:name w:val="Įprastasis1"/>
    <w:rsid w:val="00100700"/>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customStyle="1" w:styleId="Standarduser">
    <w:name w:val="Standard (user)"/>
    <w:rsid w:val="00100700"/>
    <w:pPr>
      <w:suppressAutoHyphens/>
      <w:autoSpaceDN w:val="0"/>
      <w:spacing w:after="0" w:line="240" w:lineRule="auto"/>
      <w:textAlignment w:val="baseline"/>
    </w:pPr>
    <w:rPr>
      <w:rFonts w:ascii="Source Sans Pro" w:eastAsia="NSimSun" w:hAnsi="Source Sans Pro" w:cs="Arial Unicode MS"/>
      <w:kern w:val="3"/>
      <w:lang w:val="en-US" w:eastAsia="zh-CN" w:bidi="hi-IN"/>
      <w14:ligatures w14:val="none"/>
    </w:rPr>
  </w:style>
  <w:style w:type="character" w:customStyle="1" w:styleId="Numatytasispastraiposriftas1">
    <w:name w:val="Numatytasis pastraipos šriftas1"/>
    <w:rsid w:val="00100700"/>
  </w:style>
  <w:style w:type="character" w:customStyle="1" w:styleId="FootnoteCharacters">
    <w:name w:val="Footnote Characters"/>
    <w:qFormat/>
    <w:rsid w:val="00100700"/>
    <w:rPr>
      <w:vertAlign w:val="superscript"/>
    </w:rPr>
  </w:style>
  <w:style w:type="character" w:customStyle="1" w:styleId="FootnoteAnchor">
    <w:name w:val="Footnote Anchor"/>
    <w:rsid w:val="00100700"/>
    <w:rPr>
      <w:vertAlign w:val="superscript"/>
    </w:rPr>
  </w:style>
  <w:style w:type="character" w:customStyle="1" w:styleId="Numatytasispastraiposriftas10">
    <w:name w:val="Numatytasis pastraipos šriftas10"/>
    <w:qFormat/>
    <w:rsid w:val="00100700"/>
  </w:style>
  <w:style w:type="character" w:customStyle="1" w:styleId="FootnoteTextChar">
    <w:name w:val="Footnote Text Char"/>
    <w:basedOn w:val="DefaultParagraphFont"/>
    <w:link w:val="FootnoteText"/>
    <w:qFormat/>
    <w:rsid w:val="00100700"/>
    <w:rPr>
      <w:rFonts w:ascii="Times New Roman" w:eastAsia="Times New Roman" w:hAnsi="Times New Roman" w:cs="Times New Roman"/>
      <w:kern w:val="0"/>
      <w:szCs w:val="20"/>
      <w:lang w:eastAsia="lt-LT"/>
    </w:rPr>
  </w:style>
  <w:style w:type="paragraph" w:customStyle="1" w:styleId="Standard">
    <w:name w:val="Standard"/>
    <w:qFormat/>
    <w:rsid w:val="00100700"/>
    <w:pPr>
      <w:suppressAutoHyphens/>
      <w:spacing w:after="0" w:line="240" w:lineRule="auto"/>
      <w:textAlignment w:val="baseline"/>
    </w:pPr>
    <w:rPr>
      <w:rFonts w:ascii="Source Sans Pro" w:eastAsia="NSimSun" w:hAnsi="Source Sans Pro" w:cs="Arial Unicode MS"/>
      <w:lang w:val="en-US" w:eastAsia="zh-CN" w:bidi="hi-IN"/>
      <w14:ligatures w14:val="none"/>
    </w:rPr>
  </w:style>
  <w:style w:type="paragraph" w:styleId="FootnoteText">
    <w:name w:val="footnote text"/>
    <w:basedOn w:val="Normal"/>
    <w:link w:val="FootnoteTextChar"/>
    <w:rsid w:val="00100700"/>
    <w:pPr>
      <w:widowControl/>
      <w:autoSpaceDN/>
      <w:textAlignment w:val="auto"/>
    </w:pPr>
    <w:rPr>
      <w:rFonts w:eastAsia="Times New Roman" w:cs="Times New Roman"/>
      <w:kern w:val="0"/>
      <w:szCs w:val="20"/>
      <w:lang w:eastAsia="lt-LT" w:bidi="ar-SA"/>
      <w14:ligatures w14:val="standardContextual"/>
    </w:rPr>
  </w:style>
  <w:style w:type="character" w:customStyle="1" w:styleId="FootnoteTextChar1">
    <w:name w:val="Footnote Text Char1"/>
    <w:basedOn w:val="DefaultParagraphFont"/>
    <w:uiPriority w:val="99"/>
    <w:semiHidden/>
    <w:rsid w:val="00100700"/>
    <w:rPr>
      <w:rFonts w:ascii="Times New Roman" w:eastAsia="SimSun" w:hAnsi="Times New Roman" w:cs="Mangal"/>
      <w:kern w:val="3"/>
      <w:sz w:val="20"/>
      <w:szCs w:val="18"/>
      <w:lang w:eastAsia="zh-CN" w:bidi="hi-IN"/>
      <w14:ligatures w14:val="none"/>
    </w:rPr>
  </w:style>
  <w:style w:type="character" w:styleId="CommentReference">
    <w:name w:val="annotation reference"/>
    <w:basedOn w:val="DefaultParagraphFont"/>
    <w:uiPriority w:val="99"/>
    <w:semiHidden/>
    <w:unhideWhenUsed/>
    <w:rsid w:val="00CD51A2"/>
    <w:rPr>
      <w:sz w:val="16"/>
      <w:szCs w:val="16"/>
    </w:rPr>
  </w:style>
  <w:style w:type="paragraph" w:styleId="CommentText">
    <w:name w:val="annotation text"/>
    <w:basedOn w:val="Normal"/>
    <w:link w:val="CommentTextChar"/>
    <w:uiPriority w:val="99"/>
    <w:unhideWhenUsed/>
    <w:rsid w:val="00CD51A2"/>
    <w:rPr>
      <w:sz w:val="20"/>
      <w:szCs w:val="18"/>
    </w:rPr>
  </w:style>
  <w:style w:type="character" w:customStyle="1" w:styleId="CommentTextChar">
    <w:name w:val="Comment Text Char"/>
    <w:basedOn w:val="DefaultParagraphFont"/>
    <w:link w:val="CommentText"/>
    <w:uiPriority w:val="99"/>
    <w:rsid w:val="00CD51A2"/>
    <w:rPr>
      <w:rFonts w:ascii="Times New Roman" w:eastAsia="SimSu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CD51A2"/>
    <w:rPr>
      <w:b/>
      <w:bCs/>
    </w:rPr>
  </w:style>
  <w:style w:type="character" w:customStyle="1" w:styleId="CommentSubjectChar">
    <w:name w:val="Comment Subject Char"/>
    <w:basedOn w:val="CommentTextChar"/>
    <w:link w:val="CommentSubject"/>
    <w:uiPriority w:val="99"/>
    <w:semiHidden/>
    <w:rsid w:val="00CD51A2"/>
    <w:rPr>
      <w:rFonts w:ascii="Times New Roman" w:eastAsia="SimSun" w:hAnsi="Times New Roman" w:cs="Mangal"/>
      <w:b/>
      <w:bCs/>
      <w:kern w:val="3"/>
      <w:sz w:val="20"/>
      <w:szCs w:val="18"/>
      <w:lang w:eastAsia="zh-CN" w:bidi="hi-IN"/>
      <w14:ligatures w14:val="none"/>
    </w:rPr>
  </w:style>
  <w:style w:type="table" w:styleId="TableGrid">
    <w:name w:val="Table Grid"/>
    <w:basedOn w:val="TableNormal"/>
    <w:uiPriority w:val="39"/>
    <w:rsid w:val="0020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C762F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307849"/>
  </w:style>
  <w:style w:type="paragraph" w:styleId="Header">
    <w:name w:val="header"/>
    <w:basedOn w:val="Normal"/>
    <w:link w:val="HeaderChar"/>
    <w:uiPriority w:val="99"/>
    <w:semiHidden/>
    <w:unhideWhenUsed/>
    <w:rsid w:val="00015D81"/>
    <w:pPr>
      <w:tabs>
        <w:tab w:val="center" w:pos="4819"/>
        <w:tab w:val="right" w:pos="9638"/>
      </w:tabs>
    </w:pPr>
    <w:rPr>
      <w:szCs w:val="21"/>
    </w:rPr>
  </w:style>
  <w:style w:type="character" w:customStyle="1" w:styleId="HeaderChar">
    <w:name w:val="Header Char"/>
    <w:basedOn w:val="DefaultParagraphFont"/>
    <w:link w:val="Header"/>
    <w:uiPriority w:val="99"/>
    <w:semiHidden/>
    <w:rsid w:val="00015D81"/>
    <w:rPr>
      <w:rFonts w:ascii="Times New Roman" w:eastAsia="SimSun" w:hAnsi="Times New Roman" w:cs="Mangal"/>
      <w:kern w:val="3"/>
      <w:szCs w:val="21"/>
      <w:lang w:eastAsia="zh-CN" w:bidi="hi-IN"/>
      <w14:ligatures w14:val="none"/>
    </w:rPr>
  </w:style>
  <w:style w:type="paragraph" w:styleId="Footer">
    <w:name w:val="footer"/>
    <w:basedOn w:val="Normal"/>
    <w:link w:val="FooterChar"/>
    <w:uiPriority w:val="99"/>
    <w:semiHidden/>
    <w:unhideWhenUsed/>
    <w:rsid w:val="00015D81"/>
    <w:pPr>
      <w:tabs>
        <w:tab w:val="center" w:pos="4819"/>
        <w:tab w:val="right" w:pos="9638"/>
      </w:tabs>
    </w:pPr>
    <w:rPr>
      <w:szCs w:val="21"/>
    </w:rPr>
  </w:style>
  <w:style w:type="character" w:customStyle="1" w:styleId="FooterChar">
    <w:name w:val="Footer Char"/>
    <w:basedOn w:val="DefaultParagraphFont"/>
    <w:link w:val="Footer"/>
    <w:uiPriority w:val="99"/>
    <w:semiHidden/>
    <w:rsid w:val="00015D81"/>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27872">
      <w:bodyDiv w:val="1"/>
      <w:marLeft w:val="0"/>
      <w:marRight w:val="0"/>
      <w:marTop w:val="0"/>
      <w:marBottom w:val="0"/>
      <w:divBdr>
        <w:top w:val="none" w:sz="0" w:space="0" w:color="auto"/>
        <w:left w:val="none" w:sz="0" w:space="0" w:color="auto"/>
        <w:bottom w:val="none" w:sz="0" w:space="0" w:color="auto"/>
        <w:right w:val="none" w:sz="0" w:space="0" w:color="auto"/>
      </w:divBdr>
      <w:divsChild>
        <w:div w:id="1978408388">
          <w:marLeft w:val="0"/>
          <w:marRight w:val="0"/>
          <w:marTop w:val="0"/>
          <w:marBottom w:val="0"/>
          <w:divBdr>
            <w:top w:val="none" w:sz="0" w:space="0" w:color="auto"/>
            <w:left w:val="none" w:sz="0" w:space="0" w:color="auto"/>
            <w:bottom w:val="none" w:sz="0" w:space="0" w:color="auto"/>
            <w:right w:val="none" w:sz="0" w:space="0" w:color="auto"/>
          </w:divBdr>
        </w:div>
      </w:divsChild>
    </w:div>
    <w:div w:id="1065880995">
      <w:bodyDiv w:val="1"/>
      <w:marLeft w:val="0"/>
      <w:marRight w:val="0"/>
      <w:marTop w:val="0"/>
      <w:marBottom w:val="0"/>
      <w:divBdr>
        <w:top w:val="none" w:sz="0" w:space="0" w:color="auto"/>
        <w:left w:val="none" w:sz="0" w:space="0" w:color="auto"/>
        <w:bottom w:val="none" w:sz="0" w:space="0" w:color="auto"/>
        <w:right w:val="none" w:sz="0" w:space="0" w:color="auto"/>
      </w:divBdr>
      <w:divsChild>
        <w:div w:id="877622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f89012-4b1a-4302-8789-6e39fbbc058e">
      <Terms xmlns="http://schemas.microsoft.com/office/infopath/2007/PartnerControls"/>
    </lcf76f155ced4ddcb4097134ff3c332f>
    <TaxCatchAll xmlns="a90e6b66-d67e-4c32-a31c-cc2cad87d9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8B7EC2100FA4E96475817CC300B06" ma:contentTypeVersion="12" ma:contentTypeDescription="Create a new document." ma:contentTypeScope="" ma:versionID="2e3c8da562edfa9fe9f287c44ea680e0">
  <xsd:schema xmlns:xsd="http://www.w3.org/2001/XMLSchema" xmlns:xs="http://www.w3.org/2001/XMLSchema" xmlns:p="http://schemas.microsoft.com/office/2006/metadata/properties" xmlns:ns2="5bf89012-4b1a-4302-8789-6e39fbbc058e" xmlns:ns3="a90e6b66-d67e-4c32-a31c-cc2cad87d9e0" targetNamespace="http://schemas.microsoft.com/office/2006/metadata/properties" ma:root="true" ma:fieldsID="6d85f5dfbb7bfe24a6df2873359c9d5c" ns2:_="" ns3:_="">
    <xsd:import namespace="5bf89012-4b1a-4302-8789-6e39fbbc058e"/>
    <xsd:import namespace="a90e6b66-d67e-4c32-a31c-cc2cad87d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9012-4b1a-4302-8789-6e39fbbc0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e6f489-10ba-4284-9f6a-27bd603437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0e6b66-d67e-4c32-a31c-cc2cad87d9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84b5b1-c836-436b-95f5-ec043d9d18aa}" ma:internalName="TaxCatchAll" ma:showField="CatchAllData" ma:web="a90e6b66-d67e-4c32-a31c-cc2cad87d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FF14C-6F17-4B70-92D4-B84283AE8332}">
  <ds:schemaRefs>
    <ds:schemaRef ds:uri="http://schemas.microsoft.com/sharepoint/v3/contenttype/forms"/>
  </ds:schemaRefs>
</ds:datastoreItem>
</file>

<file path=customXml/itemProps2.xml><?xml version="1.0" encoding="utf-8"?>
<ds:datastoreItem xmlns:ds="http://schemas.openxmlformats.org/officeDocument/2006/customXml" ds:itemID="{C138CA1E-2421-4AFB-8534-3DF041781767}">
  <ds:schemaRefs>
    <ds:schemaRef ds:uri="http://schemas.microsoft.com/office/2006/metadata/properties"/>
    <ds:schemaRef ds:uri="http://schemas.microsoft.com/office/infopath/2007/PartnerControls"/>
    <ds:schemaRef ds:uri="5bf89012-4b1a-4302-8789-6e39fbbc058e"/>
    <ds:schemaRef ds:uri="a90e6b66-d67e-4c32-a31c-cc2cad87d9e0"/>
  </ds:schemaRefs>
</ds:datastoreItem>
</file>

<file path=customXml/itemProps3.xml><?xml version="1.0" encoding="utf-8"?>
<ds:datastoreItem xmlns:ds="http://schemas.openxmlformats.org/officeDocument/2006/customXml" ds:itemID="{B8B0A88B-9F7D-4CC7-AF82-14A5CCC55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89012-4b1a-4302-8789-6e39fbbc058e"/>
    <ds:schemaRef ds:uri="a90e6b66-d67e-4c32-a31c-cc2cad87d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Keršytė</dc:creator>
  <cp:keywords/>
  <dc:description/>
  <cp:lastModifiedBy>Donata Stankūnienė</cp:lastModifiedBy>
  <cp:revision>102</cp:revision>
  <dcterms:created xsi:type="dcterms:W3CDTF">2025-10-18T00:17:00Z</dcterms:created>
  <dcterms:modified xsi:type="dcterms:W3CDTF">2026-04-24T10:42:00Z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0x0101003308B7EC2100FA4E96475817CC300B06</vt:lpwstr>
  </property>
</Properties>
</file>