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bookmarkStart w:id="0" w:name="_GoBack"/>
      <w:bookmarkEnd w:id="0"/>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3A29AB" w:rsidRDefault="003A29AB" w:rsidP="00D531AF">
      <w:pPr>
        <w:jc w:val="center"/>
        <w:rPr>
          <w:rFonts w:eastAsia="Calibri"/>
          <w:b/>
          <w:bCs/>
          <w:sz w:val="22"/>
          <w:szCs w:val="22"/>
        </w:rPr>
      </w:pPr>
      <w:r>
        <w:rPr>
          <w:rFonts w:eastAsia="Calibri"/>
          <w:b/>
          <w:bCs/>
          <w:sz w:val="22"/>
          <w:szCs w:val="22"/>
        </w:rPr>
        <w:t>Smegenų biopsijos kaniulės</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A29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29AB"/>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2852</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2026-04-27T06:44:00Z</dcterms:modified>
</cp:coreProperties>
</file>