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225"/>
        <w:tblW w:w="10343" w:type="dxa"/>
        <w:tblLook w:val="04A0" w:firstRow="1" w:lastRow="0" w:firstColumn="1" w:lastColumn="0" w:noHBand="0" w:noVBand="1"/>
      </w:tblPr>
      <w:tblGrid>
        <w:gridCol w:w="1415"/>
        <w:gridCol w:w="3542"/>
        <w:gridCol w:w="3470"/>
        <w:gridCol w:w="1916"/>
      </w:tblGrid>
      <w:tr w:rsidR="00B566CD" w:rsidRPr="0081109C" w14:paraId="3C73D203" w14:textId="77777777" w:rsidTr="00B7785B">
        <w:tc>
          <w:tcPr>
            <w:tcW w:w="10343" w:type="dxa"/>
            <w:gridSpan w:val="4"/>
          </w:tcPr>
          <w:p w14:paraId="0385BB6C" w14:textId="5156A740" w:rsidR="00B566CD" w:rsidRPr="00B566CD" w:rsidRDefault="00B566CD" w:rsidP="00B566C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566CD">
              <w:rPr>
                <w:rFonts w:ascii="Times New Roman" w:hAnsi="Times New Roman" w:cs="Times New Roman"/>
                <w:sz w:val="22"/>
                <w:szCs w:val="22"/>
              </w:rPr>
              <w:t>Pasiūlymo priedas</w:t>
            </w:r>
          </w:p>
        </w:tc>
      </w:tr>
      <w:tr w:rsidR="00B566CD" w:rsidRPr="0081109C" w14:paraId="2008F946" w14:textId="77777777" w:rsidTr="00A028E2">
        <w:tc>
          <w:tcPr>
            <w:tcW w:w="10343" w:type="dxa"/>
            <w:gridSpan w:val="4"/>
          </w:tcPr>
          <w:p w14:paraId="6E3C72B2" w14:textId="5C50DCF7" w:rsidR="00B566CD" w:rsidRPr="0081109C" w:rsidRDefault="00B566CD" w:rsidP="00B566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66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SIŪLOMOS VIRTUVĖS ĮRANGOS ATITIKTIES TECHNINĖS SPECIFIKACIJOS REIKALAVIMAMS DEKLARACIJA</w:t>
            </w:r>
          </w:p>
        </w:tc>
      </w:tr>
      <w:tr w:rsidR="00855D6A" w:rsidRPr="0081109C" w14:paraId="3F303C60" w14:textId="77777777" w:rsidTr="00A028E2">
        <w:tc>
          <w:tcPr>
            <w:tcW w:w="10343" w:type="dxa"/>
            <w:gridSpan w:val="4"/>
          </w:tcPr>
          <w:p w14:paraId="50F228E3" w14:textId="77777777" w:rsidR="00855D6A" w:rsidRPr="00855D6A" w:rsidRDefault="00855D6A" w:rsidP="00855D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D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Siūlomos prekės visiškai atitinka pirkimo dokumentuose nurodytus reikalavimus. </w:t>
            </w:r>
          </w:p>
          <w:p w14:paraId="73E84E0E" w14:textId="77777777" w:rsidR="00855D6A" w:rsidRPr="00E36594" w:rsidRDefault="00855D6A" w:rsidP="00855D6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5D6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en-US"/>
                <w14:ligatures w14:val="none"/>
              </w:rPr>
              <w:t>PASTABOS</w:t>
            </w:r>
            <w:r w:rsidRPr="00855D6A">
              <w:rPr>
                <w:rFonts w:ascii="Times New Roman" w:eastAsia="SimSun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: </w:t>
            </w:r>
            <w:r w:rsidRPr="00E36594">
              <w:rPr>
                <w:rFonts w:ascii="Times New Roman" w:hAnsi="Times New Roman" w:cs="Times New Roman"/>
                <w:sz w:val="22"/>
                <w:szCs w:val="22"/>
              </w:rPr>
              <w:t>Tiekėjas kartu su pasiūlymu turi pateikti gamintojo parengtus katalogus arba siūlomų prekių techninių charakteristikų aprašymus (jei gamintojo kataloge neišsamiai atsispindi siūlomos prekės atitikimas techninės specifikacijos reikalavimams) (</w:t>
            </w:r>
            <w:proofErr w:type="spellStart"/>
            <w:r w:rsidRPr="00E36594"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 w:rsidRPr="00E36594">
              <w:rPr>
                <w:rFonts w:ascii="Times New Roman" w:hAnsi="Times New Roman" w:cs="Times New Roman"/>
                <w:sz w:val="22"/>
                <w:szCs w:val="22"/>
              </w:rPr>
              <w:t xml:space="preserve"> formatu) lietuvių arba anglų kalbomis. Anglų kalba pateiktose techninių charakteristikų aprašymuose tiekėjas turi grafiškai nurodyti (t. y. pastebimai pažymėti – spalvotai </w:t>
            </w:r>
            <w:proofErr w:type="spellStart"/>
            <w:r w:rsidRPr="00E36594">
              <w:rPr>
                <w:rFonts w:ascii="Times New Roman" w:hAnsi="Times New Roman" w:cs="Times New Roman"/>
                <w:sz w:val="22"/>
                <w:szCs w:val="22"/>
              </w:rPr>
              <w:t>markiruoti</w:t>
            </w:r>
            <w:proofErr w:type="spellEnd"/>
            <w:r w:rsidRPr="00E36594">
              <w:rPr>
                <w:rFonts w:ascii="Times New Roman" w:hAnsi="Times New Roman" w:cs="Times New Roman"/>
                <w:sz w:val="22"/>
                <w:szCs w:val="22"/>
              </w:rPr>
              <w:t xml:space="preserve">, ir/ar nurodyti rodyklėmis, ir/ar pabraukti) konkrečias teikiamų dokumentų vietas, kur aprašomos reikalaujamų techninių charakteristikų reikšmės, reikalinga įrašyti, kurį techninių reikalavimų punktą jos atitinka arba pateikiama nuoroda į prekės aprašymą gamintojo svetainėje į konkretų įrenginį (jo tikslų kodą/modelį) su jo parametrais.  </w:t>
            </w:r>
          </w:p>
          <w:p w14:paraId="61FA7EFE" w14:textId="77777777" w:rsidR="00E36594" w:rsidRDefault="00E36594" w:rsidP="00855D6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844B2" w14:textId="706F8DBC" w:rsidR="00E36594" w:rsidRPr="00E36594" w:rsidRDefault="00E36594" w:rsidP="00855D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E3659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Tiekėjas kartu su pasiūlymu turi pateikti dokumentą, patvirtinantį, kad tiekėjas turi techninio aptarnavimo centrą, kuriam suteikta teisė atlikti siūlomų prekių garantinį aptarnavimą ir jis sutinka teikti siūlomų prekių garantinį aptarnavimą.</w:t>
            </w:r>
          </w:p>
        </w:tc>
      </w:tr>
      <w:tr w:rsidR="000D5A6C" w:rsidRPr="0081109C" w14:paraId="57171BA1" w14:textId="77777777" w:rsidTr="00C2190A">
        <w:tc>
          <w:tcPr>
            <w:tcW w:w="1415" w:type="dxa"/>
          </w:tcPr>
          <w:p w14:paraId="56BEB0B3" w14:textId="77777777" w:rsidR="00DD5A76" w:rsidRPr="0081109C" w:rsidRDefault="00DD5A76" w:rsidP="00A56B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193794203"/>
            <w:bookmarkStart w:id="1" w:name="_Hlk193793995"/>
            <w:r w:rsidRPr="0081109C">
              <w:rPr>
                <w:rFonts w:ascii="Times New Roman" w:hAnsi="Times New Roman" w:cs="Times New Roman"/>
                <w:b/>
                <w:sz w:val="22"/>
                <w:szCs w:val="22"/>
              </w:rPr>
              <w:t>Prekės pavadinimas</w:t>
            </w:r>
          </w:p>
          <w:p w14:paraId="6C8D9D9D" w14:textId="77777777" w:rsidR="00DD5A76" w:rsidRPr="0081109C" w:rsidRDefault="00DD5A76" w:rsidP="00A56B4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42" w:type="dxa"/>
          </w:tcPr>
          <w:p w14:paraId="0FE48108" w14:textId="77777777" w:rsidR="00DD5A76" w:rsidRPr="0081109C" w:rsidRDefault="00DD5A76" w:rsidP="00A56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sz w:val="22"/>
                <w:szCs w:val="22"/>
              </w:rPr>
              <w:t>Reikalaujamos savybės (prekės aprašymas)</w:t>
            </w:r>
          </w:p>
        </w:tc>
        <w:tc>
          <w:tcPr>
            <w:tcW w:w="3470" w:type="dxa"/>
          </w:tcPr>
          <w:p w14:paraId="0378588F" w14:textId="762B96F6" w:rsidR="00B566CD" w:rsidRDefault="00DD5A76" w:rsidP="00A56B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Atitikimas reikalavimams (užpildyti išsamiai, </w:t>
            </w:r>
            <w:r w:rsidR="00855D6A" w:rsidRPr="00855D6A"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  <w14:ligatures w14:val="none"/>
              </w:rPr>
              <w:t xml:space="preserve"> </w:t>
            </w:r>
            <w:r w:rsidR="00855D6A"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  <w:t>s</w:t>
            </w:r>
            <w:r w:rsidR="00855D6A" w:rsidRPr="00855D6A">
              <w:rPr>
                <w:rFonts w:ascii="Times New Roman" w:hAnsi="Times New Roman" w:cs="Times New Roman"/>
                <w:b/>
                <w:sz w:val="22"/>
                <w:szCs w:val="22"/>
              </w:rPr>
              <w:t>iūlomų prekių pavadinimas (modelis), gamintojas</w:t>
            </w:r>
            <w:r w:rsidR="00FE786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55D6A" w:rsidRPr="00855D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1109C">
              <w:rPr>
                <w:rFonts w:ascii="Times New Roman" w:hAnsi="Times New Roman" w:cs="Times New Roman"/>
                <w:b/>
                <w:sz w:val="22"/>
                <w:szCs w:val="22"/>
              </w:rPr>
              <w:t>nurodant konkrečias siūlomos prekė</w:t>
            </w:r>
            <w:r w:rsidR="00845527">
              <w:rPr>
                <w:rFonts w:ascii="Times New Roman" w:hAnsi="Times New Roman" w:cs="Times New Roman"/>
                <w:b/>
                <w:sz w:val="22"/>
                <w:szCs w:val="22"/>
              </w:rPr>
              <w:t>s charakteristikas pagal 2</w:t>
            </w:r>
            <w:r w:rsidRPr="00811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stulpelio reikalavimus).</w:t>
            </w:r>
          </w:p>
          <w:p w14:paraId="52BE6D08" w14:textId="77777777" w:rsidR="00DD5A76" w:rsidRDefault="00B566CD" w:rsidP="00A56B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B56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566C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eastAsia="en-US"/>
              </w:rPr>
              <w:t>pildo</w:t>
            </w:r>
            <w:proofErr w:type="spellEnd"/>
            <w:r w:rsidRPr="00B566C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66C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eastAsia="en-US"/>
              </w:rPr>
              <w:t>tiekėjas</w:t>
            </w:r>
            <w:proofErr w:type="spellEnd"/>
            <w:r w:rsidRPr="00B56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)</w:t>
            </w:r>
          </w:p>
          <w:p w14:paraId="4C36C016" w14:textId="10E8EAE5" w:rsidR="00855D6A" w:rsidRPr="0081109C" w:rsidRDefault="00855D6A" w:rsidP="00855D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6" w:type="dxa"/>
          </w:tcPr>
          <w:p w14:paraId="6B73DDF6" w14:textId="363AADCE" w:rsidR="00DD5A76" w:rsidRPr="00855D6A" w:rsidRDefault="00DD5A76" w:rsidP="00855D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Konkreti nuoroda į pridedamą gamintojo katalogą (prekių aprašymą) Nr. ir psl.</w:t>
            </w:r>
            <w:r w:rsidR="00855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55D6A" w:rsidRPr="00855D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</w:t>
            </w:r>
            <w:proofErr w:type="spellStart"/>
            <w:r w:rsidR="00855D6A" w:rsidRPr="00855D6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pildo</w:t>
            </w:r>
            <w:proofErr w:type="spellEnd"/>
            <w:r w:rsidR="00855D6A" w:rsidRPr="00855D6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55D6A" w:rsidRPr="00855D6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tiekėjas</w:t>
            </w:r>
            <w:proofErr w:type="spellEnd"/>
            <w:r w:rsidR="00855D6A" w:rsidRPr="00855D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B63272" w:rsidRPr="0081109C" w14:paraId="531A5D29" w14:textId="77777777" w:rsidTr="00A43304">
        <w:tc>
          <w:tcPr>
            <w:tcW w:w="10343" w:type="dxa"/>
            <w:gridSpan w:val="4"/>
          </w:tcPr>
          <w:p w14:paraId="380C836A" w14:textId="1D103C04" w:rsidR="00B63272" w:rsidRPr="0081109C" w:rsidRDefault="00B63272" w:rsidP="00B632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Šiluminė įranga </w:t>
            </w:r>
            <w:r w:rsidR="00226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2 vnt.</w:t>
            </w:r>
          </w:p>
        </w:tc>
      </w:tr>
      <w:tr w:rsidR="00B63272" w:rsidRPr="0081109C" w14:paraId="526690D8" w14:textId="77777777" w:rsidTr="00A43304">
        <w:tc>
          <w:tcPr>
            <w:tcW w:w="1415" w:type="dxa"/>
          </w:tcPr>
          <w:p w14:paraId="3574DE10" w14:textId="0F09CD76" w:rsidR="00B63272" w:rsidRPr="0081109C" w:rsidRDefault="00B63272" w:rsidP="00B632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2" w:type="dxa"/>
          </w:tcPr>
          <w:p w14:paraId="5F77E26E" w14:textId="77777777" w:rsidR="00B63272" w:rsidRPr="0081109C" w:rsidRDefault="00B63272" w:rsidP="00B632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Elektrinė viryklė - 1 vnt.</w:t>
            </w:r>
          </w:p>
          <w:p w14:paraId="15366EE7" w14:textId="34330661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Ne mažiau šešios lygaus ketaus </w:t>
            </w:r>
            <w:proofErr w:type="spellStart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kaitvietės</w:t>
            </w:r>
            <w:proofErr w:type="spellEnd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495EB2" w14:textId="4CB7931F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Kiekvienos </w:t>
            </w:r>
            <w:proofErr w:type="spellStart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kaitvietės</w:t>
            </w:r>
            <w:proofErr w:type="spellEnd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dydis ne mažiau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0 x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0 mm</w:t>
            </w:r>
          </w:p>
          <w:p w14:paraId="6DC2B724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Kaitvietė</w:t>
            </w:r>
            <w:proofErr w:type="spellEnd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su lanksto pakėlimo mechanizmu</w:t>
            </w:r>
          </w:p>
          <w:p w14:paraId="61F8D02B" w14:textId="7C67A8A9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Kiekviena </w:t>
            </w:r>
            <w:proofErr w:type="spellStart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kaitvietė</w:t>
            </w:r>
            <w:proofErr w:type="spellEnd"/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turi turėti ne mažiau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padėčių jungiklį ir signalinę lemputę</w:t>
            </w:r>
          </w:p>
          <w:p w14:paraId="2156F7A3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Rėmo konstrukcija turi būti iš nerūdijančio plieno</w:t>
            </w:r>
          </w:p>
          <w:p w14:paraId="2066DEEA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Po virykle nerūdijančio plieno lentyna</w:t>
            </w:r>
          </w:p>
          <w:p w14:paraId="2582816A" w14:textId="4B7FE8F3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Matmenys ne daugiau  12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0x800x900 mm;</w:t>
            </w:r>
          </w:p>
          <w:p w14:paraId="1AAB8126" w14:textId="445DF726" w:rsidR="00B63272" w:rsidRPr="0081109C" w:rsidRDefault="00B63272" w:rsidP="001602D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Elektros 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galingumas ne mažiau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kW, 400 V, 3 F</w:t>
            </w:r>
          </w:p>
        </w:tc>
        <w:tc>
          <w:tcPr>
            <w:tcW w:w="3470" w:type="dxa"/>
          </w:tcPr>
          <w:p w14:paraId="408646C7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6" w:type="dxa"/>
          </w:tcPr>
          <w:p w14:paraId="7A560E11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3272" w:rsidRPr="0081109C" w14:paraId="32299BA4" w14:textId="77777777" w:rsidTr="00A43304">
        <w:tc>
          <w:tcPr>
            <w:tcW w:w="1415" w:type="dxa"/>
          </w:tcPr>
          <w:p w14:paraId="43CF933F" w14:textId="7FB1293B" w:rsidR="00B63272" w:rsidRPr="0081109C" w:rsidRDefault="001602DD" w:rsidP="00B632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2" w:type="dxa"/>
          </w:tcPr>
          <w:p w14:paraId="0D50BD7E" w14:textId="77777777" w:rsidR="00B63272" w:rsidRPr="0081109C" w:rsidRDefault="00B63272" w:rsidP="00B632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Elektrinė keptuvė -1 vnt.</w:t>
            </w:r>
          </w:p>
          <w:p w14:paraId="6D8249EF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Nerūdijančio plieno konstrukcija, su dangčiu</w:t>
            </w:r>
          </w:p>
          <w:p w14:paraId="3A5B5ABF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Turi būti elektrinis pavertimas</w:t>
            </w:r>
          </w:p>
          <w:p w14:paraId="5DB53437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Talpa ne mažiau 75 l </w:t>
            </w:r>
          </w:p>
          <w:p w14:paraId="0BA1123A" w14:textId="524E828D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Kepimo paviršiaus matmenys ne mažiau 7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0x530x180 mm</w:t>
            </w:r>
          </w:p>
          <w:p w14:paraId="3D44F24B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Kepimo temperatūra turi pasiekti  +250 °C;</w:t>
            </w:r>
          </w:p>
          <w:p w14:paraId="1545E355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Turi būti apsauga nuo perkaitimo</w:t>
            </w:r>
          </w:p>
          <w:p w14:paraId="68880D43" w14:textId="77777777" w:rsidR="00B63272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Matmenys ne daugiau  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x820x965 mm </w:t>
            </w:r>
          </w:p>
          <w:p w14:paraId="352EEE79" w14:textId="1BDB92AE" w:rsidR="001602DD" w:rsidRPr="0081109C" w:rsidRDefault="001602DD" w:rsidP="00B632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Elektros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galingumas ne mažiau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Pr="0081109C">
              <w:rPr>
                <w:rFonts w:ascii="Times New Roman" w:hAnsi="Times New Roman" w:cs="Times New Roman"/>
                <w:sz w:val="22"/>
                <w:szCs w:val="22"/>
              </w:rPr>
              <w:t>kW, 400 V, 3 F</w:t>
            </w:r>
          </w:p>
        </w:tc>
        <w:tc>
          <w:tcPr>
            <w:tcW w:w="3470" w:type="dxa"/>
          </w:tcPr>
          <w:p w14:paraId="647F7371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6" w:type="dxa"/>
          </w:tcPr>
          <w:p w14:paraId="087CADF1" w14:textId="77777777" w:rsidR="00B63272" w:rsidRPr="0081109C" w:rsidRDefault="00B63272" w:rsidP="00B632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C33AEC" w:rsidRPr="0081109C" w14:paraId="29DAE2A8" w14:textId="77777777" w:rsidTr="00A56B42">
        <w:tc>
          <w:tcPr>
            <w:tcW w:w="10343" w:type="dxa"/>
            <w:gridSpan w:val="4"/>
          </w:tcPr>
          <w:p w14:paraId="00752A0D" w14:textId="4C11181D" w:rsidR="00C33AEC" w:rsidRPr="0081109C" w:rsidRDefault="00C33AEC" w:rsidP="0090103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Šaldymo įranga </w:t>
            </w:r>
            <w:r w:rsidR="00226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- 8 vnt.</w:t>
            </w:r>
          </w:p>
        </w:tc>
      </w:tr>
      <w:tr w:rsidR="00346E34" w:rsidRPr="0081109C" w14:paraId="3711CB8C" w14:textId="77777777" w:rsidTr="00C2190A">
        <w:tc>
          <w:tcPr>
            <w:tcW w:w="1415" w:type="dxa"/>
          </w:tcPr>
          <w:p w14:paraId="1402B2BD" w14:textId="2690AAE8" w:rsidR="00346E34" w:rsidRPr="0081109C" w:rsidRDefault="001602DD" w:rsidP="00346E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2" w:type="dxa"/>
          </w:tcPr>
          <w:p w14:paraId="5DB8233A" w14:textId="755154CE" w:rsidR="00346E34" w:rsidRPr="0081109C" w:rsidRDefault="00346E34" w:rsidP="00346E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Šaldiklis – </w:t>
            </w:r>
            <w:r w:rsidR="001602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vnt.</w:t>
            </w:r>
          </w:p>
          <w:p w14:paraId="2DCC562D" w14:textId="77777777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Pagamintas iš nerūdijančio plieno </w:t>
            </w:r>
          </w:p>
          <w:p w14:paraId="3BEAE5E5" w14:textId="77777777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apšvietimu ir užraktu</w:t>
            </w:r>
          </w:p>
          <w:p w14:paraId="29249D11" w14:textId="77777777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Savaime užsidarančios durys</w:t>
            </w:r>
          </w:p>
          <w:p w14:paraId="6ECE1767" w14:textId="77777777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ventiliuojamu šaldymu ir automatiniu atitirpinimu</w:t>
            </w:r>
          </w:p>
          <w:p w14:paraId="0250B150" w14:textId="77777777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Temperatūra reguliuojama ribose nuo – 22 iki -18 </w:t>
            </w:r>
            <w:r w:rsidRPr="001602D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259F6DE7" w14:textId="000054A3" w:rsidR="00E814E1" w:rsidRPr="00E814E1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R290 (arba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 xml:space="preserve"> ekologiškas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analogiškas </w:t>
            </w:r>
            <w:proofErr w:type="spellStart"/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047EFA3" w14:textId="13B637E2" w:rsidR="00E814E1" w:rsidRPr="00E814E1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Talpa </w:t>
            </w:r>
            <w:proofErr w:type="spellStart"/>
            <w:r w:rsidR="001602DD">
              <w:rPr>
                <w:rFonts w:ascii="Times New Roman" w:hAnsi="Times New Roman" w:cs="Times New Roman"/>
                <w:sz w:val="22"/>
                <w:szCs w:val="22"/>
              </w:rPr>
              <w:t>neto</w:t>
            </w:r>
            <w:proofErr w:type="spellEnd"/>
            <w:r w:rsidR="001602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ne mažiau 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00 l</w:t>
            </w:r>
          </w:p>
          <w:p w14:paraId="12C12D50" w14:textId="35734527" w:rsidR="00E814E1" w:rsidRPr="00E814E1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Komplektacijoje ne mažiau 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vnt. lentyn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</w:p>
          <w:p w14:paraId="3AF9097A" w14:textId="720CB98F" w:rsidR="00E814E1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Šald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>ytuvas turi būti su 4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ratukais, du su stabdžiais  </w:t>
            </w:r>
          </w:p>
          <w:p w14:paraId="09A62A7D" w14:textId="749E6CFC" w:rsidR="001602DD" w:rsidRDefault="001602DD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Energijos klasė ne prasčiau kaip B</w:t>
            </w:r>
          </w:p>
          <w:p w14:paraId="17F41B86" w14:textId="1B31A6B9" w:rsidR="00E814E1" w:rsidRPr="00E814E1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Elektros </w:t>
            </w:r>
            <w:r w:rsidR="001602DD">
              <w:rPr>
                <w:rFonts w:ascii="Times New Roman" w:hAnsi="Times New Roman" w:cs="Times New Roman"/>
                <w:sz w:val="22"/>
                <w:szCs w:val="22"/>
              </w:rPr>
              <w:t xml:space="preserve"> galingumas ne daugiau 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0,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 xml:space="preserve"> kW, 230 V.</w:t>
            </w:r>
          </w:p>
          <w:p w14:paraId="468FA6FF" w14:textId="22E84313" w:rsidR="00346E34" w:rsidRPr="0081109C" w:rsidRDefault="00E814E1" w:rsidP="00E81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Matmenys ne daugiau 7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0x8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0x2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814E1">
              <w:rPr>
                <w:rFonts w:ascii="Times New Roman" w:hAnsi="Times New Roman" w:cs="Times New Roman"/>
                <w:sz w:val="22"/>
                <w:szCs w:val="22"/>
              </w:rPr>
              <w:t>0 mm</w:t>
            </w:r>
          </w:p>
        </w:tc>
        <w:tc>
          <w:tcPr>
            <w:tcW w:w="3470" w:type="dxa"/>
          </w:tcPr>
          <w:p w14:paraId="1006502B" w14:textId="617631DC" w:rsidR="00346E34" w:rsidRPr="0081109C" w:rsidRDefault="00346E34" w:rsidP="00346E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6" w:type="dxa"/>
          </w:tcPr>
          <w:p w14:paraId="5D3E38B1" w14:textId="77777777" w:rsidR="00346E34" w:rsidRPr="0081109C" w:rsidRDefault="00346E34" w:rsidP="00346E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6DE" w:rsidRPr="0081109C" w14:paraId="3120B166" w14:textId="77777777" w:rsidTr="00C2190A">
        <w:tc>
          <w:tcPr>
            <w:tcW w:w="1415" w:type="dxa"/>
          </w:tcPr>
          <w:p w14:paraId="290A5537" w14:textId="0AC6A720" w:rsidR="00E036DE" w:rsidRPr="0081109C" w:rsidRDefault="002266F3" w:rsidP="00E036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2" w:type="dxa"/>
          </w:tcPr>
          <w:p w14:paraId="26F55547" w14:textId="1ECCC15C" w:rsidR="00E036DE" w:rsidRPr="0081109C" w:rsidRDefault="00E036DE" w:rsidP="00E036D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Šaldytuvas – </w:t>
            </w:r>
            <w:r w:rsidR="00226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vnt.</w:t>
            </w:r>
          </w:p>
          <w:p w14:paraId="0509AA3C" w14:textId="77777777" w:rsidR="002266F3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Pagamintas iš nerūdijančio plieno </w:t>
            </w:r>
          </w:p>
          <w:p w14:paraId="5ED46D34" w14:textId="77777777" w:rsidR="002266F3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apšvietimu ir užraktu</w:t>
            </w:r>
          </w:p>
          <w:p w14:paraId="166E4094" w14:textId="77777777" w:rsidR="002266F3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Savaime užsidarančios durys</w:t>
            </w:r>
          </w:p>
          <w:p w14:paraId="1EB03BB2" w14:textId="77777777" w:rsidR="002266F3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ventiliuojamu šaldymu ir automatiniu atitirpinimu</w:t>
            </w:r>
          </w:p>
          <w:p w14:paraId="69EECB8A" w14:textId="3F0C8282" w:rsidR="002266F3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Temperatūra reguliuojama ribose nuo – 2 iki +18 </w:t>
            </w:r>
            <w:r w:rsidRPr="001602D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36ABF7A7" w14:textId="1EC1C656" w:rsidR="002D16AA" w:rsidRPr="002D16AA" w:rsidRDefault="002D16AA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R600 (arba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 xml:space="preserve"> ekologiškas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analogiškas </w:t>
            </w:r>
            <w:proofErr w:type="spellStart"/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E489882" w14:textId="15C30BEA" w:rsidR="002D16AA" w:rsidRPr="002D16AA" w:rsidRDefault="002D16AA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Talpa ne mažiau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0 l</w:t>
            </w:r>
          </w:p>
          <w:p w14:paraId="420FA112" w14:textId="789B931B" w:rsidR="002D16AA" w:rsidRPr="002D16AA" w:rsidRDefault="002D16AA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Komplektacijoje ne mažiau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vnt. lentyn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</w:p>
          <w:p w14:paraId="253B32D1" w14:textId="77777777" w:rsidR="002266F3" w:rsidRDefault="002D16AA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Šaldytuvas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 xml:space="preserve">turi būti 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su 4 ratukais, du su stabdžiais        </w:t>
            </w:r>
          </w:p>
          <w:p w14:paraId="6CA31477" w14:textId="4AA40963" w:rsidR="002D16AA" w:rsidRPr="002D16AA" w:rsidRDefault="002266F3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Energijos klasė ne prasčiau kaip A</w:t>
            </w:r>
            <w:r w:rsidR="002D16AA"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Elektros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galingumas </w:t>
            </w:r>
            <w:r w:rsidR="002D16AA"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daugiau</w:t>
            </w:r>
            <w:r w:rsidR="002D16AA"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2D16AA"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kW, 230 V.</w:t>
            </w:r>
          </w:p>
          <w:p w14:paraId="0C73F095" w14:textId="3E792B1F" w:rsidR="00E036DE" w:rsidRPr="0081109C" w:rsidRDefault="002D16AA" w:rsidP="002D1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Matmenys ne daugiau 7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0x8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0x2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0 mm </w:t>
            </w:r>
          </w:p>
        </w:tc>
        <w:tc>
          <w:tcPr>
            <w:tcW w:w="3470" w:type="dxa"/>
          </w:tcPr>
          <w:p w14:paraId="56E13030" w14:textId="55BFC02A" w:rsidR="00E036DE" w:rsidRPr="0081109C" w:rsidRDefault="00E036DE" w:rsidP="00E036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6" w:type="dxa"/>
          </w:tcPr>
          <w:p w14:paraId="180273C9" w14:textId="77777777" w:rsidR="00E036DE" w:rsidRPr="0081109C" w:rsidRDefault="00E036DE" w:rsidP="00E036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6DE" w:rsidRPr="0081109C" w14:paraId="34EA4688" w14:textId="77777777" w:rsidTr="00C2190A">
        <w:tc>
          <w:tcPr>
            <w:tcW w:w="1415" w:type="dxa"/>
          </w:tcPr>
          <w:p w14:paraId="613D1F52" w14:textId="22C8B85E" w:rsidR="00E036DE" w:rsidRPr="0081109C" w:rsidRDefault="002266F3" w:rsidP="00E036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2" w:type="dxa"/>
          </w:tcPr>
          <w:p w14:paraId="213998C8" w14:textId="64A14C18" w:rsidR="00E036DE" w:rsidRPr="0081109C" w:rsidRDefault="00E036DE" w:rsidP="00E036D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Šald</w:t>
            </w:r>
            <w:r w:rsidR="00226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iklis - dėžė</w:t>
            </w: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226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811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vnt.</w:t>
            </w:r>
          </w:p>
          <w:p w14:paraId="47C4AAE2" w14:textId="23427CC0" w:rsidR="00DE584D" w:rsidRDefault="00DE584D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584D">
              <w:rPr>
                <w:rFonts w:ascii="Times New Roman" w:hAnsi="Times New Roman" w:cs="Times New Roman"/>
                <w:sz w:val="22"/>
                <w:szCs w:val="22"/>
              </w:rPr>
              <w:t xml:space="preserve">Temperatūra būti reguliuojama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DE584D">
              <w:rPr>
                <w:rFonts w:ascii="Times New Roman" w:hAnsi="Times New Roman" w:cs="Times New Roman"/>
                <w:sz w:val="22"/>
                <w:szCs w:val="22"/>
              </w:rPr>
              <w:t>uo -2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E584D">
              <w:rPr>
                <w:rFonts w:ascii="Times New Roman" w:hAnsi="Times New Roman" w:cs="Times New Roman"/>
                <w:sz w:val="22"/>
                <w:szCs w:val="22"/>
              </w:rPr>
              <w:t xml:space="preserve">° iki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  <w:r w:rsidRPr="00DE584D">
              <w:rPr>
                <w:rFonts w:ascii="Times New Roman" w:hAnsi="Times New Roman" w:cs="Times New Roman"/>
                <w:sz w:val="22"/>
                <w:szCs w:val="22"/>
              </w:rPr>
              <w:t>ºC ribose.</w:t>
            </w:r>
          </w:p>
          <w:p w14:paraId="6F64F3FB" w14:textId="67DF9459" w:rsidR="002266F3" w:rsidRDefault="002266F3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4 ratukais</w:t>
            </w:r>
          </w:p>
          <w:p w14:paraId="5EDC8B53" w14:textId="6C34333A" w:rsidR="00DE584D" w:rsidRDefault="00DE584D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E584D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DE584D">
              <w:rPr>
                <w:rFonts w:ascii="Times New Roman" w:hAnsi="Times New Roman" w:cs="Times New Roman"/>
                <w:sz w:val="22"/>
                <w:szCs w:val="22"/>
              </w:rPr>
              <w:t xml:space="preserve"> R600a (arba </w:t>
            </w:r>
            <w:r w:rsidR="002266F3">
              <w:rPr>
                <w:rFonts w:ascii="Times New Roman" w:hAnsi="Times New Roman" w:cs="Times New Roman"/>
                <w:sz w:val="22"/>
                <w:szCs w:val="22"/>
              </w:rPr>
              <w:t xml:space="preserve">ekologiškas </w:t>
            </w:r>
            <w:r w:rsidRPr="00DE584D">
              <w:rPr>
                <w:rFonts w:ascii="Times New Roman" w:hAnsi="Times New Roman" w:cs="Times New Roman"/>
                <w:sz w:val="22"/>
                <w:szCs w:val="22"/>
              </w:rPr>
              <w:t xml:space="preserve">analogiškas </w:t>
            </w:r>
            <w:proofErr w:type="spellStart"/>
            <w:r w:rsidRPr="00DE584D">
              <w:rPr>
                <w:rFonts w:ascii="Times New Roman" w:hAnsi="Times New Roman" w:cs="Times New Roman"/>
                <w:sz w:val="22"/>
                <w:szCs w:val="22"/>
              </w:rPr>
              <w:t>šaltnešis</w:t>
            </w:r>
            <w:proofErr w:type="spellEnd"/>
            <w:r w:rsidRPr="00DE58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5B6890B" w14:textId="37727CAC" w:rsidR="002266F3" w:rsidRDefault="002266F3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Energijos klasė ne prasčiau kaip D</w:t>
            </w:r>
          </w:p>
          <w:p w14:paraId="43907D82" w14:textId="14FBB87B" w:rsidR="002266F3" w:rsidRDefault="002266F3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šeši krepšeliai</w:t>
            </w:r>
          </w:p>
          <w:p w14:paraId="309B7E05" w14:textId="16FD7DDE" w:rsidR="002266F3" w:rsidRDefault="002266F3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apšvietimu ir užraktu</w:t>
            </w:r>
          </w:p>
          <w:p w14:paraId="4676F12C" w14:textId="3D62876D" w:rsidR="002266F3" w:rsidRDefault="002266F3" w:rsidP="00DE5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Talpa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neto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 mažiau 454 l</w:t>
            </w:r>
          </w:p>
          <w:p w14:paraId="55E2BEEA" w14:textId="65CA3F7F" w:rsidR="002266F3" w:rsidRPr="002D16AA" w:rsidRDefault="002266F3" w:rsidP="00226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Elektros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galingumas 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daugiau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kW, 230 V.</w:t>
            </w:r>
          </w:p>
          <w:p w14:paraId="00E774CB" w14:textId="09A85EAE" w:rsidR="00E036DE" w:rsidRPr="0081109C" w:rsidRDefault="002266F3" w:rsidP="002266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Matmenys ne daugiau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1510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>0x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  <w:r w:rsidRPr="002D16AA">
              <w:rPr>
                <w:rFonts w:ascii="Times New Roman" w:hAnsi="Times New Roman" w:cs="Times New Roman"/>
                <w:sz w:val="22"/>
                <w:szCs w:val="22"/>
              </w:rPr>
              <w:t xml:space="preserve"> mm </w:t>
            </w:r>
          </w:p>
        </w:tc>
        <w:tc>
          <w:tcPr>
            <w:tcW w:w="3470" w:type="dxa"/>
          </w:tcPr>
          <w:p w14:paraId="4A7847B8" w14:textId="383BDFDA" w:rsidR="00E036DE" w:rsidRPr="0081109C" w:rsidRDefault="00E036DE" w:rsidP="00E036D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6" w:type="dxa"/>
          </w:tcPr>
          <w:p w14:paraId="03642BA0" w14:textId="77777777" w:rsidR="00E036DE" w:rsidRPr="0081109C" w:rsidRDefault="00E036DE" w:rsidP="00E036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1"/>
    <w:p w14:paraId="22C71516" w14:textId="77777777" w:rsidR="00FE786E" w:rsidRPr="00FE786E" w:rsidRDefault="00FE786E" w:rsidP="00FE78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 w:rsidRPr="00FE786E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en-US"/>
        </w:rPr>
        <w:t xml:space="preserve">* Patvirtiname, kad siūlomos prekės visiškai atitinka pirkimo dokumentuose, techninėje specifikacijoje nustatytus reikalavimus ir įsipareigojame, centrinei perkančiajai organizacijai paprašius, pateikti  siūlomų prekių atitiktį techninės specifikacijos reikalavimams </w:t>
      </w:r>
      <w:r w:rsidRPr="00FE786E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pagrindžiančius dokumentus ir / ar informaciją.</w:t>
      </w:r>
    </w:p>
    <w:p w14:paraId="4A80A856" w14:textId="77777777" w:rsidR="00FE786E" w:rsidRPr="00FE786E" w:rsidRDefault="00FE786E" w:rsidP="00FE786E">
      <w:pP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44C6BFB0" w14:textId="77777777" w:rsidR="00FE786E" w:rsidRPr="00FE786E" w:rsidRDefault="00FE786E" w:rsidP="00FE786E">
      <w:pPr>
        <w:spacing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13"/>
        <w:gridCol w:w="575"/>
        <w:gridCol w:w="2530"/>
        <w:gridCol w:w="667"/>
        <w:gridCol w:w="2308"/>
        <w:gridCol w:w="352"/>
      </w:tblGrid>
      <w:tr w:rsidR="00FE786E" w:rsidRPr="00FE786E" w14:paraId="505CAC47" w14:textId="77777777" w:rsidTr="001862FE">
        <w:trPr>
          <w:trHeight w:val="368"/>
        </w:trPr>
        <w:tc>
          <w:tcPr>
            <w:tcW w:w="3213" w:type="dxa"/>
          </w:tcPr>
          <w:p w14:paraId="17B4919D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Tiekėjo</w:t>
            </w:r>
            <w:proofErr w:type="spellEnd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arba</w:t>
            </w:r>
            <w:proofErr w:type="spellEnd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 xml:space="preserve"> jo </w:t>
            </w: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įgalioto</w:t>
            </w:r>
            <w:proofErr w:type="spellEnd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asmens</w:t>
            </w:r>
            <w:proofErr w:type="spellEnd"/>
          </w:p>
          <w:p w14:paraId="0543033D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pareigos</w:t>
            </w:r>
            <w:proofErr w:type="spellEnd"/>
          </w:p>
          <w:p w14:paraId="76DFEE68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  <w:p w14:paraId="07CA1547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  <w:p w14:paraId="6E9F0441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  <w:p w14:paraId="65732C0B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  <w:p w14:paraId="0E6D9AB5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  <w:p w14:paraId="1DD4DD22" w14:textId="77777777" w:rsidR="00FE786E" w:rsidRPr="00FE786E" w:rsidRDefault="00FE786E" w:rsidP="00FE786E">
            <w:pPr>
              <w:snapToGrid w:val="0"/>
              <w:spacing w:line="256" w:lineRule="auto"/>
              <w:ind w:right="33"/>
              <w:rPr>
                <w:rFonts w:ascii="Times New Roman" w:eastAsia="Calibri" w:hAnsi="Times New Roman" w:cs="Times New Roman"/>
                <w:kern w:val="2"/>
                <w:position w:val="6"/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dxa"/>
          </w:tcPr>
          <w:p w14:paraId="0A3430DB" w14:textId="77777777" w:rsidR="00FE786E" w:rsidRPr="00FE786E" w:rsidRDefault="00FE786E" w:rsidP="00FE786E">
            <w:pPr>
              <w:spacing w:line="256" w:lineRule="auto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</w:tc>
        <w:tc>
          <w:tcPr>
            <w:tcW w:w="2530" w:type="dxa"/>
            <w:hideMark/>
          </w:tcPr>
          <w:p w14:paraId="0F42EA53" w14:textId="77777777" w:rsidR="00FE786E" w:rsidRPr="00FE786E" w:rsidRDefault="00FE786E" w:rsidP="00FE786E">
            <w:pPr>
              <w:spacing w:line="256" w:lineRule="auto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Parašas</w:t>
            </w:r>
            <w:proofErr w:type="spellEnd"/>
          </w:p>
        </w:tc>
        <w:tc>
          <w:tcPr>
            <w:tcW w:w="667" w:type="dxa"/>
          </w:tcPr>
          <w:p w14:paraId="15241E70" w14:textId="77777777" w:rsidR="00FE786E" w:rsidRPr="00FE786E" w:rsidRDefault="00FE786E" w:rsidP="00FE786E">
            <w:pPr>
              <w:spacing w:line="256" w:lineRule="auto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</w:p>
        </w:tc>
        <w:tc>
          <w:tcPr>
            <w:tcW w:w="2308" w:type="dxa"/>
            <w:hideMark/>
          </w:tcPr>
          <w:p w14:paraId="25B06F94" w14:textId="77777777" w:rsidR="00FE786E" w:rsidRPr="00FE786E" w:rsidRDefault="00FE786E" w:rsidP="00FE786E">
            <w:pPr>
              <w:spacing w:line="256" w:lineRule="auto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</w:pP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Vardas</w:t>
            </w:r>
            <w:proofErr w:type="spellEnd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FE786E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en-GB" w:eastAsia="en-US"/>
              </w:rPr>
              <w:t>pavardė</w:t>
            </w:r>
            <w:proofErr w:type="spellEnd"/>
          </w:p>
        </w:tc>
        <w:tc>
          <w:tcPr>
            <w:tcW w:w="352" w:type="dxa"/>
          </w:tcPr>
          <w:p w14:paraId="7CB53FC7" w14:textId="77777777" w:rsidR="00FE786E" w:rsidRPr="00FE786E" w:rsidRDefault="00FE786E" w:rsidP="00FE786E">
            <w:pPr>
              <w:spacing w:line="256" w:lineRule="auto"/>
              <w:ind w:right="1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 w:eastAsia="en-US"/>
              </w:rPr>
            </w:pPr>
          </w:p>
        </w:tc>
      </w:tr>
    </w:tbl>
    <w:p w14:paraId="2C57B520" w14:textId="77777777" w:rsidR="00FE786E" w:rsidRDefault="00FE786E" w:rsidP="00383E10">
      <w:pPr>
        <w:rPr>
          <w:rFonts w:ascii="Times New Roman" w:hAnsi="Times New Roman" w:cs="Times New Roman"/>
          <w:sz w:val="22"/>
          <w:szCs w:val="22"/>
        </w:rPr>
      </w:pPr>
    </w:p>
    <w:sectPr w:rsidR="00FE786E" w:rsidSect="00B566CD">
      <w:pgSz w:w="11906" w:h="16838"/>
      <w:pgMar w:top="426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5E3B" w14:textId="77777777" w:rsidR="00704448" w:rsidRDefault="00704448" w:rsidP="006D5615">
      <w:pPr>
        <w:spacing w:after="0" w:line="240" w:lineRule="auto"/>
      </w:pPr>
      <w:r>
        <w:separator/>
      </w:r>
    </w:p>
  </w:endnote>
  <w:endnote w:type="continuationSeparator" w:id="0">
    <w:p w14:paraId="31B69792" w14:textId="77777777" w:rsidR="00704448" w:rsidRDefault="00704448" w:rsidP="006D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5261" w14:textId="77777777" w:rsidR="00704448" w:rsidRDefault="00704448" w:rsidP="006D5615">
      <w:pPr>
        <w:spacing w:after="0" w:line="240" w:lineRule="auto"/>
      </w:pPr>
      <w:r>
        <w:separator/>
      </w:r>
    </w:p>
  </w:footnote>
  <w:footnote w:type="continuationSeparator" w:id="0">
    <w:p w14:paraId="082C7EF3" w14:textId="77777777" w:rsidR="00704448" w:rsidRDefault="00704448" w:rsidP="006D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F9B"/>
    <w:multiLevelType w:val="hybridMultilevel"/>
    <w:tmpl w:val="ADC6176E"/>
    <w:lvl w:ilvl="0" w:tplc="8E420B8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D2E"/>
    <w:multiLevelType w:val="hybridMultilevel"/>
    <w:tmpl w:val="C16C0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968B7"/>
    <w:multiLevelType w:val="hybridMultilevel"/>
    <w:tmpl w:val="99A85808"/>
    <w:lvl w:ilvl="0" w:tplc="95FC6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3551"/>
    <w:multiLevelType w:val="hybridMultilevel"/>
    <w:tmpl w:val="631229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77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07942">
    <w:abstractNumId w:val="0"/>
  </w:num>
  <w:num w:numId="3" w16cid:durableId="878318067">
    <w:abstractNumId w:val="3"/>
  </w:num>
  <w:num w:numId="4" w16cid:durableId="21313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76"/>
    <w:rsid w:val="00004836"/>
    <w:rsid w:val="000254C8"/>
    <w:rsid w:val="00082D41"/>
    <w:rsid w:val="00092D78"/>
    <w:rsid w:val="000A02EE"/>
    <w:rsid w:val="000B0582"/>
    <w:rsid w:val="000B2281"/>
    <w:rsid w:val="000B4BE5"/>
    <w:rsid w:val="000B7694"/>
    <w:rsid w:val="000C4466"/>
    <w:rsid w:val="000D29E3"/>
    <w:rsid w:val="000D5A6C"/>
    <w:rsid w:val="000E6995"/>
    <w:rsid w:val="00112B6B"/>
    <w:rsid w:val="00114BF9"/>
    <w:rsid w:val="00123C89"/>
    <w:rsid w:val="001537F0"/>
    <w:rsid w:val="001602DD"/>
    <w:rsid w:val="001635A9"/>
    <w:rsid w:val="001767E1"/>
    <w:rsid w:val="00195ED9"/>
    <w:rsid w:val="00224BA4"/>
    <w:rsid w:val="002266F3"/>
    <w:rsid w:val="00263118"/>
    <w:rsid w:val="00292F0C"/>
    <w:rsid w:val="002C44D6"/>
    <w:rsid w:val="002D16AA"/>
    <w:rsid w:val="002D753A"/>
    <w:rsid w:val="002D7AFC"/>
    <w:rsid w:val="002E138B"/>
    <w:rsid w:val="00307E2F"/>
    <w:rsid w:val="00346E34"/>
    <w:rsid w:val="00367953"/>
    <w:rsid w:val="00383E10"/>
    <w:rsid w:val="00395A34"/>
    <w:rsid w:val="003A37D4"/>
    <w:rsid w:val="003C11C5"/>
    <w:rsid w:val="003D6345"/>
    <w:rsid w:val="003F69DA"/>
    <w:rsid w:val="00410F25"/>
    <w:rsid w:val="00412D12"/>
    <w:rsid w:val="004218CD"/>
    <w:rsid w:val="00452498"/>
    <w:rsid w:val="00466B79"/>
    <w:rsid w:val="00487417"/>
    <w:rsid w:val="004A04FC"/>
    <w:rsid w:val="004A5588"/>
    <w:rsid w:val="004B2D81"/>
    <w:rsid w:val="004C11B8"/>
    <w:rsid w:val="004D09F9"/>
    <w:rsid w:val="004F670F"/>
    <w:rsid w:val="0054464E"/>
    <w:rsid w:val="00567741"/>
    <w:rsid w:val="00595EC0"/>
    <w:rsid w:val="005D6621"/>
    <w:rsid w:val="006166F7"/>
    <w:rsid w:val="006319C4"/>
    <w:rsid w:val="00667285"/>
    <w:rsid w:val="006715A1"/>
    <w:rsid w:val="006827EB"/>
    <w:rsid w:val="006A63DE"/>
    <w:rsid w:val="006C22AD"/>
    <w:rsid w:val="006D1FA7"/>
    <w:rsid w:val="006D5615"/>
    <w:rsid w:val="006F35C3"/>
    <w:rsid w:val="006F3EE6"/>
    <w:rsid w:val="006F68E4"/>
    <w:rsid w:val="00704448"/>
    <w:rsid w:val="00716E84"/>
    <w:rsid w:val="00744E00"/>
    <w:rsid w:val="007560D7"/>
    <w:rsid w:val="007606A0"/>
    <w:rsid w:val="007A1DF3"/>
    <w:rsid w:val="007C55E1"/>
    <w:rsid w:val="007E624E"/>
    <w:rsid w:val="007E6295"/>
    <w:rsid w:val="0081109C"/>
    <w:rsid w:val="00836A2E"/>
    <w:rsid w:val="00837A34"/>
    <w:rsid w:val="00845527"/>
    <w:rsid w:val="00853E60"/>
    <w:rsid w:val="00855D6A"/>
    <w:rsid w:val="008603B7"/>
    <w:rsid w:val="0090103C"/>
    <w:rsid w:val="00907CDE"/>
    <w:rsid w:val="0091753A"/>
    <w:rsid w:val="00987E2B"/>
    <w:rsid w:val="009E1878"/>
    <w:rsid w:val="00A0591C"/>
    <w:rsid w:val="00A20E6A"/>
    <w:rsid w:val="00A56B42"/>
    <w:rsid w:val="00A63707"/>
    <w:rsid w:val="00A749C0"/>
    <w:rsid w:val="00A804AA"/>
    <w:rsid w:val="00A93070"/>
    <w:rsid w:val="00AC5E12"/>
    <w:rsid w:val="00AD2BB4"/>
    <w:rsid w:val="00AE3851"/>
    <w:rsid w:val="00AF32BE"/>
    <w:rsid w:val="00B40A9D"/>
    <w:rsid w:val="00B411DF"/>
    <w:rsid w:val="00B42048"/>
    <w:rsid w:val="00B566CD"/>
    <w:rsid w:val="00B61DAA"/>
    <w:rsid w:val="00B63272"/>
    <w:rsid w:val="00B65E65"/>
    <w:rsid w:val="00B769F6"/>
    <w:rsid w:val="00BE34A4"/>
    <w:rsid w:val="00BF3DF5"/>
    <w:rsid w:val="00C2190A"/>
    <w:rsid w:val="00C33AEC"/>
    <w:rsid w:val="00C60F5A"/>
    <w:rsid w:val="00C63095"/>
    <w:rsid w:val="00C81637"/>
    <w:rsid w:val="00D07C8D"/>
    <w:rsid w:val="00D44D24"/>
    <w:rsid w:val="00D740D0"/>
    <w:rsid w:val="00D807E4"/>
    <w:rsid w:val="00D92B7A"/>
    <w:rsid w:val="00DC7153"/>
    <w:rsid w:val="00DD5A76"/>
    <w:rsid w:val="00DE0239"/>
    <w:rsid w:val="00DE584D"/>
    <w:rsid w:val="00E036DE"/>
    <w:rsid w:val="00E06ED4"/>
    <w:rsid w:val="00E07B75"/>
    <w:rsid w:val="00E13F89"/>
    <w:rsid w:val="00E34246"/>
    <w:rsid w:val="00E36594"/>
    <w:rsid w:val="00E77CD5"/>
    <w:rsid w:val="00E814E1"/>
    <w:rsid w:val="00EB3292"/>
    <w:rsid w:val="00EE1F85"/>
    <w:rsid w:val="00EF3702"/>
    <w:rsid w:val="00F113F2"/>
    <w:rsid w:val="00F13988"/>
    <w:rsid w:val="00F14601"/>
    <w:rsid w:val="00F34306"/>
    <w:rsid w:val="00F6050C"/>
    <w:rsid w:val="00F628E6"/>
    <w:rsid w:val="00F635B9"/>
    <w:rsid w:val="00F92FD7"/>
    <w:rsid w:val="00F93A94"/>
    <w:rsid w:val="00FE71D5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AFF171"/>
  <w15:chartTrackingRefBased/>
  <w15:docId w15:val="{0FF2055F-50F2-474F-A8AC-3483A1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A76"/>
    <w:pPr>
      <w:spacing w:line="276" w:lineRule="auto"/>
    </w:pPr>
    <w:rPr>
      <w:rFonts w:eastAsiaTheme="minorEastAsia"/>
      <w:kern w:val="0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5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5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5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5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5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5A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5A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5A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5A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5A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5A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5A7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D5A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5A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5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5A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5A7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5A76"/>
  </w:style>
  <w:style w:type="table" w:styleId="Lentelstinklelis">
    <w:name w:val="Table Grid"/>
    <w:basedOn w:val="prastojilentel"/>
    <w:uiPriority w:val="39"/>
    <w:rsid w:val="00DD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D75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75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753A"/>
    <w:rPr>
      <w:rFonts w:eastAsiaTheme="minorEastAsia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75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753A"/>
    <w:rPr>
      <w:rFonts w:eastAsiaTheme="minorEastAsia"/>
      <w:b/>
      <w:bCs/>
      <w:kern w:val="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11B8"/>
    <w:rPr>
      <w:rFonts w:ascii="Segoe UI" w:eastAsiaTheme="minorEastAsia" w:hAnsi="Segoe UI" w:cs="Segoe UI"/>
      <w:kern w:val="0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D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5615"/>
    <w:rPr>
      <w:rFonts w:eastAsiaTheme="minorEastAsia"/>
      <w:kern w:val="0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D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5615"/>
    <w:rPr>
      <w:rFonts w:eastAsiaTheme="minorEastAsia"/>
      <w:kern w:val="0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2686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Norviliene</dc:creator>
  <cp:keywords/>
  <dc:description/>
  <cp:lastModifiedBy>Sandra Gerbenė</cp:lastModifiedBy>
  <cp:revision>5</cp:revision>
  <cp:lastPrinted>2025-03-04T12:15:00Z</cp:lastPrinted>
  <dcterms:created xsi:type="dcterms:W3CDTF">2026-04-23T06:59:00Z</dcterms:created>
  <dcterms:modified xsi:type="dcterms:W3CDTF">2026-04-23T11:54:00Z</dcterms:modified>
</cp:coreProperties>
</file>