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32B15" w14:textId="77777777" w:rsidR="00B5759D" w:rsidRDefault="00B5759D" w:rsidP="00B5759D">
      <w:pPr>
        <w:spacing w:after="0" w:line="240" w:lineRule="auto"/>
        <w:ind w:firstLine="6237"/>
        <w:jc w:val="right"/>
        <w:rPr>
          <w:rFonts w:ascii="Times New Roman" w:eastAsia="Times New Roman" w:hAnsi="Times New Roman" w:cs="Times New Roman"/>
        </w:rPr>
      </w:pPr>
      <w:r>
        <w:rPr>
          <w:rFonts w:ascii="Times New Roman" w:eastAsia="Times New Roman" w:hAnsi="Times New Roman" w:cs="Times New Roman"/>
        </w:rPr>
        <w:t xml:space="preserve">PIRKIMO SĄLYGŲ </w:t>
      </w:r>
    </w:p>
    <w:p w14:paraId="10D89FBF" w14:textId="46BFCBF2" w:rsidR="00B5759D" w:rsidRDefault="00B5759D" w:rsidP="00B5759D">
      <w:pPr>
        <w:spacing w:after="0" w:line="240" w:lineRule="auto"/>
        <w:ind w:firstLine="7088"/>
        <w:jc w:val="right"/>
        <w:rPr>
          <w:rFonts w:ascii="Times New Roman" w:eastAsia="Times New Roman" w:hAnsi="Times New Roman" w:cs="Times New Roman"/>
        </w:rPr>
      </w:pPr>
      <w:r>
        <w:rPr>
          <w:rFonts w:ascii="Times New Roman" w:eastAsia="Times New Roman" w:hAnsi="Times New Roman" w:cs="Times New Roman"/>
        </w:rPr>
        <w:t>1</w:t>
      </w:r>
      <w:bookmarkStart w:id="0" w:name="_GoBack"/>
      <w:bookmarkEnd w:id="0"/>
      <w:r>
        <w:rPr>
          <w:rFonts w:ascii="Times New Roman" w:eastAsia="Times New Roman" w:hAnsi="Times New Roman" w:cs="Times New Roman"/>
        </w:rPr>
        <w:t xml:space="preserve"> PRIEDAS</w:t>
      </w:r>
    </w:p>
    <w:p w14:paraId="5300C744" w14:textId="0DE1F0B5" w:rsidR="00902645" w:rsidRDefault="00B5759D" w:rsidP="00B5759D">
      <w:pPr>
        <w:jc w:val="center"/>
        <w:rPr>
          <w:rFonts w:ascii="Times New Roman" w:hAnsi="Times New Roman" w:cs="Times New Roman"/>
          <w:b/>
          <w:bCs/>
        </w:rPr>
      </w:pPr>
      <w:r>
        <w:rPr>
          <w:rFonts w:ascii="Times New Roman" w:eastAsia="Times New Roman" w:hAnsi="Times New Roman" w:cs="Times New Roman"/>
          <w:b/>
          <w:i/>
        </w:rPr>
        <w:t xml:space="preserve">                                                                                                                               </w:t>
      </w:r>
      <w:r>
        <w:rPr>
          <w:rFonts w:ascii="Times New Roman" w:eastAsia="Times New Roman" w:hAnsi="Times New Roman" w:cs="Times New Roman"/>
          <w:b/>
          <w:i/>
        </w:rPr>
        <w:t>(2-a pirkimo dalis)</w:t>
      </w:r>
    </w:p>
    <w:p w14:paraId="5FE94AE7" w14:textId="77777777" w:rsidR="00902645" w:rsidRDefault="00902645" w:rsidP="00AD1D52">
      <w:pPr>
        <w:jc w:val="center"/>
        <w:rPr>
          <w:rFonts w:ascii="Times New Roman" w:hAnsi="Times New Roman" w:cs="Times New Roman"/>
          <w:b/>
          <w:bCs/>
        </w:rPr>
      </w:pPr>
    </w:p>
    <w:p w14:paraId="13EB5989" w14:textId="77777777" w:rsidR="006F4F4A" w:rsidRPr="00B21A31" w:rsidRDefault="00AD1D52" w:rsidP="00AD1D52">
      <w:pPr>
        <w:jc w:val="center"/>
        <w:rPr>
          <w:rFonts w:ascii="Times New Roman" w:hAnsi="Times New Roman" w:cs="Times New Roman"/>
          <w:b/>
          <w:bCs/>
        </w:rPr>
      </w:pPr>
      <w:r w:rsidRPr="00B21A31">
        <w:rPr>
          <w:rFonts w:ascii="Times New Roman" w:hAnsi="Times New Roman" w:cs="Times New Roman"/>
          <w:b/>
          <w:bCs/>
        </w:rPr>
        <w:t xml:space="preserve">TECHNINĖ SPECIFIKACIJA </w:t>
      </w:r>
      <w:r w:rsidR="0000376B">
        <w:rPr>
          <w:rFonts w:ascii="Times New Roman" w:hAnsi="Times New Roman" w:cs="Times New Roman"/>
          <w:b/>
          <w:bCs/>
        </w:rPr>
        <w:t xml:space="preserve"> PIRŠTINĖMS </w:t>
      </w:r>
      <w:r w:rsidRPr="00B21A31">
        <w:rPr>
          <w:rFonts w:ascii="Times New Roman" w:hAnsi="Times New Roman" w:cs="Times New Roman"/>
          <w:b/>
          <w:bCs/>
        </w:rPr>
        <w:t xml:space="preserve">TAKTINĖS ATAKOS </w:t>
      </w:r>
    </w:p>
    <w:p w14:paraId="46D69989" w14:textId="77777777" w:rsidR="00AD1D52" w:rsidRDefault="00AD1D52" w:rsidP="00AD1D52">
      <w:pPr>
        <w:jc w:val="center"/>
        <w:rPr>
          <w:rFonts w:ascii="Times New Roman" w:hAnsi="Times New Roman" w:cs="Times New Roman"/>
        </w:rPr>
      </w:pPr>
    </w:p>
    <w:p w14:paraId="31CD0286" w14:textId="77777777" w:rsidR="00AD1D52" w:rsidRPr="00B21A31" w:rsidRDefault="00AD1D52" w:rsidP="00AD1D52">
      <w:pPr>
        <w:pStyle w:val="ListParagraph"/>
        <w:numPr>
          <w:ilvl w:val="0"/>
          <w:numId w:val="2"/>
        </w:numPr>
        <w:jc w:val="center"/>
        <w:rPr>
          <w:rFonts w:ascii="Times New Roman" w:hAnsi="Times New Roman" w:cs="Times New Roman"/>
          <w:b/>
          <w:bCs/>
        </w:rPr>
      </w:pPr>
      <w:r w:rsidRPr="00B21A31">
        <w:rPr>
          <w:rFonts w:ascii="Times New Roman" w:hAnsi="Times New Roman" w:cs="Times New Roman"/>
          <w:b/>
          <w:bCs/>
        </w:rPr>
        <w:t>BENDROSIOS NUOSTATOS</w:t>
      </w:r>
    </w:p>
    <w:p w14:paraId="20E69BC8" w14:textId="77777777" w:rsidR="00AD1D52" w:rsidRDefault="00AD1D52" w:rsidP="00AD1D52">
      <w:pPr>
        <w:pStyle w:val="ListParagraph"/>
        <w:ind w:left="1440"/>
        <w:rPr>
          <w:rFonts w:ascii="Times New Roman" w:hAnsi="Times New Roman" w:cs="Times New Roman"/>
        </w:rPr>
      </w:pPr>
    </w:p>
    <w:p w14:paraId="49F31DF9" w14:textId="77777777" w:rsidR="00AD1D52" w:rsidRDefault="0000376B"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w:t>
      </w:r>
      <w:r w:rsidR="00AD1D52">
        <w:rPr>
          <w:rFonts w:ascii="Times New Roman" w:hAnsi="Times New Roman" w:cs="Times New Roman"/>
        </w:rPr>
        <w:t>aktinės atakos</w:t>
      </w:r>
      <w:r>
        <w:rPr>
          <w:rFonts w:ascii="Times New Roman" w:hAnsi="Times New Roman" w:cs="Times New Roman"/>
        </w:rPr>
        <w:t xml:space="preserve"> </w:t>
      </w:r>
      <w:r w:rsidR="00AD1D52">
        <w:rPr>
          <w:rFonts w:ascii="Times New Roman" w:hAnsi="Times New Roman" w:cs="Times New Roman"/>
        </w:rPr>
        <w:t>(toliau - pirštinės)</w:t>
      </w:r>
      <w:r>
        <w:rPr>
          <w:rFonts w:ascii="Times New Roman" w:hAnsi="Times New Roman" w:cs="Times New Roman"/>
        </w:rPr>
        <w:t xml:space="preserve"> skirtos </w:t>
      </w:r>
      <w:r w:rsidR="00AD1D52">
        <w:rPr>
          <w:rFonts w:ascii="Times New Roman" w:hAnsi="Times New Roman" w:cs="Times New Roman"/>
        </w:rPr>
        <w:t>užtikrin</w:t>
      </w:r>
      <w:r>
        <w:rPr>
          <w:rFonts w:ascii="Times New Roman" w:hAnsi="Times New Roman" w:cs="Times New Roman"/>
        </w:rPr>
        <w:t>ti karių</w:t>
      </w:r>
      <w:r w:rsidR="00AD1D52">
        <w:rPr>
          <w:rFonts w:ascii="Times New Roman" w:hAnsi="Times New Roman" w:cs="Times New Roman"/>
        </w:rPr>
        <w:t xml:space="preserve"> rankų apsaugą</w:t>
      </w:r>
      <w:r>
        <w:rPr>
          <w:rFonts w:ascii="Times New Roman" w:hAnsi="Times New Roman" w:cs="Times New Roman"/>
        </w:rPr>
        <w:t xml:space="preserve"> taktinių užduočių vykdymo metu</w:t>
      </w:r>
      <w:r w:rsidR="00AD1D52">
        <w:rPr>
          <w:rFonts w:ascii="Times New Roman" w:hAnsi="Times New Roman" w:cs="Times New Roman"/>
        </w:rPr>
        <w:t xml:space="preserve">. </w:t>
      </w:r>
    </w:p>
    <w:p w14:paraId="0ED1BCE4" w14:textId="77777777" w:rsidR="00AD1D52" w:rsidRDefault="00AD1D52"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 naujos ir nenaudotos.</w:t>
      </w:r>
    </w:p>
    <w:p w14:paraId="1F482BBB" w14:textId="77777777" w:rsidR="00AD1D52" w:rsidRDefault="00AD1D52"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Pirštinės turi atitikti </w:t>
      </w:r>
      <w:r w:rsidR="0000376B">
        <w:rPr>
          <w:rFonts w:ascii="Times New Roman" w:hAnsi="Times New Roman" w:cs="Times New Roman"/>
        </w:rPr>
        <w:t>reikalavimus nurodytus techninėje specifikacijoje.</w:t>
      </w:r>
    </w:p>
    <w:p w14:paraId="2EC2618D" w14:textId="77777777" w:rsidR="00F05B09" w:rsidRDefault="00F05B09" w:rsidP="00AD1D52">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Gaminių garantinis terminas – nemažiau nei 12 (dvylika) mėnesių aktyvios eksploatacijos sąlygoms, kuris skaičiuojamas nuo prekių išdavimo iš Pirkėjo sandėlio dienos ir 24 (dvidešimt keturi) mėnesiai nuo prekių priėmimo į sandėlį dokumentų pasirašymo dienos. </w:t>
      </w:r>
    </w:p>
    <w:p w14:paraId="72253609" w14:textId="77777777" w:rsidR="00F05B09" w:rsidRDefault="00F05B09" w:rsidP="00F05B09">
      <w:pPr>
        <w:pStyle w:val="ListParagraph"/>
        <w:ind w:left="567"/>
        <w:jc w:val="both"/>
        <w:rPr>
          <w:rFonts w:ascii="Times New Roman" w:hAnsi="Times New Roman" w:cs="Times New Roman"/>
        </w:rPr>
      </w:pPr>
    </w:p>
    <w:p w14:paraId="1896F2FB" w14:textId="77777777" w:rsidR="00F05B09" w:rsidRPr="00B21A31" w:rsidRDefault="00F05B09" w:rsidP="00F05B09">
      <w:pPr>
        <w:pStyle w:val="ListParagraph"/>
        <w:numPr>
          <w:ilvl w:val="0"/>
          <w:numId w:val="2"/>
        </w:numPr>
        <w:jc w:val="center"/>
        <w:rPr>
          <w:rFonts w:ascii="Times New Roman" w:hAnsi="Times New Roman" w:cs="Times New Roman"/>
          <w:b/>
          <w:bCs/>
        </w:rPr>
      </w:pPr>
      <w:r w:rsidRPr="00B21A31">
        <w:rPr>
          <w:rFonts w:ascii="Times New Roman" w:hAnsi="Times New Roman" w:cs="Times New Roman"/>
          <w:b/>
          <w:bCs/>
        </w:rPr>
        <w:t>TECHNINIAI REIKALAVIMAI</w:t>
      </w:r>
    </w:p>
    <w:p w14:paraId="71F43676" w14:textId="77777777" w:rsidR="00C537C0" w:rsidRDefault="00C537C0" w:rsidP="00C537C0">
      <w:pPr>
        <w:pStyle w:val="ListParagraph"/>
        <w:ind w:left="1440"/>
        <w:rPr>
          <w:rFonts w:ascii="Times New Roman" w:hAnsi="Times New Roman" w:cs="Times New Roman"/>
        </w:rPr>
      </w:pPr>
    </w:p>
    <w:p w14:paraId="40DA3E4F" w14:textId="77777777" w:rsidR="00C429F7" w:rsidRDefault="00445D11" w:rsidP="00C429F7">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 p</w:t>
      </w:r>
      <w:r w:rsidR="0000376B">
        <w:rPr>
          <w:rFonts w:ascii="Times New Roman" w:hAnsi="Times New Roman" w:cs="Times New Roman"/>
        </w:rPr>
        <w:t>irštuotos</w:t>
      </w:r>
      <w:r>
        <w:rPr>
          <w:rFonts w:ascii="Times New Roman" w:hAnsi="Times New Roman" w:cs="Times New Roman"/>
        </w:rPr>
        <w:t>, ergonominės formos</w:t>
      </w:r>
      <w:r w:rsidR="004C1C1D">
        <w:rPr>
          <w:rFonts w:ascii="Times New Roman" w:hAnsi="Times New Roman" w:cs="Times New Roman"/>
        </w:rPr>
        <w:t>, pritaikytos natūraliai rankos padėčiai. Konstrukcija turi nevaržyti rankos ir pirštų judesių l</w:t>
      </w:r>
      <w:r w:rsidR="0000376B">
        <w:rPr>
          <w:rFonts w:ascii="Times New Roman" w:hAnsi="Times New Roman" w:cs="Times New Roman"/>
        </w:rPr>
        <w:t>a</w:t>
      </w:r>
      <w:r w:rsidR="004C1C1D">
        <w:rPr>
          <w:rFonts w:ascii="Times New Roman" w:hAnsi="Times New Roman" w:cs="Times New Roman"/>
        </w:rPr>
        <w:t>nk</w:t>
      </w:r>
      <w:r w:rsidR="0000376B">
        <w:rPr>
          <w:rFonts w:ascii="Times New Roman" w:hAnsi="Times New Roman" w:cs="Times New Roman"/>
        </w:rPr>
        <w:t xml:space="preserve">stant ranką bei pirštus. </w:t>
      </w:r>
      <w:r w:rsidR="004C1C1D">
        <w:rPr>
          <w:rFonts w:ascii="Times New Roman" w:hAnsi="Times New Roman" w:cs="Times New Roman"/>
        </w:rPr>
        <w:t xml:space="preserve"> </w:t>
      </w:r>
    </w:p>
    <w:p w14:paraId="0F9536D7" w14:textId="77777777" w:rsidR="00C429F7" w:rsidRPr="008729E6" w:rsidRDefault="00C429F7" w:rsidP="00C429F7">
      <w:pPr>
        <w:pStyle w:val="ListParagraph"/>
        <w:numPr>
          <w:ilvl w:val="0"/>
          <w:numId w:val="3"/>
        </w:numPr>
        <w:ind w:left="0" w:firstLine="567"/>
        <w:jc w:val="both"/>
        <w:rPr>
          <w:rFonts w:ascii="Times New Roman" w:hAnsi="Times New Roman" w:cs="Times New Roman"/>
        </w:rPr>
      </w:pPr>
      <w:r w:rsidRPr="005C4F3C">
        <w:rPr>
          <w:rFonts w:ascii="Times New Roman" w:hAnsi="Times New Roman" w:cs="Times New Roman"/>
        </w:rPr>
        <w:t>Pirštinių spalva</w:t>
      </w:r>
      <w:r w:rsidR="00736AD6" w:rsidRPr="005C4F3C">
        <w:rPr>
          <w:rFonts w:ascii="Times New Roman" w:hAnsi="Times New Roman" w:cs="Times New Roman"/>
        </w:rPr>
        <w:t xml:space="preserve"> (įskaitant delną, viršutinę dalį bei rankogalį)</w:t>
      </w:r>
      <w:r w:rsidRPr="008729E6">
        <w:rPr>
          <w:rFonts w:ascii="Times New Roman" w:hAnsi="Times New Roman" w:cs="Times New Roman"/>
        </w:rPr>
        <w:t xml:space="preserve"> – </w:t>
      </w:r>
      <w:r w:rsidR="00050A51">
        <w:rPr>
          <w:rFonts w:ascii="Times New Roman" w:hAnsi="Times New Roman" w:cs="Times New Roman"/>
        </w:rPr>
        <w:t xml:space="preserve">tamsiai </w:t>
      </w:r>
      <w:r w:rsidR="008729E6" w:rsidRPr="008729E6">
        <w:rPr>
          <w:rFonts w:ascii="Times New Roman" w:hAnsi="Times New Roman" w:cs="Times New Roman"/>
        </w:rPr>
        <w:t>žalia</w:t>
      </w:r>
      <w:r w:rsidRPr="008729E6">
        <w:rPr>
          <w:rFonts w:ascii="Times New Roman" w:hAnsi="Times New Roman" w:cs="Times New Roman"/>
        </w:rPr>
        <w:t>, artima spalvos kodui 1</w:t>
      </w:r>
      <w:r w:rsidR="008729E6" w:rsidRPr="008729E6">
        <w:rPr>
          <w:rFonts w:ascii="Times New Roman" w:hAnsi="Times New Roman" w:cs="Times New Roman"/>
        </w:rPr>
        <w:t>7</w:t>
      </w:r>
      <w:r w:rsidRPr="008729E6">
        <w:rPr>
          <w:rFonts w:ascii="Times New Roman" w:hAnsi="Times New Roman" w:cs="Times New Roman"/>
        </w:rPr>
        <w:t>-</w:t>
      </w:r>
      <w:r w:rsidR="008729E6" w:rsidRPr="008729E6">
        <w:rPr>
          <w:rFonts w:ascii="Times New Roman" w:hAnsi="Times New Roman" w:cs="Times New Roman"/>
        </w:rPr>
        <w:t>0115</w:t>
      </w:r>
      <w:r w:rsidRPr="008729E6">
        <w:rPr>
          <w:rFonts w:ascii="Times New Roman" w:hAnsi="Times New Roman" w:cs="Times New Roman"/>
        </w:rPr>
        <w:t xml:space="preserve"> TP pagal PANTONE TEXTILE spalvų katalogą. </w:t>
      </w:r>
    </w:p>
    <w:p w14:paraId="6A659D49" w14:textId="77777777" w:rsidR="00445D11" w:rsidRDefault="004C1C1D"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w:t>
      </w:r>
      <w:r w:rsidR="001D7654">
        <w:rPr>
          <w:rFonts w:ascii="Times New Roman" w:hAnsi="Times New Roman" w:cs="Times New Roman"/>
        </w:rPr>
        <w:t>ės</w:t>
      </w:r>
      <w:r w:rsidR="00445D11">
        <w:rPr>
          <w:rFonts w:ascii="Times New Roman" w:hAnsi="Times New Roman" w:cs="Times New Roman"/>
        </w:rPr>
        <w:t xml:space="preserve"> turi užtikrinti rankų </w:t>
      </w:r>
      <w:r w:rsidR="001D7654">
        <w:rPr>
          <w:rFonts w:ascii="Times New Roman" w:hAnsi="Times New Roman" w:cs="Times New Roman"/>
        </w:rPr>
        <w:t xml:space="preserve">apsaugą nuo mechaninių poveikių, smūgių ir trumpalaikio karščio poveikio taktiniuose veiksmuose bei šaudant. </w:t>
      </w:r>
      <w:r w:rsidR="004E1F53">
        <w:rPr>
          <w:rFonts w:ascii="Times New Roman" w:hAnsi="Times New Roman" w:cs="Times New Roman"/>
        </w:rPr>
        <w:t xml:space="preserve">Pirštinių apsaugos lygiai pateikti 1 lentelėje. </w:t>
      </w:r>
    </w:p>
    <w:p w14:paraId="574FE8C9" w14:textId="77777777" w:rsidR="00445D11" w:rsidRDefault="00445D11"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būti</w:t>
      </w:r>
      <w:r w:rsidR="00D84A85">
        <w:rPr>
          <w:rFonts w:ascii="Times New Roman" w:hAnsi="Times New Roman" w:cs="Times New Roman"/>
        </w:rPr>
        <w:t xml:space="preserve"> anatominės formos, t. y. gaminamos atskirai kairiajai ir dešiniajai rankai (porinės).</w:t>
      </w:r>
    </w:p>
    <w:p w14:paraId="2FA25D1C" w14:textId="570F21BF" w:rsidR="005B5A74" w:rsidRPr="005C4F3C" w:rsidRDefault="001D7654" w:rsidP="00F05B09">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w:t>
      </w:r>
      <w:r w:rsidR="006E6098">
        <w:rPr>
          <w:rFonts w:ascii="Times New Roman" w:hAnsi="Times New Roman" w:cs="Times New Roman"/>
        </w:rPr>
        <w:t>9</w:t>
      </w:r>
      <w:r w:rsidR="004926CB">
        <w:rPr>
          <w:rFonts w:ascii="Times New Roman" w:hAnsi="Times New Roman" w:cs="Times New Roman"/>
        </w:rPr>
        <w:t xml:space="preserve"> (bazinio)</w:t>
      </w:r>
      <w:r w:rsidR="005B5A74">
        <w:rPr>
          <w:rFonts w:ascii="Times New Roman" w:hAnsi="Times New Roman" w:cs="Times New Roman"/>
        </w:rPr>
        <w:t xml:space="preserve"> dydžio ilgis nuo didžiojo piršto viršaus iki pirštinės apačios </w:t>
      </w:r>
      <w:r w:rsidR="005B5A74" w:rsidRPr="00B22926">
        <w:rPr>
          <w:rFonts w:ascii="Times New Roman" w:hAnsi="Times New Roman" w:cs="Times New Roman"/>
        </w:rPr>
        <w:t>2</w:t>
      </w:r>
      <w:r w:rsidR="0059406B">
        <w:rPr>
          <w:rFonts w:ascii="Times New Roman" w:hAnsi="Times New Roman" w:cs="Times New Roman"/>
        </w:rPr>
        <w:t>4</w:t>
      </w:r>
      <w:r w:rsidR="005B5A74" w:rsidRPr="00B22926">
        <w:rPr>
          <w:rFonts w:ascii="Times New Roman" w:hAnsi="Times New Roman" w:cs="Times New Roman"/>
        </w:rPr>
        <w:t xml:space="preserve"> ± </w:t>
      </w:r>
      <w:r w:rsidR="00B807E9" w:rsidRPr="00B22926">
        <w:rPr>
          <w:rFonts w:ascii="Times New Roman" w:hAnsi="Times New Roman" w:cs="Times New Roman"/>
        </w:rPr>
        <w:t xml:space="preserve">0,5 </w:t>
      </w:r>
      <w:r w:rsidR="005B5A74" w:rsidRPr="00B22926">
        <w:rPr>
          <w:rFonts w:ascii="Times New Roman" w:hAnsi="Times New Roman" w:cs="Times New Roman"/>
        </w:rPr>
        <w:t>cm, plotis – 1</w:t>
      </w:r>
      <w:r w:rsidR="00B807E9" w:rsidRPr="00B22926">
        <w:rPr>
          <w:rFonts w:ascii="Times New Roman" w:hAnsi="Times New Roman" w:cs="Times New Roman"/>
        </w:rPr>
        <w:t>1</w:t>
      </w:r>
      <w:r w:rsidR="005B5A74" w:rsidRPr="00B22926">
        <w:rPr>
          <w:rFonts w:ascii="Times New Roman" w:hAnsi="Times New Roman" w:cs="Times New Roman"/>
        </w:rPr>
        <w:t xml:space="preserve"> ± 0,</w:t>
      </w:r>
      <w:r w:rsidR="00B807E9" w:rsidRPr="00B22926">
        <w:rPr>
          <w:rFonts w:ascii="Times New Roman" w:hAnsi="Times New Roman" w:cs="Times New Roman"/>
        </w:rPr>
        <w:t>4</w:t>
      </w:r>
      <w:r w:rsidR="005B5A74" w:rsidRPr="00B22926">
        <w:rPr>
          <w:rFonts w:ascii="Times New Roman" w:hAnsi="Times New Roman" w:cs="Times New Roman"/>
        </w:rPr>
        <w:t xml:space="preserve"> cm (matuojant virš nykščio įsiuvimo siūlės).</w:t>
      </w:r>
      <w:r w:rsidR="009D61BB" w:rsidRPr="00B22926">
        <w:rPr>
          <w:rFonts w:ascii="Times New Roman" w:hAnsi="Times New Roman" w:cs="Times New Roman"/>
        </w:rPr>
        <w:t xml:space="preserve"> </w:t>
      </w:r>
      <w:r w:rsidR="00833DD0" w:rsidRPr="005C4F3C">
        <w:rPr>
          <w:rFonts w:ascii="Times New Roman" w:hAnsi="Times New Roman" w:cs="Times New Roman"/>
        </w:rPr>
        <w:t>Pirštinių dydžių skalė pateikta 5 ir 6 lentelėse.</w:t>
      </w:r>
      <w:r w:rsidR="00833DD0">
        <w:rPr>
          <w:rFonts w:ascii="Times New Roman" w:hAnsi="Times New Roman" w:cs="Times New Roman"/>
        </w:rPr>
        <w:t xml:space="preserve"> Pirštinių dydžiai nustatomi vadovaujantis EN ISO 21420 (arba lygiaverčio) standarto reikalavimais. </w:t>
      </w:r>
      <w:r w:rsidR="00C429F7">
        <w:rPr>
          <w:rFonts w:ascii="Times New Roman" w:hAnsi="Times New Roman" w:cs="Times New Roman"/>
        </w:rPr>
        <w:t xml:space="preserve">Matų lentelė </w:t>
      </w:r>
      <w:r w:rsidR="002C52AD">
        <w:rPr>
          <w:rFonts w:ascii="Times New Roman" w:hAnsi="Times New Roman" w:cs="Times New Roman"/>
        </w:rPr>
        <w:t xml:space="preserve">bus </w:t>
      </w:r>
      <w:r w:rsidR="00C429F7">
        <w:rPr>
          <w:rFonts w:ascii="Times New Roman" w:hAnsi="Times New Roman" w:cs="Times New Roman"/>
        </w:rPr>
        <w:t xml:space="preserve">derinama su konkurso laimėtoju pasirašius sutartį </w:t>
      </w:r>
      <w:r w:rsidR="00C429F7" w:rsidRPr="005C4F3C">
        <w:rPr>
          <w:rFonts w:ascii="Times New Roman" w:hAnsi="Times New Roman" w:cs="Times New Roman"/>
        </w:rPr>
        <w:t>ir esant poreikiui gali būti patikslinta</w:t>
      </w:r>
      <w:r w:rsidR="008D5EAF">
        <w:rPr>
          <w:rFonts w:ascii="Times New Roman" w:hAnsi="Times New Roman" w:cs="Times New Roman"/>
        </w:rPr>
        <w:t>.</w:t>
      </w:r>
      <w:r w:rsidR="00833DD0">
        <w:rPr>
          <w:rFonts w:ascii="Times New Roman" w:hAnsi="Times New Roman" w:cs="Times New Roman"/>
        </w:rPr>
        <w:t xml:space="preserve"> </w:t>
      </w:r>
      <w:r w:rsidR="00C429F7" w:rsidRPr="005C4F3C">
        <w:rPr>
          <w:rFonts w:ascii="Times New Roman" w:hAnsi="Times New Roman" w:cs="Times New Roman"/>
        </w:rPr>
        <w:t>Esant poreikiui, gali būti paprašyta pagaminti nestandartinių dydžių pirštinių, neviršijant 2</w:t>
      </w:r>
      <w:r w:rsidR="00C429F7" w:rsidRPr="005C4F3C">
        <w:rPr>
          <w:rFonts w:ascii="Times New Roman" w:hAnsi="Times New Roman" w:cs="Times New Roman"/>
          <w:lang w:val="en-US"/>
        </w:rPr>
        <w:t xml:space="preserve">% </w:t>
      </w:r>
      <w:r w:rsidR="00964780" w:rsidRPr="005C4F3C">
        <w:rPr>
          <w:rFonts w:ascii="Times New Roman" w:hAnsi="Times New Roman" w:cs="Times New Roman"/>
        </w:rPr>
        <w:t>užsakyto</w:t>
      </w:r>
      <w:r w:rsidR="00C429F7" w:rsidRPr="005C4F3C">
        <w:rPr>
          <w:rFonts w:ascii="Times New Roman" w:hAnsi="Times New Roman" w:cs="Times New Roman"/>
        </w:rPr>
        <w:t xml:space="preserve"> kiekio. </w:t>
      </w:r>
    </w:p>
    <w:p w14:paraId="02DAB8D8" w14:textId="77777777" w:rsidR="00F05B09" w:rsidRPr="005C4F3C" w:rsidRDefault="00445D11" w:rsidP="00F05B09">
      <w:pPr>
        <w:pStyle w:val="ListParagraph"/>
        <w:numPr>
          <w:ilvl w:val="0"/>
          <w:numId w:val="3"/>
        </w:numPr>
        <w:ind w:left="0" w:firstLine="567"/>
        <w:jc w:val="both"/>
        <w:rPr>
          <w:rFonts w:ascii="Times New Roman" w:hAnsi="Times New Roman" w:cs="Times New Roman"/>
        </w:rPr>
      </w:pPr>
      <w:r w:rsidRPr="005C4F3C">
        <w:rPr>
          <w:rFonts w:ascii="Times New Roman" w:hAnsi="Times New Roman" w:cs="Times New Roman"/>
        </w:rPr>
        <w:t xml:space="preserve">Pirštinių </w:t>
      </w:r>
      <w:r w:rsidR="00A57187" w:rsidRPr="005C4F3C">
        <w:rPr>
          <w:rFonts w:ascii="Times New Roman" w:hAnsi="Times New Roman" w:cs="Times New Roman"/>
        </w:rPr>
        <w:t xml:space="preserve">išorinis </w:t>
      </w:r>
      <w:r w:rsidR="00F60986" w:rsidRPr="005C4F3C">
        <w:rPr>
          <w:rFonts w:ascii="Times New Roman" w:hAnsi="Times New Roman" w:cs="Times New Roman"/>
        </w:rPr>
        <w:t>sluoksnis</w:t>
      </w:r>
      <w:r w:rsidR="00FF74DF" w:rsidRPr="005C4F3C">
        <w:rPr>
          <w:rFonts w:ascii="Times New Roman" w:hAnsi="Times New Roman" w:cs="Times New Roman"/>
        </w:rPr>
        <w:t xml:space="preserve"> ir nykščio išorinė pusė</w:t>
      </w:r>
      <w:r w:rsidR="00F60986" w:rsidRPr="005C4F3C">
        <w:rPr>
          <w:rFonts w:ascii="Times New Roman" w:hAnsi="Times New Roman" w:cs="Times New Roman"/>
        </w:rPr>
        <w:t xml:space="preserve"> </w:t>
      </w:r>
      <w:r w:rsidR="004114CF" w:rsidRPr="005C4F3C">
        <w:rPr>
          <w:rFonts w:ascii="Times New Roman" w:hAnsi="Times New Roman" w:cs="Times New Roman"/>
        </w:rPr>
        <w:t>turi</w:t>
      </w:r>
      <w:r w:rsidR="00F60986" w:rsidRPr="005C4F3C">
        <w:rPr>
          <w:rFonts w:ascii="Times New Roman" w:hAnsi="Times New Roman" w:cs="Times New Roman"/>
        </w:rPr>
        <w:t xml:space="preserve"> būti pagamint</w:t>
      </w:r>
      <w:r w:rsidR="00FF74DF" w:rsidRPr="005C4F3C">
        <w:rPr>
          <w:rFonts w:ascii="Times New Roman" w:hAnsi="Times New Roman" w:cs="Times New Roman"/>
        </w:rPr>
        <w:t>i</w:t>
      </w:r>
      <w:r w:rsidR="00F60986" w:rsidRPr="005C4F3C">
        <w:rPr>
          <w:rFonts w:ascii="Times New Roman" w:hAnsi="Times New Roman" w:cs="Times New Roman"/>
        </w:rPr>
        <w:t xml:space="preserve"> iš </w:t>
      </w:r>
      <w:proofErr w:type="spellStart"/>
      <w:r w:rsidR="00A57187" w:rsidRPr="005C4F3C">
        <w:rPr>
          <w:rFonts w:ascii="Times New Roman" w:hAnsi="Times New Roman" w:cs="Times New Roman"/>
        </w:rPr>
        <w:t>aramidinio</w:t>
      </w:r>
      <w:proofErr w:type="spellEnd"/>
      <w:r w:rsidR="00A57187" w:rsidRPr="005C4F3C">
        <w:rPr>
          <w:rFonts w:ascii="Times New Roman" w:hAnsi="Times New Roman" w:cs="Times New Roman"/>
        </w:rPr>
        <w:t xml:space="preserve"> pluošto </w:t>
      </w:r>
      <w:r w:rsidR="00D23D5E" w:rsidRPr="005C4F3C">
        <w:rPr>
          <w:rFonts w:ascii="Times New Roman" w:hAnsi="Times New Roman" w:cs="Times New Roman"/>
        </w:rPr>
        <w:t>trikotažinės (megztos) medžiagos</w:t>
      </w:r>
      <w:r w:rsidR="00380304" w:rsidRPr="005C4F3C">
        <w:rPr>
          <w:rFonts w:ascii="Times New Roman" w:hAnsi="Times New Roman" w:cs="Times New Roman"/>
        </w:rPr>
        <w:t xml:space="preserve"> (pvz. </w:t>
      </w:r>
      <w:proofErr w:type="spellStart"/>
      <w:r w:rsidR="00380304" w:rsidRPr="005C4F3C">
        <w:rPr>
          <w:rFonts w:ascii="Times New Roman" w:hAnsi="Times New Roman" w:cs="Times New Roman"/>
        </w:rPr>
        <w:t>Nomex</w:t>
      </w:r>
      <w:proofErr w:type="spellEnd"/>
      <w:r w:rsidR="00380304" w:rsidRPr="005C4F3C">
        <w:rPr>
          <w:rFonts w:ascii="Times New Roman" w:hAnsi="Times New Roman" w:cs="Times New Roman"/>
        </w:rPr>
        <w:t xml:space="preserve"> ar lygiavertės)</w:t>
      </w:r>
      <w:r w:rsidR="00DB1B3D" w:rsidRPr="005C4F3C">
        <w:rPr>
          <w:rFonts w:ascii="Times New Roman" w:hAnsi="Times New Roman" w:cs="Times New Roman"/>
        </w:rPr>
        <w:t>, kuri v</w:t>
      </w:r>
      <w:r w:rsidR="00F60986" w:rsidRPr="005C4F3C">
        <w:rPr>
          <w:rFonts w:ascii="Times New Roman" w:hAnsi="Times New Roman" w:cs="Times New Roman"/>
        </w:rPr>
        <w:t>eikiant tiesioginei liepsnai</w:t>
      </w:r>
      <w:r w:rsidR="00DB1B3D" w:rsidRPr="005C4F3C">
        <w:rPr>
          <w:rFonts w:ascii="Times New Roman" w:hAnsi="Times New Roman" w:cs="Times New Roman"/>
        </w:rPr>
        <w:t xml:space="preserve"> ar aukštai temperatūrai nepalaikytų degimo,</w:t>
      </w:r>
      <w:r w:rsidR="00F60986" w:rsidRPr="005C4F3C">
        <w:rPr>
          <w:rFonts w:ascii="Times New Roman" w:hAnsi="Times New Roman" w:cs="Times New Roman"/>
        </w:rPr>
        <w:t xml:space="preserve"> nesitraukt</w:t>
      </w:r>
      <w:r w:rsidR="0033772E" w:rsidRPr="005C4F3C">
        <w:rPr>
          <w:rFonts w:ascii="Times New Roman" w:hAnsi="Times New Roman" w:cs="Times New Roman"/>
        </w:rPr>
        <w:t>ų</w:t>
      </w:r>
      <w:r w:rsidR="00DB1B3D" w:rsidRPr="005C4F3C">
        <w:rPr>
          <w:rFonts w:ascii="Times New Roman" w:hAnsi="Times New Roman" w:cs="Times New Roman"/>
        </w:rPr>
        <w:t>, neplyšt</w:t>
      </w:r>
      <w:r w:rsidR="00763500" w:rsidRPr="005C4F3C">
        <w:rPr>
          <w:rFonts w:ascii="Times New Roman" w:hAnsi="Times New Roman" w:cs="Times New Roman"/>
        </w:rPr>
        <w:t>ų</w:t>
      </w:r>
      <w:r w:rsidR="00DB1B3D" w:rsidRPr="005C4F3C">
        <w:rPr>
          <w:rFonts w:ascii="Times New Roman" w:hAnsi="Times New Roman" w:cs="Times New Roman"/>
        </w:rPr>
        <w:t xml:space="preserve"> ir nesilydyt</w:t>
      </w:r>
      <w:r w:rsidR="0033772E" w:rsidRPr="005C4F3C">
        <w:rPr>
          <w:rFonts w:ascii="Times New Roman" w:hAnsi="Times New Roman" w:cs="Times New Roman"/>
        </w:rPr>
        <w:t>ų</w:t>
      </w:r>
      <w:r w:rsidR="00F60986" w:rsidRPr="005C4F3C">
        <w:rPr>
          <w:rFonts w:ascii="Times New Roman" w:hAnsi="Times New Roman" w:cs="Times New Roman"/>
        </w:rPr>
        <w:t>.</w:t>
      </w:r>
      <w:r w:rsidR="00595A4E" w:rsidRPr="005C4F3C">
        <w:rPr>
          <w:rFonts w:ascii="Times New Roman" w:hAnsi="Times New Roman" w:cs="Times New Roman"/>
        </w:rPr>
        <w:t xml:space="preserve"> D</w:t>
      </w:r>
      <w:r w:rsidR="00DB1B3D" w:rsidRPr="005C4F3C">
        <w:rPr>
          <w:rFonts w:ascii="Times New Roman" w:hAnsi="Times New Roman" w:cs="Times New Roman"/>
        </w:rPr>
        <w:t>eln</w:t>
      </w:r>
      <w:r w:rsidR="00595A4E" w:rsidRPr="005C4F3C">
        <w:rPr>
          <w:rFonts w:ascii="Times New Roman" w:hAnsi="Times New Roman" w:cs="Times New Roman"/>
        </w:rPr>
        <w:t>o zona, riešo vidinė detalė, nykščio ir rodomojo piršto viršutinės dalys turi būti pagamintos iš aukščiausios kokybės avies arba ožkos odos (0,6 – 0,8 mm storio). O</w:t>
      </w:r>
      <w:r w:rsidR="00DB1B3D" w:rsidRPr="005C4F3C">
        <w:rPr>
          <w:rFonts w:ascii="Times New Roman" w:hAnsi="Times New Roman" w:cs="Times New Roman"/>
        </w:rPr>
        <w:t>d</w:t>
      </w:r>
      <w:r w:rsidR="00595A4E" w:rsidRPr="005C4F3C">
        <w:rPr>
          <w:rFonts w:ascii="Times New Roman" w:hAnsi="Times New Roman" w:cs="Times New Roman"/>
        </w:rPr>
        <w:t>a privalo būti</w:t>
      </w:r>
      <w:r w:rsidR="00DB1B3D" w:rsidRPr="005C4F3C">
        <w:rPr>
          <w:rFonts w:ascii="Times New Roman" w:hAnsi="Times New Roman" w:cs="Times New Roman"/>
        </w:rPr>
        <w:t xml:space="preserve"> pilno grūdėtumo (angl. </w:t>
      </w:r>
      <w:proofErr w:type="spellStart"/>
      <w:r w:rsidR="00DB1B3D" w:rsidRPr="005C4F3C">
        <w:rPr>
          <w:rFonts w:ascii="Times New Roman" w:hAnsi="Times New Roman" w:cs="Times New Roman"/>
        </w:rPr>
        <w:t>full</w:t>
      </w:r>
      <w:proofErr w:type="spellEnd"/>
      <w:r w:rsidR="00DB1B3D" w:rsidRPr="005C4F3C">
        <w:rPr>
          <w:rFonts w:ascii="Times New Roman" w:hAnsi="Times New Roman" w:cs="Times New Roman"/>
        </w:rPr>
        <w:t xml:space="preserve"> </w:t>
      </w:r>
      <w:proofErr w:type="spellStart"/>
      <w:r w:rsidR="00DB1B3D" w:rsidRPr="005C4F3C">
        <w:rPr>
          <w:rFonts w:ascii="Times New Roman" w:hAnsi="Times New Roman" w:cs="Times New Roman"/>
        </w:rPr>
        <w:t>grain</w:t>
      </w:r>
      <w:proofErr w:type="spellEnd"/>
      <w:r w:rsidR="00DB1B3D" w:rsidRPr="005C4F3C">
        <w:rPr>
          <w:rFonts w:ascii="Times New Roman" w:hAnsi="Times New Roman" w:cs="Times New Roman"/>
        </w:rPr>
        <w:t xml:space="preserve">), </w:t>
      </w:r>
      <w:proofErr w:type="spellStart"/>
      <w:r w:rsidR="00DB1B3D" w:rsidRPr="005C4F3C">
        <w:rPr>
          <w:rFonts w:ascii="Times New Roman" w:hAnsi="Times New Roman" w:cs="Times New Roman"/>
        </w:rPr>
        <w:t>anilinio</w:t>
      </w:r>
      <w:proofErr w:type="spellEnd"/>
      <w:r w:rsidR="00DB1B3D" w:rsidRPr="005C4F3C">
        <w:rPr>
          <w:rFonts w:ascii="Times New Roman" w:hAnsi="Times New Roman" w:cs="Times New Roman"/>
        </w:rPr>
        <w:t xml:space="preserve"> dažymo (angl. aniline), pilnai pradažyt</w:t>
      </w:r>
      <w:r w:rsidR="00595A4E" w:rsidRPr="005C4F3C">
        <w:rPr>
          <w:rFonts w:ascii="Times New Roman" w:hAnsi="Times New Roman" w:cs="Times New Roman"/>
        </w:rPr>
        <w:t>a</w:t>
      </w:r>
      <w:r w:rsidR="00DB1B3D" w:rsidRPr="005C4F3C">
        <w:rPr>
          <w:rFonts w:ascii="Times New Roman" w:hAnsi="Times New Roman" w:cs="Times New Roman"/>
        </w:rPr>
        <w:t>, būgninio apdirbimo hidro</w:t>
      </w:r>
      <w:r w:rsidR="00560BD4" w:rsidRPr="005C4F3C">
        <w:rPr>
          <w:rFonts w:ascii="Times New Roman" w:hAnsi="Times New Roman" w:cs="Times New Roman"/>
        </w:rPr>
        <w:t>fobinė</w:t>
      </w:r>
      <w:r w:rsidR="00595A4E" w:rsidRPr="005C4F3C">
        <w:rPr>
          <w:rFonts w:ascii="Times New Roman" w:hAnsi="Times New Roman" w:cs="Times New Roman"/>
        </w:rPr>
        <w:t xml:space="preserve"> (vandenį atstumianti).</w:t>
      </w:r>
      <w:r w:rsidR="00560BD4" w:rsidRPr="005C4F3C">
        <w:rPr>
          <w:rFonts w:ascii="Times New Roman" w:hAnsi="Times New Roman" w:cs="Times New Roman"/>
        </w:rPr>
        <w:t xml:space="preserve"> </w:t>
      </w:r>
      <w:r w:rsidR="00595A4E" w:rsidRPr="005C4F3C">
        <w:rPr>
          <w:rFonts w:ascii="Times New Roman" w:hAnsi="Times New Roman" w:cs="Times New Roman"/>
        </w:rPr>
        <w:t>O</w:t>
      </w:r>
      <w:r w:rsidR="00560BD4" w:rsidRPr="005C4F3C">
        <w:rPr>
          <w:rFonts w:ascii="Times New Roman" w:hAnsi="Times New Roman" w:cs="Times New Roman"/>
        </w:rPr>
        <w:t>dos paviršiu</w:t>
      </w:r>
      <w:r w:rsidR="0091466A" w:rsidRPr="005C4F3C">
        <w:rPr>
          <w:rFonts w:ascii="Times New Roman" w:hAnsi="Times New Roman" w:cs="Times New Roman"/>
        </w:rPr>
        <w:t>je leidžiami pavieniai</w:t>
      </w:r>
      <w:r w:rsidR="0092265F">
        <w:rPr>
          <w:rFonts w:ascii="Times New Roman" w:hAnsi="Times New Roman" w:cs="Times New Roman"/>
        </w:rPr>
        <w:t>,</w:t>
      </w:r>
      <w:r w:rsidR="00E00C19" w:rsidRPr="005C4F3C">
        <w:rPr>
          <w:rFonts w:ascii="Times New Roman" w:hAnsi="Times New Roman" w:cs="Times New Roman"/>
        </w:rPr>
        <w:t xml:space="preserve"> natūralūs</w:t>
      </w:r>
      <w:r w:rsidR="0091466A" w:rsidRPr="005C4F3C">
        <w:rPr>
          <w:rFonts w:ascii="Times New Roman" w:hAnsi="Times New Roman" w:cs="Times New Roman"/>
        </w:rPr>
        <w:t xml:space="preserve"> įbrėžimai/randai, jei jie nesumažina stiprumo</w:t>
      </w:r>
      <w:r w:rsidR="00595A4E" w:rsidRPr="005C4F3C">
        <w:rPr>
          <w:rFonts w:ascii="Times New Roman" w:hAnsi="Times New Roman" w:cs="Times New Roman"/>
        </w:rPr>
        <w:t>, užtikrina precizišką lytėjimo pojūtį ir netur</w:t>
      </w:r>
      <w:r w:rsidR="0091466A" w:rsidRPr="005C4F3C">
        <w:rPr>
          <w:rFonts w:ascii="Times New Roman" w:hAnsi="Times New Roman" w:cs="Times New Roman"/>
        </w:rPr>
        <w:t>i</w:t>
      </w:r>
      <w:r w:rsidR="00595A4E" w:rsidRPr="005C4F3C">
        <w:rPr>
          <w:rFonts w:ascii="Times New Roman" w:hAnsi="Times New Roman" w:cs="Times New Roman"/>
        </w:rPr>
        <w:t xml:space="preserve"> jokio papildomo viršutinio sluoksnio</w:t>
      </w:r>
      <w:r w:rsidR="00560BD4" w:rsidRPr="005C4F3C">
        <w:rPr>
          <w:rFonts w:ascii="Times New Roman" w:hAnsi="Times New Roman" w:cs="Times New Roman"/>
        </w:rPr>
        <w:t xml:space="preserve"> padengimo (angl. </w:t>
      </w:r>
      <w:proofErr w:type="spellStart"/>
      <w:r w:rsidR="00560BD4" w:rsidRPr="005C4F3C">
        <w:rPr>
          <w:rFonts w:ascii="Times New Roman" w:hAnsi="Times New Roman" w:cs="Times New Roman"/>
        </w:rPr>
        <w:t>no</w:t>
      </w:r>
      <w:proofErr w:type="spellEnd"/>
      <w:r w:rsidR="00560BD4" w:rsidRPr="005C4F3C">
        <w:rPr>
          <w:rFonts w:ascii="Times New Roman" w:hAnsi="Times New Roman" w:cs="Times New Roman"/>
        </w:rPr>
        <w:t xml:space="preserve"> </w:t>
      </w:r>
      <w:proofErr w:type="spellStart"/>
      <w:r w:rsidR="00560BD4" w:rsidRPr="005C4F3C">
        <w:rPr>
          <w:rFonts w:ascii="Times New Roman" w:hAnsi="Times New Roman" w:cs="Times New Roman"/>
        </w:rPr>
        <w:t>top</w:t>
      </w:r>
      <w:proofErr w:type="spellEnd"/>
      <w:r w:rsidR="00560BD4" w:rsidRPr="005C4F3C">
        <w:rPr>
          <w:rFonts w:ascii="Times New Roman" w:hAnsi="Times New Roman" w:cs="Times New Roman"/>
        </w:rPr>
        <w:t xml:space="preserve"> </w:t>
      </w:r>
      <w:proofErr w:type="spellStart"/>
      <w:r w:rsidR="00560BD4" w:rsidRPr="005C4F3C">
        <w:rPr>
          <w:rFonts w:ascii="Times New Roman" w:hAnsi="Times New Roman" w:cs="Times New Roman"/>
        </w:rPr>
        <w:t>coating</w:t>
      </w:r>
      <w:proofErr w:type="spellEnd"/>
      <w:r w:rsidR="00560BD4" w:rsidRPr="005C4F3C">
        <w:rPr>
          <w:rFonts w:ascii="Times New Roman" w:hAnsi="Times New Roman" w:cs="Times New Roman"/>
        </w:rPr>
        <w:t>)</w:t>
      </w:r>
      <w:r w:rsidR="007B5AA9" w:rsidRPr="005C4F3C">
        <w:rPr>
          <w:rFonts w:ascii="Times New Roman" w:hAnsi="Times New Roman" w:cs="Times New Roman"/>
        </w:rPr>
        <w:t>.</w:t>
      </w:r>
      <w:r w:rsidR="008215C8">
        <w:rPr>
          <w:rFonts w:ascii="Times New Roman" w:hAnsi="Times New Roman" w:cs="Times New Roman"/>
        </w:rPr>
        <w:t xml:space="preserve"> </w:t>
      </w:r>
      <w:r w:rsidR="00595A4E" w:rsidRPr="005C4F3C">
        <w:rPr>
          <w:rFonts w:ascii="Times New Roman" w:hAnsi="Times New Roman" w:cs="Times New Roman"/>
        </w:rPr>
        <w:t>Vidinė delno dalis turi būti papildomai sustiprinta tos pačios rūšies minkšta, dilimui a</w:t>
      </w:r>
      <w:r w:rsidR="00591B78" w:rsidRPr="005C4F3C">
        <w:rPr>
          <w:rFonts w:ascii="Times New Roman" w:hAnsi="Times New Roman" w:cs="Times New Roman"/>
        </w:rPr>
        <w:t xml:space="preserve">tsparia oda </w:t>
      </w:r>
      <w:r w:rsidR="0033772E" w:rsidRPr="005C4F3C">
        <w:rPr>
          <w:rFonts w:ascii="Times New Roman" w:hAnsi="Times New Roman" w:cs="Times New Roman"/>
        </w:rPr>
        <w:t>aukštesniam apsaugos lygiui.</w:t>
      </w:r>
      <w:r w:rsidR="00591B78" w:rsidRPr="005C4F3C">
        <w:rPr>
          <w:rFonts w:ascii="Times New Roman" w:hAnsi="Times New Roman" w:cs="Times New Roman"/>
        </w:rPr>
        <w:t xml:space="preserve"> </w:t>
      </w:r>
      <w:r w:rsidR="00884B3F" w:rsidRPr="005C4F3C">
        <w:rPr>
          <w:rFonts w:ascii="Times New Roman" w:hAnsi="Times New Roman" w:cs="Times New Roman"/>
        </w:rPr>
        <w:t>Visos pirštinės konstrukcinės dalys (įskaitant delną</w:t>
      </w:r>
      <w:r w:rsidR="009C2807" w:rsidRPr="005C4F3C">
        <w:rPr>
          <w:rFonts w:ascii="Times New Roman" w:hAnsi="Times New Roman" w:cs="Times New Roman"/>
        </w:rPr>
        <w:t xml:space="preserve">, </w:t>
      </w:r>
      <w:proofErr w:type="spellStart"/>
      <w:r w:rsidR="009C2807" w:rsidRPr="005C4F3C">
        <w:rPr>
          <w:rFonts w:ascii="Times New Roman" w:hAnsi="Times New Roman" w:cs="Times New Roman"/>
        </w:rPr>
        <w:t>sustiprinimus</w:t>
      </w:r>
      <w:proofErr w:type="spellEnd"/>
      <w:r w:rsidR="009C2807" w:rsidRPr="005C4F3C">
        <w:rPr>
          <w:rFonts w:ascii="Times New Roman" w:hAnsi="Times New Roman" w:cs="Times New Roman"/>
        </w:rPr>
        <w:t xml:space="preserve"> ir visų pirštų zonas) privalo atitikti ne žemesnį kaip 2 lygio atsparumą </w:t>
      </w:r>
      <w:r w:rsidR="009C2807" w:rsidRPr="005C4F3C">
        <w:rPr>
          <w:rFonts w:ascii="Times New Roman" w:hAnsi="Times New Roman" w:cs="Times New Roman"/>
        </w:rPr>
        <w:lastRenderedPageBreak/>
        <w:t xml:space="preserve">dilinimui (angl. </w:t>
      </w:r>
      <w:proofErr w:type="spellStart"/>
      <w:r w:rsidR="001335D2" w:rsidRPr="005C4F3C">
        <w:rPr>
          <w:rFonts w:ascii="Times New Roman" w:hAnsi="Times New Roman" w:cs="Times New Roman"/>
        </w:rPr>
        <w:t>a</w:t>
      </w:r>
      <w:r w:rsidR="009C2807" w:rsidRPr="005C4F3C">
        <w:rPr>
          <w:rFonts w:ascii="Times New Roman" w:hAnsi="Times New Roman" w:cs="Times New Roman"/>
        </w:rPr>
        <w:t>brasion</w:t>
      </w:r>
      <w:proofErr w:type="spellEnd"/>
      <w:r w:rsidR="009C2807" w:rsidRPr="005C4F3C">
        <w:rPr>
          <w:rFonts w:ascii="Times New Roman" w:hAnsi="Times New Roman" w:cs="Times New Roman"/>
        </w:rPr>
        <w:t xml:space="preserve"> </w:t>
      </w:r>
      <w:proofErr w:type="spellStart"/>
      <w:r w:rsidR="009C2807" w:rsidRPr="005C4F3C">
        <w:rPr>
          <w:rFonts w:ascii="Times New Roman" w:hAnsi="Times New Roman" w:cs="Times New Roman"/>
        </w:rPr>
        <w:t>resistance</w:t>
      </w:r>
      <w:proofErr w:type="spellEnd"/>
      <w:r w:rsidR="009C2807" w:rsidRPr="005C4F3C">
        <w:rPr>
          <w:rFonts w:ascii="Times New Roman" w:hAnsi="Times New Roman" w:cs="Times New Roman"/>
        </w:rPr>
        <w:t xml:space="preserve">) pagal LST EN 388 (arba lygiavertį) standartą. </w:t>
      </w:r>
      <w:r w:rsidR="00591B78" w:rsidRPr="005C4F3C">
        <w:rPr>
          <w:rFonts w:ascii="Times New Roman" w:hAnsi="Times New Roman" w:cs="Times New Roman"/>
        </w:rPr>
        <w:t>Visos medžiagos turi užtikrinti oro cirkuliaciją bei apsaugą nuo kontaktinio karščio pagal EN 407 ( arba lygiavert</w:t>
      </w:r>
      <w:r w:rsidR="00852923" w:rsidRPr="005C4F3C">
        <w:rPr>
          <w:rFonts w:ascii="Times New Roman" w:hAnsi="Times New Roman" w:cs="Times New Roman"/>
        </w:rPr>
        <w:t>į</w:t>
      </w:r>
      <w:r w:rsidR="00591B78" w:rsidRPr="005C4F3C">
        <w:rPr>
          <w:rFonts w:ascii="Times New Roman" w:hAnsi="Times New Roman" w:cs="Times New Roman"/>
        </w:rPr>
        <w:t>) ne žemesnį kaip</w:t>
      </w:r>
      <w:r w:rsidR="00090880">
        <w:rPr>
          <w:rFonts w:ascii="Times New Roman" w:hAnsi="Times New Roman" w:cs="Times New Roman"/>
        </w:rPr>
        <w:t xml:space="preserve"> 2</w:t>
      </w:r>
      <w:r w:rsidR="00591B78" w:rsidRPr="00090880">
        <w:rPr>
          <w:rFonts w:ascii="Times New Roman" w:hAnsi="Times New Roman" w:cs="Times New Roman"/>
        </w:rPr>
        <w:t xml:space="preserve"> lygis.</w:t>
      </w:r>
      <w:r w:rsidR="00591B78" w:rsidRPr="005C4F3C">
        <w:rPr>
          <w:rFonts w:ascii="Times New Roman" w:hAnsi="Times New Roman" w:cs="Times New Roman"/>
        </w:rPr>
        <w:t xml:space="preserve"> </w:t>
      </w:r>
      <w:r w:rsidR="008215C8">
        <w:rPr>
          <w:rFonts w:ascii="Times New Roman" w:hAnsi="Times New Roman" w:cs="Times New Roman"/>
        </w:rPr>
        <w:t xml:space="preserve">Pirštinių gamybai naudojamos odos charakteristikos pateiktos 3 lentelėje. </w:t>
      </w:r>
    </w:p>
    <w:p w14:paraId="1BF1D664" w14:textId="77777777" w:rsidR="00561A69" w:rsidRDefault="00CF392C"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Vidinėje delno dalyje integruotas amortizuojantis paminkštinimo sluoksnis (pvz., EVA putos, poliuretano putos arba kita lygiavertė smūgius sugerianti medžiaga), kurio storis </w:t>
      </w:r>
      <w:r w:rsidR="009D61BB">
        <w:rPr>
          <w:rFonts w:ascii="Times New Roman" w:hAnsi="Times New Roman" w:cs="Times New Roman"/>
        </w:rPr>
        <w:t>apie</w:t>
      </w:r>
      <w:r>
        <w:rPr>
          <w:rFonts w:ascii="Times New Roman" w:hAnsi="Times New Roman" w:cs="Times New Roman"/>
        </w:rPr>
        <w:t xml:space="preserve"> 3-4 mm, skirtas smūgių ir vibracijos sugėrimui. </w:t>
      </w:r>
    </w:p>
    <w:p w14:paraId="27BA7C58" w14:textId="77777777" w:rsidR="00CF392C" w:rsidRDefault="00CF392C"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Išorinėje pirštinių pusėje, krumplių srityje, įrengta apsauga, pagaminta iš </w:t>
      </w:r>
      <w:proofErr w:type="spellStart"/>
      <w:r>
        <w:rPr>
          <w:rFonts w:ascii="Times New Roman" w:hAnsi="Times New Roman" w:cs="Times New Roman"/>
        </w:rPr>
        <w:t>termoplastinės</w:t>
      </w:r>
      <w:proofErr w:type="spellEnd"/>
      <w:r>
        <w:rPr>
          <w:rFonts w:ascii="Times New Roman" w:hAnsi="Times New Roman" w:cs="Times New Roman"/>
        </w:rPr>
        <w:t xml:space="preserve"> gumos (TPR), </w:t>
      </w:r>
      <w:proofErr w:type="spellStart"/>
      <w:r>
        <w:rPr>
          <w:rFonts w:ascii="Times New Roman" w:hAnsi="Times New Roman" w:cs="Times New Roman"/>
        </w:rPr>
        <w:t>termoplastinio</w:t>
      </w:r>
      <w:proofErr w:type="spellEnd"/>
      <w:r>
        <w:rPr>
          <w:rFonts w:ascii="Times New Roman" w:hAnsi="Times New Roman" w:cs="Times New Roman"/>
        </w:rPr>
        <w:t xml:space="preserve"> poliuretano (TPU), EVA putų ar kitos lygiavertės smūgius sugeriančios medžiagos, su integruotu odos intarpu, skirta apsaugai nuo smūgių ir mechaninių pažeidimų. </w:t>
      </w:r>
    </w:p>
    <w:p w14:paraId="3841076C" w14:textId="77777777" w:rsidR="00EE7550" w:rsidRDefault="00EE7550"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Išorinėje pirštinių pusėje, pirštų srityje, įrengti amortizuojantys paminkštinimai, integruoti pirštinių konstrukcijoje arba užsiūti ant išorinio sluoksnio, skirti apsaugai nuo smūgių ir mechaninių pažeidimų. </w:t>
      </w:r>
    </w:p>
    <w:p w14:paraId="31C690B4" w14:textId="77777777" w:rsidR="00EE7550" w:rsidRDefault="00EE7550" w:rsidP="0034112C">
      <w:pPr>
        <w:pStyle w:val="ListParagraph"/>
        <w:numPr>
          <w:ilvl w:val="0"/>
          <w:numId w:val="3"/>
        </w:numPr>
        <w:ind w:left="0" w:firstLine="567"/>
        <w:jc w:val="both"/>
        <w:rPr>
          <w:rFonts w:ascii="Times New Roman" w:hAnsi="Times New Roman" w:cs="Times New Roman"/>
        </w:rPr>
      </w:pPr>
      <w:r w:rsidRPr="002C0C9D">
        <w:rPr>
          <w:rFonts w:ascii="Times New Roman" w:hAnsi="Times New Roman" w:cs="Times New Roman"/>
        </w:rPr>
        <w:t>Nykščio ir didžiojo piršto srityse naudojama</w:t>
      </w:r>
      <w:r>
        <w:rPr>
          <w:rFonts w:ascii="Times New Roman" w:hAnsi="Times New Roman" w:cs="Times New Roman"/>
        </w:rPr>
        <w:t xml:space="preserve"> lietimui jautri medžiaga, pritaikyta darbui su liečiamaisiais ekranais. </w:t>
      </w:r>
    </w:p>
    <w:p w14:paraId="29AA1465" w14:textId="77777777" w:rsidR="00EE7550" w:rsidRPr="00EE7550" w:rsidRDefault="00EE7550" w:rsidP="00C82316">
      <w:pPr>
        <w:pStyle w:val="ListParagraph"/>
        <w:numPr>
          <w:ilvl w:val="0"/>
          <w:numId w:val="3"/>
        </w:numPr>
        <w:ind w:left="0" w:firstLine="567"/>
        <w:jc w:val="both"/>
        <w:rPr>
          <w:rFonts w:ascii="Times New Roman" w:hAnsi="Times New Roman" w:cs="Times New Roman"/>
        </w:rPr>
      </w:pPr>
      <w:r w:rsidRPr="00EE7550">
        <w:rPr>
          <w:rFonts w:ascii="Times New Roman" w:hAnsi="Times New Roman" w:cs="Times New Roman"/>
        </w:rPr>
        <w:t xml:space="preserve">Pirštinės turi turėti reguliuojamą riešo užsegimą, užtikrinantį tvirtą prigludimą, lengvą užsidėjimą ir nuėmimą. Užsegimai gali būti: </w:t>
      </w:r>
      <w:proofErr w:type="spellStart"/>
      <w:r w:rsidRPr="00EE7550">
        <w:rPr>
          <w:rFonts w:ascii="Times New Roman" w:hAnsi="Times New Roman" w:cs="Times New Roman"/>
        </w:rPr>
        <w:t>Velcro</w:t>
      </w:r>
      <w:proofErr w:type="spellEnd"/>
      <w:r w:rsidRPr="00EE7550">
        <w:rPr>
          <w:rFonts w:ascii="Times New Roman" w:hAnsi="Times New Roman" w:cs="Times New Roman"/>
        </w:rPr>
        <w:t xml:space="preserve"> tipo arba kitas lygiavertis reguliavimo sprendimas. Vidinėje riešo pusėje turi būti pakabinimo kilpa. </w:t>
      </w:r>
    </w:p>
    <w:p w14:paraId="7CDD39B5" w14:textId="77777777" w:rsidR="00D659D8" w:rsidRPr="00C82316" w:rsidRDefault="00D879E8" w:rsidP="00C82316">
      <w:pPr>
        <w:pStyle w:val="ListParagraph"/>
        <w:numPr>
          <w:ilvl w:val="0"/>
          <w:numId w:val="3"/>
        </w:numPr>
        <w:ind w:left="0" w:firstLine="567"/>
        <w:jc w:val="both"/>
        <w:rPr>
          <w:rFonts w:ascii="Times New Roman" w:hAnsi="Times New Roman" w:cs="Times New Roman"/>
        </w:rPr>
      </w:pPr>
      <w:r w:rsidRPr="00C82316">
        <w:rPr>
          <w:rFonts w:ascii="Times New Roman" w:hAnsi="Times New Roman" w:cs="Times New Roman"/>
        </w:rPr>
        <w:t>Vidinės medžiagos (jei naudojamos) turi gerinti dėvėjimo komfortą, mažinti trin</w:t>
      </w:r>
      <w:r w:rsidR="00BE02C1" w:rsidRPr="00C82316">
        <w:rPr>
          <w:rFonts w:ascii="Times New Roman" w:hAnsi="Times New Roman" w:cs="Times New Roman"/>
        </w:rPr>
        <w:t>t</w:t>
      </w:r>
      <w:r w:rsidRPr="00C82316">
        <w:rPr>
          <w:rFonts w:ascii="Times New Roman" w:hAnsi="Times New Roman" w:cs="Times New Roman"/>
        </w:rPr>
        <w:t>į, padėti sugerti smūgius ar vibraciją bei prisidėti prie drėgmės valdymo</w:t>
      </w:r>
      <w:r w:rsidR="00D659D8" w:rsidRPr="00C82316">
        <w:rPr>
          <w:rFonts w:ascii="Times New Roman" w:hAnsi="Times New Roman" w:cs="Times New Roman"/>
        </w:rPr>
        <w:t>.</w:t>
      </w:r>
      <w:r w:rsidRPr="00C82316">
        <w:rPr>
          <w:rFonts w:ascii="Times New Roman" w:hAnsi="Times New Roman" w:cs="Times New Roman"/>
        </w:rPr>
        <w:t xml:space="preserve"> Vidinės medžiagos neturi didinti pirštinių standumo ar riboti judesių. </w:t>
      </w:r>
      <w:r w:rsidR="00D659D8" w:rsidRPr="00C82316">
        <w:rPr>
          <w:rFonts w:ascii="Times New Roman" w:hAnsi="Times New Roman" w:cs="Times New Roman"/>
        </w:rPr>
        <w:t xml:space="preserve"> </w:t>
      </w:r>
    </w:p>
    <w:p w14:paraId="4DFBDED9" w14:textId="77777777" w:rsidR="0087704A" w:rsidRDefault="0087704A"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Pirštinės turi užtikrinti gerą sukibimą sausomis ir drėgnomis sąlygomis</w:t>
      </w:r>
      <w:r w:rsidR="00E93EE6">
        <w:rPr>
          <w:rFonts w:ascii="Times New Roman" w:hAnsi="Times New Roman" w:cs="Times New Roman"/>
        </w:rPr>
        <w:t xml:space="preserve"> bei sudaryti </w:t>
      </w:r>
      <w:r>
        <w:rPr>
          <w:rFonts w:ascii="Times New Roman" w:hAnsi="Times New Roman" w:cs="Times New Roman"/>
        </w:rPr>
        <w:t>galimybę atlikti</w:t>
      </w:r>
      <w:r w:rsidR="00E93EE6">
        <w:rPr>
          <w:rFonts w:ascii="Times New Roman" w:hAnsi="Times New Roman" w:cs="Times New Roman"/>
        </w:rPr>
        <w:t xml:space="preserve"> tikslius</w:t>
      </w:r>
      <w:r>
        <w:rPr>
          <w:rFonts w:ascii="Times New Roman" w:hAnsi="Times New Roman" w:cs="Times New Roman"/>
        </w:rPr>
        <w:t xml:space="preserve"> smulkius rankų judesius. </w:t>
      </w:r>
    </w:p>
    <w:p w14:paraId="52A0FBAE" w14:textId="77777777" w:rsidR="00BE02C1" w:rsidRDefault="00E00C19"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dalys turi būti susiūtos karščiui atspariais, nedegiais </w:t>
      </w:r>
      <w:proofErr w:type="spellStart"/>
      <w:r>
        <w:rPr>
          <w:rFonts w:ascii="Times New Roman" w:hAnsi="Times New Roman" w:cs="Times New Roman"/>
        </w:rPr>
        <w:t>aramidiniais</w:t>
      </w:r>
      <w:proofErr w:type="spellEnd"/>
      <w:r>
        <w:rPr>
          <w:rFonts w:ascii="Times New Roman" w:hAnsi="Times New Roman" w:cs="Times New Roman"/>
        </w:rPr>
        <w:t xml:space="preserve"> siūlais, kurie nesilydo ir nepalaiko degimo. Siūlai privalo atitikti 4 lentelėje nurodytus techninius rodiklius ir bandymų metodus. Siūlų įtempimas turi būti pritaikytas pirštinių konstrukcijai ir medžiagoms. Siūlės turi būti elastingos, negali trūkinėti dėvint ir naudojant pirštines pagal paskirtį.</w:t>
      </w:r>
      <w:r w:rsidR="00C82316">
        <w:rPr>
          <w:rFonts w:ascii="Times New Roman" w:hAnsi="Times New Roman" w:cs="Times New Roman"/>
        </w:rPr>
        <w:t xml:space="preserve"> </w:t>
      </w:r>
    </w:p>
    <w:p w14:paraId="04E41BAE" w14:textId="2B32CC6F" w:rsidR="00BE02C1" w:rsidRDefault="00BE02C1" w:rsidP="0034112C">
      <w:pPr>
        <w:pStyle w:val="ListParagraph"/>
        <w:numPr>
          <w:ilvl w:val="0"/>
          <w:numId w:val="3"/>
        </w:numPr>
        <w:ind w:left="0" w:firstLine="567"/>
        <w:jc w:val="both"/>
        <w:rPr>
          <w:rFonts w:ascii="Times New Roman" w:hAnsi="Times New Roman" w:cs="Times New Roman"/>
        </w:rPr>
      </w:pPr>
      <w:r>
        <w:rPr>
          <w:rFonts w:ascii="Times New Roman" w:hAnsi="Times New Roman" w:cs="Times New Roman"/>
        </w:rPr>
        <w:t xml:space="preserve">Pirštinių gamybai neturi būti naudojamos adatos, galinčios prakirsti ar kitaip pažeisti medžiagas. </w:t>
      </w:r>
    </w:p>
    <w:p w14:paraId="3E06910B" w14:textId="77777777" w:rsidR="00BE02C1" w:rsidRDefault="00412EC6" w:rsidP="0034112C">
      <w:pPr>
        <w:pStyle w:val="ListParagraph"/>
        <w:numPr>
          <w:ilvl w:val="0"/>
          <w:numId w:val="3"/>
        </w:numPr>
        <w:ind w:left="0" w:firstLine="567"/>
        <w:jc w:val="both"/>
        <w:rPr>
          <w:rFonts w:ascii="Times New Roman" w:hAnsi="Times New Roman" w:cs="Times New Roman"/>
        </w:rPr>
      </w:pPr>
      <w:r w:rsidRPr="00B22926">
        <w:rPr>
          <w:rFonts w:ascii="Times New Roman" w:hAnsi="Times New Roman" w:cs="Times New Roman"/>
        </w:rPr>
        <w:t xml:space="preserve">Trikotažinės medžiagos kraštai gali būti neapdirbti, jei trikotažas neyra iki siūlės. </w:t>
      </w:r>
      <w:r w:rsidR="00BE02C1" w:rsidRPr="00B22926">
        <w:rPr>
          <w:rFonts w:ascii="Times New Roman" w:hAnsi="Times New Roman" w:cs="Times New Roman"/>
        </w:rPr>
        <w:t xml:space="preserve">Pirštinių gamybai naudojamų medžiagų techninės charakteristikos pateiktos </w:t>
      </w:r>
      <w:r w:rsidR="00DB0C77" w:rsidRPr="00B22926">
        <w:rPr>
          <w:rFonts w:ascii="Times New Roman" w:hAnsi="Times New Roman" w:cs="Times New Roman"/>
        </w:rPr>
        <w:t>2</w:t>
      </w:r>
      <w:r w:rsidR="00BE02C1" w:rsidRPr="00B22926">
        <w:rPr>
          <w:rFonts w:ascii="Times New Roman" w:hAnsi="Times New Roman" w:cs="Times New Roman"/>
        </w:rPr>
        <w:t xml:space="preserve"> lentelėje. </w:t>
      </w:r>
    </w:p>
    <w:p w14:paraId="043D94BF" w14:textId="12B7ED18" w:rsidR="008215C8" w:rsidRPr="008D5EAF" w:rsidRDefault="00DD7863" w:rsidP="00F232DD">
      <w:pPr>
        <w:pStyle w:val="ListParagraph"/>
        <w:numPr>
          <w:ilvl w:val="0"/>
          <w:numId w:val="3"/>
        </w:numPr>
        <w:ind w:left="0" w:firstLine="567"/>
        <w:jc w:val="both"/>
        <w:rPr>
          <w:rFonts w:ascii="Times New Roman" w:hAnsi="Times New Roman" w:cs="Times New Roman"/>
        </w:rPr>
      </w:pPr>
      <w:r w:rsidRPr="00B22926">
        <w:rPr>
          <w:rFonts w:ascii="Times New Roman" w:hAnsi="Times New Roman" w:cs="Times New Roman"/>
        </w:rPr>
        <w:t xml:space="preserve">Pirštinių </w:t>
      </w:r>
      <w:r w:rsidR="00896459" w:rsidRPr="00B22926">
        <w:rPr>
          <w:rFonts w:ascii="Times New Roman" w:hAnsi="Times New Roman" w:cs="Times New Roman"/>
        </w:rPr>
        <w:t>paveikslas</w:t>
      </w:r>
      <w:r w:rsidRPr="00B22926">
        <w:rPr>
          <w:rFonts w:ascii="Times New Roman" w:hAnsi="Times New Roman" w:cs="Times New Roman"/>
        </w:rPr>
        <w:t xml:space="preserve"> pateiktas 1 priede. </w:t>
      </w:r>
      <w:r w:rsidR="0091002D" w:rsidRPr="00B22926">
        <w:rPr>
          <w:rFonts w:ascii="Times New Roman" w:hAnsi="Times New Roman" w:cs="Times New Roman"/>
        </w:rPr>
        <w:t xml:space="preserve">Pateiktas </w:t>
      </w:r>
      <w:r w:rsidR="00896459" w:rsidRPr="00B22926">
        <w:rPr>
          <w:rFonts w:ascii="Times New Roman" w:hAnsi="Times New Roman" w:cs="Times New Roman"/>
        </w:rPr>
        <w:t>paveikslas</w:t>
      </w:r>
      <w:r w:rsidR="0091002D" w:rsidRPr="00B22926">
        <w:rPr>
          <w:rFonts w:ascii="Times New Roman" w:hAnsi="Times New Roman" w:cs="Times New Roman"/>
        </w:rPr>
        <w:t xml:space="preserve"> yra iliustracinio pobūdžio, skirtas pirkimo objekto funkcinių sprendimų ir konstrukcinių elementų paaiškinimui. </w:t>
      </w:r>
      <w:r w:rsidR="00896459" w:rsidRPr="00B22926">
        <w:rPr>
          <w:rFonts w:ascii="Times New Roman" w:hAnsi="Times New Roman" w:cs="Times New Roman"/>
        </w:rPr>
        <w:t xml:space="preserve">Paveikslas </w:t>
      </w:r>
      <w:r w:rsidR="0091002D" w:rsidRPr="00B22926">
        <w:rPr>
          <w:rFonts w:ascii="Times New Roman" w:hAnsi="Times New Roman" w:cs="Times New Roman"/>
        </w:rPr>
        <w:t>nenurodo konkretaus gamintojo, modelio ar dizaino sprendimo</w:t>
      </w:r>
      <w:r w:rsidR="00554B8C" w:rsidRPr="00B22926">
        <w:rPr>
          <w:rFonts w:ascii="Times New Roman" w:hAnsi="Times New Roman" w:cs="Times New Roman"/>
        </w:rPr>
        <w:t>.</w:t>
      </w:r>
      <w:r w:rsidR="001D7217" w:rsidRPr="003D7F50">
        <w:rPr>
          <w:rFonts w:ascii="Times New Roman" w:hAnsi="Times New Roman" w:cs="Times New Roman"/>
        </w:rPr>
        <w:t xml:space="preserve">                                   </w:t>
      </w:r>
      <w:r w:rsidR="001D7217" w:rsidRPr="008D5EAF">
        <w:rPr>
          <w:rFonts w:ascii="Times New Roman" w:hAnsi="Times New Roman" w:cs="Times New Roman"/>
        </w:rPr>
        <w:t xml:space="preserve">                                                                         </w:t>
      </w:r>
    </w:p>
    <w:p w14:paraId="49801CDB" w14:textId="49F6BFB4" w:rsidR="001D7217" w:rsidRDefault="00760513" w:rsidP="00760513">
      <w:pPr>
        <w:jc w:val="center"/>
        <w:rPr>
          <w:rFonts w:ascii="Times New Roman" w:hAnsi="Times New Roman" w:cs="Times New Roman"/>
        </w:rPr>
      </w:pPr>
      <w:r>
        <w:rPr>
          <w:rFonts w:ascii="Times New Roman" w:hAnsi="Times New Roman" w:cs="Times New Roman"/>
        </w:rPr>
        <w:t xml:space="preserve">                                                                                                                                         </w:t>
      </w:r>
      <w:r w:rsidR="001D7217">
        <w:rPr>
          <w:rFonts w:ascii="Times New Roman" w:hAnsi="Times New Roman" w:cs="Times New Roman"/>
        </w:rPr>
        <w:t xml:space="preserve">  1 lentelė</w:t>
      </w:r>
    </w:p>
    <w:p w14:paraId="52DFE39C" w14:textId="77777777" w:rsidR="001D7217" w:rsidRDefault="004E1F53" w:rsidP="001D7217">
      <w:pPr>
        <w:jc w:val="center"/>
        <w:rPr>
          <w:rFonts w:ascii="Times New Roman" w:hAnsi="Times New Roman" w:cs="Times New Roman"/>
        </w:rPr>
      </w:pPr>
      <w:r>
        <w:rPr>
          <w:rFonts w:ascii="Times New Roman" w:hAnsi="Times New Roman" w:cs="Times New Roman"/>
        </w:rPr>
        <w:t>PIRŠTINIŲ ATSPARUMO IR APSAUGOS RODIKLIAI</w:t>
      </w:r>
    </w:p>
    <w:tbl>
      <w:tblPr>
        <w:tblStyle w:val="TableGrid"/>
        <w:tblW w:w="0" w:type="auto"/>
        <w:tblInd w:w="567" w:type="dxa"/>
        <w:tblLook w:val="04A0" w:firstRow="1" w:lastRow="0" w:firstColumn="1" w:lastColumn="0" w:noHBand="0" w:noVBand="1"/>
      </w:tblPr>
      <w:tblGrid>
        <w:gridCol w:w="750"/>
        <w:gridCol w:w="2959"/>
        <w:gridCol w:w="1248"/>
        <w:gridCol w:w="1896"/>
      </w:tblGrid>
      <w:tr w:rsidR="00C615CD" w:rsidRPr="00CC5BA3" w14:paraId="5F35E02F" w14:textId="77777777" w:rsidTr="0060425C">
        <w:tc>
          <w:tcPr>
            <w:tcW w:w="750" w:type="dxa"/>
            <w:vAlign w:val="center"/>
          </w:tcPr>
          <w:p w14:paraId="722BC0A5"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 xml:space="preserve">Eil. </w:t>
            </w:r>
            <w:proofErr w:type="spellStart"/>
            <w:r w:rsidRPr="00CC5BA3">
              <w:rPr>
                <w:rFonts w:ascii="Times New Roman" w:hAnsi="Times New Roman" w:cs="Times New Roman"/>
              </w:rPr>
              <w:t>Nr</w:t>
            </w:r>
            <w:proofErr w:type="spellEnd"/>
          </w:p>
        </w:tc>
        <w:tc>
          <w:tcPr>
            <w:tcW w:w="2959" w:type="dxa"/>
            <w:vAlign w:val="center"/>
          </w:tcPr>
          <w:p w14:paraId="138A6624"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Rodiklio pavadinimas, dimensija</w:t>
            </w:r>
          </w:p>
        </w:tc>
        <w:tc>
          <w:tcPr>
            <w:tcW w:w="1248" w:type="dxa"/>
          </w:tcPr>
          <w:p w14:paraId="3F7D31A5"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Apsaugos lygmuo</w:t>
            </w:r>
          </w:p>
        </w:tc>
        <w:tc>
          <w:tcPr>
            <w:tcW w:w="1896" w:type="dxa"/>
            <w:vAlign w:val="center"/>
          </w:tcPr>
          <w:p w14:paraId="40E6541E"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Bandymų metodo žymuo</w:t>
            </w:r>
          </w:p>
        </w:tc>
      </w:tr>
      <w:tr w:rsidR="00C615CD" w:rsidRPr="00CC5BA3" w14:paraId="182A21AD" w14:textId="77777777" w:rsidTr="0060425C">
        <w:tc>
          <w:tcPr>
            <w:tcW w:w="750" w:type="dxa"/>
            <w:vAlign w:val="center"/>
          </w:tcPr>
          <w:p w14:paraId="30E64A62"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1.</w:t>
            </w:r>
          </w:p>
        </w:tc>
        <w:tc>
          <w:tcPr>
            <w:tcW w:w="2959" w:type="dxa"/>
            <w:vAlign w:val="center"/>
          </w:tcPr>
          <w:p w14:paraId="0DC06D3E" w14:textId="77777777" w:rsidR="00C615CD" w:rsidRPr="00CC5BA3" w:rsidRDefault="00C615CD" w:rsidP="00F232DD">
            <w:pPr>
              <w:pStyle w:val="ListParagraph"/>
              <w:ind w:left="0"/>
              <w:rPr>
                <w:rFonts w:ascii="Times New Roman" w:hAnsi="Times New Roman" w:cs="Times New Roman"/>
              </w:rPr>
            </w:pPr>
            <w:r w:rsidRPr="00CC5BA3">
              <w:rPr>
                <w:rFonts w:ascii="Times New Roman" w:hAnsi="Times New Roman" w:cs="Times New Roman"/>
              </w:rPr>
              <w:t xml:space="preserve">Atsparumas dilinimui (ciklų skaičius) </w:t>
            </w:r>
          </w:p>
        </w:tc>
        <w:tc>
          <w:tcPr>
            <w:tcW w:w="1248" w:type="dxa"/>
            <w:vAlign w:val="center"/>
          </w:tcPr>
          <w:p w14:paraId="2A2B9C9F"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2</w:t>
            </w:r>
          </w:p>
        </w:tc>
        <w:tc>
          <w:tcPr>
            <w:tcW w:w="1896" w:type="dxa"/>
          </w:tcPr>
          <w:p w14:paraId="662442F8"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388 arba lygiavertis</w:t>
            </w:r>
          </w:p>
        </w:tc>
      </w:tr>
      <w:tr w:rsidR="00C615CD" w:rsidRPr="00CC5BA3" w14:paraId="40B439A4" w14:textId="77777777" w:rsidTr="0060425C">
        <w:tc>
          <w:tcPr>
            <w:tcW w:w="750" w:type="dxa"/>
            <w:vAlign w:val="center"/>
          </w:tcPr>
          <w:p w14:paraId="235AADCF" w14:textId="77777777" w:rsidR="00C615CD" w:rsidRPr="00CC5BA3" w:rsidRDefault="00C615CD" w:rsidP="00852923">
            <w:pPr>
              <w:pStyle w:val="ListParagraph"/>
              <w:ind w:left="0"/>
              <w:jc w:val="center"/>
              <w:rPr>
                <w:rFonts w:ascii="Times New Roman" w:hAnsi="Times New Roman" w:cs="Times New Roman"/>
              </w:rPr>
            </w:pPr>
            <w:r w:rsidRPr="00CC5BA3">
              <w:rPr>
                <w:rFonts w:ascii="Times New Roman" w:hAnsi="Times New Roman" w:cs="Times New Roman"/>
              </w:rPr>
              <w:t>2.</w:t>
            </w:r>
          </w:p>
        </w:tc>
        <w:tc>
          <w:tcPr>
            <w:tcW w:w="2959" w:type="dxa"/>
            <w:vAlign w:val="center"/>
          </w:tcPr>
          <w:p w14:paraId="68CAAE5F" w14:textId="77777777" w:rsidR="00C615CD" w:rsidRPr="00CC5BA3" w:rsidRDefault="00C615CD" w:rsidP="00F232DD">
            <w:pPr>
              <w:pStyle w:val="ListParagraph"/>
              <w:ind w:left="0"/>
              <w:rPr>
                <w:rFonts w:ascii="Times New Roman" w:hAnsi="Times New Roman" w:cs="Times New Roman"/>
              </w:rPr>
            </w:pPr>
            <w:r w:rsidRPr="00CC5BA3">
              <w:rPr>
                <w:rFonts w:ascii="Times New Roman" w:hAnsi="Times New Roman" w:cs="Times New Roman"/>
              </w:rPr>
              <w:t>Atsparumas pradūrimui, N</w:t>
            </w:r>
          </w:p>
        </w:tc>
        <w:tc>
          <w:tcPr>
            <w:tcW w:w="1248" w:type="dxa"/>
            <w:vAlign w:val="center"/>
          </w:tcPr>
          <w:p w14:paraId="429059FD"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2</w:t>
            </w:r>
          </w:p>
        </w:tc>
        <w:tc>
          <w:tcPr>
            <w:tcW w:w="1896" w:type="dxa"/>
          </w:tcPr>
          <w:p w14:paraId="36D912D5"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388 arba lygiavertis</w:t>
            </w:r>
          </w:p>
        </w:tc>
      </w:tr>
      <w:tr w:rsidR="00C615CD" w:rsidRPr="00CC5BA3" w14:paraId="4B7B26CB" w14:textId="77777777" w:rsidTr="0060425C">
        <w:tc>
          <w:tcPr>
            <w:tcW w:w="750" w:type="dxa"/>
            <w:vAlign w:val="center"/>
          </w:tcPr>
          <w:p w14:paraId="5D140E43"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3.</w:t>
            </w:r>
          </w:p>
        </w:tc>
        <w:tc>
          <w:tcPr>
            <w:tcW w:w="2959" w:type="dxa"/>
            <w:vAlign w:val="center"/>
          </w:tcPr>
          <w:p w14:paraId="6573F754" w14:textId="77777777" w:rsidR="00C615CD" w:rsidRPr="00CC5BA3" w:rsidRDefault="00C615CD" w:rsidP="00F232DD">
            <w:pPr>
              <w:pStyle w:val="ListParagraph"/>
              <w:ind w:left="0"/>
              <w:rPr>
                <w:rFonts w:ascii="Times New Roman" w:hAnsi="Times New Roman" w:cs="Times New Roman"/>
              </w:rPr>
            </w:pPr>
            <w:r w:rsidRPr="00CC5BA3">
              <w:rPr>
                <w:rFonts w:ascii="Times New Roman" w:hAnsi="Times New Roman" w:cs="Times New Roman"/>
              </w:rPr>
              <w:t xml:space="preserve">Atsparumas įpjovimui (TDM </w:t>
            </w:r>
            <w:proofErr w:type="spellStart"/>
            <w:r w:rsidRPr="00CC5BA3">
              <w:rPr>
                <w:rFonts w:ascii="Times New Roman" w:hAnsi="Times New Roman" w:cs="Times New Roman"/>
              </w:rPr>
              <w:t>test</w:t>
            </w:r>
            <w:proofErr w:type="spellEnd"/>
            <w:r w:rsidRPr="00CC5BA3">
              <w:rPr>
                <w:rFonts w:ascii="Times New Roman" w:hAnsi="Times New Roman" w:cs="Times New Roman"/>
              </w:rPr>
              <w:t>), N</w:t>
            </w:r>
          </w:p>
        </w:tc>
        <w:tc>
          <w:tcPr>
            <w:tcW w:w="1248" w:type="dxa"/>
            <w:vAlign w:val="center"/>
          </w:tcPr>
          <w:p w14:paraId="2CE44D4C"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D</w:t>
            </w:r>
          </w:p>
        </w:tc>
        <w:tc>
          <w:tcPr>
            <w:tcW w:w="1896" w:type="dxa"/>
          </w:tcPr>
          <w:p w14:paraId="4D763925"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388 arba lygiavertis</w:t>
            </w:r>
          </w:p>
        </w:tc>
      </w:tr>
      <w:tr w:rsidR="00C615CD" w:rsidRPr="00CC5BA3" w14:paraId="0548AEE9" w14:textId="77777777" w:rsidTr="0060425C">
        <w:tc>
          <w:tcPr>
            <w:tcW w:w="750" w:type="dxa"/>
            <w:vAlign w:val="center"/>
          </w:tcPr>
          <w:p w14:paraId="4E8C183B"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4.</w:t>
            </w:r>
          </w:p>
        </w:tc>
        <w:tc>
          <w:tcPr>
            <w:tcW w:w="2959" w:type="dxa"/>
            <w:vAlign w:val="center"/>
          </w:tcPr>
          <w:p w14:paraId="6F8A6B25" w14:textId="77777777" w:rsidR="00C615CD" w:rsidRPr="00CC5BA3" w:rsidRDefault="00C615CD" w:rsidP="00F232DD">
            <w:pPr>
              <w:pStyle w:val="ListParagraph"/>
              <w:ind w:left="0"/>
              <w:rPr>
                <w:rFonts w:ascii="Times New Roman" w:hAnsi="Times New Roman" w:cs="Times New Roman"/>
              </w:rPr>
            </w:pPr>
            <w:r w:rsidRPr="00CC5BA3">
              <w:rPr>
                <w:rFonts w:ascii="Times New Roman" w:hAnsi="Times New Roman" w:cs="Times New Roman"/>
              </w:rPr>
              <w:t>Apsauga nuo smūgių</w:t>
            </w:r>
          </w:p>
        </w:tc>
        <w:tc>
          <w:tcPr>
            <w:tcW w:w="1248" w:type="dxa"/>
            <w:vAlign w:val="center"/>
          </w:tcPr>
          <w:p w14:paraId="2C3D50DF"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P</w:t>
            </w:r>
          </w:p>
        </w:tc>
        <w:tc>
          <w:tcPr>
            <w:tcW w:w="1896" w:type="dxa"/>
          </w:tcPr>
          <w:p w14:paraId="47543A2D"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388 arba lygiavertis</w:t>
            </w:r>
          </w:p>
        </w:tc>
      </w:tr>
      <w:tr w:rsidR="00C615CD" w:rsidRPr="00CC5BA3" w14:paraId="4C673A8C" w14:textId="77777777" w:rsidTr="0060425C">
        <w:tc>
          <w:tcPr>
            <w:tcW w:w="750" w:type="dxa"/>
            <w:vAlign w:val="center"/>
          </w:tcPr>
          <w:p w14:paraId="506ADCF6"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lastRenderedPageBreak/>
              <w:t xml:space="preserve">5. </w:t>
            </w:r>
          </w:p>
        </w:tc>
        <w:tc>
          <w:tcPr>
            <w:tcW w:w="2959" w:type="dxa"/>
            <w:vAlign w:val="center"/>
          </w:tcPr>
          <w:p w14:paraId="2EABABAD" w14:textId="77777777" w:rsidR="00C615CD" w:rsidRPr="00CC5BA3" w:rsidRDefault="00C615CD" w:rsidP="00F232DD">
            <w:pPr>
              <w:pStyle w:val="ListParagraph"/>
              <w:ind w:left="0"/>
              <w:rPr>
                <w:rFonts w:ascii="Times New Roman" w:hAnsi="Times New Roman" w:cs="Times New Roman"/>
              </w:rPr>
            </w:pPr>
            <w:r w:rsidRPr="00CC5BA3">
              <w:rPr>
                <w:rFonts w:ascii="Times New Roman" w:hAnsi="Times New Roman" w:cs="Times New Roman"/>
              </w:rPr>
              <w:t>Atsparumas ribotam liepsnos plitimui</w:t>
            </w:r>
          </w:p>
        </w:tc>
        <w:tc>
          <w:tcPr>
            <w:tcW w:w="1248" w:type="dxa"/>
            <w:vAlign w:val="center"/>
          </w:tcPr>
          <w:p w14:paraId="0AE5CB51"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4</w:t>
            </w:r>
          </w:p>
        </w:tc>
        <w:tc>
          <w:tcPr>
            <w:tcW w:w="1896" w:type="dxa"/>
          </w:tcPr>
          <w:p w14:paraId="2CB59022"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407 arba lygiavertis</w:t>
            </w:r>
          </w:p>
        </w:tc>
      </w:tr>
      <w:tr w:rsidR="00C615CD" w:rsidRPr="00CC5BA3" w14:paraId="03254FA8" w14:textId="77777777" w:rsidTr="0060425C">
        <w:tc>
          <w:tcPr>
            <w:tcW w:w="750" w:type="dxa"/>
            <w:vAlign w:val="center"/>
          </w:tcPr>
          <w:p w14:paraId="2F3DF0AA" w14:textId="77777777" w:rsidR="00C615CD" w:rsidRPr="00CC5BA3" w:rsidRDefault="00C615CD" w:rsidP="0060425C">
            <w:pPr>
              <w:pStyle w:val="ListParagraph"/>
              <w:ind w:left="0"/>
              <w:jc w:val="center"/>
              <w:rPr>
                <w:rFonts w:ascii="Times New Roman" w:hAnsi="Times New Roman" w:cs="Times New Roman"/>
              </w:rPr>
            </w:pPr>
            <w:r w:rsidRPr="00CC5BA3">
              <w:rPr>
                <w:rFonts w:ascii="Times New Roman" w:hAnsi="Times New Roman" w:cs="Times New Roman"/>
              </w:rPr>
              <w:t>6.</w:t>
            </w:r>
          </w:p>
        </w:tc>
        <w:tc>
          <w:tcPr>
            <w:tcW w:w="2959" w:type="dxa"/>
            <w:vAlign w:val="center"/>
          </w:tcPr>
          <w:p w14:paraId="7646817F" w14:textId="77777777" w:rsidR="00C615CD" w:rsidRPr="00CC5BA3" w:rsidDel="00591B78" w:rsidRDefault="00C615CD" w:rsidP="00F232DD">
            <w:pPr>
              <w:pStyle w:val="ListParagraph"/>
              <w:ind w:left="0"/>
              <w:rPr>
                <w:rFonts w:ascii="Times New Roman" w:hAnsi="Times New Roman" w:cs="Times New Roman"/>
              </w:rPr>
            </w:pPr>
            <w:r w:rsidRPr="00CC5BA3">
              <w:rPr>
                <w:rFonts w:ascii="Times New Roman" w:hAnsi="Times New Roman" w:cs="Times New Roman"/>
              </w:rPr>
              <w:t>Atsparumas kontaktinei šilumai</w:t>
            </w:r>
          </w:p>
        </w:tc>
        <w:tc>
          <w:tcPr>
            <w:tcW w:w="1248" w:type="dxa"/>
            <w:vAlign w:val="center"/>
          </w:tcPr>
          <w:p w14:paraId="09E2D9E1" w14:textId="77777777" w:rsidR="00C615CD" w:rsidRPr="00CC5BA3" w:rsidRDefault="00090880" w:rsidP="0060425C">
            <w:pPr>
              <w:pStyle w:val="ListParagraph"/>
              <w:ind w:left="0"/>
              <w:jc w:val="center"/>
              <w:rPr>
                <w:rFonts w:ascii="Times New Roman" w:hAnsi="Times New Roman" w:cs="Times New Roman"/>
              </w:rPr>
            </w:pPr>
            <w:r w:rsidRPr="00CC5BA3">
              <w:rPr>
                <w:rFonts w:ascii="Times New Roman" w:hAnsi="Times New Roman" w:cs="Times New Roman"/>
              </w:rPr>
              <w:t>2</w:t>
            </w:r>
          </w:p>
        </w:tc>
        <w:tc>
          <w:tcPr>
            <w:tcW w:w="1896" w:type="dxa"/>
          </w:tcPr>
          <w:p w14:paraId="5ECD4036" w14:textId="77777777" w:rsidR="00C615CD" w:rsidRPr="00CC5BA3" w:rsidRDefault="00C615CD" w:rsidP="0060425C">
            <w:pPr>
              <w:pStyle w:val="ListParagraph"/>
              <w:ind w:left="0"/>
              <w:jc w:val="both"/>
              <w:rPr>
                <w:rFonts w:ascii="Times New Roman" w:hAnsi="Times New Roman" w:cs="Times New Roman"/>
              </w:rPr>
            </w:pPr>
            <w:r w:rsidRPr="00CC5BA3">
              <w:rPr>
                <w:rFonts w:ascii="Times New Roman" w:hAnsi="Times New Roman" w:cs="Times New Roman"/>
              </w:rPr>
              <w:t>LST EN 407 arba lygiavertis</w:t>
            </w:r>
          </w:p>
        </w:tc>
      </w:tr>
    </w:tbl>
    <w:p w14:paraId="496D930F" w14:textId="77777777" w:rsidR="004E38AC" w:rsidRPr="00CC5BA3" w:rsidRDefault="004E38AC" w:rsidP="001D7217">
      <w:pPr>
        <w:jc w:val="center"/>
        <w:rPr>
          <w:rFonts w:ascii="Times New Roman" w:hAnsi="Times New Roman" w:cs="Times New Roman"/>
        </w:rPr>
      </w:pPr>
    </w:p>
    <w:p w14:paraId="0BAF74AE" w14:textId="77777777" w:rsidR="0034112C" w:rsidRDefault="004E38AC" w:rsidP="004E38AC">
      <w:pPr>
        <w:pStyle w:val="ListParagraph"/>
        <w:ind w:left="567"/>
        <w:jc w:val="right"/>
        <w:rPr>
          <w:rFonts w:ascii="Times New Roman" w:hAnsi="Times New Roman" w:cs="Times New Roman"/>
          <w:lang w:val="en-US"/>
        </w:rPr>
      </w:pPr>
      <w:proofErr w:type="gramStart"/>
      <w:r>
        <w:rPr>
          <w:rFonts w:ascii="Times New Roman" w:hAnsi="Times New Roman" w:cs="Times New Roman"/>
          <w:lang w:val="en-US"/>
        </w:rPr>
        <w:t>2</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lentelė</w:t>
      </w:r>
      <w:proofErr w:type="spellEnd"/>
    </w:p>
    <w:p w14:paraId="651BF39A" w14:textId="77777777" w:rsidR="004E38AC" w:rsidRPr="00CC5BA3" w:rsidRDefault="004E38AC" w:rsidP="00A167E5">
      <w:pPr>
        <w:jc w:val="center"/>
        <w:rPr>
          <w:rFonts w:ascii="Times New Roman" w:hAnsi="Times New Roman" w:cs="Times New Roman"/>
        </w:rPr>
      </w:pPr>
      <w:r w:rsidRPr="00CC5BA3">
        <w:rPr>
          <w:rFonts w:ascii="Times New Roman" w:hAnsi="Times New Roman" w:cs="Times New Roman"/>
        </w:rPr>
        <w:t>TECHNINĖS CHARAKTERISTIKOS</w:t>
      </w:r>
      <w:r w:rsidR="00A167E5" w:rsidRPr="00CC5BA3">
        <w:rPr>
          <w:rFonts w:ascii="Times New Roman" w:hAnsi="Times New Roman" w:cs="Times New Roman"/>
        </w:rPr>
        <w:t xml:space="preserve"> PIRŠTINIŲ </w:t>
      </w:r>
      <w:r w:rsidR="00280816" w:rsidRPr="00CC5BA3">
        <w:rPr>
          <w:rFonts w:ascii="Times New Roman" w:hAnsi="Times New Roman" w:cs="Times New Roman"/>
        </w:rPr>
        <w:t xml:space="preserve">TRIKOTAŽINEI </w:t>
      </w:r>
      <w:r w:rsidRPr="00CC5BA3">
        <w:rPr>
          <w:rFonts w:ascii="Times New Roman" w:hAnsi="Times New Roman" w:cs="Times New Roman"/>
        </w:rPr>
        <w:t>MEDŽIAG</w:t>
      </w:r>
      <w:r w:rsidR="00280816" w:rsidRPr="00CC5BA3">
        <w:rPr>
          <w:rFonts w:ascii="Times New Roman" w:hAnsi="Times New Roman" w:cs="Times New Roman"/>
        </w:rPr>
        <w:t>AI</w:t>
      </w:r>
    </w:p>
    <w:tbl>
      <w:tblPr>
        <w:tblStyle w:val="TableGrid"/>
        <w:tblW w:w="9067" w:type="dxa"/>
        <w:tblInd w:w="567" w:type="dxa"/>
        <w:tblLook w:val="04A0" w:firstRow="1" w:lastRow="0" w:firstColumn="1" w:lastColumn="0" w:noHBand="0" w:noVBand="1"/>
      </w:tblPr>
      <w:tblGrid>
        <w:gridCol w:w="750"/>
        <w:gridCol w:w="2959"/>
        <w:gridCol w:w="2523"/>
        <w:gridCol w:w="2835"/>
      </w:tblGrid>
      <w:tr w:rsidR="004E38AC" w:rsidRPr="00CC5BA3" w14:paraId="53B693CF" w14:textId="77777777" w:rsidTr="00A167E5">
        <w:tc>
          <w:tcPr>
            <w:tcW w:w="750" w:type="dxa"/>
            <w:tcBorders>
              <w:top w:val="single" w:sz="4" w:space="0" w:color="auto"/>
              <w:left w:val="single" w:sz="4" w:space="0" w:color="auto"/>
              <w:bottom w:val="single" w:sz="4" w:space="0" w:color="auto"/>
              <w:right w:val="single" w:sz="4" w:space="0" w:color="auto"/>
            </w:tcBorders>
            <w:vAlign w:val="center"/>
          </w:tcPr>
          <w:p w14:paraId="7C5D4437" w14:textId="77777777" w:rsidR="004E38AC" w:rsidRPr="00CC5BA3" w:rsidRDefault="004E38AC" w:rsidP="001D7217">
            <w:pPr>
              <w:pStyle w:val="ListParagraph"/>
              <w:ind w:left="0"/>
              <w:jc w:val="center"/>
              <w:rPr>
                <w:rFonts w:ascii="Times New Roman" w:hAnsi="Times New Roman" w:cs="Times New Roman"/>
              </w:rPr>
            </w:pPr>
            <w:bookmarkStart w:id="1" w:name="_Hlk221523132"/>
            <w:bookmarkStart w:id="2" w:name="_Hlk221524126"/>
            <w:r w:rsidRPr="00CC5BA3">
              <w:rPr>
                <w:rFonts w:ascii="Times New Roman" w:hAnsi="Times New Roman" w:cs="Times New Roman"/>
              </w:rPr>
              <w:t xml:space="preserve">Eil. </w:t>
            </w:r>
            <w:proofErr w:type="spellStart"/>
            <w:r w:rsidRPr="00CC5BA3">
              <w:rPr>
                <w:rFonts w:ascii="Times New Roman" w:hAnsi="Times New Roman" w:cs="Times New Roman"/>
              </w:rPr>
              <w:t>Nr</w:t>
            </w:r>
            <w:proofErr w:type="spellEnd"/>
          </w:p>
        </w:tc>
        <w:tc>
          <w:tcPr>
            <w:tcW w:w="2959" w:type="dxa"/>
            <w:tcBorders>
              <w:top w:val="single" w:sz="4" w:space="0" w:color="auto"/>
              <w:left w:val="single" w:sz="4" w:space="0" w:color="auto"/>
              <w:bottom w:val="single" w:sz="4" w:space="0" w:color="auto"/>
              <w:right w:val="single" w:sz="4" w:space="0" w:color="auto"/>
            </w:tcBorders>
            <w:vAlign w:val="center"/>
          </w:tcPr>
          <w:p w14:paraId="210EFA0D" w14:textId="77777777" w:rsidR="004E38AC" w:rsidRPr="00CC5BA3" w:rsidRDefault="004E38AC" w:rsidP="001D7217">
            <w:pPr>
              <w:pStyle w:val="ListParagraph"/>
              <w:ind w:left="0"/>
              <w:jc w:val="center"/>
              <w:rPr>
                <w:rFonts w:ascii="Times New Roman" w:hAnsi="Times New Roman" w:cs="Times New Roman"/>
              </w:rPr>
            </w:pPr>
            <w:r w:rsidRPr="00CC5BA3">
              <w:rPr>
                <w:rFonts w:ascii="Times New Roman" w:hAnsi="Times New Roman" w:cs="Times New Roman"/>
              </w:rPr>
              <w:t>Rodiklio pavadinimas, dimensija</w:t>
            </w:r>
          </w:p>
        </w:tc>
        <w:tc>
          <w:tcPr>
            <w:tcW w:w="2523" w:type="dxa"/>
            <w:tcBorders>
              <w:top w:val="single" w:sz="4" w:space="0" w:color="auto"/>
              <w:left w:val="single" w:sz="4" w:space="0" w:color="auto"/>
              <w:bottom w:val="single" w:sz="4" w:space="0" w:color="auto"/>
              <w:right w:val="single" w:sz="4" w:space="0" w:color="auto"/>
            </w:tcBorders>
            <w:vAlign w:val="center"/>
          </w:tcPr>
          <w:p w14:paraId="569B992A" w14:textId="77777777" w:rsidR="004E38AC" w:rsidRPr="00CC5BA3" w:rsidRDefault="004E38AC" w:rsidP="001D7217">
            <w:pPr>
              <w:pStyle w:val="ListParagraph"/>
              <w:ind w:left="0"/>
              <w:jc w:val="center"/>
              <w:rPr>
                <w:rFonts w:ascii="Times New Roman" w:hAnsi="Times New Roman" w:cs="Times New Roman"/>
              </w:rPr>
            </w:pPr>
            <w:r w:rsidRPr="00CC5BA3">
              <w:rPr>
                <w:rFonts w:ascii="Times New Roman" w:hAnsi="Times New Roman" w:cs="Times New Roman"/>
              </w:rPr>
              <w:t>Rodiklio reikšmė</w:t>
            </w:r>
          </w:p>
        </w:tc>
        <w:tc>
          <w:tcPr>
            <w:tcW w:w="2835" w:type="dxa"/>
            <w:tcBorders>
              <w:top w:val="single" w:sz="4" w:space="0" w:color="auto"/>
              <w:left w:val="single" w:sz="4" w:space="0" w:color="auto"/>
              <w:bottom w:val="single" w:sz="4" w:space="0" w:color="auto"/>
              <w:right w:val="single" w:sz="4" w:space="0" w:color="auto"/>
            </w:tcBorders>
            <w:vAlign w:val="center"/>
          </w:tcPr>
          <w:p w14:paraId="2A4FD54C" w14:textId="77777777" w:rsidR="004E38AC" w:rsidRPr="00CC5BA3" w:rsidRDefault="004E38AC" w:rsidP="001D7217">
            <w:pPr>
              <w:pStyle w:val="ListParagraph"/>
              <w:ind w:left="0"/>
              <w:jc w:val="center"/>
              <w:rPr>
                <w:rFonts w:ascii="Times New Roman" w:hAnsi="Times New Roman" w:cs="Times New Roman"/>
              </w:rPr>
            </w:pPr>
            <w:r w:rsidRPr="00CC5BA3">
              <w:rPr>
                <w:rFonts w:ascii="Times New Roman" w:hAnsi="Times New Roman" w:cs="Times New Roman"/>
              </w:rPr>
              <w:t>Bandymų metodo žymuo</w:t>
            </w:r>
          </w:p>
        </w:tc>
      </w:tr>
      <w:bookmarkEnd w:id="1"/>
      <w:tr w:rsidR="004E38AC" w:rsidRPr="00CC5BA3" w14:paraId="69A25B8A" w14:textId="77777777" w:rsidTr="007F445F">
        <w:tc>
          <w:tcPr>
            <w:tcW w:w="750" w:type="dxa"/>
            <w:tcBorders>
              <w:top w:val="single" w:sz="4" w:space="0" w:color="auto"/>
              <w:left w:val="single" w:sz="4" w:space="0" w:color="auto"/>
              <w:bottom w:val="single" w:sz="4" w:space="0" w:color="auto"/>
              <w:right w:val="single" w:sz="4" w:space="0" w:color="auto"/>
            </w:tcBorders>
            <w:vAlign w:val="center"/>
          </w:tcPr>
          <w:p w14:paraId="1E5145D1" w14:textId="77777777" w:rsidR="004E38AC" w:rsidRPr="00CC5BA3" w:rsidRDefault="00A167E5" w:rsidP="004F4463">
            <w:pPr>
              <w:pStyle w:val="ListParagraph"/>
              <w:ind w:left="0"/>
              <w:jc w:val="center"/>
              <w:rPr>
                <w:rFonts w:ascii="Times New Roman" w:hAnsi="Times New Roman" w:cs="Times New Roman"/>
              </w:rPr>
            </w:pPr>
            <w:r w:rsidRPr="00CC5BA3">
              <w:rPr>
                <w:rFonts w:ascii="Times New Roman" w:hAnsi="Times New Roman" w:cs="Times New Roman"/>
              </w:rPr>
              <w:t>1.</w:t>
            </w:r>
          </w:p>
        </w:tc>
        <w:tc>
          <w:tcPr>
            <w:tcW w:w="2959" w:type="dxa"/>
            <w:tcBorders>
              <w:top w:val="single" w:sz="4" w:space="0" w:color="auto"/>
              <w:left w:val="single" w:sz="4" w:space="0" w:color="auto"/>
              <w:bottom w:val="single" w:sz="4" w:space="0" w:color="auto"/>
              <w:right w:val="single" w:sz="4" w:space="0" w:color="auto"/>
            </w:tcBorders>
            <w:vAlign w:val="center"/>
          </w:tcPr>
          <w:p w14:paraId="2EF01FB2"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Pluoštinė sudėtis, %</w:t>
            </w:r>
          </w:p>
        </w:tc>
        <w:tc>
          <w:tcPr>
            <w:tcW w:w="2523" w:type="dxa"/>
            <w:tcBorders>
              <w:top w:val="single" w:sz="4" w:space="0" w:color="auto"/>
              <w:left w:val="single" w:sz="4" w:space="0" w:color="auto"/>
              <w:bottom w:val="single" w:sz="4" w:space="0" w:color="auto"/>
              <w:right w:val="single" w:sz="4" w:space="0" w:color="auto"/>
            </w:tcBorders>
            <w:vAlign w:val="center"/>
          </w:tcPr>
          <w:p w14:paraId="4CFCAF0E"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xml:space="preserve">95% meta– </w:t>
            </w:r>
            <w:proofErr w:type="spellStart"/>
            <w:r w:rsidRPr="00CC5BA3">
              <w:rPr>
                <w:rFonts w:ascii="Times New Roman" w:hAnsi="Times New Roman" w:cs="Times New Roman"/>
              </w:rPr>
              <w:t>aramidas</w:t>
            </w:r>
            <w:proofErr w:type="spellEnd"/>
          </w:p>
          <w:p w14:paraId="14D47931"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5% para-</w:t>
            </w:r>
            <w:proofErr w:type="spellStart"/>
            <w:r w:rsidRPr="00CC5BA3">
              <w:rPr>
                <w:rFonts w:ascii="Times New Roman" w:hAnsi="Times New Roman" w:cs="Times New Roman"/>
              </w:rPr>
              <w:t>aramidas</w:t>
            </w:r>
            <w:proofErr w:type="spellEnd"/>
            <w:r w:rsidRPr="00CC5BA3">
              <w:rPr>
                <w:rFonts w:ascii="Times New Roman" w:hAnsi="Times New Roman" w:cs="Times New Roman"/>
              </w:rPr>
              <w:t xml:space="preserve"> (tolerancija ± 3%)</w:t>
            </w:r>
            <w:r w:rsidR="00C615CD" w:rsidRPr="00CC5BA3">
              <w:rPr>
                <w:rFonts w:ascii="Times New Roman" w:hAnsi="Times New Roman" w:cs="Times New Roman"/>
              </w:rPr>
              <w:t xml:space="preserve"> arba 100 % </w:t>
            </w:r>
            <w:r w:rsidR="00852923" w:rsidRPr="00CC5BA3">
              <w:rPr>
                <w:rFonts w:ascii="Times New Roman" w:hAnsi="Times New Roman" w:cs="Times New Roman"/>
              </w:rPr>
              <w:t>m</w:t>
            </w:r>
            <w:r w:rsidR="00C615CD" w:rsidRPr="00CC5BA3">
              <w:rPr>
                <w:rFonts w:ascii="Times New Roman" w:hAnsi="Times New Roman" w:cs="Times New Roman"/>
              </w:rPr>
              <w:t xml:space="preserve">eta - </w:t>
            </w:r>
            <w:proofErr w:type="spellStart"/>
            <w:r w:rsidR="00C615CD" w:rsidRPr="00CC5BA3">
              <w:rPr>
                <w:rFonts w:ascii="Times New Roman" w:hAnsi="Times New Roman" w:cs="Times New Roman"/>
              </w:rPr>
              <w:t>aramidas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639FCC1" w14:textId="77777777" w:rsidR="004E38AC" w:rsidRPr="00CC5BA3" w:rsidRDefault="007B5AA9" w:rsidP="007F445F">
            <w:pPr>
              <w:pStyle w:val="ListParagraph"/>
              <w:ind w:left="0"/>
              <w:jc w:val="center"/>
              <w:rPr>
                <w:rFonts w:ascii="Times New Roman" w:hAnsi="Times New Roman" w:cs="Times New Roman"/>
              </w:rPr>
            </w:pPr>
            <w:r w:rsidRPr="00CC5BA3">
              <w:rPr>
                <w:rFonts w:ascii="Times New Roman" w:hAnsi="Times New Roman" w:cs="Times New Roman"/>
              </w:rPr>
              <w:t>LST EN ISO</w:t>
            </w:r>
            <w:r w:rsidR="00C615CD" w:rsidRPr="00CC5BA3">
              <w:rPr>
                <w:rFonts w:ascii="Times New Roman" w:hAnsi="Times New Roman" w:cs="Times New Roman"/>
              </w:rPr>
              <w:t>1833-1 arba lygiavertis</w:t>
            </w:r>
          </w:p>
        </w:tc>
      </w:tr>
      <w:tr w:rsidR="004E38AC" w:rsidRPr="00CC5BA3" w14:paraId="37CA77EC" w14:textId="77777777" w:rsidTr="00A167E5">
        <w:tc>
          <w:tcPr>
            <w:tcW w:w="750" w:type="dxa"/>
            <w:tcBorders>
              <w:top w:val="single" w:sz="4" w:space="0" w:color="auto"/>
            </w:tcBorders>
            <w:vAlign w:val="center"/>
          </w:tcPr>
          <w:p w14:paraId="149EBEC3" w14:textId="77777777" w:rsidR="004E38AC" w:rsidRPr="00CC5BA3" w:rsidRDefault="00A167E5" w:rsidP="004F4463">
            <w:pPr>
              <w:pStyle w:val="ListParagraph"/>
              <w:ind w:left="0"/>
              <w:jc w:val="center"/>
              <w:rPr>
                <w:rFonts w:ascii="Times New Roman" w:hAnsi="Times New Roman" w:cs="Times New Roman"/>
              </w:rPr>
            </w:pPr>
            <w:r w:rsidRPr="00CC5BA3">
              <w:rPr>
                <w:rFonts w:ascii="Times New Roman" w:hAnsi="Times New Roman" w:cs="Times New Roman"/>
              </w:rPr>
              <w:t>2.</w:t>
            </w:r>
          </w:p>
        </w:tc>
        <w:tc>
          <w:tcPr>
            <w:tcW w:w="2959" w:type="dxa"/>
            <w:tcBorders>
              <w:top w:val="single" w:sz="4" w:space="0" w:color="auto"/>
            </w:tcBorders>
            <w:vAlign w:val="center"/>
          </w:tcPr>
          <w:p w14:paraId="2908FB75"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Paviršinis tankis, g/m</w:t>
            </w:r>
            <w:r w:rsidRPr="00CC5BA3">
              <w:rPr>
                <w:rFonts w:ascii="Times New Roman" w:hAnsi="Times New Roman" w:cs="Times New Roman"/>
                <w:vertAlign w:val="superscript"/>
              </w:rPr>
              <w:t>2</w:t>
            </w:r>
          </w:p>
        </w:tc>
        <w:tc>
          <w:tcPr>
            <w:tcW w:w="2523" w:type="dxa"/>
            <w:tcBorders>
              <w:top w:val="single" w:sz="4" w:space="0" w:color="auto"/>
            </w:tcBorders>
            <w:vAlign w:val="center"/>
          </w:tcPr>
          <w:p w14:paraId="58A38F52" w14:textId="77777777" w:rsidR="004E38AC" w:rsidRPr="00CC5BA3" w:rsidRDefault="006A05FB" w:rsidP="00704B47">
            <w:pPr>
              <w:pStyle w:val="ListParagraph"/>
              <w:ind w:left="0"/>
              <w:jc w:val="center"/>
              <w:rPr>
                <w:rFonts w:ascii="Times New Roman" w:hAnsi="Times New Roman" w:cs="Times New Roman"/>
              </w:rPr>
            </w:pPr>
            <w:r w:rsidRPr="00CC5BA3">
              <w:rPr>
                <w:rFonts w:ascii="Times New Roman" w:hAnsi="Times New Roman" w:cs="Times New Roman"/>
              </w:rPr>
              <w:t>3</w:t>
            </w:r>
            <w:r w:rsidR="00DB4AC9" w:rsidRPr="00CC5BA3">
              <w:rPr>
                <w:rFonts w:ascii="Times New Roman" w:hAnsi="Times New Roman" w:cs="Times New Roman"/>
              </w:rPr>
              <w:t>2</w:t>
            </w:r>
            <w:r w:rsidR="004E38AC" w:rsidRPr="00CC5BA3">
              <w:rPr>
                <w:rFonts w:ascii="Times New Roman" w:hAnsi="Times New Roman" w:cs="Times New Roman"/>
              </w:rPr>
              <w:t>0 ±</w:t>
            </w:r>
            <w:r w:rsidRPr="00CC5BA3">
              <w:rPr>
                <w:rFonts w:ascii="Times New Roman" w:hAnsi="Times New Roman" w:cs="Times New Roman"/>
              </w:rPr>
              <w:t xml:space="preserve"> </w:t>
            </w:r>
            <w:r w:rsidR="00DB4AC9" w:rsidRPr="00CC5BA3">
              <w:rPr>
                <w:rFonts w:ascii="Times New Roman" w:hAnsi="Times New Roman" w:cs="Times New Roman"/>
              </w:rPr>
              <w:t>2</w:t>
            </w:r>
            <w:r w:rsidR="004E38AC" w:rsidRPr="00CC5BA3">
              <w:rPr>
                <w:rFonts w:ascii="Times New Roman" w:hAnsi="Times New Roman" w:cs="Times New Roman"/>
              </w:rPr>
              <w:t>0</w:t>
            </w:r>
          </w:p>
        </w:tc>
        <w:tc>
          <w:tcPr>
            <w:tcW w:w="2835" w:type="dxa"/>
            <w:tcBorders>
              <w:top w:val="single" w:sz="4" w:space="0" w:color="auto"/>
            </w:tcBorders>
          </w:tcPr>
          <w:p w14:paraId="15BE1223"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LST ISO 3801 arba LST EN 12127 arba lygiavertis</w:t>
            </w:r>
          </w:p>
        </w:tc>
      </w:tr>
      <w:tr w:rsidR="004E38AC" w:rsidRPr="00CC5BA3" w14:paraId="4D57303A" w14:textId="77777777" w:rsidTr="004E38AC">
        <w:tc>
          <w:tcPr>
            <w:tcW w:w="750" w:type="dxa"/>
            <w:vAlign w:val="center"/>
          </w:tcPr>
          <w:p w14:paraId="6D675CD7" w14:textId="77777777" w:rsidR="004E38AC" w:rsidRPr="00CC5BA3" w:rsidRDefault="00280816" w:rsidP="004F4463">
            <w:pPr>
              <w:pStyle w:val="ListParagraph"/>
              <w:ind w:left="0"/>
              <w:jc w:val="center"/>
              <w:rPr>
                <w:rFonts w:ascii="Times New Roman" w:hAnsi="Times New Roman" w:cs="Times New Roman"/>
              </w:rPr>
            </w:pPr>
            <w:r w:rsidRPr="00CC5BA3">
              <w:rPr>
                <w:rFonts w:ascii="Times New Roman" w:hAnsi="Times New Roman" w:cs="Times New Roman"/>
              </w:rPr>
              <w:t>3</w:t>
            </w:r>
            <w:r w:rsidR="004E38AC" w:rsidRPr="00CC5BA3">
              <w:rPr>
                <w:rFonts w:ascii="Times New Roman" w:hAnsi="Times New Roman" w:cs="Times New Roman"/>
              </w:rPr>
              <w:t>.</w:t>
            </w:r>
          </w:p>
        </w:tc>
        <w:tc>
          <w:tcPr>
            <w:tcW w:w="2959" w:type="dxa"/>
            <w:vAlign w:val="center"/>
          </w:tcPr>
          <w:p w14:paraId="3161A894"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Matmenų pokytis išskalbus ir išdžiovi</w:t>
            </w:r>
            <w:r w:rsidR="00AD01C0" w:rsidRPr="00CC5BA3">
              <w:rPr>
                <w:rFonts w:ascii="Times New Roman" w:hAnsi="Times New Roman" w:cs="Times New Roman"/>
              </w:rPr>
              <w:t>n</w:t>
            </w:r>
            <w:r w:rsidRPr="00CC5BA3">
              <w:rPr>
                <w:rFonts w:ascii="Times New Roman" w:hAnsi="Times New Roman" w:cs="Times New Roman"/>
              </w:rPr>
              <w:t xml:space="preserve">us (skersine ir išilgine kryptimis), % </w:t>
            </w:r>
          </w:p>
          <w:p w14:paraId="0A8D1501"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Po vieno skalbimo</w:t>
            </w:r>
          </w:p>
        </w:tc>
        <w:tc>
          <w:tcPr>
            <w:tcW w:w="2523" w:type="dxa"/>
            <w:vAlign w:val="center"/>
          </w:tcPr>
          <w:p w14:paraId="616B75AB"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ne daugiau ± 2,0</w:t>
            </w:r>
          </w:p>
        </w:tc>
        <w:tc>
          <w:tcPr>
            <w:tcW w:w="2835" w:type="dxa"/>
          </w:tcPr>
          <w:p w14:paraId="728E04B3"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LST EN ISO 5077 arba lygiavertis, LST EN ISO 6330, 40 °C arba lygiavertis</w:t>
            </w:r>
          </w:p>
        </w:tc>
      </w:tr>
      <w:tr w:rsidR="004E38AC" w:rsidRPr="00CC5BA3" w14:paraId="032776C0" w14:textId="77777777" w:rsidTr="004E38AC">
        <w:tc>
          <w:tcPr>
            <w:tcW w:w="750" w:type="dxa"/>
          </w:tcPr>
          <w:p w14:paraId="24E1FBCF" w14:textId="77777777" w:rsidR="004E38AC" w:rsidRPr="00CC5BA3" w:rsidRDefault="00280816"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w:t>
            </w:r>
          </w:p>
          <w:p w14:paraId="0C860CC5" w14:textId="77777777" w:rsidR="004E38AC" w:rsidRPr="00CC5BA3" w:rsidRDefault="004E38AC" w:rsidP="00687871">
            <w:pPr>
              <w:pStyle w:val="ListParagraph"/>
              <w:ind w:left="0"/>
              <w:jc w:val="center"/>
              <w:rPr>
                <w:rFonts w:ascii="Times New Roman" w:hAnsi="Times New Roman" w:cs="Times New Roman"/>
              </w:rPr>
            </w:pPr>
          </w:p>
          <w:p w14:paraId="0DA48982" w14:textId="77777777" w:rsidR="004E38AC" w:rsidRPr="00CC5BA3" w:rsidRDefault="00280816"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.1</w:t>
            </w:r>
          </w:p>
          <w:p w14:paraId="7C3BEC95" w14:textId="77777777" w:rsidR="004E38AC" w:rsidRPr="00CC5BA3" w:rsidRDefault="004E38AC" w:rsidP="00687871">
            <w:pPr>
              <w:pStyle w:val="ListParagraph"/>
              <w:ind w:left="0"/>
              <w:jc w:val="center"/>
              <w:rPr>
                <w:rFonts w:ascii="Times New Roman" w:hAnsi="Times New Roman" w:cs="Times New Roman"/>
              </w:rPr>
            </w:pPr>
          </w:p>
          <w:p w14:paraId="21EFFE5A" w14:textId="77777777" w:rsidR="004E38AC" w:rsidRPr="00CC5BA3" w:rsidRDefault="004E38AC" w:rsidP="00687871">
            <w:pPr>
              <w:pStyle w:val="ListParagraph"/>
              <w:ind w:left="0"/>
              <w:jc w:val="center"/>
              <w:rPr>
                <w:rFonts w:ascii="Times New Roman" w:hAnsi="Times New Roman" w:cs="Times New Roman"/>
              </w:rPr>
            </w:pPr>
          </w:p>
          <w:p w14:paraId="0EFD7DAB" w14:textId="77777777" w:rsidR="004E38AC" w:rsidRPr="00CC5BA3" w:rsidRDefault="00280816"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.2</w:t>
            </w:r>
          </w:p>
          <w:p w14:paraId="2DCABABA" w14:textId="77777777" w:rsidR="004E38AC" w:rsidRPr="00CC5BA3" w:rsidRDefault="004E38AC" w:rsidP="00687871">
            <w:pPr>
              <w:pStyle w:val="ListParagraph"/>
              <w:ind w:left="0"/>
              <w:jc w:val="center"/>
              <w:rPr>
                <w:rFonts w:ascii="Times New Roman" w:hAnsi="Times New Roman" w:cs="Times New Roman"/>
              </w:rPr>
            </w:pPr>
          </w:p>
          <w:p w14:paraId="556A2E7C" w14:textId="77777777" w:rsidR="004E38AC" w:rsidRPr="00CC5BA3" w:rsidRDefault="004E38AC" w:rsidP="00687871">
            <w:pPr>
              <w:pStyle w:val="ListParagraph"/>
              <w:ind w:left="0"/>
              <w:jc w:val="center"/>
              <w:rPr>
                <w:rFonts w:ascii="Times New Roman" w:hAnsi="Times New Roman" w:cs="Times New Roman"/>
              </w:rPr>
            </w:pPr>
          </w:p>
          <w:p w14:paraId="65863EBC" w14:textId="77777777" w:rsidR="004E38AC" w:rsidRPr="00CC5BA3" w:rsidRDefault="00432F12"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.3</w:t>
            </w:r>
          </w:p>
          <w:p w14:paraId="6A219D84" w14:textId="77777777" w:rsidR="004E38AC" w:rsidRPr="00CC5BA3" w:rsidRDefault="004E38AC" w:rsidP="00687871">
            <w:pPr>
              <w:pStyle w:val="ListParagraph"/>
              <w:ind w:left="0"/>
              <w:jc w:val="center"/>
              <w:rPr>
                <w:rFonts w:ascii="Times New Roman" w:hAnsi="Times New Roman" w:cs="Times New Roman"/>
              </w:rPr>
            </w:pPr>
          </w:p>
          <w:p w14:paraId="26A4CE63" w14:textId="77777777" w:rsidR="004E38AC" w:rsidRPr="00CC5BA3" w:rsidRDefault="004E38AC" w:rsidP="00687871">
            <w:pPr>
              <w:pStyle w:val="ListParagraph"/>
              <w:ind w:left="0"/>
              <w:jc w:val="center"/>
              <w:rPr>
                <w:rFonts w:ascii="Times New Roman" w:hAnsi="Times New Roman" w:cs="Times New Roman"/>
              </w:rPr>
            </w:pPr>
          </w:p>
          <w:p w14:paraId="1B8E61FE" w14:textId="77777777" w:rsidR="004E38AC" w:rsidRPr="00CC5BA3" w:rsidRDefault="00280816"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.4</w:t>
            </w:r>
          </w:p>
          <w:p w14:paraId="4051FF53" w14:textId="77777777" w:rsidR="004E38AC" w:rsidRPr="00CC5BA3" w:rsidRDefault="004E38AC" w:rsidP="00687871">
            <w:pPr>
              <w:pStyle w:val="ListParagraph"/>
              <w:ind w:left="0"/>
              <w:jc w:val="center"/>
              <w:rPr>
                <w:rFonts w:ascii="Times New Roman" w:hAnsi="Times New Roman" w:cs="Times New Roman"/>
              </w:rPr>
            </w:pPr>
          </w:p>
          <w:p w14:paraId="24BCF9E2" w14:textId="77777777" w:rsidR="004E38AC" w:rsidRPr="00CC5BA3" w:rsidRDefault="004E38AC" w:rsidP="00687871">
            <w:pPr>
              <w:pStyle w:val="ListParagraph"/>
              <w:ind w:left="0"/>
              <w:jc w:val="center"/>
              <w:rPr>
                <w:rFonts w:ascii="Times New Roman" w:hAnsi="Times New Roman" w:cs="Times New Roman"/>
              </w:rPr>
            </w:pPr>
          </w:p>
          <w:p w14:paraId="00CB07B5" w14:textId="77777777" w:rsidR="004E38AC" w:rsidRPr="00CC5BA3" w:rsidRDefault="00280816" w:rsidP="00687871">
            <w:pPr>
              <w:pStyle w:val="ListParagraph"/>
              <w:ind w:left="0"/>
              <w:jc w:val="center"/>
              <w:rPr>
                <w:rFonts w:ascii="Times New Roman" w:hAnsi="Times New Roman" w:cs="Times New Roman"/>
              </w:rPr>
            </w:pPr>
            <w:r w:rsidRPr="00CC5BA3">
              <w:rPr>
                <w:rFonts w:ascii="Times New Roman" w:hAnsi="Times New Roman" w:cs="Times New Roman"/>
              </w:rPr>
              <w:t>4</w:t>
            </w:r>
            <w:r w:rsidR="004E38AC" w:rsidRPr="00CC5BA3">
              <w:rPr>
                <w:rFonts w:ascii="Times New Roman" w:hAnsi="Times New Roman" w:cs="Times New Roman"/>
              </w:rPr>
              <w:t>.5</w:t>
            </w:r>
          </w:p>
        </w:tc>
        <w:tc>
          <w:tcPr>
            <w:tcW w:w="2959" w:type="dxa"/>
          </w:tcPr>
          <w:p w14:paraId="07F34B80"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xml:space="preserve">Nusidažymo </w:t>
            </w:r>
            <w:proofErr w:type="spellStart"/>
            <w:r w:rsidRPr="00CC5BA3">
              <w:rPr>
                <w:rFonts w:ascii="Times New Roman" w:hAnsi="Times New Roman" w:cs="Times New Roman"/>
              </w:rPr>
              <w:t>atsparums</w:t>
            </w:r>
            <w:proofErr w:type="spellEnd"/>
            <w:r w:rsidRPr="00CC5BA3">
              <w:rPr>
                <w:rFonts w:ascii="Times New Roman" w:hAnsi="Times New Roman" w:cs="Times New Roman"/>
              </w:rPr>
              <w:t>, balais</w:t>
            </w:r>
          </w:p>
          <w:p w14:paraId="1BA42F71"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xml:space="preserve">- sausai trinčiai </w:t>
            </w:r>
          </w:p>
          <w:p w14:paraId="04BCBB0A" w14:textId="77777777" w:rsidR="004E38AC" w:rsidRPr="00CC5BA3" w:rsidRDefault="004E38AC" w:rsidP="007773AC">
            <w:pPr>
              <w:pStyle w:val="ListParagraph"/>
              <w:ind w:left="0"/>
              <w:jc w:val="both"/>
              <w:rPr>
                <w:rFonts w:ascii="Times New Roman" w:hAnsi="Times New Roman" w:cs="Times New Roman"/>
              </w:rPr>
            </w:pPr>
          </w:p>
          <w:p w14:paraId="57601435" w14:textId="77777777" w:rsidR="004E38AC" w:rsidRPr="00CC5BA3" w:rsidRDefault="004E38AC" w:rsidP="007773AC">
            <w:pPr>
              <w:pStyle w:val="ListParagraph"/>
              <w:ind w:left="0"/>
              <w:jc w:val="both"/>
              <w:rPr>
                <w:rFonts w:ascii="Times New Roman" w:hAnsi="Times New Roman" w:cs="Times New Roman"/>
              </w:rPr>
            </w:pPr>
          </w:p>
          <w:p w14:paraId="1BF425D6"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šlapiai trinčiai</w:t>
            </w:r>
          </w:p>
          <w:p w14:paraId="005C462F" w14:textId="77777777" w:rsidR="004E38AC" w:rsidRPr="00CC5BA3" w:rsidRDefault="004E38AC" w:rsidP="007773AC">
            <w:pPr>
              <w:pStyle w:val="ListParagraph"/>
              <w:ind w:left="0"/>
              <w:jc w:val="both"/>
              <w:rPr>
                <w:rFonts w:ascii="Times New Roman" w:hAnsi="Times New Roman" w:cs="Times New Roman"/>
              </w:rPr>
            </w:pPr>
          </w:p>
          <w:p w14:paraId="6EFD1877" w14:textId="77777777" w:rsidR="004E38AC" w:rsidRPr="00CC5BA3" w:rsidRDefault="004E38AC" w:rsidP="007773AC">
            <w:pPr>
              <w:pStyle w:val="ListParagraph"/>
              <w:ind w:left="0"/>
              <w:jc w:val="both"/>
              <w:rPr>
                <w:rFonts w:ascii="Times New Roman" w:hAnsi="Times New Roman" w:cs="Times New Roman"/>
              </w:rPr>
            </w:pPr>
          </w:p>
          <w:p w14:paraId="7EA0918D"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skalbimui prie 40 °C</w:t>
            </w:r>
          </w:p>
          <w:p w14:paraId="70FCD444" w14:textId="77777777" w:rsidR="004E38AC" w:rsidRPr="00CC5BA3" w:rsidRDefault="004E38AC" w:rsidP="007773AC">
            <w:pPr>
              <w:pStyle w:val="ListParagraph"/>
              <w:ind w:left="0"/>
              <w:jc w:val="both"/>
              <w:rPr>
                <w:rFonts w:ascii="Times New Roman" w:hAnsi="Times New Roman" w:cs="Times New Roman"/>
              </w:rPr>
            </w:pPr>
          </w:p>
          <w:p w14:paraId="2E683342" w14:textId="77777777" w:rsidR="004E38AC" w:rsidRPr="00CC5BA3" w:rsidRDefault="004E38AC" w:rsidP="007773AC">
            <w:pPr>
              <w:pStyle w:val="ListParagraph"/>
              <w:ind w:left="0"/>
              <w:jc w:val="both"/>
              <w:rPr>
                <w:rFonts w:ascii="Times New Roman" w:hAnsi="Times New Roman" w:cs="Times New Roman"/>
              </w:rPr>
            </w:pPr>
          </w:p>
          <w:p w14:paraId="6E833CDF"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prakaitui</w:t>
            </w:r>
          </w:p>
          <w:p w14:paraId="3BC3254F" w14:textId="77777777" w:rsidR="004E38AC" w:rsidRPr="00CC5BA3" w:rsidRDefault="004E38AC" w:rsidP="007773AC">
            <w:pPr>
              <w:pStyle w:val="ListParagraph"/>
              <w:ind w:left="0"/>
              <w:jc w:val="both"/>
              <w:rPr>
                <w:rFonts w:ascii="Times New Roman" w:hAnsi="Times New Roman" w:cs="Times New Roman"/>
              </w:rPr>
            </w:pPr>
          </w:p>
          <w:p w14:paraId="487B0990" w14:textId="77777777" w:rsidR="004E38AC" w:rsidRPr="00CC5BA3" w:rsidRDefault="004E38AC" w:rsidP="007773AC">
            <w:pPr>
              <w:pStyle w:val="ListParagraph"/>
              <w:ind w:left="0"/>
              <w:jc w:val="both"/>
              <w:rPr>
                <w:rFonts w:ascii="Times New Roman" w:hAnsi="Times New Roman" w:cs="Times New Roman"/>
              </w:rPr>
            </w:pPr>
          </w:p>
          <w:p w14:paraId="332AA631"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 dirbtinei šviesai</w:t>
            </w:r>
          </w:p>
        </w:tc>
        <w:tc>
          <w:tcPr>
            <w:tcW w:w="2523" w:type="dxa"/>
          </w:tcPr>
          <w:p w14:paraId="06366738" w14:textId="77777777" w:rsidR="004E38AC" w:rsidRPr="00CC5BA3" w:rsidRDefault="004E38AC" w:rsidP="004F4463">
            <w:pPr>
              <w:pStyle w:val="ListParagraph"/>
              <w:ind w:left="0"/>
              <w:jc w:val="center"/>
              <w:rPr>
                <w:rFonts w:ascii="Times New Roman" w:hAnsi="Times New Roman" w:cs="Times New Roman"/>
              </w:rPr>
            </w:pPr>
          </w:p>
          <w:p w14:paraId="70227268" w14:textId="77777777" w:rsidR="004E38AC" w:rsidRPr="00CC5BA3" w:rsidRDefault="004E38AC" w:rsidP="004F4463">
            <w:pPr>
              <w:pStyle w:val="ListParagraph"/>
              <w:ind w:left="0"/>
              <w:jc w:val="center"/>
              <w:rPr>
                <w:rFonts w:ascii="Times New Roman" w:hAnsi="Times New Roman" w:cs="Times New Roman"/>
              </w:rPr>
            </w:pPr>
          </w:p>
          <w:p w14:paraId="748C0048" w14:textId="77777777" w:rsidR="004E38AC" w:rsidRPr="00CC5BA3" w:rsidRDefault="004E38AC" w:rsidP="004F4463">
            <w:pPr>
              <w:pStyle w:val="ListParagraph"/>
              <w:ind w:left="0"/>
              <w:jc w:val="center"/>
              <w:rPr>
                <w:rFonts w:ascii="Times New Roman" w:hAnsi="Times New Roman" w:cs="Times New Roman"/>
              </w:rPr>
            </w:pPr>
            <w:r w:rsidRPr="00CC5BA3">
              <w:rPr>
                <w:rFonts w:ascii="Times New Roman" w:hAnsi="Times New Roman" w:cs="Times New Roman"/>
              </w:rPr>
              <w:t>≥ 4</w:t>
            </w:r>
          </w:p>
          <w:p w14:paraId="39F3B7C7" w14:textId="77777777" w:rsidR="004E38AC" w:rsidRPr="00CC5BA3" w:rsidRDefault="004E38AC" w:rsidP="004F4463">
            <w:pPr>
              <w:pStyle w:val="ListParagraph"/>
              <w:ind w:left="0"/>
              <w:jc w:val="center"/>
              <w:rPr>
                <w:rFonts w:ascii="Times New Roman" w:hAnsi="Times New Roman" w:cs="Times New Roman"/>
              </w:rPr>
            </w:pPr>
          </w:p>
          <w:p w14:paraId="55DE1D3E" w14:textId="77777777" w:rsidR="004E38AC" w:rsidRPr="00CC5BA3" w:rsidRDefault="004E38AC" w:rsidP="004F4463">
            <w:pPr>
              <w:pStyle w:val="ListParagraph"/>
              <w:ind w:left="0"/>
              <w:jc w:val="center"/>
              <w:rPr>
                <w:rFonts w:ascii="Times New Roman" w:hAnsi="Times New Roman" w:cs="Times New Roman"/>
              </w:rPr>
            </w:pPr>
          </w:p>
          <w:p w14:paraId="4514A618" w14:textId="77777777" w:rsidR="004E38AC" w:rsidRPr="00CC5BA3" w:rsidRDefault="004E38AC" w:rsidP="004F4463">
            <w:pPr>
              <w:pStyle w:val="ListParagraph"/>
              <w:ind w:left="0"/>
              <w:jc w:val="center"/>
              <w:rPr>
                <w:rFonts w:ascii="Times New Roman" w:hAnsi="Times New Roman" w:cs="Times New Roman"/>
              </w:rPr>
            </w:pPr>
            <w:r w:rsidRPr="00CC5BA3">
              <w:rPr>
                <w:rFonts w:ascii="Times New Roman" w:hAnsi="Times New Roman" w:cs="Times New Roman"/>
              </w:rPr>
              <w:t>≥ 3</w:t>
            </w:r>
          </w:p>
          <w:p w14:paraId="4434C700" w14:textId="77777777" w:rsidR="004E38AC" w:rsidRPr="00CC5BA3" w:rsidRDefault="004E38AC" w:rsidP="004F4463">
            <w:pPr>
              <w:pStyle w:val="ListParagraph"/>
              <w:ind w:left="0"/>
              <w:jc w:val="center"/>
              <w:rPr>
                <w:rFonts w:ascii="Times New Roman" w:hAnsi="Times New Roman" w:cs="Times New Roman"/>
              </w:rPr>
            </w:pPr>
          </w:p>
          <w:p w14:paraId="37C33480" w14:textId="77777777" w:rsidR="004E38AC" w:rsidRPr="00CC5BA3" w:rsidRDefault="004E38AC" w:rsidP="004F4463">
            <w:pPr>
              <w:pStyle w:val="ListParagraph"/>
              <w:ind w:left="0"/>
              <w:jc w:val="center"/>
              <w:rPr>
                <w:rFonts w:ascii="Times New Roman" w:hAnsi="Times New Roman" w:cs="Times New Roman"/>
              </w:rPr>
            </w:pPr>
          </w:p>
          <w:p w14:paraId="56C1E2BF" w14:textId="77777777" w:rsidR="004E38AC" w:rsidRPr="00CC5BA3" w:rsidRDefault="004E38AC" w:rsidP="004F4463">
            <w:pPr>
              <w:pStyle w:val="ListParagraph"/>
              <w:ind w:left="0"/>
              <w:jc w:val="center"/>
              <w:rPr>
                <w:rFonts w:ascii="Times New Roman" w:hAnsi="Times New Roman" w:cs="Times New Roman"/>
              </w:rPr>
            </w:pPr>
            <w:r w:rsidRPr="00CC5BA3">
              <w:rPr>
                <w:rFonts w:ascii="Times New Roman" w:hAnsi="Times New Roman" w:cs="Times New Roman"/>
              </w:rPr>
              <w:t>≥ 4</w:t>
            </w:r>
          </w:p>
          <w:p w14:paraId="6724A7D4" w14:textId="77777777" w:rsidR="004E38AC" w:rsidRPr="00CC5BA3" w:rsidRDefault="004E38AC" w:rsidP="004F4463">
            <w:pPr>
              <w:pStyle w:val="ListParagraph"/>
              <w:ind w:left="0"/>
              <w:jc w:val="center"/>
              <w:rPr>
                <w:rFonts w:ascii="Times New Roman" w:hAnsi="Times New Roman" w:cs="Times New Roman"/>
              </w:rPr>
            </w:pPr>
          </w:p>
          <w:p w14:paraId="0447662E" w14:textId="77777777" w:rsidR="004E38AC" w:rsidRPr="00CC5BA3" w:rsidRDefault="004E38AC" w:rsidP="004F4463">
            <w:pPr>
              <w:pStyle w:val="ListParagraph"/>
              <w:ind w:left="0"/>
              <w:jc w:val="center"/>
              <w:rPr>
                <w:rFonts w:ascii="Times New Roman" w:hAnsi="Times New Roman" w:cs="Times New Roman"/>
              </w:rPr>
            </w:pPr>
          </w:p>
          <w:p w14:paraId="4227B758" w14:textId="77777777" w:rsidR="004E38AC" w:rsidRPr="00CC5BA3" w:rsidRDefault="004E38AC" w:rsidP="004F4463">
            <w:pPr>
              <w:pStyle w:val="ListParagraph"/>
              <w:ind w:left="0"/>
              <w:jc w:val="center"/>
              <w:rPr>
                <w:rFonts w:ascii="Times New Roman" w:hAnsi="Times New Roman" w:cs="Times New Roman"/>
              </w:rPr>
            </w:pPr>
            <w:r w:rsidRPr="00CC5BA3">
              <w:rPr>
                <w:rFonts w:ascii="Times New Roman" w:hAnsi="Times New Roman" w:cs="Times New Roman"/>
              </w:rPr>
              <w:t>≥ 4</w:t>
            </w:r>
          </w:p>
          <w:p w14:paraId="08B1937F" w14:textId="77777777" w:rsidR="004E38AC" w:rsidRPr="00CC5BA3" w:rsidRDefault="004E38AC" w:rsidP="004F4463">
            <w:pPr>
              <w:pStyle w:val="ListParagraph"/>
              <w:ind w:left="0"/>
              <w:jc w:val="center"/>
              <w:rPr>
                <w:rFonts w:ascii="Times New Roman" w:hAnsi="Times New Roman" w:cs="Times New Roman"/>
              </w:rPr>
            </w:pPr>
          </w:p>
          <w:p w14:paraId="1F743187" w14:textId="77777777" w:rsidR="004E38AC" w:rsidRPr="00CC5BA3" w:rsidRDefault="004E38AC" w:rsidP="004F4463">
            <w:pPr>
              <w:pStyle w:val="ListParagraph"/>
              <w:ind w:left="0"/>
              <w:jc w:val="center"/>
              <w:rPr>
                <w:rFonts w:ascii="Times New Roman" w:hAnsi="Times New Roman" w:cs="Times New Roman"/>
              </w:rPr>
            </w:pPr>
          </w:p>
          <w:p w14:paraId="479CB8F9" w14:textId="77777777" w:rsidR="004E38AC" w:rsidRPr="00CC5BA3" w:rsidRDefault="004E38AC" w:rsidP="004F4463">
            <w:pPr>
              <w:pStyle w:val="ListParagraph"/>
              <w:ind w:left="0"/>
              <w:jc w:val="center"/>
              <w:rPr>
                <w:rFonts w:ascii="Times New Roman" w:hAnsi="Times New Roman" w:cs="Times New Roman"/>
              </w:rPr>
            </w:pPr>
            <w:r w:rsidRPr="00CC5BA3">
              <w:rPr>
                <w:rFonts w:ascii="Times New Roman" w:hAnsi="Times New Roman" w:cs="Times New Roman"/>
              </w:rPr>
              <w:t>≥ 3</w:t>
            </w:r>
          </w:p>
          <w:p w14:paraId="6270F362" w14:textId="77777777" w:rsidR="004E38AC" w:rsidRPr="00CC5BA3" w:rsidRDefault="004E38AC" w:rsidP="004F4463">
            <w:pPr>
              <w:pStyle w:val="ListParagraph"/>
              <w:ind w:left="0"/>
              <w:jc w:val="center"/>
              <w:rPr>
                <w:rFonts w:ascii="Times New Roman" w:hAnsi="Times New Roman" w:cs="Times New Roman"/>
              </w:rPr>
            </w:pPr>
          </w:p>
        </w:tc>
        <w:tc>
          <w:tcPr>
            <w:tcW w:w="2835" w:type="dxa"/>
          </w:tcPr>
          <w:p w14:paraId="2235E905" w14:textId="77777777" w:rsidR="004E38AC" w:rsidRPr="00CC5BA3" w:rsidRDefault="004E38AC" w:rsidP="007773AC">
            <w:pPr>
              <w:pStyle w:val="ListParagraph"/>
              <w:ind w:left="0"/>
              <w:jc w:val="both"/>
              <w:rPr>
                <w:rFonts w:ascii="Times New Roman" w:hAnsi="Times New Roman" w:cs="Times New Roman"/>
              </w:rPr>
            </w:pPr>
          </w:p>
          <w:p w14:paraId="0939264F" w14:textId="77777777" w:rsidR="004E38AC" w:rsidRPr="00CC5BA3" w:rsidRDefault="004E38AC" w:rsidP="007773AC">
            <w:pPr>
              <w:pStyle w:val="ListParagraph"/>
              <w:ind w:left="0"/>
              <w:jc w:val="both"/>
              <w:rPr>
                <w:rFonts w:ascii="Times New Roman" w:hAnsi="Times New Roman" w:cs="Times New Roman"/>
              </w:rPr>
            </w:pPr>
          </w:p>
          <w:p w14:paraId="707F4EBB"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LST EN ISO 105-X12 arba lygiavertis</w:t>
            </w:r>
          </w:p>
          <w:p w14:paraId="5EFC5850" w14:textId="77777777" w:rsidR="00AE7E47" w:rsidRPr="00CC5BA3" w:rsidRDefault="00AE7E47" w:rsidP="00CA38BB">
            <w:pPr>
              <w:pStyle w:val="ListParagraph"/>
              <w:ind w:left="0"/>
              <w:jc w:val="both"/>
              <w:rPr>
                <w:rFonts w:ascii="Times New Roman" w:hAnsi="Times New Roman" w:cs="Times New Roman"/>
              </w:rPr>
            </w:pPr>
          </w:p>
          <w:p w14:paraId="11D4E2FC" w14:textId="77777777" w:rsidR="004E38AC" w:rsidRPr="00CC5BA3" w:rsidRDefault="004E38AC" w:rsidP="00CA38BB">
            <w:pPr>
              <w:pStyle w:val="ListParagraph"/>
              <w:ind w:left="0"/>
              <w:jc w:val="both"/>
              <w:rPr>
                <w:rFonts w:ascii="Times New Roman" w:hAnsi="Times New Roman" w:cs="Times New Roman"/>
              </w:rPr>
            </w:pPr>
            <w:r w:rsidRPr="00CC5BA3">
              <w:rPr>
                <w:rFonts w:ascii="Times New Roman" w:hAnsi="Times New Roman" w:cs="Times New Roman"/>
              </w:rPr>
              <w:t>LST EN ISO 105-X12 arba lygiavertis</w:t>
            </w:r>
          </w:p>
          <w:p w14:paraId="2F14A2EF" w14:textId="77777777" w:rsidR="00AE7E47" w:rsidRPr="00CC5BA3" w:rsidRDefault="00AE7E47" w:rsidP="00CA38BB">
            <w:pPr>
              <w:pStyle w:val="ListParagraph"/>
              <w:ind w:left="0"/>
              <w:jc w:val="both"/>
              <w:rPr>
                <w:rFonts w:ascii="Times New Roman" w:hAnsi="Times New Roman" w:cs="Times New Roman"/>
              </w:rPr>
            </w:pPr>
          </w:p>
          <w:p w14:paraId="45BB65F1" w14:textId="77777777" w:rsidR="004E38AC" w:rsidRPr="00CC5BA3" w:rsidRDefault="004E38AC" w:rsidP="00CA38BB">
            <w:pPr>
              <w:pStyle w:val="ListParagraph"/>
              <w:ind w:left="0"/>
              <w:jc w:val="both"/>
              <w:rPr>
                <w:rFonts w:ascii="Times New Roman" w:hAnsi="Times New Roman" w:cs="Times New Roman"/>
              </w:rPr>
            </w:pPr>
            <w:r w:rsidRPr="00CC5BA3">
              <w:rPr>
                <w:rFonts w:ascii="Times New Roman" w:hAnsi="Times New Roman" w:cs="Times New Roman"/>
              </w:rPr>
              <w:t>LST EN ISO 105-C06 arba lygiavertis</w:t>
            </w:r>
          </w:p>
          <w:p w14:paraId="4142B474" w14:textId="77777777" w:rsidR="00AE7E47" w:rsidRPr="00CC5BA3" w:rsidRDefault="00AE7E47" w:rsidP="00CA38BB">
            <w:pPr>
              <w:pStyle w:val="ListParagraph"/>
              <w:ind w:left="0"/>
              <w:jc w:val="both"/>
              <w:rPr>
                <w:rFonts w:ascii="Times New Roman" w:hAnsi="Times New Roman" w:cs="Times New Roman"/>
              </w:rPr>
            </w:pPr>
          </w:p>
          <w:p w14:paraId="3711A12E" w14:textId="77777777" w:rsidR="004E38AC" w:rsidRPr="00CC5BA3" w:rsidRDefault="004E38AC" w:rsidP="00CA38BB">
            <w:pPr>
              <w:pStyle w:val="ListParagraph"/>
              <w:ind w:left="0"/>
              <w:jc w:val="both"/>
              <w:rPr>
                <w:rFonts w:ascii="Times New Roman" w:hAnsi="Times New Roman" w:cs="Times New Roman"/>
              </w:rPr>
            </w:pPr>
            <w:r w:rsidRPr="00CC5BA3">
              <w:rPr>
                <w:rFonts w:ascii="Times New Roman" w:hAnsi="Times New Roman" w:cs="Times New Roman"/>
              </w:rPr>
              <w:t>LST EN ISO 105-E04 arba lygiavertis</w:t>
            </w:r>
          </w:p>
          <w:p w14:paraId="3A612FC9" w14:textId="77777777" w:rsidR="00AE7E47" w:rsidRPr="00CC5BA3" w:rsidRDefault="00AE7E47" w:rsidP="007773AC">
            <w:pPr>
              <w:pStyle w:val="ListParagraph"/>
              <w:ind w:left="0"/>
              <w:jc w:val="both"/>
              <w:rPr>
                <w:rFonts w:ascii="Times New Roman" w:hAnsi="Times New Roman" w:cs="Times New Roman"/>
              </w:rPr>
            </w:pPr>
          </w:p>
          <w:p w14:paraId="3D731633" w14:textId="77777777" w:rsidR="004E38AC" w:rsidRPr="00CC5BA3" w:rsidRDefault="004E38AC" w:rsidP="007773AC">
            <w:pPr>
              <w:pStyle w:val="ListParagraph"/>
              <w:ind w:left="0"/>
              <w:jc w:val="both"/>
              <w:rPr>
                <w:rFonts w:ascii="Times New Roman" w:hAnsi="Times New Roman" w:cs="Times New Roman"/>
              </w:rPr>
            </w:pPr>
            <w:r w:rsidRPr="00CC5BA3">
              <w:rPr>
                <w:rFonts w:ascii="Times New Roman" w:hAnsi="Times New Roman" w:cs="Times New Roman"/>
              </w:rPr>
              <w:t>LST EN ISO 105-B02 arba lygiavertis</w:t>
            </w:r>
          </w:p>
        </w:tc>
      </w:tr>
      <w:bookmarkEnd w:id="2"/>
    </w:tbl>
    <w:p w14:paraId="38C36E49" w14:textId="77777777" w:rsidR="008D5EAF" w:rsidRPr="00CC5BA3" w:rsidRDefault="008D5EAF" w:rsidP="00DB0C77">
      <w:pPr>
        <w:pStyle w:val="ListParagraph"/>
        <w:ind w:left="567"/>
        <w:jc w:val="right"/>
        <w:rPr>
          <w:rFonts w:ascii="Times New Roman" w:hAnsi="Times New Roman" w:cs="Times New Roman"/>
        </w:rPr>
      </w:pPr>
    </w:p>
    <w:p w14:paraId="313AB13C" w14:textId="77777777" w:rsidR="00D902F0" w:rsidRPr="00CC5BA3" w:rsidRDefault="00DB0C77" w:rsidP="00DB0C77">
      <w:pPr>
        <w:pStyle w:val="ListParagraph"/>
        <w:ind w:left="567"/>
        <w:jc w:val="right"/>
        <w:rPr>
          <w:rFonts w:ascii="Times New Roman" w:hAnsi="Times New Roman" w:cs="Times New Roman"/>
        </w:rPr>
      </w:pPr>
      <w:r w:rsidRPr="00CC5BA3">
        <w:rPr>
          <w:rFonts w:ascii="Times New Roman" w:hAnsi="Times New Roman" w:cs="Times New Roman"/>
        </w:rPr>
        <w:t xml:space="preserve"> 3 lentelė</w:t>
      </w:r>
    </w:p>
    <w:p w14:paraId="33AE0910" w14:textId="77777777" w:rsidR="00D902F0" w:rsidRPr="00CC5BA3" w:rsidRDefault="00280816" w:rsidP="00D902F0">
      <w:pPr>
        <w:pStyle w:val="ListParagraph"/>
        <w:ind w:left="567"/>
        <w:jc w:val="center"/>
        <w:rPr>
          <w:rFonts w:ascii="Times New Roman" w:hAnsi="Times New Roman" w:cs="Times New Roman"/>
        </w:rPr>
      </w:pPr>
      <w:r w:rsidRPr="00CC5BA3">
        <w:rPr>
          <w:rFonts w:ascii="Times New Roman" w:hAnsi="Times New Roman" w:cs="Times New Roman"/>
        </w:rPr>
        <w:t xml:space="preserve">TECHNINĖS CHARAKTERISTIKOS PIRŠTINIŲ ODAI </w:t>
      </w:r>
    </w:p>
    <w:p w14:paraId="369E827B" w14:textId="77777777" w:rsidR="00280816" w:rsidRPr="00CC5BA3" w:rsidRDefault="00280816" w:rsidP="00D902F0">
      <w:pPr>
        <w:pStyle w:val="ListParagraph"/>
        <w:ind w:left="567"/>
        <w:jc w:val="center"/>
        <w:rPr>
          <w:rFonts w:ascii="Times New Roman" w:hAnsi="Times New Roman" w:cs="Times New Roman"/>
        </w:rPr>
      </w:pPr>
    </w:p>
    <w:tbl>
      <w:tblPr>
        <w:tblStyle w:val="TableGrid"/>
        <w:tblW w:w="9067" w:type="dxa"/>
        <w:tblInd w:w="567" w:type="dxa"/>
        <w:tblLook w:val="04A0" w:firstRow="1" w:lastRow="0" w:firstColumn="1" w:lastColumn="0" w:noHBand="0" w:noVBand="1"/>
      </w:tblPr>
      <w:tblGrid>
        <w:gridCol w:w="750"/>
        <w:gridCol w:w="2959"/>
        <w:gridCol w:w="2523"/>
        <w:gridCol w:w="2835"/>
      </w:tblGrid>
      <w:tr w:rsidR="00280816" w:rsidRPr="00CC5BA3" w14:paraId="3476B332" w14:textId="77777777" w:rsidTr="0060425C">
        <w:tc>
          <w:tcPr>
            <w:tcW w:w="750" w:type="dxa"/>
            <w:tcBorders>
              <w:top w:val="single" w:sz="4" w:space="0" w:color="auto"/>
              <w:left w:val="single" w:sz="4" w:space="0" w:color="auto"/>
              <w:bottom w:val="single" w:sz="4" w:space="0" w:color="auto"/>
              <w:right w:val="single" w:sz="4" w:space="0" w:color="auto"/>
            </w:tcBorders>
            <w:vAlign w:val="center"/>
          </w:tcPr>
          <w:p w14:paraId="7A007016"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 xml:space="preserve">Eil. </w:t>
            </w:r>
            <w:proofErr w:type="spellStart"/>
            <w:r w:rsidRPr="00CC5BA3">
              <w:rPr>
                <w:rFonts w:ascii="Times New Roman" w:hAnsi="Times New Roman" w:cs="Times New Roman"/>
              </w:rPr>
              <w:t>Nr</w:t>
            </w:r>
            <w:proofErr w:type="spellEnd"/>
          </w:p>
        </w:tc>
        <w:tc>
          <w:tcPr>
            <w:tcW w:w="2959" w:type="dxa"/>
            <w:tcBorders>
              <w:top w:val="single" w:sz="4" w:space="0" w:color="auto"/>
              <w:left w:val="single" w:sz="4" w:space="0" w:color="auto"/>
              <w:bottom w:val="single" w:sz="4" w:space="0" w:color="auto"/>
              <w:right w:val="single" w:sz="4" w:space="0" w:color="auto"/>
            </w:tcBorders>
            <w:vAlign w:val="center"/>
          </w:tcPr>
          <w:p w14:paraId="7DD9002A"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Rodiklio pavadinimas, dimensija</w:t>
            </w:r>
          </w:p>
        </w:tc>
        <w:tc>
          <w:tcPr>
            <w:tcW w:w="2523" w:type="dxa"/>
            <w:tcBorders>
              <w:top w:val="single" w:sz="4" w:space="0" w:color="auto"/>
              <w:left w:val="single" w:sz="4" w:space="0" w:color="auto"/>
              <w:bottom w:val="single" w:sz="4" w:space="0" w:color="auto"/>
              <w:right w:val="single" w:sz="4" w:space="0" w:color="auto"/>
            </w:tcBorders>
            <w:vAlign w:val="center"/>
          </w:tcPr>
          <w:p w14:paraId="08E834FC"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Rodiklio reikšmė</w:t>
            </w:r>
          </w:p>
        </w:tc>
        <w:tc>
          <w:tcPr>
            <w:tcW w:w="2835" w:type="dxa"/>
            <w:tcBorders>
              <w:top w:val="single" w:sz="4" w:space="0" w:color="auto"/>
              <w:left w:val="single" w:sz="4" w:space="0" w:color="auto"/>
              <w:bottom w:val="single" w:sz="4" w:space="0" w:color="auto"/>
              <w:right w:val="single" w:sz="4" w:space="0" w:color="auto"/>
            </w:tcBorders>
            <w:vAlign w:val="center"/>
          </w:tcPr>
          <w:p w14:paraId="4F456669"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Bandymų metodo žymuo</w:t>
            </w:r>
          </w:p>
        </w:tc>
      </w:tr>
      <w:tr w:rsidR="00280816" w:rsidRPr="00CC5BA3" w14:paraId="69FDE34F" w14:textId="77777777" w:rsidTr="0060425C">
        <w:tc>
          <w:tcPr>
            <w:tcW w:w="750" w:type="dxa"/>
            <w:tcBorders>
              <w:top w:val="single" w:sz="4" w:space="0" w:color="auto"/>
              <w:left w:val="single" w:sz="4" w:space="0" w:color="auto"/>
              <w:bottom w:val="single" w:sz="4" w:space="0" w:color="auto"/>
              <w:right w:val="single" w:sz="4" w:space="0" w:color="auto"/>
            </w:tcBorders>
            <w:vAlign w:val="center"/>
          </w:tcPr>
          <w:p w14:paraId="48C551F7"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1.</w:t>
            </w:r>
          </w:p>
        </w:tc>
        <w:tc>
          <w:tcPr>
            <w:tcW w:w="2959" w:type="dxa"/>
            <w:tcBorders>
              <w:top w:val="single" w:sz="4" w:space="0" w:color="auto"/>
              <w:left w:val="single" w:sz="4" w:space="0" w:color="auto"/>
              <w:bottom w:val="single" w:sz="4" w:space="0" w:color="auto"/>
              <w:right w:val="single" w:sz="4" w:space="0" w:color="auto"/>
            </w:tcBorders>
            <w:vAlign w:val="center"/>
          </w:tcPr>
          <w:p w14:paraId="54E65189"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Storis, mm</w:t>
            </w:r>
          </w:p>
        </w:tc>
        <w:tc>
          <w:tcPr>
            <w:tcW w:w="2523" w:type="dxa"/>
            <w:tcBorders>
              <w:top w:val="single" w:sz="4" w:space="0" w:color="auto"/>
              <w:left w:val="single" w:sz="4" w:space="0" w:color="auto"/>
              <w:bottom w:val="single" w:sz="4" w:space="0" w:color="auto"/>
              <w:right w:val="single" w:sz="4" w:space="0" w:color="auto"/>
            </w:tcBorders>
            <w:vAlign w:val="center"/>
          </w:tcPr>
          <w:p w14:paraId="22D2E8B0" w14:textId="77777777" w:rsidR="00280816" w:rsidRPr="00CC5BA3" w:rsidRDefault="00280816" w:rsidP="00A60C50">
            <w:pPr>
              <w:pStyle w:val="ListParagraph"/>
              <w:ind w:left="0"/>
              <w:jc w:val="center"/>
              <w:rPr>
                <w:rFonts w:ascii="Times New Roman" w:hAnsi="Times New Roman" w:cs="Times New Roman"/>
              </w:rPr>
            </w:pPr>
            <w:r w:rsidRPr="00CC5BA3">
              <w:rPr>
                <w:rFonts w:ascii="Times New Roman" w:hAnsi="Times New Roman" w:cs="Times New Roman"/>
              </w:rPr>
              <w:t>0,6 - 0,8</w:t>
            </w:r>
          </w:p>
        </w:tc>
        <w:tc>
          <w:tcPr>
            <w:tcW w:w="2835" w:type="dxa"/>
            <w:tcBorders>
              <w:top w:val="single" w:sz="4" w:space="0" w:color="auto"/>
              <w:left w:val="single" w:sz="4" w:space="0" w:color="auto"/>
              <w:bottom w:val="single" w:sz="4" w:space="0" w:color="auto"/>
              <w:right w:val="single" w:sz="4" w:space="0" w:color="auto"/>
            </w:tcBorders>
          </w:tcPr>
          <w:p w14:paraId="10355B57"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LST EN ISO 2589 arba lygiavertis</w:t>
            </w:r>
          </w:p>
        </w:tc>
      </w:tr>
      <w:tr w:rsidR="00280816" w:rsidRPr="00CC5BA3" w14:paraId="164C5572" w14:textId="77777777" w:rsidTr="0060425C">
        <w:tc>
          <w:tcPr>
            <w:tcW w:w="750" w:type="dxa"/>
            <w:tcBorders>
              <w:top w:val="single" w:sz="4" w:space="0" w:color="auto"/>
            </w:tcBorders>
            <w:vAlign w:val="center"/>
          </w:tcPr>
          <w:p w14:paraId="4C062B36"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2.</w:t>
            </w:r>
          </w:p>
        </w:tc>
        <w:tc>
          <w:tcPr>
            <w:tcW w:w="2959" w:type="dxa"/>
            <w:tcBorders>
              <w:top w:val="single" w:sz="4" w:space="0" w:color="auto"/>
            </w:tcBorders>
            <w:vAlign w:val="center"/>
          </w:tcPr>
          <w:p w14:paraId="23B48478"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pH vertė *</w:t>
            </w:r>
          </w:p>
        </w:tc>
        <w:tc>
          <w:tcPr>
            <w:tcW w:w="2523" w:type="dxa"/>
            <w:tcBorders>
              <w:top w:val="single" w:sz="4" w:space="0" w:color="auto"/>
            </w:tcBorders>
            <w:vAlign w:val="center"/>
          </w:tcPr>
          <w:p w14:paraId="5F4ABEDE"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3,5 - 9,5</w:t>
            </w:r>
          </w:p>
        </w:tc>
        <w:tc>
          <w:tcPr>
            <w:tcW w:w="2835" w:type="dxa"/>
            <w:tcBorders>
              <w:top w:val="single" w:sz="4" w:space="0" w:color="auto"/>
            </w:tcBorders>
          </w:tcPr>
          <w:p w14:paraId="51892B3B"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LST EN ISO 4045 arba lygiavertis</w:t>
            </w:r>
          </w:p>
        </w:tc>
      </w:tr>
      <w:tr w:rsidR="00280816" w:rsidRPr="00CC5BA3" w14:paraId="6619B65A" w14:textId="77777777" w:rsidTr="0060425C">
        <w:tc>
          <w:tcPr>
            <w:tcW w:w="750" w:type="dxa"/>
            <w:vAlign w:val="center"/>
          </w:tcPr>
          <w:p w14:paraId="0976B62F" w14:textId="77777777" w:rsidR="00280816" w:rsidRPr="00CC5BA3" w:rsidRDefault="00280816" w:rsidP="0060425C">
            <w:pPr>
              <w:pStyle w:val="ListParagraph"/>
              <w:ind w:left="0"/>
              <w:jc w:val="center"/>
              <w:rPr>
                <w:rFonts w:ascii="Times New Roman" w:hAnsi="Times New Roman" w:cs="Times New Roman"/>
              </w:rPr>
            </w:pPr>
            <w:r w:rsidRPr="00CC5BA3">
              <w:rPr>
                <w:rFonts w:ascii="Times New Roman" w:hAnsi="Times New Roman" w:cs="Times New Roman"/>
              </w:rPr>
              <w:t>3.</w:t>
            </w:r>
          </w:p>
        </w:tc>
        <w:tc>
          <w:tcPr>
            <w:tcW w:w="2959" w:type="dxa"/>
            <w:vAlign w:val="center"/>
          </w:tcPr>
          <w:p w14:paraId="2A37CC4B"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 xml:space="preserve"> Chromas (VI)</w:t>
            </w:r>
          </w:p>
        </w:tc>
        <w:tc>
          <w:tcPr>
            <w:tcW w:w="2523" w:type="dxa"/>
            <w:vAlign w:val="center"/>
          </w:tcPr>
          <w:p w14:paraId="39A51AF5"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Oda neturi turėti chromo (VI) lygyje, viršijančiame 3 mg/kg</w:t>
            </w:r>
          </w:p>
        </w:tc>
        <w:tc>
          <w:tcPr>
            <w:tcW w:w="2835" w:type="dxa"/>
          </w:tcPr>
          <w:p w14:paraId="0E080E4F" w14:textId="77777777" w:rsidR="00280816" w:rsidRPr="00CC5BA3" w:rsidRDefault="00280816" w:rsidP="0060425C">
            <w:pPr>
              <w:pStyle w:val="ListParagraph"/>
              <w:ind w:left="0"/>
              <w:jc w:val="both"/>
              <w:rPr>
                <w:rFonts w:ascii="Times New Roman" w:hAnsi="Times New Roman" w:cs="Times New Roman"/>
              </w:rPr>
            </w:pPr>
            <w:r w:rsidRPr="00CC5BA3">
              <w:rPr>
                <w:rFonts w:ascii="Times New Roman" w:hAnsi="Times New Roman" w:cs="Times New Roman"/>
              </w:rPr>
              <w:t>LST EN ISO 17075 arba lygiavertis</w:t>
            </w:r>
          </w:p>
        </w:tc>
      </w:tr>
      <w:tr w:rsidR="00280816" w:rsidRPr="00CC5BA3" w14:paraId="3689A6F9" w14:textId="77777777" w:rsidTr="00A60C50">
        <w:tc>
          <w:tcPr>
            <w:tcW w:w="750" w:type="dxa"/>
          </w:tcPr>
          <w:p w14:paraId="037589BE" w14:textId="77777777" w:rsidR="00280816" w:rsidRPr="00CC5BA3" w:rsidRDefault="00C615CD" w:rsidP="00280816">
            <w:pPr>
              <w:pStyle w:val="ListParagraph"/>
              <w:ind w:left="0"/>
              <w:jc w:val="center"/>
              <w:rPr>
                <w:rFonts w:ascii="Times New Roman" w:hAnsi="Times New Roman" w:cs="Times New Roman"/>
              </w:rPr>
            </w:pPr>
            <w:r w:rsidRPr="00CC5BA3">
              <w:rPr>
                <w:rFonts w:ascii="Times New Roman" w:hAnsi="Times New Roman" w:cs="Times New Roman"/>
              </w:rPr>
              <w:lastRenderedPageBreak/>
              <w:t>4</w:t>
            </w:r>
            <w:r w:rsidR="00280816" w:rsidRPr="00CC5BA3">
              <w:rPr>
                <w:rFonts w:ascii="Times New Roman" w:hAnsi="Times New Roman" w:cs="Times New Roman"/>
              </w:rPr>
              <w:t>.</w:t>
            </w:r>
          </w:p>
        </w:tc>
        <w:tc>
          <w:tcPr>
            <w:tcW w:w="2959" w:type="dxa"/>
          </w:tcPr>
          <w:p w14:paraId="4F31F8D7"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Vandens sugėrimas po 1h, %</w:t>
            </w:r>
          </w:p>
        </w:tc>
        <w:tc>
          <w:tcPr>
            <w:tcW w:w="2523" w:type="dxa"/>
            <w:vAlign w:val="center"/>
          </w:tcPr>
          <w:p w14:paraId="4B24407F" w14:textId="77777777" w:rsidR="00280816"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25</w:t>
            </w:r>
          </w:p>
        </w:tc>
        <w:tc>
          <w:tcPr>
            <w:tcW w:w="2835" w:type="dxa"/>
          </w:tcPr>
          <w:p w14:paraId="48CB33A9"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5403-2 arba lygiavertis</w:t>
            </w:r>
          </w:p>
        </w:tc>
      </w:tr>
      <w:tr w:rsidR="00280816" w:rsidRPr="00CC5BA3" w14:paraId="29479E1D" w14:textId="77777777" w:rsidTr="00A60C50">
        <w:tc>
          <w:tcPr>
            <w:tcW w:w="750" w:type="dxa"/>
          </w:tcPr>
          <w:p w14:paraId="59D76A5C" w14:textId="77777777" w:rsidR="00280816" w:rsidRPr="00CC5BA3" w:rsidRDefault="00C615CD" w:rsidP="00280816">
            <w:pPr>
              <w:pStyle w:val="ListParagraph"/>
              <w:ind w:left="0"/>
              <w:jc w:val="center"/>
              <w:rPr>
                <w:rFonts w:ascii="Times New Roman" w:hAnsi="Times New Roman" w:cs="Times New Roman"/>
              </w:rPr>
            </w:pPr>
            <w:r w:rsidRPr="00CC5BA3">
              <w:rPr>
                <w:rFonts w:ascii="Times New Roman" w:hAnsi="Times New Roman" w:cs="Times New Roman"/>
              </w:rPr>
              <w:t>5</w:t>
            </w:r>
            <w:r w:rsidR="00A60C50" w:rsidRPr="00CC5BA3">
              <w:rPr>
                <w:rFonts w:ascii="Times New Roman" w:hAnsi="Times New Roman" w:cs="Times New Roman"/>
              </w:rPr>
              <w:t>.</w:t>
            </w:r>
          </w:p>
        </w:tc>
        <w:tc>
          <w:tcPr>
            <w:tcW w:w="2959" w:type="dxa"/>
          </w:tcPr>
          <w:p w14:paraId="38182556"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Nusidažymo atsparumas skalbimui</w:t>
            </w:r>
          </w:p>
        </w:tc>
        <w:tc>
          <w:tcPr>
            <w:tcW w:w="2523" w:type="dxa"/>
            <w:vAlign w:val="center"/>
          </w:tcPr>
          <w:p w14:paraId="115D2CE3" w14:textId="77777777" w:rsidR="00280816"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3</w:t>
            </w:r>
          </w:p>
        </w:tc>
        <w:tc>
          <w:tcPr>
            <w:tcW w:w="2835" w:type="dxa"/>
          </w:tcPr>
          <w:p w14:paraId="3E8FAF5F"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15702 arba lygiavertis</w:t>
            </w:r>
          </w:p>
        </w:tc>
      </w:tr>
      <w:tr w:rsidR="00280816" w:rsidRPr="00CC5BA3" w14:paraId="3E52A16F" w14:textId="77777777" w:rsidTr="00A60C50">
        <w:tc>
          <w:tcPr>
            <w:tcW w:w="750" w:type="dxa"/>
          </w:tcPr>
          <w:p w14:paraId="3B8986C4" w14:textId="77777777" w:rsidR="00280816" w:rsidRPr="00CC5BA3" w:rsidRDefault="00C615CD" w:rsidP="00280816">
            <w:pPr>
              <w:pStyle w:val="ListParagraph"/>
              <w:ind w:left="0"/>
              <w:jc w:val="center"/>
              <w:rPr>
                <w:rFonts w:ascii="Times New Roman" w:hAnsi="Times New Roman" w:cs="Times New Roman"/>
              </w:rPr>
            </w:pPr>
            <w:r w:rsidRPr="00CC5BA3">
              <w:rPr>
                <w:rFonts w:ascii="Times New Roman" w:hAnsi="Times New Roman" w:cs="Times New Roman"/>
              </w:rPr>
              <w:t>6</w:t>
            </w:r>
            <w:r w:rsidR="00A60C50" w:rsidRPr="00CC5BA3">
              <w:rPr>
                <w:rFonts w:ascii="Times New Roman" w:hAnsi="Times New Roman" w:cs="Times New Roman"/>
              </w:rPr>
              <w:t>.</w:t>
            </w:r>
          </w:p>
        </w:tc>
        <w:tc>
          <w:tcPr>
            <w:tcW w:w="2959" w:type="dxa"/>
          </w:tcPr>
          <w:p w14:paraId="2603EAF1"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Susitraukimo temperatūra, °C</w:t>
            </w:r>
          </w:p>
        </w:tc>
        <w:tc>
          <w:tcPr>
            <w:tcW w:w="2523" w:type="dxa"/>
            <w:vAlign w:val="center"/>
          </w:tcPr>
          <w:p w14:paraId="7F58DBF0" w14:textId="77777777" w:rsidR="00280816"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100</w:t>
            </w:r>
          </w:p>
        </w:tc>
        <w:tc>
          <w:tcPr>
            <w:tcW w:w="2835" w:type="dxa"/>
          </w:tcPr>
          <w:p w14:paraId="0EFA95D4"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3380 arba lygiavertis</w:t>
            </w:r>
          </w:p>
        </w:tc>
      </w:tr>
      <w:tr w:rsidR="00280816" w:rsidRPr="00CC5BA3" w14:paraId="07FAC309" w14:textId="77777777" w:rsidTr="00A60C50">
        <w:tc>
          <w:tcPr>
            <w:tcW w:w="750" w:type="dxa"/>
          </w:tcPr>
          <w:p w14:paraId="0307FABE" w14:textId="77777777" w:rsidR="00280816" w:rsidRPr="00CC5BA3" w:rsidRDefault="00C615CD" w:rsidP="00280816">
            <w:pPr>
              <w:pStyle w:val="ListParagraph"/>
              <w:ind w:left="0"/>
              <w:jc w:val="center"/>
              <w:rPr>
                <w:rFonts w:ascii="Times New Roman" w:hAnsi="Times New Roman" w:cs="Times New Roman"/>
              </w:rPr>
            </w:pPr>
            <w:r w:rsidRPr="00CC5BA3">
              <w:rPr>
                <w:rFonts w:ascii="Times New Roman" w:hAnsi="Times New Roman" w:cs="Times New Roman"/>
              </w:rPr>
              <w:t>7</w:t>
            </w:r>
            <w:r w:rsidR="00A60C50" w:rsidRPr="00CC5BA3">
              <w:rPr>
                <w:rFonts w:ascii="Times New Roman" w:hAnsi="Times New Roman" w:cs="Times New Roman"/>
              </w:rPr>
              <w:t xml:space="preserve">. </w:t>
            </w:r>
          </w:p>
        </w:tc>
        <w:tc>
          <w:tcPr>
            <w:tcW w:w="2959" w:type="dxa"/>
          </w:tcPr>
          <w:p w14:paraId="642AEF36"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Plyšimo jėga, N</w:t>
            </w:r>
          </w:p>
        </w:tc>
        <w:tc>
          <w:tcPr>
            <w:tcW w:w="2523" w:type="dxa"/>
            <w:vAlign w:val="center"/>
          </w:tcPr>
          <w:p w14:paraId="5E27E08E" w14:textId="77777777" w:rsidR="00280816"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35</w:t>
            </w:r>
          </w:p>
        </w:tc>
        <w:tc>
          <w:tcPr>
            <w:tcW w:w="2835" w:type="dxa"/>
          </w:tcPr>
          <w:p w14:paraId="3ADE94AF" w14:textId="77777777" w:rsidR="00280816"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3377-2 arba lygiavertis</w:t>
            </w:r>
          </w:p>
        </w:tc>
      </w:tr>
      <w:tr w:rsidR="00A60C50" w:rsidRPr="00CC5BA3" w14:paraId="442799AA" w14:textId="77777777" w:rsidTr="0060425C">
        <w:tc>
          <w:tcPr>
            <w:tcW w:w="750" w:type="dxa"/>
          </w:tcPr>
          <w:p w14:paraId="3A18F25B" w14:textId="77777777" w:rsidR="00A60C50" w:rsidRPr="00CC5BA3" w:rsidRDefault="00C615CD" w:rsidP="00280816">
            <w:pPr>
              <w:pStyle w:val="ListParagraph"/>
              <w:ind w:left="0"/>
              <w:jc w:val="center"/>
              <w:rPr>
                <w:rFonts w:ascii="Times New Roman" w:hAnsi="Times New Roman" w:cs="Times New Roman"/>
              </w:rPr>
            </w:pPr>
            <w:r w:rsidRPr="00CC5BA3">
              <w:rPr>
                <w:rFonts w:ascii="Times New Roman" w:hAnsi="Times New Roman" w:cs="Times New Roman"/>
              </w:rPr>
              <w:t>8</w:t>
            </w:r>
            <w:r w:rsidR="00A60C50" w:rsidRPr="00CC5BA3">
              <w:rPr>
                <w:rFonts w:ascii="Times New Roman" w:hAnsi="Times New Roman" w:cs="Times New Roman"/>
              </w:rPr>
              <w:t xml:space="preserve">. </w:t>
            </w:r>
          </w:p>
        </w:tc>
        <w:tc>
          <w:tcPr>
            <w:tcW w:w="2959" w:type="dxa"/>
          </w:tcPr>
          <w:p w14:paraId="6A166ED6" w14:textId="56D982BC" w:rsidR="00A60C50"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Sp</w:t>
            </w:r>
            <w:r w:rsidR="00A84621" w:rsidRPr="00CC5BA3">
              <w:rPr>
                <w:rFonts w:ascii="Times New Roman" w:hAnsi="Times New Roman" w:cs="Times New Roman"/>
              </w:rPr>
              <w:t>a</w:t>
            </w:r>
            <w:r w:rsidRPr="00CC5BA3">
              <w:rPr>
                <w:rFonts w:ascii="Times New Roman" w:hAnsi="Times New Roman" w:cs="Times New Roman"/>
              </w:rPr>
              <w:t>lvos atsparumas cikliniam slankiojamajam trynimui, balais</w:t>
            </w:r>
            <w:r w:rsidR="00F02A51" w:rsidRPr="00CC5BA3">
              <w:rPr>
                <w:rFonts w:ascii="Times New Roman" w:hAnsi="Times New Roman" w:cs="Times New Roman"/>
              </w:rPr>
              <w:t xml:space="preserve"> **</w:t>
            </w:r>
            <w:r w:rsidRPr="00CC5BA3">
              <w:rPr>
                <w:rFonts w:ascii="Times New Roman" w:hAnsi="Times New Roman" w:cs="Times New Roman"/>
              </w:rPr>
              <w:t>:</w:t>
            </w:r>
          </w:p>
          <w:p w14:paraId="79A70984" w14:textId="77777777" w:rsidR="00A60C50"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 drėgnai trinčiai (20 ciklų pirmyn-atgal)</w:t>
            </w:r>
          </w:p>
          <w:p w14:paraId="1824FDDF" w14:textId="77777777" w:rsidR="00A60C50"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 dirbtiniam prakaitui (20 ciklų pirmyn-atgal)</w:t>
            </w:r>
          </w:p>
          <w:p w14:paraId="5E2C23A9" w14:textId="77777777" w:rsidR="00A60C50" w:rsidRPr="00CC5BA3" w:rsidRDefault="00A60C50" w:rsidP="0060425C">
            <w:pPr>
              <w:pStyle w:val="ListParagraph"/>
              <w:ind w:left="0"/>
              <w:jc w:val="both"/>
              <w:rPr>
                <w:rFonts w:ascii="Times New Roman" w:hAnsi="Times New Roman" w:cs="Times New Roman"/>
              </w:rPr>
            </w:pPr>
          </w:p>
        </w:tc>
        <w:tc>
          <w:tcPr>
            <w:tcW w:w="2523" w:type="dxa"/>
          </w:tcPr>
          <w:p w14:paraId="5E60E774" w14:textId="77777777" w:rsidR="00A60C50" w:rsidRPr="00CC5BA3" w:rsidRDefault="00A60C50" w:rsidP="0060425C">
            <w:pPr>
              <w:pStyle w:val="ListParagraph"/>
              <w:ind w:left="0"/>
              <w:jc w:val="center"/>
              <w:rPr>
                <w:rFonts w:ascii="Times New Roman" w:hAnsi="Times New Roman" w:cs="Times New Roman"/>
              </w:rPr>
            </w:pPr>
          </w:p>
          <w:p w14:paraId="469C3DE8" w14:textId="77777777" w:rsidR="00A60C50" w:rsidRPr="00CC5BA3" w:rsidRDefault="00A60C50" w:rsidP="0060425C">
            <w:pPr>
              <w:pStyle w:val="ListParagraph"/>
              <w:ind w:left="0"/>
              <w:jc w:val="center"/>
              <w:rPr>
                <w:rFonts w:ascii="Times New Roman" w:hAnsi="Times New Roman" w:cs="Times New Roman"/>
              </w:rPr>
            </w:pPr>
          </w:p>
          <w:p w14:paraId="72FFD547" w14:textId="77777777" w:rsidR="00A60C50" w:rsidRPr="00CC5BA3" w:rsidRDefault="00A60C50" w:rsidP="0060425C">
            <w:pPr>
              <w:pStyle w:val="ListParagraph"/>
              <w:ind w:left="0"/>
              <w:jc w:val="center"/>
              <w:rPr>
                <w:rFonts w:ascii="Times New Roman" w:hAnsi="Times New Roman" w:cs="Times New Roman"/>
              </w:rPr>
            </w:pPr>
          </w:p>
          <w:p w14:paraId="5BA6097D" w14:textId="77777777" w:rsidR="00A60C50"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xml:space="preserve">≥ </w:t>
            </w:r>
            <w:r w:rsidR="00C615CD" w:rsidRPr="00CC5BA3">
              <w:rPr>
                <w:rFonts w:ascii="Times New Roman" w:hAnsi="Times New Roman" w:cs="Times New Roman"/>
              </w:rPr>
              <w:t>3</w:t>
            </w:r>
          </w:p>
          <w:p w14:paraId="0BC6F4A1" w14:textId="77777777" w:rsidR="00A60C50" w:rsidRPr="00CC5BA3" w:rsidRDefault="00A60C50" w:rsidP="0060425C">
            <w:pPr>
              <w:pStyle w:val="ListParagraph"/>
              <w:ind w:left="0"/>
              <w:jc w:val="center"/>
              <w:rPr>
                <w:rFonts w:ascii="Times New Roman" w:hAnsi="Times New Roman" w:cs="Times New Roman"/>
              </w:rPr>
            </w:pPr>
          </w:p>
          <w:p w14:paraId="6AA36D66" w14:textId="77777777" w:rsidR="00A60C50" w:rsidRPr="00CC5BA3" w:rsidRDefault="00A60C50" w:rsidP="0060425C">
            <w:pPr>
              <w:pStyle w:val="ListParagraph"/>
              <w:ind w:left="0"/>
              <w:jc w:val="center"/>
              <w:rPr>
                <w:rFonts w:ascii="Times New Roman" w:hAnsi="Times New Roman" w:cs="Times New Roman"/>
              </w:rPr>
            </w:pPr>
            <w:r w:rsidRPr="00CC5BA3">
              <w:rPr>
                <w:rFonts w:ascii="Times New Roman" w:hAnsi="Times New Roman" w:cs="Times New Roman"/>
              </w:rPr>
              <w:t xml:space="preserve">≥ </w:t>
            </w:r>
            <w:r w:rsidR="00C615CD" w:rsidRPr="00CC5BA3">
              <w:rPr>
                <w:rFonts w:ascii="Times New Roman" w:hAnsi="Times New Roman" w:cs="Times New Roman"/>
              </w:rPr>
              <w:t>3</w:t>
            </w:r>
          </w:p>
        </w:tc>
        <w:tc>
          <w:tcPr>
            <w:tcW w:w="2835" w:type="dxa"/>
          </w:tcPr>
          <w:p w14:paraId="1AA8C2A4" w14:textId="77777777" w:rsidR="00A60C50" w:rsidRPr="00CC5BA3" w:rsidRDefault="00A60C50" w:rsidP="0060425C">
            <w:pPr>
              <w:pStyle w:val="ListParagraph"/>
              <w:ind w:left="0"/>
              <w:jc w:val="both"/>
              <w:rPr>
                <w:rFonts w:ascii="Times New Roman" w:hAnsi="Times New Roman" w:cs="Times New Roman"/>
              </w:rPr>
            </w:pPr>
          </w:p>
          <w:p w14:paraId="573FC639" w14:textId="77777777" w:rsidR="00A60C50" w:rsidRPr="00CC5BA3" w:rsidRDefault="00A60C50" w:rsidP="0060425C">
            <w:pPr>
              <w:pStyle w:val="ListParagraph"/>
              <w:ind w:left="0"/>
              <w:jc w:val="both"/>
              <w:rPr>
                <w:rFonts w:ascii="Times New Roman" w:hAnsi="Times New Roman" w:cs="Times New Roman"/>
              </w:rPr>
            </w:pPr>
          </w:p>
          <w:p w14:paraId="44A45ED6" w14:textId="77777777" w:rsidR="00A60C50"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11640 (</w:t>
            </w:r>
            <w:r w:rsidR="00127136" w:rsidRPr="00CC5BA3">
              <w:rPr>
                <w:rFonts w:ascii="Times New Roman" w:hAnsi="Times New Roman" w:cs="Times New Roman"/>
              </w:rPr>
              <w:t>7</w:t>
            </w:r>
            <w:r w:rsidRPr="00CC5BA3">
              <w:rPr>
                <w:rFonts w:ascii="Times New Roman" w:hAnsi="Times New Roman" w:cs="Times New Roman"/>
              </w:rPr>
              <w:t>.2) arba lygiavertis</w:t>
            </w:r>
          </w:p>
          <w:p w14:paraId="70D70152" w14:textId="77777777" w:rsidR="00A60C50" w:rsidRPr="00CC5BA3" w:rsidRDefault="00A60C50" w:rsidP="0060425C">
            <w:pPr>
              <w:pStyle w:val="ListParagraph"/>
              <w:ind w:left="0"/>
              <w:jc w:val="both"/>
              <w:rPr>
                <w:rFonts w:ascii="Times New Roman" w:hAnsi="Times New Roman" w:cs="Times New Roman"/>
              </w:rPr>
            </w:pPr>
          </w:p>
          <w:p w14:paraId="035A8EDE" w14:textId="77777777" w:rsidR="00A60C50" w:rsidRPr="00CC5BA3" w:rsidRDefault="00A60C50" w:rsidP="0060425C">
            <w:pPr>
              <w:pStyle w:val="ListParagraph"/>
              <w:ind w:left="0"/>
              <w:jc w:val="both"/>
              <w:rPr>
                <w:rFonts w:ascii="Times New Roman" w:hAnsi="Times New Roman" w:cs="Times New Roman"/>
              </w:rPr>
            </w:pPr>
            <w:r w:rsidRPr="00CC5BA3">
              <w:rPr>
                <w:rFonts w:ascii="Times New Roman" w:hAnsi="Times New Roman" w:cs="Times New Roman"/>
              </w:rPr>
              <w:t>LST EN ISO 11640 (</w:t>
            </w:r>
            <w:r w:rsidR="00127136" w:rsidRPr="00CC5BA3">
              <w:rPr>
                <w:rFonts w:ascii="Times New Roman" w:hAnsi="Times New Roman" w:cs="Times New Roman"/>
              </w:rPr>
              <w:t>7</w:t>
            </w:r>
            <w:r w:rsidRPr="00CC5BA3">
              <w:rPr>
                <w:rFonts w:ascii="Times New Roman" w:hAnsi="Times New Roman" w:cs="Times New Roman"/>
              </w:rPr>
              <w:t>.</w:t>
            </w:r>
            <w:r w:rsidR="00C615CD" w:rsidRPr="00CC5BA3">
              <w:rPr>
                <w:rFonts w:ascii="Times New Roman" w:hAnsi="Times New Roman" w:cs="Times New Roman"/>
              </w:rPr>
              <w:t>4</w:t>
            </w:r>
            <w:r w:rsidRPr="00CC5BA3">
              <w:rPr>
                <w:rFonts w:ascii="Times New Roman" w:hAnsi="Times New Roman" w:cs="Times New Roman"/>
              </w:rPr>
              <w:t>) arba lygiavertis</w:t>
            </w:r>
          </w:p>
        </w:tc>
      </w:tr>
    </w:tbl>
    <w:p w14:paraId="3E3EDF62" w14:textId="77777777" w:rsidR="00280816" w:rsidRPr="00CC5BA3" w:rsidRDefault="00A60C50" w:rsidP="00A60C50">
      <w:pPr>
        <w:pStyle w:val="ListParagraph"/>
        <w:ind w:left="567"/>
        <w:rPr>
          <w:rFonts w:ascii="Times New Roman" w:hAnsi="Times New Roman" w:cs="Times New Roman"/>
        </w:rPr>
      </w:pPr>
      <w:r w:rsidRPr="00CC5BA3">
        <w:rPr>
          <w:rFonts w:ascii="Times New Roman" w:hAnsi="Times New Roman" w:cs="Times New Roman"/>
        </w:rPr>
        <w:t xml:space="preserve">   * maksimalus reikšmės skirtumas, kai atskiesta 10 kartų – 0,7</w:t>
      </w:r>
      <w:r w:rsidR="00546BB5" w:rsidRPr="00CC5BA3">
        <w:rPr>
          <w:rFonts w:ascii="Times New Roman" w:hAnsi="Times New Roman" w:cs="Times New Roman"/>
        </w:rPr>
        <w:t>.</w:t>
      </w:r>
    </w:p>
    <w:p w14:paraId="0D0C772A" w14:textId="77777777" w:rsidR="00F02A51" w:rsidRPr="00CC5BA3" w:rsidRDefault="00F02A51" w:rsidP="00F02A51">
      <w:pPr>
        <w:pStyle w:val="ListParagraph"/>
        <w:ind w:left="567"/>
        <w:jc w:val="both"/>
        <w:rPr>
          <w:rFonts w:ascii="Times New Roman" w:hAnsi="Times New Roman" w:cs="Times New Roman"/>
        </w:rPr>
      </w:pPr>
      <w:r w:rsidRPr="00CC5BA3">
        <w:rPr>
          <w:rFonts w:ascii="Times New Roman" w:hAnsi="Times New Roman" w:cs="Times New Roman"/>
        </w:rPr>
        <w:t xml:space="preserve">** vertinant atsparumą trinčiai (šlapiai ir dirbtiniam prakaitui), rezultatas turi apimti abu rodiklius: odos spalvos išblukimą (angl. </w:t>
      </w:r>
      <w:proofErr w:type="spellStart"/>
      <w:r w:rsidRPr="00CC5BA3">
        <w:rPr>
          <w:rFonts w:ascii="Times New Roman" w:hAnsi="Times New Roman" w:cs="Times New Roman"/>
        </w:rPr>
        <w:t>fading</w:t>
      </w:r>
      <w:proofErr w:type="spellEnd"/>
      <w:r w:rsidRPr="00CC5BA3">
        <w:rPr>
          <w:rFonts w:ascii="Times New Roman" w:hAnsi="Times New Roman" w:cs="Times New Roman"/>
        </w:rPr>
        <w:t xml:space="preserve">) ir veltinio nusidažymą (angl. </w:t>
      </w:r>
      <w:proofErr w:type="spellStart"/>
      <w:r w:rsidRPr="00CC5BA3">
        <w:rPr>
          <w:rFonts w:ascii="Times New Roman" w:hAnsi="Times New Roman" w:cs="Times New Roman"/>
        </w:rPr>
        <w:t>staining</w:t>
      </w:r>
      <w:proofErr w:type="spellEnd"/>
      <w:r w:rsidRPr="00CC5BA3">
        <w:rPr>
          <w:rFonts w:ascii="Times New Roman" w:hAnsi="Times New Roman" w:cs="Times New Roman"/>
        </w:rPr>
        <w:t xml:space="preserve">). Abu rodikliai privalo atitikti nustatytas vertes. </w:t>
      </w:r>
    </w:p>
    <w:p w14:paraId="32444174" w14:textId="77777777" w:rsidR="00280816" w:rsidRPr="00CC5BA3" w:rsidRDefault="00217209" w:rsidP="00D902F0">
      <w:pPr>
        <w:pStyle w:val="ListParagraph"/>
        <w:ind w:left="567"/>
        <w:jc w:val="center"/>
        <w:rPr>
          <w:rFonts w:ascii="Times New Roman" w:hAnsi="Times New Roman" w:cs="Times New Roman"/>
        </w:rPr>
      </w:pPr>
      <w:r w:rsidRPr="00CC5BA3">
        <w:rPr>
          <w:rFonts w:ascii="Times New Roman" w:hAnsi="Times New Roman" w:cs="Times New Roman"/>
        </w:rPr>
        <w:t xml:space="preserve"> </w:t>
      </w:r>
    </w:p>
    <w:p w14:paraId="7F8FC5A5" w14:textId="77777777" w:rsidR="00217209" w:rsidRPr="00CC5BA3" w:rsidRDefault="00217209" w:rsidP="00217209">
      <w:pPr>
        <w:pStyle w:val="ListParagraph"/>
        <w:ind w:left="567"/>
        <w:jc w:val="center"/>
        <w:rPr>
          <w:rFonts w:ascii="Times New Roman" w:hAnsi="Times New Roman" w:cs="Times New Roman"/>
        </w:rPr>
      </w:pPr>
      <w:r w:rsidRPr="00CC5BA3">
        <w:rPr>
          <w:rFonts w:ascii="Times New Roman" w:hAnsi="Times New Roman" w:cs="Times New Roman"/>
        </w:rPr>
        <w:t xml:space="preserve">                                                                                                                 </w:t>
      </w:r>
      <w:r w:rsidR="00C87BA7" w:rsidRPr="00CC5BA3">
        <w:rPr>
          <w:rFonts w:ascii="Times New Roman" w:hAnsi="Times New Roman" w:cs="Times New Roman"/>
        </w:rPr>
        <w:t xml:space="preserve">                    </w:t>
      </w:r>
      <w:r w:rsidRPr="00CC5BA3">
        <w:rPr>
          <w:rFonts w:ascii="Times New Roman" w:hAnsi="Times New Roman" w:cs="Times New Roman"/>
        </w:rPr>
        <w:t xml:space="preserve"> </w:t>
      </w:r>
      <w:r w:rsidR="00DB0C77" w:rsidRPr="00CC5BA3">
        <w:rPr>
          <w:rFonts w:ascii="Times New Roman" w:hAnsi="Times New Roman" w:cs="Times New Roman"/>
        </w:rPr>
        <w:t>4</w:t>
      </w:r>
      <w:r w:rsidRPr="00CC5BA3">
        <w:rPr>
          <w:rFonts w:ascii="Times New Roman" w:hAnsi="Times New Roman" w:cs="Times New Roman"/>
        </w:rPr>
        <w:t xml:space="preserve"> lentelė</w:t>
      </w:r>
    </w:p>
    <w:p w14:paraId="499E4839" w14:textId="77777777" w:rsidR="00217209" w:rsidRPr="00CC5BA3" w:rsidRDefault="00217209" w:rsidP="00D902F0">
      <w:pPr>
        <w:pStyle w:val="ListParagraph"/>
        <w:ind w:left="567"/>
        <w:jc w:val="center"/>
        <w:rPr>
          <w:rFonts w:ascii="Times New Roman" w:hAnsi="Times New Roman" w:cs="Times New Roman"/>
        </w:rPr>
      </w:pPr>
      <w:r w:rsidRPr="00CC5BA3">
        <w:rPr>
          <w:rFonts w:ascii="Times New Roman" w:hAnsi="Times New Roman" w:cs="Times New Roman"/>
        </w:rPr>
        <w:t>SIUVIMO SIŪLŲ TECHNINĖS CHARAKTERISTIKOS</w:t>
      </w:r>
    </w:p>
    <w:p w14:paraId="58458128" w14:textId="77777777" w:rsidR="00845EE5" w:rsidRPr="00CC5BA3" w:rsidRDefault="00845EE5" w:rsidP="00D902F0">
      <w:pPr>
        <w:pStyle w:val="ListParagraph"/>
        <w:ind w:left="567"/>
        <w:jc w:val="center"/>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704"/>
        <w:gridCol w:w="3402"/>
        <w:gridCol w:w="2126"/>
        <w:gridCol w:w="2829"/>
      </w:tblGrid>
      <w:tr w:rsidR="00217209" w:rsidRPr="00CC5BA3" w14:paraId="2DAC92BA" w14:textId="77777777" w:rsidTr="00F13583">
        <w:tc>
          <w:tcPr>
            <w:tcW w:w="704" w:type="dxa"/>
          </w:tcPr>
          <w:p w14:paraId="7D78BC2F"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Eil. Nr.</w:t>
            </w:r>
          </w:p>
        </w:tc>
        <w:tc>
          <w:tcPr>
            <w:tcW w:w="3402" w:type="dxa"/>
            <w:vAlign w:val="center"/>
          </w:tcPr>
          <w:p w14:paraId="1BD8636B"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Rodiklio pavadinimas, dimensija</w:t>
            </w:r>
          </w:p>
        </w:tc>
        <w:tc>
          <w:tcPr>
            <w:tcW w:w="2126" w:type="dxa"/>
            <w:vAlign w:val="center"/>
          </w:tcPr>
          <w:p w14:paraId="576ABB96"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Rodiklio reikšmė</w:t>
            </w:r>
          </w:p>
        </w:tc>
        <w:tc>
          <w:tcPr>
            <w:tcW w:w="2829" w:type="dxa"/>
            <w:vAlign w:val="center"/>
          </w:tcPr>
          <w:p w14:paraId="34AB60C7"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Bandymų metodo žymuo</w:t>
            </w:r>
          </w:p>
        </w:tc>
      </w:tr>
      <w:tr w:rsidR="00217209" w:rsidRPr="00CC5BA3" w14:paraId="2145A840" w14:textId="77777777" w:rsidTr="007F445F">
        <w:tc>
          <w:tcPr>
            <w:tcW w:w="704" w:type="dxa"/>
            <w:vAlign w:val="center"/>
          </w:tcPr>
          <w:p w14:paraId="5085BAA4"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1.</w:t>
            </w:r>
          </w:p>
        </w:tc>
        <w:tc>
          <w:tcPr>
            <w:tcW w:w="3402" w:type="dxa"/>
            <w:vAlign w:val="center"/>
          </w:tcPr>
          <w:p w14:paraId="355613F3" w14:textId="77777777" w:rsidR="00217209" w:rsidRPr="00CC5BA3" w:rsidRDefault="00217209" w:rsidP="00127136">
            <w:pPr>
              <w:pStyle w:val="ListParagraph"/>
              <w:ind w:left="0"/>
              <w:rPr>
                <w:rFonts w:ascii="Times New Roman" w:hAnsi="Times New Roman" w:cs="Times New Roman"/>
              </w:rPr>
            </w:pPr>
            <w:r w:rsidRPr="00CC5BA3">
              <w:rPr>
                <w:rFonts w:ascii="Times New Roman" w:hAnsi="Times New Roman" w:cs="Times New Roman"/>
              </w:rPr>
              <w:t>Trūkimo jėga, N</w:t>
            </w:r>
          </w:p>
        </w:tc>
        <w:tc>
          <w:tcPr>
            <w:tcW w:w="2126" w:type="dxa"/>
            <w:vAlign w:val="center"/>
          </w:tcPr>
          <w:p w14:paraId="42481A1C"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 25</w:t>
            </w:r>
          </w:p>
        </w:tc>
        <w:tc>
          <w:tcPr>
            <w:tcW w:w="2829" w:type="dxa"/>
          </w:tcPr>
          <w:p w14:paraId="631E6CED" w14:textId="77777777" w:rsidR="00217209" w:rsidRPr="00CC5BA3" w:rsidRDefault="00217209" w:rsidP="00764044">
            <w:pPr>
              <w:pStyle w:val="ListParagraph"/>
              <w:ind w:left="0"/>
              <w:jc w:val="center"/>
              <w:rPr>
                <w:rFonts w:ascii="Times New Roman" w:hAnsi="Times New Roman" w:cs="Times New Roman"/>
              </w:rPr>
            </w:pPr>
            <w:r w:rsidRPr="00CC5BA3">
              <w:rPr>
                <w:rFonts w:ascii="Times New Roman" w:hAnsi="Times New Roman" w:cs="Times New Roman"/>
              </w:rPr>
              <w:t>LST EN ISO 2062 arba lygiavertis</w:t>
            </w:r>
          </w:p>
        </w:tc>
      </w:tr>
      <w:tr w:rsidR="00217209" w:rsidRPr="00CC5BA3" w14:paraId="7E9E943E" w14:textId="77777777" w:rsidTr="009F267C">
        <w:tc>
          <w:tcPr>
            <w:tcW w:w="704" w:type="dxa"/>
          </w:tcPr>
          <w:p w14:paraId="08546529"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2.</w:t>
            </w:r>
          </w:p>
          <w:p w14:paraId="28B99B6E" w14:textId="77777777" w:rsidR="009F267C" w:rsidRPr="00CC5BA3" w:rsidRDefault="009F267C" w:rsidP="00D902F0">
            <w:pPr>
              <w:pStyle w:val="ListParagraph"/>
              <w:ind w:left="0"/>
              <w:jc w:val="center"/>
              <w:rPr>
                <w:rFonts w:ascii="Times New Roman" w:hAnsi="Times New Roman" w:cs="Times New Roman"/>
              </w:rPr>
            </w:pPr>
            <w:r w:rsidRPr="00CC5BA3">
              <w:rPr>
                <w:rFonts w:ascii="Times New Roman" w:hAnsi="Times New Roman" w:cs="Times New Roman"/>
              </w:rPr>
              <w:t>2.1</w:t>
            </w:r>
          </w:p>
          <w:p w14:paraId="738C9403" w14:textId="77777777" w:rsidR="009F267C" w:rsidRPr="00CC5BA3" w:rsidRDefault="009F267C" w:rsidP="00D902F0">
            <w:pPr>
              <w:pStyle w:val="ListParagraph"/>
              <w:ind w:left="0"/>
              <w:jc w:val="center"/>
              <w:rPr>
                <w:rFonts w:ascii="Times New Roman" w:hAnsi="Times New Roman" w:cs="Times New Roman"/>
              </w:rPr>
            </w:pPr>
          </w:p>
          <w:p w14:paraId="73173B1C" w14:textId="77777777" w:rsidR="009F267C" w:rsidRPr="00CC5BA3" w:rsidRDefault="009F267C" w:rsidP="00D902F0">
            <w:pPr>
              <w:pStyle w:val="ListParagraph"/>
              <w:ind w:left="0"/>
              <w:jc w:val="center"/>
              <w:rPr>
                <w:rFonts w:ascii="Times New Roman" w:hAnsi="Times New Roman" w:cs="Times New Roman"/>
              </w:rPr>
            </w:pPr>
            <w:r w:rsidRPr="00CC5BA3">
              <w:rPr>
                <w:rFonts w:ascii="Times New Roman" w:hAnsi="Times New Roman" w:cs="Times New Roman"/>
              </w:rPr>
              <w:t>2.2</w:t>
            </w:r>
          </w:p>
          <w:p w14:paraId="5D43A379" w14:textId="77777777" w:rsidR="009F267C" w:rsidRPr="00CC5BA3" w:rsidRDefault="009F267C" w:rsidP="00D902F0">
            <w:pPr>
              <w:pStyle w:val="ListParagraph"/>
              <w:ind w:left="0"/>
              <w:jc w:val="center"/>
              <w:rPr>
                <w:rFonts w:ascii="Times New Roman" w:hAnsi="Times New Roman" w:cs="Times New Roman"/>
              </w:rPr>
            </w:pPr>
          </w:p>
          <w:p w14:paraId="06E32E01" w14:textId="77777777" w:rsidR="00127136" w:rsidRPr="00CC5BA3" w:rsidRDefault="00127136" w:rsidP="00D902F0">
            <w:pPr>
              <w:pStyle w:val="ListParagraph"/>
              <w:ind w:left="0"/>
              <w:jc w:val="center"/>
              <w:rPr>
                <w:rFonts w:ascii="Times New Roman" w:hAnsi="Times New Roman" w:cs="Times New Roman"/>
              </w:rPr>
            </w:pPr>
          </w:p>
          <w:p w14:paraId="5468960F" w14:textId="77777777" w:rsidR="009F267C" w:rsidRPr="00CC5BA3" w:rsidRDefault="009F267C" w:rsidP="00D902F0">
            <w:pPr>
              <w:pStyle w:val="ListParagraph"/>
              <w:ind w:left="0"/>
              <w:jc w:val="center"/>
              <w:rPr>
                <w:rFonts w:ascii="Times New Roman" w:hAnsi="Times New Roman" w:cs="Times New Roman"/>
              </w:rPr>
            </w:pPr>
            <w:r w:rsidRPr="00CC5BA3">
              <w:rPr>
                <w:rFonts w:ascii="Times New Roman" w:hAnsi="Times New Roman" w:cs="Times New Roman"/>
              </w:rPr>
              <w:t>2.3</w:t>
            </w:r>
          </w:p>
          <w:p w14:paraId="4B51920B" w14:textId="77777777" w:rsidR="009F267C" w:rsidRPr="00CC5BA3" w:rsidRDefault="009F267C" w:rsidP="00D902F0">
            <w:pPr>
              <w:pStyle w:val="ListParagraph"/>
              <w:ind w:left="0"/>
              <w:jc w:val="center"/>
              <w:rPr>
                <w:rFonts w:ascii="Times New Roman" w:hAnsi="Times New Roman" w:cs="Times New Roman"/>
              </w:rPr>
            </w:pPr>
          </w:p>
          <w:p w14:paraId="135C8C9C" w14:textId="77777777" w:rsidR="005C4F3C" w:rsidRPr="00CC5BA3" w:rsidRDefault="005C4F3C" w:rsidP="00D902F0">
            <w:pPr>
              <w:pStyle w:val="ListParagraph"/>
              <w:ind w:left="0"/>
              <w:jc w:val="center"/>
              <w:rPr>
                <w:rFonts w:ascii="Times New Roman" w:hAnsi="Times New Roman" w:cs="Times New Roman"/>
              </w:rPr>
            </w:pPr>
          </w:p>
          <w:p w14:paraId="608B03A1" w14:textId="77777777" w:rsidR="009F267C" w:rsidRPr="00CC5BA3" w:rsidRDefault="009F267C" w:rsidP="00D902F0">
            <w:pPr>
              <w:pStyle w:val="ListParagraph"/>
              <w:ind w:left="0"/>
              <w:jc w:val="center"/>
              <w:rPr>
                <w:rFonts w:ascii="Times New Roman" w:hAnsi="Times New Roman" w:cs="Times New Roman"/>
              </w:rPr>
            </w:pPr>
            <w:r w:rsidRPr="00CC5BA3">
              <w:rPr>
                <w:rFonts w:ascii="Times New Roman" w:hAnsi="Times New Roman" w:cs="Times New Roman"/>
              </w:rPr>
              <w:t>2.4</w:t>
            </w:r>
          </w:p>
          <w:p w14:paraId="501711DA" w14:textId="77777777" w:rsidR="005C4F3C" w:rsidRPr="00CC5BA3" w:rsidRDefault="005C4F3C" w:rsidP="00D902F0">
            <w:pPr>
              <w:pStyle w:val="ListParagraph"/>
              <w:ind w:left="0"/>
              <w:jc w:val="center"/>
              <w:rPr>
                <w:rFonts w:ascii="Times New Roman" w:hAnsi="Times New Roman" w:cs="Times New Roman"/>
              </w:rPr>
            </w:pPr>
          </w:p>
        </w:tc>
        <w:tc>
          <w:tcPr>
            <w:tcW w:w="3402" w:type="dxa"/>
          </w:tcPr>
          <w:p w14:paraId="2014B449" w14:textId="77777777" w:rsidR="00217209" w:rsidRPr="00CC5BA3" w:rsidRDefault="00217209" w:rsidP="00D902F0">
            <w:pPr>
              <w:pStyle w:val="ListParagraph"/>
              <w:ind w:left="0"/>
              <w:jc w:val="center"/>
              <w:rPr>
                <w:rFonts w:ascii="Times New Roman" w:hAnsi="Times New Roman" w:cs="Times New Roman"/>
              </w:rPr>
            </w:pPr>
            <w:r w:rsidRPr="00CC5BA3">
              <w:rPr>
                <w:rFonts w:ascii="Times New Roman" w:hAnsi="Times New Roman" w:cs="Times New Roman"/>
              </w:rPr>
              <w:t>Nusidažymo atsparumas, balais</w:t>
            </w:r>
          </w:p>
          <w:p w14:paraId="55551110" w14:textId="77777777" w:rsidR="00217209" w:rsidRPr="00CC5BA3" w:rsidRDefault="009F267C" w:rsidP="009F267C">
            <w:pPr>
              <w:pStyle w:val="ListParagraph"/>
              <w:ind w:left="0"/>
              <w:rPr>
                <w:rFonts w:ascii="Times New Roman" w:hAnsi="Times New Roman" w:cs="Times New Roman"/>
              </w:rPr>
            </w:pPr>
            <w:r w:rsidRPr="00CC5BA3">
              <w:rPr>
                <w:rFonts w:ascii="Times New Roman" w:hAnsi="Times New Roman" w:cs="Times New Roman"/>
              </w:rPr>
              <w:t>- trinčiai</w:t>
            </w:r>
          </w:p>
          <w:p w14:paraId="3B7C63A9" w14:textId="77777777" w:rsidR="009F267C" w:rsidRPr="00CC5BA3" w:rsidRDefault="009F267C" w:rsidP="00D902F0">
            <w:pPr>
              <w:pStyle w:val="ListParagraph"/>
              <w:ind w:left="0"/>
              <w:jc w:val="center"/>
              <w:rPr>
                <w:rFonts w:ascii="Times New Roman" w:hAnsi="Times New Roman" w:cs="Times New Roman"/>
              </w:rPr>
            </w:pPr>
          </w:p>
          <w:p w14:paraId="2E0823DC" w14:textId="77777777" w:rsidR="009F267C" w:rsidRPr="00CC5BA3" w:rsidRDefault="009F267C" w:rsidP="009F267C">
            <w:pPr>
              <w:pStyle w:val="ListParagraph"/>
              <w:ind w:left="0"/>
              <w:rPr>
                <w:rFonts w:ascii="Times New Roman" w:hAnsi="Times New Roman" w:cs="Times New Roman"/>
              </w:rPr>
            </w:pPr>
            <w:r w:rsidRPr="00CC5BA3">
              <w:rPr>
                <w:rFonts w:ascii="Times New Roman" w:hAnsi="Times New Roman" w:cs="Times New Roman"/>
              </w:rPr>
              <w:t>- vandeniui</w:t>
            </w:r>
          </w:p>
          <w:p w14:paraId="0954841E" w14:textId="77777777" w:rsidR="009F267C" w:rsidRPr="00CC5BA3" w:rsidRDefault="009F267C" w:rsidP="00D902F0">
            <w:pPr>
              <w:pStyle w:val="ListParagraph"/>
              <w:ind w:left="0"/>
              <w:jc w:val="center"/>
              <w:rPr>
                <w:rFonts w:ascii="Times New Roman" w:hAnsi="Times New Roman" w:cs="Times New Roman"/>
              </w:rPr>
            </w:pPr>
          </w:p>
          <w:p w14:paraId="0A5D3A89" w14:textId="77777777" w:rsidR="00127136" w:rsidRPr="00CC5BA3" w:rsidRDefault="00127136" w:rsidP="009F267C">
            <w:pPr>
              <w:pStyle w:val="ListParagraph"/>
              <w:ind w:left="0"/>
              <w:rPr>
                <w:rFonts w:ascii="Times New Roman" w:hAnsi="Times New Roman" w:cs="Times New Roman"/>
              </w:rPr>
            </w:pPr>
          </w:p>
          <w:p w14:paraId="359B3FC2" w14:textId="77777777" w:rsidR="009F267C" w:rsidRPr="00CC5BA3" w:rsidRDefault="009F267C" w:rsidP="009F267C">
            <w:pPr>
              <w:pStyle w:val="ListParagraph"/>
              <w:ind w:left="0"/>
              <w:rPr>
                <w:rFonts w:ascii="Times New Roman" w:hAnsi="Times New Roman" w:cs="Times New Roman"/>
              </w:rPr>
            </w:pPr>
            <w:r w:rsidRPr="00CC5BA3">
              <w:rPr>
                <w:rFonts w:ascii="Times New Roman" w:hAnsi="Times New Roman" w:cs="Times New Roman"/>
              </w:rPr>
              <w:t>- skalbimui prie 95°C</w:t>
            </w:r>
          </w:p>
          <w:p w14:paraId="1FE9D2D7" w14:textId="77777777" w:rsidR="005C4F3C" w:rsidRPr="00CC5BA3" w:rsidRDefault="005C4F3C" w:rsidP="009F267C">
            <w:pPr>
              <w:pStyle w:val="ListParagraph"/>
              <w:ind w:left="0"/>
              <w:rPr>
                <w:rFonts w:ascii="Times New Roman" w:hAnsi="Times New Roman" w:cs="Times New Roman"/>
              </w:rPr>
            </w:pPr>
          </w:p>
          <w:p w14:paraId="684A4204" w14:textId="77777777" w:rsidR="009F267C" w:rsidRPr="00CC5BA3" w:rsidRDefault="009F267C" w:rsidP="00D902F0">
            <w:pPr>
              <w:pStyle w:val="ListParagraph"/>
              <w:ind w:left="0"/>
              <w:jc w:val="center"/>
              <w:rPr>
                <w:rFonts w:ascii="Times New Roman" w:hAnsi="Times New Roman" w:cs="Times New Roman"/>
              </w:rPr>
            </w:pPr>
          </w:p>
          <w:p w14:paraId="03D39156" w14:textId="77777777" w:rsidR="009F267C" w:rsidRPr="00CC5BA3" w:rsidRDefault="009F267C" w:rsidP="009F267C">
            <w:pPr>
              <w:pStyle w:val="ListParagraph"/>
              <w:ind w:left="0"/>
              <w:rPr>
                <w:rFonts w:ascii="Times New Roman" w:hAnsi="Times New Roman" w:cs="Times New Roman"/>
              </w:rPr>
            </w:pPr>
            <w:r w:rsidRPr="00CC5BA3">
              <w:rPr>
                <w:rFonts w:ascii="Times New Roman" w:hAnsi="Times New Roman" w:cs="Times New Roman"/>
              </w:rPr>
              <w:t>-</w:t>
            </w:r>
            <w:r w:rsidR="008215C8" w:rsidRPr="00CC5BA3">
              <w:rPr>
                <w:rFonts w:ascii="Times New Roman" w:hAnsi="Times New Roman" w:cs="Times New Roman"/>
              </w:rPr>
              <w:t xml:space="preserve"> </w:t>
            </w:r>
            <w:r w:rsidRPr="00CC5BA3">
              <w:rPr>
                <w:rFonts w:ascii="Times New Roman" w:hAnsi="Times New Roman" w:cs="Times New Roman"/>
              </w:rPr>
              <w:t xml:space="preserve">prakaitui </w:t>
            </w:r>
          </w:p>
        </w:tc>
        <w:tc>
          <w:tcPr>
            <w:tcW w:w="2126" w:type="dxa"/>
          </w:tcPr>
          <w:p w14:paraId="667B49B6" w14:textId="77777777" w:rsidR="00217209" w:rsidRPr="00CC5BA3" w:rsidRDefault="00217209" w:rsidP="00D902F0">
            <w:pPr>
              <w:pStyle w:val="ListParagraph"/>
              <w:ind w:left="0"/>
              <w:jc w:val="center"/>
              <w:rPr>
                <w:rFonts w:ascii="Times New Roman" w:hAnsi="Times New Roman" w:cs="Times New Roman"/>
              </w:rPr>
            </w:pPr>
          </w:p>
          <w:p w14:paraId="22C7B12C" w14:textId="77777777" w:rsidR="009F267C" w:rsidRPr="00CC5BA3" w:rsidRDefault="009F267C" w:rsidP="009F267C">
            <w:pPr>
              <w:pStyle w:val="ListParagraph"/>
              <w:ind w:left="0"/>
              <w:jc w:val="center"/>
              <w:rPr>
                <w:rFonts w:ascii="Times New Roman" w:hAnsi="Times New Roman" w:cs="Times New Roman"/>
              </w:rPr>
            </w:pPr>
            <w:r w:rsidRPr="00CC5BA3">
              <w:rPr>
                <w:rFonts w:ascii="Times New Roman" w:hAnsi="Times New Roman" w:cs="Times New Roman"/>
              </w:rPr>
              <w:t>≥ 4</w:t>
            </w:r>
          </w:p>
          <w:p w14:paraId="61E4A798" w14:textId="77777777" w:rsidR="009F267C" w:rsidRPr="00CC5BA3" w:rsidRDefault="009F267C" w:rsidP="00D902F0">
            <w:pPr>
              <w:pStyle w:val="ListParagraph"/>
              <w:ind w:left="0"/>
              <w:jc w:val="center"/>
              <w:rPr>
                <w:rFonts w:ascii="Times New Roman" w:hAnsi="Times New Roman" w:cs="Times New Roman"/>
              </w:rPr>
            </w:pPr>
          </w:p>
          <w:p w14:paraId="1BFE5E6B" w14:textId="77777777" w:rsidR="009F267C" w:rsidRPr="00CC5BA3" w:rsidRDefault="009F267C" w:rsidP="009F267C">
            <w:pPr>
              <w:pStyle w:val="ListParagraph"/>
              <w:ind w:left="0"/>
              <w:jc w:val="center"/>
              <w:rPr>
                <w:rFonts w:ascii="Times New Roman" w:hAnsi="Times New Roman" w:cs="Times New Roman"/>
              </w:rPr>
            </w:pPr>
            <w:r w:rsidRPr="00CC5BA3">
              <w:rPr>
                <w:rFonts w:ascii="Times New Roman" w:hAnsi="Times New Roman" w:cs="Times New Roman"/>
              </w:rPr>
              <w:t>≥ 4</w:t>
            </w:r>
          </w:p>
          <w:p w14:paraId="0878ED71" w14:textId="77777777" w:rsidR="009F267C" w:rsidRPr="00CC5BA3" w:rsidRDefault="009F267C" w:rsidP="00D902F0">
            <w:pPr>
              <w:pStyle w:val="ListParagraph"/>
              <w:ind w:left="0"/>
              <w:jc w:val="center"/>
              <w:rPr>
                <w:rFonts w:ascii="Times New Roman" w:hAnsi="Times New Roman" w:cs="Times New Roman"/>
              </w:rPr>
            </w:pPr>
          </w:p>
          <w:p w14:paraId="2239AEDE" w14:textId="77777777" w:rsidR="00127136" w:rsidRPr="00CC5BA3" w:rsidRDefault="00127136" w:rsidP="009F267C">
            <w:pPr>
              <w:pStyle w:val="ListParagraph"/>
              <w:ind w:left="0"/>
              <w:jc w:val="center"/>
              <w:rPr>
                <w:rFonts w:ascii="Times New Roman" w:hAnsi="Times New Roman" w:cs="Times New Roman"/>
              </w:rPr>
            </w:pPr>
          </w:p>
          <w:p w14:paraId="19F63193" w14:textId="77777777" w:rsidR="009F267C" w:rsidRPr="00CC5BA3" w:rsidRDefault="009F267C" w:rsidP="009F267C">
            <w:pPr>
              <w:pStyle w:val="ListParagraph"/>
              <w:ind w:left="0"/>
              <w:jc w:val="center"/>
              <w:rPr>
                <w:rFonts w:ascii="Times New Roman" w:hAnsi="Times New Roman" w:cs="Times New Roman"/>
              </w:rPr>
            </w:pPr>
            <w:r w:rsidRPr="00CC5BA3">
              <w:rPr>
                <w:rFonts w:ascii="Times New Roman" w:hAnsi="Times New Roman" w:cs="Times New Roman"/>
              </w:rPr>
              <w:t>≥ 4</w:t>
            </w:r>
          </w:p>
          <w:p w14:paraId="14D88D5A" w14:textId="77777777" w:rsidR="009F267C" w:rsidRPr="00CC5BA3" w:rsidRDefault="009F267C" w:rsidP="00D902F0">
            <w:pPr>
              <w:pStyle w:val="ListParagraph"/>
              <w:ind w:left="0"/>
              <w:jc w:val="center"/>
              <w:rPr>
                <w:rFonts w:ascii="Times New Roman" w:hAnsi="Times New Roman" w:cs="Times New Roman"/>
              </w:rPr>
            </w:pPr>
          </w:p>
          <w:p w14:paraId="52B36AF8" w14:textId="77777777" w:rsidR="005C4F3C" w:rsidRPr="00CC5BA3" w:rsidRDefault="005C4F3C" w:rsidP="009F267C">
            <w:pPr>
              <w:pStyle w:val="ListParagraph"/>
              <w:ind w:left="0"/>
              <w:jc w:val="center"/>
              <w:rPr>
                <w:rFonts w:ascii="Times New Roman" w:hAnsi="Times New Roman" w:cs="Times New Roman"/>
              </w:rPr>
            </w:pPr>
          </w:p>
          <w:p w14:paraId="481B8B8D" w14:textId="77777777" w:rsidR="009F267C" w:rsidRPr="00CC5BA3" w:rsidRDefault="009F267C" w:rsidP="009F267C">
            <w:pPr>
              <w:pStyle w:val="ListParagraph"/>
              <w:ind w:left="0"/>
              <w:jc w:val="center"/>
              <w:rPr>
                <w:rFonts w:ascii="Times New Roman" w:hAnsi="Times New Roman" w:cs="Times New Roman"/>
              </w:rPr>
            </w:pPr>
            <w:r w:rsidRPr="00CC5BA3">
              <w:rPr>
                <w:rFonts w:ascii="Times New Roman" w:hAnsi="Times New Roman" w:cs="Times New Roman"/>
              </w:rPr>
              <w:t>≥ 4</w:t>
            </w:r>
          </w:p>
        </w:tc>
        <w:tc>
          <w:tcPr>
            <w:tcW w:w="2829" w:type="dxa"/>
          </w:tcPr>
          <w:p w14:paraId="63C589CB" w14:textId="77777777" w:rsidR="00217209" w:rsidRPr="00CC5BA3" w:rsidRDefault="00217209" w:rsidP="00D902F0">
            <w:pPr>
              <w:pStyle w:val="ListParagraph"/>
              <w:ind w:left="0"/>
              <w:jc w:val="center"/>
              <w:rPr>
                <w:rFonts w:ascii="Times New Roman" w:hAnsi="Times New Roman" w:cs="Times New Roman"/>
              </w:rPr>
            </w:pPr>
          </w:p>
          <w:p w14:paraId="2C442E54" w14:textId="77777777" w:rsidR="009F267C" w:rsidRPr="00CC5BA3" w:rsidRDefault="009F267C" w:rsidP="00764044">
            <w:pPr>
              <w:pStyle w:val="ListParagraph"/>
              <w:ind w:left="0"/>
              <w:jc w:val="center"/>
              <w:rPr>
                <w:rFonts w:ascii="Times New Roman" w:hAnsi="Times New Roman" w:cs="Times New Roman"/>
              </w:rPr>
            </w:pPr>
            <w:r w:rsidRPr="00CC5BA3">
              <w:rPr>
                <w:rFonts w:ascii="Times New Roman" w:hAnsi="Times New Roman" w:cs="Times New Roman"/>
              </w:rPr>
              <w:t>LST EN ISO 105-X12 arba lygiavertis</w:t>
            </w:r>
          </w:p>
          <w:p w14:paraId="4EB2107A" w14:textId="77777777" w:rsidR="009F267C" w:rsidRPr="00CC5BA3" w:rsidRDefault="009F267C" w:rsidP="00764044">
            <w:pPr>
              <w:pStyle w:val="ListParagraph"/>
              <w:ind w:left="0"/>
              <w:jc w:val="center"/>
              <w:rPr>
                <w:rFonts w:ascii="Times New Roman" w:hAnsi="Times New Roman" w:cs="Times New Roman"/>
              </w:rPr>
            </w:pPr>
            <w:r w:rsidRPr="00CC5BA3">
              <w:rPr>
                <w:rFonts w:ascii="Times New Roman" w:hAnsi="Times New Roman" w:cs="Times New Roman"/>
              </w:rPr>
              <w:t>LST EN ISO 105-E01 arba lygiavertis</w:t>
            </w:r>
          </w:p>
          <w:p w14:paraId="202EE87F" w14:textId="77777777" w:rsidR="00127136" w:rsidRPr="00CC5BA3" w:rsidRDefault="00127136" w:rsidP="009F267C">
            <w:pPr>
              <w:pStyle w:val="ListParagraph"/>
              <w:ind w:left="0"/>
              <w:jc w:val="center"/>
              <w:rPr>
                <w:rFonts w:ascii="Times New Roman" w:hAnsi="Times New Roman" w:cs="Times New Roman"/>
              </w:rPr>
            </w:pPr>
          </w:p>
          <w:p w14:paraId="429A1140" w14:textId="77777777" w:rsidR="009F267C" w:rsidRPr="00CC5BA3" w:rsidRDefault="009F267C" w:rsidP="00764044">
            <w:pPr>
              <w:pStyle w:val="ListParagraph"/>
              <w:ind w:left="0"/>
              <w:jc w:val="center"/>
              <w:rPr>
                <w:rFonts w:ascii="Times New Roman" w:hAnsi="Times New Roman" w:cs="Times New Roman"/>
              </w:rPr>
            </w:pPr>
            <w:r w:rsidRPr="00CC5BA3">
              <w:rPr>
                <w:rFonts w:ascii="Times New Roman" w:hAnsi="Times New Roman" w:cs="Times New Roman"/>
              </w:rPr>
              <w:t>LST EN ISO 105-C06 arba lygiavertis</w:t>
            </w:r>
          </w:p>
          <w:p w14:paraId="2B94982C" w14:textId="77777777" w:rsidR="009F267C" w:rsidRPr="00CC5BA3" w:rsidRDefault="009F267C" w:rsidP="00764044">
            <w:pPr>
              <w:pStyle w:val="ListParagraph"/>
              <w:ind w:left="0"/>
              <w:jc w:val="center"/>
              <w:rPr>
                <w:rFonts w:ascii="Times New Roman" w:hAnsi="Times New Roman" w:cs="Times New Roman"/>
              </w:rPr>
            </w:pPr>
            <w:r w:rsidRPr="00CC5BA3">
              <w:rPr>
                <w:rFonts w:ascii="Times New Roman" w:hAnsi="Times New Roman" w:cs="Times New Roman"/>
              </w:rPr>
              <w:t>LST EN ISO 105-E04 arba lygiavertis</w:t>
            </w:r>
          </w:p>
        </w:tc>
      </w:tr>
    </w:tbl>
    <w:p w14:paraId="539D9EBC" w14:textId="490B0354" w:rsidR="008D5EAF" w:rsidRPr="008D5EAF" w:rsidRDefault="00D902F0" w:rsidP="008D5EAF">
      <w:pPr>
        <w:pStyle w:val="ListParagraph"/>
        <w:ind w:left="567"/>
        <w:rPr>
          <w:rFonts w:ascii="Times New Roman" w:hAnsi="Times New Roman" w:cs="Times New Roman"/>
        </w:rPr>
      </w:pPr>
      <w:r w:rsidRPr="00CC5BA3">
        <w:rPr>
          <w:rFonts w:ascii="Times New Roman" w:hAnsi="Times New Roman" w:cs="Times New Roman"/>
        </w:rPr>
        <w:t xml:space="preserve">                                                                                                                     </w:t>
      </w:r>
      <w:r w:rsidR="00760513" w:rsidRPr="00CC5BA3">
        <w:rPr>
          <w:rFonts w:ascii="Times New Roman" w:hAnsi="Times New Roman" w:cs="Times New Roman"/>
        </w:rPr>
        <w:t xml:space="preserve">      </w:t>
      </w:r>
      <w:r w:rsidRPr="00CC5BA3">
        <w:rPr>
          <w:rFonts w:ascii="Times New Roman" w:hAnsi="Times New Roman" w:cs="Times New Roman"/>
        </w:rPr>
        <w:t xml:space="preserve"> </w:t>
      </w:r>
    </w:p>
    <w:p w14:paraId="78477161" w14:textId="77777777" w:rsidR="008D5EAF" w:rsidRDefault="008D5EAF" w:rsidP="008D5EAF">
      <w:pPr>
        <w:pStyle w:val="ListParagraph"/>
        <w:ind w:left="567"/>
        <w:rPr>
          <w:rFonts w:ascii="Times New Roman" w:hAnsi="Times New Roman" w:cs="Times New Roman"/>
        </w:rPr>
      </w:pPr>
      <w:r>
        <w:rPr>
          <w:rFonts w:ascii="Times New Roman" w:hAnsi="Times New Roman" w:cs="Times New Roman"/>
        </w:rPr>
        <w:t xml:space="preserve">      </w:t>
      </w:r>
    </w:p>
    <w:p w14:paraId="08DF3475" w14:textId="77777777" w:rsidR="008D5EAF" w:rsidRDefault="008D5EAF" w:rsidP="008D5EAF">
      <w:pPr>
        <w:pStyle w:val="ListParagraph"/>
        <w:ind w:left="567"/>
        <w:rPr>
          <w:rFonts w:ascii="Times New Roman" w:hAnsi="Times New Roman" w:cs="Times New Roman"/>
        </w:rPr>
      </w:pPr>
    </w:p>
    <w:p w14:paraId="7C23EDEA" w14:textId="77777777" w:rsidR="008D5EAF" w:rsidRDefault="008D5EAF" w:rsidP="008D5EAF">
      <w:pPr>
        <w:pStyle w:val="ListParagraph"/>
        <w:ind w:left="567"/>
        <w:rPr>
          <w:rFonts w:ascii="Times New Roman" w:hAnsi="Times New Roman" w:cs="Times New Roman"/>
        </w:rPr>
      </w:pPr>
    </w:p>
    <w:p w14:paraId="70F9D772" w14:textId="77777777" w:rsidR="008D5EAF" w:rsidRDefault="008D5EAF" w:rsidP="008D5EAF">
      <w:pPr>
        <w:pStyle w:val="ListParagraph"/>
        <w:ind w:left="567"/>
        <w:rPr>
          <w:rFonts w:ascii="Times New Roman" w:hAnsi="Times New Roman" w:cs="Times New Roman"/>
        </w:rPr>
      </w:pPr>
    </w:p>
    <w:p w14:paraId="7AEFE7C5" w14:textId="77777777" w:rsidR="008D5EAF" w:rsidRDefault="008D5EAF" w:rsidP="008D5EAF">
      <w:pPr>
        <w:pStyle w:val="ListParagraph"/>
        <w:ind w:left="567"/>
        <w:rPr>
          <w:rFonts w:ascii="Times New Roman" w:hAnsi="Times New Roman" w:cs="Times New Roman"/>
        </w:rPr>
      </w:pPr>
    </w:p>
    <w:p w14:paraId="27FE8A2F" w14:textId="3BCB224E" w:rsidR="003A2BD7" w:rsidRPr="00CC5BA3" w:rsidRDefault="00760513" w:rsidP="008D5EAF">
      <w:pPr>
        <w:pStyle w:val="ListParagraph"/>
        <w:ind w:left="567"/>
        <w:rPr>
          <w:rFonts w:ascii="Times New Roman" w:hAnsi="Times New Roman" w:cs="Times New Roman"/>
        </w:rPr>
      </w:pPr>
      <w:r w:rsidRPr="00CC5BA3">
        <w:rPr>
          <w:rFonts w:ascii="Times New Roman" w:hAnsi="Times New Roman" w:cs="Times New Roman"/>
        </w:rPr>
        <w:t xml:space="preserve">                                                                                                                                   5 lentelė </w:t>
      </w:r>
    </w:p>
    <w:p w14:paraId="6B07EA10" w14:textId="77777777" w:rsidR="00E92AFD" w:rsidRPr="00CC5BA3" w:rsidRDefault="00E92AFD" w:rsidP="001D7217">
      <w:pPr>
        <w:pStyle w:val="ListParagraph"/>
        <w:ind w:left="567"/>
        <w:jc w:val="center"/>
        <w:rPr>
          <w:rFonts w:ascii="Times New Roman" w:hAnsi="Times New Roman" w:cs="Times New Roman"/>
        </w:rPr>
      </w:pPr>
    </w:p>
    <w:p w14:paraId="29AB6279" w14:textId="77777777" w:rsidR="00E92AFD" w:rsidRPr="00CC5BA3" w:rsidRDefault="007D68EC" w:rsidP="007D68EC">
      <w:pPr>
        <w:pStyle w:val="ListParagraph"/>
        <w:ind w:left="567"/>
        <w:jc w:val="center"/>
        <w:rPr>
          <w:rFonts w:ascii="Times New Roman" w:hAnsi="Times New Roman" w:cs="Times New Roman"/>
        </w:rPr>
      </w:pPr>
      <w:r w:rsidRPr="00CC5BA3">
        <w:rPr>
          <w:rFonts w:ascii="Times New Roman" w:hAnsi="Times New Roman" w:cs="Times New Roman"/>
        </w:rPr>
        <w:t>PIRŠTINIŲ DYDŽIAI</w:t>
      </w:r>
    </w:p>
    <w:tbl>
      <w:tblPr>
        <w:tblStyle w:val="TableGrid"/>
        <w:tblW w:w="9067" w:type="dxa"/>
        <w:tblInd w:w="567" w:type="dxa"/>
        <w:tblLook w:val="04A0" w:firstRow="1" w:lastRow="0" w:firstColumn="1" w:lastColumn="0" w:noHBand="0" w:noVBand="1"/>
      </w:tblPr>
      <w:tblGrid>
        <w:gridCol w:w="1410"/>
        <w:gridCol w:w="1093"/>
        <w:gridCol w:w="1094"/>
        <w:gridCol w:w="1094"/>
        <w:gridCol w:w="1094"/>
        <w:gridCol w:w="1094"/>
        <w:gridCol w:w="1094"/>
        <w:gridCol w:w="1094"/>
      </w:tblGrid>
      <w:tr w:rsidR="007D68EC" w:rsidRPr="00CC5BA3" w14:paraId="73D6D7ED" w14:textId="77777777" w:rsidTr="00956996">
        <w:tc>
          <w:tcPr>
            <w:tcW w:w="1410" w:type="dxa"/>
          </w:tcPr>
          <w:p w14:paraId="2EED7CC5" w14:textId="77777777" w:rsidR="007D68EC" w:rsidRPr="00CC5BA3" w:rsidRDefault="007D68EC" w:rsidP="001D7217">
            <w:pPr>
              <w:pStyle w:val="ListParagraph"/>
              <w:ind w:left="0"/>
              <w:jc w:val="center"/>
              <w:rPr>
                <w:rFonts w:ascii="Times New Roman" w:hAnsi="Times New Roman" w:cs="Times New Roman"/>
              </w:rPr>
            </w:pPr>
            <w:bookmarkStart w:id="3" w:name="_Hlk221263681"/>
            <w:r w:rsidRPr="00CC5BA3">
              <w:rPr>
                <w:rFonts w:ascii="Times New Roman" w:hAnsi="Times New Roman" w:cs="Times New Roman"/>
              </w:rPr>
              <w:t>Dydis</w:t>
            </w:r>
          </w:p>
        </w:tc>
        <w:tc>
          <w:tcPr>
            <w:tcW w:w="1093" w:type="dxa"/>
          </w:tcPr>
          <w:p w14:paraId="67D86FF9"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6</w:t>
            </w:r>
          </w:p>
        </w:tc>
        <w:tc>
          <w:tcPr>
            <w:tcW w:w="1094" w:type="dxa"/>
          </w:tcPr>
          <w:p w14:paraId="754C9E90"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7</w:t>
            </w:r>
          </w:p>
        </w:tc>
        <w:tc>
          <w:tcPr>
            <w:tcW w:w="1094" w:type="dxa"/>
          </w:tcPr>
          <w:p w14:paraId="176BE4DD"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8</w:t>
            </w:r>
          </w:p>
        </w:tc>
        <w:tc>
          <w:tcPr>
            <w:tcW w:w="1094" w:type="dxa"/>
          </w:tcPr>
          <w:p w14:paraId="2137B127"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9</w:t>
            </w:r>
          </w:p>
        </w:tc>
        <w:tc>
          <w:tcPr>
            <w:tcW w:w="1094" w:type="dxa"/>
          </w:tcPr>
          <w:p w14:paraId="7093E7DA"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10</w:t>
            </w:r>
          </w:p>
        </w:tc>
        <w:tc>
          <w:tcPr>
            <w:tcW w:w="1094" w:type="dxa"/>
          </w:tcPr>
          <w:p w14:paraId="7532895B"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11</w:t>
            </w:r>
          </w:p>
        </w:tc>
        <w:tc>
          <w:tcPr>
            <w:tcW w:w="1094" w:type="dxa"/>
          </w:tcPr>
          <w:p w14:paraId="2ECC6F4E"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12</w:t>
            </w:r>
          </w:p>
        </w:tc>
      </w:tr>
      <w:tr w:rsidR="007D68EC" w:rsidRPr="00CC5BA3" w14:paraId="5B655E2C" w14:textId="77777777" w:rsidTr="00956996">
        <w:tc>
          <w:tcPr>
            <w:tcW w:w="1410" w:type="dxa"/>
          </w:tcPr>
          <w:p w14:paraId="1426A213"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lastRenderedPageBreak/>
              <w:t>Plaštakos apimtis, cm *</w:t>
            </w:r>
          </w:p>
        </w:tc>
        <w:tc>
          <w:tcPr>
            <w:tcW w:w="1093" w:type="dxa"/>
            <w:vAlign w:val="center"/>
          </w:tcPr>
          <w:p w14:paraId="292479DC"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19,0-</w:t>
            </w:r>
          </w:p>
          <w:p w14:paraId="7763C748"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19,5</w:t>
            </w:r>
          </w:p>
        </w:tc>
        <w:tc>
          <w:tcPr>
            <w:tcW w:w="1094" w:type="dxa"/>
            <w:vAlign w:val="center"/>
          </w:tcPr>
          <w:p w14:paraId="49E1179B"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19,5-</w:t>
            </w:r>
          </w:p>
          <w:p w14:paraId="5B53784A"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20,5</w:t>
            </w:r>
          </w:p>
        </w:tc>
        <w:tc>
          <w:tcPr>
            <w:tcW w:w="1094" w:type="dxa"/>
            <w:vAlign w:val="center"/>
          </w:tcPr>
          <w:p w14:paraId="2C3A86B3"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20,5-</w:t>
            </w:r>
          </w:p>
          <w:p w14:paraId="5C4E565F"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21,5</w:t>
            </w:r>
          </w:p>
        </w:tc>
        <w:tc>
          <w:tcPr>
            <w:tcW w:w="1094" w:type="dxa"/>
            <w:vAlign w:val="center"/>
          </w:tcPr>
          <w:p w14:paraId="44545014"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21,5-</w:t>
            </w:r>
          </w:p>
          <w:p w14:paraId="7190F9BC"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22,5</w:t>
            </w:r>
          </w:p>
        </w:tc>
        <w:tc>
          <w:tcPr>
            <w:tcW w:w="1094" w:type="dxa"/>
            <w:vAlign w:val="center"/>
          </w:tcPr>
          <w:p w14:paraId="61C9A5C5"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22,5-</w:t>
            </w:r>
          </w:p>
          <w:p w14:paraId="0FE955CE"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23,5</w:t>
            </w:r>
          </w:p>
        </w:tc>
        <w:tc>
          <w:tcPr>
            <w:tcW w:w="1094" w:type="dxa"/>
            <w:vAlign w:val="center"/>
          </w:tcPr>
          <w:p w14:paraId="058D6E25"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23,5-</w:t>
            </w:r>
          </w:p>
          <w:p w14:paraId="1DC73EA9"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24,0</w:t>
            </w:r>
          </w:p>
        </w:tc>
        <w:tc>
          <w:tcPr>
            <w:tcW w:w="1094" w:type="dxa"/>
            <w:vAlign w:val="center"/>
          </w:tcPr>
          <w:p w14:paraId="7FBB9C3A"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24,0-25,0</w:t>
            </w:r>
          </w:p>
        </w:tc>
      </w:tr>
      <w:tr w:rsidR="007D68EC" w:rsidRPr="00CC5BA3" w14:paraId="549D63BB" w14:textId="77777777" w:rsidTr="00956996">
        <w:tc>
          <w:tcPr>
            <w:tcW w:w="1410" w:type="dxa"/>
          </w:tcPr>
          <w:p w14:paraId="5ADA96A0"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Plaštakos ilgis, cm **</w:t>
            </w:r>
          </w:p>
        </w:tc>
        <w:tc>
          <w:tcPr>
            <w:tcW w:w="1093" w:type="dxa"/>
            <w:vAlign w:val="center"/>
          </w:tcPr>
          <w:p w14:paraId="0ED14D66"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17,0-17,5</w:t>
            </w:r>
          </w:p>
        </w:tc>
        <w:tc>
          <w:tcPr>
            <w:tcW w:w="1094" w:type="dxa"/>
            <w:vAlign w:val="center"/>
          </w:tcPr>
          <w:p w14:paraId="0E92EA4B"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17,5-18,5</w:t>
            </w:r>
          </w:p>
        </w:tc>
        <w:tc>
          <w:tcPr>
            <w:tcW w:w="1094" w:type="dxa"/>
            <w:vAlign w:val="center"/>
          </w:tcPr>
          <w:p w14:paraId="3533077A"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18,5-19,5</w:t>
            </w:r>
          </w:p>
        </w:tc>
        <w:tc>
          <w:tcPr>
            <w:tcW w:w="1094" w:type="dxa"/>
            <w:vAlign w:val="center"/>
          </w:tcPr>
          <w:p w14:paraId="01B2B10F"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19,5-20,5</w:t>
            </w:r>
          </w:p>
        </w:tc>
        <w:tc>
          <w:tcPr>
            <w:tcW w:w="1094" w:type="dxa"/>
            <w:vAlign w:val="center"/>
          </w:tcPr>
          <w:p w14:paraId="3F3F48D8"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20,5-21,0</w:t>
            </w:r>
          </w:p>
        </w:tc>
        <w:tc>
          <w:tcPr>
            <w:tcW w:w="1094" w:type="dxa"/>
            <w:vAlign w:val="center"/>
          </w:tcPr>
          <w:p w14:paraId="79DA4961"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21,0-22,0</w:t>
            </w:r>
          </w:p>
        </w:tc>
        <w:tc>
          <w:tcPr>
            <w:tcW w:w="1094" w:type="dxa"/>
            <w:vAlign w:val="center"/>
          </w:tcPr>
          <w:p w14:paraId="463E06F3" w14:textId="77777777" w:rsidR="007D68EC" w:rsidRPr="00CC5BA3" w:rsidRDefault="007D68EC" w:rsidP="001D7217">
            <w:pPr>
              <w:pStyle w:val="ListParagraph"/>
              <w:ind w:left="0"/>
              <w:jc w:val="center"/>
              <w:rPr>
                <w:rFonts w:ascii="Times New Roman" w:hAnsi="Times New Roman" w:cs="Times New Roman"/>
              </w:rPr>
            </w:pPr>
            <w:r w:rsidRPr="00CC5BA3">
              <w:rPr>
                <w:rFonts w:ascii="Times New Roman" w:hAnsi="Times New Roman" w:cs="Times New Roman"/>
              </w:rPr>
              <w:t>22,0-22,5</w:t>
            </w:r>
          </w:p>
        </w:tc>
      </w:tr>
    </w:tbl>
    <w:bookmarkEnd w:id="3"/>
    <w:p w14:paraId="3507D367" w14:textId="77777777" w:rsidR="00E92AFD" w:rsidRPr="00CC5BA3" w:rsidRDefault="005C4F3C" w:rsidP="005C4F3C">
      <w:pPr>
        <w:rPr>
          <w:rFonts w:ascii="Times New Roman" w:hAnsi="Times New Roman" w:cs="Times New Roman"/>
        </w:rPr>
      </w:pPr>
      <w:r w:rsidRPr="00CC5BA3">
        <w:rPr>
          <w:rFonts w:ascii="Times New Roman" w:hAnsi="Times New Roman" w:cs="Times New Roman"/>
        </w:rPr>
        <w:t xml:space="preserve">         </w:t>
      </w:r>
      <w:r w:rsidR="0027136D" w:rsidRPr="00CC5BA3">
        <w:rPr>
          <w:rFonts w:ascii="Times New Roman" w:hAnsi="Times New Roman" w:cs="Times New Roman"/>
        </w:rPr>
        <w:t xml:space="preserve">* </w:t>
      </w:r>
      <w:r w:rsidR="00FF21D6" w:rsidRPr="00CC5BA3">
        <w:rPr>
          <w:rFonts w:ascii="Times New Roman" w:hAnsi="Times New Roman" w:cs="Times New Roman"/>
        </w:rPr>
        <w:t>Plaštakos apimtis matuojama pirštų sujungimo su plaštaka vietoje.</w:t>
      </w:r>
    </w:p>
    <w:p w14:paraId="0845E16D" w14:textId="77777777" w:rsidR="00FF21D6" w:rsidRPr="00CC5BA3" w:rsidRDefault="0027136D" w:rsidP="00FF21D6">
      <w:pPr>
        <w:pStyle w:val="ListParagraph"/>
        <w:ind w:left="567"/>
        <w:rPr>
          <w:rFonts w:ascii="Times New Roman" w:hAnsi="Times New Roman" w:cs="Times New Roman"/>
        </w:rPr>
      </w:pPr>
      <w:r w:rsidRPr="00CC5BA3">
        <w:rPr>
          <w:rFonts w:ascii="Times New Roman" w:hAnsi="Times New Roman" w:cs="Times New Roman"/>
        </w:rPr>
        <w:t xml:space="preserve">** </w:t>
      </w:r>
      <w:r w:rsidR="00FF21D6" w:rsidRPr="00CC5BA3">
        <w:rPr>
          <w:rFonts w:ascii="Times New Roman" w:hAnsi="Times New Roman" w:cs="Times New Roman"/>
        </w:rPr>
        <w:t xml:space="preserve">Plaštakos ilgis matuojamas nuo pirmosios riešo raukšlės iki vidurinio piršto viršaus. </w:t>
      </w:r>
    </w:p>
    <w:p w14:paraId="7BE5BF40" w14:textId="77777777" w:rsidR="00FF21D6" w:rsidRPr="00CC5BA3" w:rsidRDefault="00B807E9" w:rsidP="00FF21D6">
      <w:pPr>
        <w:pStyle w:val="ListParagraph"/>
        <w:ind w:left="567"/>
        <w:rPr>
          <w:rFonts w:ascii="Times New Roman" w:hAnsi="Times New Roman" w:cs="Times New Roman"/>
        </w:rPr>
      </w:pPr>
      <w:r w:rsidRPr="00CC5BA3">
        <w:rPr>
          <w:rFonts w:ascii="Times New Roman" w:hAnsi="Times New Roman" w:cs="Times New Roman"/>
        </w:rPr>
        <w:t xml:space="preserve"> </w:t>
      </w:r>
    </w:p>
    <w:p w14:paraId="37E70458" w14:textId="77777777" w:rsidR="00B807E9" w:rsidRPr="00CC5BA3" w:rsidRDefault="003A2BD7" w:rsidP="003A2BD7">
      <w:pPr>
        <w:pStyle w:val="ListParagraph"/>
        <w:ind w:left="567"/>
        <w:jc w:val="center"/>
        <w:rPr>
          <w:rFonts w:ascii="Times New Roman" w:hAnsi="Times New Roman" w:cs="Times New Roman"/>
        </w:rPr>
      </w:pPr>
      <w:r w:rsidRPr="00CC5BA3">
        <w:rPr>
          <w:rFonts w:ascii="Times New Roman" w:hAnsi="Times New Roman" w:cs="Times New Roman"/>
        </w:rPr>
        <w:t xml:space="preserve">                                                                                                                   </w:t>
      </w:r>
      <w:r w:rsidR="00760513" w:rsidRPr="00CC5BA3">
        <w:rPr>
          <w:rFonts w:ascii="Times New Roman" w:hAnsi="Times New Roman" w:cs="Times New Roman"/>
        </w:rPr>
        <w:t xml:space="preserve">            </w:t>
      </w:r>
      <w:r w:rsidRPr="00CC5BA3">
        <w:rPr>
          <w:rFonts w:ascii="Times New Roman" w:hAnsi="Times New Roman" w:cs="Times New Roman"/>
        </w:rPr>
        <w:t xml:space="preserve">  </w:t>
      </w:r>
      <w:r w:rsidR="00DB0C77" w:rsidRPr="00CC5BA3">
        <w:rPr>
          <w:rFonts w:ascii="Times New Roman" w:hAnsi="Times New Roman" w:cs="Times New Roman"/>
        </w:rPr>
        <w:t>6</w:t>
      </w:r>
      <w:r w:rsidR="00B807E9" w:rsidRPr="00CC5BA3">
        <w:rPr>
          <w:rFonts w:ascii="Times New Roman" w:hAnsi="Times New Roman" w:cs="Times New Roman"/>
        </w:rPr>
        <w:t xml:space="preserve"> lentelė</w:t>
      </w:r>
    </w:p>
    <w:p w14:paraId="349E74D1" w14:textId="77777777" w:rsidR="002475E8" w:rsidRPr="00CC5BA3" w:rsidRDefault="00B807E9" w:rsidP="007D68EC">
      <w:pPr>
        <w:pStyle w:val="ListParagraph"/>
        <w:ind w:left="567"/>
        <w:jc w:val="center"/>
        <w:rPr>
          <w:rFonts w:ascii="Times New Roman" w:hAnsi="Times New Roman" w:cs="Times New Roman"/>
        </w:rPr>
      </w:pPr>
      <w:r w:rsidRPr="00CC5BA3">
        <w:rPr>
          <w:rFonts w:ascii="Times New Roman" w:hAnsi="Times New Roman" w:cs="Times New Roman"/>
        </w:rPr>
        <w:t>PIRŠTINIŲ MA</w:t>
      </w:r>
      <w:r w:rsidR="007D68EC" w:rsidRPr="00CC5BA3">
        <w:rPr>
          <w:rFonts w:ascii="Times New Roman" w:hAnsi="Times New Roman" w:cs="Times New Roman"/>
        </w:rPr>
        <w:t>TŲ LENTELĖ</w:t>
      </w:r>
    </w:p>
    <w:tbl>
      <w:tblPr>
        <w:tblStyle w:val="TableGrid"/>
        <w:tblW w:w="9067" w:type="dxa"/>
        <w:tblInd w:w="567" w:type="dxa"/>
        <w:tblLook w:val="04A0" w:firstRow="1" w:lastRow="0" w:firstColumn="1" w:lastColumn="0" w:noHBand="0" w:noVBand="1"/>
      </w:tblPr>
      <w:tblGrid>
        <w:gridCol w:w="1123"/>
        <w:gridCol w:w="871"/>
        <w:gridCol w:w="872"/>
        <w:gridCol w:w="872"/>
        <w:gridCol w:w="871"/>
        <w:gridCol w:w="872"/>
        <w:gridCol w:w="872"/>
        <w:gridCol w:w="872"/>
        <w:gridCol w:w="1842"/>
      </w:tblGrid>
      <w:tr w:rsidR="007D68EC" w:rsidRPr="00CC5BA3" w14:paraId="5034BB16" w14:textId="77777777" w:rsidTr="00956996">
        <w:tc>
          <w:tcPr>
            <w:tcW w:w="1123" w:type="dxa"/>
            <w:vAlign w:val="center"/>
          </w:tcPr>
          <w:p w14:paraId="3DF44F64"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Dydis</w:t>
            </w:r>
          </w:p>
        </w:tc>
        <w:tc>
          <w:tcPr>
            <w:tcW w:w="871" w:type="dxa"/>
            <w:vAlign w:val="center"/>
          </w:tcPr>
          <w:p w14:paraId="60968485"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6</w:t>
            </w:r>
          </w:p>
        </w:tc>
        <w:tc>
          <w:tcPr>
            <w:tcW w:w="872" w:type="dxa"/>
            <w:vAlign w:val="center"/>
          </w:tcPr>
          <w:p w14:paraId="0966D051"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7</w:t>
            </w:r>
          </w:p>
        </w:tc>
        <w:tc>
          <w:tcPr>
            <w:tcW w:w="872" w:type="dxa"/>
            <w:vAlign w:val="center"/>
          </w:tcPr>
          <w:p w14:paraId="4852596A"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8</w:t>
            </w:r>
          </w:p>
        </w:tc>
        <w:tc>
          <w:tcPr>
            <w:tcW w:w="871" w:type="dxa"/>
            <w:vAlign w:val="center"/>
          </w:tcPr>
          <w:p w14:paraId="1A3D14DF"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9</w:t>
            </w:r>
          </w:p>
        </w:tc>
        <w:tc>
          <w:tcPr>
            <w:tcW w:w="872" w:type="dxa"/>
            <w:vAlign w:val="center"/>
          </w:tcPr>
          <w:p w14:paraId="34566EED"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10</w:t>
            </w:r>
          </w:p>
        </w:tc>
        <w:tc>
          <w:tcPr>
            <w:tcW w:w="872" w:type="dxa"/>
            <w:vAlign w:val="center"/>
          </w:tcPr>
          <w:p w14:paraId="72EA519C"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11</w:t>
            </w:r>
          </w:p>
        </w:tc>
        <w:tc>
          <w:tcPr>
            <w:tcW w:w="872" w:type="dxa"/>
            <w:vAlign w:val="center"/>
          </w:tcPr>
          <w:p w14:paraId="2249D3DF"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12</w:t>
            </w:r>
          </w:p>
        </w:tc>
        <w:tc>
          <w:tcPr>
            <w:tcW w:w="1842" w:type="dxa"/>
            <w:vAlign w:val="center"/>
          </w:tcPr>
          <w:p w14:paraId="0551D1C8"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 xml:space="preserve">Galima paklaida </w:t>
            </w:r>
          </w:p>
          <w:p w14:paraId="2EE988E0"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 cm</w:t>
            </w:r>
          </w:p>
        </w:tc>
      </w:tr>
      <w:tr w:rsidR="007D68EC" w:rsidRPr="00CC5BA3" w14:paraId="51DD2D6B" w14:textId="77777777" w:rsidTr="00956996">
        <w:tc>
          <w:tcPr>
            <w:tcW w:w="1123" w:type="dxa"/>
          </w:tcPr>
          <w:p w14:paraId="11FA204C"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 xml:space="preserve">Pirštinės plotis, cm </w:t>
            </w:r>
          </w:p>
        </w:tc>
        <w:tc>
          <w:tcPr>
            <w:tcW w:w="871" w:type="dxa"/>
            <w:vAlign w:val="center"/>
          </w:tcPr>
          <w:p w14:paraId="43B5CD44" w14:textId="77777777" w:rsidR="007D68EC" w:rsidRPr="00CC5BA3" w:rsidRDefault="007D68EC" w:rsidP="0008165C">
            <w:pPr>
              <w:pStyle w:val="ListParagraph"/>
              <w:ind w:left="0"/>
              <w:jc w:val="center"/>
              <w:rPr>
                <w:rFonts w:ascii="Times New Roman" w:hAnsi="Times New Roman" w:cs="Times New Roman"/>
                <w:highlight w:val="yellow"/>
              </w:rPr>
            </w:pPr>
            <w:r w:rsidRPr="00CC5BA3">
              <w:rPr>
                <w:rFonts w:ascii="Times New Roman" w:hAnsi="Times New Roman" w:cs="Times New Roman"/>
              </w:rPr>
              <w:t>9,5</w:t>
            </w:r>
          </w:p>
        </w:tc>
        <w:tc>
          <w:tcPr>
            <w:tcW w:w="872" w:type="dxa"/>
            <w:vAlign w:val="center"/>
          </w:tcPr>
          <w:p w14:paraId="30907263"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10,0</w:t>
            </w:r>
          </w:p>
        </w:tc>
        <w:tc>
          <w:tcPr>
            <w:tcW w:w="872" w:type="dxa"/>
            <w:vAlign w:val="center"/>
          </w:tcPr>
          <w:p w14:paraId="3080FAC9"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10,5</w:t>
            </w:r>
          </w:p>
        </w:tc>
        <w:tc>
          <w:tcPr>
            <w:tcW w:w="871" w:type="dxa"/>
            <w:vAlign w:val="center"/>
          </w:tcPr>
          <w:p w14:paraId="5F21BB0C"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11,0</w:t>
            </w:r>
          </w:p>
        </w:tc>
        <w:tc>
          <w:tcPr>
            <w:tcW w:w="872" w:type="dxa"/>
            <w:vAlign w:val="center"/>
          </w:tcPr>
          <w:p w14:paraId="2C11A6E2"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11,5</w:t>
            </w:r>
          </w:p>
        </w:tc>
        <w:tc>
          <w:tcPr>
            <w:tcW w:w="872" w:type="dxa"/>
            <w:vAlign w:val="center"/>
          </w:tcPr>
          <w:p w14:paraId="3C3BF8AE"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12,0</w:t>
            </w:r>
          </w:p>
        </w:tc>
        <w:tc>
          <w:tcPr>
            <w:tcW w:w="872" w:type="dxa"/>
            <w:vAlign w:val="center"/>
          </w:tcPr>
          <w:p w14:paraId="63BFF71D"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12,5</w:t>
            </w:r>
          </w:p>
        </w:tc>
        <w:tc>
          <w:tcPr>
            <w:tcW w:w="1842" w:type="dxa"/>
            <w:vAlign w:val="center"/>
          </w:tcPr>
          <w:p w14:paraId="5677ED73"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0,4</w:t>
            </w:r>
          </w:p>
        </w:tc>
      </w:tr>
      <w:tr w:rsidR="007D68EC" w:rsidRPr="00CC5BA3" w14:paraId="1D778249" w14:textId="77777777" w:rsidTr="00956996">
        <w:tc>
          <w:tcPr>
            <w:tcW w:w="1123" w:type="dxa"/>
          </w:tcPr>
          <w:p w14:paraId="2D243724"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 xml:space="preserve">Pirštinės ilgis, cm </w:t>
            </w:r>
          </w:p>
        </w:tc>
        <w:tc>
          <w:tcPr>
            <w:tcW w:w="871" w:type="dxa"/>
            <w:vAlign w:val="center"/>
          </w:tcPr>
          <w:p w14:paraId="61642EAD" w14:textId="77777777" w:rsidR="007D68EC" w:rsidRPr="00CC5BA3" w:rsidRDefault="007D68EC" w:rsidP="0008165C">
            <w:pPr>
              <w:pStyle w:val="ListParagraph"/>
              <w:ind w:left="0"/>
              <w:jc w:val="center"/>
              <w:rPr>
                <w:rFonts w:ascii="Times New Roman" w:hAnsi="Times New Roman" w:cs="Times New Roman"/>
                <w:highlight w:val="yellow"/>
              </w:rPr>
            </w:pPr>
            <w:r w:rsidRPr="00CC5BA3">
              <w:rPr>
                <w:rFonts w:ascii="Times New Roman" w:hAnsi="Times New Roman" w:cs="Times New Roman"/>
              </w:rPr>
              <w:t>22</w:t>
            </w:r>
          </w:p>
        </w:tc>
        <w:tc>
          <w:tcPr>
            <w:tcW w:w="872" w:type="dxa"/>
            <w:vAlign w:val="center"/>
          </w:tcPr>
          <w:p w14:paraId="5B5F9171"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22</w:t>
            </w:r>
          </w:p>
        </w:tc>
        <w:tc>
          <w:tcPr>
            <w:tcW w:w="872" w:type="dxa"/>
            <w:vAlign w:val="center"/>
          </w:tcPr>
          <w:p w14:paraId="7C5B79C8"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23</w:t>
            </w:r>
          </w:p>
        </w:tc>
        <w:tc>
          <w:tcPr>
            <w:tcW w:w="871" w:type="dxa"/>
            <w:vAlign w:val="center"/>
          </w:tcPr>
          <w:p w14:paraId="5C5BF6C6"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24</w:t>
            </w:r>
          </w:p>
        </w:tc>
        <w:tc>
          <w:tcPr>
            <w:tcW w:w="872" w:type="dxa"/>
            <w:vAlign w:val="center"/>
          </w:tcPr>
          <w:p w14:paraId="4F16F35A"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25</w:t>
            </w:r>
          </w:p>
        </w:tc>
        <w:tc>
          <w:tcPr>
            <w:tcW w:w="872" w:type="dxa"/>
            <w:vAlign w:val="center"/>
          </w:tcPr>
          <w:p w14:paraId="3E82B357"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26</w:t>
            </w:r>
          </w:p>
        </w:tc>
        <w:tc>
          <w:tcPr>
            <w:tcW w:w="872" w:type="dxa"/>
            <w:vAlign w:val="center"/>
          </w:tcPr>
          <w:p w14:paraId="3726DCCF"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27</w:t>
            </w:r>
          </w:p>
        </w:tc>
        <w:tc>
          <w:tcPr>
            <w:tcW w:w="1842" w:type="dxa"/>
            <w:vAlign w:val="center"/>
          </w:tcPr>
          <w:p w14:paraId="68F1C09F" w14:textId="77777777" w:rsidR="007D68EC" w:rsidRPr="00CC5BA3" w:rsidRDefault="007D68EC" w:rsidP="0008165C">
            <w:pPr>
              <w:pStyle w:val="ListParagraph"/>
              <w:ind w:left="0"/>
              <w:jc w:val="center"/>
              <w:rPr>
                <w:rFonts w:ascii="Times New Roman" w:hAnsi="Times New Roman" w:cs="Times New Roman"/>
              </w:rPr>
            </w:pPr>
            <w:r w:rsidRPr="00CC5BA3">
              <w:rPr>
                <w:rFonts w:ascii="Times New Roman" w:hAnsi="Times New Roman" w:cs="Times New Roman"/>
              </w:rPr>
              <w:t>0,5</w:t>
            </w:r>
          </w:p>
        </w:tc>
      </w:tr>
    </w:tbl>
    <w:p w14:paraId="53572792" w14:textId="04176D4F" w:rsidR="00902645" w:rsidRPr="00C7320E" w:rsidRDefault="00845EE5" w:rsidP="00C7320E">
      <w:pPr>
        <w:rPr>
          <w:rFonts w:ascii="Times New Roman" w:hAnsi="Times New Roman" w:cs="Times New Roman"/>
          <w:b/>
          <w:bCs/>
        </w:rPr>
      </w:pPr>
      <w:r w:rsidRPr="00CC5BA3">
        <w:rPr>
          <w:rFonts w:ascii="Times New Roman" w:hAnsi="Times New Roman" w:cs="Times New Roman"/>
          <w:b/>
          <w:bCs/>
        </w:rPr>
        <w:t xml:space="preserve">          Pastaba: </w:t>
      </w:r>
      <w:r w:rsidRPr="00CC5BA3">
        <w:rPr>
          <w:rFonts w:ascii="Times New Roman" w:hAnsi="Times New Roman" w:cs="Times New Roman"/>
        </w:rPr>
        <w:t>Leidžiami nežymūs matmenų skirtumai, jei užtikrinamas ergonomiškas prigludimas ir funkcionalumas.</w:t>
      </w:r>
    </w:p>
    <w:p w14:paraId="5195F144" w14:textId="77777777" w:rsidR="00E94253" w:rsidRPr="00CC5BA3" w:rsidRDefault="00E94253" w:rsidP="007F445F">
      <w:pPr>
        <w:pStyle w:val="ListParagraph"/>
        <w:numPr>
          <w:ilvl w:val="0"/>
          <w:numId w:val="2"/>
        </w:numPr>
        <w:jc w:val="center"/>
        <w:rPr>
          <w:rFonts w:ascii="Times New Roman" w:hAnsi="Times New Roman" w:cs="Times New Roman"/>
          <w:b/>
          <w:bCs/>
        </w:rPr>
      </w:pPr>
      <w:r w:rsidRPr="00CC5BA3">
        <w:rPr>
          <w:rFonts w:ascii="Times New Roman" w:hAnsi="Times New Roman" w:cs="Times New Roman"/>
          <w:b/>
          <w:bCs/>
        </w:rPr>
        <w:t>DARBINIŲ PAVYZDŽIŲ TVIRTINIMAS</w:t>
      </w:r>
    </w:p>
    <w:p w14:paraId="0055A6C2" w14:textId="77777777" w:rsidR="007F445F" w:rsidRPr="00CC5BA3" w:rsidRDefault="007F445F" w:rsidP="007F445F">
      <w:pPr>
        <w:pStyle w:val="ListParagraph"/>
        <w:ind w:left="1440"/>
        <w:rPr>
          <w:rFonts w:ascii="Times New Roman" w:hAnsi="Times New Roman" w:cs="Times New Roman"/>
          <w:b/>
          <w:bCs/>
        </w:rPr>
      </w:pPr>
    </w:p>
    <w:p w14:paraId="70EB06EA" w14:textId="77777777" w:rsidR="00E94253" w:rsidRPr="00CC5BA3" w:rsidRDefault="00E94253" w:rsidP="0035044B">
      <w:pPr>
        <w:pStyle w:val="ListParagraph"/>
        <w:numPr>
          <w:ilvl w:val="0"/>
          <w:numId w:val="3"/>
        </w:numPr>
        <w:ind w:left="0" w:firstLine="567"/>
        <w:rPr>
          <w:rFonts w:ascii="Times New Roman" w:hAnsi="Times New Roman" w:cs="Times New Roman"/>
        </w:rPr>
      </w:pPr>
      <w:r w:rsidRPr="00CC5BA3">
        <w:rPr>
          <w:rFonts w:ascii="Times New Roman" w:hAnsi="Times New Roman" w:cs="Times New Roman"/>
        </w:rPr>
        <w:t xml:space="preserve">Sudarius sutartį, derinami ir tvirtinami darbiniai pavyzdžiai. </w:t>
      </w:r>
    </w:p>
    <w:p w14:paraId="03751FD2" w14:textId="77777777" w:rsidR="00E94253" w:rsidRPr="00CC5BA3" w:rsidRDefault="00E94253" w:rsidP="0035044B">
      <w:pPr>
        <w:pStyle w:val="ListParagraph"/>
        <w:numPr>
          <w:ilvl w:val="0"/>
          <w:numId w:val="3"/>
        </w:numPr>
        <w:ind w:left="0" w:firstLine="567"/>
        <w:rPr>
          <w:rFonts w:ascii="Times New Roman" w:hAnsi="Times New Roman" w:cs="Times New Roman"/>
        </w:rPr>
      </w:pPr>
      <w:r w:rsidRPr="00CC5BA3">
        <w:rPr>
          <w:rFonts w:ascii="Times New Roman" w:hAnsi="Times New Roman" w:cs="Times New Roman"/>
        </w:rPr>
        <w:t>Darbinio pavyzdžio tvirtinimui pristatomi:</w:t>
      </w:r>
    </w:p>
    <w:p w14:paraId="3F5270DD" w14:textId="77777777" w:rsidR="00E94253" w:rsidRPr="00CC5BA3" w:rsidRDefault="00E94253" w:rsidP="0035044B">
      <w:pPr>
        <w:pStyle w:val="ListParagraph"/>
        <w:ind w:left="567"/>
        <w:rPr>
          <w:rFonts w:ascii="Times New Roman" w:hAnsi="Times New Roman" w:cs="Times New Roman"/>
        </w:rPr>
      </w:pPr>
      <w:r w:rsidRPr="00CC5BA3">
        <w:rPr>
          <w:rFonts w:ascii="Times New Roman" w:hAnsi="Times New Roman" w:cs="Times New Roman"/>
        </w:rPr>
        <w:t xml:space="preserve">       2</w:t>
      </w:r>
      <w:r w:rsidR="00903106" w:rsidRPr="00CC5BA3">
        <w:rPr>
          <w:rFonts w:ascii="Times New Roman" w:hAnsi="Times New Roman" w:cs="Times New Roman"/>
        </w:rPr>
        <w:t>3</w:t>
      </w:r>
      <w:r w:rsidRPr="00CC5BA3">
        <w:rPr>
          <w:rFonts w:ascii="Times New Roman" w:hAnsi="Times New Roman" w:cs="Times New Roman"/>
        </w:rPr>
        <w:t>.1 Du identiški gaminiai (bazinio dydžio);</w:t>
      </w:r>
    </w:p>
    <w:p w14:paraId="58C0A341" w14:textId="77777777" w:rsidR="00E94253" w:rsidRPr="00CC5BA3" w:rsidRDefault="00E94253" w:rsidP="0035044B">
      <w:pPr>
        <w:pStyle w:val="ListParagraph"/>
        <w:ind w:left="567"/>
        <w:rPr>
          <w:rFonts w:ascii="Times New Roman" w:hAnsi="Times New Roman" w:cs="Times New Roman"/>
        </w:rPr>
      </w:pPr>
      <w:r w:rsidRPr="00CC5BA3">
        <w:rPr>
          <w:rFonts w:ascii="Times New Roman" w:hAnsi="Times New Roman" w:cs="Times New Roman"/>
        </w:rPr>
        <w:t xml:space="preserve">       2</w:t>
      </w:r>
      <w:r w:rsidR="00903106" w:rsidRPr="00CC5BA3">
        <w:rPr>
          <w:rFonts w:ascii="Times New Roman" w:hAnsi="Times New Roman" w:cs="Times New Roman"/>
        </w:rPr>
        <w:t>3</w:t>
      </w:r>
      <w:r w:rsidRPr="00CC5BA3">
        <w:rPr>
          <w:rFonts w:ascii="Times New Roman" w:hAnsi="Times New Roman" w:cs="Times New Roman"/>
        </w:rPr>
        <w:t>.2 Matų lentelė suderinimui;</w:t>
      </w:r>
    </w:p>
    <w:p w14:paraId="7143CDB3" w14:textId="7CC58902" w:rsidR="00E94253" w:rsidRPr="00CC5BA3" w:rsidRDefault="00E94253" w:rsidP="00CC5BA3">
      <w:pPr>
        <w:pStyle w:val="ListParagraph"/>
        <w:ind w:left="0"/>
        <w:jc w:val="both"/>
        <w:rPr>
          <w:rFonts w:ascii="Times New Roman" w:hAnsi="Times New Roman" w:cs="Times New Roman"/>
        </w:rPr>
      </w:pPr>
      <w:r w:rsidRPr="00CC5BA3">
        <w:rPr>
          <w:rFonts w:ascii="Times New Roman" w:hAnsi="Times New Roman" w:cs="Times New Roman"/>
        </w:rPr>
        <w:t xml:space="preserve">      </w:t>
      </w:r>
      <w:r w:rsidR="00C7320E">
        <w:rPr>
          <w:rFonts w:ascii="Times New Roman" w:hAnsi="Times New Roman" w:cs="Times New Roman"/>
        </w:rPr>
        <w:t xml:space="preserve">         </w:t>
      </w:r>
      <w:r w:rsidRPr="00CC5BA3">
        <w:rPr>
          <w:rFonts w:ascii="Times New Roman" w:hAnsi="Times New Roman" w:cs="Times New Roman"/>
        </w:rPr>
        <w:t xml:space="preserve"> 2</w:t>
      </w:r>
      <w:r w:rsidR="00903106" w:rsidRPr="00CC5BA3">
        <w:rPr>
          <w:rFonts w:ascii="Times New Roman" w:hAnsi="Times New Roman" w:cs="Times New Roman"/>
        </w:rPr>
        <w:t>3</w:t>
      </w:r>
      <w:r w:rsidRPr="00CC5BA3">
        <w:rPr>
          <w:rFonts w:ascii="Times New Roman" w:hAnsi="Times New Roman" w:cs="Times New Roman"/>
        </w:rPr>
        <w:t>.3 Gaminio priežiūros instrukcija suderinimui (kuri turės būti pridėta prie kiekvieno gaminio)</w:t>
      </w:r>
      <w:r w:rsidR="007743C0" w:rsidRPr="00CC5BA3">
        <w:rPr>
          <w:rFonts w:ascii="Times New Roman" w:hAnsi="Times New Roman" w:cs="Times New Roman"/>
        </w:rPr>
        <w:t>. Instrukcija gali būti pateikta QR kodu ženklinimo juostelėje.</w:t>
      </w:r>
    </w:p>
    <w:p w14:paraId="51374B1B" w14:textId="65510359" w:rsidR="00E94253" w:rsidRPr="00CC5BA3" w:rsidRDefault="00E94253" w:rsidP="00CC5BA3">
      <w:pPr>
        <w:pStyle w:val="ListParagraph"/>
        <w:spacing w:after="0"/>
        <w:ind w:left="0"/>
        <w:jc w:val="both"/>
        <w:rPr>
          <w:rFonts w:ascii="Times New Roman" w:hAnsi="Times New Roman" w:cs="Times New Roman"/>
        </w:rPr>
      </w:pPr>
      <w:r w:rsidRPr="00CC5BA3">
        <w:rPr>
          <w:rFonts w:ascii="Times New Roman" w:hAnsi="Times New Roman" w:cs="Times New Roman"/>
        </w:rPr>
        <w:t xml:space="preserve">      </w:t>
      </w:r>
      <w:r w:rsidR="00C7320E">
        <w:rPr>
          <w:rFonts w:ascii="Times New Roman" w:hAnsi="Times New Roman" w:cs="Times New Roman"/>
        </w:rPr>
        <w:t xml:space="preserve">         </w:t>
      </w:r>
      <w:r w:rsidRPr="00CC5BA3">
        <w:rPr>
          <w:rFonts w:ascii="Times New Roman" w:hAnsi="Times New Roman" w:cs="Times New Roman"/>
        </w:rPr>
        <w:t xml:space="preserve"> 2</w:t>
      </w:r>
      <w:r w:rsidR="00903106" w:rsidRPr="00CC5BA3">
        <w:rPr>
          <w:rFonts w:ascii="Times New Roman" w:hAnsi="Times New Roman" w:cs="Times New Roman"/>
        </w:rPr>
        <w:t>3</w:t>
      </w:r>
      <w:r w:rsidRPr="00CC5BA3">
        <w:rPr>
          <w:rFonts w:ascii="Times New Roman" w:hAnsi="Times New Roman" w:cs="Times New Roman"/>
        </w:rPr>
        <w:t xml:space="preserve">.4 Gaminio techninis aprašas (su gaminio siuvime panaudotų medžiagų pavyzdžiais ir charakteristikomis, įrodančiomis jų atitikimą techninėje specifikacijoje nustatytiems reikalavimams). </w:t>
      </w:r>
    </w:p>
    <w:p w14:paraId="5149270B" w14:textId="77777777" w:rsidR="00E94253" w:rsidRPr="00CC5BA3" w:rsidRDefault="0035044B" w:rsidP="0035044B">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Esant poreikiui, derinimo eigoje gaminio išmatavimai, siuvimo technologija ir pan. gali būti tikslinami, jeigu tai neblogins gaminio išvaizdos ir funkcinių savybių.</w:t>
      </w:r>
    </w:p>
    <w:p w14:paraId="7798A967" w14:textId="57373DAE" w:rsidR="005C4F3C" w:rsidRDefault="0035044B" w:rsidP="0035044B">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 xml:space="preserve">Masinę gamybą leidžiama pradėti tik patvirtinus darbinius pavyzdžius. </w:t>
      </w:r>
    </w:p>
    <w:p w14:paraId="05B76321" w14:textId="77777777" w:rsidR="00C7320E" w:rsidRPr="00C7320E" w:rsidRDefault="00C7320E" w:rsidP="00C7320E">
      <w:pPr>
        <w:pStyle w:val="ListParagraph"/>
        <w:ind w:left="567"/>
        <w:jc w:val="both"/>
        <w:rPr>
          <w:rFonts w:ascii="Times New Roman" w:hAnsi="Times New Roman" w:cs="Times New Roman"/>
        </w:rPr>
      </w:pPr>
    </w:p>
    <w:p w14:paraId="36A7CFE7" w14:textId="77777777" w:rsidR="0035044B" w:rsidRPr="00CC5BA3" w:rsidRDefault="0035044B" w:rsidP="0035044B">
      <w:pPr>
        <w:pStyle w:val="ListParagraph"/>
        <w:numPr>
          <w:ilvl w:val="0"/>
          <w:numId w:val="2"/>
        </w:numPr>
        <w:jc w:val="center"/>
        <w:rPr>
          <w:rFonts w:ascii="Times New Roman" w:hAnsi="Times New Roman" w:cs="Times New Roman"/>
          <w:b/>
          <w:bCs/>
        </w:rPr>
      </w:pPr>
      <w:r w:rsidRPr="00CC5BA3">
        <w:rPr>
          <w:rFonts w:ascii="Times New Roman" w:hAnsi="Times New Roman" w:cs="Times New Roman"/>
          <w:b/>
          <w:bCs/>
        </w:rPr>
        <w:t>GAMINIŲ ŽENKLINIMAS IR PAKAVIMAS</w:t>
      </w:r>
    </w:p>
    <w:p w14:paraId="5EDF9194" w14:textId="77777777" w:rsidR="002B5297" w:rsidRPr="00CC5BA3" w:rsidRDefault="002B5297" w:rsidP="002B5297">
      <w:pPr>
        <w:pStyle w:val="ListParagraph"/>
        <w:ind w:left="1440"/>
        <w:rPr>
          <w:rFonts w:ascii="Times New Roman" w:hAnsi="Times New Roman" w:cs="Times New Roman"/>
        </w:rPr>
      </w:pPr>
    </w:p>
    <w:p w14:paraId="41E0D19A" w14:textId="77777777" w:rsidR="0035044B" w:rsidRPr="00CC5BA3" w:rsidRDefault="002B5297" w:rsidP="002B5297">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Gaminių ženklinimas turi atitikti, šioje techninėje specifikacijoje nustatytus reikalavimus.</w:t>
      </w:r>
    </w:p>
    <w:p w14:paraId="68D5DDEE" w14:textId="77777777" w:rsidR="002B5297" w:rsidRPr="00CC5BA3" w:rsidRDefault="002B5297" w:rsidP="00A90AD3">
      <w:pPr>
        <w:pStyle w:val="ListParagraph"/>
        <w:numPr>
          <w:ilvl w:val="0"/>
          <w:numId w:val="3"/>
        </w:numPr>
        <w:spacing w:after="0"/>
        <w:ind w:left="0" w:firstLine="567"/>
        <w:jc w:val="both"/>
        <w:rPr>
          <w:rFonts w:ascii="Times New Roman" w:hAnsi="Times New Roman" w:cs="Times New Roman"/>
        </w:rPr>
      </w:pPr>
      <w:r w:rsidRPr="00CC5BA3">
        <w:rPr>
          <w:rFonts w:ascii="Times New Roman" w:hAnsi="Times New Roman" w:cs="Times New Roman"/>
        </w:rPr>
        <w:t>Kiekvieno gaminio vidinėje pusėje (vieta suderinama darbinio pavyzdžio derinimo metu) turi būti įsiūta ženklinimo juostelė, kurioje nurodoma:</w:t>
      </w:r>
    </w:p>
    <w:p w14:paraId="6FAFDD42"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hAnsi="Times New Roman" w:cs="Times New Roman"/>
        </w:rPr>
        <w:t xml:space="preserve">                  </w:t>
      </w:r>
      <w:r w:rsidR="00A90AD3" w:rsidRPr="00CC5BA3">
        <w:rPr>
          <w:rFonts w:ascii="Times New Roman" w:hAnsi="Times New Roman" w:cs="Times New Roman"/>
        </w:rPr>
        <w:t xml:space="preserve"> </w:t>
      </w:r>
      <w:r w:rsidRPr="00CC5BA3">
        <w:rPr>
          <w:rFonts w:ascii="Times New Roman" w:hAnsi="Times New Roman" w:cs="Times New Roman"/>
        </w:rPr>
        <w:t xml:space="preserve">- </w:t>
      </w:r>
      <w:r w:rsidRPr="00CC5BA3">
        <w:rPr>
          <w:rFonts w:ascii="Times New Roman" w:eastAsia="Times New Roman" w:hAnsi="Times New Roman" w:cs="Times New Roman"/>
          <w:kern w:val="0"/>
          <w14:ligatures w14:val="none"/>
        </w:rPr>
        <w:t>ti</w:t>
      </w:r>
      <w:r w:rsidR="00397F54" w:rsidRPr="00CC5BA3">
        <w:rPr>
          <w:rFonts w:ascii="Times New Roman" w:eastAsia="Times New Roman" w:hAnsi="Times New Roman" w:cs="Times New Roman"/>
          <w:kern w:val="0"/>
          <w14:ligatures w14:val="none"/>
        </w:rPr>
        <w:t>e</w:t>
      </w:r>
      <w:r w:rsidRPr="00CC5BA3">
        <w:rPr>
          <w:rFonts w:ascii="Times New Roman" w:eastAsia="Times New Roman" w:hAnsi="Times New Roman" w:cs="Times New Roman"/>
          <w:kern w:val="0"/>
          <w14:ligatures w14:val="none"/>
        </w:rPr>
        <w:t>kėjo pavadinimas arba prekės ženklas;</w:t>
      </w:r>
    </w:p>
    <w:p w14:paraId="48C81919"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gamintojo pavadinimas arba prekės ženklas (jei nesutampa su ti</w:t>
      </w:r>
      <w:r w:rsidR="00397F54" w:rsidRPr="00CC5BA3">
        <w:rPr>
          <w:rFonts w:ascii="Times New Roman" w:eastAsia="Times New Roman" w:hAnsi="Times New Roman" w:cs="Times New Roman"/>
          <w:kern w:val="0"/>
          <w14:ligatures w14:val="none"/>
        </w:rPr>
        <w:t>e</w:t>
      </w:r>
      <w:r w:rsidRPr="00CC5BA3">
        <w:rPr>
          <w:rFonts w:ascii="Times New Roman" w:eastAsia="Times New Roman" w:hAnsi="Times New Roman" w:cs="Times New Roman"/>
          <w:kern w:val="0"/>
          <w14:ligatures w14:val="none"/>
        </w:rPr>
        <w:t>kėju);</w:t>
      </w:r>
    </w:p>
    <w:p w14:paraId="3F77B21E"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bCs/>
          <w:kern w:val="0"/>
          <w:lang w:eastAsia="lt-LT"/>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gaminio pavadinimas;</w:t>
      </w:r>
    </w:p>
    <w:p w14:paraId="6DF90129"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xml:space="preserve">- pluoštinė sudėtis; </w:t>
      </w:r>
    </w:p>
    <w:p w14:paraId="04AE810D"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dydis</w:t>
      </w:r>
      <w:r w:rsidR="007743C0" w:rsidRPr="00CC5BA3">
        <w:rPr>
          <w:rFonts w:ascii="Times New Roman" w:eastAsia="Times New Roman" w:hAnsi="Times New Roman" w:cs="Times New Roman"/>
          <w:kern w:val="0"/>
          <w14:ligatures w14:val="none"/>
        </w:rPr>
        <w:t xml:space="preserve"> (padidintu ir paryškintu formatu)</w:t>
      </w:r>
      <w:r w:rsidRPr="00CC5BA3">
        <w:rPr>
          <w:rFonts w:ascii="Times New Roman" w:eastAsia="Times New Roman" w:hAnsi="Times New Roman" w:cs="Times New Roman"/>
          <w:kern w:val="0"/>
          <w14:ligatures w14:val="none"/>
        </w:rPr>
        <w:t>;</w:t>
      </w:r>
    </w:p>
    <w:p w14:paraId="35998CA4"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sutarties data ir numeris;</w:t>
      </w:r>
    </w:p>
    <w:p w14:paraId="5EB53CE7"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prekės partijos ir siuntos indeksas;</w:t>
      </w:r>
    </w:p>
    <w:p w14:paraId="69EE5523" w14:textId="77777777" w:rsidR="002B5297" w:rsidRPr="00CC5BA3" w:rsidRDefault="002B5297" w:rsidP="002B5297">
      <w:pPr>
        <w:tabs>
          <w:tab w:val="num" w:pos="2520"/>
        </w:tabs>
        <w:spacing w:after="0" w:line="240" w:lineRule="auto"/>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 pagaminimo data;</w:t>
      </w:r>
    </w:p>
    <w:p w14:paraId="77451D24" w14:textId="77777777" w:rsidR="002B5297" w:rsidRPr="00CC5BA3" w:rsidRDefault="002B5297" w:rsidP="00992406">
      <w:pPr>
        <w:tabs>
          <w:tab w:val="left" w:pos="1276"/>
          <w:tab w:val="num" w:pos="2520"/>
        </w:tabs>
        <w:spacing w:after="0" w:line="240" w:lineRule="auto"/>
        <w:ind w:left="426"/>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lastRenderedPageBreak/>
        <w:t xml:space="preserve">           </w:t>
      </w:r>
      <w:r w:rsidR="00A90AD3"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w:t>
      </w:r>
      <w:r w:rsidR="00D902F0" w:rsidRPr="00CC5BA3">
        <w:rPr>
          <w:rFonts w:ascii="Times New Roman" w:eastAsia="Times New Roman" w:hAnsi="Times New Roman" w:cs="Times New Roman"/>
          <w:kern w:val="0"/>
          <w14:ligatures w14:val="none"/>
        </w:rPr>
        <w:t xml:space="preserve"> </w:t>
      </w:r>
      <w:r w:rsidRPr="00CC5BA3">
        <w:rPr>
          <w:rFonts w:ascii="Times New Roman" w:eastAsia="Times New Roman" w:hAnsi="Times New Roman" w:cs="Times New Roman"/>
          <w:kern w:val="0"/>
          <w14:ligatures w14:val="none"/>
        </w:rPr>
        <w:t>priežiūros ženklų simboliai (pagal LST EN ISO 3758 (ISO 3758) arba lygiavertį     standartą)</w:t>
      </w:r>
      <w:r w:rsidR="00992406" w:rsidRPr="00CC5BA3">
        <w:rPr>
          <w:rFonts w:ascii="Times New Roman" w:eastAsia="Times New Roman" w:hAnsi="Times New Roman" w:cs="Times New Roman"/>
          <w:kern w:val="0"/>
          <w14:ligatures w14:val="none"/>
        </w:rPr>
        <w:t>;</w:t>
      </w:r>
    </w:p>
    <w:p w14:paraId="317BF0D4" w14:textId="77777777" w:rsidR="00992406" w:rsidRPr="00CC5BA3" w:rsidRDefault="00992406" w:rsidP="00992406">
      <w:pPr>
        <w:tabs>
          <w:tab w:val="left" w:pos="1276"/>
          <w:tab w:val="num" w:pos="2520"/>
        </w:tabs>
        <w:spacing w:after="0" w:line="240" w:lineRule="auto"/>
        <w:ind w:left="426"/>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 NSN kodas</w:t>
      </w:r>
      <w:r w:rsidR="00EF048A" w:rsidRPr="00CC5BA3">
        <w:rPr>
          <w:rFonts w:ascii="Times New Roman" w:eastAsia="Times New Roman" w:hAnsi="Times New Roman" w:cs="Times New Roman"/>
          <w:kern w:val="0"/>
          <w14:ligatures w14:val="none"/>
        </w:rPr>
        <w:t>;</w:t>
      </w:r>
    </w:p>
    <w:p w14:paraId="7AD2CD81" w14:textId="77777777" w:rsidR="00EF048A" w:rsidRPr="00CC5BA3" w:rsidRDefault="00EF048A" w:rsidP="00992406">
      <w:pPr>
        <w:tabs>
          <w:tab w:val="left" w:pos="1276"/>
          <w:tab w:val="num" w:pos="2520"/>
        </w:tabs>
        <w:spacing w:after="0" w:line="240" w:lineRule="auto"/>
        <w:ind w:left="426"/>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            - Lietuvos kariuomenės nuosavybė.</w:t>
      </w:r>
    </w:p>
    <w:p w14:paraId="0422BB90" w14:textId="77777777" w:rsidR="002B5297" w:rsidRPr="00CC5BA3" w:rsidRDefault="002B5297" w:rsidP="002B5297">
      <w:pPr>
        <w:pStyle w:val="ListParagraph"/>
        <w:numPr>
          <w:ilvl w:val="0"/>
          <w:numId w:val="3"/>
        </w:numPr>
        <w:ind w:left="0" w:firstLine="567"/>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 xml:space="preserve">Ženklinimo juostelėje papildomai gali būti nurodyta ir kita informacija, kurią </w:t>
      </w:r>
      <w:r w:rsidR="00397F54" w:rsidRPr="00CC5BA3">
        <w:rPr>
          <w:rFonts w:ascii="Times New Roman" w:eastAsia="Times New Roman" w:hAnsi="Times New Roman" w:cs="Times New Roman"/>
          <w:kern w:val="0"/>
          <w14:ligatures w14:val="none"/>
        </w:rPr>
        <w:t>gamintojo</w:t>
      </w:r>
      <w:r w:rsidRPr="00CC5BA3">
        <w:rPr>
          <w:rFonts w:ascii="Times New Roman" w:eastAsia="Times New Roman" w:hAnsi="Times New Roman" w:cs="Times New Roman"/>
          <w:kern w:val="0"/>
          <w14:ligatures w14:val="none"/>
        </w:rPr>
        <w:t xml:space="preserve"> nuomone turėtų žinoti kiekvienas vartotojas.</w:t>
      </w:r>
    </w:p>
    <w:p w14:paraId="438233CB" w14:textId="77777777" w:rsidR="002B5297" w:rsidRPr="00CC5BA3" w:rsidRDefault="002B5297" w:rsidP="002B5297">
      <w:pPr>
        <w:pStyle w:val="ListParagraph"/>
        <w:numPr>
          <w:ilvl w:val="0"/>
          <w:numId w:val="3"/>
        </w:numPr>
        <w:ind w:left="0" w:firstLine="567"/>
        <w:jc w:val="both"/>
        <w:rPr>
          <w:rFonts w:ascii="Times New Roman" w:eastAsia="Times New Roman" w:hAnsi="Times New Roman" w:cs="Times New Roman"/>
          <w:kern w:val="0"/>
          <w14:ligatures w14:val="none"/>
        </w:rPr>
      </w:pPr>
      <w:r w:rsidRPr="00CC5BA3">
        <w:rPr>
          <w:rFonts w:ascii="Times New Roman" w:eastAsia="Times New Roman" w:hAnsi="Times New Roman" w:cs="Times New Roman"/>
          <w:kern w:val="0"/>
          <w14:ligatures w14:val="none"/>
        </w:rPr>
        <w:t>Ženklinimo juostelės turi būti pagamintos iš atlasinės juostelės arba lygiavertės (juostelės kraštai negali būti aštrūs). Informacija ženklinimo juostelėje turi būti lengvai įskaitoma visą gaminio naudojimo laiką.</w:t>
      </w:r>
    </w:p>
    <w:p w14:paraId="7509BA3A" w14:textId="77777777" w:rsidR="00E94253" w:rsidRPr="00CC5BA3" w:rsidRDefault="002B5297" w:rsidP="00CC5BA3">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14:paraId="113A27DA" w14:textId="77777777" w:rsidR="002B5297" w:rsidRPr="00CC5BA3" w:rsidRDefault="002B5297" w:rsidP="00CC5BA3">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Prie kiekvieno gaminio turi būti pridėta (arba pritvirtinta kartu su etikete) priežiūros instrukcija lietuvių kalba.</w:t>
      </w:r>
    </w:p>
    <w:p w14:paraId="7F179582" w14:textId="77777777" w:rsidR="002B5297" w:rsidRPr="00CC5BA3" w:rsidRDefault="002B5297" w:rsidP="00CC5BA3">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 xml:space="preserve">Pirštinės pakuojamos poromis individualiai į polietileninius maišelius ir sudedamos į tvirtas (atsparias ilgam sandėliavimui ir daugkartiniams </w:t>
      </w:r>
      <w:proofErr w:type="spellStart"/>
      <w:r w:rsidRPr="00CC5BA3">
        <w:rPr>
          <w:rFonts w:ascii="Times New Roman" w:hAnsi="Times New Roman" w:cs="Times New Roman"/>
        </w:rPr>
        <w:t>pervežimams</w:t>
      </w:r>
      <w:proofErr w:type="spellEnd"/>
      <w:r w:rsidRPr="00CC5BA3">
        <w:rPr>
          <w:rFonts w:ascii="Times New Roman" w:hAnsi="Times New Roman" w:cs="Times New Roman"/>
        </w:rPr>
        <w:t>) kartonines dėžes pagal dydžius šalių suderintais kiekiais.</w:t>
      </w:r>
    </w:p>
    <w:p w14:paraId="46CF88B9" w14:textId="77777777" w:rsidR="002B5297" w:rsidRPr="00CC5BA3" w:rsidRDefault="002B5297" w:rsidP="00CC5BA3">
      <w:pPr>
        <w:pStyle w:val="ListParagraph"/>
        <w:numPr>
          <w:ilvl w:val="0"/>
          <w:numId w:val="3"/>
        </w:numPr>
        <w:ind w:left="0" w:firstLine="567"/>
        <w:jc w:val="both"/>
        <w:rPr>
          <w:rFonts w:ascii="Times New Roman" w:hAnsi="Times New Roman" w:cs="Times New Roman"/>
        </w:rPr>
      </w:pPr>
      <w:r w:rsidRPr="00CC5BA3">
        <w:rPr>
          <w:rFonts w:ascii="Times New Roman" w:hAnsi="Times New Roman" w:cs="Times New Roman"/>
        </w:rPr>
        <w:t>Kartoninės dėžės su gaminiais svoris turi būti ne didesnis kaip 10 kg. Kiekviena kartoninė dėžė turi būti paženklinta tokiais ryškiai matomais rekvizitais:</w:t>
      </w:r>
    </w:p>
    <w:p w14:paraId="22BCFBA6" w14:textId="77777777" w:rsidR="002B5297" w:rsidRPr="00CC5BA3" w:rsidRDefault="002B5297" w:rsidP="00A90AD3">
      <w:pPr>
        <w:pStyle w:val="ListParagraph"/>
        <w:spacing w:after="0"/>
        <w:ind w:left="567" w:firstLine="567"/>
        <w:jc w:val="both"/>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t</w:t>
      </w:r>
      <w:r w:rsidR="00397F54" w:rsidRPr="00CC5BA3">
        <w:rPr>
          <w:rFonts w:ascii="Times New Roman" w:hAnsi="Times New Roman" w:cs="Times New Roman"/>
        </w:rPr>
        <w:t>ie</w:t>
      </w:r>
      <w:r w:rsidRPr="00CC5BA3">
        <w:rPr>
          <w:rFonts w:ascii="Times New Roman" w:hAnsi="Times New Roman" w:cs="Times New Roman"/>
        </w:rPr>
        <w:t>kėjo pavadinimas arba prekės ženklas;</w:t>
      </w:r>
    </w:p>
    <w:p w14:paraId="470ECBFF"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4255A8" w:rsidRPr="00CC5BA3">
        <w:rPr>
          <w:rFonts w:ascii="Times New Roman" w:hAnsi="Times New Roman" w:cs="Times New Roman"/>
        </w:rPr>
        <w:t xml:space="preserve"> </w:t>
      </w:r>
      <w:r w:rsidRPr="00CC5BA3">
        <w:rPr>
          <w:rFonts w:ascii="Times New Roman" w:hAnsi="Times New Roman" w:cs="Times New Roman"/>
        </w:rPr>
        <w:t>gamintojo pavadinimas arba prekės ženklas (jei nesutampa su ti</w:t>
      </w:r>
      <w:r w:rsidR="00397F54" w:rsidRPr="00CC5BA3">
        <w:rPr>
          <w:rFonts w:ascii="Times New Roman" w:hAnsi="Times New Roman" w:cs="Times New Roman"/>
        </w:rPr>
        <w:t>e</w:t>
      </w:r>
      <w:r w:rsidRPr="00CC5BA3">
        <w:rPr>
          <w:rFonts w:ascii="Times New Roman" w:hAnsi="Times New Roman" w:cs="Times New Roman"/>
        </w:rPr>
        <w:t>kėju);</w:t>
      </w:r>
    </w:p>
    <w:p w14:paraId="1DB4D46C" w14:textId="77777777" w:rsidR="002B5297" w:rsidRPr="00CC5BA3" w:rsidRDefault="00861E78" w:rsidP="00861E78">
      <w:pPr>
        <w:pStyle w:val="ListParagraph"/>
        <w:spacing w:after="0"/>
        <w:ind w:left="924"/>
        <w:jc w:val="both"/>
        <w:rPr>
          <w:rFonts w:ascii="Times New Roman" w:hAnsi="Times New Roman" w:cs="Times New Roman"/>
        </w:rPr>
      </w:pPr>
      <w:r w:rsidRPr="00CC5BA3">
        <w:rPr>
          <w:rFonts w:ascii="Times New Roman" w:hAnsi="Times New Roman" w:cs="Times New Roman"/>
        </w:rPr>
        <w:t xml:space="preserve">   </w:t>
      </w:r>
      <w:r w:rsidR="003308B6" w:rsidRPr="00CC5BA3">
        <w:rPr>
          <w:rFonts w:ascii="Times New Roman" w:hAnsi="Times New Roman" w:cs="Times New Roman"/>
        </w:rPr>
        <w:t xml:space="preserve"> </w:t>
      </w:r>
      <w:r w:rsidRPr="00CC5BA3">
        <w:rPr>
          <w:rFonts w:ascii="Times New Roman" w:hAnsi="Times New Roman" w:cs="Times New Roman"/>
        </w:rPr>
        <w:t xml:space="preserve">- </w:t>
      </w:r>
      <w:r w:rsidR="002B5297" w:rsidRPr="00CC5BA3">
        <w:rPr>
          <w:rFonts w:ascii="Times New Roman" w:hAnsi="Times New Roman" w:cs="Times New Roman"/>
        </w:rPr>
        <w:t>importuotoms prekėms nurodyti prekės kilmės šalį, jeigu ji nesutampa su šalimi, kurioje registruota gamintojo buveinė;</w:t>
      </w:r>
    </w:p>
    <w:p w14:paraId="3D460475" w14:textId="77777777" w:rsidR="002B5297" w:rsidRPr="00CC5BA3" w:rsidRDefault="002B5297" w:rsidP="003308B6">
      <w:pPr>
        <w:spacing w:after="0" w:line="240" w:lineRule="auto"/>
        <w:ind w:left="1418" w:hanging="284"/>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gaminio pavadinimas (turi sutapti su nurodyta sutartyje);</w:t>
      </w:r>
    </w:p>
    <w:p w14:paraId="4225D272"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dydis;</w:t>
      </w:r>
    </w:p>
    <w:p w14:paraId="4007465E"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kiekis;</w:t>
      </w:r>
    </w:p>
    <w:p w14:paraId="72234DA6"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sutarties data ir numeris;</w:t>
      </w:r>
    </w:p>
    <w:p w14:paraId="4F66E0C6"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prekės partijos ir siuntos indeksas;</w:t>
      </w:r>
    </w:p>
    <w:p w14:paraId="38C9F55B" w14:textId="77777777" w:rsidR="002B5297" w:rsidRPr="00CC5BA3" w:rsidRDefault="002B5297"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w:t>
      </w:r>
      <w:r w:rsidR="00861E78" w:rsidRPr="00CC5BA3">
        <w:rPr>
          <w:rFonts w:ascii="Times New Roman" w:hAnsi="Times New Roman" w:cs="Times New Roman"/>
        </w:rPr>
        <w:t xml:space="preserve">   </w:t>
      </w:r>
      <w:r w:rsidRPr="00CC5BA3">
        <w:rPr>
          <w:rFonts w:ascii="Times New Roman" w:hAnsi="Times New Roman" w:cs="Times New Roman"/>
        </w:rPr>
        <w:t>pagaminimo data;</w:t>
      </w:r>
    </w:p>
    <w:p w14:paraId="36D66D57" w14:textId="77777777" w:rsidR="002B5297" w:rsidRPr="00CC5BA3" w:rsidRDefault="00861E78" w:rsidP="004255A8">
      <w:pPr>
        <w:spacing w:after="0" w:line="240" w:lineRule="auto"/>
        <w:ind w:left="1800" w:hanging="666"/>
        <w:jc w:val="both"/>
        <w:rPr>
          <w:rFonts w:ascii="Times New Roman" w:hAnsi="Times New Roman" w:cs="Times New Roman"/>
        </w:rPr>
      </w:pPr>
      <w:r w:rsidRPr="00CC5BA3">
        <w:rPr>
          <w:rFonts w:ascii="Times New Roman" w:hAnsi="Times New Roman" w:cs="Times New Roman"/>
        </w:rPr>
        <w:t xml:space="preserve">-   </w:t>
      </w:r>
      <w:r w:rsidR="002B5297" w:rsidRPr="00CC5BA3">
        <w:rPr>
          <w:rFonts w:ascii="Times New Roman" w:hAnsi="Times New Roman" w:cs="Times New Roman"/>
        </w:rPr>
        <w:t>NSN kodas</w:t>
      </w:r>
      <w:r w:rsidR="00A90AD3" w:rsidRPr="00CC5BA3">
        <w:rPr>
          <w:rFonts w:ascii="Times New Roman" w:hAnsi="Times New Roman" w:cs="Times New Roman"/>
        </w:rPr>
        <w:t>.</w:t>
      </w:r>
    </w:p>
    <w:p w14:paraId="5B2D6ECE" w14:textId="77777777" w:rsidR="002B5297" w:rsidRPr="00CC5BA3" w:rsidRDefault="00861E78" w:rsidP="00691E67">
      <w:pPr>
        <w:pStyle w:val="ListParagraph"/>
        <w:numPr>
          <w:ilvl w:val="0"/>
          <w:numId w:val="3"/>
        </w:numPr>
        <w:ind w:left="360" w:firstLine="207"/>
        <w:jc w:val="both"/>
        <w:rPr>
          <w:rFonts w:ascii="Times New Roman" w:hAnsi="Times New Roman" w:cs="Times New Roman"/>
        </w:rPr>
      </w:pPr>
      <w:r w:rsidRPr="00CC5BA3">
        <w:rPr>
          <w:rFonts w:ascii="Times New Roman" w:hAnsi="Times New Roman" w:cs="Times New Roman"/>
        </w:rPr>
        <w:t xml:space="preserve">Kartoninės dėžės pristatomos sudėtos ant standartinio dydžio (120 X 80 cm) euro padėklų (toliau –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ribų ir tolygiai užpildytų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plotą. </w:t>
      </w:r>
      <w:proofErr w:type="spellStart"/>
      <w:r w:rsidRPr="00CC5BA3">
        <w:rPr>
          <w:rFonts w:ascii="Times New Roman" w:hAnsi="Times New Roman" w:cs="Times New Roman"/>
        </w:rPr>
        <w:t>Europaletė</w:t>
      </w:r>
      <w:proofErr w:type="spellEnd"/>
      <w:r w:rsidRPr="00CC5BA3">
        <w:rPr>
          <w:rFonts w:ascii="Times New Roman" w:hAnsi="Times New Roman" w:cs="Times New Roman"/>
        </w:rPr>
        <w:t xml:space="preserve"> turi būti tvirtai apvyniota pakavimo plėvele taip, kad transportavimo metu kartoninių dėžių nebūtų galima atskirti nuo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Prie kiekvienos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turi būti pritvirtintas ne mažesnio kaip A4 formato dydžio lapas su tokiais ryškiai matomais rekvizitais:</w:t>
      </w:r>
    </w:p>
    <w:p w14:paraId="7900CA9F"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tiekėjo pavadinimas;</w:t>
      </w:r>
    </w:p>
    <w:p w14:paraId="2E6A2448"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gamintojo pavadinimas arba prekės ženklas (jei nesutampa su tiekėju);</w:t>
      </w:r>
    </w:p>
    <w:p w14:paraId="38FEB500"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gaminio pavadinimas (turi atitikti sutartyje nurodytą gaminio pavadinimą);</w:t>
      </w:r>
    </w:p>
    <w:p w14:paraId="1E72887C"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dydis;</w:t>
      </w:r>
    </w:p>
    <w:p w14:paraId="2AEABB77"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dėžių kiekis;</w:t>
      </w:r>
    </w:p>
    <w:p w14:paraId="0A268379"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gaminių kiekis vienoje dėžėje;</w:t>
      </w:r>
    </w:p>
    <w:p w14:paraId="028E7820" w14:textId="77777777" w:rsidR="00861E78" w:rsidRPr="00CC5BA3" w:rsidRDefault="00861E78" w:rsidP="00861E78">
      <w:pPr>
        <w:spacing w:after="0" w:line="240" w:lineRule="auto"/>
        <w:ind w:left="567" w:firstLine="426"/>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 xml:space="preserve">bendras gaminių kiekis </w:t>
      </w:r>
      <w:proofErr w:type="spellStart"/>
      <w:r w:rsidRPr="00CC5BA3">
        <w:rPr>
          <w:rFonts w:ascii="Times New Roman" w:hAnsi="Times New Roman" w:cs="Times New Roman"/>
        </w:rPr>
        <w:t>europaletėje</w:t>
      </w:r>
      <w:proofErr w:type="spellEnd"/>
      <w:r w:rsidRPr="00CC5BA3">
        <w:rPr>
          <w:rFonts w:ascii="Times New Roman" w:hAnsi="Times New Roman" w:cs="Times New Roman"/>
        </w:rPr>
        <w:t>;</w:t>
      </w:r>
    </w:p>
    <w:p w14:paraId="2EA31BD3" w14:textId="77777777" w:rsidR="00861E78" w:rsidRPr="00CC5BA3" w:rsidRDefault="00861E78" w:rsidP="00861E78">
      <w:pPr>
        <w:spacing w:after="0" w:line="240" w:lineRule="auto"/>
        <w:ind w:firstLine="993"/>
        <w:rPr>
          <w:rFonts w:ascii="Times New Roman" w:hAnsi="Times New Roman" w:cs="Times New Roman"/>
        </w:rPr>
      </w:pPr>
      <w:r w:rsidRPr="00CC5BA3">
        <w:rPr>
          <w:rFonts w:ascii="Times New Roman" w:hAnsi="Times New Roman" w:cs="Times New Roman"/>
        </w:rPr>
        <w:t>-</w:t>
      </w:r>
      <w:r w:rsidRPr="00CC5BA3">
        <w:rPr>
          <w:rFonts w:ascii="Times New Roman" w:hAnsi="Times New Roman" w:cs="Times New Roman"/>
        </w:rPr>
        <w:tab/>
        <w:t>kita informacija (nurodoma esant poreikiui).</w:t>
      </w:r>
    </w:p>
    <w:p w14:paraId="426F29F9" w14:textId="77777777" w:rsidR="00861E78" w:rsidRPr="00CC5BA3" w:rsidRDefault="00861E78" w:rsidP="00691E67">
      <w:pPr>
        <w:pStyle w:val="ListParagraph"/>
        <w:numPr>
          <w:ilvl w:val="0"/>
          <w:numId w:val="3"/>
        </w:numPr>
        <w:ind w:left="360" w:firstLine="207"/>
        <w:jc w:val="both"/>
        <w:rPr>
          <w:rFonts w:ascii="Times New Roman" w:hAnsi="Times New Roman" w:cs="Times New Roman"/>
        </w:rPr>
      </w:pPr>
      <w:r w:rsidRPr="00CC5BA3">
        <w:rPr>
          <w:rFonts w:ascii="Times New Roman" w:hAnsi="Times New Roman" w:cs="Times New Roman"/>
        </w:rPr>
        <w:lastRenderedPageBreak/>
        <w:t xml:space="preserve">Dėžės ant </w:t>
      </w:r>
      <w:proofErr w:type="spellStart"/>
      <w:r w:rsidRPr="00CC5BA3">
        <w:rPr>
          <w:rFonts w:ascii="Times New Roman" w:hAnsi="Times New Roman" w:cs="Times New Roman"/>
        </w:rPr>
        <w:t>europalečių</w:t>
      </w:r>
      <w:proofErr w:type="spellEnd"/>
      <w:r w:rsidRPr="00CC5BA3">
        <w:rPr>
          <w:rFonts w:ascii="Times New Roman" w:hAnsi="Times New Roman" w:cs="Times New Roman"/>
        </w:rPr>
        <w:t xml:space="preserve"> turi būti dedamos pagal dydžius. Dedant ant </w:t>
      </w:r>
      <w:proofErr w:type="spellStart"/>
      <w:r w:rsidRPr="00CC5BA3">
        <w:rPr>
          <w:rFonts w:ascii="Times New Roman" w:hAnsi="Times New Roman" w:cs="Times New Roman"/>
        </w:rPr>
        <w:t>europaletės</w:t>
      </w:r>
      <w:proofErr w:type="spellEnd"/>
      <w:r w:rsidRPr="00CC5BA3">
        <w:rPr>
          <w:rFonts w:ascii="Times New Roman" w:hAnsi="Times New Roman" w:cs="Times New Roman"/>
        </w:rPr>
        <w:t xml:space="preserve"> kartonines dėžes su skirtingų dydžių gaminiais, šios dėžės turi būti atskirtos standaus kartono lakštais arba </w:t>
      </w:r>
      <w:proofErr w:type="spellStart"/>
      <w:r w:rsidRPr="00CC5BA3">
        <w:rPr>
          <w:rFonts w:ascii="Times New Roman" w:hAnsi="Times New Roman" w:cs="Times New Roman"/>
        </w:rPr>
        <w:t>europaletėmis</w:t>
      </w:r>
      <w:proofErr w:type="spellEnd"/>
      <w:r w:rsidRPr="00CC5BA3">
        <w:rPr>
          <w:rFonts w:ascii="Times New Roman" w:hAnsi="Times New Roman" w:cs="Times New Roman"/>
        </w:rPr>
        <w:t>, arba kitu būdu.</w:t>
      </w:r>
    </w:p>
    <w:p w14:paraId="3DAA0867" w14:textId="77777777" w:rsidR="00861E78" w:rsidRPr="00CC5BA3" w:rsidRDefault="00861E78" w:rsidP="00691E67">
      <w:pPr>
        <w:pStyle w:val="ListParagraph"/>
        <w:numPr>
          <w:ilvl w:val="0"/>
          <w:numId w:val="3"/>
        </w:numPr>
        <w:ind w:left="360" w:firstLine="207"/>
        <w:jc w:val="both"/>
        <w:rPr>
          <w:rFonts w:ascii="Times New Roman" w:hAnsi="Times New Roman" w:cs="Times New Roman"/>
        </w:rPr>
      </w:pPr>
      <w:r w:rsidRPr="00CC5BA3">
        <w:rPr>
          <w:rFonts w:ascii="Times New Roman" w:hAnsi="Times New Roman" w:cs="Times New Roman"/>
        </w:rPr>
        <w:t>Gaminių pakuotės (</w:t>
      </w:r>
      <w:r w:rsidR="00397F54" w:rsidRPr="00CC5BA3">
        <w:rPr>
          <w:rFonts w:ascii="Times New Roman" w:hAnsi="Times New Roman" w:cs="Times New Roman"/>
        </w:rPr>
        <w:t xml:space="preserve">polietileniniai maišeliai ir </w:t>
      </w:r>
      <w:r w:rsidRPr="00CC5BA3">
        <w:rPr>
          <w:rFonts w:ascii="Times New Roman" w:hAnsi="Times New Roman" w:cs="Times New Roman"/>
        </w:rPr>
        <w:t>kartoninės dėžės)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14:paraId="3F11342E" w14:textId="77777777" w:rsidR="00861E78" w:rsidRPr="00CC5BA3" w:rsidRDefault="00861E78" w:rsidP="00861E78">
      <w:pPr>
        <w:spacing w:after="0"/>
        <w:jc w:val="both"/>
        <w:rPr>
          <w:rFonts w:ascii="Times New Roman" w:hAnsi="Times New Roman" w:cs="Times New Roman"/>
        </w:rPr>
      </w:pPr>
    </w:p>
    <w:p w14:paraId="120B9D9C" w14:textId="77777777" w:rsidR="00861E78" w:rsidRPr="00CC5BA3" w:rsidRDefault="00861E78" w:rsidP="00861E78">
      <w:pPr>
        <w:pStyle w:val="ListParagraph"/>
        <w:numPr>
          <w:ilvl w:val="0"/>
          <w:numId w:val="2"/>
        </w:numPr>
        <w:spacing w:after="0"/>
        <w:jc w:val="center"/>
        <w:rPr>
          <w:rFonts w:ascii="Times New Roman" w:hAnsi="Times New Roman" w:cs="Times New Roman"/>
          <w:b/>
          <w:bCs/>
        </w:rPr>
      </w:pPr>
      <w:r w:rsidRPr="00CC5BA3">
        <w:rPr>
          <w:rFonts w:ascii="Times New Roman" w:hAnsi="Times New Roman" w:cs="Times New Roman"/>
          <w:b/>
          <w:bCs/>
        </w:rPr>
        <w:t>GAMINIŲ PRIĖMIMAS</w:t>
      </w:r>
    </w:p>
    <w:p w14:paraId="62AA156E" w14:textId="77777777" w:rsidR="00861E78" w:rsidRPr="00CC5BA3" w:rsidRDefault="00861E78" w:rsidP="00861E78">
      <w:pPr>
        <w:spacing w:after="0"/>
        <w:jc w:val="both"/>
        <w:rPr>
          <w:rFonts w:ascii="Times New Roman" w:hAnsi="Times New Roman" w:cs="Times New Roman"/>
        </w:rPr>
      </w:pPr>
    </w:p>
    <w:p w14:paraId="3204F9CC" w14:textId="77777777" w:rsidR="00861E78" w:rsidRPr="00CC5BA3" w:rsidRDefault="00861E78" w:rsidP="00691E67">
      <w:pPr>
        <w:pStyle w:val="ListParagraph"/>
        <w:numPr>
          <w:ilvl w:val="0"/>
          <w:numId w:val="3"/>
        </w:numPr>
        <w:ind w:left="360" w:firstLine="207"/>
        <w:jc w:val="both"/>
        <w:rPr>
          <w:rFonts w:ascii="Times New Roman" w:hAnsi="Times New Roman" w:cs="Times New Roman"/>
        </w:rPr>
      </w:pPr>
      <w:r w:rsidRPr="00CC5BA3">
        <w:rPr>
          <w:rFonts w:ascii="Times New Roman" w:hAnsi="Times New Roman" w:cs="Times New Roman"/>
        </w:rPr>
        <w:t>Gaminiai priimami partijomis ir siuntomis. Kiekviena prekių partija turi būti pažymėta sutartiniu ženklu, ir jai pateikiama prekės atitikties deklaracija pagal LST EN ISO/IEC 17050-1 (ISO/IEC 17050-1) formą A.2 arba lygiaverčio standarto pavyzdį.</w:t>
      </w:r>
    </w:p>
    <w:p w14:paraId="03EFE2FA" w14:textId="77777777" w:rsidR="00DF7EAC" w:rsidRPr="00CC5BA3" w:rsidRDefault="00861E78" w:rsidP="003D7F50">
      <w:pPr>
        <w:pStyle w:val="ListParagraph"/>
        <w:numPr>
          <w:ilvl w:val="0"/>
          <w:numId w:val="3"/>
        </w:numPr>
        <w:ind w:left="360" w:firstLine="207"/>
        <w:jc w:val="both"/>
        <w:rPr>
          <w:rFonts w:ascii="Times New Roman" w:hAnsi="Times New Roman" w:cs="Times New Roman"/>
        </w:rPr>
      </w:pPr>
      <w:r w:rsidRPr="00CC5BA3">
        <w:rPr>
          <w:rFonts w:ascii="Times New Roman" w:hAnsi="Times New Roman" w:cs="Times New Roman"/>
        </w:rPr>
        <w:t>Pirkėjas iš pasirinktos prekių partijos pagal sutarties sąlygas tikrina prekių kokybę bei gali atlikti jų laboratorinius bandymus. Tuo atveju, kai gauti rezultatai neatitinka techninėje specifikacijoje nurodytų reikalavimų, brokuojama visa tuo metu pristatyta prekių partija.</w:t>
      </w:r>
    </w:p>
    <w:p w14:paraId="24E33876" w14:textId="77777777" w:rsidR="00956996" w:rsidRPr="00CC5BA3" w:rsidRDefault="00956996" w:rsidP="00956996">
      <w:pPr>
        <w:spacing w:after="0"/>
        <w:rPr>
          <w:rFonts w:ascii="Times New Roman" w:hAnsi="Times New Roman" w:cs="Times New Roman"/>
        </w:rPr>
      </w:pPr>
    </w:p>
    <w:p w14:paraId="3BF9BDB7" w14:textId="77777777" w:rsidR="003D7F50" w:rsidRPr="00CC5BA3" w:rsidRDefault="00760513" w:rsidP="003D7F50">
      <w:pPr>
        <w:spacing w:after="0"/>
        <w:jc w:val="right"/>
        <w:rPr>
          <w:rFonts w:ascii="Times New Roman" w:hAnsi="Times New Roman" w:cs="Times New Roman"/>
        </w:rPr>
      </w:pPr>
      <w:r w:rsidRPr="00CC5BA3">
        <w:rPr>
          <w:rFonts w:ascii="Times New Roman" w:hAnsi="Times New Roman" w:cs="Times New Roman"/>
        </w:rPr>
        <w:t xml:space="preserve">1 priedas </w:t>
      </w:r>
      <w:r w:rsidR="00902645" w:rsidRPr="00CC5BA3">
        <w:rPr>
          <w:rFonts w:ascii="Times New Roman" w:hAnsi="Times New Roman" w:cs="Times New Roman"/>
        </w:rPr>
        <w:t xml:space="preserve">                                                                                               </w:t>
      </w:r>
    </w:p>
    <w:p w14:paraId="76EFEDD1" w14:textId="77777777" w:rsidR="003D7F50" w:rsidRPr="00CC5BA3" w:rsidRDefault="00CC21AC" w:rsidP="003D7F50">
      <w:pPr>
        <w:spacing w:after="0"/>
        <w:rPr>
          <w:rFonts w:ascii="Times New Roman" w:hAnsi="Times New Roman" w:cs="Times New Roman"/>
        </w:rPr>
      </w:pPr>
      <w:r w:rsidRPr="00CC5BA3">
        <w:rPr>
          <w:rFonts w:ascii="Times New Roman" w:hAnsi="Times New Roman" w:cs="Times New Roman"/>
          <w:noProof/>
          <w:lang w:val="en-US"/>
        </w:rPr>
        <w:drawing>
          <wp:inline distT="0" distB="0" distL="0" distR="0" wp14:anchorId="5C42C2D8" wp14:editId="0EFB9F80">
            <wp:extent cx="5113916" cy="3411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243858" cy="3498635"/>
                    </a:xfrm>
                    <a:prstGeom prst="rect">
                      <a:avLst/>
                    </a:prstGeom>
                  </pic:spPr>
                </pic:pic>
              </a:graphicData>
            </a:graphic>
          </wp:inline>
        </w:drawing>
      </w:r>
    </w:p>
    <w:p w14:paraId="6D83710C" w14:textId="77777777" w:rsidR="001D7217" w:rsidRPr="00CC5BA3" w:rsidRDefault="001D7217" w:rsidP="003D7F50">
      <w:pPr>
        <w:spacing w:after="0"/>
        <w:jc w:val="center"/>
        <w:rPr>
          <w:rFonts w:ascii="Times New Roman" w:hAnsi="Times New Roman" w:cs="Times New Roman"/>
        </w:rPr>
      </w:pPr>
    </w:p>
    <w:p w14:paraId="6694B897" w14:textId="77777777" w:rsidR="00861E78" w:rsidRPr="00CC5BA3" w:rsidRDefault="00861E78" w:rsidP="00861E78">
      <w:pPr>
        <w:spacing w:after="0" w:line="240" w:lineRule="auto"/>
        <w:rPr>
          <w:rFonts w:ascii="Times New Roman" w:hAnsi="Times New Roman" w:cs="Times New Roman"/>
          <w:kern w:val="0"/>
          <w14:ligatures w14:val="none"/>
        </w:rPr>
      </w:pPr>
      <w:r w:rsidRPr="00CC5BA3">
        <w:rPr>
          <w:rFonts w:ascii="Times New Roman" w:hAnsi="Times New Roman" w:cs="Times New Roman"/>
          <w:kern w:val="0"/>
          <w14:ligatures w14:val="none"/>
        </w:rPr>
        <w:t>GRA prie KAM</w:t>
      </w:r>
    </w:p>
    <w:p w14:paraId="727A73F6" w14:textId="77777777" w:rsidR="00861E78" w:rsidRPr="00CC5BA3" w:rsidRDefault="00861E78" w:rsidP="00861E78">
      <w:pPr>
        <w:spacing w:after="0" w:line="240" w:lineRule="auto"/>
        <w:rPr>
          <w:rFonts w:ascii="Times New Roman" w:hAnsi="Times New Roman" w:cs="Times New Roman"/>
          <w:kern w:val="0"/>
          <w14:ligatures w14:val="none"/>
        </w:rPr>
      </w:pPr>
      <w:r w:rsidRPr="00CC5BA3">
        <w:rPr>
          <w:rFonts w:ascii="Times New Roman" w:hAnsi="Times New Roman" w:cs="Times New Roman"/>
          <w:kern w:val="0"/>
          <w14:ligatures w14:val="none"/>
        </w:rPr>
        <w:t xml:space="preserve">Atsargų valdymo departamento                                                              </w:t>
      </w:r>
    </w:p>
    <w:p w14:paraId="75DA8C3C" w14:textId="5B722F57" w:rsidR="001D7217" w:rsidRPr="008D5EAF" w:rsidRDefault="00861E78" w:rsidP="008D5EAF">
      <w:pPr>
        <w:spacing w:after="0" w:line="240" w:lineRule="auto"/>
        <w:rPr>
          <w:rFonts w:ascii="Times New Roman" w:hAnsi="Times New Roman" w:cs="Times New Roman"/>
          <w:kern w:val="0"/>
          <w14:ligatures w14:val="none"/>
        </w:rPr>
      </w:pPr>
      <w:r w:rsidRPr="00CC5BA3">
        <w:rPr>
          <w:rFonts w:ascii="Times New Roman" w:hAnsi="Times New Roman" w:cs="Times New Roman"/>
          <w:kern w:val="0"/>
          <w14:ligatures w14:val="none"/>
        </w:rPr>
        <w:t>Aprangos ir kario sistemų sk. logistikos specialistė                              Monika Timofejeva</w:t>
      </w:r>
    </w:p>
    <w:sectPr w:rsidR="001D7217" w:rsidRPr="008D5EAF" w:rsidSect="008D7B32">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09FF" w14:textId="77777777" w:rsidR="00A0178A" w:rsidRDefault="00A0178A" w:rsidP="008D7B32">
      <w:pPr>
        <w:spacing w:after="0" w:line="240" w:lineRule="auto"/>
      </w:pPr>
      <w:r>
        <w:separator/>
      </w:r>
    </w:p>
  </w:endnote>
  <w:endnote w:type="continuationSeparator" w:id="0">
    <w:p w14:paraId="5FB9D39E" w14:textId="77777777" w:rsidR="00A0178A" w:rsidRDefault="00A0178A" w:rsidP="008D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E76EC" w14:textId="77777777" w:rsidR="00A0178A" w:rsidRDefault="00A0178A" w:rsidP="008D7B32">
      <w:pPr>
        <w:spacing w:after="0" w:line="240" w:lineRule="auto"/>
      </w:pPr>
      <w:r>
        <w:separator/>
      </w:r>
    </w:p>
  </w:footnote>
  <w:footnote w:type="continuationSeparator" w:id="0">
    <w:p w14:paraId="667BDD90" w14:textId="77777777" w:rsidR="00A0178A" w:rsidRDefault="00A0178A" w:rsidP="008D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761084"/>
      <w:docPartObj>
        <w:docPartGallery w:val="Page Numbers (Top of Page)"/>
        <w:docPartUnique/>
      </w:docPartObj>
    </w:sdtPr>
    <w:sdtEndPr>
      <w:rPr>
        <w:rFonts w:ascii="Times New Roman" w:hAnsi="Times New Roman" w:cs="Times New Roman"/>
      </w:rPr>
    </w:sdtEndPr>
    <w:sdtContent>
      <w:p w14:paraId="055E14DB" w14:textId="5864E92B" w:rsidR="008D7B32" w:rsidRPr="008D7B32" w:rsidRDefault="008D7B32">
        <w:pPr>
          <w:pStyle w:val="Header"/>
          <w:jc w:val="center"/>
          <w:rPr>
            <w:rFonts w:ascii="Times New Roman" w:hAnsi="Times New Roman" w:cs="Times New Roman"/>
          </w:rPr>
        </w:pPr>
        <w:r w:rsidRPr="008D7B32">
          <w:rPr>
            <w:rFonts w:ascii="Times New Roman" w:hAnsi="Times New Roman" w:cs="Times New Roman"/>
          </w:rPr>
          <w:fldChar w:fldCharType="begin"/>
        </w:r>
        <w:r w:rsidRPr="008D7B32">
          <w:rPr>
            <w:rFonts w:ascii="Times New Roman" w:hAnsi="Times New Roman" w:cs="Times New Roman"/>
          </w:rPr>
          <w:instrText>PAGE   \* MERGEFORMAT</w:instrText>
        </w:r>
        <w:r w:rsidRPr="008D7B32">
          <w:rPr>
            <w:rFonts w:ascii="Times New Roman" w:hAnsi="Times New Roman" w:cs="Times New Roman"/>
          </w:rPr>
          <w:fldChar w:fldCharType="separate"/>
        </w:r>
        <w:r w:rsidR="00B5759D">
          <w:rPr>
            <w:rFonts w:ascii="Times New Roman" w:hAnsi="Times New Roman" w:cs="Times New Roman"/>
            <w:noProof/>
          </w:rPr>
          <w:t>7</w:t>
        </w:r>
        <w:r w:rsidRPr="008D7B32">
          <w:rPr>
            <w:rFonts w:ascii="Times New Roman" w:hAnsi="Times New Roman" w:cs="Times New Roman"/>
          </w:rPr>
          <w:fldChar w:fldCharType="end"/>
        </w:r>
      </w:p>
    </w:sdtContent>
  </w:sdt>
  <w:p w14:paraId="0552BC73" w14:textId="77777777" w:rsidR="008D7B32" w:rsidRDefault="008D7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8C4E" w14:textId="77777777" w:rsidR="008D7B32" w:rsidRDefault="008D7B32">
    <w:pPr>
      <w:pStyle w:val="Header"/>
    </w:pPr>
  </w:p>
  <w:p w14:paraId="12308EB7" w14:textId="77777777" w:rsidR="008D7B32" w:rsidRDefault="008D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DA9"/>
    <w:multiLevelType w:val="hybridMultilevel"/>
    <w:tmpl w:val="8170166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122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F6FA0"/>
    <w:multiLevelType w:val="hybridMultilevel"/>
    <w:tmpl w:val="0F28C038"/>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E871B9"/>
    <w:multiLevelType w:val="hybridMultilevel"/>
    <w:tmpl w:val="34003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3D3810"/>
    <w:multiLevelType w:val="hybridMultilevel"/>
    <w:tmpl w:val="0D8AB7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AD7872"/>
    <w:multiLevelType w:val="hybridMultilevel"/>
    <w:tmpl w:val="DFC6589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E6717B6"/>
    <w:multiLevelType w:val="hybridMultilevel"/>
    <w:tmpl w:val="AF0CDB20"/>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323150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CA602E"/>
    <w:multiLevelType w:val="hybridMultilevel"/>
    <w:tmpl w:val="7C043900"/>
    <w:lvl w:ilvl="0" w:tplc="0427000F">
      <w:start w:val="1"/>
      <w:numFmt w:val="decimal"/>
      <w:lvlText w:val="%1."/>
      <w:lvlJc w:val="left"/>
      <w:pPr>
        <w:ind w:left="4046"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9" w15:restartNumberingAfterBreak="0">
    <w:nsid w:val="65861D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0F3FD2"/>
    <w:multiLevelType w:val="hybridMultilevel"/>
    <w:tmpl w:val="1FBE19B6"/>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4"/>
  </w:num>
  <w:num w:numId="2">
    <w:abstractNumId w:val="2"/>
  </w:num>
  <w:num w:numId="3">
    <w:abstractNumId w:val="8"/>
  </w:num>
  <w:num w:numId="4">
    <w:abstractNumId w:val="6"/>
  </w:num>
  <w:num w:numId="5">
    <w:abstractNumId w:val="5"/>
  </w:num>
  <w:num w:numId="6">
    <w:abstractNumId w:val="3"/>
  </w:num>
  <w:num w:numId="7">
    <w:abstractNumId w:val="0"/>
  </w:num>
  <w:num w:numId="8">
    <w:abstractNumId w:val="9"/>
  </w:num>
  <w:num w:numId="9">
    <w:abstractNumId w:val="7"/>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52"/>
    <w:rsid w:val="0000376B"/>
    <w:rsid w:val="00004D20"/>
    <w:rsid w:val="00035A1D"/>
    <w:rsid w:val="00040D5B"/>
    <w:rsid w:val="00044362"/>
    <w:rsid w:val="00050A51"/>
    <w:rsid w:val="000708D5"/>
    <w:rsid w:val="00082E5F"/>
    <w:rsid w:val="00090880"/>
    <w:rsid w:val="00095EF9"/>
    <w:rsid w:val="000A1E9D"/>
    <w:rsid w:val="000A2991"/>
    <w:rsid w:val="000B05B7"/>
    <w:rsid w:val="000B0770"/>
    <w:rsid w:val="000B4A60"/>
    <w:rsid w:val="000D2796"/>
    <w:rsid w:val="00127136"/>
    <w:rsid w:val="00132498"/>
    <w:rsid w:val="001335D2"/>
    <w:rsid w:val="001439B7"/>
    <w:rsid w:val="001716A4"/>
    <w:rsid w:val="00192E0C"/>
    <w:rsid w:val="001A60B5"/>
    <w:rsid w:val="001C42AA"/>
    <w:rsid w:val="001D13BD"/>
    <w:rsid w:val="001D7217"/>
    <w:rsid w:val="001D7654"/>
    <w:rsid w:val="001F2201"/>
    <w:rsid w:val="0021153A"/>
    <w:rsid w:val="00217209"/>
    <w:rsid w:val="002475E8"/>
    <w:rsid w:val="00260D44"/>
    <w:rsid w:val="0027136D"/>
    <w:rsid w:val="00280816"/>
    <w:rsid w:val="002B5297"/>
    <w:rsid w:val="002C0C9D"/>
    <w:rsid w:val="002C52AD"/>
    <w:rsid w:val="002D6F97"/>
    <w:rsid w:val="002F3CE6"/>
    <w:rsid w:val="00304C36"/>
    <w:rsid w:val="003308B6"/>
    <w:rsid w:val="0033772E"/>
    <w:rsid w:val="0034112C"/>
    <w:rsid w:val="0035044B"/>
    <w:rsid w:val="0036675D"/>
    <w:rsid w:val="00380304"/>
    <w:rsid w:val="00397F54"/>
    <w:rsid w:val="003A2BD7"/>
    <w:rsid w:val="003C0448"/>
    <w:rsid w:val="003D7F50"/>
    <w:rsid w:val="0040492F"/>
    <w:rsid w:val="004114CF"/>
    <w:rsid w:val="00412EC6"/>
    <w:rsid w:val="004223DD"/>
    <w:rsid w:val="004255A8"/>
    <w:rsid w:val="00432F12"/>
    <w:rsid w:val="00436A59"/>
    <w:rsid w:val="00445D11"/>
    <w:rsid w:val="00451D41"/>
    <w:rsid w:val="00480EDC"/>
    <w:rsid w:val="004926CB"/>
    <w:rsid w:val="004C1C1D"/>
    <w:rsid w:val="004D5FAD"/>
    <w:rsid w:val="004E1F53"/>
    <w:rsid w:val="004E38AC"/>
    <w:rsid w:val="004F4463"/>
    <w:rsid w:val="00502377"/>
    <w:rsid w:val="00511FC3"/>
    <w:rsid w:val="00515C21"/>
    <w:rsid w:val="0052363A"/>
    <w:rsid w:val="005368E1"/>
    <w:rsid w:val="00542969"/>
    <w:rsid w:val="00546BB5"/>
    <w:rsid w:val="00554B8C"/>
    <w:rsid w:val="00560BD4"/>
    <w:rsid w:val="00561A69"/>
    <w:rsid w:val="00584E51"/>
    <w:rsid w:val="005850A0"/>
    <w:rsid w:val="00590351"/>
    <w:rsid w:val="00591B78"/>
    <w:rsid w:val="0059406B"/>
    <w:rsid w:val="00595A4E"/>
    <w:rsid w:val="0059616B"/>
    <w:rsid w:val="005B5A74"/>
    <w:rsid w:val="005C192F"/>
    <w:rsid w:val="005C1FA9"/>
    <w:rsid w:val="005C4F3C"/>
    <w:rsid w:val="005C5B1F"/>
    <w:rsid w:val="005E7D11"/>
    <w:rsid w:val="005F7FD1"/>
    <w:rsid w:val="00621186"/>
    <w:rsid w:val="00676B71"/>
    <w:rsid w:val="00680AFB"/>
    <w:rsid w:val="00687871"/>
    <w:rsid w:val="00691E67"/>
    <w:rsid w:val="00693D3C"/>
    <w:rsid w:val="006A05FB"/>
    <w:rsid w:val="006C56D0"/>
    <w:rsid w:val="006E6098"/>
    <w:rsid w:val="006F0B6B"/>
    <w:rsid w:val="006F4F4A"/>
    <w:rsid w:val="00704B47"/>
    <w:rsid w:val="0073625E"/>
    <w:rsid w:val="00736AD6"/>
    <w:rsid w:val="00744B6A"/>
    <w:rsid w:val="00755DD1"/>
    <w:rsid w:val="00760513"/>
    <w:rsid w:val="00763500"/>
    <w:rsid w:val="00764044"/>
    <w:rsid w:val="007738A1"/>
    <w:rsid w:val="007743C0"/>
    <w:rsid w:val="007773AC"/>
    <w:rsid w:val="00792355"/>
    <w:rsid w:val="007942E0"/>
    <w:rsid w:val="007A1D23"/>
    <w:rsid w:val="007A3316"/>
    <w:rsid w:val="007B5AA9"/>
    <w:rsid w:val="007D68EC"/>
    <w:rsid w:val="007F445F"/>
    <w:rsid w:val="00815526"/>
    <w:rsid w:val="008215C8"/>
    <w:rsid w:val="00822F21"/>
    <w:rsid w:val="00833DD0"/>
    <w:rsid w:val="00845EE5"/>
    <w:rsid w:val="00852923"/>
    <w:rsid w:val="00861E78"/>
    <w:rsid w:val="00862CEF"/>
    <w:rsid w:val="008729E6"/>
    <w:rsid w:val="0087704A"/>
    <w:rsid w:val="00884B3F"/>
    <w:rsid w:val="00896459"/>
    <w:rsid w:val="008A3EBA"/>
    <w:rsid w:val="008B015D"/>
    <w:rsid w:val="008D5EAF"/>
    <w:rsid w:val="008D7B32"/>
    <w:rsid w:val="00902645"/>
    <w:rsid w:val="00903106"/>
    <w:rsid w:val="0091002D"/>
    <w:rsid w:val="0091466A"/>
    <w:rsid w:val="00915E48"/>
    <w:rsid w:val="0092265F"/>
    <w:rsid w:val="00956996"/>
    <w:rsid w:val="00964780"/>
    <w:rsid w:val="009733AB"/>
    <w:rsid w:val="009743A5"/>
    <w:rsid w:val="0097739F"/>
    <w:rsid w:val="00981210"/>
    <w:rsid w:val="00992406"/>
    <w:rsid w:val="009934A3"/>
    <w:rsid w:val="009A07AB"/>
    <w:rsid w:val="009B22D6"/>
    <w:rsid w:val="009B5C1F"/>
    <w:rsid w:val="009C2807"/>
    <w:rsid w:val="009D61BB"/>
    <w:rsid w:val="009F267C"/>
    <w:rsid w:val="00A0178A"/>
    <w:rsid w:val="00A167E5"/>
    <w:rsid w:val="00A57187"/>
    <w:rsid w:val="00A60C50"/>
    <w:rsid w:val="00A84592"/>
    <w:rsid w:val="00A84621"/>
    <w:rsid w:val="00A9095B"/>
    <w:rsid w:val="00A90AD3"/>
    <w:rsid w:val="00AC4EBE"/>
    <w:rsid w:val="00AD01C0"/>
    <w:rsid w:val="00AD1D52"/>
    <w:rsid w:val="00AE39C0"/>
    <w:rsid w:val="00AE6E91"/>
    <w:rsid w:val="00AE7E47"/>
    <w:rsid w:val="00AF2F94"/>
    <w:rsid w:val="00AF4C6C"/>
    <w:rsid w:val="00B174A1"/>
    <w:rsid w:val="00B21A31"/>
    <w:rsid w:val="00B22926"/>
    <w:rsid w:val="00B306F8"/>
    <w:rsid w:val="00B5759D"/>
    <w:rsid w:val="00B57670"/>
    <w:rsid w:val="00B807E9"/>
    <w:rsid w:val="00BC3414"/>
    <w:rsid w:val="00BD2C12"/>
    <w:rsid w:val="00BD5FC2"/>
    <w:rsid w:val="00BD6687"/>
    <w:rsid w:val="00BE02C1"/>
    <w:rsid w:val="00BE765A"/>
    <w:rsid w:val="00C429F7"/>
    <w:rsid w:val="00C4397D"/>
    <w:rsid w:val="00C537C0"/>
    <w:rsid w:val="00C57D4C"/>
    <w:rsid w:val="00C615CD"/>
    <w:rsid w:val="00C65BF0"/>
    <w:rsid w:val="00C7320E"/>
    <w:rsid w:val="00C82316"/>
    <w:rsid w:val="00C87BA7"/>
    <w:rsid w:val="00CA38BB"/>
    <w:rsid w:val="00CC21AC"/>
    <w:rsid w:val="00CC5BA3"/>
    <w:rsid w:val="00CE38C5"/>
    <w:rsid w:val="00CE76BD"/>
    <w:rsid w:val="00CF392C"/>
    <w:rsid w:val="00CF6671"/>
    <w:rsid w:val="00CF74FE"/>
    <w:rsid w:val="00D23D5E"/>
    <w:rsid w:val="00D32560"/>
    <w:rsid w:val="00D365B4"/>
    <w:rsid w:val="00D5104F"/>
    <w:rsid w:val="00D659D8"/>
    <w:rsid w:val="00D84A85"/>
    <w:rsid w:val="00D879E8"/>
    <w:rsid w:val="00D879F0"/>
    <w:rsid w:val="00D902F0"/>
    <w:rsid w:val="00DB0C77"/>
    <w:rsid w:val="00DB1B3D"/>
    <w:rsid w:val="00DB4AC9"/>
    <w:rsid w:val="00DD77A0"/>
    <w:rsid w:val="00DD7863"/>
    <w:rsid w:val="00DD78EE"/>
    <w:rsid w:val="00DE4E3A"/>
    <w:rsid w:val="00DF7EAC"/>
    <w:rsid w:val="00E00C19"/>
    <w:rsid w:val="00E30FFB"/>
    <w:rsid w:val="00E5235E"/>
    <w:rsid w:val="00E56534"/>
    <w:rsid w:val="00E7439C"/>
    <w:rsid w:val="00E74B93"/>
    <w:rsid w:val="00E9098F"/>
    <w:rsid w:val="00E92AFD"/>
    <w:rsid w:val="00E93EE6"/>
    <w:rsid w:val="00E94253"/>
    <w:rsid w:val="00EA0CD8"/>
    <w:rsid w:val="00EA3090"/>
    <w:rsid w:val="00EB01CA"/>
    <w:rsid w:val="00EC4739"/>
    <w:rsid w:val="00ED1D10"/>
    <w:rsid w:val="00EE1F49"/>
    <w:rsid w:val="00EE7550"/>
    <w:rsid w:val="00EF048A"/>
    <w:rsid w:val="00F02A51"/>
    <w:rsid w:val="00F05B09"/>
    <w:rsid w:val="00F13583"/>
    <w:rsid w:val="00F232DD"/>
    <w:rsid w:val="00F3182E"/>
    <w:rsid w:val="00F32905"/>
    <w:rsid w:val="00F35E6F"/>
    <w:rsid w:val="00F456C0"/>
    <w:rsid w:val="00F60986"/>
    <w:rsid w:val="00F61002"/>
    <w:rsid w:val="00FD4EA2"/>
    <w:rsid w:val="00FF21D6"/>
    <w:rsid w:val="00FF7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B6CF"/>
  <w15:chartTrackingRefBased/>
  <w15:docId w15:val="{4BD46489-221B-4AA0-90E5-D7EEC5B0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1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D52"/>
    <w:rPr>
      <w:rFonts w:eastAsiaTheme="majorEastAsia" w:cstheme="majorBidi"/>
      <w:color w:val="272727" w:themeColor="text1" w:themeTint="D8"/>
    </w:rPr>
  </w:style>
  <w:style w:type="paragraph" w:styleId="Title">
    <w:name w:val="Title"/>
    <w:basedOn w:val="Normal"/>
    <w:next w:val="Normal"/>
    <w:link w:val="TitleChar"/>
    <w:uiPriority w:val="10"/>
    <w:qFormat/>
    <w:rsid w:val="00AD1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D52"/>
    <w:pPr>
      <w:spacing w:before="160"/>
      <w:jc w:val="center"/>
    </w:pPr>
    <w:rPr>
      <w:i/>
      <w:iCs/>
      <w:color w:val="404040" w:themeColor="text1" w:themeTint="BF"/>
    </w:rPr>
  </w:style>
  <w:style w:type="character" w:customStyle="1" w:styleId="QuoteChar">
    <w:name w:val="Quote Char"/>
    <w:basedOn w:val="DefaultParagraphFont"/>
    <w:link w:val="Quote"/>
    <w:uiPriority w:val="29"/>
    <w:rsid w:val="00AD1D52"/>
    <w:rPr>
      <w:i/>
      <w:iCs/>
      <w:color w:val="404040" w:themeColor="text1" w:themeTint="BF"/>
    </w:rPr>
  </w:style>
  <w:style w:type="paragraph" w:styleId="ListParagraph">
    <w:name w:val="List Paragraph"/>
    <w:basedOn w:val="Normal"/>
    <w:uiPriority w:val="34"/>
    <w:qFormat/>
    <w:rsid w:val="00AD1D52"/>
    <w:pPr>
      <w:ind w:left="720"/>
      <w:contextualSpacing/>
    </w:pPr>
  </w:style>
  <w:style w:type="character" w:styleId="IntenseEmphasis">
    <w:name w:val="Intense Emphasis"/>
    <w:basedOn w:val="DefaultParagraphFont"/>
    <w:uiPriority w:val="21"/>
    <w:qFormat/>
    <w:rsid w:val="00AD1D52"/>
    <w:rPr>
      <w:i/>
      <w:iCs/>
      <w:color w:val="0F4761" w:themeColor="accent1" w:themeShade="BF"/>
    </w:rPr>
  </w:style>
  <w:style w:type="paragraph" w:styleId="IntenseQuote">
    <w:name w:val="Intense Quote"/>
    <w:basedOn w:val="Normal"/>
    <w:next w:val="Normal"/>
    <w:link w:val="IntenseQuoteChar"/>
    <w:uiPriority w:val="30"/>
    <w:qFormat/>
    <w:rsid w:val="00AD1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D52"/>
    <w:rPr>
      <w:i/>
      <w:iCs/>
      <w:color w:val="0F4761" w:themeColor="accent1" w:themeShade="BF"/>
    </w:rPr>
  </w:style>
  <w:style w:type="character" w:styleId="IntenseReference">
    <w:name w:val="Intense Reference"/>
    <w:basedOn w:val="DefaultParagraphFont"/>
    <w:uiPriority w:val="32"/>
    <w:qFormat/>
    <w:rsid w:val="00AD1D52"/>
    <w:rPr>
      <w:b/>
      <w:bCs/>
      <w:smallCaps/>
      <w:color w:val="0F4761" w:themeColor="accent1" w:themeShade="BF"/>
      <w:spacing w:val="5"/>
    </w:rPr>
  </w:style>
  <w:style w:type="table" w:styleId="TableGrid">
    <w:name w:val="Table Grid"/>
    <w:basedOn w:val="TableNormal"/>
    <w:uiPriority w:val="39"/>
    <w:rsid w:val="001D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B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7B32"/>
  </w:style>
  <w:style w:type="paragraph" w:styleId="Footer">
    <w:name w:val="footer"/>
    <w:basedOn w:val="Normal"/>
    <w:link w:val="FooterChar"/>
    <w:uiPriority w:val="99"/>
    <w:unhideWhenUsed/>
    <w:rsid w:val="008D7B3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7B32"/>
  </w:style>
  <w:style w:type="paragraph" w:styleId="Revision">
    <w:name w:val="Revision"/>
    <w:hidden/>
    <w:uiPriority w:val="99"/>
    <w:semiHidden/>
    <w:rsid w:val="00D84A85"/>
    <w:pPr>
      <w:spacing w:after="0" w:line="240" w:lineRule="auto"/>
    </w:pPr>
  </w:style>
  <w:style w:type="character" w:styleId="CommentReference">
    <w:name w:val="annotation reference"/>
    <w:basedOn w:val="DefaultParagraphFont"/>
    <w:uiPriority w:val="99"/>
    <w:semiHidden/>
    <w:unhideWhenUsed/>
    <w:rsid w:val="002C52AD"/>
    <w:rPr>
      <w:sz w:val="16"/>
      <w:szCs w:val="16"/>
    </w:rPr>
  </w:style>
  <w:style w:type="paragraph" w:styleId="CommentText">
    <w:name w:val="annotation text"/>
    <w:basedOn w:val="Normal"/>
    <w:link w:val="CommentTextChar"/>
    <w:uiPriority w:val="99"/>
    <w:semiHidden/>
    <w:unhideWhenUsed/>
    <w:rsid w:val="002C52AD"/>
    <w:pPr>
      <w:spacing w:line="240" w:lineRule="auto"/>
    </w:pPr>
    <w:rPr>
      <w:sz w:val="20"/>
      <w:szCs w:val="20"/>
    </w:rPr>
  </w:style>
  <w:style w:type="character" w:customStyle="1" w:styleId="CommentTextChar">
    <w:name w:val="Comment Text Char"/>
    <w:basedOn w:val="DefaultParagraphFont"/>
    <w:link w:val="CommentText"/>
    <w:uiPriority w:val="99"/>
    <w:semiHidden/>
    <w:rsid w:val="002C52AD"/>
    <w:rPr>
      <w:sz w:val="20"/>
      <w:szCs w:val="20"/>
    </w:rPr>
  </w:style>
  <w:style w:type="paragraph" w:styleId="CommentSubject">
    <w:name w:val="annotation subject"/>
    <w:basedOn w:val="CommentText"/>
    <w:next w:val="CommentText"/>
    <w:link w:val="CommentSubjectChar"/>
    <w:uiPriority w:val="99"/>
    <w:semiHidden/>
    <w:unhideWhenUsed/>
    <w:rsid w:val="002C52AD"/>
    <w:rPr>
      <w:b/>
      <w:bCs/>
    </w:rPr>
  </w:style>
  <w:style w:type="character" w:customStyle="1" w:styleId="CommentSubjectChar">
    <w:name w:val="Comment Subject Char"/>
    <w:basedOn w:val="CommentTextChar"/>
    <w:link w:val="CommentSubject"/>
    <w:uiPriority w:val="99"/>
    <w:semiHidden/>
    <w:rsid w:val="002C52AD"/>
    <w:rPr>
      <w:b/>
      <w:bCs/>
      <w:sz w:val="20"/>
      <w:szCs w:val="20"/>
    </w:rPr>
  </w:style>
  <w:style w:type="paragraph" w:styleId="BalloonText">
    <w:name w:val="Balloon Text"/>
    <w:basedOn w:val="Normal"/>
    <w:link w:val="BalloonTextChar"/>
    <w:uiPriority w:val="99"/>
    <w:semiHidden/>
    <w:unhideWhenUsed/>
    <w:rsid w:val="002C5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143">
      <w:bodyDiv w:val="1"/>
      <w:marLeft w:val="0"/>
      <w:marRight w:val="0"/>
      <w:marTop w:val="0"/>
      <w:marBottom w:val="0"/>
      <w:divBdr>
        <w:top w:val="none" w:sz="0" w:space="0" w:color="auto"/>
        <w:left w:val="none" w:sz="0" w:space="0" w:color="auto"/>
        <w:bottom w:val="none" w:sz="0" w:space="0" w:color="auto"/>
        <w:right w:val="none" w:sz="0" w:space="0" w:color="auto"/>
      </w:divBdr>
    </w:div>
    <w:div w:id="14271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55A1-B453-4F1A-851F-BAB7608C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Timofejeva</dc:creator>
  <cp:lastModifiedBy>Windows User</cp:lastModifiedBy>
  <cp:revision>3</cp:revision>
  <dcterms:created xsi:type="dcterms:W3CDTF">2026-04-16T11:05:00Z</dcterms:created>
  <dcterms:modified xsi:type="dcterms:W3CDTF">2026-04-17T12:52:00Z</dcterms:modified>
</cp:coreProperties>
</file>