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27E524A0" w:rsidR="00DF7D17" w:rsidRPr="00793BE2" w:rsidRDefault="00DF7D17" w:rsidP="00793BE2">
      <w:pPr>
        <w:pStyle w:val="Body2"/>
        <w:jc w:val="center"/>
        <w:rPr>
          <w:b/>
          <w:bdr w:val="nil"/>
          <w:lang w:val="lt-LT"/>
        </w:rPr>
      </w:pPr>
      <w:r>
        <w:rPr>
          <w:b/>
        </w:rPr>
        <w:t>DĖL</w:t>
      </w:r>
      <w:r w:rsidR="00793BE2">
        <w:t xml:space="preserve"> </w:t>
      </w:r>
      <w:r w:rsidR="00793BE2">
        <w:rPr>
          <w:rFonts w:eastAsia="Times New Roman"/>
          <w:b/>
          <w:bdr w:val="nil"/>
          <w:lang w:val="lt-LT"/>
        </w:rPr>
        <w:t>„</w:t>
      </w:r>
      <w:r w:rsidR="002D15B0" w:rsidRPr="002D15B0">
        <w:rPr>
          <w:b/>
          <w:bdr w:val="nil"/>
          <w:lang w:val="lt-LT"/>
        </w:rPr>
        <w:t>ĮSTAIGOS INTRANETO PUSLAPIO SUKŪRIMAS IR PALAIKYMAS (8695)</w:t>
      </w:r>
      <w:r w:rsidR="00793BE2">
        <w:rPr>
          <w:b/>
          <w:bdr w:val="nil"/>
          <w:lang w:val="lt-LT"/>
        </w:rPr>
        <w:t xml:space="preserve">“ </w:t>
      </w:r>
      <w:r w:rsidR="005632B8">
        <w:rPr>
          <w:rFonts w:eastAsia="Times New Roman"/>
          <w:b/>
          <w:bdr w:val="nil"/>
          <w:lang w:val="lt-LT"/>
        </w:rPr>
        <w:t>PIRKIMO</w:t>
      </w:r>
      <w:r w:rsidR="002D15B0">
        <w:rPr>
          <w:rFonts w:eastAsia="Times New Roman"/>
          <w:b/>
          <w:bdr w:val="nil"/>
          <w:lang w:val="lt-LT"/>
        </w:rPr>
        <w:t xml:space="preserve"> </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2D15B0" w:rsidRDefault="00163981" w:rsidP="00DF7D17">
      <w:pPr>
        <w:ind w:firstLine="720"/>
        <w:jc w:val="both"/>
        <w:rPr>
          <w:sz w:val="22"/>
          <w:szCs w:val="22"/>
          <w:lang w:val="en-US"/>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4994F01E"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2C4224">
        <w:rPr>
          <w:b/>
          <w:iCs/>
          <w:color w:val="000000" w:themeColor="text1"/>
          <w:sz w:val="22"/>
          <w:szCs w:val="22"/>
        </w:rPr>
        <w:t>paslaugas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5077" w:type="pct"/>
        <w:jc w:val="center"/>
        <w:tblLayout w:type="fixed"/>
        <w:tblLook w:val="04A0" w:firstRow="1" w:lastRow="0" w:firstColumn="1" w:lastColumn="0" w:noHBand="0" w:noVBand="1"/>
      </w:tblPr>
      <w:tblGrid>
        <w:gridCol w:w="574"/>
        <w:gridCol w:w="5028"/>
        <w:gridCol w:w="1340"/>
        <w:gridCol w:w="1557"/>
        <w:gridCol w:w="1856"/>
      </w:tblGrid>
      <w:tr w:rsidR="00D57A04" w:rsidRPr="000E7709" w14:paraId="6F9DF149" w14:textId="77777777" w:rsidTr="00D57A04">
        <w:trPr>
          <w:trHeight w:val="783"/>
          <w:jc w:val="center"/>
        </w:trPr>
        <w:tc>
          <w:tcPr>
            <w:tcW w:w="277" w:type="pct"/>
            <w:tcBorders>
              <w:top w:val="single" w:sz="4" w:space="0" w:color="auto"/>
              <w:left w:val="single" w:sz="4" w:space="0" w:color="auto"/>
              <w:bottom w:val="single" w:sz="4" w:space="0" w:color="auto"/>
              <w:right w:val="single" w:sz="4" w:space="0" w:color="auto"/>
            </w:tcBorders>
            <w:vAlign w:val="center"/>
            <w:hideMark/>
          </w:tcPr>
          <w:p w14:paraId="0106DE60" w14:textId="77777777" w:rsidR="00D57A04" w:rsidRPr="000E7709" w:rsidRDefault="00D57A04" w:rsidP="00D57A04">
            <w:pPr>
              <w:rPr>
                <w:bCs/>
                <w:sz w:val="22"/>
                <w:szCs w:val="22"/>
                <w:lang w:eastAsia="lt-LT"/>
              </w:rPr>
            </w:pPr>
            <w:bookmarkStart w:id="0" w:name="_Hlk519863287"/>
            <w:r w:rsidRPr="000E7709">
              <w:rPr>
                <w:bCs/>
                <w:sz w:val="22"/>
                <w:szCs w:val="22"/>
                <w:lang w:eastAsia="lt-LT"/>
              </w:rPr>
              <w:t>Eil.  Nr.</w:t>
            </w:r>
          </w:p>
        </w:tc>
        <w:tc>
          <w:tcPr>
            <w:tcW w:w="2428" w:type="pct"/>
            <w:tcBorders>
              <w:top w:val="single" w:sz="4" w:space="0" w:color="auto"/>
              <w:left w:val="nil"/>
              <w:bottom w:val="single" w:sz="4" w:space="0" w:color="auto"/>
              <w:right w:val="single" w:sz="4" w:space="0" w:color="auto"/>
            </w:tcBorders>
            <w:vAlign w:val="center"/>
          </w:tcPr>
          <w:p w14:paraId="30B4B9F1" w14:textId="02839BEC" w:rsidR="00D57A04" w:rsidRPr="000E7709" w:rsidRDefault="00D57A04" w:rsidP="00D57A04">
            <w:pPr>
              <w:widowControl w:val="0"/>
              <w:autoSpaceDE w:val="0"/>
              <w:autoSpaceDN w:val="0"/>
              <w:adjustRightInd w:val="0"/>
              <w:jc w:val="center"/>
              <w:rPr>
                <w:bCs/>
                <w:sz w:val="22"/>
                <w:szCs w:val="22"/>
                <w:lang w:eastAsia="lt-LT"/>
              </w:rPr>
            </w:pPr>
            <w:r w:rsidRPr="000E7709">
              <w:rPr>
                <w:bCs/>
                <w:sz w:val="22"/>
                <w:szCs w:val="22"/>
                <w:lang w:eastAsia="lt-LT"/>
              </w:rPr>
              <w:t>Paslaugos pavadinimas</w:t>
            </w:r>
          </w:p>
        </w:tc>
        <w:tc>
          <w:tcPr>
            <w:tcW w:w="647" w:type="pct"/>
            <w:tcBorders>
              <w:top w:val="single" w:sz="4" w:space="0" w:color="auto"/>
              <w:left w:val="single" w:sz="4" w:space="0" w:color="auto"/>
              <w:bottom w:val="single" w:sz="4" w:space="0" w:color="auto"/>
              <w:right w:val="single" w:sz="4" w:space="0" w:color="auto"/>
            </w:tcBorders>
            <w:vAlign w:val="center"/>
          </w:tcPr>
          <w:p w14:paraId="7293C3CA" w14:textId="686C72CE" w:rsidR="00D57A04" w:rsidRPr="000E7709" w:rsidRDefault="00D57A04" w:rsidP="00D57A04">
            <w:pPr>
              <w:widowControl w:val="0"/>
              <w:autoSpaceDE w:val="0"/>
              <w:autoSpaceDN w:val="0"/>
              <w:adjustRightInd w:val="0"/>
              <w:jc w:val="center"/>
              <w:rPr>
                <w:bCs/>
                <w:sz w:val="22"/>
                <w:szCs w:val="22"/>
                <w:lang w:eastAsia="lt-LT"/>
              </w:rPr>
            </w:pPr>
            <w:r w:rsidRPr="000E7709">
              <w:rPr>
                <w:bCs/>
                <w:sz w:val="22"/>
                <w:szCs w:val="22"/>
                <w:lang w:eastAsia="lt-LT"/>
              </w:rPr>
              <w:t>Mato vnt.</w:t>
            </w:r>
          </w:p>
        </w:tc>
        <w:tc>
          <w:tcPr>
            <w:tcW w:w="752" w:type="pct"/>
            <w:tcBorders>
              <w:top w:val="single" w:sz="4" w:space="0" w:color="auto"/>
              <w:left w:val="single" w:sz="4" w:space="0" w:color="auto"/>
              <w:bottom w:val="single" w:sz="4" w:space="0" w:color="auto"/>
              <w:right w:val="single" w:sz="4" w:space="0" w:color="auto"/>
            </w:tcBorders>
            <w:vAlign w:val="center"/>
            <w:hideMark/>
          </w:tcPr>
          <w:p w14:paraId="29CB1625" w14:textId="074EFB2A" w:rsidR="00D57A04" w:rsidRPr="000E7709" w:rsidRDefault="00D57A04" w:rsidP="00D57A04">
            <w:pPr>
              <w:widowControl w:val="0"/>
              <w:autoSpaceDE w:val="0"/>
              <w:autoSpaceDN w:val="0"/>
              <w:adjustRightInd w:val="0"/>
              <w:jc w:val="center"/>
              <w:rPr>
                <w:bCs/>
                <w:sz w:val="22"/>
                <w:szCs w:val="22"/>
                <w:lang w:eastAsia="lt-LT"/>
              </w:rPr>
            </w:pPr>
            <w:r w:rsidRPr="000E7709">
              <w:rPr>
                <w:bCs/>
                <w:sz w:val="22"/>
                <w:szCs w:val="22"/>
                <w:lang w:eastAsia="lt-LT"/>
              </w:rPr>
              <w:t>Kiekis</w:t>
            </w:r>
          </w:p>
        </w:tc>
        <w:tc>
          <w:tcPr>
            <w:tcW w:w="896" w:type="pct"/>
            <w:tcBorders>
              <w:top w:val="single" w:sz="4" w:space="0" w:color="auto"/>
              <w:left w:val="nil"/>
              <w:bottom w:val="single" w:sz="4" w:space="0" w:color="auto"/>
              <w:right w:val="single" w:sz="4" w:space="0" w:color="auto"/>
            </w:tcBorders>
            <w:vAlign w:val="center"/>
          </w:tcPr>
          <w:p w14:paraId="57977767" w14:textId="77777777" w:rsidR="000E7709" w:rsidRPr="000E7709" w:rsidRDefault="000E7709" w:rsidP="00D57A04">
            <w:pPr>
              <w:shd w:val="clear" w:color="auto" w:fill="FFFFFF"/>
              <w:ind w:left="-108" w:right="-108"/>
              <w:jc w:val="center"/>
              <w:rPr>
                <w:bCs/>
                <w:color w:val="000000" w:themeColor="text1"/>
                <w:sz w:val="22"/>
                <w:szCs w:val="22"/>
              </w:rPr>
            </w:pPr>
          </w:p>
          <w:p w14:paraId="32085DAD" w14:textId="0584ED7D" w:rsidR="000E7709" w:rsidRPr="000E7709" w:rsidRDefault="000E7709" w:rsidP="00D57A04">
            <w:pPr>
              <w:shd w:val="clear" w:color="auto" w:fill="FFFFFF"/>
              <w:ind w:left="-108" w:right="-108"/>
              <w:jc w:val="center"/>
              <w:rPr>
                <w:bCs/>
                <w:color w:val="000000" w:themeColor="text1"/>
                <w:sz w:val="22"/>
                <w:szCs w:val="22"/>
              </w:rPr>
            </w:pPr>
            <w:r w:rsidRPr="000E7709">
              <w:rPr>
                <w:bCs/>
                <w:color w:val="000000" w:themeColor="text1"/>
                <w:sz w:val="22"/>
                <w:szCs w:val="22"/>
              </w:rPr>
              <w:t>K</w:t>
            </w:r>
            <w:r w:rsidR="00D57A04" w:rsidRPr="000E7709">
              <w:rPr>
                <w:bCs/>
                <w:color w:val="000000" w:themeColor="text1"/>
                <w:sz w:val="22"/>
                <w:szCs w:val="22"/>
              </w:rPr>
              <w:t xml:space="preserve">aina </w:t>
            </w:r>
          </w:p>
          <w:p w14:paraId="3FBF72FC" w14:textId="11B5C64B" w:rsidR="00D57A04" w:rsidRPr="000E7709" w:rsidRDefault="000E7709" w:rsidP="000E7709">
            <w:pPr>
              <w:shd w:val="clear" w:color="auto" w:fill="FFFFFF"/>
              <w:ind w:left="-108" w:right="-108"/>
              <w:jc w:val="center"/>
              <w:rPr>
                <w:bCs/>
                <w:color w:val="000000" w:themeColor="text1"/>
                <w:sz w:val="22"/>
                <w:szCs w:val="22"/>
              </w:rPr>
            </w:pPr>
            <w:r w:rsidRPr="000E7709">
              <w:rPr>
                <w:bCs/>
                <w:color w:val="000000" w:themeColor="text1"/>
                <w:sz w:val="22"/>
                <w:szCs w:val="22"/>
              </w:rPr>
              <w:t>Eur</w:t>
            </w:r>
            <w:r w:rsidRPr="000E7709">
              <w:rPr>
                <w:bCs/>
                <w:color w:val="000000" w:themeColor="text1"/>
                <w:sz w:val="22"/>
                <w:szCs w:val="22"/>
              </w:rPr>
              <w:t xml:space="preserve"> </w:t>
            </w:r>
            <w:r w:rsidR="00D57A04" w:rsidRPr="000E7709">
              <w:rPr>
                <w:bCs/>
                <w:color w:val="000000" w:themeColor="text1"/>
                <w:sz w:val="22"/>
                <w:szCs w:val="22"/>
              </w:rPr>
              <w:t xml:space="preserve">be PVM </w:t>
            </w:r>
          </w:p>
          <w:p w14:paraId="2EAAF5A1" w14:textId="77777777" w:rsidR="00D57A04" w:rsidRPr="000E7709" w:rsidRDefault="00D57A04" w:rsidP="00D57A04">
            <w:pPr>
              <w:widowControl w:val="0"/>
              <w:autoSpaceDE w:val="0"/>
              <w:autoSpaceDN w:val="0"/>
              <w:adjustRightInd w:val="0"/>
              <w:jc w:val="center"/>
              <w:rPr>
                <w:bCs/>
                <w:sz w:val="22"/>
                <w:szCs w:val="22"/>
                <w:lang w:eastAsia="lt-LT"/>
              </w:rPr>
            </w:pPr>
          </w:p>
        </w:tc>
      </w:tr>
      <w:tr w:rsidR="00D57A04" w:rsidRPr="000E7709" w14:paraId="64E980C8" w14:textId="77777777" w:rsidTr="00D57A04">
        <w:trPr>
          <w:trHeight w:val="948"/>
          <w:jc w:val="center"/>
        </w:trPr>
        <w:tc>
          <w:tcPr>
            <w:tcW w:w="277" w:type="pct"/>
            <w:tcBorders>
              <w:top w:val="single" w:sz="8" w:space="0" w:color="000000"/>
              <w:left w:val="single" w:sz="4" w:space="0" w:color="000000"/>
              <w:bottom w:val="single" w:sz="8" w:space="0" w:color="000000"/>
              <w:right w:val="single" w:sz="4" w:space="0" w:color="auto"/>
            </w:tcBorders>
            <w:shd w:val="clear" w:color="auto" w:fill="FFFFFF"/>
            <w:noWrap/>
            <w:vAlign w:val="center"/>
          </w:tcPr>
          <w:p w14:paraId="24514EE1" w14:textId="77777777" w:rsidR="00D57A04" w:rsidRPr="000E7709" w:rsidRDefault="00D57A04" w:rsidP="00D57A04">
            <w:pPr>
              <w:jc w:val="center"/>
              <w:rPr>
                <w:bCs/>
                <w:color w:val="000000"/>
                <w:sz w:val="22"/>
                <w:szCs w:val="22"/>
                <w:lang w:eastAsia="lt-LT"/>
              </w:rPr>
            </w:pPr>
            <w:r w:rsidRPr="000E7709">
              <w:rPr>
                <w:bCs/>
                <w:color w:val="000000"/>
                <w:sz w:val="22"/>
                <w:szCs w:val="22"/>
                <w:lang w:eastAsia="lt-LT"/>
              </w:rPr>
              <w:t>1</w:t>
            </w:r>
          </w:p>
        </w:tc>
        <w:tc>
          <w:tcPr>
            <w:tcW w:w="2428" w:type="pct"/>
            <w:tcBorders>
              <w:top w:val="single" w:sz="4" w:space="0" w:color="auto"/>
              <w:left w:val="single" w:sz="4" w:space="0" w:color="auto"/>
              <w:bottom w:val="single" w:sz="4" w:space="0" w:color="auto"/>
              <w:right w:val="single" w:sz="4" w:space="0" w:color="auto"/>
            </w:tcBorders>
            <w:shd w:val="clear" w:color="auto" w:fill="FFFFFF"/>
            <w:vAlign w:val="center"/>
          </w:tcPr>
          <w:p w14:paraId="2114C836" w14:textId="342FC836" w:rsidR="00D57A04" w:rsidRPr="000E7709" w:rsidRDefault="00D57A04" w:rsidP="00D57A04">
            <w:pPr>
              <w:jc w:val="center"/>
              <w:rPr>
                <w:bCs/>
                <w:sz w:val="22"/>
                <w:szCs w:val="22"/>
                <w:lang w:eastAsia="lt-LT"/>
              </w:rPr>
            </w:pPr>
            <w:r w:rsidRPr="000E7709">
              <w:rPr>
                <w:bCs/>
                <w:sz w:val="22"/>
                <w:szCs w:val="22"/>
              </w:rPr>
              <w:t>Įstaigos intraneto puslapio sukūrimas ir palaikymas</w:t>
            </w:r>
            <w:r w:rsidRPr="000E7709">
              <w:rPr>
                <w:bCs/>
                <w:sz w:val="22"/>
                <w:szCs w:val="22"/>
              </w:rPr>
              <w:t xml:space="preserve"> (</w:t>
            </w:r>
            <w:r w:rsidRPr="000E7709">
              <w:rPr>
                <w:bCs/>
                <w:i/>
                <w:iCs/>
                <w:sz w:val="22"/>
                <w:szCs w:val="22"/>
              </w:rPr>
              <w:t>pagal SPS 1 priede „</w:t>
            </w:r>
            <w:r w:rsidR="009C3FAB">
              <w:rPr>
                <w:bCs/>
                <w:i/>
                <w:iCs/>
                <w:sz w:val="22"/>
                <w:szCs w:val="22"/>
              </w:rPr>
              <w:t>T</w:t>
            </w:r>
            <w:r w:rsidRPr="000E7709">
              <w:rPr>
                <w:bCs/>
                <w:i/>
                <w:iCs/>
                <w:sz w:val="22"/>
                <w:szCs w:val="22"/>
              </w:rPr>
              <w:t>echnin</w:t>
            </w:r>
            <w:r w:rsidR="009C3FAB">
              <w:rPr>
                <w:bCs/>
                <w:i/>
                <w:iCs/>
                <w:sz w:val="22"/>
                <w:szCs w:val="22"/>
              </w:rPr>
              <w:t>ė</w:t>
            </w:r>
            <w:r w:rsidRPr="000E7709">
              <w:rPr>
                <w:bCs/>
                <w:i/>
                <w:iCs/>
                <w:sz w:val="22"/>
                <w:szCs w:val="22"/>
              </w:rPr>
              <w:t xml:space="preserve"> specifikacija“ nustatytus reikalavimus</w:t>
            </w:r>
            <w:r w:rsidRPr="000E7709">
              <w:rPr>
                <w:bCs/>
                <w:sz w:val="22"/>
                <w:szCs w:val="22"/>
              </w:rPr>
              <w:t>)</w:t>
            </w: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14:paraId="35518108" w14:textId="1720250D" w:rsidR="00D57A04" w:rsidRPr="000E7709" w:rsidRDefault="00D57A04" w:rsidP="00D57A04">
            <w:pPr>
              <w:jc w:val="center"/>
              <w:rPr>
                <w:bCs/>
                <w:sz w:val="22"/>
                <w:szCs w:val="22"/>
                <w:lang w:eastAsia="lt-LT"/>
              </w:rPr>
            </w:pPr>
            <w:r w:rsidRPr="000E7709">
              <w:rPr>
                <w:bCs/>
                <w:sz w:val="22"/>
                <w:szCs w:val="22"/>
                <w:lang w:eastAsia="lt-LT"/>
              </w:rPr>
              <w:t>vnt.</w:t>
            </w:r>
          </w:p>
        </w:tc>
        <w:tc>
          <w:tcPr>
            <w:tcW w:w="752" w:type="pct"/>
            <w:tcBorders>
              <w:top w:val="single" w:sz="8" w:space="0" w:color="000000"/>
              <w:left w:val="single" w:sz="4" w:space="0" w:color="auto"/>
              <w:bottom w:val="single" w:sz="8" w:space="0" w:color="000000"/>
              <w:right w:val="single" w:sz="4" w:space="0" w:color="000000"/>
            </w:tcBorders>
            <w:shd w:val="clear" w:color="auto" w:fill="FFFFFF"/>
            <w:vAlign w:val="center"/>
          </w:tcPr>
          <w:p w14:paraId="12CFD957" w14:textId="12A56787" w:rsidR="00D57A04" w:rsidRPr="000E7709" w:rsidRDefault="00D57A04" w:rsidP="00D57A04">
            <w:pPr>
              <w:jc w:val="center"/>
              <w:rPr>
                <w:bCs/>
                <w:sz w:val="22"/>
                <w:szCs w:val="22"/>
                <w:lang w:eastAsia="lt-LT"/>
              </w:rPr>
            </w:pPr>
            <w:r w:rsidRPr="000E7709">
              <w:rPr>
                <w:bCs/>
                <w:sz w:val="22"/>
                <w:szCs w:val="22"/>
                <w:lang w:eastAsia="lt-LT"/>
              </w:rPr>
              <w:t>1</w:t>
            </w:r>
          </w:p>
        </w:tc>
        <w:tc>
          <w:tcPr>
            <w:tcW w:w="896" w:type="pct"/>
            <w:tcBorders>
              <w:top w:val="single" w:sz="8" w:space="0" w:color="000000"/>
              <w:left w:val="nil"/>
              <w:bottom w:val="single" w:sz="8" w:space="0" w:color="000000"/>
              <w:right w:val="single" w:sz="4" w:space="0" w:color="000000"/>
            </w:tcBorders>
            <w:shd w:val="clear" w:color="auto" w:fill="FFFFFF"/>
            <w:vAlign w:val="center"/>
          </w:tcPr>
          <w:p w14:paraId="4AD19261" w14:textId="77777777" w:rsidR="00D57A04" w:rsidRPr="000E7709" w:rsidRDefault="00D57A04" w:rsidP="00D57A04">
            <w:pPr>
              <w:jc w:val="center"/>
              <w:rPr>
                <w:bCs/>
                <w:sz w:val="22"/>
                <w:szCs w:val="22"/>
                <w:lang w:eastAsia="lt-LT"/>
              </w:rPr>
            </w:pPr>
          </w:p>
        </w:tc>
      </w:tr>
      <w:tr w:rsidR="000E7709" w:rsidRPr="000E7709" w14:paraId="03D7F6BE" w14:textId="77777777" w:rsidTr="00D57A04">
        <w:trPr>
          <w:trHeight w:val="233"/>
          <w:jc w:val="center"/>
        </w:trPr>
        <w:tc>
          <w:tcPr>
            <w:tcW w:w="410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CD04E6D" w14:textId="7544B286" w:rsidR="000E7709" w:rsidRPr="000E7709" w:rsidRDefault="000E7709" w:rsidP="00D57A04">
            <w:pPr>
              <w:jc w:val="right"/>
              <w:rPr>
                <w:rFonts w:eastAsia="Calibri"/>
                <w:bCs/>
                <w:sz w:val="22"/>
                <w:szCs w:val="22"/>
              </w:rPr>
            </w:pPr>
            <w:r w:rsidRPr="000E7709">
              <w:rPr>
                <w:bCs/>
                <w:sz w:val="22"/>
                <w:szCs w:val="22"/>
              </w:rPr>
              <w:t>Bendra pasiūlymo kaina</w:t>
            </w:r>
            <w:r w:rsidRPr="000E7709" w:rsidDel="00F82852">
              <w:rPr>
                <w:bCs/>
                <w:sz w:val="22"/>
                <w:szCs w:val="22"/>
                <w:lang w:eastAsia="ar-SA"/>
              </w:rPr>
              <w:t xml:space="preserve"> </w:t>
            </w:r>
            <w:r w:rsidRPr="000E7709">
              <w:rPr>
                <w:rFonts w:eastAsia="Calibri"/>
                <w:bCs/>
                <w:sz w:val="22"/>
                <w:szCs w:val="22"/>
              </w:rPr>
              <w:t xml:space="preserve">be </w:t>
            </w:r>
            <w:r w:rsidRPr="000E7709">
              <w:rPr>
                <w:rFonts w:eastAsia="Calibri"/>
                <w:bCs/>
                <w:sz w:val="22"/>
                <w:szCs w:val="22"/>
              </w:rPr>
              <w:t>PVM, Eur</w:t>
            </w:r>
          </w:p>
        </w:tc>
        <w:tc>
          <w:tcPr>
            <w:tcW w:w="896" w:type="pct"/>
            <w:tcBorders>
              <w:top w:val="single" w:sz="8" w:space="0" w:color="000000"/>
              <w:left w:val="single" w:sz="4" w:space="0" w:color="auto"/>
              <w:bottom w:val="single" w:sz="8" w:space="0" w:color="000000"/>
              <w:right w:val="single" w:sz="4" w:space="0" w:color="000000"/>
            </w:tcBorders>
            <w:shd w:val="clear" w:color="auto" w:fill="FFFFFF"/>
            <w:vAlign w:val="center"/>
          </w:tcPr>
          <w:p w14:paraId="1E5D7ED8" w14:textId="77777777" w:rsidR="000E7709" w:rsidRPr="000E7709" w:rsidRDefault="000E7709" w:rsidP="00D57A04">
            <w:pPr>
              <w:jc w:val="center"/>
              <w:rPr>
                <w:bCs/>
                <w:sz w:val="22"/>
                <w:szCs w:val="22"/>
                <w:lang w:eastAsia="lt-LT"/>
              </w:rPr>
            </w:pPr>
          </w:p>
        </w:tc>
      </w:tr>
      <w:tr w:rsidR="00D57A04" w:rsidRPr="000E7709" w14:paraId="2B3AC1B7" w14:textId="77777777" w:rsidTr="00D57A04">
        <w:trPr>
          <w:trHeight w:val="233"/>
          <w:jc w:val="center"/>
        </w:trPr>
        <w:tc>
          <w:tcPr>
            <w:tcW w:w="410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86AA25" w14:textId="33219629" w:rsidR="00D57A04" w:rsidRPr="000E7709" w:rsidRDefault="00D57A04" w:rsidP="00D57A04">
            <w:pPr>
              <w:jc w:val="right"/>
              <w:rPr>
                <w:bCs/>
                <w:sz w:val="22"/>
                <w:szCs w:val="22"/>
                <w:lang w:eastAsia="lt-LT"/>
              </w:rPr>
            </w:pPr>
            <w:r w:rsidRPr="000E7709">
              <w:rPr>
                <w:rFonts w:eastAsia="Calibri"/>
                <w:bCs/>
                <w:sz w:val="22"/>
                <w:szCs w:val="22"/>
              </w:rPr>
              <w:t>PVM (.....) % suma, Eur</w:t>
            </w:r>
          </w:p>
        </w:tc>
        <w:tc>
          <w:tcPr>
            <w:tcW w:w="896" w:type="pct"/>
            <w:tcBorders>
              <w:top w:val="single" w:sz="8" w:space="0" w:color="000000"/>
              <w:left w:val="single" w:sz="4" w:space="0" w:color="auto"/>
              <w:bottom w:val="single" w:sz="8" w:space="0" w:color="000000"/>
              <w:right w:val="single" w:sz="4" w:space="0" w:color="000000"/>
            </w:tcBorders>
            <w:shd w:val="clear" w:color="auto" w:fill="FFFFFF"/>
            <w:vAlign w:val="center"/>
          </w:tcPr>
          <w:p w14:paraId="4E3A3CC9" w14:textId="77777777" w:rsidR="00D57A04" w:rsidRPr="000E7709" w:rsidRDefault="00D57A04" w:rsidP="00D57A04">
            <w:pPr>
              <w:jc w:val="center"/>
              <w:rPr>
                <w:bCs/>
                <w:sz w:val="22"/>
                <w:szCs w:val="22"/>
                <w:lang w:eastAsia="lt-LT"/>
              </w:rPr>
            </w:pPr>
          </w:p>
        </w:tc>
      </w:tr>
      <w:tr w:rsidR="00D57A04" w:rsidRPr="000E7709" w14:paraId="1EEDCB62" w14:textId="77777777" w:rsidTr="00D57A04">
        <w:trPr>
          <w:trHeight w:val="207"/>
          <w:jc w:val="center"/>
        </w:trPr>
        <w:tc>
          <w:tcPr>
            <w:tcW w:w="410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8264307" w14:textId="77777777" w:rsidR="00D57A04" w:rsidRPr="000E7709" w:rsidRDefault="00D57A04" w:rsidP="00D57A04">
            <w:pPr>
              <w:jc w:val="right"/>
              <w:rPr>
                <w:bCs/>
                <w:sz w:val="22"/>
                <w:szCs w:val="22"/>
                <w:lang w:eastAsia="lt-LT"/>
              </w:rPr>
            </w:pPr>
            <w:r w:rsidRPr="000E7709">
              <w:rPr>
                <w:bCs/>
                <w:sz w:val="22"/>
                <w:szCs w:val="22"/>
              </w:rPr>
              <w:t>Bendra pasiūlymo kaina</w:t>
            </w:r>
            <w:r w:rsidRPr="000E7709" w:rsidDel="00F82852">
              <w:rPr>
                <w:bCs/>
                <w:sz w:val="22"/>
                <w:szCs w:val="22"/>
                <w:lang w:eastAsia="ar-SA"/>
              </w:rPr>
              <w:t xml:space="preserve"> </w:t>
            </w:r>
            <w:r w:rsidRPr="000E7709">
              <w:rPr>
                <w:rFonts w:eastAsia="Calibri"/>
                <w:bCs/>
                <w:sz w:val="22"/>
                <w:szCs w:val="22"/>
              </w:rPr>
              <w:t>su PVM, Eur</w:t>
            </w:r>
          </w:p>
        </w:tc>
        <w:tc>
          <w:tcPr>
            <w:tcW w:w="896" w:type="pct"/>
            <w:tcBorders>
              <w:top w:val="single" w:sz="8" w:space="0" w:color="000000"/>
              <w:left w:val="single" w:sz="4" w:space="0" w:color="auto"/>
              <w:bottom w:val="single" w:sz="4" w:space="0" w:color="auto"/>
              <w:right w:val="single" w:sz="4" w:space="0" w:color="000000"/>
            </w:tcBorders>
            <w:shd w:val="clear" w:color="auto" w:fill="FFFFFF"/>
            <w:vAlign w:val="center"/>
          </w:tcPr>
          <w:p w14:paraId="3EE62A33" w14:textId="77777777" w:rsidR="00D57A04" w:rsidRPr="000E7709" w:rsidRDefault="00D57A04" w:rsidP="00D57A04">
            <w:pPr>
              <w:jc w:val="center"/>
              <w:rPr>
                <w:bCs/>
                <w:sz w:val="22"/>
                <w:szCs w:val="22"/>
                <w:lang w:eastAsia="lt-LT"/>
              </w:rPr>
            </w:pPr>
          </w:p>
        </w:tc>
      </w:tr>
      <w:bookmarkEnd w:id="0"/>
    </w:tbl>
    <w:p w14:paraId="780D082D" w14:textId="77777777" w:rsidR="00E359D1" w:rsidRPr="00EA5DD8" w:rsidRDefault="00E359D1" w:rsidP="00E359D1">
      <w:pPr>
        <w:ind w:firstLine="709"/>
        <w:jc w:val="both"/>
        <w:rPr>
          <w:b/>
          <w:bCs/>
          <w:sz w:val="22"/>
          <w:szCs w:val="22"/>
        </w:rPr>
      </w:pPr>
    </w:p>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Pr>
          <w:b/>
          <w:bCs/>
          <w:color w:val="000000" w:themeColor="text1"/>
          <w:sz w:val="22"/>
          <w:szCs w:val="22"/>
        </w:rPr>
        <w:t>paslaugų</w:t>
      </w:r>
      <w:r w:rsidRPr="00AB7123">
        <w:rPr>
          <w:b/>
          <w:bCs/>
          <w:color w:val="000000" w:themeColor="text1"/>
          <w:sz w:val="22"/>
          <w:szCs w:val="22"/>
        </w:rPr>
        <w:t xml:space="preserve"> kainą yra įskaičiuoti visi mokesčiai 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9C40" w14:textId="77777777" w:rsidR="00BF6134" w:rsidRDefault="00BF6134">
      <w:r>
        <w:separator/>
      </w:r>
    </w:p>
  </w:endnote>
  <w:endnote w:type="continuationSeparator" w:id="0">
    <w:p w14:paraId="10431794" w14:textId="77777777" w:rsidR="00BF6134" w:rsidRDefault="00BF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8627" w14:textId="77777777" w:rsidR="00BF6134" w:rsidRDefault="00BF6134">
      <w:r>
        <w:separator/>
      </w:r>
    </w:p>
  </w:footnote>
  <w:footnote w:type="continuationSeparator" w:id="0">
    <w:p w14:paraId="3E969E03" w14:textId="77777777" w:rsidR="00BF6134" w:rsidRDefault="00BF6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41DE7"/>
    <w:rsid w:val="00047AAB"/>
    <w:rsid w:val="000502A4"/>
    <w:rsid w:val="00056548"/>
    <w:rsid w:val="0006294D"/>
    <w:rsid w:val="00066A7B"/>
    <w:rsid w:val="000756D3"/>
    <w:rsid w:val="0009474B"/>
    <w:rsid w:val="000975B2"/>
    <w:rsid w:val="000B4CA7"/>
    <w:rsid w:val="000C19C1"/>
    <w:rsid w:val="000C7E9E"/>
    <w:rsid w:val="000E154C"/>
    <w:rsid w:val="000E7709"/>
    <w:rsid w:val="000F1CB8"/>
    <w:rsid w:val="00147300"/>
    <w:rsid w:val="00163981"/>
    <w:rsid w:val="0020632E"/>
    <w:rsid w:val="00225240"/>
    <w:rsid w:val="0027754F"/>
    <w:rsid w:val="00291FAA"/>
    <w:rsid w:val="002A0859"/>
    <w:rsid w:val="002C1D21"/>
    <w:rsid w:val="002C4224"/>
    <w:rsid w:val="002D15B0"/>
    <w:rsid w:val="002D3241"/>
    <w:rsid w:val="002D5228"/>
    <w:rsid w:val="002D6858"/>
    <w:rsid w:val="002F3A58"/>
    <w:rsid w:val="00301780"/>
    <w:rsid w:val="00310686"/>
    <w:rsid w:val="00333E9E"/>
    <w:rsid w:val="00361F86"/>
    <w:rsid w:val="00386C23"/>
    <w:rsid w:val="003C3B2B"/>
    <w:rsid w:val="004129AD"/>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632B8"/>
    <w:rsid w:val="00563CE4"/>
    <w:rsid w:val="005A2098"/>
    <w:rsid w:val="005C462A"/>
    <w:rsid w:val="005D0590"/>
    <w:rsid w:val="005D1C28"/>
    <w:rsid w:val="005D6B3B"/>
    <w:rsid w:val="005D732C"/>
    <w:rsid w:val="00603B17"/>
    <w:rsid w:val="00611820"/>
    <w:rsid w:val="006148DC"/>
    <w:rsid w:val="0062263A"/>
    <w:rsid w:val="006458DE"/>
    <w:rsid w:val="006511F4"/>
    <w:rsid w:val="006621F0"/>
    <w:rsid w:val="00673154"/>
    <w:rsid w:val="00674AA5"/>
    <w:rsid w:val="006E39D9"/>
    <w:rsid w:val="00746A02"/>
    <w:rsid w:val="007633B8"/>
    <w:rsid w:val="007716C6"/>
    <w:rsid w:val="00786FB1"/>
    <w:rsid w:val="00791BAB"/>
    <w:rsid w:val="00793BE2"/>
    <w:rsid w:val="007B435A"/>
    <w:rsid w:val="007F5C5D"/>
    <w:rsid w:val="0080106A"/>
    <w:rsid w:val="008120C5"/>
    <w:rsid w:val="00817AB0"/>
    <w:rsid w:val="00827B2E"/>
    <w:rsid w:val="00845EA1"/>
    <w:rsid w:val="00866C98"/>
    <w:rsid w:val="0089450F"/>
    <w:rsid w:val="008B2DDF"/>
    <w:rsid w:val="008C3339"/>
    <w:rsid w:val="008D6E48"/>
    <w:rsid w:val="008E54BB"/>
    <w:rsid w:val="008F41AD"/>
    <w:rsid w:val="00915993"/>
    <w:rsid w:val="009257B9"/>
    <w:rsid w:val="00954186"/>
    <w:rsid w:val="00956DF9"/>
    <w:rsid w:val="00970550"/>
    <w:rsid w:val="00971F58"/>
    <w:rsid w:val="009901F6"/>
    <w:rsid w:val="00995AFF"/>
    <w:rsid w:val="009C3FAB"/>
    <w:rsid w:val="009D2E8E"/>
    <w:rsid w:val="00A16DC0"/>
    <w:rsid w:val="00A512BB"/>
    <w:rsid w:val="00A65C75"/>
    <w:rsid w:val="00A7235D"/>
    <w:rsid w:val="00A7723C"/>
    <w:rsid w:val="00AA6C18"/>
    <w:rsid w:val="00AD7F6F"/>
    <w:rsid w:val="00AF2F19"/>
    <w:rsid w:val="00B130DD"/>
    <w:rsid w:val="00B13BF5"/>
    <w:rsid w:val="00B56712"/>
    <w:rsid w:val="00B5784E"/>
    <w:rsid w:val="00B93145"/>
    <w:rsid w:val="00B95E0D"/>
    <w:rsid w:val="00BB2688"/>
    <w:rsid w:val="00BE1F12"/>
    <w:rsid w:val="00BF0D1F"/>
    <w:rsid w:val="00BF6134"/>
    <w:rsid w:val="00C542BC"/>
    <w:rsid w:val="00C565E7"/>
    <w:rsid w:val="00C902E4"/>
    <w:rsid w:val="00CA6E0D"/>
    <w:rsid w:val="00CC6AB1"/>
    <w:rsid w:val="00CF6BC7"/>
    <w:rsid w:val="00D2023A"/>
    <w:rsid w:val="00D57A04"/>
    <w:rsid w:val="00D614D8"/>
    <w:rsid w:val="00D625EE"/>
    <w:rsid w:val="00D74A58"/>
    <w:rsid w:val="00D76086"/>
    <w:rsid w:val="00D91065"/>
    <w:rsid w:val="00D92E07"/>
    <w:rsid w:val="00DA100C"/>
    <w:rsid w:val="00DB1AA4"/>
    <w:rsid w:val="00DB3FCB"/>
    <w:rsid w:val="00DC1D1B"/>
    <w:rsid w:val="00DF7D17"/>
    <w:rsid w:val="00E011BD"/>
    <w:rsid w:val="00E359D1"/>
    <w:rsid w:val="00E365FE"/>
    <w:rsid w:val="00E55B91"/>
    <w:rsid w:val="00E60295"/>
    <w:rsid w:val="00E8403D"/>
    <w:rsid w:val="00E97163"/>
    <w:rsid w:val="00EA5DD8"/>
    <w:rsid w:val="00EC7227"/>
    <w:rsid w:val="00EE1402"/>
    <w:rsid w:val="00F12C12"/>
    <w:rsid w:val="00F3624A"/>
    <w:rsid w:val="00F402F6"/>
    <w:rsid w:val="00F66D71"/>
    <w:rsid w:val="00F66EBF"/>
    <w:rsid w:val="00F76FDA"/>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3103</Words>
  <Characters>1770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cp:revision>
  <dcterms:created xsi:type="dcterms:W3CDTF">2024-11-22T06:21:00Z</dcterms:created>
  <dcterms:modified xsi:type="dcterms:W3CDTF">2025-01-10T12:34:00Z</dcterms:modified>
</cp:coreProperties>
</file>