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41D6" w14:textId="77777777" w:rsidR="008B5090" w:rsidRDefault="008B5090" w:rsidP="008B5090">
      <w:pPr>
        <w:jc w:val="right"/>
        <w:textAlignment w:val="baseline"/>
        <w:rPr>
          <w:sz w:val="18"/>
          <w:szCs w:val="18"/>
        </w:rPr>
      </w:pPr>
    </w:p>
    <w:p w14:paraId="2C18BE56" w14:textId="5D603082" w:rsidR="00B767F3" w:rsidRDefault="00DB0D7E" w:rsidP="00DB57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PERSIRENGIMO</w:t>
      </w:r>
      <w:r w:rsidR="00077B5F">
        <w:rPr>
          <w:b/>
          <w:caps/>
          <w:szCs w:val="24"/>
        </w:rPr>
        <w:t xml:space="preserve"> </w:t>
      </w:r>
      <w:r w:rsidR="00DB57D5">
        <w:rPr>
          <w:b/>
          <w:caps/>
          <w:szCs w:val="24"/>
        </w:rPr>
        <w:t xml:space="preserve">SPINTELIŲ </w:t>
      </w:r>
      <w:r w:rsidR="00DD7479">
        <w:rPr>
          <w:b/>
          <w:caps/>
          <w:szCs w:val="24"/>
        </w:rPr>
        <w:t xml:space="preserve">pirkimo-pardavimo sutarties </w:t>
      </w:r>
      <w:r w:rsidR="00DD7479">
        <w:rPr>
          <w:b/>
          <w:bCs/>
          <w:caps/>
          <w:szCs w:val="24"/>
        </w:rPr>
        <w:t>Specialiosios</w:t>
      </w:r>
      <w:r w:rsidR="00DD7479">
        <w:rPr>
          <w:b/>
          <w:caps/>
          <w:szCs w:val="24"/>
        </w:rPr>
        <w:t xml:space="preserve"> sąlygos</w:t>
      </w:r>
      <w:r>
        <w:rPr>
          <w:b/>
          <w:caps/>
          <w:szCs w:val="24"/>
        </w:rPr>
        <w:t xml:space="preserve"> (PROJEKTAS)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3B2B716D" w:rsidR="00B767F3" w:rsidRDefault="00043A56">
            <w:pPr>
              <w:jc w:val="both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Elektronin</w:t>
            </w:r>
            <w:r w:rsidR="00BC5D86">
              <w:rPr>
                <w:b/>
                <w:bCs/>
                <w:kern w:val="2"/>
                <w:szCs w:val="24"/>
              </w:rPr>
              <w:t xml:space="preserve">ės apsauginės </w:t>
            </w:r>
            <w:r>
              <w:rPr>
                <w:b/>
                <w:bCs/>
                <w:kern w:val="2"/>
                <w:szCs w:val="24"/>
              </w:rPr>
              <w:t>spyn</w:t>
            </w:r>
            <w:r w:rsidR="00BC5D86">
              <w:rPr>
                <w:b/>
                <w:bCs/>
                <w:kern w:val="2"/>
                <w:szCs w:val="24"/>
              </w:rPr>
              <w:t xml:space="preserve">os ir 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  <w:r w:rsidR="00DB57D5">
              <w:rPr>
                <w:b/>
                <w:bCs/>
                <w:kern w:val="2"/>
                <w:szCs w:val="24"/>
              </w:rPr>
              <w:t xml:space="preserve">spintelių </w:t>
            </w:r>
            <w:r w:rsidR="00867703">
              <w:rPr>
                <w:b/>
                <w:bCs/>
                <w:kern w:val="2"/>
                <w:szCs w:val="24"/>
              </w:rPr>
              <w:t>užraktų</w:t>
            </w:r>
            <w:r>
              <w:rPr>
                <w:b/>
                <w:bCs/>
                <w:kern w:val="2"/>
                <w:szCs w:val="24"/>
              </w:rPr>
              <w:t xml:space="preserve"> sistemos diegimo </w:t>
            </w:r>
            <w:r w:rsidRPr="003A46B8">
              <w:rPr>
                <w:b/>
                <w:bCs/>
                <w:kern w:val="2"/>
                <w:szCs w:val="24"/>
              </w:rPr>
              <w:t>pirkimo-pardavimo 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4C0ED0E9" w:rsidR="00B767F3" w:rsidRDefault="00043A5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2026-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  <w:bookmarkStart w:id="0" w:name="_Hlk223356860"/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74E8646" w:rsidR="00B767F3" w:rsidRDefault="00043A5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Kauno rajono sporto mokykla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72E459B" w:rsidR="00B767F3" w:rsidRDefault="00077B5F">
            <w:pPr>
              <w:jc w:val="center"/>
              <w:rPr>
                <w:kern w:val="2"/>
                <w:szCs w:val="24"/>
              </w:rPr>
            </w:pPr>
            <w:r w:rsidRPr="00077B5F">
              <w:rPr>
                <w:kern w:val="2"/>
                <w:szCs w:val="24"/>
              </w:rPr>
              <w:t>306279442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3A4C81AD" w:rsidR="00B767F3" w:rsidRDefault="00077B5F" w:rsidP="00077B5F">
            <w:pPr>
              <w:jc w:val="center"/>
              <w:rPr>
                <w:kern w:val="2"/>
                <w:szCs w:val="24"/>
              </w:rPr>
            </w:pPr>
            <w:r w:rsidRPr="00077B5F">
              <w:rPr>
                <w:kern w:val="2"/>
                <w:szCs w:val="24"/>
              </w:rPr>
              <w:t>Vasario 16-osios g., Garliava, Kauno r.</w:t>
            </w:r>
            <w:r>
              <w:rPr>
                <w:kern w:val="2"/>
                <w:szCs w:val="24"/>
              </w:rPr>
              <w:t xml:space="preserve"> sav.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24179454" w:rsidR="00B767F3" w:rsidRDefault="00077B5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5F077711" w:rsidR="00B767F3" w:rsidRDefault="00077B5F">
            <w:pPr>
              <w:jc w:val="center"/>
              <w:rPr>
                <w:kern w:val="2"/>
                <w:szCs w:val="24"/>
              </w:rPr>
            </w:pPr>
            <w:r w:rsidRPr="00077B5F">
              <w:rPr>
                <w:kern w:val="2"/>
                <w:szCs w:val="24"/>
              </w:rPr>
              <w:t>LT284010051005702425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31DF0073" w:rsidR="00B767F3" w:rsidRDefault="00077B5F">
            <w:pPr>
              <w:jc w:val="center"/>
              <w:rPr>
                <w:kern w:val="2"/>
                <w:szCs w:val="24"/>
              </w:rPr>
            </w:pPr>
            <w:proofErr w:type="spellStart"/>
            <w:r w:rsidRPr="00077B5F">
              <w:rPr>
                <w:kern w:val="2"/>
                <w:szCs w:val="24"/>
              </w:rPr>
              <w:t>Luminor</w:t>
            </w:r>
            <w:proofErr w:type="spellEnd"/>
            <w:r w:rsidRPr="00077B5F">
              <w:rPr>
                <w:kern w:val="2"/>
                <w:szCs w:val="24"/>
              </w:rPr>
              <w:t xml:space="preserve"> AB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42D0F35F" w:rsidR="00B767F3" w:rsidRDefault="00077B5F">
            <w:pPr>
              <w:jc w:val="center"/>
              <w:rPr>
                <w:kern w:val="2"/>
                <w:szCs w:val="24"/>
              </w:rPr>
            </w:pPr>
            <w:r w:rsidRPr="00077B5F">
              <w:rPr>
                <w:kern w:val="2"/>
                <w:szCs w:val="24"/>
              </w:rPr>
              <w:t>+370 37 300 674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2AA1E0D" w:rsidR="00B767F3" w:rsidRPr="00420B99" w:rsidRDefault="00077B5F">
            <w:pPr>
              <w:jc w:val="center"/>
              <w:rPr>
                <w:color w:val="000000" w:themeColor="text1"/>
                <w:kern w:val="2"/>
                <w:szCs w:val="24"/>
              </w:rPr>
            </w:pPr>
            <w:hyperlink r:id="rId9" w:history="1">
              <w:r w:rsidRPr="00420B99">
                <w:rPr>
                  <w:rStyle w:val="Hipersaitas"/>
                  <w:color w:val="000000" w:themeColor="text1"/>
                  <w:kern w:val="2"/>
                  <w:szCs w:val="24"/>
                </w:rPr>
                <w:t>info@krsportocentras.lt</w:t>
              </w:r>
            </w:hyperlink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2C37DCAC" w:rsidR="00B767F3" w:rsidRDefault="00077B5F" w:rsidP="00077B5F">
            <w:pPr>
              <w:tabs>
                <w:tab w:val="left" w:pos="1110"/>
              </w:tabs>
              <w:jc w:val="center"/>
              <w:rPr>
                <w:kern w:val="2"/>
                <w:szCs w:val="24"/>
              </w:rPr>
            </w:pPr>
            <w:r w:rsidRPr="00077B5F">
              <w:rPr>
                <w:kern w:val="2"/>
                <w:szCs w:val="24"/>
              </w:rPr>
              <w:t>Audrius Markevičius</w:t>
            </w: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6C3E5B1" w:rsidR="00B767F3" w:rsidRDefault="00043A5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nuostatai</w:t>
            </w:r>
          </w:p>
        </w:tc>
      </w:tr>
      <w:bookmarkEnd w:id="0"/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511CF9A0" w14:textId="536B9A23" w:rsidR="00B767F3" w:rsidRPr="00077B5F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4CDE1ADE" w:rsidR="00B767F3" w:rsidRDefault="00B767F3" w:rsidP="00DB0D7E">
            <w:pPr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6093B281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1D33F5B4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144A9E3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4E31D7B9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692DAEA5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1891D300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2D585F6C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2710" w14:textId="621BB458" w:rsidR="00077B5F" w:rsidRPr="00077B5F" w:rsidRDefault="00DD7479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Prekes</w:t>
            </w:r>
            <w:r w:rsidR="00077B5F" w:rsidRPr="00077B5F">
              <w:rPr>
                <w:color w:val="000000" w:themeColor="text1"/>
                <w:kern w:val="2"/>
                <w:szCs w:val="24"/>
              </w:rPr>
              <w:t xml:space="preserve">: </w:t>
            </w:r>
            <w:r w:rsidR="00DB0D7E">
              <w:rPr>
                <w:color w:val="000000" w:themeColor="text1"/>
                <w:kern w:val="2"/>
                <w:szCs w:val="24"/>
              </w:rPr>
              <w:t>Persirengimo</w:t>
            </w:r>
            <w:r w:rsidR="00077B5F" w:rsidRPr="00077B5F">
              <w:rPr>
                <w:color w:val="000000" w:themeColor="text1"/>
                <w:kern w:val="2"/>
                <w:szCs w:val="24"/>
              </w:rPr>
              <w:t xml:space="preserve"> </w:t>
            </w:r>
            <w:r w:rsidR="00DB57D5">
              <w:rPr>
                <w:color w:val="000000" w:themeColor="text1"/>
                <w:kern w:val="2"/>
                <w:szCs w:val="24"/>
              </w:rPr>
              <w:t>spintel</w:t>
            </w:r>
            <w:r w:rsidR="00DB0D7E">
              <w:rPr>
                <w:color w:val="000000" w:themeColor="text1"/>
                <w:kern w:val="2"/>
                <w:szCs w:val="24"/>
              </w:rPr>
              <w:t xml:space="preserve">es </w:t>
            </w:r>
          </w:p>
          <w:p w14:paraId="5EA17B35" w14:textId="7B21C4F9" w:rsidR="00B767F3" w:rsidRPr="00077B5F" w:rsidRDefault="00077B5F">
            <w:pPr>
              <w:rPr>
                <w:color w:val="000000" w:themeColor="text1"/>
                <w:kern w:val="2"/>
                <w:szCs w:val="24"/>
              </w:rPr>
            </w:pPr>
            <w:r w:rsidRPr="00077B5F">
              <w:rPr>
                <w:color w:val="000000" w:themeColor="text1"/>
                <w:kern w:val="2"/>
                <w:szCs w:val="24"/>
              </w:rPr>
              <w:t>P</w:t>
            </w:r>
            <w:r w:rsidR="00DD7479" w:rsidRPr="00077B5F">
              <w:rPr>
                <w:color w:val="000000" w:themeColor="text1"/>
                <w:kern w:val="2"/>
                <w:szCs w:val="24"/>
              </w:rPr>
              <w:t xml:space="preserve">erkamos– </w:t>
            </w:r>
            <w:r w:rsidR="00DB0D7E">
              <w:rPr>
                <w:color w:val="000000" w:themeColor="text1"/>
                <w:kern w:val="2"/>
                <w:szCs w:val="24"/>
              </w:rPr>
              <w:t>persirengimo spintelės</w:t>
            </w:r>
            <w:r w:rsidRPr="00077B5F">
              <w:rPr>
                <w:color w:val="000000" w:themeColor="text1"/>
                <w:kern w:val="2"/>
                <w:szCs w:val="24"/>
              </w:rPr>
              <w:t xml:space="preserve"> – </w:t>
            </w:r>
            <w:r w:rsidR="00DB0D7E">
              <w:rPr>
                <w:color w:val="000000" w:themeColor="text1"/>
                <w:kern w:val="2"/>
                <w:szCs w:val="24"/>
              </w:rPr>
              <w:t>90</w:t>
            </w:r>
            <w:r w:rsidRPr="00077B5F">
              <w:rPr>
                <w:color w:val="000000" w:themeColor="text1"/>
                <w:kern w:val="2"/>
                <w:szCs w:val="24"/>
              </w:rPr>
              <w:t xml:space="preserve"> vnt.</w:t>
            </w:r>
            <w:r w:rsidR="00DD7479" w:rsidRPr="00077B5F">
              <w:rPr>
                <w:color w:val="000000" w:themeColor="text1"/>
                <w:kern w:val="2"/>
                <w:szCs w:val="24"/>
              </w:rPr>
              <w:t>. (toliau – Prekės).</w:t>
            </w:r>
          </w:p>
          <w:p w14:paraId="74009C55" w14:textId="54A48BFE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Prekių aprašymas ir kiti reikalavimai tiekiamoms Prekėms nustatyti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</w:t>
            </w:r>
            <w:r w:rsidR="00043A56">
              <w:rPr>
                <w:color w:val="000000"/>
                <w:kern w:val="2"/>
                <w:szCs w:val="24"/>
                <w:highlight w:val="yellow"/>
              </w:rPr>
              <w:t>1</w:t>
            </w:r>
            <w:r>
              <w:rPr>
                <w:color w:val="000000"/>
                <w:kern w:val="2"/>
                <w:szCs w:val="24"/>
                <w:highlight w:val="yellow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</w:t>
            </w:r>
            <w:r w:rsidR="00043A56">
              <w:rPr>
                <w:color w:val="000000"/>
                <w:kern w:val="2"/>
                <w:szCs w:val="24"/>
                <w:highlight w:val="yellow"/>
              </w:rPr>
              <w:t>2</w:t>
            </w:r>
            <w:r>
              <w:rPr>
                <w:color w:val="000000"/>
                <w:kern w:val="2"/>
                <w:szCs w:val="24"/>
                <w:highlight w:val="yellow"/>
              </w:rPr>
              <w:t>_]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8858AE" w:rsidRDefault="00DD7479">
            <w:pPr>
              <w:rPr>
                <w:b/>
                <w:bCs/>
                <w:kern w:val="2"/>
                <w:szCs w:val="24"/>
              </w:rPr>
            </w:pPr>
            <w:r w:rsidRPr="008858AE">
              <w:rPr>
                <w:b/>
                <w:bCs/>
                <w:kern w:val="2"/>
                <w:szCs w:val="24"/>
              </w:rPr>
              <w:lastRenderedPageBreak/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5B0F9CE" w:rsidR="00B767F3" w:rsidRPr="008858AE" w:rsidRDefault="00DB0D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Persirengimo spintelės</w:t>
            </w:r>
            <w:r w:rsidR="00043A56" w:rsidRPr="008858AE">
              <w:rPr>
                <w:kern w:val="2"/>
                <w:szCs w:val="24"/>
              </w:rPr>
              <w:t xml:space="preserve"> 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F35239" w14:textId="479B855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0574A78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4CB379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48E0E5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8C8C9D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08772F5A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4BA2970D" w:rsidR="00B767F3" w:rsidRPr="00BC5D86" w:rsidRDefault="00DD7479">
            <w:pPr>
              <w:rPr>
                <w:kern w:val="2"/>
                <w:szCs w:val="24"/>
              </w:rPr>
            </w:pPr>
            <w:r w:rsidRPr="00BC5D86">
              <w:rPr>
                <w:kern w:val="2"/>
                <w:szCs w:val="24"/>
              </w:rPr>
              <w:t xml:space="preserve">Tiekėjas Prekes įsipareigoja pristatyti </w:t>
            </w:r>
            <w:r w:rsidRPr="00BC5D86">
              <w:rPr>
                <w:b/>
                <w:bCs/>
                <w:kern w:val="2"/>
                <w:szCs w:val="24"/>
              </w:rPr>
              <w:t>ne vėliau kaip per</w:t>
            </w:r>
            <w:r w:rsidRPr="00BC5D86">
              <w:rPr>
                <w:kern w:val="2"/>
                <w:szCs w:val="24"/>
              </w:rPr>
              <w:t xml:space="preserve"> </w:t>
            </w:r>
            <w:r w:rsidR="009E5D17" w:rsidRPr="00BC5D86">
              <w:rPr>
                <w:kern w:val="2"/>
                <w:szCs w:val="24"/>
              </w:rPr>
              <w:t xml:space="preserve"> </w:t>
            </w:r>
            <w:r w:rsidR="009E5D17" w:rsidRPr="00BC5D86">
              <w:rPr>
                <w:b/>
                <w:bCs/>
                <w:kern w:val="2"/>
                <w:szCs w:val="24"/>
              </w:rPr>
              <w:t>60</w:t>
            </w:r>
            <w:r w:rsidR="00F35DAC" w:rsidRPr="00BC5D86">
              <w:rPr>
                <w:b/>
                <w:bCs/>
                <w:kern w:val="2"/>
                <w:szCs w:val="24"/>
              </w:rPr>
              <w:t xml:space="preserve"> (šešiasdešimt ) kalendorinių dienų</w:t>
            </w:r>
            <w:r w:rsidR="009E5D17" w:rsidRPr="00BC5D86">
              <w:rPr>
                <w:kern w:val="2"/>
                <w:szCs w:val="24"/>
              </w:rPr>
              <w:t xml:space="preserve"> </w:t>
            </w:r>
            <w:r w:rsidRPr="00BC5D86">
              <w:rPr>
                <w:color w:val="000000"/>
                <w:kern w:val="2"/>
                <w:szCs w:val="24"/>
              </w:rPr>
              <w:t xml:space="preserve"> nuo Sutarties įsigaliojimo dienos šiuo adresu: </w:t>
            </w:r>
            <w:r w:rsidR="00F35DAC" w:rsidRPr="00BC5D86">
              <w:rPr>
                <w:rFonts w:eastAsia="Calibri"/>
                <w:color w:val="000000"/>
                <w:szCs w:val="22"/>
              </w:rPr>
              <w:t>Mokslo g. 2A, Mastaičiai, Alšėnų sen., Kauno r.</w:t>
            </w:r>
          </w:p>
          <w:p w14:paraId="198D9F75" w14:textId="77777777" w:rsidR="00B767F3" w:rsidRPr="00BC5D86" w:rsidRDefault="00B767F3">
            <w:pPr>
              <w:textAlignment w:val="baseline"/>
              <w:rPr>
                <w:szCs w:val="24"/>
              </w:rPr>
            </w:pPr>
          </w:p>
          <w:p w14:paraId="692B09C4" w14:textId="316C34CB" w:rsidR="00B767F3" w:rsidRPr="00BC5D86" w:rsidRDefault="00B767F3">
            <w:pPr>
              <w:textAlignment w:val="baseline"/>
              <w:rPr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539D58DE" w:rsidR="00B767F3" w:rsidRDefault="00B767F3" w:rsidP="00BC5D86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13023FE7" w:rsidR="00B767F3" w:rsidRPr="00BC5D86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083B2E7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4.5. </w:t>
            </w:r>
            <w:bookmarkStart w:id="1" w:name="_Hlk223357298"/>
            <w:r>
              <w:rPr>
                <w:b/>
                <w:bCs/>
                <w:kern w:val="2"/>
                <w:szCs w:val="24"/>
              </w:rPr>
              <w:t xml:space="preserve">Kartu su Prekėmis pateikiami dokumentai </w:t>
            </w:r>
            <w:bookmarkEnd w:id="1"/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120" w14:textId="77777777" w:rsidR="008858AE" w:rsidRPr="008858AE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8858AE">
              <w:rPr>
                <w:color w:val="000000" w:themeColor="text1"/>
                <w:kern w:val="2"/>
                <w:szCs w:val="24"/>
              </w:rPr>
              <w:t xml:space="preserve">Kartu su Prekėmis pateikiami šie dokumentai: </w:t>
            </w:r>
          </w:p>
          <w:p w14:paraId="4FC27FEE" w14:textId="77777777" w:rsidR="008858AE" w:rsidRPr="008858AE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8858AE">
              <w:rPr>
                <w:color w:val="000000" w:themeColor="text1"/>
                <w:kern w:val="2"/>
                <w:szCs w:val="24"/>
              </w:rPr>
              <w:t>Prekių perdavimo-priėmimo aktas</w:t>
            </w:r>
            <w:r w:rsidR="008858AE" w:rsidRPr="008858AE">
              <w:rPr>
                <w:color w:val="000000" w:themeColor="text1"/>
                <w:kern w:val="2"/>
                <w:szCs w:val="24"/>
              </w:rPr>
              <w:t xml:space="preserve">; </w:t>
            </w:r>
          </w:p>
          <w:p w14:paraId="29AD77B9" w14:textId="3F198D78" w:rsidR="008858AE" w:rsidRDefault="009D6F7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Saugos duomenų lapai;</w:t>
            </w:r>
          </w:p>
          <w:p w14:paraId="2605F3C1" w14:textId="30930924" w:rsidR="009D6F7E" w:rsidRDefault="009D6F7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Gamintojo deklaracija;</w:t>
            </w:r>
          </w:p>
          <w:p w14:paraId="09AC3321" w14:textId="46F31353" w:rsidR="009D6F7E" w:rsidRPr="008858AE" w:rsidRDefault="009D6F7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REACH atitikties dokumentais ar kitais lygiaverčiais .</w:t>
            </w:r>
          </w:p>
          <w:p w14:paraId="73FFA04B" w14:textId="6B976292" w:rsidR="00B767F3" w:rsidRPr="008858AE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8858AE">
              <w:rPr>
                <w:color w:val="000000" w:themeColor="text1"/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319" w14:textId="56BB397A" w:rsidR="00B767F3" w:rsidRPr="006D2C59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  <w:r w:rsidR="006D2C59">
              <w:rPr>
                <w:kern w:val="2"/>
                <w:szCs w:val="24"/>
              </w:rPr>
              <w:t>.</w:t>
            </w: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B73919" w14:textId="77777777" w:rsidR="00B767F3" w:rsidRDefault="00DD7479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  <w:r>
              <w:rPr>
                <w:b/>
                <w:bCs/>
                <w:color w:val="FF0000"/>
                <w:kern w:val="2"/>
                <w:szCs w:val="24"/>
              </w:rPr>
              <w:t>arba</w:t>
            </w: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57146CC4" w:rsidR="00B767F3" w:rsidRPr="006D2C59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79925690" w:rsidR="00B767F3" w:rsidRPr="006D2C59" w:rsidRDefault="00DD7479">
            <w:pPr>
              <w:rPr>
                <w:color w:val="4472C4"/>
                <w:kern w:val="2"/>
              </w:rPr>
            </w:pPr>
            <w:r>
              <w:rPr>
                <w:color w:val="4472C4"/>
                <w:kern w:val="2"/>
              </w:rPr>
              <w:t xml:space="preserve"> </w:t>
            </w:r>
            <w:r>
              <w:rPr>
                <w:kern w:val="2"/>
                <w:szCs w:val="24"/>
              </w:rPr>
              <w:t xml:space="preserve">Sutarties </w:t>
            </w:r>
            <w:r w:rsidRPr="00E60697">
              <w:rPr>
                <w:color w:val="000000" w:themeColor="text1"/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perskaičiuojami:</w:t>
            </w:r>
          </w:p>
          <w:p w14:paraId="1D572FFD" w14:textId="2CE48D7B" w:rsidR="006D2C59" w:rsidRPr="006D2C59" w:rsidRDefault="00DD7479" w:rsidP="006D2C5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6D2C59">
              <w:rPr>
                <w:kern w:val="2"/>
                <w:szCs w:val="24"/>
              </w:rPr>
              <w:t>.</w:t>
            </w:r>
          </w:p>
          <w:p w14:paraId="7CE73E9A" w14:textId="7E0FC147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267007DF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</w:t>
            </w:r>
            <w:r w:rsidR="006D2C59">
              <w:rPr>
                <w:kern w:val="2"/>
                <w:szCs w:val="24"/>
              </w:rPr>
              <w:t>,</w:t>
            </w:r>
            <w:r>
              <w:rPr>
                <w:kern w:val="2"/>
                <w:szCs w:val="24"/>
              </w:rPr>
              <w:t xml:space="preserve"> Sutarties kaina perskaičiuojami nekeičiant Prekių kainos be PVM. </w:t>
            </w:r>
          </w:p>
          <w:p w14:paraId="49F7DAED" w14:textId="77777777" w:rsidR="00B767F3" w:rsidRDefault="00B767F3">
            <w:pPr>
              <w:rPr>
                <w:kern w:val="2"/>
                <w:szCs w:val="24"/>
              </w:rPr>
            </w:pPr>
          </w:p>
          <w:p w14:paraId="449693C2" w14:textId="5FEEF6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6D7210AA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74CA2E66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A756FAF" w14:textId="77777777" w:rsidR="00B767F3" w:rsidRDefault="00B767F3">
            <w:pPr>
              <w:rPr>
                <w:color w:val="000000"/>
                <w:kern w:val="2"/>
                <w:szCs w:val="24"/>
              </w:rPr>
            </w:pPr>
          </w:p>
          <w:p w14:paraId="3E0BF6EB" w14:textId="31298950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21859C81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0B63013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1DD1BD8F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4C6A52B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1AABC7FB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A57372">
              <w:rPr>
                <w:kern w:val="2"/>
                <w:szCs w:val="24"/>
              </w:rPr>
              <w:t xml:space="preserve"> 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2D8ED721" w14:textId="77777777" w:rsidR="00B767F3" w:rsidRDefault="00B767F3">
            <w:pPr>
              <w:rPr>
                <w:kern w:val="2"/>
                <w:szCs w:val="24"/>
              </w:rPr>
            </w:pPr>
          </w:p>
          <w:p w14:paraId="5BDFE28E" w14:textId="3413E628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sąlygos  </w:t>
            </w:r>
          </w:p>
          <w:p w14:paraId="04C22127" w14:textId="6A9985E1" w:rsidR="00B767F3" w:rsidRPr="00A57372" w:rsidRDefault="00DD7479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A57372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1) įvykdžius visus sutartinius įsipareigojimus, sumokama visa Sutarties kaina; 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F52D41F" w:rsidR="00B767F3" w:rsidRPr="00A57372" w:rsidRDefault="00DD7479" w:rsidP="00A5737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006E352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BDF" w14:textId="77777777" w:rsidR="009D6F7E" w:rsidRDefault="00DD7479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</w:t>
            </w:r>
            <w:r w:rsidRPr="008C4338">
              <w:rPr>
                <w:color w:val="000000" w:themeColor="text1"/>
                <w:kern w:val="2"/>
                <w:szCs w:val="24"/>
              </w:rPr>
              <w:t xml:space="preserve">Prekių gamintojo taikomas </w:t>
            </w:r>
            <w:r>
              <w:rPr>
                <w:kern w:val="2"/>
                <w:szCs w:val="24"/>
              </w:rPr>
              <w:t xml:space="preserve">garantinis terminas, kuris yra </w:t>
            </w:r>
            <w:r w:rsidR="009D6F7E">
              <w:rPr>
                <w:kern w:val="2"/>
                <w:szCs w:val="24"/>
              </w:rPr>
              <w:t>60</w:t>
            </w:r>
            <w:r w:rsidR="00A57372" w:rsidRPr="00A57372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9D6F7E">
              <w:rPr>
                <w:color w:val="000000" w:themeColor="text1"/>
                <w:kern w:val="2"/>
                <w:szCs w:val="24"/>
              </w:rPr>
              <w:t>šešiasdešimt</w:t>
            </w:r>
            <w:r w:rsidR="00A57372" w:rsidRPr="00A57372">
              <w:rPr>
                <w:color w:val="000000" w:themeColor="text1"/>
                <w:kern w:val="2"/>
                <w:szCs w:val="24"/>
              </w:rPr>
              <w:t xml:space="preserve">) </w:t>
            </w:r>
            <w:r w:rsidRPr="00A57372">
              <w:rPr>
                <w:color w:val="000000" w:themeColor="text1"/>
                <w:kern w:val="2"/>
                <w:szCs w:val="24"/>
              </w:rPr>
              <w:t>mėnesi</w:t>
            </w:r>
            <w:r w:rsidR="00A57372">
              <w:rPr>
                <w:color w:val="000000" w:themeColor="text1"/>
                <w:kern w:val="2"/>
                <w:szCs w:val="24"/>
              </w:rPr>
              <w:t>ų</w:t>
            </w:r>
            <w:r w:rsidR="009D6F7E">
              <w:rPr>
                <w:color w:val="000000" w:themeColor="text1"/>
                <w:kern w:val="2"/>
                <w:szCs w:val="24"/>
              </w:rPr>
              <w:t>.</w:t>
            </w:r>
          </w:p>
          <w:p w14:paraId="5290D4C5" w14:textId="627016B4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Sąskaitos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78CA642B" w:rsidR="00B767F3" w:rsidRPr="002D6FBC" w:rsidRDefault="00DD7479"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</w:t>
            </w:r>
            <w:r w:rsidRPr="002D6FBC">
              <w:rPr>
                <w:color w:val="000000" w:themeColor="text1"/>
              </w:rPr>
              <w:t xml:space="preserve">per </w:t>
            </w:r>
            <w:r w:rsidR="009D6F7E">
              <w:rPr>
                <w:color w:val="000000" w:themeColor="text1"/>
              </w:rPr>
              <w:t>5</w:t>
            </w:r>
            <w:r w:rsidR="002D6FBC">
              <w:rPr>
                <w:color w:val="000000" w:themeColor="text1"/>
              </w:rPr>
              <w:t xml:space="preserve"> (</w:t>
            </w:r>
            <w:r w:rsidR="009D6F7E">
              <w:rPr>
                <w:color w:val="000000" w:themeColor="text1"/>
              </w:rPr>
              <w:t>penkias</w:t>
            </w:r>
            <w:r w:rsidR="002D6FBC">
              <w:rPr>
                <w:color w:val="000000" w:themeColor="text1"/>
              </w:rPr>
              <w:t>)</w:t>
            </w:r>
            <w:r w:rsidR="002D6FBC" w:rsidRPr="002D6FBC">
              <w:rPr>
                <w:color w:val="000000" w:themeColor="text1"/>
              </w:rPr>
              <w:t xml:space="preserve"> </w:t>
            </w:r>
            <w:r w:rsidRPr="002D6FBC">
              <w:rPr>
                <w:color w:val="000000" w:themeColor="text1"/>
              </w:rPr>
              <w:t>dien</w:t>
            </w:r>
            <w:r w:rsidR="002D6FBC" w:rsidRPr="002D6FBC">
              <w:rPr>
                <w:color w:val="000000" w:themeColor="text1"/>
              </w:rPr>
              <w:t>as</w:t>
            </w:r>
            <w:r w:rsidRPr="002D6FBC">
              <w:rPr>
                <w:color w:val="000000" w:themeColor="text1"/>
              </w:rPr>
              <w:t xml:space="preserve"> </w:t>
            </w:r>
            <w:r>
              <w:t xml:space="preserve">nuo rašytinės pretenzijos gavimo dienos </w:t>
            </w:r>
            <w:r w:rsidR="009D6F7E">
              <w:t>atvykti ir įvertinti trūkumus. Su Pirkėju suderinus trūkumus, juos pašalinti per sutartą laiką.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47716599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9F7DB8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5FD7C740" w:rsidR="00B767F3" w:rsidRPr="009D6F7E" w:rsidRDefault="00DD7479">
            <w:pPr>
              <w:rPr>
                <w:i/>
                <w:i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subtiekėjai ir (ar) specialistai </w:t>
            </w:r>
            <w:r w:rsidR="009D6F7E">
              <w:rPr>
                <w:kern w:val="2"/>
                <w:szCs w:val="24"/>
              </w:rPr>
              <w:t xml:space="preserve"> </w:t>
            </w:r>
            <w:r w:rsidR="009D6F7E">
              <w:rPr>
                <w:i/>
                <w:iCs/>
                <w:kern w:val="2"/>
                <w:szCs w:val="24"/>
              </w:rPr>
              <w:t xml:space="preserve">jei yra </w:t>
            </w:r>
            <w:proofErr w:type="spellStart"/>
            <w:r w:rsidR="009D6F7E">
              <w:rPr>
                <w:i/>
                <w:iCs/>
                <w:kern w:val="2"/>
                <w:szCs w:val="24"/>
              </w:rPr>
              <w:t>įrašti</w:t>
            </w:r>
            <w:proofErr w:type="spellEnd"/>
            <w:r w:rsidR="009D6F7E">
              <w:rPr>
                <w:i/>
                <w:iCs/>
                <w:kern w:val="2"/>
                <w:szCs w:val="24"/>
              </w:rPr>
              <w:t xml:space="preserve"> arba nepasitelkiami</w:t>
            </w:r>
          </w:p>
          <w:p w14:paraId="5CFEABC6" w14:textId="42FACC56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74AD884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</w:p>
          <w:p w14:paraId="544E68EF" w14:textId="4E8DDBB4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3332742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319E443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489A360B" w:rsidR="00B767F3" w:rsidRPr="008C4338" w:rsidRDefault="00DD7479" w:rsidP="008C4338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8C4338">
              <w:rPr>
                <w:color w:val="000000" w:themeColor="text1"/>
                <w:kern w:val="2"/>
                <w:szCs w:val="24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>dydžio delspinigius nuo neapmokėtos sumos be PVM už kiekvieną vėla</w:t>
            </w:r>
            <w:r w:rsidRPr="008C4338">
              <w:rPr>
                <w:color w:val="000000" w:themeColor="text1"/>
                <w:kern w:val="2"/>
                <w:szCs w:val="24"/>
              </w:rPr>
              <w:t>vimo dieną</w:t>
            </w:r>
            <w:r w:rsidR="008C4338" w:rsidRPr="008C4338">
              <w:rPr>
                <w:color w:val="000000" w:themeColor="text1"/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07F46DB" w:rsidR="00B767F3" w:rsidRDefault="00DD747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8C4338">
              <w:rPr>
                <w:color w:val="000000" w:themeColor="text1"/>
                <w:kern w:val="2"/>
              </w:rPr>
              <w:t xml:space="preserve">0,02 (dvi šimtosios) procento  dydžio delspinigius už kiekvieną uždelstą 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10DA498" w14:textId="5DF19EAB" w:rsidR="00B767F3" w:rsidRPr="000A51F6" w:rsidRDefault="00DD7479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>9.2.2. Jeigu Tiekėjas vėluoja grąžinti dėl Tiekėjui mokėtinos sumos sumažinimo susidariusią permoką pagal Bendrųjų sąlygų 7.4.1.2 punktą</w:t>
            </w:r>
            <w:r w:rsidRPr="000A51F6">
              <w:rPr>
                <w:color w:val="000000" w:themeColor="text1"/>
                <w:szCs w:val="24"/>
                <w:lang w:val="lt"/>
              </w:rPr>
              <w:t>, Pirkėjas nuo kitos nei nustatytas terminas dienos Tiekėjui skaičiuoja 0,02 (dvi šimtosios) procento dydžio delspinigius už kiekvieną uždelstą dieną  nuo laiku negrąžintos permokos, kainos be PVM.</w:t>
            </w:r>
          </w:p>
          <w:p w14:paraId="63704FE1" w14:textId="0B8D2075" w:rsidR="00B767F3" w:rsidRDefault="00DD7479">
            <w:pPr>
              <w:rPr>
                <w:b/>
                <w:kern w:val="2"/>
              </w:rPr>
            </w:pPr>
            <w:r w:rsidRPr="000A51F6">
              <w:rPr>
                <w:color w:val="000000" w:themeColor="text1"/>
                <w:kern w:val="2"/>
              </w:rPr>
              <w:t>9.2.3. Tiekėjas privalo sumokėti Pirkėjui netesybas per</w:t>
            </w:r>
            <w:r w:rsidR="008C4338" w:rsidRPr="000A51F6">
              <w:rPr>
                <w:color w:val="000000" w:themeColor="text1"/>
                <w:kern w:val="2"/>
              </w:rPr>
              <w:t xml:space="preserve"> 10 </w:t>
            </w:r>
            <w:r w:rsidRPr="000A51F6">
              <w:rPr>
                <w:color w:val="000000" w:themeColor="text1"/>
                <w:kern w:val="2"/>
              </w:rPr>
              <w:t xml:space="preserve">dienų nuo Pirkėjo pareikalavimo, jeigu netesybų suma nėra </w:t>
            </w:r>
            <w:r w:rsidRPr="000A51F6">
              <w:rPr>
                <w:color w:val="000000" w:themeColor="text1"/>
              </w:rPr>
              <w:t>išskaitoma iš Tiekėjui mokėtinos sumos.</w:t>
            </w:r>
            <w:r w:rsidRPr="000A51F6">
              <w:rPr>
                <w:color w:val="000000" w:themeColor="text1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A1F223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</w:t>
            </w:r>
            <w:r w:rsidRPr="000A51F6">
              <w:rPr>
                <w:color w:val="000000" w:themeColor="text1"/>
                <w:kern w:val="2"/>
                <w:szCs w:val="24"/>
              </w:rPr>
              <w:t xml:space="preserve">mokama </w:t>
            </w:r>
            <w:r w:rsidR="000A51F6" w:rsidRPr="000A51F6">
              <w:rPr>
                <w:color w:val="000000" w:themeColor="text1"/>
                <w:kern w:val="2"/>
                <w:szCs w:val="24"/>
              </w:rPr>
              <w:t>5 (penkių)</w:t>
            </w:r>
            <w:r w:rsidRPr="000A51F6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  <w:p w14:paraId="48292084" w14:textId="4022DA5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807" w14:textId="7DBA142F" w:rsidR="00B767F3" w:rsidRDefault="009D6F7E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2</w:t>
            </w:r>
            <w:r w:rsidR="000A51F6">
              <w:rPr>
                <w:color w:val="000000"/>
                <w:kern w:val="2"/>
                <w:szCs w:val="24"/>
              </w:rPr>
              <w:t>00,00 Eur (</w:t>
            </w:r>
            <w:r>
              <w:rPr>
                <w:color w:val="000000"/>
                <w:kern w:val="2"/>
                <w:szCs w:val="24"/>
              </w:rPr>
              <w:t>du</w:t>
            </w:r>
            <w:r w:rsidR="000A51F6">
              <w:rPr>
                <w:color w:val="000000"/>
                <w:kern w:val="2"/>
                <w:szCs w:val="24"/>
              </w:rPr>
              <w:t xml:space="preserve"> šimtai Eur 00 ct).</w:t>
            </w:r>
          </w:p>
          <w:p w14:paraId="01953191" w14:textId="6DE2B1B3" w:rsidR="00B767F3" w:rsidRDefault="00B767F3" w:rsidP="000A51F6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9B3C483" w14:textId="2CC80CA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1A84AA" w14:textId="119B0B0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262B68F7" w:rsidR="000A51F6" w:rsidRDefault="00DD7479" w:rsidP="000A51F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0402347B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6A6697C8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CDD" w14:textId="0C04E239" w:rsidR="00B767F3" w:rsidRDefault="000A51F6">
            <w:pPr>
              <w:rPr>
                <w:sz w:val="14"/>
                <w:szCs w:val="14"/>
              </w:rPr>
            </w:pPr>
            <w:r>
              <w:rPr>
                <w:color w:val="000000"/>
                <w:kern w:val="2"/>
                <w:szCs w:val="24"/>
              </w:rPr>
              <w:t>500,00 Eur (penki šimtai Eur 00 ct).</w:t>
            </w: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38E4CABE" w:rsidR="00B767F3" w:rsidRDefault="000A51F6">
            <w:pPr>
              <w:rPr>
                <w:color w:val="4472C4"/>
                <w:kern w:val="2"/>
                <w:szCs w:val="24"/>
              </w:rPr>
            </w:pPr>
            <w:r w:rsidRPr="00776F45">
              <w:rPr>
                <w:bCs/>
                <w:kern w:val="2"/>
                <w:szCs w:val="24"/>
              </w:rPr>
              <w:t>Netaikoma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6DE8E222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1A382884" w:rsidR="00B767F3" w:rsidRDefault="00DD7479" w:rsidP="002D6FB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66F61703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1655DD">
              <w:rPr>
                <w:color w:val="000000"/>
                <w:kern w:val="2"/>
                <w:szCs w:val="24"/>
              </w:rPr>
              <w:t xml:space="preserve">3 </w:t>
            </w:r>
            <w:r w:rsidR="009E5D17">
              <w:rPr>
                <w:color w:val="000000"/>
                <w:kern w:val="2"/>
                <w:szCs w:val="24"/>
              </w:rPr>
              <w:t>(</w:t>
            </w:r>
            <w:r w:rsidR="001655DD">
              <w:rPr>
                <w:color w:val="000000"/>
                <w:kern w:val="2"/>
                <w:szCs w:val="24"/>
              </w:rPr>
              <w:t>trys</w:t>
            </w:r>
            <w:r w:rsidR="009E5D17">
              <w:rPr>
                <w:color w:val="000000"/>
                <w:kern w:val="2"/>
                <w:szCs w:val="24"/>
              </w:rPr>
              <w:t>) mėnesi</w:t>
            </w:r>
            <w:r w:rsidR="000A51F6">
              <w:rPr>
                <w:color w:val="000000"/>
                <w:kern w:val="2"/>
                <w:szCs w:val="24"/>
              </w:rPr>
              <w:t>ų</w:t>
            </w:r>
            <w:r w:rsidR="009E5D17">
              <w:rPr>
                <w:color w:val="000000"/>
                <w:kern w:val="2"/>
                <w:szCs w:val="24"/>
              </w:rPr>
              <w:t xml:space="preserve">. 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4F2D7735" w:rsidR="00B767F3" w:rsidRPr="00623AD7" w:rsidRDefault="001655DD">
            <w:pPr>
              <w:rPr>
                <w:rFonts w:eastAsia="Arial"/>
                <w:color w:val="000000" w:themeColor="text1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55DD73AA" w:rsidR="00B767F3" w:rsidRPr="00623AD7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5A8F1ED7" w:rsidR="00B767F3" w:rsidRPr="004B2617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4B2617">
              <w:rPr>
                <w:color w:val="000000" w:themeColor="text1"/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393A6884" w14:textId="0518308D" w:rsidR="00B767F3" w:rsidRPr="004B2617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4B2617">
              <w:rPr>
                <w:color w:val="000000" w:themeColor="text1"/>
                <w:kern w:val="2"/>
                <w:szCs w:val="24"/>
              </w:rPr>
              <w:t>12.2.2. </w:t>
            </w:r>
            <w:r w:rsidR="004B2617" w:rsidRPr="004B2617">
              <w:rPr>
                <w:rFonts w:eastAsia="Arial"/>
                <w:color w:val="000000" w:themeColor="text1"/>
                <w:kern w:val="2"/>
                <w:szCs w:val="24"/>
              </w:rPr>
              <w:t>jeigu Tiekėjas nesilaiko Sutartyje nustatytų Prekių tiekimo terminų 2 (du) kartus iš eilės arba vėluoja pristatyti Prekes daugiau nei 5 dienas Sutartyje nustatytas Prekių pristatymo terminas;</w:t>
            </w:r>
          </w:p>
          <w:p w14:paraId="10C855DD" w14:textId="4964E91C" w:rsidR="00B767F3" w:rsidRPr="00915BC0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915BC0">
              <w:rPr>
                <w:color w:val="000000" w:themeColor="text1"/>
                <w:kern w:val="2"/>
                <w:szCs w:val="24"/>
              </w:rPr>
              <w:t>12.2.3. </w:t>
            </w:r>
            <w:r w:rsidR="00915BC0" w:rsidRPr="00915BC0">
              <w:rPr>
                <w:rFonts w:eastAsia="Arial"/>
                <w:color w:val="000000" w:themeColor="text1"/>
                <w:kern w:val="2"/>
                <w:szCs w:val="24"/>
              </w:rPr>
              <w:t>jeigu Tiekėjas pažeidžia Prekių pristatymo terminus ir priskaičiuotų netesybų už vėlavimą suma viršija 20 (dvidešimt) proc. Pradinės sutarties vertės;</w:t>
            </w:r>
          </w:p>
          <w:p w14:paraId="7092C4D1" w14:textId="36B3F745" w:rsidR="00B767F3" w:rsidRPr="00915BC0" w:rsidRDefault="00DD7479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915BC0">
              <w:rPr>
                <w:rFonts w:eastAsia="Arial"/>
                <w:color w:val="000000" w:themeColor="text1"/>
                <w:kern w:val="2"/>
                <w:szCs w:val="24"/>
              </w:rPr>
              <w:t>12.2.4. </w:t>
            </w:r>
            <w:r w:rsidR="00915BC0" w:rsidRPr="00915BC0">
              <w:rPr>
                <w:rFonts w:eastAsia="Arial"/>
                <w:color w:val="000000" w:themeColor="text1"/>
                <w:kern w:val="2"/>
                <w:szCs w:val="24"/>
              </w:rPr>
              <w:t>Tiekėjas daugiau kaip 2 (du) kartus pristato Prekes, kurios neatitinka Sutartyje ir (ar) Įstatymuose nustatytų reikalavimų Prekėms;</w:t>
            </w:r>
          </w:p>
          <w:p w14:paraId="49957558" w14:textId="65C065D8" w:rsidR="00B767F3" w:rsidRPr="00915BC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915BC0">
              <w:rPr>
                <w:rFonts w:eastAsia="Arial"/>
                <w:color w:val="000000" w:themeColor="text1"/>
                <w:kern w:val="2"/>
                <w:szCs w:val="24"/>
              </w:rPr>
              <w:t>12.2.5. </w:t>
            </w:r>
            <w:r w:rsidR="00915BC0" w:rsidRPr="00915BC0">
              <w:rPr>
                <w:rFonts w:eastAsia="Arial"/>
                <w:color w:val="000000" w:themeColor="text1"/>
                <w:kern w:val="2"/>
                <w:szCs w:val="24"/>
              </w:rPr>
              <w:t>Tiekėjas pažeidžia šios Sutarties nuostatas, reglamentuojančias konkurenciją, intelektinės nuosavybės ar konfidencialios informacijos valdymą;</w:t>
            </w:r>
          </w:p>
          <w:p w14:paraId="03DDA9E3" w14:textId="728CB9DE" w:rsidR="00B767F3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915BC0">
              <w:rPr>
                <w:rFonts w:eastAsia="Arial"/>
                <w:color w:val="000000" w:themeColor="text1"/>
                <w:kern w:val="2"/>
                <w:szCs w:val="24"/>
              </w:rPr>
              <w:t>12.2.6. </w:t>
            </w:r>
            <w:r w:rsidR="00915BC0" w:rsidRPr="00915BC0">
              <w:rPr>
                <w:rFonts w:eastAsia="Arial"/>
                <w:color w:val="000000" w:themeColor="text1"/>
                <w:kern w:val="2"/>
              </w:rPr>
              <w:t>Tiekėjas 2 (du) kartus pažeidžia esminę Sutarties sąlygą.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1BC37E0D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52FA6ED4" w:rsidR="00B767F3" w:rsidRPr="00A57372" w:rsidRDefault="008873DD" w:rsidP="001655DD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EE2539">
              <w:rPr>
                <w:color w:val="000000" w:themeColor="text1"/>
              </w:rPr>
              <w:t xml:space="preserve">4.4.4.4. </w:t>
            </w:r>
            <w:r>
              <w:rPr>
                <w:lang w:eastAsia="lt-LT"/>
              </w:rPr>
              <w:t>prekė yra tvirta, ilgaamžė, funkcionali, ji ar jos sudedamosios dalys tinka naudoti daug kartų ir (ar) lengvai pataisomos, ir (ar) pakeičiamos;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40F75A2A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1D8D324F" w:rsidR="00B767F3" w:rsidRDefault="00915BC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3895B636" w:rsidR="00B767F3" w:rsidRDefault="00A57372" w:rsidP="00A5737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4D97A4CA" w:rsidR="00B767F3" w:rsidRDefault="00A57372" w:rsidP="00A5737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B767F3" w:rsidRDefault="00DD7479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22FC" w14:textId="77777777" w:rsidR="005723A1" w:rsidRDefault="005723A1">
      <w:r>
        <w:separator/>
      </w:r>
    </w:p>
  </w:endnote>
  <w:endnote w:type="continuationSeparator" w:id="0">
    <w:p w14:paraId="772DFBFB" w14:textId="77777777" w:rsidR="005723A1" w:rsidRDefault="0057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9B45" w14:textId="77777777" w:rsidR="005723A1" w:rsidRDefault="005723A1">
      <w:r>
        <w:separator/>
      </w:r>
    </w:p>
  </w:footnote>
  <w:footnote w:type="continuationSeparator" w:id="0">
    <w:p w14:paraId="0C421B4D" w14:textId="77777777" w:rsidR="005723A1" w:rsidRDefault="0057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3F657DB" w:rsidR="00B767F3" w:rsidRPr="00867703" w:rsidRDefault="00867703" w:rsidP="00867703">
    <w:pPr>
      <w:jc w:val="right"/>
      <w:textAlignment w:val="baseline"/>
      <w:rPr>
        <w:szCs w:val="24"/>
      </w:rPr>
    </w:pPr>
    <w:r>
      <w:rPr>
        <w:szCs w:val="24"/>
      </w:rPr>
      <w:t>Pirkimo sąlygų_3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30EE9"/>
    <w:rsid w:val="00043A56"/>
    <w:rsid w:val="00054234"/>
    <w:rsid w:val="00077B5F"/>
    <w:rsid w:val="000A51F6"/>
    <w:rsid w:val="00156AD3"/>
    <w:rsid w:val="001655DD"/>
    <w:rsid w:val="001B2EB7"/>
    <w:rsid w:val="001E23BE"/>
    <w:rsid w:val="001F62ED"/>
    <w:rsid w:val="00201517"/>
    <w:rsid w:val="00202E5E"/>
    <w:rsid w:val="00210EB1"/>
    <w:rsid w:val="002D6FBC"/>
    <w:rsid w:val="002F0B5F"/>
    <w:rsid w:val="003B2818"/>
    <w:rsid w:val="003D53C5"/>
    <w:rsid w:val="003E5D1D"/>
    <w:rsid w:val="00420B99"/>
    <w:rsid w:val="004479D6"/>
    <w:rsid w:val="0047017F"/>
    <w:rsid w:val="004B2617"/>
    <w:rsid w:val="004E6B04"/>
    <w:rsid w:val="00505ABD"/>
    <w:rsid w:val="005723A1"/>
    <w:rsid w:val="005828DD"/>
    <w:rsid w:val="00587E3C"/>
    <w:rsid w:val="00611354"/>
    <w:rsid w:val="00623AD7"/>
    <w:rsid w:val="006D2C59"/>
    <w:rsid w:val="007919E1"/>
    <w:rsid w:val="00867703"/>
    <w:rsid w:val="008858AE"/>
    <w:rsid w:val="008873DD"/>
    <w:rsid w:val="008B5090"/>
    <w:rsid w:val="008C4338"/>
    <w:rsid w:val="00915BC0"/>
    <w:rsid w:val="00924DEA"/>
    <w:rsid w:val="00975D4D"/>
    <w:rsid w:val="009D6F7E"/>
    <w:rsid w:val="009E5D17"/>
    <w:rsid w:val="00A54469"/>
    <w:rsid w:val="00A5475F"/>
    <w:rsid w:val="00A57372"/>
    <w:rsid w:val="00AF233B"/>
    <w:rsid w:val="00B02FE2"/>
    <w:rsid w:val="00B5000F"/>
    <w:rsid w:val="00B767F3"/>
    <w:rsid w:val="00B921DA"/>
    <w:rsid w:val="00BC5D86"/>
    <w:rsid w:val="00D4732A"/>
    <w:rsid w:val="00DB0D7E"/>
    <w:rsid w:val="00DB57D5"/>
    <w:rsid w:val="00DC7C4B"/>
    <w:rsid w:val="00DD7479"/>
    <w:rsid w:val="00E60697"/>
    <w:rsid w:val="00EA3F1F"/>
    <w:rsid w:val="00F35DAC"/>
    <w:rsid w:val="00F53DB5"/>
    <w:rsid w:val="00F6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74C98D6D-8781-4E07-AEE9-5E4D974D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C5D8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077B5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77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krsportocentras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7215</Words>
  <Characters>4113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Ambrazevičienė</dc:creator>
  <cp:lastModifiedBy>Rasa Žemantauskaitė</cp:lastModifiedBy>
  <cp:revision>8</cp:revision>
  <dcterms:created xsi:type="dcterms:W3CDTF">2026-03-04T08:32:00Z</dcterms:created>
  <dcterms:modified xsi:type="dcterms:W3CDTF">2026-04-27T11:03:00Z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