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4F076998" w:rsidR="006E647A" w:rsidRPr="002C3FE2" w:rsidRDefault="003C3B29" w:rsidP="00FD6131">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SUPAPRASTINTO </w:t>
              </w:r>
              <w:r w:rsidR="006E647A"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681A045A" w:rsidR="00185A53" w:rsidRPr="002C3FE2" w:rsidRDefault="006E647A" w:rsidP="00FD6131">
              <w:pPr>
                <w:spacing w:after="0"/>
                <w:jc w:val="center"/>
                <w:rPr>
                  <w:rFonts w:ascii="Arial" w:hAnsi="Arial" w:cs="Arial"/>
                  <w:b/>
                  <w:bCs/>
                  <w:sz w:val="24"/>
                  <w:szCs w:val="24"/>
                </w:rPr>
              </w:pPr>
              <w:bookmarkStart w:id="1" w:name="_Hlk160800093"/>
              <w:r w:rsidRPr="00A36926">
                <w:rPr>
                  <w:rFonts w:ascii="Arial" w:hAnsi="Arial" w:cs="Arial"/>
                  <w:b/>
                  <w:bCs/>
                  <w:sz w:val="24"/>
                  <w:szCs w:val="24"/>
                </w:rPr>
                <w:t>„</w:t>
              </w:r>
              <w:bookmarkEnd w:id="1"/>
              <w:r w:rsidR="00EA6D24" w:rsidRPr="00EA6D24">
                <w:rPr>
                  <w:rFonts w:ascii="Arial" w:hAnsi="Arial" w:cs="Arial"/>
                  <w:b/>
                  <w:bCs/>
                  <w:caps/>
                  <w:sz w:val="24"/>
                  <w:szCs w:val="24"/>
                </w:rPr>
                <w:t>Automobilių stovėjimo aikštelės</w:t>
              </w:r>
              <w:r w:rsidR="00EA6D24">
                <w:rPr>
                  <w:rFonts w:ascii="Arial" w:hAnsi="Arial" w:cs="Arial"/>
                  <w:b/>
                  <w:bCs/>
                  <w:caps/>
                  <w:sz w:val="24"/>
                  <w:szCs w:val="24"/>
                </w:rPr>
                <w:t>,</w:t>
              </w:r>
              <w:r w:rsidR="00EA6D24" w:rsidRPr="00EA6D24">
                <w:rPr>
                  <w:rFonts w:ascii="Arial" w:hAnsi="Arial" w:cs="Arial"/>
                  <w:b/>
                  <w:bCs/>
                  <w:caps/>
                  <w:sz w:val="24"/>
                  <w:szCs w:val="24"/>
                </w:rPr>
                <w:t xml:space="preserve"> Bernotiškės g. 11</w:t>
              </w:r>
              <w:r w:rsidR="00EA6D24">
                <w:rPr>
                  <w:rFonts w:ascii="Arial" w:hAnsi="Arial" w:cs="Arial"/>
                  <w:b/>
                  <w:bCs/>
                  <w:caps/>
                  <w:sz w:val="24"/>
                  <w:szCs w:val="24"/>
                </w:rPr>
                <w:t>,</w:t>
              </w:r>
              <w:r w:rsidR="00E16BAF">
                <w:rPr>
                  <w:rFonts w:ascii="Arial" w:hAnsi="Arial" w:cs="Arial"/>
                  <w:b/>
                  <w:bCs/>
                  <w:caps/>
                  <w:sz w:val="24"/>
                  <w:szCs w:val="24"/>
                </w:rPr>
                <w:t xml:space="preserve"> tauragėje,</w:t>
              </w:r>
              <w:r w:rsidR="00EA6D24" w:rsidRPr="00EA6D24">
                <w:rPr>
                  <w:rFonts w:ascii="Arial" w:hAnsi="Arial" w:cs="Arial"/>
                  <w:b/>
                  <w:bCs/>
                  <w:caps/>
                  <w:sz w:val="24"/>
                  <w:szCs w:val="24"/>
                </w:rPr>
                <w:t xml:space="preserve"> asfaltavimo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0F80225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5FC4A26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3C6519BC"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437609A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1B096E3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5E45C66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458A3A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0D243FC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r w:rsidR="001C6297">
                <w:rPr>
                  <w:rFonts w:ascii="Arial" w:hAnsi="Arial" w:cs="Arial"/>
                  <w:sz w:val="24"/>
                  <w:szCs w:val="24"/>
                </w:rPr>
                <w:t>.</w:t>
              </w:r>
            </w:p>
            <w:p w14:paraId="4864D145" w14:textId="4014B72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238F402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41BE05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5BF0E68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629F2F6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637F054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5D6CEA7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5C7A2AD7"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EE5578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57E4AED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1D510D2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70DBFF0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6AD66D1D" w14:textId="19D7858F" w:rsidR="008C667C" w:rsidRPr="005A1D19" w:rsidRDefault="008C667C" w:rsidP="008C667C">
      <w:pPr>
        <w:pStyle w:val="Sraopastraipa"/>
        <w:numPr>
          <w:ilvl w:val="1"/>
          <w:numId w:val="1"/>
        </w:numPr>
        <w:tabs>
          <w:tab w:val="left" w:pos="1134"/>
        </w:tabs>
        <w:spacing w:after="0"/>
        <w:ind w:left="0" w:firstLine="567"/>
        <w:jc w:val="both"/>
        <w:rPr>
          <w:rFonts w:ascii="Arial" w:hAnsi="Arial" w:cs="Arial"/>
          <w:sz w:val="24"/>
          <w:szCs w:val="24"/>
        </w:rPr>
      </w:pPr>
      <w:r w:rsidRPr="005A1D19">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4.3 papunkčiu. Aplinkos apsaugos kriterijai nustatyti specialiųjų pirkimo sąlygų 4 priede „Tiekėjų kvalifikacijos reikalavimai ir reikalaujami kokybės bei aplinkos apsaugos vadybos sistemų standartai“ ir specialiųjų sąlygų </w:t>
      </w:r>
      <w:r>
        <w:rPr>
          <w:rFonts w:ascii="Arial" w:hAnsi="Arial" w:cs="Arial"/>
          <w:sz w:val="24"/>
          <w:szCs w:val="24"/>
        </w:rPr>
        <w:t>9</w:t>
      </w:r>
      <w:r w:rsidRPr="005A1D19">
        <w:rPr>
          <w:rFonts w:ascii="Arial" w:hAnsi="Arial" w:cs="Arial"/>
          <w:sz w:val="24"/>
          <w:szCs w:val="24"/>
        </w:rPr>
        <w:t xml:space="preserve"> priede „Sutarties projektas“.</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3AC91AF8" w14:textId="5F72F8CA" w:rsidR="00743092" w:rsidRPr="00743092" w:rsidRDefault="004E7E6A" w:rsidP="00743092">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2C3FE2">
        <w:rPr>
          <w:rFonts w:ascii="Arial" w:eastAsia="Arial" w:hAnsi="Arial" w:cs="Arial"/>
          <w:sz w:val="24"/>
          <w:szCs w:val="24"/>
        </w:rPr>
        <w:t>K</w:t>
      </w:r>
      <w:r w:rsidR="006E1A0B" w:rsidRPr="002C3FE2">
        <w:rPr>
          <w:rFonts w:ascii="Arial" w:eastAsia="Arial" w:hAnsi="Arial" w:cs="Arial"/>
          <w:sz w:val="24"/>
          <w:szCs w:val="24"/>
        </w:rPr>
        <w:t>ontaktiniai asmenys</w:t>
      </w:r>
      <w:bookmarkStart w:id="6" w:name="_Ref39426332"/>
      <w:bookmarkStart w:id="7" w:name="_Ref39426338"/>
      <w:bookmarkStart w:id="8" w:name="_Toc156827371"/>
      <w:bookmarkEnd w:id="4"/>
      <w:r w:rsidR="00AE2EBB" w:rsidRPr="002C3FE2">
        <w:rPr>
          <w:rFonts w:ascii="Arial" w:eastAsia="Arial" w:hAnsi="Arial" w:cs="Arial"/>
          <w:sz w:val="24"/>
          <w:szCs w:val="24"/>
        </w:rPr>
        <w:t>:</w:t>
      </w:r>
    </w:p>
    <w:p w14:paraId="7C8B4D9A" w14:textId="3517BA59" w:rsidR="00743092" w:rsidRPr="007F1BD7" w:rsidRDefault="00743092" w:rsidP="007F1BD7">
      <w:pPr>
        <w:pStyle w:val="Sraopastraipa"/>
        <w:numPr>
          <w:ilvl w:val="2"/>
          <w:numId w:val="1"/>
        </w:numPr>
        <w:tabs>
          <w:tab w:val="left" w:pos="1134"/>
          <w:tab w:val="left" w:pos="1276"/>
          <w:tab w:val="left" w:pos="1701"/>
        </w:tabs>
        <w:ind w:left="0" w:firstLine="567"/>
        <w:jc w:val="both"/>
        <w:rPr>
          <w:rFonts w:ascii="Arial" w:hAnsi="Arial" w:cs="Arial"/>
          <w:color w:val="000000" w:themeColor="text1"/>
          <w:sz w:val="24"/>
          <w:szCs w:val="24"/>
        </w:rPr>
      </w:pPr>
      <w:r w:rsidRPr="00743092">
        <w:rPr>
          <w:rFonts w:ascii="Arial" w:hAnsi="Arial" w:cs="Arial"/>
          <w:color w:val="000000" w:themeColor="text1"/>
          <w:sz w:val="24"/>
          <w:szCs w:val="24"/>
        </w:rPr>
        <w:t xml:space="preserve">Pirkimo objekto klausimais: </w:t>
      </w:r>
      <w:r w:rsidR="00E143C1">
        <w:rPr>
          <w:rFonts w:ascii="Arial" w:hAnsi="Arial" w:cs="Arial"/>
          <w:color w:val="000000" w:themeColor="text1"/>
          <w:sz w:val="24"/>
          <w:szCs w:val="24"/>
        </w:rPr>
        <w:t>Tomas Šimašius</w:t>
      </w:r>
      <w:r w:rsidRPr="00743092">
        <w:rPr>
          <w:rFonts w:ascii="Arial" w:hAnsi="Arial" w:cs="Arial"/>
          <w:color w:val="000000" w:themeColor="text1"/>
          <w:sz w:val="24"/>
          <w:szCs w:val="24"/>
        </w:rPr>
        <w:t xml:space="preserve">, Tauragės rajono savivaldybės administracijos Statybos skyriaus </w:t>
      </w:r>
      <w:r w:rsidR="007F1BD7">
        <w:rPr>
          <w:rFonts w:ascii="Arial" w:hAnsi="Arial" w:cs="Arial"/>
          <w:color w:val="000000" w:themeColor="text1"/>
          <w:sz w:val="24"/>
          <w:szCs w:val="24"/>
        </w:rPr>
        <w:t>v</w:t>
      </w:r>
      <w:r w:rsidR="007F1BD7" w:rsidRPr="007F1BD7">
        <w:rPr>
          <w:rFonts w:ascii="Arial" w:hAnsi="Arial" w:cs="Arial"/>
          <w:color w:val="000000" w:themeColor="text1"/>
          <w:sz w:val="24"/>
          <w:szCs w:val="24"/>
        </w:rPr>
        <w:t>yriausiasis specialistas (</w:t>
      </w:r>
      <w:r w:rsidR="007F1BD7">
        <w:rPr>
          <w:rFonts w:ascii="Arial" w:hAnsi="Arial" w:cs="Arial"/>
          <w:color w:val="000000" w:themeColor="text1"/>
          <w:sz w:val="24"/>
          <w:szCs w:val="24"/>
        </w:rPr>
        <w:t>s</w:t>
      </w:r>
      <w:r w:rsidR="007F1BD7" w:rsidRPr="007F1BD7">
        <w:rPr>
          <w:rFonts w:ascii="Arial" w:hAnsi="Arial" w:cs="Arial"/>
          <w:color w:val="000000" w:themeColor="text1"/>
          <w:sz w:val="24"/>
          <w:szCs w:val="24"/>
        </w:rPr>
        <w:t>avivaldybės vyriausiasis inžinierius)</w:t>
      </w:r>
      <w:r w:rsidRPr="007F1BD7">
        <w:rPr>
          <w:rFonts w:ascii="Arial" w:hAnsi="Arial" w:cs="Arial"/>
          <w:color w:val="000000" w:themeColor="text1"/>
          <w:sz w:val="24"/>
          <w:szCs w:val="24"/>
        </w:rPr>
        <w:t xml:space="preserve">, tel. </w:t>
      </w:r>
      <w:r w:rsidR="0026537F" w:rsidRPr="0026537F">
        <w:rPr>
          <w:rFonts w:ascii="Arial" w:hAnsi="Arial" w:cs="Arial"/>
          <w:color w:val="000000" w:themeColor="text1"/>
          <w:sz w:val="24"/>
          <w:szCs w:val="24"/>
        </w:rPr>
        <w:t>+370 640 15 512</w:t>
      </w:r>
      <w:r w:rsidRPr="007F1BD7">
        <w:rPr>
          <w:rFonts w:ascii="Arial" w:hAnsi="Arial" w:cs="Arial"/>
          <w:color w:val="000000" w:themeColor="text1"/>
          <w:sz w:val="24"/>
          <w:szCs w:val="24"/>
        </w:rPr>
        <w:t xml:space="preserve">, el. p. </w:t>
      </w:r>
      <w:proofErr w:type="spellStart"/>
      <w:r w:rsidR="0026537F">
        <w:rPr>
          <w:rFonts w:ascii="Arial" w:hAnsi="Arial" w:cs="Arial"/>
          <w:color w:val="000000" w:themeColor="text1"/>
          <w:sz w:val="24"/>
          <w:szCs w:val="24"/>
        </w:rPr>
        <w:t>tomas.simasius</w:t>
      </w:r>
      <w:r w:rsidRPr="007F1BD7">
        <w:rPr>
          <w:rFonts w:ascii="Arial" w:hAnsi="Arial" w:cs="Arial"/>
          <w:color w:val="000000" w:themeColor="text1"/>
          <w:sz w:val="24"/>
          <w:szCs w:val="24"/>
        </w:rPr>
        <w:t>@taurage.lt</w:t>
      </w:r>
      <w:proofErr w:type="spellEnd"/>
      <w:r w:rsidRPr="007F1BD7">
        <w:rPr>
          <w:rFonts w:ascii="Arial" w:hAnsi="Arial" w:cs="Arial"/>
          <w:color w:val="000000" w:themeColor="text1"/>
          <w:sz w:val="24"/>
          <w:szCs w:val="24"/>
        </w:rPr>
        <w:t>;</w:t>
      </w:r>
    </w:p>
    <w:p w14:paraId="6BDD0669" w14:textId="7B091920" w:rsidR="00743092" w:rsidRPr="00743092" w:rsidRDefault="00743092" w:rsidP="00743092">
      <w:pPr>
        <w:pStyle w:val="Sraopastraipa"/>
        <w:numPr>
          <w:ilvl w:val="2"/>
          <w:numId w:val="1"/>
        </w:numPr>
        <w:tabs>
          <w:tab w:val="left" w:pos="1134"/>
          <w:tab w:val="left" w:pos="1276"/>
          <w:tab w:val="left" w:pos="1701"/>
        </w:tabs>
        <w:spacing w:after="0"/>
        <w:ind w:left="0" w:firstLine="567"/>
        <w:jc w:val="both"/>
        <w:rPr>
          <w:rFonts w:ascii="Arial" w:hAnsi="Arial" w:cs="Arial"/>
          <w:color w:val="000000" w:themeColor="text1"/>
          <w:sz w:val="24"/>
          <w:szCs w:val="24"/>
        </w:rPr>
      </w:pPr>
      <w:r w:rsidRPr="00743092">
        <w:rPr>
          <w:rFonts w:ascii="Arial" w:hAnsi="Arial" w:cs="Arial"/>
          <w:color w:val="000000" w:themeColor="text1"/>
          <w:sz w:val="24"/>
          <w:szCs w:val="24"/>
        </w:rPr>
        <w:t xml:space="preserve">Viešųjų pirkimų klausimais: </w:t>
      </w:r>
      <w:r w:rsidR="008C667C">
        <w:rPr>
          <w:rFonts w:ascii="Arial" w:hAnsi="Arial" w:cs="Arial"/>
          <w:color w:val="000000" w:themeColor="text1"/>
          <w:sz w:val="24"/>
          <w:szCs w:val="24"/>
        </w:rPr>
        <w:t>Jolanta Makaraitė</w:t>
      </w:r>
      <w:r w:rsidRPr="00743092">
        <w:rPr>
          <w:rFonts w:ascii="Arial" w:hAnsi="Arial" w:cs="Arial"/>
          <w:color w:val="000000" w:themeColor="text1"/>
          <w:sz w:val="24"/>
          <w:szCs w:val="24"/>
        </w:rPr>
        <w:t>, Tauragės rajono savivaldybės administracijos Viešųjų pirkimų skyriaus specialistė, tel. +370 6</w:t>
      </w:r>
      <w:r w:rsidR="00E143C1">
        <w:rPr>
          <w:rFonts w:ascii="Arial" w:hAnsi="Arial" w:cs="Arial"/>
          <w:color w:val="000000" w:themeColor="text1"/>
          <w:sz w:val="24"/>
          <w:szCs w:val="24"/>
        </w:rPr>
        <w:t>55</w:t>
      </w:r>
      <w:r w:rsidRPr="00743092">
        <w:rPr>
          <w:rFonts w:ascii="Arial" w:hAnsi="Arial" w:cs="Arial"/>
          <w:color w:val="000000" w:themeColor="text1"/>
          <w:sz w:val="24"/>
          <w:szCs w:val="24"/>
        </w:rPr>
        <w:t xml:space="preserve"> </w:t>
      </w:r>
      <w:r w:rsidR="00E143C1">
        <w:rPr>
          <w:rFonts w:ascii="Arial" w:hAnsi="Arial" w:cs="Arial"/>
          <w:color w:val="000000" w:themeColor="text1"/>
          <w:sz w:val="24"/>
          <w:szCs w:val="24"/>
        </w:rPr>
        <w:t>94828</w:t>
      </w:r>
      <w:r w:rsidRPr="00743092">
        <w:rPr>
          <w:rFonts w:ascii="Arial" w:hAnsi="Arial" w:cs="Arial"/>
          <w:color w:val="000000" w:themeColor="text1"/>
          <w:sz w:val="24"/>
          <w:szCs w:val="24"/>
        </w:rPr>
        <w:t xml:space="preserve">, el. p. </w:t>
      </w:r>
      <w:proofErr w:type="spellStart"/>
      <w:r w:rsidR="00E143C1">
        <w:rPr>
          <w:rFonts w:ascii="Arial" w:hAnsi="Arial" w:cs="Arial"/>
          <w:color w:val="000000" w:themeColor="text1"/>
          <w:sz w:val="24"/>
          <w:szCs w:val="24"/>
        </w:rPr>
        <w:t>jolanta.makaraite</w:t>
      </w:r>
      <w:r w:rsidRPr="00743092">
        <w:rPr>
          <w:rFonts w:ascii="Arial" w:hAnsi="Arial" w:cs="Arial"/>
          <w:color w:val="000000" w:themeColor="text1"/>
          <w:sz w:val="24"/>
          <w:szCs w:val="24"/>
        </w:rPr>
        <w:t>@taurage.lt</w:t>
      </w:r>
      <w:proofErr w:type="spellEnd"/>
      <w:r w:rsidRPr="00743092">
        <w:rPr>
          <w:rFonts w:ascii="Arial" w:hAnsi="Arial" w:cs="Arial"/>
          <w:color w:val="000000" w:themeColor="text1"/>
          <w:sz w:val="24"/>
          <w:szCs w:val="24"/>
        </w:rPr>
        <w:t>.</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r w:rsidRPr="002C3FE2">
        <w:rPr>
          <w:rFonts w:ascii="Arial" w:hAnsi="Arial" w:cs="Arial"/>
          <w:b/>
          <w:bCs/>
          <w:color w:val="000000" w:themeColor="text1"/>
          <w:sz w:val="24"/>
          <w:szCs w:val="24"/>
        </w:rPr>
        <w:t>2. PIRKIMO OBJEKTAS</w:t>
      </w:r>
      <w:bookmarkEnd w:id="6"/>
      <w:bookmarkEnd w:id="7"/>
      <w:bookmarkEnd w:id="8"/>
    </w:p>
    <w:p w14:paraId="7376228A" w14:textId="6219677B" w:rsidR="00845BEC" w:rsidRPr="002C3FE2" w:rsidRDefault="00845BEC" w:rsidP="00FD61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1D1E76">
        <w:rPr>
          <w:rFonts w:ascii="Arial" w:eastAsia="Calibri" w:hAnsi="Arial" w:cs="Arial"/>
          <w:b/>
          <w:bCs/>
          <w:color w:val="000000" w:themeColor="text1"/>
          <w:sz w:val="24"/>
          <w:szCs w:val="24"/>
        </w:rPr>
        <w:t xml:space="preserve">automobilių stovėjimo aikštelės, </w:t>
      </w:r>
      <w:proofErr w:type="spellStart"/>
      <w:r w:rsidR="001D1E76">
        <w:rPr>
          <w:rFonts w:ascii="Arial" w:eastAsia="Calibri" w:hAnsi="Arial" w:cs="Arial"/>
          <w:b/>
          <w:bCs/>
          <w:color w:val="000000" w:themeColor="text1"/>
          <w:sz w:val="24"/>
          <w:szCs w:val="24"/>
        </w:rPr>
        <w:t>Bernotiškės</w:t>
      </w:r>
      <w:proofErr w:type="spellEnd"/>
      <w:r w:rsidR="001D1E76">
        <w:rPr>
          <w:rFonts w:ascii="Arial" w:eastAsia="Calibri" w:hAnsi="Arial" w:cs="Arial"/>
          <w:b/>
          <w:bCs/>
          <w:color w:val="000000" w:themeColor="text1"/>
          <w:sz w:val="24"/>
          <w:szCs w:val="24"/>
        </w:rPr>
        <w:t xml:space="preserve"> </w:t>
      </w:r>
      <w:r w:rsidR="007565AC">
        <w:rPr>
          <w:rFonts w:ascii="Arial" w:eastAsia="Calibri" w:hAnsi="Arial" w:cs="Arial"/>
          <w:b/>
          <w:bCs/>
          <w:color w:val="000000" w:themeColor="text1"/>
          <w:sz w:val="24"/>
          <w:szCs w:val="24"/>
        </w:rPr>
        <w:t>g. 11, Tauragėje, asfaltavimo darbus</w:t>
      </w:r>
      <w:r w:rsidR="0069591A" w:rsidRPr="005B0A5D">
        <w:rPr>
          <w:rFonts w:ascii="Arial" w:eastAsia="Calibri" w:hAnsi="Arial" w:cs="Arial"/>
          <w:b/>
          <w:bCs/>
          <w:color w:val="000000" w:themeColor="text1"/>
          <w:sz w:val="24"/>
          <w:szCs w:val="24"/>
        </w:rPr>
        <w:t xml:space="preserve"> </w:t>
      </w:r>
      <w:r w:rsidRPr="00A36926">
        <w:rPr>
          <w:rFonts w:ascii="Arial" w:eastAsia="Calibri" w:hAnsi="Arial" w:cs="Arial"/>
          <w:color w:val="000000" w:themeColor="text1"/>
          <w:sz w:val="24"/>
          <w:szCs w:val="24"/>
        </w:rPr>
        <w:t>(toliau – Darbai). Reikalavimai pirkimo objektui nustatyti specialiųjų pirkimo sąlygų 2 priede „Techninė</w:t>
      </w:r>
      <w:r w:rsidRPr="002C3FE2">
        <w:rPr>
          <w:rFonts w:ascii="Arial" w:eastAsia="Calibri" w:hAnsi="Arial" w:cs="Arial"/>
          <w:color w:val="000000" w:themeColor="text1"/>
          <w:sz w:val="24"/>
          <w:szCs w:val="24"/>
        </w:rPr>
        <w:t xml:space="preserve"> specifikacija“ ir </w:t>
      </w:r>
      <w:r w:rsidR="00A36926">
        <w:rPr>
          <w:rFonts w:ascii="Arial" w:eastAsia="Calibri" w:hAnsi="Arial" w:cs="Arial"/>
          <w:color w:val="000000" w:themeColor="text1"/>
          <w:sz w:val="24"/>
          <w:szCs w:val="24"/>
        </w:rPr>
        <w:t>9</w:t>
      </w:r>
      <w:r w:rsidRPr="002C3FE2">
        <w:rPr>
          <w:rFonts w:ascii="Arial" w:eastAsia="Calibri" w:hAnsi="Arial" w:cs="Arial"/>
          <w:color w:val="000000" w:themeColor="text1"/>
          <w:sz w:val="24"/>
          <w:szCs w:val="24"/>
        </w:rPr>
        <w:t xml:space="preserve"> priede „</w:t>
      </w:r>
      <w:r w:rsidR="00CC018D">
        <w:rPr>
          <w:rFonts w:ascii="Arial" w:eastAsia="Calibri" w:hAnsi="Arial" w:cs="Arial"/>
          <w:color w:val="000000" w:themeColor="text1"/>
          <w:sz w:val="24"/>
          <w:szCs w:val="24"/>
        </w:rPr>
        <w:t>Sutarties projektas</w:t>
      </w:r>
      <w:r w:rsidRPr="002C3FE2">
        <w:rPr>
          <w:rFonts w:ascii="Arial" w:eastAsia="Calibri" w:hAnsi="Arial" w:cs="Arial"/>
          <w:color w:val="000000" w:themeColor="text1"/>
          <w:sz w:val="24"/>
          <w:szCs w:val="24"/>
        </w:rPr>
        <w:t xml:space="preserve">“. </w:t>
      </w:r>
    </w:p>
    <w:p w14:paraId="44C081A8" w14:textId="65A4F13A"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2C3FE2">
        <w:rPr>
          <w:rFonts w:ascii="Arial" w:hAnsi="Arial" w:cs="Arial"/>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FD6131">
      <w:pPr>
        <w:pStyle w:val="Antrat1"/>
        <w:spacing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2FC7443C" w14:textId="1F38330F" w:rsidR="007B0366" w:rsidRPr="002C3FE2" w:rsidRDefault="00D24970" w:rsidP="00EC4B36">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w:t>
      </w:r>
      <w:r w:rsidR="00EC4B36">
        <w:rPr>
          <w:rFonts w:ascii="Arial" w:hAnsi="Arial" w:cs="Arial"/>
          <w:color w:val="000000" w:themeColor="text1"/>
          <w:sz w:val="24"/>
          <w:szCs w:val="24"/>
        </w:rPr>
        <w:t>ne</w:t>
      </w:r>
      <w:r w:rsidR="00E41BC3" w:rsidRPr="005A1D19">
        <w:rPr>
          <w:rFonts w:ascii="Arial" w:hAnsi="Arial" w:cs="Arial"/>
          <w:color w:val="000000" w:themeColor="text1"/>
          <w:sz w:val="24"/>
          <w:szCs w:val="24"/>
        </w:rPr>
        <w:t xml:space="preserve">taikomos Reglamento nuostatos. </w:t>
      </w:r>
    </w:p>
    <w:p w14:paraId="145DFFF8" w14:textId="006D0618" w:rsidR="000F7102" w:rsidRPr="002C3FE2"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3D47F821" w14:textId="3C6CCBEE" w:rsidR="00EF5623" w:rsidRPr="002C3FE2" w:rsidRDefault="00EF5623">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58726C" w:rsidRPr="002C3FE2">
        <w:rPr>
          <w:rFonts w:ascii="Arial" w:hAnsi="Arial" w:cs="Arial"/>
          <w:b/>
          <w:bCs/>
          <w:color w:val="000000" w:themeColor="text1"/>
          <w:sz w:val="24"/>
          <w:szCs w:val="24"/>
        </w:rPr>
        <w:t>p</w:t>
      </w:r>
      <w:r w:rsidRPr="002C3FE2">
        <w:rPr>
          <w:rFonts w:ascii="Arial" w:hAnsi="Arial" w:cs="Arial"/>
          <w:b/>
          <w:bCs/>
          <w:color w:val="000000" w:themeColor="text1"/>
          <w:sz w:val="24"/>
          <w:szCs w:val="24"/>
        </w:rPr>
        <w:t>asiūlymą sudaro CVP IS pateikiamų ir žemiau nurodytų dokumentų visuma</w:t>
      </w:r>
      <w:r w:rsidR="00FD53CF" w:rsidRPr="002C3FE2">
        <w:rPr>
          <w:rFonts w:ascii="Arial" w:hAnsi="Arial" w:cs="Arial"/>
          <w:b/>
          <w:bCs/>
          <w:color w:val="000000" w:themeColor="text1"/>
          <w:sz w:val="24"/>
          <w:szCs w:val="24"/>
        </w:rPr>
        <w:t>:</w:t>
      </w:r>
    </w:p>
    <w:p w14:paraId="0B17BEF7" w14:textId="63FC3B82" w:rsidR="00FF12F1" w:rsidRPr="002C3FE2" w:rsidRDefault="003F0DA7" w:rsidP="000B7B52">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w:t>
      </w:r>
      <w:r w:rsidR="005A195F" w:rsidRPr="002C3FE2">
        <w:rPr>
          <w:rFonts w:ascii="Arial" w:hAnsi="Arial" w:cs="Arial"/>
          <w:sz w:val="24"/>
          <w:szCs w:val="24"/>
        </w:rPr>
        <w:t>p</w:t>
      </w:r>
      <w:r w:rsidRPr="002C3FE2">
        <w:rPr>
          <w:rFonts w:ascii="Arial" w:hAnsi="Arial" w:cs="Arial"/>
          <w:sz w:val="24"/>
          <w:szCs w:val="24"/>
        </w:rPr>
        <w:t xml:space="preserve">asiūlymas, parengtas pagal </w:t>
      </w:r>
      <w:r w:rsidR="00D74628" w:rsidRPr="002C3FE2">
        <w:rPr>
          <w:rFonts w:ascii="Arial" w:hAnsi="Arial" w:cs="Arial"/>
          <w:sz w:val="24"/>
          <w:szCs w:val="24"/>
        </w:rPr>
        <w:t>šių</w:t>
      </w:r>
      <w:r w:rsidR="007C1C57" w:rsidRPr="002C3FE2">
        <w:rPr>
          <w:rFonts w:ascii="Arial" w:hAnsi="Arial" w:cs="Arial"/>
          <w:sz w:val="24"/>
          <w:szCs w:val="24"/>
        </w:rPr>
        <w:t xml:space="preserve"> p</w:t>
      </w:r>
      <w:r w:rsidR="00551FA7" w:rsidRPr="002C3FE2">
        <w:rPr>
          <w:rFonts w:ascii="Arial" w:hAnsi="Arial" w:cs="Arial"/>
          <w:sz w:val="24"/>
          <w:szCs w:val="24"/>
        </w:rPr>
        <w:t xml:space="preserve">irkimo </w:t>
      </w:r>
      <w:r w:rsidR="00476F8C" w:rsidRPr="002C3FE2">
        <w:rPr>
          <w:rFonts w:ascii="Arial" w:hAnsi="Arial" w:cs="Arial"/>
          <w:sz w:val="24"/>
          <w:szCs w:val="24"/>
        </w:rPr>
        <w:t>sąlygų</w:t>
      </w:r>
      <w:r w:rsidR="00DE5F20" w:rsidRPr="002C3FE2">
        <w:rPr>
          <w:rFonts w:ascii="Arial" w:hAnsi="Arial" w:cs="Arial"/>
          <w:sz w:val="24"/>
          <w:szCs w:val="24"/>
        </w:rPr>
        <w:t xml:space="preserve"> </w:t>
      </w:r>
      <w:r w:rsidR="008159E8" w:rsidRPr="002C3FE2">
        <w:rPr>
          <w:rFonts w:ascii="Arial" w:hAnsi="Arial" w:cs="Arial"/>
          <w:sz w:val="24"/>
          <w:szCs w:val="24"/>
          <w:shd w:val="clear" w:color="auto" w:fill="FFFFFF"/>
        </w:rPr>
        <w:t>6</w:t>
      </w:r>
      <w:r w:rsidR="001F1541" w:rsidRPr="002C3FE2">
        <w:rPr>
          <w:rFonts w:ascii="Arial" w:hAnsi="Arial" w:cs="Arial"/>
          <w:sz w:val="24"/>
          <w:szCs w:val="24"/>
          <w:shd w:val="clear" w:color="auto" w:fill="FFFFFF"/>
        </w:rPr>
        <w:t xml:space="preserve"> </w:t>
      </w:r>
      <w:r w:rsidR="00476F8C" w:rsidRPr="002C3FE2">
        <w:rPr>
          <w:rFonts w:ascii="Arial" w:hAnsi="Arial" w:cs="Arial"/>
          <w:sz w:val="24"/>
          <w:szCs w:val="24"/>
        </w:rPr>
        <w:t>priede</w:t>
      </w:r>
      <w:r w:rsidR="00D74628" w:rsidRPr="002C3FE2">
        <w:rPr>
          <w:rFonts w:ascii="Arial" w:hAnsi="Arial" w:cs="Arial"/>
          <w:sz w:val="24"/>
          <w:szCs w:val="24"/>
        </w:rPr>
        <w:t xml:space="preserve"> „Pasiūlymo forma“</w:t>
      </w:r>
      <w:r w:rsidR="00476F8C" w:rsidRPr="002C3FE2">
        <w:rPr>
          <w:rFonts w:ascii="Arial" w:hAnsi="Arial" w:cs="Arial"/>
          <w:sz w:val="24"/>
          <w:szCs w:val="24"/>
        </w:rPr>
        <w:t xml:space="preserve"> </w:t>
      </w:r>
      <w:r w:rsidR="00D74628" w:rsidRPr="002C3FE2">
        <w:rPr>
          <w:rFonts w:ascii="Arial" w:hAnsi="Arial" w:cs="Arial"/>
          <w:sz w:val="24"/>
          <w:szCs w:val="24"/>
        </w:rPr>
        <w:t xml:space="preserve">ir jo tęsiniuose </w:t>
      </w:r>
      <w:r w:rsidRPr="002C3FE2">
        <w:rPr>
          <w:rFonts w:ascii="Arial" w:hAnsi="Arial" w:cs="Arial"/>
          <w:sz w:val="24"/>
          <w:szCs w:val="24"/>
        </w:rPr>
        <w:t>pateikt</w:t>
      </w:r>
      <w:r w:rsidR="008159E8" w:rsidRPr="002C3FE2">
        <w:rPr>
          <w:rFonts w:ascii="Arial" w:hAnsi="Arial" w:cs="Arial"/>
          <w:sz w:val="24"/>
          <w:szCs w:val="24"/>
        </w:rPr>
        <w:t xml:space="preserve">ą </w:t>
      </w:r>
      <w:r w:rsidR="00C35C26" w:rsidRPr="002C3FE2">
        <w:rPr>
          <w:rFonts w:ascii="Arial" w:hAnsi="Arial" w:cs="Arial"/>
          <w:sz w:val="24"/>
          <w:szCs w:val="24"/>
        </w:rPr>
        <w:t>p</w:t>
      </w:r>
      <w:r w:rsidRPr="002C3FE2">
        <w:rPr>
          <w:rFonts w:ascii="Arial" w:hAnsi="Arial" w:cs="Arial"/>
          <w:sz w:val="24"/>
          <w:szCs w:val="24"/>
        </w:rPr>
        <w:t>asiūlymo form</w:t>
      </w:r>
      <w:r w:rsidR="008159E8" w:rsidRPr="002C3FE2">
        <w:rPr>
          <w:rFonts w:ascii="Arial" w:hAnsi="Arial" w:cs="Arial"/>
          <w:sz w:val="24"/>
          <w:szCs w:val="24"/>
        </w:rPr>
        <w:t xml:space="preserve">ą. </w:t>
      </w:r>
    </w:p>
    <w:p w14:paraId="3B6EFA17" w14:textId="77777777" w:rsidR="000B7B52" w:rsidRDefault="009C1155" w:rsidP="000B7B52">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užpildytas EBVPD (</w:t>
      </w:r>
      <w:r w:rsidR="003135E9" w:rsidRPr="002C3FE2">
        <w:rPr>
          <w:rFonts w:ascii="Arial" w:hAnsi="Arial" w:cs="Arial"/>
          <w:sz w:val="24"/>
          <w:szCs w:val="24"/>
        </w:rPr>
        <w:t xml:space="preserve">šių </w:t>
      </w:r>
      <w:r w:rsidRPr="002C3FE2">
        <w:rPr>
          <w:rFonts w:ascii="Arial" w:hAnsi="Arial" w:cs="Arial"/>
          <w:sz w:val="24"/>
          <w:szCs w:val="24"/>
        </w:rPr>
        <w:t xml:space="preserve">pirkimo sąlygų </w:t>
      </w:r>
      <w:r w:rsidR="008159E8" w:rsidRPr="002C3FE2">
        <w:rPr>
          <w:rFonts w:ascii="Arial" w:hAnsi="Arial" w:cs="Arial"/>
          <w:sz w:val="24"/>
          <w:szCs w:val="24"/>
        </w:rPr>
        <w:t>5</w:t>
      </w:r>
      <w:r w:rsidRPr="002C3FE2">
        <w:rPr>
          <w:rFonts w:ascii="Arial" w:hAnsi="Arial" w:cs="Arial"/>
          <w:sz w:val="24"/>
          <w:szCs w:val="24"/>
        </w:rPr>
        <w:t xml:space="preserve"> </w:t>
      </w:r>
      <w:r w:rsidR="00A319B8" w:rsidRPr="002C3FE2">
        <w:rPr>
          <w:rFonts w:ascii="Arial" w:hAnsi="Arial" w:cs="Arial"/>
          <w:sz w:val="24"/>
          <w:szCs w:val="24"/>
        </w:rPr>
        <w:t>pried</w:t>
      </w:r>
      <w:r w:rsidR="008159E8" w:rsidRPr="002C3FE2">
        <w:rPr>
          <w:rFonts w:ascii="Arial" w:hAnsi="Arial" w:cs="Arial"/>
          <w:sz w:val="24"/>
          <w:szCs w:val="24"/>
        </w:rPr>
        <w:t>as</w:t>
      </w:r>
      <w:r w:rsidR="003135E9" w:rsidRPr="002C3FE2">
        <w:rPr>
          <w:rFonts w:ascii="Arial" w:hAnsi="Arial" w:cs="Arial"/>
          <w:sz w:val="24"/>
          <w:szCs w:val="24"/>
        </w:rPr>
        <w:t xml:space="preserve"> „Europos bendrasis viešųjų pirkimų dokumentas“</w:t>
      </w:r>
      <w:r w:rsidRPr="002C3FE2">
        <w:rPr>
          <w:rFonts w:ascii="Arial" w:hAnsi="Arial" w:cs="Arial"/>
          <w:sz w:val="24"/>
          <w:szCs w:val="24"/>
        </w:rPr>
        <w:t xml:space="preserve">). </w:t>
      </w:r>
      <w:r w:rsidR="00AE3133" w:rsidRPr="005D7D6A">
        <w:rPr>
          <w:rFonts w:ascii="Arial" w:hAnsi="Arial" w:cs="Arial"/>
          <w:sz w:val="24"/>
          <w:szCs w:val="24"/>
        </w:rPr>
        <w:t>Pateikdamas ir p</w:t>
      </w:r>
      <w:r w:rsidRPr="005D7D6A">
        <w:rPr>
          <w:rFonts w:ascii="Arial" w:hAnsi="Arial" w:cs="Arial"/>
          <w:sz w:val="24"/>
          <w:szCs w:val="24"/>
        </w:rPr>
        <w:t xml:space="preserve">asirašydamas </w:t>
      </w:r>
      <w:r w:rsidR="00C35C26" w:rsidRPr="002C3FE2">
        <w:rPr>
          <w:rFonts w:ascii="Arial" w:hAnsi="Arial" w:cs="Arial"/>
          <w:sz w:val="24"/>
          <w:szCs w:val="24"/>
        </w:rPr>
        <w:t>p</w:t>
      </w:r>
      <w:r w:rsidRPr="002C3FE2">
        <w:rPr>
          <w:rFonts w:ascii="Arial" w:hAnsi="Arial" w:cs="Arial"/>
          <w:sz w:val="24"/>
          <w:szCs w:val="24"/>
        </w:rPr>
        <w:t>asiūlymą, tiekėjas patvirtina ir EBVPD tikrumą;</w:t>
      </w:r>
    </w:p>
    <w:p w14:paraId="58C1FB31" w14:textId="73B33489" w:rsidR="000B7B52" w:rsidRPr="000B7B52" w:rsidRDefault="007B657C" w:rsidP="000B7B52">
      <w:pPr>
        <w:pStyle w:val="Sraopastraipa"/>
        <w:numPr>
          <w:ilvl w:val="2"/>
          <w:numId w:val="6"/>
        </w:numPr>
        <w:spacing w:after="0"/>
        <w:ind w:left="0" w:firstLine="567"/>
        <w:jc w:val="both"/>
        <w:rPr>
          <w:rFonts w:ascii="Arial" w:hAnsi="Arial" w:cs="Arial"/>
          <w:sz w:val="24"/>
          <w:szCs w:val="24"/>
        </w:rPr>
      </w:pPr>
      <w:r>
        <w:rPr>
          <w:rFonts w:ascii="Arial" w:hAnsi="Arial" w:cs="Arial"/>
          <w:sz w:val="24"/>
          <w:szCs w:val="24"/>
        </w:rPr>
        <w:t xml:space="preserve">užpildytas </w:t>
      </w:r>
      <w:r w:rsidR="000B7B52" w:rsidRPr="000B7B52">
        <w:rPr>
          <w:rFonts w:ascii="Arial" w:hAnsi="Arial" w:cs="Arial"/>
          <w:sz w:val="24"/>
          <w:szCs w:val="24"/>
        </w:rPr>
        <w:t>Darbų kiekių žiniaraš</w:t>
      </w:r>
      <w:r>
        <w:rPr>
          <w:rFonts w:ascii="Arial" w:hAnsi="Arial" w:cs="Arial"/>
          <w:sz w:val="24"/>
          <w:szCs w:val="24"/>
        </w:rPr>
        <w:t>tis</w:t>
      </w:r>
      <w:r w:rsidR="000B7B52" w:rsidRPr="000B7B52">
        <w:rPr>
          <w:rFonts w:ascii="Arial" w:hAnsi="Arial" w:cs="Arial"/>
          <w:sz w:val="24"/>
          <w:szCs w:val="24"/>
        </w:rPr>
        <w:t xml:space="preserve"> (</w:t>
      </w:r>
      <w:r>
        <w:rPr>
          <w:rFonts w:ascii="Arial" w:hAnsi="Arial" w:cs="Arial"/>
          <w:sz w:val="24"/>
          <w:szCs w:val="24"/>
        </w:rPr>
        <w:t>šių p</w:t>
      </w:r>
      <w:r w:rsidR="000B7B52" w:rsidRPr="000B7B52">
        <w:rPr>
          <w:rFonts w:ascii="Arial" w:hAnsi="Arial" w:cs="Arial"/>
          <w:sz w:val="24"/>
          <w:szCs w:val="24"/>
        </w:rPr>
        <w:t xml:space="preserve">irkimo sąlygų </w:t>
      </w:r>
      <w:r w:rsidR="006F6037">
        <w:rPr>
          <w:rFonts w:ascii="Arial" w:hAnsi="Arial" w:cs="Arial"/>
          <w:sz w:val="24"/>
          <w:szCs w:val="24"/>
        </w:rPr>
        <w:t>2</w:t>
      </w:r>
      <w:r w:rsidR="000B7B52" w:rsidRPr="000B7B52">
        <w:rPr>
          <w:rFonts w:ascii="Arial" w:hAnsi="Arial" w:cs="Arial"/>
          <w:sz w:val="24"/>
          <w:szCs w:val="24"/>
        </w:rPr>
        <w:t xml:space="preserve"> pried</w:t>
      </w:r>
      <w:r w:rsidR="006F6037">
        <w:rPr>
          <w:rFonts w:ascii="Arial" w:hAnsi="Arial" w:cs="Arial"/>
          <w:sz w:val="24"/>
          <w:szCs w:val="24"/>
        </w:rPr>
        <w:t>o</w:t>
      </w:r>
      <w:r w:rsidR="006E609B">
        <w:rPr>
          <w:rFonts w:ascii="Arial" w:hAnsi="Arial" w:cs="Arial"/>
          <w:sz w:val="24"/>
          <w:szCs w:val="24"/>
        </w:rPr>
        <w:t xml:space="preserve"> priedas „Kiekių žiniaraštis“</w:t>
      </w:r>
      <w:r w:rsidR="000B7B52" w:rsidRPr="000B7B52">
        <w:rPr>
          <w:rFonts w:ascii="Arial" w:hAnsi="Arial" w:cs="Arial"/>
          <w:sz w:val="24"/>
          <w:szCs w:val="24"/>
        </w:rPr>
        <w:t>):</w:t>
      </w:r>
    </w:p>
    <w:p w14:paraId="4D829DFD" w14:textId="32135967" w:rsidR="000B7B52" w:rsidRPr="000B7B52" w:rsidRDefault="000B7B52" w:rsidP="000B7B52">
      <w:pPr>
        <w:spacing w:after="0"/>
        <w:ind w:firstLine="567"/>
        <w:jc w:val="both"/>
        <w:rPr>
          <w:rFonts w:ascii="Arial" w:hAnsi="Arial" w:cs="Arial"/>
          <w:sz w:val="24"/>
          <w:szCs w:val="24"/>
        </w:rPr>
      </w:pPr>
      <w:r w:rsidRPr="000B7B52">
        <w:rPr>
          <w:rFonts w:ascii="Arial" w:hAnsi="Arial" w:cs="Arial"/>
          <w:sz w:val="24"/>
          <w:szCs w:val="24"/>
        </w:rPr>
        <w:t xml:space="preserve">6.1.3.1. </w:t>
      </w:r>
      <w:r w:rsidR="009958A9">
        <w:rPr>
          <w:rFonts w:ascii="Arial" w:hAnsi="Arial" w:cs="Arial"/>
          <w:sz w:val="24"/>
          <w:szCs w:val="24"/>
        </w:rPr>
        <w:t>d</w:t>
      </w:r>
      <w:r w:rsidRPr="000B7B52">
        <w:rPr>
          <w:rFonts w:ascii="Arial" w:hAnsi="Arial" w:cs="Arial"/>
          <w:sz w:val="24"/>
          <w:szCs w:val="24"/>
        </w:rPr>
        <w:t xml:space="preserve">arbų įkainiai pateikiami eurais. Į Darbų įkainį įeina visi mokesčiai ir visos tiekėjo išlaidos (sandėliavimo, transportavimo, sąskaitų pateikimo per </w:t>
      </w:r>
      <w:r w:rsidR="009958A9">
        <w:rPr>
          <w:rFonts w:ascii="Arial" w:hAnsi="Arial" w:cs="Arial"/>
          <w:sz w:val="24"/>
          <w:szCs w:val="24"/>
        </w:rPr>
        <w:t>SABIS</w:t>
      </w:r>
      <w:r w:rsidRPr="000B7B52">
        <w:rPr>
          <w:rFonts w:ascii="Arial" w:hAnsi="Arial" w:cs="Arial"/>
          <w:sz w:val="24"/>
          <w:szCs w:val="24"/>
        </w:rPr>
        <w:t xml:space="preserve"> sistemą ir kt.) Darbams užbaigti ir atiduoti naudoti. PVM turi būti nurodomas atskirai;</w:t>
      </w:r>
    </w:p>
    <w:p w14:paraId="3AC52055" w14:textId="2ACE4231" w:rsidR="000B7B52" w:rsidRPr="000B7B52" w:rsidRDefault="0070190F" w:rsidP="000B7B52">
      <w:pPr>
        <w:pStyle w:val="3lyg0"/>
        <w:numPr>
          <w:ilvl w:val="3"/>
          <w:numId w:val="85"/>
        </w:numPr>
        <w:tabs>
          <w:tab w:val="left" w:pos="993"/>
        </w:tabs>
        <w:snapToGrid w:val="0"/>
        <w:spacing w:line="276" w:lineRule="auto"/>
        <w:ind w:left="0" w:firstLine="567"/>
        <w:rPr>
          <w:rFonts w:ascii="Arial" w:eastAsiaTheme="minorEastAsia" w:hAnsi="Arial" w:cs="Arial"/>
          <w:bCs w:val="0"/>
        </w:rPr>
      </w:pPr>
      <w:r>
        <w:rPr>
          <w:rFonts w:ascii="Arial" w:eastAsiaTheme="minorEastAsia" w:hAnsi="Arial" w:cs="Arial"/>
          <w:bCs w:val="0"/>
        </w:rPr>
        <w:t>r</w:t>
      </w:r>
      <w:r w:rsidR="000B7B52" w:rsidRPr="000B7B52">
        <w:rPr>
          <w:rFonts w:ascii="Arial" w:eastAsiaTheme="minorEastAsia" w:hAnsi="Arial" w:cs="Arial"/>
          <w:bCs w:val="0"/>
        </w:rPr>
        <w:t>engiant darbų kiekių žiniaraš</w:t>
      </w:r>
      <w:r w:rsidR="001B0ABF">
        <w:rPr>
          <w:rFonts w:ascii="Arial" w:eastAsiaTheme="minorEastAsia" w:hAnsi="Arial" w:cs="Arial"/>
          <w:bCs w:val="0"/>
        </w:rPr>
        <w:t>tį</w:t>
      </w:r>
      <w:r w:rsidR="000B7B52" w:rsidRPr="000B7B52">
        <w:rPr>
          <w:rFonts w:ascii="Arial" w:eastAsiaTheme="minorEastAsia" w:hAnsi="Arial" w:cs="Arial"/>
          <w:bCs w:val="0"/>
        </w:rPr>
        <w:t xml:space="preserve"> ties žiniaraštyje nurodyto darbo pavadinimu atskirose eilutėse nurodomas to darbo vieneto įkainis be PVM ir bendra darbo kaina (įkainį padauginus iš žiniaraštyje nurodyto to darbo kiekio) be PVM. Rengiant darbų kiekių žiniaraš</w:t>
      </w:r>
      <w:r w:rsidR="00DE1955">
        <w:rPr>
          <w:rFonts w:ascii="Arial" w:eastAsiaTheme="minorEastAsia" w:hAnsi="Arial" w:cs="Arial"/>
          <w:bCs w:val="0"/>
        </w:rPr>
        <w:t>tį</w:t>
      </w:r>
      <w:r w:rsidR="000B7B52" w:rsidRPr="000B7B52">
        <w:rPr>
          <w:rFonts w:ascii="Arial" w:eastAsiaTheme="minorEastAsia" w:hAnsi="Arial" w:cs="Arial"/>
          <w:bCs w:val="0"/>
        </w:rPr>
        <w:t xml:space="preserve"> negali būti keičiamas įrašų Darbų kiekių žiniaraš</w:t>
      </w:r>
      <w:r w:rsidR="00DE1955">
        <w:rPr>
          <w:rFonts w:ascii="Arial" w:eastAsiaTheme="minorEastAsia" w:hAnsi="Arial" w:cs="Arial"/>
          <w:bCs w:val="0"/>
        </w:rPr>
        <w:t>tyje</w:t>
      </w:r>
      <w:r w:rsidR="000B7B52" w:rsidRPr="000B7B52">
        <w:rPr>
          <w:rFonts w:ascii="Arial" w:eastAsiaTheme="minorEastAsia" w:hAnsi="Arial" w:cs="Arial"/>
          <w:bCs w:val="0"/>
        </w:rPr>
        <w:t xml:space="preserve"> turinys ir eilės tvarka. Darbų kiekių žiniaraš</w:t>
      </w:r>
      <w:r w:rsidR="00DE1955">
        <w:rPr>
          <w:rFonts w:ascii="Arial" w:eastAsiaTheme="minorEastAsia" w:hAnsi="Arial" w:cs="Arial"/>
          <w:bCs w:val="0"/>
        </w:rPr>
        <w:t>tyje</w:t>
      </w:r>
      <w:r w:rsidR="000B7B52" w:rsidRPr="000B7B52">
        <w:rPr>
          <w:rFonts w:ascii="Arial" w:eastAsiaTheme="minorEastAsia" w:hAnsi="Arial" w:cs="Arial"/>
          <w:bCs w:val="0"/>
        </w:rPr>
        <w:t xml:space="preserve"> nustatyti darbų kiekiai naudojami pasiūlymo kainai (įkainių sumai) apskaičiuoti bei pagrįsti. Darbų kiekių žiniaraš</w:t>
      </w:r>
      <w:r w:rsidR="00DE1955">
        <w:rPr>
          <w:rFonts w:ascii="Arial" w:eastAsiaTheme="minorEastAsia" w:hAnsi="Arial" w:cs="Arial"/>
          <w:bCs w:val="0"/>
        </w:rPr>
        <w:t>tyje</w:t>
      </w:r>
      <w:r w:rsidR="000B7B52" w:rsidRPr="000B7B52">
        <w:rPr>
          <w:rFonts w:ascii="Arial" w:eastAsiaTheme="minorEastAsia" w:hAnsi="Arial" w:cs="Arial"/>
          <w:bCs w:val="0"/>
        </w:rPr>
        <w:t xml:space="preserve"> nurodyti darbų vieneto įkainiai bus naudojami apmokėti už faktiškai atliktus darbus. Perkančioji organizacija negarantuoja, kad </w:t>
      </w:r>
      <w:r w:rsidR="000B7B52" w:rsidRPr="000B7B52">
        <w:rPr>
          <w:rFonts w:ascii="Arial" w:eastAsiaTheme="minorEastAsia" w:hAnsi="Arial" w:cs="Arial"/>
          <w:bCs w:val="0"/>
        </w:rPr>
        <w:lastRenderedPageBreak/>
        <w:t>faktiniai darbų kiekiai atitiks nurodytus žiniaraš</w:t>
      </w:r>
      <w:r w:rsidR="00DE1955">
        <w:rPr>
          <w:rFonts w:ascii="Arial" w:eastAsiaTheme="minorEastAsia" w:hAnsi="Arial" w:cs="Arial"/>
          <w:bCs w:val="0"/>
        </w:rPr>
        <w:t>tyje</w:t>
      </w:r>
      <w:r w:rsidR="000B7B52" w:rsidRPr="000B7B52">
        <w:rPr>
          <w:rFonts w:ascii="Arial" w:eastAsiaTheme="minorEastAsia" w:hAnsi="Arial" w:cs="Arial"/>
          <w:bCs w:val="0"/>
        </w:rPr>
        <w:t xml:space="preserve">. </w:t>
      </w:r>
      <w:r w:rsidR="00A16837">
        <w:rPr>
          <w:rFonts w:ascii="Arial" w:eastAsiaTheme="minorEastAsia" w:hAnsi="Arial" w:cs="Arial"/>
          <w:bCs w:val="0"/>
        </w:rPr>
        <w:t>U</w:t>
      </w:r>
      <w:r w:rsidR="000B7B52" w:rsidRPr="000B7B52">
        <w:rPr>
          <w:rFonts w:ascii="Arial" w:eastAsiaTheme="minorEastAsia" w:hAnsi="Arial" w:cs="Arial"/>
          <w:bCs w:val="0"/>
        </w:rPr>
        <w:t>ž Darbus su Pirkimo laimėtoju bus atsiskaitoma pagal Darbų įkainius nurodytus užpildyt</w:t>
      </w:r>
      <w:r w:rsidR="003C1704">
        <w:rPr>
          <w:rFonts w:ascii="Arial" w:eastAsiaTheme="minorEastAsia" w:hAnsi="Arial" w:cs="Arial"/>
          <w:bCs w:val="0"/>
        </w:rPr>
        <w:t>ame</w:t>
      </w:r>
      <w:r w:rsidR="000B7B52" w:rsidRPr="000B7B52">
        <w:rPr>
          <w:rFonts w:ascii="Arial" w:eastAsiaTheme="minorEastAsia" w:hAnsi="Arial" w:cs="Arial"/>
          <w:bCs w:val="0"/>
        </w:rPr>
        <w:t xml:space="preserve"> Darbų kiekių žiniaraš</w:t>
      </w:r>
      <w:r w:rsidR="003C1704">
        <w:rPr>
          <w:rFonts w:ascii="Arial" w:eastAsiaTheme="minorEastAsia" w:hAnsi="Arial" w:cs="Arial"/>
          <w:bCs w:val="0"/>
        </w:rPr>
        <w:t>tyje</w:t>
      </w:r>
      <w:r w:rsidR="000B7B52" w:rsidRPr="000B7B52">
        <w:rPr>
          <w:rFonts w:ascii="Arial" w:eastAsiaTheme="minorEastAsia" w:hAnsi="Arial" w:cs="Arial"/>
          <w:bCs w:val="0"/>
        </w:rPr>
        <w:t>.</w:t>
      </w:r>
    </w:p>
    <w:p w14:paraId="021CA68F" w14:textId="39AD021D" w:rsidR="007C1C57" w:rsidRPr="002C3FE2" w:rsidRDefault="00197A65" w:rsidP="000B7B52">
      <w:pPr>
        <w:pStyle w:val="Sraopastraipa"/>
        <w:numPr>
          <w:ilvl w:val="2"/>
          <w:numId w:val="85"/>
        </w:numPr>
        <w:spacing w:after="0"/>
        <w:ind w:left="0" w:firstLine="567"/>
        <w:jc w:val="both"/>
        <w:rPr>
          <w:rFonts w:ascii="Arial" w:hAnsi="Arial" w:cs="Arial"/>
          <w:sz w:val="24"/>
          <w:szCs w:val="24"/>
          <w:u w:val="single"/>
        </w:rPr>
      </w:pPr>
      <w:r w:rsidRPr="002C3FE2">
        <w:rPr>
          <w:rFonts w:ascii="Arial" w:hAnsi="Arial" w:cs="Arial"/>
          <w:sz w:val="24"/>
          <w:szCs w:val="24"/>
        </w:rPr>
        <w:t>J</w:t>
      </w:r>
      <w:r w:rsidR="000C55D6" w:rsidRPr="002C3FE2">
        <w:rPr>
          <w:rFonts w:ascii="Arial" w:hAnsi="Arial" w:cs="Arial"/>
          <w:sz w:val="24"/>
          <w:szCs w:val="24"/>
        </w:rPr>
        <w:t>ungtinės veiklos sutarties</w:t>
      </w:r>
      <w:r w:rsidR="00A319B8" w:rsidRPr="002C3FE2">
        <w:rPr>
          <w:rFonts w:ascii="Arial" w:hAnsi="Arial" w:cs="Arial"/>
          <w:sz w:val="24"/>
          <w:szCs w:val="24"/>
        </w:rPr>
        <w:t xml:space="preserve"> skaitmeninė</w:t>
      </w:r>
      <w:r w:rsidR="000C55D6" w:rsidRPr="002C3FE2">
        <w:rPr>
          <w:rFonts w:ascii="Arial" w:hAnsi="Arial" w:cs="Arial"/>
          <w:sz w:val="24"/>
          <w:szCs w:val="24"/>
        </w:rPr>
        <w:t xml:space="preserve"> kopija (jeigu </w:t>
      </w:r>
      <w:r w:rsidR="00C35C26" w:rsidRPr="002C3FE2">
        <w:rPr>
          <w:rFonts w:ascii="Arial" w:hAnsi="Arial" w:cs="Arial"/>
          <w:sz w:val="24"/>
          <w:szCs w:val="24"/>
        </w:rPr>
        <w:t>p</w:t>
      </w:r>
      <w:r w:rsidR="000C55D6" w:rsidRPr="002C3FE2">
        <w:rPr>
          <w:rFonts w:ascii="Arial" w:hAnsi="Arial" w:cs="Arial"/>
          <w:sz w:val="24"/>
          <w:szCs w:val="24"/>
        </w:rPr>
        <w:t>irkime dalyvauja ūkio subjektų grupė jungtinės veiklos sutarties pagrindu)</w:t>
      </w:r>
      <w:r w:rsidR="007C1C57" w:rsidRPr="002C3FE2">
        <w:rPr>
          <w:rFonts w:ascii="Arial" w:hAnsi="Arial" w:cs="Arial"/>
          <w:sz w:val="24"/>
          <w:szCs w:val="24"/>
        </w:rPr>
        <w:t>;</w:t>
      </w:r>
    </w:p>
    <w:p w14:paraId="50A0B33A" w14:textId="5925B470" w:rsidR="006D0EC0" w:rsidRPr="002C3FE2" w:rsidRDefault="006D0EC0" w:rsidP="000B7B52">
      <w:pPr>
        <w:pStyle w:val="Sraopastraipa"/>
        <w:numPr>
          <w:ilvl w:val="2"/>
          <w:numId w:val="85"/>
        </w:numPr>
        <w:spacing w:after="0"/>
        <w:ind w:left="0" w:firstLine="567"/>
        <w:jc w:val="both"/>
        <w:rPr>
          <w:rFonts w:ascii="Arial" w:hAnsi="Arial" w:cs="Arial"/>
          <w:sz w:val="24"/>
          <w:szCs w:val="24"/>
          <w:u w:val="single"/>
        </w:rPr>
      </w:pPr>
      <w:r w:rsidRPr="002C3FE2">
        <w:rPr>
          <w:rFonts w:ascii="Arial" w:hAnsi="Arial" w:cs="Arial"/>
          <w:sz w:val="24"/>
          <w:szCs w:val="24"/>
        </w:rPr>
        <w:t>dokumentas, patvirtinantis, kad asmuo, kuris</w:t>
      </w:r>
      <w:r w:rsidR="00AE3133">
        <w:rPr>
          <w:rFonts w:ascii="Arial" w:hAnsi="Arial" w:cs="Arial"/>
          <w:sz w:val="24"/>
          <w:szCs w:val="24"/>
        </w:rPr>
        <w:t xml:space="preserve"> </w:t>
      </w:r>
      <w:r w:rsidR="00AE3133" w:rsidRPr="005D7D6A">
        <w:rPr>
          <w:rFonts w:ascii="Arial" w:hAnsi="Arial" w:cs="Arial"/>
          <w:sz w:val="24"/>
          <w:szCs w:val="24"/>
        </w:rPr>
        <w:t>pateikė ir</w:t>
      </w:r>
      <w:r w:rsidRPr="002C3FE2">
        <w:rPr>
          <w:rFonts w:ascii="Arial" w:hAnsi="Arial" w:cs="Arial"/>
          <w:sz w:val="24"/>
          <w:szCs w:val="24"/>
        </w:rPr>
        <w:t xml:space="preserve"> pasirašė </w:t>
      </w:r>
      <w:r w:rsidR="00212F68" w:rsidRPr="002C3FE2">
        <w:rPr>
          <w:rFonts w:ascii="Arial" w:hAnsi="Arial" w:cs="Arial"/>
          <w:sz w:val="24"/>
          <w:szCs w:val="24"/>
        </w:rPr>
        <w:t>p</w:t>
      </w:r>
      <w:r w:rsidRPr="002C3FE2">
        <w:rPr>
          <w:rFonts w:ascii="Arial" w:hAnsi="Arial" w:cs="Arial"/>
          <w:sz w:val="24"/>
          <w:szCs w:val="24"/>
        </w:rPr>
        <w:t>asiūlymą (jei jis ne tiekėjo vadovas), turėjo teisę jį pasirašyti;</w:t>
      </w:r>
    </w:p>
    <w:p w14:paraId="2B1ADAC6" w14:textId="77777777" w:rsidR="00E41BC3" w:rsidRPr="00E41BC3" w:rsidRDefault="00212F68" w:rsidP="000B7B52">
      <w:pPr>
        <w:pStyle w:val="Sraopastraipa"/>
        <w:numPr>
          <w:ilvl w:val="2"/>
          <w:numId w:val="85"/>
        </w:numPr>
        <w:tabs>
          <w:tab w:val="left" w:pos="1276"/>
        </w:tabs>
        <w:spacing w:after="0"/>
        <w:ind w:left="0" w:firstLine="567"/>
        <w:jc w:val="both"/>
        <w:rPr>
          <w:rFonts w:ascii="Arial" w:hAnsi="Arial" w:cs="Arial"/>
          <w:sz w:val="24"/>
          <w:szCs w:val="24"/>
          <w:u w:val="single"/>
        </w:rPr>
      </w:pPr>
      <w:r w:rsidRPr="002C3FE2">
        <w:rPr>
          <w:rFonts w:ascii="Arial" w:hAnsi="Arial" w:cs="Arial"/>
          <w:sz w:val="24"/>
          <w:szCs w:val="24"/>
        </w:rPr>
        <w:t>p</w:t>
      </w:r>
      <w:r w:rsidR="006D0EC0" w:rsidRPr="002C3FE2">
        <w:rPr>
          <w:rFonts w:ascii="Arial" w:hAnsi="Arial" w:cs="Arial"/>
          <w:sz w:val="24"/>
          <w:szCs w:val="24"/>
        </w:rPr>
        <w:t>asiūlymo galiojimą užtikrinantis dokumentas (jeigu reikalaujama);</w:t>
      </w:r>
    </w:p>
    <w:p w14:paraId="53A8B5A3" w14:textId="08FE9EB2" w:rsidR="00450415" w:rsidRPr="00E41BC3" w:rsidRDefault="00E41BC3" w:rsidP="000B7B52">
      <w:pPr>
        <w:pStyle w:val="Sraopastraipa"/>
        <w:numPr>
          <w:ilvl w:val="2"/>
          <w:numId w:val="85"/>
        </w:numPr>
        <w:tabs>
          <w:tab w:val="left" w:pos="1276"/>
        </w:tabs>
        <w:spacing w:after="0"/>
        <w:ind w:left="0" w:firstLine="567"/>
        <w:jc w:val="both"/>
        <w:rPr>
          <w:rFonts w:ascii="Arial" w:hAnsi="Arial" w:cs="Arial"/>
          <w:sz w:val="24"/>
          <w:szCs w:val="24"/>
          <w:u w:val="single"/>
        </w:rPr>
      </w:pPr>
      <w:r w:rsidRPr="00E41BC3">
        <w:rPr>
          <w:rFonts w:ascii="Arial" w:hAnsi="Arial" w:cs="Arial"/>
          <w:sz w:val="24"/>
          <w:szCs w:val="24"/>
        </w:rPr>
        <w:t xml:space="preserve">jei tiekėjas pasitelkia ūkio subjektus, kurių 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E41BC3">
        <w:rPr>
          <w:rFonts w:ascii="Arial" w:hAnsi="Arial" w:cs="Arial"/>
          <w:sz w:val="24"/>
          <w:szCs w:val="24"/>
        </w:rPr>
        <w:t>;</w:t>
      </w:r>
    </w:p>
    <w:p w14:paraId="7485EB92" w14:textId="4E46CCF6" w:rsidR="008976C4" w:rsidRPr="002C3FE2" w:rsidRDefault="00450415" w:rsidP="000B7B52">
      <w:pPr>
        <w:pStyle w:val="Sraopastraipa"/>
        <w:numPr>
          <w:ilvl w:val="2"/>
          <w:numId w:val="85"/>
        </w:numPr>
        <w:spacing w:after="0"/>
        <w:ind w:left="0" w:firstLine="567"/>
        <w:jc w:val="both"/>
        <w:rPr>
          <w:rFonts w:ascii="Arial" w:hAnsi="Arial" w:cs="Arial"/>
          <w:sz w:val="24"/>
          <w:szCs w:val="24"/>
          <w:u w:val="single"/>
        </w:rPr>
      </w:pPr>
      <w:r w:rsidRPr="002C3FE2">
        <w:rPr>
          <w:rFonts w:ascii="Arial" w:hAnsi="Arial" w:cs="Arial"/>
          <w:sz w:val="24"/>
          <w:szCs w:val="24"/>
        </w:rPr>
        <w:t xml:space="preserve"> </w:t>
      </w:r>
      <w:r w:rsidR="008159E8" w:rsidRPr="002C3FE2">
        <w:rPr>
          <w:rFonts w:ascii="Arial" w:hAnsi="Arial" w:cs="Arial"/>
          <w:sz w:val="24"/>
          <w:szCs w:val="24"/>
        </w:rPr>
        <w:t>jei tiekėjas pasitelkia subtiekėjus, subtiekėjo deklaracija ar kitas dokumentas, patvirtinantis jo sutikimą būti subtiekėju pirkime</w:t>
      </w:r>
      <w:r w:rsidRPr="002C3FE2">
        <w:rPr>
          <w:rFonts w:ascii="Arial" w:hAnsi="Arial" w:cs="Arial"/>
          <w:sz w:val="24"/>
          <w:szCs w:val="24"/>
        </w:rPr>
        <w:t>;</w:t>
      </w:r>
    </w:p>
    <w:p w14:paraId="4C3581C7" w14:textId="50DE8DA5" w:rsidR="008159E8" w:rsidRPr="002C3FE2" w:rsidRDefault="008159E8" w:rsidP="000B7B52">
      <w:pPr>
        <w:pStyle w:val="Sraopastraipa"/>
        <w:numPr>
          <w:ilvl w:val="2"/>
          <w:numId w:val="85"/>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8B3DEF" w:rsidRDefault="00BD41D7" w:rsidP="000B7B52">
      <w:pPr>
        <w:pStyle w:val="Sraopastraipa"/>
        <w:numPr>
          <w:ilvl w:val="1"/>
          <w:numId w:val="85"/>
        </w:numPr>
        <w:spacing w:after="0"/>
        <w:ind w:left="0" w:firstLine="567"/>
        <w:jc w:val="both"/>
        <w:rPr>
          <w:rFonts w:ascii="Arial" w:eastAsia="Calibri" w:hAnsi="Arial" w:cs="Arial"/>
          <w:sz w:val="24"/>
          <w:szCs w:val="24"/>
        </w:rPr>
      </w:pPr>
      <w:r w:rsidRPr="008B3DEF">
        <w:rPr>
          <w:rFonts w:ascii="Arial" w:eastAsia="Calibri" w:hAnsi="Arial" w:cs="Arial"/>
          <w:sz w:val="24"/>
          <w:szCs w:val="24"/>
        </w:rPr>
        <w:t>P</w:t>
      </w:r>
      <w:r w:rsidR="00FD03FA" w:rsidRPr="008B3DEF">
        <w:rPr>
          <w:rFonts w:ascii="Arial" w:eastAsia="Calibri" w:hAnsi="Arial" w:cs="Arial"/>
          <w:sz w:val="24"/>
          <w:szCs w:val="24"/>
        </w:rPr>
        <w:t xml:space="preserve">asiūlymas gali būti pasirašytas </w:t>
      </w:r>
      <w:r w:rsidR="00DD138F" w:rsidRPr="008B3DEF">
        <w:rPr>
          <w:rFonts w:ascii="Arial" w:eastAsia="Calibri" w:hAnsi="Arial" w:cs="Arial"/>
          <w:sz w:val="24"/>
          <w:szCs w:val="24"/>
        </w:rPr>
        <w:t xml:space="preserve">fiziniu parašu arba </w:t>
      </w:r>
      <w:r w:rsidR="00FD03FA" w:rsidRPr="008B3DEF">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B3DEF">
        <w:rPr>
          <w:rFonts w:ascii="Arial" w:hAnsi="Arial" w:cs="Arial"/>
          <w:sz w:val="24"/>
          <w:szCs w:val="24"/>
        </w:rPr>
        <w:t>Perkančiajai organizacijai kilus abejonių dėl dokumentų tikrumo, ji turi teisę reikalauti pateikti dokumentų originalus.</w:t>
      </w:r>
      <w:r w:rsidR="00FD03FA" w:rsidRPr="008B3DEF">
        <w:rPr>
          <w:rFonts w:ascii="Arial" w:eastAsia="Calibri" w:hAnsi="Arial" w:cs="Arial"/>
          <w:sz w:val="24"/>
          <w:szCs w:val="24"/>
        </w:rPr>
        <w:t xml:space="preserve"> Gali būti:</w:t>
      </w:r>
    </w:p>
    <w:p w14:paraId="293D3908" w14:textId="1E13DBBE" w:rsidR="00FD03FA" w:rsidRPr="008B3DEF" w:rsidRDefault="00FD03FA" w:rsidP="008B3DEF">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2C3FE2" w:rsidRDefault="00FD03FA" w:rsidP="008B3DEF">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00225BEF" w:rsidRPr="002C3FE2">
        <w:rPr>
          <w:rFonts w:ascii="Arial" w:eastAsia="Calibri" w:hAnsi="Arial" w:cs="Arial"/>
          <w:sz w:val="24"/>
          <w:szCs w:val="24"/>
        </w:rPr>
        <w:t xml:space="preserve"> </w:t>
      </w:r>
    </w:p>
    <w:p w14:paraId="6602056D" w14:textId="61C160F5" w:rsidR="0096678C" w:rsidRPr="002C3FE2" w:rsidRDefault="0099696F" w:rsidP="008B3DEF">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P</w:t>
      </w:r>
      <w:r w:rsidR="0048587E" w:rsidRPr="002C3FE2">
        <w:rPr>
          <w:rFonts w:ascii="Arial" w:hAnsi="Arial" w:cs="Arial"/>
          <w:sz w:val="24"/>
          <w:szCs w:val="24"/>
        </w:rPr>
        <w:t>asiūlymas turi būti parengtas</w:t>
      </w:r>
      <w:r w:rsidR="00EE44B0" w:rsidRPr="002C3FE2">
        <w:rPr>
          <w:rFonts w:ascii="Arial" w:hAnsi="Arial" w:cs="Arial"/>
          <w:sz w:val="24"/>
          <w:szCs w:val="24"/>
        </w:rPr>
        <w:t xml:space="preserve"> </w:t>
      </w:r>
      <w:r w:rsidR="0048587E" w:rsidRPr="002C3FE2">
        <w:rPr>
          <w:rFonts w:ascii="Arial" w:hAnsi="Arial" w:cs="Arial"/>
          <w:sz w:val="24"/>
          <w:szCs w:val="24"/>
        </w:rPr>
        <w:t>lietuvių</w:t>
      </w:r>
      <w:r w:rsidR="00AE3133">
        <w:rPr>
          <w:rFonts w:ascii="Arial" w:hAnsi="Arial" w:cs="Arial"/>
          <w:sz w:val="24"/>
          <w:szCs w:val="24"/>
        </w:rPr>
        <w:t xml:space="preserve"> </w:t>
      </w:r>
      <w:r w:rsidR="00AE3133" w:rsidRPr="00E16E20">
        <w:rPr>
          <w:rFonts w:ascii="Arial" w:hAnsi="Arial" w:cs="Arial"/>
          <w:sz w:val="24"/>
          <w:szCs w:val="24"/>
        </w:rPr>
        <w:t>arba anglų</w:t>
      </w:r>
      <w:r w:rsidR="0048587E" w:rsidRPr="00E16E20">
        <w:rPr>
          <w:rFonts w:ascii="Arial" w:hAnsi="Arial" w:cs="Arial"/>
          <w:sz w:val="24"/>
          <w:szCs w:val="24"/>
        </w:rPr>
        <w:t xml:space="preserve"> </w:t>
      </w:r>
      <w:r w:rsidR="0048587E" w:rsidRPr="002C3FE2">
        <w:rPr>
          <w:rFonts w:ascii="Arial" w:hAnsi="Arial" w:cs="Arial"/>
          <w:sz w:val="24"/>
          <w:szCs w:val="24"/>
        </w:rPr>
        <w:t>kalba</w:t>
      </w:r>
      <w:r w:rsidR="00D17972" w:rsidRPr="002C3FE2">
        <w:rPr>
          <w:rFonts w:ascii="Arial" w:hAnsi="Arial" w:cs="Arial"/>
          <w:color w:val="7030A0"/>
          <w:sz w:val="24"/>
          <w:szCs w:val="24"/>
        </w:rPr>
        <w:t>.</w:t>
      </w:r>
      <w:r w:rsidR="0048587E" w:rsidRPr="002C3FE2">
        <w:rPr>
          <w:rFonts w:ascii="Arial" w:hAnsi="Arial" w:cs="Arial"/>
          <w:color w:val="7030A0"/>
          <w:sz w:val="24"/>
          <w:szCs w:val="24"/>
        </w:rPr>
        <w:t xml:space="preserve"> </w:t>
      </w:r>
      <w:r w:rsidR="00F17A1F" w:rsidRPr="002C3FE2">
        <w:rPr>
          <w:rFonts w:ascii="Arial" w:eastAsia="Arial" w:hAnsi="Arial" w:cs="Arial"/>
          <w:sz w:val="24"/>
          <w:szCs w:val="24"/>
        </w:rPr>
        <w:t>Jei kurie nors su pasiūlymu teikiami dokumentai parengti ne</w:t>
      </w:r>
      <w:r w:rsidR="001427AB" w:rsidRPr="002C3FE2">
        <w:rPr>
          <w:rFonts w:ascii="Arial" w:eastAsia="Arial" w:hAnsi="Arial" w:cs="Arial"/>
          <w:sz w:val="24"/>
          <w:szCs w:val="24"/>
        </w:rPr>
        <w:t xml:space="preserve"> ta kalba, kuria</w:t>
      </w:r>
      <w:r w:rsidR="00F17A1F" w:rsidRPr="002C3FE2">
        <w:rPr>
          <w:rFonts w:ascii="Arial" w:eastAsia="Arial" w:hAnsi="Arial" w:cs="Arial"/>
          <w:sz w:val="24"/>
          <w:szCs w:val="24"/>
        </w:rPr>
        <w:t xml:space="preserve"> </w:t>
      </w:r>
      <w:r w:rsidR="0BCA4ED4" w:rsidRPr="002C3FE2">
        <w:rPr>
          <w:rFonts w:ascii="Arial" w:eastAsia="Arial" w:hAnsi="Arial" w:cs="Arial"/>
          <w:sz w:val="24"/>
          <w:szCs w:val="24"/>
        </w:rPr>
        <w:t>reikalaujama</w:t>
      </w:r>
      <w:r w:rsidR="001427AB" w:rsidRPr="002C3FE2">
        <w:rPr>
          <w:rFonts w:ascii="Arial" w:eastAsia="Arial" w:hAnsi="Arial" w:cs="Arial"/>
          <w:sz w:val="24"/>
          <w:szCs w:val="24"/>
        </w:rPr>
        <w:t xml:space="preserve">, </w:t>
      </w:r>
      <w:r w:rsidR="003F1D78" w:rsidRPr="002C3FE2">
        <w:rPr>
          <w:rFonts w:ascii="Arial" w:eastAsia="Arial" w:hAnsi="Arial" w:cs="Arial"/>
          <w:sz w:val="24"/>
          <w:szCs w:val="24"/>
        </w:rPr>
        <w:t xml:space="preserve">turi būti pateiktas tikslus vertimas į </w:t>
      </w:r>
      <w:r w:rsidR="40DC6EFC" w:rsidRPr="002C3FE2">
        <w:rPr>
          <w:rFonts w:ascii="Arial" w:eastAsia="Arial" w:hAnsi="Arial" w:cs="Arial"/>
          <w:sz w:val="24"/>
          <w:szCs w:val="24"/>
        </w:rPr>
        <w:t>reikalaujamą</w:t>
      </w:r>
      <w:r w:rsidR="001427AB" w:rsidRPr="002C3FE2">
        <w:rPr>
          <w:rFonts w:ascii="Arial" w:eastAsia="Arial" w:hAnsi="Arial" w:cs="Arial"/>
          <w:sz w:val="24"/>
          <w:szCs w:val="24"/>
        </w:rPr>
        <w:t xml:space="preserve"> </w:t>
      </w:r>
      <w:r w:rsidR="00141BF1" w:rsidRPr="002C3FE2">
        <w:rPr>
          <w:rFonts w:ascii="Arial" w:eastAsia="Arial" w:hAnsi="Arial" w:cs="Arial"/>
          <w:sz w:val="24"/>
          <w:szCs w:val="24"/>
        </w:rPr>
        <w:t>kalbą</w:t>
      </w:r>
      <w:r w:rsidR="00F17A1F" w:rsidRPr="002C3FE2">
        <w:rPr>
          <w:rFonts w:ascii="Arial" w:eastAsia="Arial" w:hAnsi="Arial" w:cs="Arial"/>
          <w:sz w:val="24"/>
          <w:szCs w:val="24"/>
        </w:rPr>
        <w:t xml:space="preserve">. </w:t>
      </w:r>
      <w:r w:rsidR="0085364E" w:rsidRPr="002C3FE2">
        <w:rPr>
          <w:rFonts w:ascii="Arial" w:hAnsi="Arial" w:cs="Arial"/>
          <w:sz w:val="24"/>
          <w:szCs w:val="24"/>
        </w:rPr>
        <w:t>Perkančiajai organizacijai turint įtarimų</w:t>
      </w:r>
      <w:r w:rsidR="0048587E" w:rsidRPr="002C3FE2">
        <w:rPr>
          <w:rFonts w:ascii="Arial" w:hAnsi="Arial" w:cs="Arial"/>
          <w:sz w:val="24"/>
          <w:szCs w:val="24"/>
        </w:rPr>
        <w:t xml:space="preserve"> dėl pasiūlyme pateikto dokumento vertimo kokybės ir (ar) jo atitikties dokumento originalo turiniui, perkančioji organizacija reikalauja</w:t>
      </w:r>
      <w:r w:rsidR="004C6369" w:rsidRPr="002C3FE2">
        <w:rPr>
          <w:rFonts w:ascii="Arial" w:hAnsi="Arial" w:cs="Arial"/>
          <w:sz w:val="24"/>
          <w:szCs w:val="24"/>
        </w:rPr>
        <w:t xml:space="preserve"> pateikti vertimą atlikusio</w:t>
      </w:r>
      <w:r w:rsidR="0048587E" w:rsidRPr="002C3FE2">
        <w:rPr>
          <w:rFonts w:ascii="Arial" w:hAnsi="Arial" w:cs="Arial"/>
          <w:sz w:val="24"/>
          <w:szCs w:val="24"/>
        </w:rPr>
        <w:t xml:space="preserve"> </w:t>
      </w:r>
      <w:r w:rsidR="004C6369" w:rsidRPr="002C3FE2">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2C3FE2" w:rsidRDefault="008D03B2"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w:t>
      </w:r>
      <w:r w:rsidR="00BA6AB3" w:rsidRPr="002C3FE2">
        <w:rPr>
          <w:rFonts w:ascii="Arial" w:eastAsia="Arial" w:hAnsi="Arial" w:cs="Arial"/>
          <w:sz w:val="24"/>
          <w:szCs w:val="24"/>
        </w:rPr>
        <w:t>p</w:t>
      </w:r>
      <w:r w:rsidRPr="002C3FE2">
        <w:rPr>
          <w:rFonts w:ascii="Arial" w:eastAsia="Arial" w:hAnsi="Arial" w:cs="Arial"/>
          <w:sz w:val="24"/>
          <w:szCs w:val="24"/>
        </w:rPr>
        <w:t>asiūlymo kaina</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w:t>
      </w:r>
      <w:r w:rsidR="00D247A7" w:rsidRPr="002C3FE2">
        <w:rPr>
          <w:rFonts w:ascii="Arial" w:eastAsia="Arial" w:hAnsi="Arial" w:cs="Arial"/>
          <w:sz w:val="24"/>
          <w:szCs w:val="24"/>
        </w:rPr>
        <w:t>sąnaudos</w:t>
      </w:r>
      <w:r w:rsidR="008D3752" w:rsidRPr="002C3FE2">
        <w:rPr>
          <w:rFonts w:ascii="Arial" w:eastAsia="Arial" w:hAnsi="Arial" w:cs="Arial"/>
          <w:sz w:val="24"/>
          <w:szCs w:val="24"/>
        </w:rPr>
        <w:t>)</w:t>
      </w:r>
      <w:r w:rsidR="00D247A7" w:rsidRPr="002C3FE2">
        <w:rPr>
          <w:rFonts w:ascii="Arial" w:eastAsia="Arial" w:hAnsi="Arial" w:cs="Arial"/>
          <w:sz w:val="24"/>
          <w:szCs w:val="24"/>
        </w:rPr>
        <w:t xml:space="preserve"> </w:t>
      </w:r>
      <w:r w:rsidR="008D3752" w:rsidRPr="002C3FE2">
        <w:rPr>
          <w:rFonts w:ascii="Arial" w:eastAsia="Arial" w:hAnsi="Arial" w:cs="Arial"/>
          <w:sz w:val="24"/>
          <w:szCs w:val="24"/>
        </w:rPr>
        <w:t>su PVM</w:t>
      </w:r>
      <w:r w:rsidR="00F34DA0" w:rsidRPr="002C3FE2">
        <w:rPr>
          <w:rFonts w:ascii="Arial" w:eastAsia="Arial" w:hAnsi="Arial" w:cs="Arial"/>
          <w:sz w:val="24"/>
          <w:szCs w:val="24"/>
        </w:rPr>
        <w:t xml:space="preserve"> ar įkainis (kai taikoma fiksuoto įkainio kainodara)</w:t>
      </w:r>
      <w:r w:rsidR="008D3752" w:rsidRPr="002C3FE2">
        <w:rPr>
          <w:rFonts w:ascii="Arial" w:eastAsia="Arial" w:hAnsi="Arial" w:cs="Arial"/>
          <w:sz w:val="24"/>
          <w:szCs w:val="24"/>
        </w:rPr>
        <w:t xml:space="preserve"> </w:t>
      </w:r>
      <w:r w:rsidR="000B049C" w:rsidRPr="002C3FE2">
        <w:rPr>
          <w:rFonts w:ascii="Arial" w:eastAsia="Arial" w:hAnsi="Arial" w:cs="Arial"/>
          <w:sz w:val="24"/>
          <w:szCs w:val="24"/>
        </w:rPr>
        <w:t xml:space="preserve">turi būti nurodoma </w:t>
      </w:r>
      <w:r w:rsidR="00D247A7" w:rsidRPr="002C3FE2">
        <w:rPr>
          <w:rFonts w:ascii="Arial" w:eastAsia="Arial" w:hAnsi="Arial" w:cs="Arial"/>
          <w:sz w:val="24"/>
          <w:szCs w:val="24"/>
        </w:rPr>
        <w:t xml:space="preserve">dviejų skaičių po kablelio tikslumu. </w:t>
      </w:r>
      <w:r w:rsidR="00B75F6D" w:rsidRPr="002C3FE2">
        <w:rPr>
          <w:rFonts w:ascii="Arial" w:eastAsia="Arial" w:hAnsi="Arial" w:cs="Arial"/>
          <w:sz w:val="24"/>
          <w:szCs w:val="24"/>
        </w:rPr>
        <w:t>Šią kainą sudarančios kainos sudedamosios dalys ar įkainiai gali būti išreikšt</w:t>
      </w:r>
      <w:r w:rsidR="009D2B45" w:rsidRPr="002C3FE2">
        <w:rPr>
          <w:rFonts w:ascii="Arial" w:eastAsia="Arial" w:hAnsi="Arial" w:cs="Arial"/>
          <w:sz w:val="24"/>
          <w:szCs w:val="24"/>
        </w:rPr>
        <w:t>i</w:t>
      </w:r>
      <w:r w:rsidR="00B75F6D" w:rsidRPr="002C3FE2">
        <w:rPr>
          <w:rFonts w:ascii="Arial" w:eastAsia="Arial" w:hAnsi="Arial" w:cs="Arial"/>
          <w:sz w:val="24"/>
          <w:szCs w:val="24"/>
        </w:rPr>
        <w:t xml:space="preserve"> neribojant </w:t>
      </w:r>
      <w:r w:rsidR="009D2B45" w:rsidRPr="002C3FE2">
        <w:rPr>
          <w:rFonts w:ascii="Arial" w:eastAsia="Arial" w:hAnsi="Arial" w:cs="Arial"/>
          <w:sz w:val="24"/>
          <w:szCs w:val="24"/>
        </w:rPr>
        <w:t xml:space="preserve">skaitmenų </w:t>
      </w:r>
      <w:r w:rsidR="00B75F6D" w:rsidRPr="002C3FE2">
        <w:rPr>
          <w:rFonts w:ascii="Arial" w:eastAsia="Arial" w:hAnsi="Arial" w:cs="Arial"/>
          <w:sz w:val="24"/>
          <w:szCs w:val="24"/>
        </w:rPr>
        <w:t>skaiči</w:t>
      </w:r>
      <w:r w:rsidR="009D2B45" w:rsidRPr="002C3FE2">
        <w:rPr>
          <w:rFonts w:ascii="Arial" w:eastAsia="Arial" w:hAnsi="Arial" w:cs="Arial"/>
          <w:sz w:val="24"/>
          <w:szCs w:val="24"/>
        </w:rPr>
        <w:t>aus</w:t>
      </w:r>
      <w:r w:rsidR="00B75F6D" w:rsidRPr="002C3FE2">
        <w:rPr>
          <w:rFonts w:ascii="Arial" w:eastAsia="Arial" w:hAnsi="Arial" w:cs="Arial"/>
          <w:sz w:val="24"/>
          <w:szCs w:val="24"/>
        </w:rPr>
        <w:t xml:space="preserve"> po kableli</w:t>
      </w:r>
      <w:r w:rsidR="009D2B45" w:rsidRPr="002C3FE2">
        <w:rPr>
          <w:rFonts w:ascii="Arial" w:eastAsia="Arial" w:hAnsi="Arial" w:cs="Arial"/>
          <w:sz w:val="24"/>
          <w:szCs w:val="24"/>
        </w:rPr>
        <w:t>u</w:t>
      </w:r>
      <w:r w:rsidR="00B75F6D" w:rsidRPr="002C3FE2">
        <w:rPr>
          <w:rFonts w:ascii="Arial" w:eastAsia="Arial" w:hAnsi="Arial" w:cs="Arial"/>
          <w:sz w:val="24"/>
          <w:szCs w:val="24"/>
        </w:rPr>
        <w:t xml:space="preserve">. </w:t>
      </w:r>
    </w:p>
    <w:p w14:paraId="2E2EA731" w14:textId="25CBEAFD" w:rsidR="002C4567" w:rsidRPr="002C3FE2" w:rsidRDefault="003A0EC0" w:rsidP="00FD6131">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w:t>
      </w:r>
      <w:r w:rsidR="00A217B2" w:rsidRPr="002C3FE2">
        <w:rPr>
          <w:rFonts w:ascii="Arial" w:eastAsia="Arial" w:hAnsi="Arial" w:cs="Arial"/>
          <w:sz w:val="24"/>
          <w:szCs w:val="24"/>
        </w:rPr>
        <w:t>p</w:t>
      </w:r>
      <w:r w:rsidRPr="002C3FE2">
        <w:rPr>
          <w:rFonts w:ascii="Arial" w:eastAsia="Arial" w:hAnsi="Arial" w:cs="Arial"/>
          <w:sz w:val="24"/>
          <w:szCs w:val="24"/>
        </w:rPr>
        <w:t xml:space="preserve">asiūlymuose nurodytos kainos bus vertinamos </w:t>
      </w:r>
      <w:r w:rsidRPr="002C3FE2">
        <w:rPr>
          <w:rFonts w:ascii="Arial" w:hAnsi="Arial" w:cs="Arial"/>
          <w:sz w:val="24"/>
          <w:szCs w:val="24"/>
        </w:rPr>
        <w:t>ir lyginamos su visais mokesčiais, įskaitant PVM</w:t>
      </w:r>
      <w:r w:rsidR="006E3394" w:rsidRPr="002C3FE2">
        <w:rPr>
          <w:rFonts w:ascii="Arial" w:hAnsi="Arial" w:cs="Arial"/>
          <w:sz w:val="24"/>
          <w:szCs w:val="24"/>
        </w:rPr>
        <w:t>.</w:t>
      </w:r>
      <w:r w:rsidR="002C4567" w:rsidRPr="002C3FE2">
        <w:rPr>
          <w:rFonts w:ascii="Arial" w:hAnsi="Arial" w:cs="Arial"/>
          <w:sz w:val="24"/>
          <w:szCs w:val="24"/>
          <w:highlight w:val="yellow"/>
        </w:rPr>
        <w:t xml:space="preserve"> </w:t>
      </w:r>
    </w:p>
    <w:p w14:paraId="1AF6C26E" w14:textId="1CBAEA30" w:rsidR="00097D32" w:rsidRPr="002C3FE2" w:rsidRDefault="002C4567" w:rsidP="00FD6131">
      <w:pPr>
        <w:pStyle w:val="Antrat1"/>
        <w:numPr>
          <w:ilvl w:val="0"/>
          <w:numId w:val="7"/>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6CDC6367" w:rsidR="00097D32" w:rsidRPr="002C3FE2" w:rsidRDefault="00097D32" w:rsidP="00FD6131">
      <w:pPr>
        <w:spacing w:after="0"/>
        <w:ind w:firstLine="567"/>
        <w:jc w:val="both"/>
        <w:rPr>
          <w:rFonts w:ascii="Arial" w:hAnsi="Arial" w:cs="Arial"/>
          <w:sz w:val="24"/>
          <w:szCs w:val="24"/>
        </w:rPr>
      </w:pPr>
      <w:r w:rsidRPr="002C3FE2">
        <w:rPr>
          <w:rFonts w:ascii="Arial" w:hAnsi="Arial" w:cs="Arial"/>
          <w:sz w:val="24"/>
          <w:szCs w:val="24"/>
        </w:rPr>
        <w:t xml:space="preserve">7.1. </w:t>
      </w:r>
      <w:r w:rsidRPr="004B52A2">
        <w:rPr>
          <w:rFonts w:ascii="Arial" w:hAnsi="Arial" w:cs="Arial"/>
          <w:sz w:val="24"/>
          <w:szCs w:val="24"/>
        </w:rPr>
        <w:t xml:space="preserve">Tiekėjas privalo užtikrinti savo pasiūlymo galiojimą ne mažesne kaip </w:t>
      </w:r>
      <w:r w:rsidR="00CA5E61" w:rsidRPr="004B52A2">
        <w:rPr>
          <w:rFonts w:ascii="Arial" w:hAnsi="Arial" w:cs="Arial"/>
          <w:b/>
          <w:bCs/>
          <w:sz w:val="24"/>
          <w:szCs w:val="24"/>
        </w:rPr>
        <w:t>30</w:t>
      </w:r>
      <w:r w:rsidR="00CC6297" w:rsidRPr="004B52A2">
        <w:rPr>
          <w:rFonts w:ascii="Arial" w:hAnsi="Arial" w:cs="Arial"/>
          <w:b/>
          <w:bCs/>
          <w:sz w:val="24"/>
          <w:szCs w:val="24"/>
        </w:rPr>
        <w:t>00</w:t>
      </w:r>
      <w:r w:rsidRPr="004B52A2">
        <w:rPr>
          <w:rFonts w:ascii="Arial" w:hAnsi="Arial" w:cs="Arial"/>
          <w:b/>
          <w:bCs/>
          <w:sz w:val="24"/>
          <w:szCs w:val="24"/>
        </w:rPr>
        <w:t>,00</w:t>
      </w:r>
      <w:r w:rsidRPr="004B52A2">
        <w:rPr>
          <w:rFonts w:ascii="Arial" w:hAnsi="Arial" w:cs="Arial"/>
          <w:sz w:val="24"/>
          <w:szCs w:val="24"/>
        </w:rPr>
        <w:t xml:space="preserve"> Eur suma</w:t>
      </w:r>
      <w:r w:rsidRPr="004B52A2">
        <w:rPr>
          <w:rFonts w:ascii="Arial" w:eastAsia="Calibri" w:hAnsi="Arial" w:cs="Arial"/>
          <w:i/>
          <w:iCs/>
          <w:sz w:val="24"/>
          <w:szCs w:val="24"/>
        </w:rPr>
        <w:t xml:space="preserve"> </w:t>
      </w:r>
      <w:r w:rsidRPr="004B52A2">
        <w:rPr>
          <w:rFonts w:ascii="Arial" w:hAnsi="Arial" w:cs="Arial"/>
          <w:sz w:val="24"/>
          <w:szCs w:val="24"/>
        </w:rPr>
        <w:t>vienu iš šių būdų:</w:t>
      </w:r>
    </w:p>
    <w:p w14:paraId="63BBF060" w14:textId="1303340F"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lastRenderedPageBreak/>
        <w:t xml:space="preserve">Užstatu, kuris iki pasiūlymų pateikimo termino pabaigos turi būti pervestas į Tauragės rajono savivaldybės administracijos (kodas 188737457) sąskaitą LT68 4010 0416 0006 0136 </w:t>
      </w:r>
      <w:proofErr w:type="spellStart"/>
      <w:r w:rsidRPr="002C3FE2">
        <w:rPr>
          <w:rFonts w:ascii="Arial" w:hAnsi="Arial" w:cs="Arial"/>
          <w:sz w:val="24"/>
          <w:szCs w:val="24"/>
        </w:rPr>
        <w:t>Luminor</w:t>
      </w:r>
      <w:proofErr w:type="spellEnd"/>
      <w:r w:rsidRPr="002C3FE2">
        <w:rPr>
          <w:rFonts w:ascii="Arial" w:hAnsi="Arial" w:cs="Arial"/>
          <w:sz w:val="24"/>
          <w:szCs w:val="24"/>
        </w:rPr>
        <w:t xml:space="preserve"> Bank banke (mokėjimo paskirtyje nurodant </w:t>
      </w:r>
      <w:r w:rsidR="00EE062E" w:rsidRPr="002C3FE2">
        <w:rPr>
          <w:rFonts w:ascii="Arial" w:hAnsi="Arial" w:cs="Arial"/>
          <w:sz w:val="24"/>
          <w:szCs w:val="24"/>
        </w:rPr>
        <w:t>p</w:t>
      </w:r>
      <w:r w:rsidRPr="002C3FE2">
        <w:rPr>
          <w:rFonts w:ascii="Arial" w:hAnsi="Arial" w:cs="Arial"/>
          <w:sz w:val="24"/>
          <w:szCs w:val="24"/>
        </w:rPr>
        <w:t>irkimo pavadinimą). Pasiūlymą užtikrinant užstatu, kartu turi būti pateikiama banko išrašo apie įvykdytą pavedimą kopija;</w:t>
      </w:r>
    </w:p>
    <w:p w14:paraId="3C018D62"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Lietuvos Respublikoje ar užsienyje registruoto banko garantija;</w:t>
      </w:r>
    </w:p>
    <w:p w14:paraId="2299C1C5" w14:textId="77777777" w:rsidR="00DF57AD" w:rsidRPr="002C3FE2" w:rsidRDefault="00DF57AD">
      <w:pPr>
        <w:pStyle w:val="Sraopastraipa"/>
        <w:numPr>
          <w:ilvl w:val="2"/>
          <w:numId w:val="61"/>
        </w:numPr>
        <w:spacing w:after="0"/>
        <w:ind w:left="0" w:firstLine="567"/>
        <w:jc w:val="both"/>
        <w:rPr>
          <w:rFonts w:ascii="Arial" w:hAnsi="Arial" w:cs="Arial"/>
          <w:sz w:val="24"/>
          <w:szCs w:val="24"/>
        </w:rPr>
      </w:pPr>
      <w:r w:rsidRPr="002C3FE2">
        <w:rPr>
          <w:rFonts w:ascii="Arial" w:hAnsi="Arial" w:cs="Arial"/>
          <w:sz w:val="24"/>
          <w:szCs w:val="24"/>
        </w:rPr>
        <w:t xml:space="preserve">Lietuvos Respublikoje ar užsienyje registruotos draudimo bendrovės laidavimo draudimu. </w:t>
      </w:r>
    </w:p>
    <w:p w14:paraId="31337F0D" w14:textId="77777777" w:rsidR="002B24B4"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 pirkimo procedūrose dalyvauja tiekėjų grupė, garantijoje arba laidavime turi būti nurodyti visi tiekėjų grupės nariai. </w:t>
      </w:r>
    </w:p>
    <w:p w14:paraId="4620C5E9" w14:textId="6EBF0519" w:rsidR="006D126C" w:rsidRPr="002C3FE2" w:rsidRDefault="006D126C"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w:t>
      </w:r>
      <w:r w:rsidR="0062738F" w:rsidRPr="002C3FE2">
        <w:rPr>
          <w:rFonts w:ascii="Arial" w:eastAsia="Arial" w:hAnsi="Arial" w:cs="Arial"/>
          <w:sz w:val="24"/>
          <w:szCs w:val="24"/>
        </w:rPr>
        <w:t>asmens</w:t>
      </w:r>
      <w:r w:rsidRPr="002C3FE2">
        <w:rPr>
          <w:rFonts w:ascii="Arial" w:eastAsia="Arial" w:hAnsi="Arial" w:cs="Arial"/>
          <w:sz w:val="24"/>
          <w:szCs w:val="24"/>
        </w:rPr>
        <w:t xml:space="preserve"> saugiu elektroniniu parašu</w:t>
      </w:r>
      <w:r w:rsidR="0062738F" w:rsidRPr="002C3FE2">
        <w:rPr>
          <w:rFonts w:ascii="Arial" w:eastAsia="Arial" w:hAnsi="Arial" w:cs="Arial"/>
          <w:sz w:val="24"/>
          <w:szCs w:val="24"/>
        </w:rPr>
        <w:t>, atitinkančiu teisės aktų reikalavimus</w:t>
      </w:r>
      <w:r w:rsidRPr="002C3FE2">
        <w:rPr>
          <w:rFonts w:ascii="Arial" w:eastAsia="Arial" w:hAnsi="Arial" w:cs="Arial"/>
          <w:sz w:val="24"/>
          <w:szCs w:val="24"/>
        </w:rPr>
        <w:t xml:space="preserve">. Pasiūlymo galiojimo užtikrinimo banko ar draudimo bendrovės saugų elektroninį parašą perkančioji organizacija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w:t>
      </w:r>
    </w:p>
    <w:p w14:paraId="5427E7B8" w14:textId="39D1D741" w:rsidR="006D126C"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Dalyvis netenka pasiūlymo galiojimo užtikrinimo esant bent vienai šių sąlygų</w:t>
      </w:r>
      <w:r w:rsidR="006D126C" w:rsidRPr="002C3FE2">
        <w:rPr>
          <w:rFonts w:ascii="Arial" w:eastAsia="Arial" w:hAnsi="Arial" w:cs="Arial"/>
          <w:sz w:val="24"/>
          <w:szCs w:val="24"/>
        </w:rPr>
        <w:t>:</w:t>
      </w:r>
    </w:p>
    <w:p w14:paraId="7D256C10" w14:textId="77777777" w:rsidR="00AC6D08"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eastAsia="Calibri" w:hAnsi="Arial" w:cs="Arial"/>
          <w:bCs/>
          <w:iCs/>
          <w:sz w:val="24"/>
          <w:szCs w:val="24"/>
        </w:rPr>
        <w:t>Pasiūlymo galiojimo laikotarpiu tiekėjas atsisako savo pasiūlymo arba jo dalies (pasiūlyme nurodyto pirkimo objekto, jo kiekio (apimties), siūlomų kainų, tiekimo ar mokėjimo terminų, kitų pasiūlyme nurodytų sąlygų);</w:t>
      </w:r>
    </w:p>
    <w:p w14:paraId="30E0F0EC" w14:textId="3AFFA9E4" w:rsidR="00821EC5" w:rsidRPr="002C3FE2" w:rsidRDefault="00097D32" w:rsidP="00FD6131">
      <w:pPr>
        <w:pStyle w:val="Sraopastraipa"/>
        <w:numPr>
          <w:ilvl w:val="2"/>
          <w:numId w:val="7"/>
        </w:numPr>
        <w:tabs>
          <w:tab w:val="left" w:pos="567"/>
          <w:tab w:val="left" w:pos="1418"/>
        </w:tabs>
        <w:spacing w:after="0"/>
        <w:ind w:left="0" w:firstLine="567"/>
        <w:jc w:val="both"/>
        <w:rPr>
          <w:rFonts w:ascii="Arial" w:eastAsia="Calibri" w:hAnsi="Arial" w:cs="Arial"/>
          <w:bCs/>
          <w:iCs/>
          <w:sz w:val="24"/>
          <w:szCs w:val="24"/>
        </w:rPr>
      </w:pPr>
      <w:r w:rsidRPr="002C3FE2">
        <w:rPr>
          <w:rFonts w:ascii="Arial" w:hAnsi="Arial" w:cs="Arial"/>
          <w:sz w:val="24"/>
          <w:szCs w:val="24"/>
        </w:rPr>
        <w:t>perkančiajai organizacijai paprašius pagrįsti neįprastai mažą kainą, tiekėjas nepateikia jokio pagrindimo;</w:t>
      </w:r>
    </w:p>
    <w:p w14:paraId="3C9CABD0" w14:textId="2B486E2A" w:rsidR="006D126C"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 xml:space="preserve">Tiekėjas, kurio pasiūlymas galėtų būti pripažintas laimėjusiu, iki </w:t>
      </w:r>
      <w:r w:rsidR="00584816" w:rsidRPr="002C3FE2">
        <w:rPr>
          <w:rFonts w:ascii="Arial" w:hAnsi="Arial" w:cs="Arial"/>
          <w:sz w:val="24"/>
          <w:szCs w:val="24"/>
        </w:rPr>
        <w:t>p</w:t>
      </w:r>
      <w:r w:rsidRPr="002C3FE2">
        <w:rPr>
          <w:rFonts w:ascii="Arial" w:hAnsi="Arial" w:cs="Arial"/>
          <w:sz w:val="24"/>
          <w:szCs w:val="24"/>
        </w:rPr>
        <w:t xml:space="preserve">erkančiosios organizacijos nustatyto termino nepateikia </w:t>
      </w:r>
      <w:r w:rsidR="00584816" w:rsidRPr="002C3FE2">
        <w:rPr>
          <w:rFonts w:ascii="Arial" w:hAnsi="Arial" w:cs="Arial"/>
          <w:sz w:val="24"/>
          <w:szCs w:val="24"/>
        </w:rPr>
        <w:t>p</w:t>
      </w:r>
      <w:r w:rsidRPr="002C3FE2">
        <w:rPr>
          <w:rFonts w:ascii="Arial" w:hAnsi="Arial" w:cs="Arial"/>
          <w:sz w:val="24"/>
          <w:szCs w:val="24"/>
        </w:rPr>
        <w:t>erkančiosios organizacijos prašomų patikslinti ar pateikti pašalinimo pagrindų nebuvimo ir (ar) kvalifikaciją ir (ar)</w:t>
      </w:r>
      <w:r w:rsidR="0062738F" w:rsidRPr="002C3FE2">
        <w:rPr>
          <w:rFonts w:ascii="Arial" w:hAnsi="Arial" w:cs="Arial"/>
          <w:sz w:val="24"/>
          <w:szCs w:val="24"/>
        </w:rPr>
        <w:t>, jeigu taikytina,</w:t>
      </w:r>
      <w:r w:rsidRPr="002C3FE2">
        <w:rPr>
          <w:rFonts w:ascii="Arial" w:hAnsi="Arial" w:cs="Arial"/>
          <w:sz w:val="24"/>
          <w:szCs w:val="24"/>
        </w:rPr>
        <w:t xml:space="preserve"> </w:t>
      </w:r>
      <w:r w:rsidR="00821EC5" w:rsidRPr="002C3FE2">
        <w:rPr>
          <w:rFonts w:ascii="Arial" w:hAnsi="Arial" w:cs="Arial"/>
          <w:sz w:val="24"/>
          <w:szCs w:val="24"/>
        </w:rPr>
        <w:t xml:space="preserve">atitiktį dėl kokybės vadybos sistemos ir (ar) aplinkos apsaugos vadybos sistemos standartų reikalavimams laikymuisi </w:t>
      </w:r>
      <w:r w:rsidRPr="002C3FE2">
        <w:rPr>
          <w:rFonts w:ascii="Arial" w:hAnsi="Arial" w:cs="Arial"/>
          <w:sz w:val="24"/>
          <w:szCs w:val="24"/>
        </w:rPr>
        <w:t xml:space="preserve">patvirtinančių dokumentų; </w:t>
      </w:r>
    </w:p>
    <w:p w14:paraId="0D3FDBC3" w14:textId="77777777" w:rsidR="006377A4" w:rsidRPr="002C3FE2" w:rsidRDefault="00821EC5"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w:t>
      </w:r>
      <w:r w:rsidR="006D126C" w:rsidRPr="002C3FE2">
        <w:rPr>
          <w:rFonts w:ascii="Arial" w:hAnsi="Arial" w:cs="Arial"/>
          <w:sz w:val="24"/>
          <w:szCs w:val="24"/>
        </w:rPr>
        <w:t>iekėjas</w:t>
      </w:r>
      <w:r w:rsidRPr="002C3FE2">
        <w:rPr>
          <w:rFonts w:ascii="Arial" w:hAnsi="Arial" w:cs="Arial"/>
          <w:sz w:val="24"/>
          <w:szCs w:val="24"/>
        </w:rPr>
        <w:t>, kuriam buvo pasiūlyta sudaryti pirkimo sutartį</w:t>
      </w:r>
      <w:r w:rsidR="006D126C" w:rsidRPr="002C3FE2">
        <w:rPr>
          <w:rFonts w:ascii="Arial" w:hAnsi="Arial" w:cs="Arial"/>
          <w:sz w:val="24"/>
          <w:szCs w:val="24"/>
        </w:rPr>
        <w:t xml:space="preserve"> atsisako pasirašyti sutartį pagal pirkimo sąlygose nustatytas sutarties sąlygas. Jei iki </w:t>
      </w:r>
      <w:r w:rsidR="00584816" w:rsidRPr="002C3FE2">
        <w:rPr>
          <w:rFonts w:ascii="Arial" w:hAnsi="Arial" w:cs="Arial"/>
          <w:sz w:val="24"/>
          <w:szCs w:val="24"/>
        </w:rPr>
        <w:t>p</w:t>
      </w:r>
      <w:r w:rsidR="006D126C" w:rsidRPr="002C3FE2">
        <w:rPr>
          <w:rFonts w:ascii="Arial" w:hAnsi="Arial" w:cs="Arial"/>
          <w:sz w:val="24"/>
          <w:szCs w:val="24"/>
        </w:rPr>
        <w:t xml:space="preserve">erkančiosios organizacijos nurodyto laiko </w:t>
      </w:r>
      <w:r w:rsidRPr="002C3FE2">
        <w:rPr>
          <w:rFonts w:ascii="Arial" w:hAnsi="Arial" w:cs="Arial"/>
          <w:sz w:val="24"/>
          <w:szCs w:val="24"/>
        </w:rPr>
        <w:t>tiekėjas</w:t>
      </w:r>
      <w:r w:rsidR="006D126C" w:rsidRPr="002C3FE2">
        <w:rPr>
          <w:rFonts w:ascii="Arial" w:hAnsi="Arial" w:cs="Arial"/>
          <w:sz w:val="24"/>
          <w:szCs w:val="24"/>
        </w:rPr>
        <w:t xml:space="preserve"> nepasirašo sutarties, laikoma, kad tiekėjas atsisakė pasirašyti sutartį</w:t>
      </w:r>
      <w:r w:rsidRPr="002C3FE2">
        <w:rPr>
          <w:rFonts w:ascii="Arial" w:hAnsi="Arial" w:cs="Arial"/>
          <w:sz w:val="24"/>
          <w:szCs w:val="24"/>
        </w:rPr>
        <w:t>;</w:t>
      </w:r>
    </w:p>
    <w:p w14:paraId="1DF7C7E4" w14:textId="2B6CEFFF" w:rsidR="004C26B8" w:rsidRPr="002C3FE2" w:rsidRDefault="006D126C"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Tiekėjas, kurio pasiūlymas laimėjo viešąjį pirkimą, nepateikia sutarties sąlygų įvykdymą užtikrinančio dokumento</w:t>
      </w:r>
      <w:r w:rsidR="0062738F" w:rsidRPr="002C3FE2">
        <w:rPr>
          <w:rFonts w:ascii="Arial" w:hAnsi="Arial" w:cs="Arial"/>
          <w:sz w:val="24"/>
          <w:szCs w:val="24"/>
        </w:rPr>
        <w:t xml:space="preserve"> viešojo pirkimo dokumentuose nurodytomis sąlygomis</w:t>
      </w:r>
      <w:r w:rsidR="00097D32" w:rsidRPr="002C3FE2">
        <w:rPr>
          <w:rFonts w:ascii="Arial" w:hAnsi="Arial" w:cs="Arial"/>
          <w:sz w:val="24"/>
          <w:szCs w:val="24"/>
        </w:rPr>
        <w:t xml:space="preserve"> </w:t>
      </w:r>
      <w:r w:rsidR="00EE062E" w:rsidRPr="002C3FE2">
        <w:rPr>
          <w:rFonts w:ascii="Arial" w:hAnsi="Arial" w:cs="Arial"/>
          <w:sz w:val="24"/>
          <w:szCs w:val="24"/>
        </w:rPr>
        <w:t>(jeigu reikalaujama).</w:t>
      </w:r>
    </w:p>
    <w:p w14:paraId="5EE2A15A" w14:textId="3B1FE7B8" w:rsidR="00EE062E" w:rsidRPr="002C3FE2" w:rsidRDefault="00E41BC3" w:rsidP="00FD6131">
      <w:pPr>
        <w:pStyle w:val="Sraopastraipa"/>
        <w:numPr>
          <w:ilvl w:val="1"/>
          <w:numId w:val="7"/>
        </w:numPr>
        <w:ind w:left="0" w:firstLine="567"/>
        <w:jc w:val="both"/>
        <w:rPr>
          <w:rFonts w:ascii="Arial" w:eastAsia="Arial" w:hAnsi="Arial" w:cs="Arial"/>
          <w:sz w:val="24"/>
          <w:szCs w:val="24"/>
        </w:rPr>
      </w:pPr>
      <w:r w:rsidRPr="00E41BC3">
        <w:rPr>
          <w:rFonts w:ascii="Arial" w:eastAsia="Arial" w:hAnsi="Arial" w:cs="Arial"/>
          <w:sz w:val="24"/>
          <w:szCs w:val="24"/>
        </w:rPr>
        <w:t xml:space="preserve">Garantiją suteikęs bankas arba laidavimo draudimą suteikusi draudimo bendrovė privalo per 10 (dešimt) darbo dienų sumokėti Perkančiajai organizacijai garantijoje ar laidavimo draudime nurodytą pinigų sumą, gavęs Perkančiosios organizacijos pirmą rašytinį reikalavimą nereikalaudamas, kad perkančioji organizacija savo reikalavimą pagrįstų, su sąlyga, kad Perkančioji organizacija pažymės, jog reikalaujama suma priklauso nuo vienos iš specialiųjų pirkimo sąlygų 7.4 punkte nurodytų sąlygų, įvardindama šią sąlygą. Garantijoje ar laidavimo draudimo rašte nurodyti įsipareigojimai negali būti siejami su </w:t>
      </w:r>
      <w:r w:rsidRPr="00E41BC3">
        <w:rPr>
          <w:rFonts w:ascii="Arial" w:eastAsia="Arial" w:hAnsi="Arial" w:cs="Arial"/>
          <w:sz w:val="24"/>
          <w:szCs w:val="24"/>
        </w:rPr>
        <w:lastRenderedPageBreak/>
        <w:t>Perkančiosios organizacijos patiriamais nuostoliais. Garantijoje ar laidavimo draudimo rašte neturi būti nurodyta, kad tiekėjui neįvykdžius savo įsipareigojimų numatytų garantijoje ar laidavimo draudimo rašte, Perkančioji organizacija privalo pirmiausia nukreipti išieškojimą į tiekėjo turtą</w:t>
      </w:r>
      <w:r w:rsidR="008447C7" w:rsidRPr="002C3FE2">
        <w:rPr>
          <w:rFonts w:ascii="Arial" w:eastAsia="Arial" w:hAnsi="Arial" w:cs="Arial"/>
          <w:sz w:val="24"/>
          <w:szCs w:val="24"/>
        </w:rPr>
        <w:t xml:space="preserve">. </w:t>
      </w:r>
    </w:p>
    <w:p w14:paraId="01434C69" w14:textId="232B8150"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EE062E" w:rsidRPr="002C3FE2">
        <w:rPr>
          <w:rFonts w:ascii="Arial" w:eastAsia="Arial" w:hAnsi="Arial" w:cs="Arial"/>
          <w:sz w:val="24"/>
          <w:szCs w:val="24"/>
        </w:rPr>
        <w:t>1</w:t>
      </w:r>
      <w:r w:rsidRPr="002C3FE2">
        <w:rPr>
          <w:rFonts w:ascii="Arial" w:eastAsia="Arial" w:hAnsi="Arial" w:cs="Arial"/>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DD71930" w14:textId="501012BE"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Perkančioji organizacija gali prašyti dalyvius pratęsti pasiūlymo galiojimo užtikrinimo laiką iki konkrečiai nurodytos datos.</w:t>
      </w:r>
    </w:p>
    <w:p w14:paraId="0FEDED08" w14:textId="545EB344" w:rsidR="00097D32" w:rsidRPr="002C3FE2" w:rsidRDefault="00097D32" w:rsidP="00FD6131">
      <w:pPr>
        <w:pStyle w:val="Sraopastraipa"/>
        <w:numPr>
          <w:ilvl w:val="1"/>
          <w:numId w:val="7"/>
        </w:numPr>
        <w:ind w:left="0" w:firstLine="567"/>
        <w:jc w:val="both"/>
        <w:rPr>
          <w:rFonts w:ascii="Arial" w:eastAsia="Arial" w:hAnsi="Arial" w:cs="Arial"/>
          <w:sz w:val="24"/>
          <w:szCs w:val="24"/>
        </w:rPr>
      </w:pPr>
      <w:r w:rsidRPr="002C3FE2">
        <w:rPr>
          <w:rFonts w:ascii="Arial" w:eastAsia="Arial" w:hAnsi="Arial" w:cs="Arial"/>
          <w:sz w:val="24"/>
          <w:szCs w:val="24"/>
        </w:rPr>
        <w:t xml:space="preserve">Pasiūlymo galiojimo užtikrinimas dalyviui grąžinamas (arba atsisakoma teisių į jį) per specialiųjų pirkimo sąlygų </w:t>
      </w:r>
      <w:r w:rsidR="004C26B8" w:rsidRPr="002C3FE2">
        <w:rPr>
          <w:rFonts w:ascii="Arial" w:eastAsia="Arial" w:hAnsi="Arial" w:cs="Arial"/>
          <w:sz w:val="24"/>
          <w:szCs w:val="24"/>
        </w:rPr>
        <w:t xml:space="preserve">1 </w:t>
      </w:r>
      <w:r w:rsidRPr="002C3FE2">
        <w:rPr>
          <w:rFonts w:ascii="Arial" w:eastAsia="Arial" w:hAnsi="Arial" w:cs="Arial"/>
          <w:sz w:val="24"/>
          <w:szCs w:val="24"/>
        </w:rPr>
        <w:t>priede nustatytą terminą įvykus bent vienai iš šių sąlygų:</w:t>
      </w:r>
    </w:p>
    <w:p w14:paraId="35AAF96D" w14:textId="77777777"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pasibaigia pasiūlymų užtikrinimo galiojimo laikas ir dalyvis jo nepratęsia ir (ar) nepateikia naujo pasiūlymo galiojimo užtikrinimą patvirtinančio dokumento (jeigu jo reikalaujama);</w:t>
      </w:r>
    </w:p>
    <w:p w14:paraId="60AB3560" w14:textId="77777777" w:rsidR="004C26B8" w:rsidRPr="002C3FE2" w:rsidRDefault="004C26B8"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dalyvio pasiūlymas yra galutinai atmestas, t. y. dalyviui pranešta apie jo pasiūlymo atmetimą, ir šio pasiūlymo atmetimas dėl pasibaigusio apskundimo termino negali būti ginčijamas;</w:t>
      </w:r>
    </w:p>
    <w:p w14:paraId="3C2904A0" w14:textId="77777777" w:rsidR="004C26B8"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įsigalioja pasirašyta sutartis;</w:t>
      </w:r>
      <w:r w:rsidR="004C26B8" w:rsidRPr="002C3FE2">
        <w:rPr>
          <w:rFonts w:ascii="Arial" w:hAnsi="Arial" w:cs="Arial"/>
          <w:sz w:val="24"/>
          <w:szCs w:val="24"/>
        </w:rPr>
        <w:t xml:space="preserve"> </w:t>
      </w:r>
    </w:p>
    <w:p w14:paraId="6CE2888C" w14:textId="24811285" w:rsidR="00097D32" w:rsidRPr="002C3FE2" w:rsidRDefault="00097D32" w:rsidP="00FD6131">
      <w:pPr>
        <w:pStyle w:val="Sraopastraipa"/>
        <w:numPr>
          <w:ilvl w:val="2"/>
          <w:numId w:val="7"/>
        </w:numPr>
        <w:tabs>
          <w:tab w:val="left" w:pos="567"/>
          <w:tab w:val="left" w:pos="1418"/>
        </w:tabs>
        <w:spacing w:after="0"/>
        <w:ind w:left="0" w:firstLine="567"/>
        <w:jc w:val="both"/>
        <w:rPr>
          <w:rFonts w:ascii="Arial" w:hAnsi="Arial" w:cs="Arial"/>
          <w:sz w:val="24"/>
          <w:szCs w:val="24"/>
        </w:rPr>
      </w:pPr>
      <w:r w:rsidRPr="002C3FE2">
        <w:rPr>
          <w:rFonts w:ascii="Arial" w:hAnsi="Arial" w:cs="Arial"/>
          <w:sz w:val="24"/>
          <w:szCs w:val="24"/>
        </w:rPr>
        <w:t>nutraukiamos</w:t>
      </w:r>
      <w:r w:rsidR="004C26B8" w:rsidRPr="002C3FE2">
        <w:rPr>
          <w:rFonts w:ascii="Arial" w:hAnsi="Arial" w:cs="Arial"/>
          <w:sz w:val="24"/>
          <w:szCs w:val="24"/>
        </w:rPr>
        <w:t xml:space="preserve"> ar kitais pagrindais pasibaigia</w:t>
      </w:r>
      <w:r w:rsidRPr="002C3FE2">
        <w:rPr>
          <w:rFonts w:ascii="Arial" w:hAnsi="Arial" w:cs="Arial"/>
          <w:sz w:val="24"/>
          <w:szCs w:val="24"/>
        </w:rPr>
        <w:t xml:space="preserve"> pirkimo procedūros.</w:t>
      </w:r>
    </w:p>
    <w:p w14:paraId="7136C94B" w14:textId="0F781F6D" w:rsidR="00040C0F" w:rsidRPr="002C3FE2" w:rsidRDefault="00861E28" w:rsidP="006B4718">
      <w:pPr>
        <w:pStyle w:val="Antrat1"/>
        <w:numPr>
          <w:ilvl w:val="0"/>
          <w:numId w:val="7"/>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6B4718">
      <w:pPr>
        <w:pStyle w:val="Antrat1"/>
        <w:numPr>
          <w:ilvl w:val="0"/>
          <w:numId w:val="7"/>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6B4718">
      <w:pPr>
        <w:pStyle w:val="Antrat1"/>
        <w:numPr>
          <w:ilvl w:val="0"/>
          <w:numId w:val="8"/>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FD6131">
      <w:pPr>
        <w:pStyle w:val="Sraopastraipa"/>
        <w:numPr>
          <w:ilvl w:val="1"/>
          <w:numId w:val="8"/>
        </w:numPr>
        <w:shd w:val="clear" w:color="auto" w:fill="FFFFFF"/>
        <w:spacing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xml:space="preserve">, o jei </w:t>
      </w:r>
      <w:r w:rsidR="008933BC" w:rsidRPr="002C3FE2">
        <w:rPr>
          <w:rFonts w:ascii="Arial" w:hAnsi="Arial" w:cs="Arial"/>
          <w:color w:val="000000" w:themeColor="text1"/>
          <w:sz w:val="24"/>
          <w:szCs w:val="24"/>
        </w:rPr>
        <w:lastRenderedPageBreak/>
        <w:t>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pPr>
        <w:pStyle w:val="Antrat1"/>
        <w:numPr>
          <w:ilvl w:val="0"/>
          <w:numId w:val="16"/>
        </w:numPr>
        <w:tabs>
          <w:tab w:val="left" w:pos="567"/>
        </w:tabs>
        <w:spacing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3"/>
        <w:gridCol w:w="3212"/>
        <w:gridCol w:w="3944"/>
        <w:gridCol w:w="1777"/>
      </w:tblGrid>
      <w:tr w:rsidR="0068162B" w14:paraId="7BE8E110"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A66953" w14:paraId="12ACF73F"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A66953" w:rsidRDefault="00A66953" w:rsidP="00A66953">
            <w:pPr>
              <w:keepNext/>
              <w:spacing w:after="0"/>
              <w:rPr>
                <w:rFonts w:ascii="Arial" w:hAnsi="Arial" w:cs="Arial"/>
                <w:bCs/>
                <w:sz w:val="24"/>
                <w:szCs w:val="24"/>
              </w:rPr>
            </w:pPr>
            <w:r>
              <w:rPr>
                <w:rFonts w:ascii="Arial" w:hAnsi="Arial" w:cs="Arial"/>
                <w:bCs/>
                <w:sz w:val="24"/>
                <w:szCs w:val="24"/>
              </w:rPr>
              <w:t>3.</w:t>
            </w: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A66953" w:rsidRDefault="00A66953" w:rsidP="00A66953">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60D03641" w:rsidR="00A66953" w:rsidRDefault="00A66953" w:rsidP="00A66953">
            <w:pPr>
              <w:spacing w:after="0"/>
              <w:jc w:val="both"/>
              <w:rPr>
                <w:rFonts w:ascii="Arial" w:hAnsi="Arial" w:cs="Arial"/>
                <w:sz w:val="24"/>
                <w:szCs w:val="24"/>
              </w:rPr>
            </w:pPr>
            <w:r w:rsidRPr="00F90307">
              <w:rPr>
                <w:rFonts w:ascii="Arial" w:hAnsi="Arial" w:cs="Arial"/>
                <w:sz w:val="24"/>
                <w:szCs w:val="24"/>
              </w:rPr>
              <w:t>6 (šešios) dienos iki pasiūlymų pateikimo termino pabaigos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2EBE3694" w:rsidR="00A66953" w:rsidRDefault="00A66953" w:rsidP="00A66953">
            <w:pPr>
              <w:spacing w:after="0"/>
              <w:rPr>
                <w:rFonts w:ascii="Arial" w:hAnsi="Arial" w:cs="Arial"/>
                <w:iCs/>
                <w:color w:val="7030A0"/>
                <w:sz w:val="24"/>
                <w:szCs w:val="24"/>
              </w:rPr>
            </w:pPr>
            <w:r w:rsidRPr="00F90307">
              <w:rPr>
                <w:rFonts w:ascii="Arial" w:hAnsi="Arial" w:cs="Arial"/>
                <w:sz w:val="24"/>
                <w:szCs w:val="24"/>
              </w:rPr>
              <w:t>Vykdomas supaprastintas pirkimas</w:t>
            </w:r>
          </w:p>
        </w:tc>
      </w:tr>
      <w:tr w:rsidR="00A66953" w14:paraId="511DA6D5"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A66953" w:rsidRDefault="00A66953" w:rsidP="00A66953">
            <w:pPr>
              <w:pStyle w:val="Sraopastraipa"/>
              <w:numPr>
                <w:ilvl w:val="0"/>
                <w:numId w:val="77"/>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A66953" w:rsidRDefault="00A66953" w:rsidP="00A66953">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124F5D51" w:rsidR="00A66953" w:rsidRDefault="00A66953" w:rsidP="00A66953">
            <w:pPr>
              <w:spacing w:after="0"/>
              <w:jc w:val="both"/>
              <w:rPr>
                <w:rFonts w:ascii="Arial" w:hAnsi="Arial" w:cs="Arial"/>
                <w:sz w:val="24"/>
                <w:szCs w:val="24"/>
              </w:rPr>
            </w:pPr>
            <w:r w:rsidRPr="00F90307">
              <w:rPr>
                <w:rFonts w:ascii="Arial" w:hAnsi="Arial" w:cs="Arial"/>
                <w:sz w:val="24"/>
                <w:szCs w:val="24"/>
              </w:rPr>
              <w:t>4 (keturios) dienos iki pasiūlymų pateikimo termino pabaigos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09BB99E9" w:rsidR="00A66953" w:rsidRDefault="00A66953" w:rsidP="00A66953">
            <w:pPr>
              <w:spacing w:after="0"/>
              <w:rPr>
                <w:rFonts w:ascii="Arial" w:hAnsi="Arial" w:cs="Arial"/>
                <w:sz w:val="24"/>
                <w:szCs w:val="24"/>
              </w:rPr>
            </w:pPr>
            <w:r w:rsidRPr="00F90307">
              <w:rPr>
                <w:rFonts w:ascii="Arial" w:hAnsi="Arial" w:cs="Arial"/>
                <w:sz w:val="24"/>
                <w:szCs w:val="24"/>
              </w:rPr>
              <w:t>Vykdomas supaprastintas pirkimas</w:t>
            </w:r>
          </w:p>
        </w:tc>
      </w:tr>
      <w:tr w:rsidR="003E56E7" w:rsidRPr="003E56E7" w14:paraId="54E12EAB"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3B8F81BE" w:rsidR="0068162B" w:rsidRDefault="00CC525F">
            <w:pPr>
              <w:spacing w:after="0"/>
              <w:jc w:val="both"/>
              <w:rPr>
                <w:rFonts w:ascii="Arial" w:hAnsi="Arial" w:cs="Arial"/>
                <w:iCs/>
                <w:sz w:val="24"/>
                <w:szCs w:val="24"/>
              </w:rPr>
            </w:pPr>
            <w:r>
              <w:rPr>
                <w:rFonts w:ascii="Arial" w:hAnsi="Arial" w:cs="Arial"/>
                <w:iCs/>
                <w:sz w:val="24"/>
                <w:szCs w:val="24"/>
              </w:rPr>
              <w:t>3</w:t>
            </w:r>
            <w:r w:rsidR="0068162B">
              <w:rPr>
                <w:rFonts w:ascii="Arial" w:hAnsi="Arial" w:cs="Arial"/>
                <w:iCs/>
                <w:sz w:val="24"/>
                <w:szCs w:val="24"/>
              </w:rPr>
              <w:t xml:space="preserve"> mėnesiai nuo pasiūlymų pateikimo galutinio termino pabaigos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Pasiūlymo galiojimo užtikrinimas pirkimo dalyviui grąžinamas (arba atsisakoma teisių į jį) per</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pateikusiam </w:t>
            </w:r>
            <w:r>
              <w:rPr>
                <w:rFonts w:ascii="Arial" w:hAnsi="Arial" w:cs="Arial"/>
                <w:sz w:val="24"/>
                <w:szCs w:val="24"/>
              </w:rPr>
              <w:lastRenderedPageBreak/>
              <w:t>tiekėjui ir suinteresuotiems pirkimo dalyviams ne vėliau kaip per</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lastRenderedPageBreak/>
              <w:t>6 (šešias) darbo dienas nuo pretenzijos gavimo dienos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Jeigu perkančioji organizacija per nustatytą 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A66953">
        <w:trPr>
          <w:trHeight w:val="20"/>
        </w:trPr>
        <w:tc>
          <w:tcPr>
            <w:tcW w:w="5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2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0D91356F" w14:textId="77777777" w:rsidR="004572C2" w:rsidRDefault="004572C2" w:rsidP="00FD6131">
      <w:pPr>
        <w:spacing w:after="0"/>
        <w:jc w:val="center"/>
        <w:rPr>
          <w:rFonts w:ascii="Arial" w:hAnsi="Arial" w:cs="Arial"/>
          <w:b/>
          <w:sz w:val="24"/>
          <w:szCs w:val="24"/>
        </w:rPr>
      </w:pPr>
    </w:p>
    <w:p w14:paraId="36EBE397" w14:textId="77777777" w:rsidR="00BF5C97" w:rsidRPr="001B6582" w:rsidRDefault="00BF5C97" w:rsidP="00BF5C97">
      <w:pPr>
        <w:spacing w:after="0"/>
        <w:jc w:val="center"/>
        <w:rPr>
          <w:rFonts w:ascii="Arial" w:hAnsi="Arial" w:cs="Arial"/>
          <w:b/>
          <w:sz w:val="24"/>
          <w:szCs w:val="24"/>
        </w:rPr>
      </w:pPr>
      <w:r w:rsidRPr="001B6582">
        <w:rPr>
          <w:rFonts w:ascii="Arial" w:eastAsia="Times New Roman" w:hAnsi="Arial" w:cs="Arial"/>
          <w:b/>
          <w:bCs/>
          <w:sz w:val="24"/>
          <w:szCs w:val="24"/>
          <w:lang w:eastAsia="en-US"/>
        </w:rPr>
        <w:t>I SKYRIUS. BENDROSIOS NUOSTATOS</w:t>
      </w:r>
    </w:p>
    <w:p w14:paraId="1286EAF4" w14:textId="77777777" w:rsidR="00BF5C97" w:rsidRPr="001B6582" w:rsidRDefault="00BF5C97" w:rsidP="00BF5C97">
      <w:pPr>
        <w:spacing w:after="0"/>
        <w:ind w:firstLine="567"/>
        <w:jc w:val="both"/>
        <w:rPr>
          <w:rFonts w:ascii="Arial" w:hAnsi="Arial" w:cs="Arial"/>
          <w:b/>
          <w:caps/>
          <w:sz w:val="24"/>
          <w:szCs w:val="24"/>
        </w:rPr>
      </w:pPr>
    </w:p>
    <w:p w14:paraId="18CB1D2E" w14:textId="77777777" w:rsidR="0095790B" w:rsidRPr="001B6582" w:rsidRDefault="0095790B" w:rsidP="0095790B">
      <w:pPr>
        <w:numPr>
          <w:ilvl w:val="0"/>
          <w:numId w:val="63"/>
        </w:numPr>
        <w:spacing w:after="0"/>
        <w:ind w:left="0" w:firstLine="567"/>
        <w:contextualSpacing/>
        <w:jc w:val="both"/>
        <w:rPr>
          <w:rFonts w:ascii="Arial" w:eastAsia="Times New Roman" w:hAnsi="Arial" w:cs="Arial"/>
          <w:sz w:val="24"/>
          <w:szCs w:val="24"/>
          <w:lang w:eastAsia="en-US"/>
        </w:rPr>
      </w:pPr>
      <w:bookmarkStart w:id="48" w:name="_Hlk523497210"/>
      <w:r w:rsidRPr="001B6582">
        <w:rPr>
          <w:rFonts w:ascii="Arial" w:eastAsia="Times New Roman" w:hAnsi="Arial" w:cs="Arial"/>
          <w:sz w:val="24"/>
          <w:szCs w:val="24"/>
          <w:lang w:eastAsia="en-US"/>
        </w:rPr>
        <w:t xml:space="preserve">Perkančioji organizacija (Užsakovas) perka </w:t>
      </w:r>
      <w:r w:rsidRPr="00EE069A">
        <w:rPr>
          <w:rFonts w:ascii="Arial" w:eastAsia="Times New Roman" w:hAnsi="Arial" w:cs="Arial"/>
          <w:sz w:val="24"/>
          <w:szCs w:val="24"/>
          <w:lang w:eastAsia="en-US"/>
        </w:rPr>
        <w:t xml:space="preserve">automobilių stovėjimo aikštelės, </w:t>
      </w:r>
      <w:proofErr w:type="spellStart"/>
      <w:r w:rsidRPr="00EE069A">
        <w:rPr>
          <w:rFonts w:ascii="Arial" w:eastAsia="Times New Roman" w:hAnsi="Arial" w:cs="Arial"/>
          <w:sz w:val="24"/>
          <w:szCs w:val="24"/>
          <w:lang w:eastAsia="en-US"/>
        </w:rPr>
        <w:t>Bernotiškės</w:t>
      </w:r>
      <w:proofErr w:type="spellEnd"/>
      <w:r w:rsidRPr="00EE069A">
        <w:rPr>
          <w:rFonts w:ascii="Arial" w:eastAsia="Times New Roman" w:hAnsi="Arial" w:cs="Arial"/>
          <w:sz w:val="24"/>
          <w:szCs w:val="24"/>
          <w:lang w:eastAsia="en-US"/>
        </w:rPr>
        <w:t xml:space="preserve"> g. 11, Tauragėje, asfaltavimo darbus</w:t>
      </w:r>
      <w:r w:rsidRPr="001B6582">
        <w:rPr>
          <w:rFonts w:ascii="Arial" w:eastAsia="Times New Roman" w:hAnsi="Arial" w:cs="Arial"/>
          <w:sz w:val="24"/>
          <w:szCs w:val="24"/>
          <w:lang w:eastAsia="en-US"/>
        </w:rPr>
        <w:t>, kurie turi būti atlikti pagal priede pateikiamą techninio projekto (projekto numeris SS1907-XX-TP, laida O) Sklypo sutvarkymo (sklypo plano) dalį.</w:t>
      </w:r>
    </w:p>
    <w:p w14:paraId="432B23E2"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p>
    <w:p w14:paraId="690C7B74"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Pagrindinė perkamo objekto informacija:</w:t>
      </w:r>
    </w:p>
    <w:p w14:paraId="1EE8EFA1"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Adresas: </w:t>
      </w:r>
      <w:proofErr w:type="spellStart"/>
      <w:r w:rsidRPr="001B6582">
        <w:rPr>
          <w:rFonts w:ascii="Arial" w:eastAsia="Times New Roman" w:hAnsi="Arial" w:cs="Arial"/>
          <w:sz w:val="24"/>
          <w:szCs w:val="24"/>
          <w:lang w:eastAsia="en-US"/>
        </w:rPr>
        <w:t>Bernotiškės</w:t>
      </w:r>
      <w:proofErr w:type="spellEnd"/>
      <w:r w:rsidRPr="001B6582">
        <w:rPr>
          <w:rFonts w:ascii="Arial" w:eastAsia="Times New Roman" w:hAnsi="Arial" w:cs="Arial"/>
          <w:sz w:val="24"/>
          <w:szCs w:val="24"/>
          <w:lang w:eastAsia="en-US"/>
        </w:rPr>
        <w:t xml:space="preserve"> g. 11, Tauragė</w:t>
      </w:r>
      <w:r>
        <w:rPr>
          <w:rFonts w:ascii="Arial" w:eastAsia="Times New Roman" w:hAnsi="Arial" w:cs="Arial"/>
          <w:sz w:val="24"/>
          <w:szCs w:val="24"/>
          <w:lang w:eastAsia="en-US"/>
        </w:rPr>
        <w:t>;</w:t>
      </w:r>
    </w:p>
    <w:p w14:paraId="693DA8D6"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Statybos rūšis – nauja statyba</w:t>
      </w:r>
      <w:r>
        <w:rPr>
          <w:rFonts w:ascii="Arial" w:eastAsia="Times New Roman" w:hAnsi="Arial" w:cs="Arial"/>
          <w:sz w:val="24"/>
          <w:szCs w:val="24"/>
          <w:lang w:eastAsia="en-US"/>
        </w:rPr>
        <w:t>;</w:t>
      </w:r>
    </w:p>
    <w:p w14:paraId="7D83002A"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Statinio paskirtis – kitos paskirties inžineriniai statiniai</w:t>
      </w:r>
      <w:r>
        <w:rPr>
          <w:rFonts w:ascii="Arial" w:eastAsia="Times New Roman" w:hAnsi="Arial" w:cs="Arial"/>
          <w:sz w:val="24"/>
          <w:szCs w:val="24"/>
          <w:lang w:eastAsia="en-US"/>
        </w:rPr>
        <w:t>;</w:t>
      </w:r>
    </w:p>
    <w:p w14:paraId="25AA5713"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Statinio kategorija – nesudėtingasis statinys</w:t>
      </w:r>
      <w:r>
        <w:rPr>
          <w:rFonts w:ascii="Arial" w:eastAsia="Times New Roman" w:hAnsi="Arial" w:cs="Arial"/>
          <w:sz w:val="24"/>
          <w:szCs w:val="24"/>
          <w:lang w:eastAsia="en-US"/>
        </w:rPr>
        <w:t>;</w:t>
      </w:r>
    </w:p>
    <w:p w14:paraId="12DB4BA5"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Statinio grupė – kiti inžineriniai statiniai</w:t>
      </w:r>
      <w:r>
        <w:rPr>
          <w:rFonts w:ascii="Arial" w:eastAsia="Times New Roman" w:hAnsi="Arial" w:cs="Arial"/>
          <w:sz w:val="24"/>
          <w:szCs w:val="24"/>
          <w:lang w:eastAsia="en-US"/>
        </w:rPr>
        <w:t>;</w:t>
      </w:r>
    </w:p>
    <w:p w14:paraId="01F1C752"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Techninis projektas parengtas 2021 metais.</w:t>
      </w:r>
    </w:p>
    <w:p w14:paraId="3378481E" w14:textId="77777777" w:rsidR="0095790B" w:rsidRPr="001B6582" w:rsidRDefault="0095790B" w:rsidP="0095790B">
      <w:pPr>
        <w:spacing w:after="0"/>
        <w:ind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lang w:eastAsia="en-US"/>
        </w:rPr>
        <w:t xml:space="preserve">Techninio projekto pavadinimas – Sporto paskirties pastato </w:t>
      </w:r>
      <w:proofErr w:type="spellStart"/>
      <w:r w:rsidRPr="001B6582">
        <w:rPr>
          <w:rFonts w:ascii="Arial" w:eastAsia="Times New Roman" w:hAnsi="Arial" w:cs="Arial"/>
          <w:sz w:val="24"/>
          <w:szCs w:val="24"/>
          <w:lang w:eastAsia="en-US"/>
        </w:rPr>
        <w:t>Bernotiškės</w:t>
      </w:r>
      <w:proofErr w:type="spellEnd"/>
      <w:r w:rsidRPr="001B6582">
        <w:rPr>
          <w:rFonts w:ascii="Arial" w:eastAsia="Times New Roman" w:hAnsi="Arial" w:cs="Arial"/>
          <w:sz w:val="24"/>
          <w:szCs w:val="24"/>
          <w:lang w:eastAsia="en-US"/>
        </w:rPr>
        <w:t xml:space="preserve"> g. 11, Tauragėje, statybos projektas.</w:t>
      </w:r>
    </w:p>
    <w:p w14:paraId="28736AA3" w14:textId="77777777" w:rsidR="0095790B" w:rsidRDefault="0095790B" w:rsidP="0095790B">
      <w:pPr>
        <w:numPr>
          <w:ilvl w:val="0"/>
          <w:numId w:val="63"/>
        </w:numPr>
        <w:spacing w:after="0"/>
        <w:ind w:left="0" w:firstLine="567"/>
        <w:contextualSpacing/>
        <w:jc w:val="both"/>
        <w:rPr>
          <w:rFonts w:ascii="Arial" w:eastAsia="Times New Roman" w:hAnsi="Arial" w:cs="Arial"/>
          <w:sz w:val="24"/>
          <w:szCs w:val="24"/>
        </w:rPr>
      </w:pPr>
      <w:r w:rsidRPr="001B6582">
        <w:rPr>
          <w:rFonts w:ascii="Arial" w:eastAsia="Times New Roman" w:hAnsi="Arial" w:cs="Arial"/>
          <w:sz w:val="24"/>
          <w:szCs w:val="24"/>
        </w:rPr>
        <w:t>Statybvietėje darbus vykdo Užsakovas (Užsakovo pasamdytas rangovas) ir (ar) tretieji asmenys, todėl Tiekėjas privalės derinti savo darbus bei dalintis statybviete.</w:t>
      </w:r>
    </w:p>
    <w:p w14:paraId="6ECEC17C" w14:textId="77777777" w:rsidR="0095790B" w:rsidRPr="00D90F0A" w:rsidRDefault="0095790B" w:rsidP="0095790B">
      <w:pPr>
        <w:numPr>
          <w:ilvl w:val="0"/>
          <w:numId w:val="63"/>
        </w:numPr>
        <w:spacing w:after="0"/>
        <w:ind w:left="0" w:firstLine="567"/>
        <w:contextualSpacing/>
        <w:jc w:val="both"/>
        <w:rPr>
          <w:rFonts w:ascii="Arial" w:eastAsia="Times New Roman" w:hAnsi="Arial" w:cs="Arial"/>
          <w:sz w:val="24"/>
          <w:szCs w:val="24"/>
        </w:rPr>
      </w:pPr>
      <w:r>
        <w:rPr>
          <w:rFonts w:ascii="Arial" w:eastAsia="Times New Roman" w:hAnsi="Arial" w:cs="Arial"/>
          <w:sz w:val="24"/>
          <w:szCs w:val="24"/>
        </w:rPr>
        <w:t>Numatomų įrengti kelio ženklų ir atramų spalva RAL 9004.</w:t>
      </w:r>
    </w:p>
    <w:p w14:paraId="0CE19CD3" w14:textId="39BE6A25" w:rsidR="0095790B" w:rsidRPr="001B6582" w:rsidRDefault="0095790B" w:rsidP="0095790B">
      <w:pPr>
        <w:numPr>
          <w:ilvl w:val="0"/>
          <w:numId w:val="63"/>
        </w:numPr>
        <w:spacing w:after="0"/>
        <w:ind w:left="0" w:firstLine="567"/>
        <w:contextualSpacing/>
        <w:jc w:val="both"/>
        <w:rPr>
          <w:rFonts w:ascii="Arial" w:eastAsia="Times New Roman" w:hAnsi="Arial" w:cs="Arial"/>
          <w:sz w:val="24"/>
          <w:szCs w:val="24"/>
        </w:rPr>
      </w:pPr>
      <w:r w:rsidRPr="001B6582">
        <w:rPr>
          <w:rFonts w:ascii="Arial" w:hAnsi="Arial" w:cs="Arial"/>
          <w:sz w:val="24"/>
          <w:szCs w:val="24"/>
        </w:rPr>
        <w:t xml:space="preserve">Techninio projekto „Sporto paskirties pastato </w:t>
      </w:r>
      <w:proofErr w:type="spellStart"/>
      <w:r w:rsidRPr="001B6582">
        <w:rPr>
          <w:rFonts w:ascii="Arial" w:hAnsi="Arial" w:cs="Arial"/>
          <w:sz w:val="24"/>
          <w:szCs w:val="24"/>
        </w:rPr>
        <w:t>Bernotiškės</w:t>
      </w:r>
      <w:proofErr w:type="spellEnd"/>
      <w:r w:rsidRPr="001B6582">
        <w:rPr>
          <w:rFonts w:ascii="Arial" w:hAnsi="Arial" w:cs="Arial"/>
          <w:sz w:val="24"/>
          <w:szCs w:val="24"/>
        </w:rPr>
        <w:t xml:space="preserve"> g. 11, Tauragėje, statybos projektas“ </w:t>
      </w:r>
      <w:r w:rsidRPr="001B6582">
        <w:rPr>
          <w:rFonts w:ascii="Arial" w:hAnsi="Arial" w:cs="Arial"/>
          <w:b/>
          <w:bCs/>
          <w:sz w:val="24"/>
          <w:szCs w:val="24"/>
        </w:rPr>
        <w:t>Sklypo sutvarkymas (sklypo planas) dalies sąnaudų kiekių žiniaraščio</w:t>
      </w:r>
      <w:r>
        <w:rPr>
          <w:rFonts w:ascii="Arial" w:hAnsi="Arial" w:cs="Arial"/>
          <w:b/>
          <w:bCs/>
          <w:sz w:val="24"/>
          <w:szCs w:val="24"/>
        </w:rPr>
        <w:t xml:space="preserve"> kiekiai yra bendriniai. </w:t>
      </w:r>
      <w:r w:rsidRPr="008D430A">
        <w:rPr>
          <w:rFonts w:ascii="Arial" w:hAnsi="Arial" w:cs="Arial"/>
          <w:b/>
          <w:bCs/>
          <w:sz w:val="24"/>
          <w:szCs w:val="24"/>
          <w:u w:val="single"/>
        </w:rPr>
        <w:t xml:space="preserve">Tiekėjas </w:t>
      </w:r>
      <w:r w:rsidRPr="008D430A">
        <w:rPr>
          <w:rFonts w:ascii="Arial" w:eastAsia="Times New Roman" w:hAnsi="Arial" w:cs="Arial"/>
          <w:b/>
          <w:bCs/>
          <w:sz w:val="24"/>
          <w:szCs w:val="24"/>
          <w:u w:val="single"/>
        </w:rPr>
        <w:t xml:space="preserve">į pasiūlymo kainą įsivertina tik tuos </w:t>
      </w:r>
      <w:r>
        <w:rPr>
          <w:rFonts w:ascii="Arial" w:eastAsia="Times New Roman" w:hAnsi="Arial" w:cs="Arial"/>
          <w:b/>
          <w:bCs/>
          <w:sz w:val="24"/>
          <w:szCs w:val="24"/>
          <w:u w:val="single"/>
        </w:rPr>
        <w:t xml:space="preserve">darbus ir jų </w:t>
      </w:r>
      <w:r w:rsidRPr="008D430A">
        <w:rPr>
          <w:rFonts w:ascii="Arial" w:eastAsia="Times New Roman" w:hAnsi="Arial" w:cs="Arial"/>
          <w:b/>
          <w:bCs/>
          <w:sz w:val="24"/>
          <w:szCs w:val="24"/>
          <w:u w:val="single"/>
        </w:rPr>
        <w:t xml:space="preserve">kiekius, kurie yra nurodyti atskirame </w:t>
      </w:r>
      <w:r>
        <w:rPr>
          <w:rFonts w:ascii="Arial" w:eastAsia="Times New Roman" w:hAnsi="Arial" w:cs="Arial"/>
          <w:b/>
          <w:bCs/>
          <w:sz w:val="24"/>
          <w:szCs w:val="24"/>
          <w:u w:val="single"/>
        </w:rPr>
        <w:t xml:space="preserve">pridedamame </w:t>
      </w:r>
      <w:r w:rsidRPr="008D430A">
        <w:rPr>
          <w:rFonts w:ascii="Arial" w:eastAsia="Times New Roman" w:hAnsi="Arial" w:cs="Arial"/>
          <w:b/>
          <w:bCs/>
          <w:sz w:val="24"/>
          <w:szCs w:val="24"/>
          <w:u w:val="single"/>
        </w:rPr>
        <w:t xml:space="preserve">dokumente </w:t>
      </w:r>
      <w:r>
        <w:rPr>
          <w:rFonts w:ascii="Arial" w:eastAsia="Times New Roman" w:hAnsi="Arial" w:cs="Arial"/>
          <w:b/>
          <w:bCs/>
          <w:sz w:val="24"/>
          <w:szCs w:val="24"/>
          <w:u w:val="single"/>
        </w:rPr>
        <w:t>.</w:t>
      </w:r>
      <w:proofErr w:type="spellStart"/>
      <w:r>
        <w:rPr>
          <w:rFonts w:ascii="Arial" w:eastAsia="Times New Roman" w:hAnsi="Arial" w:cs="Arial"/>
          <w:b/>
          <w:bCs/>
          <w:sz w:val="24"/>
          <w:szCs w:val="24"/>
          <w:u w:val="single"/>
        </w:rPr>
        <w:t>xlsx</w:t>
      </w:r>
      <w:proofErr w:type="spellEnd"/>
      <w:r w:rsidRPr="008D430A">
        <w:rPr>
          <w:rFonts w:ascii="Arial" w:eastAsia="Times New Roman" w:hAnsi="Arial" w:cs="Arial"/>
          <w:b/>
          <w:bCs/>
          <w:sz w:val="24"/>
          <w:szCs w:val="24"/>
          <w:u w:val="single"/>
        </w:rPr>
        <w:t xml:space="preserve"> formatu „Kiekių žiniaraštis“</w:t>
      </w:r>
      <w:r w:rsidRPr="008D430A">
        <w:rPr>
          <w:rFonts w:ascii="Arial" w:eastAsia="Times New Roman" w:hAnsi="Arial" w:cs="Arial"/>
          <w:b/>
          <w:bCs/>
          <w:sz w:val="24"/>
          <w:szCs w:val="24"/>
        </w:rPr>
        <w:t>.</w:t>
      </w:r>
    </w:p>
    <w:p w14:paraId="4649F7FC" w14:textId="77777777" w:rsidR="0095790B" w:rsidRPr="001B6582" w:rsidRDefault="0095790B" w:rsidP="0095790B">
      <w:pPr>
        <w:spacing w:after="0"/>
        <w:ind w:left="567"/>
        <w:contextualSpacing/>
        <w:jc w:val="both"/>
        <w:rPr>
          <w:rFonts w:ascii="Arial" w:eastAsia="Times New Roman" w:hAnsi="Arial" w:cs="Arial"/>
          <w:sz w:val="24"/>
          <w:szCs w:val="24"/>
        </w:rPr>
      </w:pPr>
    </w:p>
    <w:p w14:paraId="1EBB5444" w14:textId="77777777" w:rsidR="0095790B" w:rsidRPr="001B6582" w:rsidRDefault="0095790B" w:rsidP="0095790B">
      <w:pPr>
        <w:spacing w:after="0"/>
        <w:jc w:val="center"/>
        <w:rPr>
          <w:rFonts w:ascii="Arial" w:eastAsia="Times New Roman" w:hAnsi="Arial" w:cs="Arial"/>
          <w:b/>
          <w:sz w:val="24"/>
          <w:szCs w:val="24"/>
          <w:lang w:eastAsia="en-US"/>
        </w:rPr>
      </w:pPr>
      <w:r w:rsidRPr="001B6582">
        <w:rPr>
          <w:rFonts w:ascii="Arial" w:eastAsia="Times New Roman" w:hAnsi="Arial" w:cs="Arial"/>
          <w:b/>
          <w:sz w:val="24"/>
          <w:szCs w:val="24"/>
          <w:lang w:eastAsia="en-US"/>
        </w:rPr>
        <w:t>II SKYRIUS. TECHNINIAI PARAMETRAI IR BENDROSIOS PASTABOS</w:t>
      </w:r>
    </w:p>
    <w:p w14:paraId="139C86C1" w14:textId="77777777" w:rsidR="0095790B" w:rsidRPr="001B6582" w:rsidRDefault="0095790B" w:rsidP="0095790B">
      <w:pPr>
        <w:spacing w:after="0"/>
        <w:ind w:firstLine="567"/>
        <w:jc w:val="both"/>
        <w:rPr>
          <w:rFonts w:ascii="Arial" w:eastAsia="Times New Roman" w:hAnsi="Arial" w:cs="Arial"/>
          <w:sz w:val="24"/>
          <w:szCs w:val="24"/>
          <w:lang w:eastAsia="en-US"/>
        </w:rPr>
      </w:pPr>
    </w:p>
    <w:p w14:paraId="76EA499D" w14:textId="77777777" w:rsidR="0095790B" w:rsidRPr="001B6582" w:rsidRDefault="0095790B" w:rsidP="0095790B">
      <w:pPr>
        <w:numPr>
          <w:ilvl w:val="0"/>
          <w:numId w:val="63"/>
        </w:numPr>
        <w:spacing w:after="0"/>
        <w:ind w:left="0" w:firstLine="567"/>
        <w:contextualSpacing/>
        <w:jc w:val="both"/>
        <w:rPr>
          <w:rFonts w:ascii="Arial" w:eastAsia="Times New Roman" w:hAnsi="Arial" w:cs="Arial"/>
          <w:sz w:val="24"/>
          <w:szCs w:val="24"/>
          <w:lang w:eastAsia="en-US"/>
        </w:rPr>
      </w:pPr>
      <w:bookmarkStart w:id="49" w:name="_Hlk41297883"/>
      <w:bookmarkEnd w:id="48"/>
      <w:r w:rsidRPr="001B6582">
        <w:rPr>
          <w:rFonts w:ascii="Arial" w:eastAsia="Times New Roman" w:hAnsi="Arial" w:cs="Arial"/>
          <w:sz w:val="24"/>
          <w:szCs w:val="24"/>
        </w:rPr>
        <w:t>Jeigu pirkimo dokumentuose apibūdinant pirkimo objektą yra nurodytas konkretus modelis ar tiekimo šaltinis, konkretus procesas, būdingas konkretaus tiekėjo tiekiamoms prekėms ar teikiamoms paslaugoms, ar prekių ženklas, patentas, tipai, konkreti kilmė ar gamyba, standartas</w:t>
      </w:r>
      <w:r>
        <w:rPr>
          <w:rFonts w:ascii="Arial" w:eastAsia="Times New Roman" w:hAnsi="Arial" w:cs="Arial"/>
          <w:sz w:val="24"/>
          <w:szCs w:val="24"/>
        </w:rPr>
        <w:t>, protokolas</w:t>
      </w:r>
      <w:r w:rsidRPr="001B6582">
        <w:rPr>
          <w:rFonts w:ascii="Arial" w:eastAsia="Times New Roman" w:hAnsi="Arial" w:cs="Arial"/>
          <w:sz w:val="24"/>
          <w:szCs w:val="24"/>
        </w:rPr>
        <w:t xml:space="preserve"> ir kt., dėl kurių tam tikriems subjektams ar tam tikriems produktams būtų sudarytos palankesnės sąlygos arba jie būtų atmesti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15171262" w14:textId="77777777" w:rsidR="0095790B" w:rsidRPr="001B6582" w:rsidRDefault="0095790B" w:rsidP="0095790B">
      <w:pPr>
        <w:numPr>
          <w:ilvl w:val="0"/>
          <w:numId w:val="63"/>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 xml:space="preserve">Jeigu pirkimo dokumentuose yra nurodomas standartas, techninis liudijimas ar bendrosios techninės specifikacijos (toliau šioje pastraipoje – </w:t>
      </w:r>
      <w:r w:rsidRPr="001B6582">
        <w:rPr>
          <w:rFonts w:ascii="Arial" w:eastAsia="Times New Roman" w:hAnsi="Arial" w:cs="Arial"/>
          <w:bCs/>
          <w:sz w:val="24"/>
          <w:szCs w:val="24"/>
        </w:rPr>
        <w:t>nurodymas</w:t>
      </w:r>
      <w:r w:rsidRPr="001B6582">
        <w:rPr>
          <w:rFonts w:ascii="Arial" w:eastAsia="Times New Roman" w:hAnsi="Arial" w:cs="Arial"/>
          <w:sz w:val="24"/>
          <w:szCs w:val="24"/>
        </w:rPr>
        <w:t>), tai yra laikytina, kad toks nurodymas yra pateiktas kartu su žodžiais „arba lygiavertis“.</w:t>
      </w:r>
    </w:p>
    <w:p w14:paraId="3129074E" w14:textId="77777777" w:rsidR="0095790B" w:rsidRPr="001B6582" w:rsidRDefault="0095790B" w:rsidP="0095790B">
      <w:pPr>
        <w:numPr>
          <w:ilvl w:val="0"/>
          <w:numId w:val="63"/>
        </w:numPr>
        <w:spacing w:after="0"/>
        <w:ind w:left="0" w:firstLine="567"/>
        <w:contextualSpacing/>
        <w:jc w:val="both"/>
        <w:rPr>
          <w:rFonts w:ascii="Arial" w:eastAsia="Times New Roman" w:hAnsi="Arial" w:cs="Arial"/>
          <w:sz w:val="24"/>
          <w:szCs w:val="24"/>
          <w:lang w:eastAsia="en-US"/>
        </w:rPr>
      </w:pPr>
      <w:r w:rsidRPr="001B6582">
        <w:rPr>
          <w:rFonts w:ascii="Arial" w:eastAsia="Times New Roman" w:hAnsi="Arial" w:cs="Arial"/>
          <w:sz w:val="24"/>
          <w:szCs w:val="24"/>
        </w:rPr>
        <w:t xml:space="preserve">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w:t>
      </w:r>
      <w:r w:rsidRPr="001B6582">
        <w:rPr>
          <w:rFonts w:ascii="Arial" w:eastAsia="Times New Roman" w:hAnsi="Arial" w:cs="Arial"/>
          <w:sz w:val="24"/>
          <w:szCs w:val="24"/>
        </w:rPr>
        <w:lastRenderedPageBreak/>
        <w:t>projekte ir nekeisti. Medžiagos, įrenginiai, darbai, įtaisai turi neprieštarauti statinio projekto sprendiniams ir pirkimo dokumentuose nurodytiems reikalavimams.</w:t>
      </w:r>
    </w:p>
    <w:bookmarkEnd w:id="49"/>
    <w:p w14:paraId="0E09FCAD" w14:textId="77777777" w:rsidR="0095790B" w:rsidRDefault="0095790B" w:rsidP="0095790B">
      <w:pPr>
        <w:spacing w:after="0"/>
        <w:ind w:firstLine="567"/>
        <w:rPr>
          <w:rFonts w:ascii="Arial" w:eastAsia="Calibri" w:hAnsi="Arial" w:cs="Arial"/>
          <w:sz w:val="24"/>
          <w:szCs w:val="24"/>
        </w:rPr>
      </w:pPr>
    </w:p>
    <w:p w14:paraId="302F3B4F" w14:textId="77777777" w:rsidR="0095790B" w:rsidRDefault="0095790B" w:rsidP="0095790B">
      <w:pPr>
        <w:spacing w:after="0"/>
        <w:ind w:firstLine="567"/>
        <w:jc w:val="both"/>
        <w:rPr>
          <w:rFonts w:ascii="Arial" w:eastAsia="Calibri" w:hAnsi="Arial" w:cs="Arial"/>
          <w:sz w:val="24"/>
          <w:szCs w:val="24"/>
        </w:rPr>
      </w:pPr>
      <w:r>
        <w:rPr>
          <w:rFonts w:ascii="Arial" w:eastAsia="Calibri" w:hAnsi="Arial" w:cs="Arial"/>
          <w:sz w:val="24"/>
          <w:szCs w:val="24"/>
        </w:rPr>
        <w:t>PRIDEDAMA:</w:t>
      </w:r>
    </w:p>
    <w:p w14:paraId="1F0323F6" w14:textId="77777777" w:rsidR="0095790B" w:rsidRDefault="0095790B" w:rsidP="0095790B">
      <w:pPr>
        <w:pStyle w:val="Sraopastraipa"/>
        <w:numPr>
          <w:ilvl w:val="0"/>
          <w:numId w:val="87"/>
        </w:numPr>
        <w:spacing w:after="0"/>
        <w:jc w:val="both"/>
        <w:rPr>
          <w:rFonts w:ascii="Arial" w:eastAsia="Calibri" w:hAnsi="Arial" w:cs="Arial"/>
          <w:sz w:val="24"/>
          <w:szCs w:val="24"/>
        </w:rPr>
      </w:pPr>
      <w:r w:rsidRPr="00D80542">
        <w:rPr>
          <w:rFonts w:ascii="Arial" w:eastAsia="Calibri" w:hAnsi="Arial" w:cs="Arial"/>
          <w:sz w:val="24"/>
          <w:szCs w:val="24"/>
        </w:rPr>
        <w:t xml:space="preserve">Techninio projekto „Sporto paskirties pastato </w:t>
      </w:r>
      <w:proofErr w:type="spellStart"/>
      <w:r w:rsidRPr="00D80542">
        <w:rPr>
          <w:rFonts w:ascii="Arial" w:eastAsia="Calibri" w:hAnsi="Arial" w:cs="Arial"/>
          <w:sz w:val="24"/>
          <w:szCs w:val="24"/>
        </w:rPr>
        <w:t>Bernotiškės</w:t>
      </w:r>
      <w:proofErr w:type="spellEnd"/>
      <w:r w:rsidRPr="00D80542">
        <w:rPr>
          <w:rFonts w:ascii="Arial" w:eastAsia="Calibri" w:hAnsi="Arial" w:cs="Arial"/>
          <w:sz w:val="24"/>
          <w:szCs w:val="24"/>
        </w:rPr>
        <w:t xml:space="preserve"> g. 11, Tauragėje, statybos projektas“ (projekto numeris SS1907-XX-TP, laida O) </w:t>
      </w:r>
      <w:r>
        <w:rPr>
          <w:rFonts w:ascii="Arial" w:eastAsia="Calibri" w:hAnsi="Arial" w:cs="Arial"/>
          <w:sz w:val="24"/>
          <w:szCs w:val="24"/>
        </w:rPr>
        <w:t>Bendroji</w:t>
      </w:r>
      <w:r w:rsidRPr="00D80542">
        <w:rPr>
          <w:rFonts w:ascii="Arial" w:eastAsia="Calibri" w:hAnsi="Arial" w:cs="Arial"/>
          <w:sz w:val="24"/>
          <w:szCs w:val="24"/>
        </w:rPr>
        <w:t xml:space="preserve"> dalis (</w:t>
      </w:r>
      <w:proofErr w:type="spellStart"/>
      <w:r w:rsidRPr="00D80542">
        <w:rPr>
          <w:rFonts w:ascii="Arial" w:eastAsia="Calibri" w:hAnsi="Arial" w:cs="Arial"/>
          <w:sz w:val="24"/>
          <w:szCs w:val="24"/>
        </w:rPr>
        <w:t>pdf</w:t>
      </w:r>
      <w:proofErr w:type="spellEnd"/>
      <w:r w:rsidRPr="00D80542">
        <w:rPr>
          <w:rFonts w:ascii="Arial" w:eastAsia="Calibri" w:hAnsi="Arial" w:cs="Arial"/>
          <w:sz w:val="24"/>
          <w:szCs w:val="24"/>
        </w:rPr>
        <w:t xml:space="preserve"> formatu).</w:t>
      </w:r>
    </w:p>
    <w:p w14:paraId="56875B2C" w14:textId="77777777" w:rsidR="0095790B" w:rsidRDefault="0095790B" w:rsidP="0095790B">
      <w:pPr>
        <w:pStyle w:val="Sraopastraipa"/>
        <w:numPr>
          <w:ilvl w:val="0"/>
          <w:numId w:val="87"/>
        </w:numPr>
        <w:spacing w:after="0"/>
        <w:jc w:val="both"/>
        <w:rPr>
          <w:rFonts w:ascii="Arial" w:eastAsia="Calibri" w:hAnsi="Arial" w:cs="Arial"/>
          <w:sz w:val="24"/>
          <w:szCs w:val="24"/>
        </w:rPr>
      </w:pPr>
      <w:r w:rsidRPr="00D80542">
        <w:rPr>
          <w:rFonts w:ascii="Arial" w:eastAsia="Calibri" w:hAnsi="Arial" w:cs="Arial"/>
          <w:sz w:val="24"/>
          <w:szCs w:val="24"/>
        </w:rPr>
        <w:t xml:space="preserve">Techninio projekto „Sporto paskirties pastato </w:t>
      </w:r>
      <w:proofErr w:type="spellStart"/>
      <w:r w:rsidRPr="00D80542">
        <w:rPr>
          <w:rFonts w:ascii="Arial" w:eastAsia="Calibri" w:hAnsi="Arial" w:cs="Arial"/>
          <w:sz w:val="24"/>
          <w:szCs w:val="24"/>
        </w:rPr>
        <w:t>Bernotiškės</w:t>
      </w:r>
      <w:proofErr w:type="spellEnd"/>
      <w:r w:rsidRPr="00D80542">
        <w:rPr>
          <w:rFonts w:ascii="Arial" w:eastAsia="Calibri" w:hAnsi="Arial" w:cs="Arial"/>
          <w:sz w:val="24"/>
          <w:szCs w:val="24"/>
        </w:rPr>
        <w:t xml:space="preserve"> g. 11, Tauragėje, statybos projektas“ (projekto numeris SS1907-XX-TP, laida O) Sklypo sutvarkymo (sklypo plano) dalis (</w:t>
      </w:r>
      <w:proofErr w:type="spellStart"/>
      <w:r w:rsidRPr="00D80542">
        <w:rPr>
          <w:rFonts w:ascii="Arial" w:eastAsia="Calibri" w:hAnsi="Arial" w:cs="Arial"/>
          <w:sz w:val="24"/>
          <w:szCs w:val="24"/>
        </w:rPr>
        <w:t>pdf</w:t>
      </w:r>
      <w:proofErr w:type="spellEnd"/>
      <w:r w:rsidRPr="00D80542">
        <w:rPr>
          <w:rFonts w:ascii="Arial" w:eastAsia="Calibri" w:hAnsi="Arial" w:cs="Arial"/>
          <w:sz w:val="24"/>
          <w:szCs w:val="24"/>
        </w:rPr>
        <w:t xml:space="preserve"> formatu).</w:t>
      </w:r>
    </w:p>
    <w:p w14:paraId="05B2F141" w14:textId="0F239BB7" w:rsidR="00D010FF" w:rsidRPr="00387D73" w:rsidRDefault="0095790B" w:rsidP="00387D73">
      <w:pPr>
        <w:pStyle w:val="Sraopastraipa"/>
        <w:numPr>
          <w:ilvl w:val="0"/>
          <w:numId w:val="87"/>
        </w:numPr>
        <w:spacing w:after="0"/>
        <w:jc w:val="both"/>
        <w:rPr>
          <w:rFonts w:ascii="Arial" w:eastAsia="Calibri" w:hAnsi="Arial" w:cs="Arial"/>
          <w:sz w:val="24"/>
          <w:szCs w:val="24"/>
        </w:rPr>
      </w:pPr>
      <w:r w:rsidRPr="00387D73">
        <w:rPr>
          <w:rFonts w:ascii="Arial" w:eastAsia="Calibri" w:hAnsi="Arial" w:cs="Arial"/>
          <w:sz w:val="24"/>
          <w:szCs w:val="24"/>
        </w:rPr>
        <w:t>Kiekių žiniaraštis (.</w:t>
      </w:r>
      <w:proofErr w:type="spellStart"/>
      <w:r w:rsidRPr="00387D73">
        <w:rPr>
          <w:rFonts w:ascii="Arial" w:eastAsia="Calibri" w:hAnsi="Arial" w:cs="Arial"/>
          <w:sz w:val="24"/>
          <w:szCs w:val="24"/>
        </w:rPr>
        <w:t>xlsx</w:t>
      </w:r>
      <w:proofErr w:type="spellEnd"/>
      <w:r w:rsidRPr="00387D73">
        <w:rPr>
          <w:rFonts w:ascii="Arial" w:eastAsia="Calibri" w:hAnsi="Arial" w:cs="Arial"/>
          <w:sz w:val="24"/>
          <w:szCs w:val="24"/>
        </w:rPr>
        <w:t xml:space="preserve"> formatu).</w:t>
      </w:r>
    </w:p>
    <w:p w14:paraId="3732F586" w14:textId="77777777" w:rsidR="004572C2" w:rsidRDefault="004572C2" w:rsidP="004572C2">
      <w:pPr>
        <w:spacing w:after="0"/>
        <w:jc w:val="both"/>
        <w:rPr>
          <w:rFonts w:ascii="Arial" w:hAnsi="Arial" w:cs="Arial"/>
          <w:b/>
          <w:sz w:val="24"/>
          <w:szCs w:val="24"/>
        </w:rPr>
      </w:pPr>
    </w:p>
    <w:p w14:paraId="178B72CE" w14:textId="09D5B669" w:rsidR="004572C2" w:rsidRDefault="004448E5" w:rsidP="00FD6131">
      <w:pPr>
        <w:spacing w:after="0"/>
        <w:jc w:val="center"/>
        <w:rPr>
          <w:rFonts w:ascii="Arial" w:hAnsi="Arial" w:cs="Arial"/>
          <w:b/>
          <w:sz w:val="24"/>
          <w:szCs w:val="24"/>
        </w:rPr>
      </w:pPr>
      <w:r w:rsidRPr="002C3FE2">
        <w:rPr>
          <w:rFonts w:ascii="Arial" w:hAnsi="Arial" w:cs="Arial"/>
          <w:smallCaps/>
          <w:sz w:val="24"/>
          <w:szCs w:val="24"/>
        </w:rPr>
        <w:t>______________</w:t>
      </w:r>
    </w:p>
    <w:p w14:paraId="71A0BF51" w14:textId="103CD37E" w:rsidR="00535988" w:rsidRDefault="00535988">
      <w:pPr>
        <w:rPr>
          <w:rFonts w:ascii="Arial" w:hAnsi="Arial" w:cs="Arial"/>
          <w:b/>
          <w:sz w:val="24"/>
          <w:szCs w:val="24"/>
        </w:rPr>
      </w:pPr>
      <w:r>
        <w:rPr>
          <w:rFonts w:ascii="Arial" w:hAnsi="Arial" w:cs="Arial"/>
          <w:b/>
          <w:sz w:val="24"/>
          <w:szCs w:val="24"/>
        </w:rPr>
        <w:br w:type="page"/>
      </w:r>
    </w:p>
    <w:p w14:paraId="66605B81" w14:textId="32BC3E75" w:rsidR="00652DFA" w:rsidRPr="002C3FE2" w:rsidRDefault="00855683" w:rsidP="00FD6131">
      <w:pPr>
        <w:spacing w:after="0"/>
        <w:jc w:val="right"/>
        <w:rPr>
          <w:rFonts w:ascii="Arial" w:eastAsia="Calibri" w:hAnsi="Arial" w:cs="Arial"/>
          <w:sz w:val="24"/>
          <w:szCs w:val="24"/>
        </w:rPr>
      </w:pPr>
      <w:bookmarkStart w:id="50" w:name="_Ref38285444"/>
      <w:bookmarkStart w:id="51" w:name="_Ref38291496"/>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50"/>
      <w:bookmarkEnd w:id="51"/>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7"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8"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9"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0"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2"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3"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lastRenderedPageBreak/>
        <w:t>__________</w:t>
      </w: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2C3FE2">
        <w:rPr>
          <w:rStyle w:val="Puslapioinaosnuoroda"/>
          <w:rFonts w:ascii="Arial" w:hAnsi="Arial" w:cs="Arial"/>
          <w:b/>
          <w:sz w:val="24"/>
          <w:szCs w:val="24"/>
        </w:rPr>
        <w:footnoteReference w:id="7"/>
      </w:r>
    </w:p>
    <w:bookmarkEnd w:id="57"/>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8"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3"/>
      <w:bookmarkEnd w:id="54"/>
      <w:bookmarkEnd w:id="55"/>
    </w:p>
    <w:bookmarkEnd w:id="58"/>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4"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64210C"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64210C" w:rsidRPr="002C3FE2" w:rsidRDefault="0064210C" w:rsidP="0064210C">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51965562" w14:textId="29FF07A7" w:rsidR="007D7DF7" w:rsidRPr="004877EC" w:rsidRDefault="007D7DF7" w:rsidP="007D7DF7">
            <w:pPr>
              <w:tabs>
                <w:tab w:val="left" w:pos="1560"/>
              </w:tabs>
              <w:jc w:val="both"/>
              <w:rPr>
                <w:rFonts w:ascii="Arial" w:hAnsi="Arial" w:cs="Arial"/>
                <w:sz w:val="24"/>
                <w:szCs w:val="24"/>
                <w:lang w:eastAsia="en-US"/>
              </w:rPr>
            </w:pPr>
            <w:r w:rsidRPr="004877EC">
              <w:rPr>
                <w:rFonts w:ascii="Arial" w:hAnsi="Arial" w:cs="Arial"/>
                <w:sz w:val="24"/>
                <w:szCs w:val="24"/>
                <w:lang w:eastAsia="en-US"/>
              </w:rPr>
              <w:t xml:space="preserve">Tiekėjas per paskutinius 5 metus iki pasiūlymo pateikimo termino pabaigos pagal vieną ar daugiau įvykdytų ar tebevykdomų sutarčių yra </w:t>
            </w:r>
            <w:r w:rsidRPr="004877EC">
              <w:rPr>
                <w:rFonts w:ascii="Arial" w:hAnsi="Arial" w:cs="Arial"/>
                <w:i/>
                <w:iCs/>
                <w:sz w:val="24"/>
                <w:szCs w:val="24"/>
                <w:lang w:eastAsia="en-US"/>
              </w:rPr>
              <w:t>atlikęs</w:t>
            </w:r>
            <w:r w:rsidRPr="004877EC">
              <w:rPr>
                <w:rFonts w:ascii="Arial" w:hAnsi="Arial" w:cs="Arial"/>
                <w:sz w:val="24"/>
                <w:szCs w:val="24"/>
                <w:lang w:eastAsia="en-US"/>
              </w:rPr>
              <w:t xml:space="preserve"> ypatingojo/neypatingojo ar nesudėtingojo </w:t>
            </w:r>
            <w:r w:rsidR="00C21FEB" w:rsidRPr="004877EC">
              <w:rPr>
                <w:rFonts w:ascii="Arial" w:hAnsi="Arial" w:cs="Arial"/>
                <w:sz w:val="24"/>
                <w:szCs w:val="24"/>
                <w:lang w:eastAsia="en-US"/>
              </w:rPr>
              <w:t>kitų inžinerinių statinių grupės</w:t>
            </w:r>
            <w:r w:rsidR="005654A4" w:rsidRPr="004877EC">
              <w:rPr>
                <w:rFonts w:ascii="Arial" w:hAnsi="Arial" w:cs="Arial"/>
                <w:sz w:val="24"/>
                <w:szCs w:val="24"/>
                <w:lang w:eastAsia="en-US"/>
              </w:rPr>
              <w:t xml:space="preserve"> (pogrupis – kitos paskirties) ar </w:t>
            </w:r>
            <w:r w:rsidR="00F25261" w:rsidRPr="004877EC">
              <w:rPr>
                <w:rFonts w:ascii="Arial" w:hAnsi="Arial" w:cs="Arial"/>
                <w:sz w:val="24"/>
                <w:szCs w:val="24"/>
                <w:lang w:eastAsia="en-US"/>
              </w:rPr>
              <w:t xml:space="preserve">susisiekimo komunikacijų </w:t>
            </w:r>
            <w:r w:rsidR="00B34FB4" w:rsidRPr="004877EC">
              <w:rPr>
                <w:rFonts w:ascii="Arial" w:hAnsi="Arial" w:cs="Arial"/>
                <w:sz w:val="24"/>
                <w:szCs w:val="24"/>
                <w:lang w:eastAsia="en-US"/>
              </w:rPr>
              <w:t>grupės (pogrupis – kelių, gatvių)</w:t>
            </w:r>
            <w:r w:rsidRPr="004877EC">
              <w:rPr>
                <w:rFonts w:ascii="Arial" w:hAnsi="Arial" w:cs="Arial"/>
                <w:sz w:val="24"/>
                <w:szCs w:val="24"/>
                <w:lang w:eastAsia="en-US"/>
              </w:rPr>
              <w:t xml:space="preserve"> naujos statybos ar rekonstrukcijos, ar kapitalinio remonto </w:t>
            </w:r>
            <w:r w:rsidRPr="004877EC">
              <w:rPr>
                <w:rFonts w:ascii="Arial" w:hAnsi="Arial" w:cs="Arial"/>
                <w:i/>
                <w:iCs/>
                <w:sz w:val="24"/>
                <w:szCs w:val="24"/>
                <w:lang w:eastAsia="en-US"/>
              </w:rPr>
              <w:t>darbų, kurių vertė</w:t>
            </w:r>
            <w:r w:rsidRPr="004877EC">
              <w:rPr>
                <w:rFonts w:ascii="Arial" w:hAnsi="Arial" w:cs="Arial"/>
                <w:sz w:val="24"/>
                <w:szCs w:val="24"/>
                <w:lang w:eastAsia="en-US"/>
              </w:rPr>
              <w:t xml:space="preserve"> ne mažesnė nei 150 000,00 Eur be PVM.</w:t>
            </w:r>
          </w:p>
          <w:p w14:paraId="35318053" w14:textId="77777777" w:rsidR="0064210C" w:rsidRPr="004877EC" w:rsidRDefault="0064210C" w:rsidP="0064210C">
            <w:pPr>
              <w:tabs>
                <w:tab w:val="left" w:pos="1560"/>
              </w:tabs>
              <w:jc w:val="both"/>
              <w:rPr>
                <w:rFonts w:ascii="Arial" w:hAnsi="Arial" w:cs="Arial"/>
                <w:sz w:val="24"/>
                <w:szCs w:val="24"/>
                <w:lang w:eastAsia="en-US"/>
              </w:rPr>
            </w:pPr>
          </w:p>
          <w:p w14:paraId="4714C113" w14:textId="77777777" w:rsidR="0064210C" w:rsidRPr="004877EC" w:rsidRDefault="0064210C" w:rsidP="0064210C">
            <w:pPr>
              <w:tabs>
                <w:tab w:val="left" w:pos="1560"/>
              </w:tabs>
              <w:jc w:val="both"/>
              <w:rPr>
                <w:rFonts w:ascii="Arial" w:hAnsi="Arial" w:cs="Arial"/>
                <w:sz w:val="24"/>
                <w:szCs w:val="24"/>
                <w:lang w:eastAsia="en-US"/>
              </w:rPr>
            </w:pPr>
            <w:r w:rsidRPr="004877EC">
              <w:rPr>
                <w:rFonts w:ascii="Arial" w:hAnsi="Arial" w:cs="Arial"/>
                <w:sz w:val="24"/>
                <w:szCs w:val="24"/>
                <w:lang w:eastAsia="en-US"/>
              </w:rPr>
              <w:t xml:space="preserve">Reikalavimai: </w:t>
            </w:r>
          </w:p>
          <w:p w14:paraId="023FD657" w14:textId="77777777" w:rsidR="0064210C" w:rsidRPr="004877EC" w:rsidRDefault="0064210C" w:rsidP="0064210C">
            <w:pPr>
              <w:tabs>
                <w:tab w:val="left" w:pos="1560"/>
              </w:tabs>
              <w:jc w:val="both"/>
              <w:rPr>
                <w:rFonts w:ascii="Arial" w:hAnsi="Arial" w:cs="Arial"/>
                <w:sz w:val="24"/>
                <w:szCs w:val="24"/>
                <w:lang w:eastAsia="en-US"/>
              </w:rPr>
            </w:pPr>
            <w:r w:rsidRPr="004877EC">
              <w:rPr>
                <w:rFonts w:ascii="Arial" w:hAnsi="Arial" w:cs="Arial"/>
                <w:sz w:val="24"/>
                <w:szCs w:val="24"/>
                <w:lang w:eastAsia="en-US"/>
              </w:rPr>
              <w:t>1. jeigu pasiūlymą teikia ūkio subjektų grupė – reikalavimą turi atitikti visi ūkio subjektų grupės nariai kartu (ūkio subjektų grupės narių turima patirtis sumuojama), atsižvelgiant į jų prisiimamus įsipareigojimus;</w:t>
            </w:r>
          </w:p>
          <w:p w14:paraId="660E7250" w14:textId="77777777" w:rsidR="0064210C" w:rsidRPr="004877EC" w:rsidRDefault="0064210C" w:rsidP="0064210C">
            <w:pPr>
              <w:tabs>
                <w:tab w:val="left" w:pos="1560"/>
              </w:tabs>
              <w:jc w:val="both"/>
              <w:rPr>
                <w:rFonts w:ascii="Arial" w:hAnsi="Arial" w:cs="Arial"/>
                <w:sz w:val="24"/>
                <w:szCs w:val="24"/>
                <w:lang w:eastAsia="en-US"/>
              </w:rPr>
            </w:pPr>
            <w:r w:rsidRPr="004877EC">
              <w:rPr>
                <w:rFonts w:ascii="Arial" w:hAnsi="Arial" w:cs="Arial"/>
                <w:sz w:val="24"/>
                <w:szCs w:val="24"/>
                <w:lang w:eastAsia="en-US"/>
              </w:rPr>
              <w:t>2. tiekėjas gali remtis kitų ūkio subjektų pajėgumais tik tuo atveju, jeigu tie subjektai patys vykdys tą pirkimo sutarties dalį, kuriai reikia jų turimų pajėgumų;</w:t>
            </w:r>
          </w:p>
          <w:p w14:paraId="5344556F" w14:textId="77777777" w:rsidR="0064210C" w:rsidRPr="004877EC" w:rsidRDefault="0064210C" w:rsidP="0064210C">
            <w:pPr>
              <w:tabs>
                <w:tab w:val="left" w:pos="1560"/>
              </w:tabs>
              <w:jc w:val="both"/>
              <w:rPr>
                <w:rFonts w:ascii="Arial" w:hAnsi="Arial" w:cs="Arial"/>
                <w:sz w:val="24"/>
                <w:szCs w:val="24"/>
                <w:lang w:eastAsia="en-US"/>
              </w:rPr>
            </w:pPr>
            <w:r w:rsidRPr="004877EC">
              <w:rPr>
                <w:rFonts w:ascii="Arial" w:hAnsi="Arial" w:cs="Arial"/>
                <w:sz w:val="24"/>
                <w:szCs w:val="24"/>
                <w:lang w:eastAsia="en-US"/>
              </w:rPr>
              <w:t>3. subtiekėjams šis reikalavimas nenustatomas.</w:t>
            </w:r>
          </w:p>
          <w:p w14:paraId="7F8E6327" w14:textId="77777777" w:rsidR="0064210C" w:rsidRPr="004877EC" w:rsidRDefault="0064210C" w:rsidP="0064210C">
            <w:pPr>
              <w:tabs>
                <w:tab w:val="left" w:pos="1560"/>
              </w:tabs>
              <w:jc w:val="both"/>
              <w:rPr>
                <w:rFonts w:ascii="Arial" w:hAnsi="Arial" w:cs="Arial"/>
                <w:sz w:val="24"/>
                <w:szCs w:val="24"/>
                <w:lang w:eastAsia="en-US"/>
              </w:rPr>
            </w:pPr>
          </w:p>
          <w:p w14:paraId="147EDB96" w14:textId="77777777" w:rsidR="0064210C" w:rsidRPr="004877EC" w:rsidRDefault="0064210C" w:rsidP="0064210C">
            <w:pPr>
              <w:tabs>
                <w:tab w:val="left" w:pos="1560"/>
              </w:tabs>
              <w:jc w:val="both"/>
              <w:rPr>
                <w:rFonts w:ascii="Arial" w:hAnsi="Arial" w:cs="Arial"/>
                <w:sz w:val="24"/>
                <w:szCs w:val="24"/>
                <w:lang w:eastAsia="en-US"/>
              </w:rPr>
            </w:pPr>
            <w:r w:rsidRPr="004877EC">
              <w:rPr>
                <w:rFonts w:ascii="Arial" w:hAnsi="Arial" w:cs="Arial"/>
                <w:sz w:val="24"/>
                <w:szCs w:val="24"/>
                <w:lang w:eastAsia="en-US"/>
              </w:rPr>
              <w:t xml:space="preserve">Pastabos: </w:t>
            </w:r>
          </w:p>
          <w:p w14:paraId="61BACC40" w14:textId="77777777" w:rsidR="0064210C" w:rsidRPr="004877EC" w:rsidRDefault="0064210C" w:rsidP="0064210C">
            <w:pPr>
              <w:tabs>
                <w:tab w:val="left" w:pos="331"/>
                <w:tab w:val="left" w:pos="1560"/>
              </w:tabs>
              <w:jc w:val="both"/>
              <w:rPr>
                <w:rFonts w:ascii="Arial" w:hAnsi="Arial" w:cs="Arial"/>
                <w:sz w:val="24"/>
                <w:szCs w:val="24"/>
                <w:lang w:eastAsia="en-US"/>
              </w:rPr>
            </w:pPr>
            <w:r w:rsidRPr="004877EC">
              <w:rPr>
                <w:rFonts w:ascii="Arial" w:hAnsi="Arial" w:cs="Arial"/>
                <w:sz w:val="24"/>
                <w:szCs w:val="24"/>
                <w:lang w:eastAsia="en-US"/>
              </w:rPr>
              <w:t>-</w:t>
            </w:r>
            <w:r w:rsidRPr="004877EC">
              <w:rPr>
                <w:rFonts w:ascii="Arial" w:hAnsi="Arial" w:cs="Arial"/>
                <w:sz w:val="24"/>
                <w:szCs w:val="24"/>
                <w:lang w:eastAsia="en-US"/>
              </w:rPr>
              <w:tab/>
              <w:t>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3D2EC664" w14:textId="563AAD62" w:rsidR="0064210C" w:rsidRPr="004877EC" w:rsidRDefault="0064210C" w:rsidP="0064210C">
            <w:pPr>
              <w:tabs>
                <w:tab w:val="left" w:pos="408"/>
                <w:tab w:val="left" w:pos="1560"/>
              </w:tabs>
              <w:ind w:firstLine="316"/>
              <w:jc w:val="both"/>
              <w:rPr>
                <w:rFonts w:ascii="Arial" w:hAnsi="Arial" w:cs="Arial"/>
                <w:sz w:val="24"/>
                <w:szCs w:val="24"/>
                <w:lang w:eastAsia="en-US"/>
              </w:rPr>
            </w:pPr>
            <w:r w:rsidRPr="004877EC">
              <w:rPr>
                <w:rFonts w:ascii="Arial" w:hAnsi="Arial" w:cs="Arial"/>
                <w:sz w:val="24"/>
                <w:szCs w:val="24"/>
                <w:lang w:eastAsia="en-US"/>
              </w:rPr>
              <w:t>- Tiekėjai reikalaujamą patirtį gali įrodinėti tiek baigtomis, tiek nebaigtų vykdyti sutarčių jau įvykdytomis dalimis.</w:t>
            </w:r>
          </w:p>
        </w:tc>
        <w:tc>
          <w:tcPr>
            <w:tcW w:w="4677" w:type="dxa"/>
            <w:tcBorders>
              <w:top w:val="single" w:sz="4" w:space="0" w:color="auto"/>
              <w:left w:val="single" w:sz="4" w:space="0" w:color="auto"/>
              <w:bottom w:val="single" w:sz="4" w:space="0" w:color="auto"/>
              <w:right w:val="single" w:sz="4" w:space="0" w:color="auto"/>
            </w:tcBorders>
          </w:tcPr>
          <w:p w14:paraId="241A654A" w14:textId="77777777" w:rsidR="0064210C" w:rsidRPr="00DA4E83" w:rsidRDefault="0064210C" w:rsidP="0064210C">
            <w:pPr>
              <w:rPr>
                <w:rFonts w:ascii="Arial" w:hAnsi="Arial" w:cs="Arial"/>
                <w:sz w:val="24"/>
                <w:szCs w:val="24"/>
                <w:lang w:eastAsia="en-US"/>
              </w:rPr>
            </w:pPr>
            <w:r w:rsidRPr="00DA4E83">
              <w:rPr>
                <w:rFonts w:ascii="Arial" w:hAnsi="Arial" w:cs="Arial"/>
                <w:sz w:val="24"/>
                <w:szCs w:val="24"/>
                <w:lang w:eastAsia="en-US"/>
              </w:rPr>
              <w:t>Pateikiama su pasiūlymu: EBVPD.</w:t>
            </w:r>
          </w:p>
          <w:p w14:paraId="23AC95CF" w14:textId="77777777" w:rsidR="0064210C" w:rsidRDefault="0064210C" w:rsidP="0064210C">
            <w:pPr>
              <w:tabs>
                <w:tab w:val="left" w:pos="646"/>
              </w:tabs>
              <w:suppressAutoHyphens/>
              <w:ind w:left="28"/>
              <w:jc w:val="both"/>
              <w:rPr>
                <w:rFonts w:ascii="Arial" w:hAnsi="Arial" w:cs="Arial"/>
                <w:sz w:val="24"/>
                <w:szCs w:val="24"/>
                <w:lang w:eastAsia="en-US"/>
              </w:rPr>
            </w:pPr>
          </w:p>
          <w:p w14:paraId="2EFBFC71" w14:textId="77777777" w:rsidR="0064210C" w:rsidRDefault="0064210C" w:rsidP="0064210C">
            <w:pPr>
              <w:tabs>
                <w:tab w:val="left" w:pos="646"/>
              </w:tabs>
              <w:suppressAutoHyphens/>
              <w:ind w:left="28"/>
              <w:jc w:val="both"/>
              <w:rPr>
                <w:rFonts w:ascii="Arial" w:hAnsi="Arial" w:cs="Arial"/>
                <w:sz w:val="24"/>
                <w:szCs w:val="24"/>
                <w:lang w:eastAsia="en-US"/>
              </w:rPr>
            </w:pPr>
            <w:r w:rsidRPr="00DA4E83">
              <w:rPr>
                <w:rFonts w:ascii="Arial" w:hAnsi="Arial" w:cs="Arial"/>
                <w:sz w:val="24"/>
                <w:szCs w:val="24"/>
                <w:lang w:eastAsia="en-US"/>
              </w:rPr>
              <w:t>Reikalavimo atitikčiai pagrįsti pateikiama:</w:t>
            </w:r>
          </w:p>
          <w:p w14:paraId="14105784" w14:textId="77777777" w:rsidR="0064210C" w:rsidRPr="002168E5" w:rsidRDefault="0064210C" w:rsidP="0064210C">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1.</w:t>
            </w:r>
            <w:r w:rsidRPr="002168E5">
              <w:rPr>
                <w:rFonts w:ascii="Arial" w:hAnsi="Arial" w:cs="Arial"/>
                <w:sz w:val="24"/>
                <w:szCs w:val="24"/>
                <w:lang w:eastAsia="en-US"/>
              </w:rPr>
              <w:tab/>
              <w:t>Per paskutinius 5 metus iki pasiūlymų pateikimo termino pabaigos atliktų darbų sąrašas (Specialiųjų Pirkimo sąlygų 4 priedo priedas) kartu su</w:t>
            </w:r>
          </w:p>
          <w:p w14:paraId="51FA1BF9" w14:textId="77777777" w:rsidR="0064210C" w:rsidRPr="002168E5" w:rsidRDefault="0064210C" w:rsidP="0064210C">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2.</w:t>
            </w:r>
            <w:r w:rsidRPr="002168E5">
              <w:rPr>
                <w:rFonts w:ascii="Arial" w:hAnsi="Arial" w:cs="Arial"/>
                <w:sz w:val="24"/>
                <w:szCs w:val="24"/>
                <w:lang w:eastAsia="en-US"/>
              </w:rPr>
              <w:tab/>
              <w:t>užsakovų (tiek viešųjų, tiek privačiųjų) pažymomis apie tai, kad svarbiausių darbų atlikimas ir galutiniai rezultatai buvo tinkami*.</w:t>
            </w:r>
          </w:p>
          <w:p w14:paraId="03100211" w14:textId="77777777" w:rsidR="0064210C" w:rsidRPr="002168E5" w:rsidRDefault="0064210C" w:rsidP="0064210C">
            <w:pPr>
              <w:tabs>
                <w:tab w:val="left" w:pos="646"/>
              </w:tabs>
              <w:suppressAutoHyphens/>
              <w:ind w:left="28"/>
              <w:jc w:val="both"/>
              <w:rPr>
                <w:rFonts w:ascii="Arial" w:hAnsi="Arial" w:cs="Arial"/>
                <w:sz w:val="24"/>
                <w:szCs w:val="24"/>
                <w:lang w:eastAsia="en-US"/>
              </w:rPr>
            </w:pPr>
          </w:p>
          <w:p w14:paraId="182BFB27" w14:textId="77777777" w:rsidR="0064210C" w:rsidRPr="002168E5" w:rsidRDefault="0064210C" w:rsidP="0064210C">
            <w:pPr>
              <w:tabs>
                <w:tab w:val="left" w:pos="646"/>
              </w:tabs>
              <w:suppressAutoHyphens/>
              <w:ind w:left="28"/>
              <w:jc w:val="both"/>
              <w:rPr>
                <w:rFonts w:ascii="Arial" w:hAnsi="Arial" w:cs="Arial"/>
                <w:sz w:val="24"/>
                <w:szCs w:val="24"/>
                <w:lang w:eastAsia="en-US"/>
              </w:rPr>
            </w:pPr>
            <w:r w:rsidRPr="002168E5">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467DB70F" w14:textId="6A4ECAC1" w:rsidR="0064210C" w:rsidRPr="008A72BE" w:rsidRDefault="0064210C" w:rsidP="0064210C">
            <w:pPr>
              <w:tabs>
                <w:tab w:val="left" w:pos="646"/>
              </w:tabs>
              <w:suppressAutoHyphens/>
              <w:ind w:left="28" w:firstLine="283"/>
              <w:jc w:val="both"/>
              <w:rPr>
                <w:rFonts w:ascii="Arial" w:hAnsi="Arial" w:cs="Arial"/>
                <w:sz w:val="24"/>
                <w:szCs w:val="24"/>
                <w:lang w:eastAsia="en-US"/>
              </w:rPr>
            </w:pPr>
            <w:r w:rsidRPr="002168E5">
              <w:rPr>
                <w:rFonts w:ascii="Arial" w:hAnsi="Arial" w:cs="Arial"/>
                <w:sz w:val="24"/>
                <w:szCs w:val="24"/>
                <w:lang w:eastAsia="en-US"/>
              </w:rPr>
              <w:t>Viešųjų pirkimų komisija, vertindama tiekėjų pateiktą informaciją, gali paprašyti kitų dokumentų, įrodančių pateiktą informaciją.</w:t>
            </w:r>
          </w:p>
        </w:tc>
      </w:tr>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1070FD51" w14:textId="77777777" w:rsidR="00D47ACD" w:rsidRDefault="00D47ACD" w:rsidP="00856194">
      <w:pPr>
        <w:tabs>
          <w:tab w:val="left" w:pos="720"/>
        </w:tabs>
        <w:spacing w:after="0" w:line="240" w:lineRule="auto"/>
        <w:rPr>
          <w:rFonts w:ascii="Arial" w:eastAsia="Calibri" w:hAnsi="Arial" w:cs="Arial"/>
          <w:b/>
          <w:bCs/>
          <w:sz w:val="24"/>
          <w:szCs w:val="24"/>
          <w:lang w:eastAsia="en-US"/>
        </w:rPr>
      </w:pPr>
    </w:p>
    <w:p w14:paraId="37EF044F" w14:textId="77777777" w:rsidR="00D47ACD" w:rsidRDefault="00D47ACD" w:rsidP="00856194">
      <w:pPr>
        <w:tabs>
          <w:tab w:val="left" w:pos="720"/>
        </w:tabs>
        <w:spacing w:after="0" w:line="240" w:lineRule="auto"/>
        <w:rPr>
          <w:rFonts w:ascii="Arial" w:eastAsia="Calibri" w:hAnsi="Arial" w:cs="Arial"/>
          <w:b/>
          <w:bCs/>
          <w:sz w:val="24"/>
          <w:szCs w:val="24"/>
          <w:lang w:eastAsia="en-US"/>
        </w:rPr>
      </w:pPr>
    </w:p>
    <w:p w14:paraId="78258754" w14:textId="77777777" w:rsidR="00D47ACD" w:rsidRPr="002C3FE2" w:rsidRDefault="00D47ACD" w:rsidP="00856194">
      <w:pPr>
        <w:tabs>
          <w:tab w:val="left" w:pos="720"/>
        </w:tabs>
        <w:spacing w:after="0" w:line="240" w:lineRule="auto"/>
        <w:rPr>
          <w:rFonts w:ascii="Arial" w:eastAsia="Calibri" w:hAnsi="Arial" w:cs="Arial"/>
          <w:b/>
          <w:bCs/>
          <w:sz w:val="24"/>
          <w:szCs w:val="24"/>
          <w:lang w:eastAsia="en-US"/>
        </w:rPr>
      </w:pPr>
    </w:p>
    <w:p w14:paraId="3C037ABF" w14:textId="77777777" w:rsidR="00B84D2B" w:rsidRDefault="00B84D2B" w:rsidP="2E3255FC">
      <w:pPr>
        <w:tabs>
          <w:tab w:val="left" w:pos="720"/>
        </w:tabs>
        <w:spacing w:after="0" w:line="240" w:lineRule="auto"/>
        <w:ind w:firstLine="567"/>
        <w:jc w:val="center"/>
        <w:rPr>
          <w:rFonts w:ascii="Arial" w:eastAsia="Calibri" w:hAnsi="Arial" w:cs="Arial"/>
          <w:b/>
          <w:bCs/>
          <w:sz w:val="24"/>
          <w:szCs w:val="24"/>
          <w:lang w:eastAsia="en-US"/>
        </w:rPr>
      </w:pPr>
    </w:p>
    <w:p w14:paraId="2AE912CA" w14:textId="41CBA19A"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lastRenderedPageBreak/>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Default="001B793E" w:rsidP="004D3D1D">
      <w:pPr>
        <w:pStyle w:val="Sraopastraipa"/>
        <w:tabs>
          <w:tab w:val="left" w:pos="1134"/>
        </w:tabs>
        <w:spacing w:after="0" w:line="240" w:lineRule="auto"/>
        <w:ind w:left="709"/>
        <w:jc w:val="both"/>
        <w:rPr>
          <w:rFonts w:ascii="Arial" w:hAnsi="Arial" w:cs="Arial"/>
          <w:sz w:val="24"/>
          <w:szCs w:val="24"/>
        </w:rPr>
      </w:pPr>
    </w:p>
    <w:p w14:paraId="53E6E467" w14:textId="77777777" w:rsidR="00B84D2B" w:rsidRPr="002C3FE2" w:rsidRDefault="00B84D2B"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001C67"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001C67" w:rsidRPr="002C3FE2" w:rsidRDefault="00001C67" w:rsidP="00001C67">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3D71AB93" w:rsidR="00001C67" w:rsidRPr="006B4718" w:rsidRDefault="00001C67" w:rsidP="00001C67">
            <w:pPr>
              <w:spacing w:after="0" w:line="240" w:lineRule="auto"/>
              <w:jc w:val="both"/>
              <w:rPr>
                <w:rFonts w:ascii="Arial" w:eastAsia="Calibri" w:hAnsi="Arial" w:cs="Arial"/>
                <w:sz w:val="24"/>
                <w:szCs w:val="24"/>
              </w:rPr>
            </w:pPr>
            <w:r w:rsidRPr="006B4718">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6B483A">
              <w:rPr>
                <w:rFonts w:ascii="Arial" w:eastAsia="Calibri" w:hAnsi="Arial" w:cs="Arial"/>
                <w:b/>
                <w:bCs/>
                <w:sz w:val="24"/>
                <w:szCs w:val="24"/>
              </w:rPr>
              <w:t>atliekamiems darbams</w:t>
            </w:r>
            <w:r>
              <w:rPr>
                <w:rFonts w:ascii="Arial" w:eastAsia="Calibri" w:hAnsi="Arial" w:cs="Arial"/>
                <w:b/>
                <w:bCs/>
                <w:sz w:val="24"/>
                <w:szCs w:val="24"/>
              </w:rPr>
              <w:t xml:space="preserve"> </w:t>
            </w:r>
            <w:r w:rsidRPr="006B483A">
              <w:rPr>
                <w:rFonts w:ascii="Arial" w:eastAsia="Calibri" w:hAnsi="Arial" w:cs="Arial"/>
                <w:sz w:val="24"/>
                <w:szCs w:val="24"/>
              </w:rPr>
              <w:t>taiko</w:t>
            </w:r>
            <w:r w:rsidRPr="006B4718">
              <w:rPr>
                <w:rFonts w:ascii="Arial" w:eastAsia="Calibri" w:hAnsi="Arial" w:cs="Arial"/>
                <w:sz w:val="24"/>
                <w:szCs w:val="24"/>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r>
              <w:rPr>
                <w:rFonts w:ascii="Arial" w:eastAsia="Calibri" w:hAnsi="Arial" w:cs="Arial"/>
                <w:sz w:val="24"/>
                <w:szCs w:val="24"/>
              </w:rPr>
              <w:t>.</w:t>
            </w:r>
          </w:p>
        </w:tc>
        <w:tc>
          <w:tcPr>
            <w:tcW w:w="4535" w:type="dxa"/>
            <w:tcBorders>
              <w:top w:val="single" w:sz="4" w:space="0" w:color="auto"/>
              <w:left w:val="single" w:sz="4" w:space="0" w:color="auto"/>
              <w:bottom w:val="single" w:sz="4" w:space="0" w:color="auto"/>
              <w:right w:val="single" w:sz="4" w:space="0" w:color="auto"/>
            </w:tcBorders>
          </w:tcPr>
          <w:p w14:paraId="30437290" w14:textId="77777777" w:rsidR="00001C67" w:rsidRDefault="00001C67" w:rsidP="00001C67">
            <w:pPr>
              <w:spacing w:after="0" w:line="240" w:lineRule="auto"/>
              <w:jc w:val="both"/>
              <w:rPr>
                <w:rFonts w:ascii="Arial" w:eastAsia="Calibri" w:hAnsi="Arial" w:cs="Arial"/>
                <w:sz w:val="24"/>
                <w:szCs w:val="24"/>
              </w:rPr>
            </w:pPr>
            <w:r w:rsidRPr="006B4718">
              <w:rPr>
                <w:rFonts w:ascii="Arial" w:eastAsia="Calibri" w:hAnsi="Arial" w:cs="Arial"/>
                <w:sz w:val="24"/>
                <w:szCs w:val="24"/>
              </w:rPr>
              <w:t>Pateikiama su pasiūlymu: EBVPD.</w:t>
            </w:r>
          </w:p>
          <w:p w14:paraId="268EBFBA" w14:textId="77777777" w:rsidR="00001C67" w:rsidRPr="006B4718" w:rsidRDefault="00001C67" w:rsidP="00001C67">
            <w:pPr>
              <w:spacing w:after="0" w:line="240" w:lineRule="auto"/>
              <w:jc w:val="both"/>
              <w:rPr>
                <w:rFonts w:ascii="Arial" w:eastAsia="Calibri" w:hAnsi="Arial" w:cs="Arial"/>
                <w:sz w:val="24"/>
                <w:szCs w:val="24"/>
              </w:rPr>
            </w:pPr>
          </w:p>
          <w:p w14:paraId="4D5E0C00" w14:textId="77777777" w:rsidR="00001C67" w:rsidRPr="006B4718" w:rsidRDefault="00001C67" w:rsidP="00001C67">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Reikalavimo atitikčiai pagrįsti pateikiama: </w:t>
            </w:r>
          </w:p>
          <w:p w14:paraId="2BFF3624" w14:textId="77777777" w:rsidR="00001C67" w:rsidRPr="006B4718" w:rsidRDefault="00001C67" w:rsidP="00001C67">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Nepriklausomos įstaigos išduotas sertifikatas ar kitas lygiavertis</w:t>
            </w:r>
            <w:r w:rsidRPr="006B4718">
              <w:rPr>
                <w:rFonts w:ascii="Arial" w:eastAsia="Calibri" w:hAnsi="Arial" w:cs="Arial"/>
                <w:sz w:val="24"/>
                <w:szCs w:val="24"/>
                <w:vertAlign w:val="superscript"/>
              </w:rPr>
              <w:footnoteReference w:id="9"/>
            </w:r>
            <w:r w:rsidRPr="006B4718">
              <w:rPr>
                <w:rFonts w:ascii="Arial" w:eastAsia="Calibri" w:hAnsi="Arial" w:cs="Arial"/>
                <w:sz w:val="24"/>
                <w:szCs w:val="24"/>
              </w:rPr>
              <w:t xml:space="preserve"> dokumentas, kuriuo įrodoma atitiktis taikomiems standartams.</w:t>
            </w:r>
          </w:p>
          <w:p w14:paraId="78CCCA42" w14:textId="77777777" w:rsidR="00001C67" w:rsidRPr="006B4718" w:rsidRDefault="00001C67" w:rsidP="00001C67">
            <w:pPr>
              <w:spacing w:after="0" w:line="240" w:lineRule="auto"/>
              <w:ind w:firstLine="321"/>
              <w:jc w:val="both"/>
              <w:rPr>
                <w:rFonts w:ascii="Arial" w:eastAsia="Calibri" w:hAnsi="Arial" w:cs="Arial"/>
                <w:sz w:val="24"/>
                <w:szCs w:val="24"/>
              </w:rPr>
            </w:pPr>
            <w:r w:rsidRPr="006B4718">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6378353E" w:rsidR="00001C67" w:rsidRPr="002C3FE2" w:rsidRDefault="00001C67" w:rsidP="00001C67">
            <w:pPr>
              <w:spacing w:after="0" w:line="240" w:lineRule="auto"/>
              <w:jc w:val="both"/>
              <w:rPr>
                <w:rFonts w:ascii="Arial" w:eastAsia="Calibri" w:hAnsi="Arial" w:cs="Arial"/>
                <w:sz w:val="24"/>
                <w:szCs w:val="24"/>
              </w:rPr>
            </w:pPr>
            <w:r w:rsidRPr="006B4718">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5C8BCEDD" w14:textId="648C8C30" w:rsidR="006C10D2" w:rsidRPr="00D36511"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002573F9" w14:textId="77777777" w:rsidR="00A41367" w:rsidRPr="002168E5" w:rsidRDefault="00A41367" w:rsidP="00A41367">
      <w:pPr>
        <w:tabs>
          <w:tab w:val="left" w:pos="1560"/>
        </w:tabs>
        <w:spacing w:after="0" w:line="240" w:lineRule="auto"/>
        <w:ind w:left="7230"/>
        <w:rPr>
          <w:rFonts w:ascii="Arial" w:hAnsi="Arial" w:cs="Arial"/>
          <w:sz w:val="24"/>
          <w:szCs w:val="24"/>
        </w:rPr>
      </w:pPr>
      <w:bookmarkStart w:id="59" w:name="_Toc156827381"/>
      <w:bookmarkStart w:id="60" w:name="_Ref38291379"/>
      <w:bookmarkStart w:id="61" w:name="_Ref38291394"/>
      <w:bookmarkStart w:id="62" w:name="_Ref38898251"/>
      <w:bookmarkStart w:id="63" w:name="_Toc126333943"/>
      <w:r w:rsidRPr="002168E5">
        <w:rPr>
          <w:rFonts w:ascii="Arial" w:hAnsi="Arial" w:cs="Arial"/>
          <w:sz w:val="24"/>
          <w:szCs w:val="24"/>
        </w:rPr>
        <w:lastRenderedPageBreak/>
        <w:t>Pirkimo sąlygų 4 priedo</w:t>
      </w:r>
    </w:p>
    <w:p w14:paraId="37DED44D" w14:textId="77777777" w:rsidR="00A41367" w:rsidRPr="002168E5" w:rsidRDefault="00A41367" w:rsidP="00A41367">
      <w:pPr>
        <w:tabs>
          <w:tab w:val="left" w:pos="1560"/>
        </w:tabs>
        <w:spacing w:after="0" w:line="240" w:lineRule="auto"/>
        <w:ind w:left="7230"/>
        <w:rPr>
          <w:rFonts w:ascii="Arial" w:hAnsi="Arial" w:cs="Arial"/>
        </w:rPr>
      </w:pPr>
      <w:r w:rsidRPr="002168E5">
        <w:rPr>
          <w:rFonts w:ascii="Arial" w:hAnsi="Arial" w:cs="Arial"/>
          <w:sz w:val="24"/>
          <w:szCs w:val="24"/>
        </w:rPr>
        <w:t>priedas</w:t>
      </w:r>
    </w:p>
    <w:p w14:paraId="7A835454" w14:textId="77777777" w:rsidR="00A41367" w:rsidRPr="002168E5" w:rsidRDefault="00A41367" w:rsidP="00A41367">
      <w:pPr>
        <w:pStyle w:val="Sraopastraipa"/>
        <w:keepNext/>
        <w:tabs>
          <w:tab w:val="left" w:pos="993"/>
          <w:tab w:val="left" w:pos="1560"/>
        </w:tabs>
        <w:ind w:left="0"/>
        <w:jc w:val="center"/>
        <w:rPr>
          <w:rFonts w:ascii="Arial" w:hAnsi="Arial" w:cs="Arial"/>
          <w:b/>
          <w:sz w:val="24"/>
          <w:szCs w:val="24"/>
        </w:rPr>
      </w:pPr>
    </w:p>
    <w:p w14:paraId="1B47183F" w14:textId="77777777" w:rsidR="00A41367" w:rsidRPr="002168E5" w:rsidRDefault="00A41367" w:rsidP="00A41367">
      <w:pPr>
        <w:pStyle w:val="Sraopastraipa"/>
        <w:keepNext/>
        <w:tabs>
          <w:tab w:val="left" w:pos="993"/>
          <w:tab w:val="left" w:pos="1560"/>
        </w:tabs>
        <w:spacing w:after="0"/>
        <w:ind w:left="0"/>
        <w:jc w:val="center"/>
        <w:rPr>
          <w:rFonts w:ascii="Arial" w:hAnsi="Arial" w:cs="Arial"/>
          <w:b/>
          <w:sz w:val="24"/>
          <w:szCs w:val="24"/>
        </w:rPr>
      </w:pPr>
      <w:r w:rsidRPr="002168E5">
        <w:rPr>
          <w:rFonts w:ascii="Arial" w:hAnsi="Arial" w:cs="Arial"/>
          <w:b/>
          <w:sz w:val="24"/>
          <w:szCs w:val="24"/>
        </w:rPr>
        <w:t>TIEKĖJO ATLIKTŲ DARBŲ SĄRAŠAS</w:t>
      </w:r>
      <w:r w:rsidRPr="002168E5">
        <w:rPr>
          <w:rStyle w:val="Puslapioinaosnuoroda"/>
          <w:rFonts w:ascii="Arial" w:hAnsi="Arial" w:cs="Arial"/>
          <w:b/>
          <w:sz w:val="24"/>
          <w:szCs w:val="24"/>
        </w:rPr>
        <w:footnoteReference w:id="10"/>
      </w:r>
    </w:p>
    <w:p w14:paraId="1179FAF0" w14:textId="77777777" w:rsidR="00A41367" w:rsidRPr="002168E5" w:rsidRDefault="00A41367" w:rsidP="00A41367">
      <w:pPr>
        <w:tabs>
          <w:tab w:val="left" w:pos="1560"/>
        </w:tabs>
        <w:spacing w:after="0" w:line="240" w:lineRule="auto"/>
        <w:rPr>
          <w:rFonts w:ascii="Arial" w:hAnsi="Arial" w:cs="Arial"/>
          <w:sz w:val="24"/>
          <w:szCs w:val="24"/>
        </w:rPr>
      </w:pPr>
    </w:p>
    <w:tbl>
      <w:tblPr>
        <w:tblpPr w:leftFromText="180" w:rightFromText="180" w:vertAnchor="text" w:horzAnchor="margin" w:tblpY="112"/>
        <w:tblW w:w="9771" w:type="dxa"/>
        <w:tblLayout w:type="fixed"/>
        <w:tblCellMar>
          <w:left w:w="105" w:type="dxa"/>
          <w:right w:w="105" w:type="dxa"/>
        </w:tblCellMar>
        <w:tblLook w:val="0000" w:firstRow="0" w:lastRow="0" w:firstColumn="0" w:lastColumn="0" w:noHBand="0" w:noVBand="0"/>
      </w:tblPr>
      <w:tblGrid>
        <w:gridCol w:w="1628"/>
        <w:gridCol w:w="1629"/>
        <w:gridCol w:w="1628"/>
        <w:gridCol w:w="1629"/>
        <w:gridCol w:w="1628"/>
        <w:gridCol w:w="1629"/>
      </w:tblGrid>
      <w:tr w:rsidR="00A41367" w:rsidRPr="002168E5" w14:paraId="62655C7F" w14:textId="77777777" w:rsidTr="00047563">
        <w:trPr>
          <w:cantSplit/>
          <w:trHeight w:val="370"/>
        </w:trPr>
        <w:tc>
          <w:tcPr>
            <w:tcW w:w="1628" w:type="dxa"/>
            <w:tcBorders>
              <w:top w:val="single" w:sz="4" w:space="0" w:color="000000"/>
              <w:left w:val="single" w:sz="8" w:space="0" w:color="000000"/>
            </w:tcBorders>
            <w:vAlign w:val="center"/>
          </w:tcPr>
          <w:p w14:paraId="0F9C78B2"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sz w:val="24"/>
                <w:szCs w:val="24"/>
              </w:rPr>
            </w:pPr>
            <w:r w:rsidRPr="002168E5">
              <w:rPr>
                <w:rFonts w:ascii="Arial" w:hAnsi="Arial" w:cs="Arial"/>
                <w:b/>
                <w:sz w:val="24"/>
                <w:szCs w:val="24"/>
              </w:rPr>
              <w:t>Objektas</w:t>
            </w:r>
          </w:p>
        </w:tc>
        <w:tc>
          <w:tcPr>
            <w:tcW w:w="1629" w:type="dxa"/>
            <w:tcBorders>
              <w:top w:val="single" w:sz="4" w:space="0" w:color="000000"/>
              <w:left w:val="single" w:sz="4" w:space="0" w:color="000000"/>
              <w:right w:val="single" w:sz="4" w:space="0" w:color="000000"/>
            </w:tcBorders>
            <w:vAlign w:val="center"/>
          </w:tcPr>
          <w:p w14:paraId="00CEFE4A"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Statybos darbų rūšis</w:t>
            </w:r>
          </w:p>
        </w:tc>
        <w:tc>
          <w:tcPr>
            <w:tcW w:w="1628" w:type="dxa"/>
            <w:tcBorders>
              <w:top w:val="single" w:sz="4" w:space="0" w:color="000000"/>
              <w:left w:val="single" w:sz="4" w:space="0" w:color="000000"/>
              <w:right w:val="single" w:sz="4" w:space="0" w:color="000000"/>
            </w:tcBorders>
          </w:tcPr>
          <w:p w14:paraId="1FFE0426"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Objekto bendra darbų vertė</w:t>
            </w:r>
          </w:p>
          <w:p w14:paraId="6EF1E02C"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(Eur be PVM)</w:t>
            </w:r>
          </w:p>
        </w:tc>
        <w:tc>
          <w:tcPr>
            <w:tcW w:w="1629" w:type="dxa"/>
            <w:tcBorders>
              <w:top w:val="single" w:sz="4" w:space="0" w:color="000000"/>
              <w:left w:val="single" w:sz="4" w:space="0" w:color="000000"/>
            </w:tcBorders>
            <w:vAlign w:val="center"/>
          </w:tcPr>
          <w:p w14:paraId="5031F06E"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2168E5">
              <w:rPr>
                <w:rFonts w:ascii="Arial" w:hAnsi="Arial" w:cs="Arial"/>
                <w:b/>
                <w:color w:val="000000" w:themeColor="text1"/>
                <w:sz w:val="24"/>
                <w:szCs w:val="24"/>
              </w:rPr>
              <w:t>Tiekėjo atliktų darbų vertė (Eur be PVM)</w:t>
            </w:r>
          </w:p>
        </w:tc>
        <w:tc>
          <w:tcPr>
            <w:tcW w:w="1628" w:type="dxa"/>
            <w:tcBorders>
              <w:top w:val="single" w:sz="4" w:space="0" w:color="auto"/>
              <w:left w:val="single" w:sz="4" w:space="0" w:color="auto"/>
              <w:bottom w:val="single" w:sz="4" w:space="0" w:color="auto"/>
              <w:right w:val="single" w:sz="4" w:space="0" w:color="auto"/>
            </w:tcBorders>
            <w:vAlign w:val="center"/>
          </w:tcPr>
          <w:p w14:paraId="26E19889"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sz w:val="24"/>
                <w:szCs w:val="24"/>
              </w:rPr>
            </w:pPr>
            <w:r w:rsidRPr="002168E5">
              <w:rPr>
                <w:rFonts w:ascii="Arial" w:hAnsi="Arial" w:cs="Arial"/>
                <w:b/>
                <w:sz w:val="24"/>
                <w:szCs w:val="24"/>
              </w:rPr>
              <w:t>Darbų pradžios ir pabaigos datos</w:t>
            </w:r>
          </w:p>
        </w:tc>
        <w:tc>
          <w:tcPr>
            <w:tcW w:w="1629" w:type="dxa"/>
            <w:tcBorders>
              <w:top w:val="single" w:sz="4" w:space="0" w:color="auto"/>
              <w:left w:val="single" w:sz="4" w:space="0" w:color="auto"/>
              <w:bottom w:val="single" w:sz="4" w:space="0" w:color="auto"/>
              <w:right w:val="single" w:sz="4" w:space="0" w:color="auto"/>
            </w:tcBorders>
            <w:vAlign w:val="center"/>
          </w:tcPr>
          <w:p w14:paraId="37A57AD0"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b/>
                <w:sz w:val="24"/>
                <w:szCs w:val="24"/>
              </w:rPr>
            </w:pPr>
            <w:r w:rsidRPr="002168E5">
              <w:rPr>
                <w:rFonts w:ascii="Arial" w:hAnsi="Arial" w:cs="Arial"/>
                <w:b/>
                <w:sz w:val="24"/>
                <w:szCs w:val="24"/>
              </w:rPr>
              <w:t>Užsakovas</w:t>
            </w:r>
          </w:p>
        </w:tc>
      </w:tr>
      <w:tr w:rsidR="00A41367" w:rsidRPr="002168E5" w14:paraId="54E310A0" w14:textId="77777777" w:rsidTr="00047563">
        <w:trPr>
          <w:cantSplit/>
          <w:trHeight w:val="370"/>
        </w:trPr>
        <w:tc>
          <w:tcPr>
            <w:tcW w:w="1628" w:type="dxa"/>
            <w:tcBorders>
              <w:top w:val="single" w:sz="4" w:space="0" w:color="000000"/>
              <w:left w:val="single" w:sz="8" w:space="0" w:color="000000"/>
            </w:tcBorders>
            <w:vAlign w:val="center"/>
          </w:tcPr>
          <w:p w14:paraId="659A534B"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right w:val="single" w:sz="4" w:space="0" w:color="000000"/>
            </w:tcBorders>
          </w:tcPr>
          <w:p w14:paraId="6C7A584F"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highlight w:val="yellow"/>
              </w:rPr>
            </w:pPr>
          </w:p>
        </w:tc>
        <w:tc>
          <w:tcPr>
            <w:tcW w:w="1628" w:type="dxa"/>
            <w:tcBorders>
              <w:top w:val="single" w:sz="4" w:space="0" w:color="000000"/>
              <w:left w:val="single" w:sz="4" w:space="0" w:color="000000"/>
              <w:right w:val="single" w:sz="4" w:space="0" w:color="000000"/>
            </w:tcBorders>
          </w:tcPr>
          <w:p w14:paraId="2C9AB667"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tcBorders>
            <w:vAlign w:val="center"/>
          </w:tcPr>
          <w:p w14:paraId="46544FE1"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8" w:type="dxa"/>
            <w:tcBorders>
              <w:top w:val="single" w:sz="4" w:space="0" w:color="auto"/>
              <w:left w:val="single" w:sz="4" w:space="0" w:color="auto"/>
            </w:tcBorders>
            <w:vAlign w:val="center"/>
          </w:tcPr>
          <w:p w14:paraId="2B894900"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auto"/>
              <w:left w:val="single" w:sz="4" w:space="0" w:color="auto"/>
              <w:bottom w:val="single" w:sz="4" w:space="0" w:color="auto"/>
              <w:right w:val="single" w:sz="4" w:space="0" w:color="auto"/>
            </w:tcBorders>
            <w:vAlign w:val="center"/>
          </w:tcPr>
          <w:p w14:paraId="4CC24BCF"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r>
      <w:tr w:rsidR="00A41367" w:rsidRPr="002168E5" w14:paraId="09E0D0FF" w14:textId="77777777" w:rsidTr="00047563">
        <w:trPr>
          <w:cantSplit/>
          <w:trHeight w:val="370"/>
        </w:trPr>
        <w:tc>
          <w:tcPr>
            <w:tcW w:w="1628" w:type="dxa"/>
            <w:tcBorders>
              <w:top w:val="single" w:sz="4" w:space="0" w:color="000000"/>
              <w:left w:val="single" w:sz="8" w:space="0" w:color="000000"/>
              <w:bottom w:val="single" w:sz="4" w:space="0" w:color="auto"/>
            </w:tcBorders>
            <w:vAlign w:val="center"/>
          </w:tcPr>
          <w:p w14:paraId="2601AE75"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bottom w:val="single" w:sz="4" w:space="0" w:color="auto"/>
              <w:right w:val="single" w:sz="4" w:space="0" w:color="000000"/>
            </w:tcBorders>
          </w:tcPr>
          <w:p w14:paraId="298E7A4C"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highlight w:val="yellow"/>
              </w:rPr>
            </w:pPr>
          </w:p>
        </w:tc>
        <w:tc>
          <w:tcPr>
            <w:tcW w:w="1628" w:type="dxa"/>
            <w:tcBorders>
              <w:top w:val="single" w:sz="4" w:space="0" w:color="000000"/>
              <w:left w:val="single" w:sz="4" w:space="0" w:color="000000"/>
              <w:bottom w:val="single" w:sz="4" w:space="0" w:color="auto"/>
              <w:right w:val="single" w:sz="4" w:space="0" w:color="000000"/>
            </w:tcBorders>
          </w:tcPr>
          <w:p w14:paraId="59F68D80"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000000"/>
              <w:left w:val="single" w:sz="4" w:space="0" w:color="000000"/>
              <w:bottom w:val="single" w:sz="4" w:space="0" w:color="auto"/>
            </w:tcBorders>
            <w:vAlign w:val="center"/>
          </w:tcPr>
          <w:p w14:paraId="629F43CF"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8" w:type="dxa"/>
            <w:tcBorders>
              <w:top w:val="single" w:sz="4" w:space="0" w:color="auto"/>
              <w:left w:val="single" w:sz="4" w:space="0" w:color="auto"/>
              <w:bottom w:val="single" w:sz="4" w:space="0" w:color="auto"/>
            </w:tcBorders>
            <w:vAlign w:val="center"/>
          </w:tcPr>
          <w:p w14:paraId="12F95403"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c>
          <w:tcPr>
            <w:tcW w:w="1629" w:type="dxa"/>
            <w:tcBorders>
              <w:top w:val="single" w:sz="4" w:space="0" w:color="auto"/>
              <w:left w:val="single" w:sz="4" w:space="0" w:color="auto"/>
              <w:bottom w:val="single" w:sz="4" w:space="0" w:color="auto"/>
              <w:right w:val="single" w:sz="4" w:space="0" w:color="auto"/>
            </w:tcBorders>
            <w:vAlign w:val="center"/>
          </w:tcPr>
          <w:p w14:paraId="0218BB94" w14:textId="77777777" w:rsidR="00A41367" w:rsidRPr="002168E5" w:rsidRDefault="00A41367" w:rsidP="00047563">
            <w:pPr>
              <w:keepNext/>
              <w:keepLines/>
              <w:widowControl w:val="0"/>
              <w:tabs>
                <w:tab w:val="left" w:pos="1560"/>
              </w:tabs>
              <w:snapToGrid w:val="0"/>
              <w:spacing w:after="0" w:line="240" w:lineRule="auto"/>
              <w:jc w:val="center"/>
              <w:rPr>
                <w:rFonts w:ascii="Arial" w:hAnsi="Arial" w:cs="Arial"/>
                <w:sz w:val="24"/>
                <w:szCs w:val="24"/>
              </w:rPr>
            </w:pPr>
          </w:p>
        </w:tc>
      </w:tr>
    </w:tbl>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Pr="002C3FE2"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2FF1FCC1" w14:textId="77777777" w:rsidR="00B322BC" w:rsidRDefault="00B322BC" w:rsidP="006B7279">
      <w:pPr>
        <w:shd w:val="clear" w:color="auto" w:fill="FFFFFF"/>
        <w:suppressAutoHyphens/>
        <w:spacing w:after="0" w:line="240" w:lineRule="auto"/>
        <w:jc w:val="center"/>
        <w:rPr>
          <w:rFonts w:ascii="Arial" w:eastAsia="Times New Roman" w:hAnsi="Arial" w:cs="Arial"/>
          <w:sz w:val="24"/>
          <w:szCs w:val="24"/>
          <w:lang w:eastAsia="ar-SA"/>
        </w:rPr>
      </w:pPr>
      <w:r w:rsidRPr="00EA6D24">
        <w:rPr>
          <w:rFonts w:ascii="Arial" w:hAnsi="Arial" w:cs="Arial"/>
          <w:b/>
          <w:bCs/>
          <w:caps/>
          <w:sz w:val="24"/>
          <w:szCs w:val="24"/>
        </w:rPr>
        <w:t>Automobilių stovėjimo aikštelės</w:t>
      </w:r>
      <w:r>
        <w:rPr>
          <w:rFonts w:ascii="Arial" w:hAnsi="Arial" w:cs="Arial"/>
          <w:b/>
          <w:bCs/>
          <w:caps/>
          <w:sz w:val="24"/>
          <w:szCs w:val="24"/>
        </w:rPr>
        <w:t>,</w:t>
      </w:r>
      <w:r w:rsidRPr="00EA6D24">
        <w:rPr>
          <w:rFonts w:ascii="Arial" w:hAnsi="Arial" w:cs="Arial"/>
          <w:b/>
          <w:bCs/>
          <w:caps/>
          <w:sz w:val="24"/>
          <w:szCs w:val="24"/>
        </w:rPr>
        <w:t xml:space="preserve"> Bernotiškės g. 11</w:t>
      </w:r>
      <w:r>
        <w:rPr>
          <w:rFonts w:ascii="Arial" w:hAnsi="Arial" w:cs="Arial"/>
          <w:b/>
          <w:bCs/>
          <w:caps/>
          <w:sz w:val="24"/>
          <w:szCs w:val="24"/>
        </w:rPr>
        <w:t>, tauragėje,</w:t>
      </w:r>
      <w:r w:rsidRPr="00EA6D24">
        <w:rPr>
          <w:rFonts w:ascii="Arial" w:hAnsi="Arial" w:cs="Arial"/>
          <w:b/>
          <w:bCs/>
          <w:caps/>
          <w:sz w:val="24"/>
          <w:szCs w:val="24"/>
        </w:rPr>
        <w:t xml:space="preserve"> asfaltavimo darbai</w:t>
      </w:r>
      <w:r w:rsidRPr="002C3FE2">
        <w:rPr>
          <w:rFonts w:ascii="Arial" w:eastAsia="Times New Roman" w:hAnsi="Arial" w:cs="Arial"/>
          <w:sz w:val="24"/>
          <w:szCs w:val="24"/>
          <w:lang w:eastAsia="ar-SA"/>
        </w:rPr>
        <w:t xml:space="preserve"> </w:t>
      </w:r>
    </w:p>
    <w:p w14:paraId="5F547561" w14:textId="5226A76E" w:rsidR="006B7279" w:rsidRPr="002C3FE2"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2C3FE2">
        <w:rPr>
          <w:rFonts w:ascii="Arial" w:eastAsia="Times New Roman" w:hAnsi="Arial" w:cs="Arial"/>
          <w:sz w:val="24"/>
          <w:szCs w:val="24"/>
          <w:lang w:eastAsia="ar-SA"/>
        </w:rPr>
        <w:t>____________</w:t>
      </w:r>
      <w:r w:rsidRPr="002C3FE2">
        <w:rPr>
          <w:rFonts w:ascii="Arial" w:eastAsia="Times New Roman" w:hAnsi="Arial" w:cs="Arial"/>
          <w:b/>
          <w:bCs/>
          <w:color w:val="000000"/>
          <w:sz w:val="24"/>
          <w:szCs w:val="24"/>
          <w:lang w:eastAsia="ar-SA"/>
        </w:rPr>
        <w:t xml:space="preserve"> </w:t>
      </w:r>
      <w:r w:rsidRPr="002C3FE2">
        <w:rPr>
          <w:rFonts w:ascii="Arial" w:eastAsia="Times New Roman" w:hAnsi="Arial" w:cs="Arial"/>
          <w:sz w:val="24"/>
          <w:szCs w:val="24"/>
          <w:lang w:eastAsia="ar-SA"/>
        </w:rPr>
        <w:t>Nr.______</w:t>
      </w:r>
    </w:p>
    <w:p w14:paraId="4627E37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(Data)</w:t>
      </w:r>
    </w:p>
    <w:p w14:paraId="034EA5FA" w14:textId="77777777"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_____________</w:t>
      </w:r>
    </w:p>
    <w:p w14:paraId="7DD98E29" w14:textId="75A40C6F" w:rsidR="006B7279" w:rsidRPr="002C3FE2"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2C3FE2">
        <w:rPr>
          <w:rFonts w:ascii="Arial" w:eastAsia="Times New Roman" w:hAnsi="Arial" w:cs="Arial"/>
          <w:bCs/>
          <w:color w:val="000000"/>
          <w:sz w:val="24"/>
          <w:szCs w:val="24"/>
          <w:lang w:eastAsia="ar-SA"/>
        </w:rPr>
        <w:t>(Sudarymo vieta)</w:t>
      </w:r>
    </w:p>
    <w:p w14:paraId="34DDEE88" w14:textId="523C5F41" w:rsidR="008934CC" w:rsidRPr="002C3FE2"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60154C3D"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w:t>
      </w:r>
      <w:r w:rsidR="009D6A0D">
        <w:rPr>
          <w:rFonts w:ascii="Arial" w:hAnsi="Arial" w:cs="Arial"/>
          <w:sz w:val="24"/>
          <w:szCs w:val="24"/>
        </w:rPr>
        <w:t xml:space="preserve"> </w:t>
      </w:r>
      <w:r w:rsidR="00EE334A" w:rsidRPr="00EE334A">
        <w:rPr>
          <w:rFonts w:ascii="Arial" w:hAnsi="Arial" w:cs="Arial"/>
          <w:sz w:val="24"/>
          <w:szCs w:val="24"/>
        </w:rPr>
        <w:t>https://viesiejipirkimai.lt/epps/home.do</w:t>
      </w:r>
      <w:r w:rsidRPr="002C3FE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2021E8BE" w14:textId="77777777" w:rsidR="00FF405B" w:rsidRPr="00B01C90" w:rsidRDefault="00FF405B" w:rsidP="00FF405B">
      <w:pPr>
        <w:pStyle w:val="Sraopastraipa"/>
        <w:tabs>
          <w:tab w:val="left" w:pos="993"/>
        </w:tabs>
        <w:spacing w:after="0" w:line="240" w:lineRule="auto"/>
        <w:ind w:left="0" w:firstLine="709"/>
        <w:jc w:val="both"/>
        <w:rPr>
          <w:rFonts w:ascii="Arial" w:hAnsi="Arial" w:cs="Arial"/>
          <w:sz w:val="24"/>
          <w:szCs w:val="24"/>
        </w:rPr>
      </w:pPr>
      <w:r w:rsidRPr="00B01C90">
        <w:rPr>
          <w:rFonts w:ascii="Arial" w:hAnsi="Arial" w:cs="Arial"/>
          <w:sz w:val="24"/>
          <w:szCs w:val="24"/>
        </w:rPr>
        <w:t>Mes siūlome darbus, kurie visiškai atitinka pirkimo dokumentuose nurodytus reikalavimus</w:t>
      </w:r>
      <w:r>
        <w:rPr>
          <w:rFonts w:ascii="Arial" w:hAnsi="Arial" w:cs="Arial"/>
          <w:sz w:val="24"/>
          <w:szCs w:val="24"/>
        </w:rPr>
        <w:t>.</w:t>
      </w:r>
    </w:p>
    <w:p w14:paraId="4FEA8669" w14:textId="7F8C361F" w:rsidR="00FF405B" w:rsidRPr="00177971" w:rsidRDefault="00FF405B" w:rsidP="00FF405B">
      <w:pPr>
        <w:keepNext/>
        <w:spacing w:after="0"/>
        <w:ind w:firstLine="709"/>
        <w:contextualSpacing/>
        <w:jc w:val="both"/>
        <w:rPr>
          <w:rFonts w:ascii="Arial" w:eastAsia="Times New Roman" w:hAnsi="Arial" w:cs="Arial"/>
          <w:i/>
          <w:iCs/>
          <w:sz w:val="24"/>
          <w:szCs w:val="24"/>
          <w:lang w:eastAsia="en-US"/>
        </w:rPr>
      </w:pPr>
      <w:r w:rsidRPr="00177971">
        <w:rPr>
          <w:rFonts w:ascii="Arial" w:eastAsia="Times New Roman" w:hAnsi="Arial" w:cs="Arial"/>
          <w:i/>
          <w:iCs/>
          <w:sz w:val="24"/>
          <w:szCs w:val="24"/>
          <w:lang w:eastAsia="en-US"/>
        </w:rPr>
        <w:t>Pasiūlymo kainą nurodome užpild</w:t>
      </w:r>
      <w:r>
        <w:rPr>
          <w:rFonts w:ascii="Arial" w:eastAsia="Times New Roman" w:hAnsi="Arial" w:cs="Arial"/>
          <w:i/>
          <w:iCs/>
          <w:sz w:val="24"/>
          <w:szCs w:val="24"/>
          <w:lang w:eastAsia="en-US"/>
        </w:rPr>
        <w:t>yd</w:t>
      </w:r>
      <w:r w:rsidRPr="00177971">
        <w:rPr>
          <w:rFonts w:ascii="Arial" w:eastAsia="Times New Roman" w:hAnsi="Arial" w:cs="Arial"/>
          <w:i/>
          <w:iCs/>
          <w:sz w:val="24"/>
          <w:szCs w:val="24"/>
          <w:lang w:eastAsia="en-US"/>
        </w:rPr>
        <w:t>ami</w:t>
      </w:r>
      <w:r w:rsidR="00E77CAB">
        <w:rPr>
          <w:rFonts w:ascii="Arial" w:eastAsia="Times New Roman" w:hAnsi="Arial" w:cs="Arial"/>
          <w:i/>
          <w:iCs/>
          <w:sz w:val="24"/>
          <w:szCs w:val="24"/>
          <w:lang w:eastAsia="en-US"/>
        </w:rPr>
        <w:t xml:space="preserve"> Pirkimo specialiųjų sąlygų 2 priedo priedą </w:t>
      </w:r>
      <w:proofErr w:type="spellStart"/>
      <w:r w:rsidRPr="00177971">
        <w:rPr>
          <w:rFonts w:ascii="Arial" w:eastAsia="Times New Roman" w:hAnsi="Arial" w:cs="Arial"/>
          <w:i/>
          <w:iCs/>
          <w:sz w:val="24"/>
          <w:szCs w:val="24"/>
          <w:lang w:eastAsia="en-US"/>
        </w:rPr>
        <w:t>excel</w:t>
      </w:r>
      <w:proofErr w:type="spellEnd"/>
      <w:r w:rsidRPr="00177971">
        <w:rPr>
          <w:rFonts w:ascii="Arial" w:eastAsia="Times New Roman" w:hAnsi="Arial" w:cs="Arial"/>
          <w:i/>
          <w:iCs/>
          <w:sz w:val="24"/>
          <w:szCs w:val="24"/>
          <w:lang w:eastAsia="en-US"/>
        </w:rPr>
        <w:t xml:space="preserve"> formatu (Pirkimo sąlygų </w:t>
      </w:r>
      <w:r>
        <w:rPr>
          <w:rFonts w:ascii="Arial" w:eastAsia="Times New Roman" w:hAnsi="Arial" w:cs="Arial"/>
          <w:i/>
          <w:iCs/>
          <w:sz w:val="24"/>
          <w:szCs w:val="24"/>
          <w:lang w:eastAsia="en-US"/>
        </w:rPr>
        <w:t>2</w:t>
      </w:r>
      <w:r w:rsidRPr="00177971">
        <w:rPr>
          <w:rFonts w:ascii="Arial" w:eastAsia="Times New Roman" w:hAnsi="Arial" w:cs="Arial"/>
          <w:i/>
          <w:iCs/>
          <w:sz w:val="24"/>
          <w:szCs w:val="24"/>
          <w:lang w:eastAsia="en-US"/>
        </w:rPr>
        <w:t xml:space="preserve"> pried</w:t>
      </w:r>
      <w:r>
        <w:rPr>
          <w:rFonts w:ascii="Arial" w:eastAsia="Times New Roman" w:hAnsi="Arial" w:cs="Arial"/>
          <w:i/>
          <w:iCs/>
          <w:sz w:val="24"/>
          <w:szCs w:val="24"/>
          <w:lang w:eastAsia="en-US"/>
        </w:rPr>
        <w:t>o priedas</w:t>
      </w:r>
      <w:r w:rsidRPr="00177971">
        <w:rPr>
          <w:rFonts w:ascii="Arial" w:eastAsia="Times New Roman" w:hAnsi="Arial" w:cs="Arial"/>
          <w:i/>
          <w:iCs/>
          <w:sz w:val="24"/>
          <w:szCs w:val="24"/>
          <w:lang w:eastAsia="en-US"/>
        </w:rPr>
        <w:t>).</w:t>
      </w:r>
    </w:p>
    <w:p w14:paraId="73333C43" w14:textId="078CE714" w:rsidR="00FF405B" w:rsidRPr="00177971" w:rsidRDefault="00FF405B" w:rsidP="00FF405B">
      <w:pPr>
        <w:pStyle w:val="Sraopastraipa"/>
        <w:tabs>
          <w:tab w:val="left" w:pos="993"/>
        </w:tabs>
        <w:spacing w:after="0"/>
        <w:ind w:left="0" w:firstLine="709"/>
        <w:jc w:val="both"/>
        <w:rPr>
          <w:rFonts w:ascii="Arial" w:hAnsi="Arial" w:cs="Arial"/>
          <w:b/>
          <w:bCs/>
          <w:i/>
          <w:iCs/>
          <w:sz w:val="24"/>
          <w:szCs w:val="24"/>
        </w:rPr>
      </w:pPr>
      <w:r w:rsidRPr="00177971">
        <w:rPr>
          <w:rFonts w:ascii="Arial" w:hAnsi="Arial" w:cs="Arial"/>
          <w:i/>
          <w:iCs/>
          <w:sz w:val="24"/>
          <w:szCs w:val="24"/>
        </w:rPr>
        <w:t xml:space="preserve">Perkančioji organizacija pasiūlymo kainą laikys per didele (nepriimtina) ir atmes tiekėjo pasiūlymą, jei įsigyjamų darbų kaina nurodyta tiekėjo </w:t>
      </w:r>
      <w:r w:rsidR="00E77CAB">
        <w:rPr>
          <w:rFonts w:ascii="Arial" w:hAnsi="Arial" w:cs="Arial"/>
          <w:i/>
          <w:iCs/>
          <w:sz w:val="24"/>
          <w:szCs w:val="24"/>
        </w:rPr>
        <w:t>užpildytame</w:t>
      </w:r>
      <w:r w:rsidR="00E77CAB" w:rsidRPr="00E77CAB">
        <w:rPr>
          <w:rFonts w:ascii="Arial" w:eastAsia="Times New Roman" w:hAnsi="Arial" w:cs="Arial"/>
          <w:i/>
          <w:iCs/>
          <w:sz w:val="24"/>
          <w:szCs w:val="24"/>
          <w:lang w:eastAsia="en-US"/>
        </w:rPr>
        <w:t xml:space="preserve"> </w:t>
      </w:r>
      <w:r w:rsidR="00E77CAB">
        <w:rPr>
          <w:rFonts w:ascii="Arial" w:eastAsia="Times New Roman" w:hAnsi="Arial" w:cs="Arial"/>
          <w:i/>
          <w:iCs/>
          <w:sz w:val="24"/>
          <w:szCs w:val="24"/>
          <w:lang w:eastAsia="en-US"/>
        </w:rPr>
        <w:t>Pirkimo specialiųjų sąlygų 2 priedo priede</w:t>
      </w:r>
      <w:r w:rsidRPr="00177971">
        <w:rPr>
          <w:rFonts w:ascii="Arial" w:hAnsi="Arial" w:cs="Arial"/>
          <w:i/>
          <w:iCs/>
          <w:sz w:val="24"/>
          <w:szCs w:val="24"/>
        </w:rPr>
        <w:t xml:space="preserve"> ir paskaičiuota pagal preliminarius kiekius</w:t>
      </w:r>
      <w:r w:rsidRPr="00FF405B">
        <w:rPr>
          <w:rFonts w:ascii="Arial" w:hAnsi="Arial" w:cs="Arial"/>
          <w:i/>
          <w:iCs/>
          <w:sz w:val="24"/>
          <w:szCs w:val="24"/>
        </w:rPr>
        <w:t>,</w:t>
      </w:r>
      <w:r w:rsidRPr="00177971">
        <w:rPr>
          <w:rFonts w:ascii="Arial" w:hAnsi="Arial" w:cs="Arial"/>
          <w:b/>
          <w:bCs/>
          <w:i/>
          <w:iCs/>
          <w:sz w:val="24"/>
          <w:szCs w:val="24"/>
        </w:rPr>
        <w:t xml:space="preserve"> viršys </w:t>
      </w:r>
      <w:r>
        <w:rPr>
          <w:rFonts w:ascii="Arial" w:hAnsi="Arial" w:cs="Arial"/>
          <w:b/>
          <w:bCs/>
          <w:i/>
          <w:iCs/>
          <w:sz w:val="24"/>
          <w:szCs w:val="24"/>
        </w:rPr>
        <w:t>340</w:t>
      </w:r>
      <w:r w:rsidRPr="00177971">
        <w:rPr>
          <w:rFonts w:ascii="Arial" w:hAnsi="Arial" w:cs="Arial"/>
          <w:b/>
          <w:bCs/>
          <w:i/>
          <w:iCs/>
          <w:sz w:val="24"/>
          <w:szCs w:val="24"/>
        </w:rPr>
        <w:t xml:space="preserve"> </w:t>
      </w:r>
      <w:r>
        <w:rPr>
          <w:rFonts w:ascii="Arial" w:hAnsi="Arial" w:cs="Arial"/>
          <w:b/>
          <w:bCs/>
          <w:i/>
          <w:iCs/>
          <w:sz w:val="24"/>
          <w:szCs w:val="24"/>
        </w:rPr>
        <w:t>000</w:t>
      </w:r>
      <w:r w:rsidRPr="00177971">
        <w:rPr>
          <w:rFonts w:ascii="Arial" w:hAnsi="Arial" w:cs="Arial"/>
          <w:b/>
          <w:bCs/>
          <w:i/>
          <w:iCs/>
          <w:sz w:val="24"/>
          <w:szCs w:val="24"/>
        </w:rPr>
        <w:t xml:space="preserve">,00 Eur su PVM. </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w:t>
      </w:r>
      <w:r w:rsidRPr="002C3FE2">
        <w:rPr>
          <w:rFonts w:ascii="Arial" w:eastAsia="Calibri" w:hAnsi="Arial" w:cs="Arial"/>
          <w:sz w:val="24"/>
          <w:szCs w:val="24"/>
          <w:lang w:eastAsia="en-US"/>
        </w:rPr>
        <w:lastRenderedPageBreak/>
        <w:t>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1"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54951" w:rsidRDefault="00184A8D" w:rsidP="00184A8D">
            <w:pPr>
              <w:jc w:val="both"/>
              <w:rPr>
                <w:rFonts w:ascii="Arial" w:hAnsi="Arial"/>
                <w:sz w:val="24"/>
                <w:szCs w:val="24"/>
                <w:lang w:val="lt-LT"/>
              </w:rPr>
            </w:pPr>
            <w:r w:rsidRPr="00154951">
              <w:rPr>
                <w:rFonts w:ascii="Arial" w:hAnsi="Arial"/>
                <w:sz w:val="24"/>
                <w:szCs w:val="24"/>
                <w:lang w:val="lt-LT"/>
              </w:rPr>
              <w:t xml:space="preserve">2 kriterijus. </w:t>
            </w:r>
            <w:r w:rsidRPr="00154951">
              <w:rPr>
                <w:rFonts w:ascii="Arial" w:hAnsi="Arial"/>
                <w:b/>
                <w:bCs/>
                <w:sz w:val="24"/>
                <w:szCs w:val="24"/>
                <w:lang w:val="lt-LT"/>
              </w:rPr>
              <w:t>Darbų atlikimo terminas</w:t>
            </w:r>
          </w:p>
        </w:tc>
        <w:tc>
          <w:tcPr>
            <w:tcW w:w="3465" w:type="dxa"/>
          </w:tcPr>
          <w:p w14:paraId="6D431AD5" w14:textId="0E8B6120" w:rsidR="00F873D3" w:rsidRPr="00154951" w:rsidRDefault="00F873D3" w:rsidP="00F873D3">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5A600C">
              <w:rPr>
                <w:rFonts w:ascii="Arial" w:hAnsi="Arial"/>
                <w:sz w:val="24"/>
                <w:szCs w:val="24"/>
                <w:lang w:val="lt-LT"/>
              </w:rPr>
              <w:t>1 mėnuo ir mažiau</w:t>
            </w:r>
          </w:p>
          <w:p w14:paraId="58E8F40E" w14:textId="45B19A31" w:rsidR="00184A8D" w:rsidRPr="00154951" w:rsidRDefault="00184A8D" w:rsidP="00184A8D">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5A600C">
              <w:rPr>
                <w:rFonts w:ascii="Arial" w:hAnsi="Arial"/>
                <w:sz w:val="24"/>
                <w:szCs w:val="24"/>
                <w:lang w:val="lt-LT"/>
              </w:rPr>
              <w:t>2</w:t>
            </w:r>
            <w:r w:rsidRPr="00154951">
              <w:rPr>
                <w:rFonts w:ascii="Arial" w:hAnsi="Arial"/>
                <w:sz w:val="24"/>
                <w:szCs w:val="24"/>
                <w:lang w:val="lt-LT"/>
              </w:rPr>
              <w:t xml:space="preserve"> mėnesiai </w:t>
            </w:r>
          </w:p>
          <w:p w14:paraId="19972675" w14:textId="6E5E496D" w:rsidR="00184A8D" w:rsidRPr="00154951" w:rsidRDefault="00184A8D" w:rsidP="00184A8D">
            <w:pPr>
              <w:jc w:val="both"/>
              <w:rPr>
                <w:rFonts w:ascii="Arial" w:hAnsi="Arial"/>
                <w:i/>
                <w:sz w:val="24"/>
                <w:szCs w:val="24"/>
                <w:lang w:val="lt-LT"/>
              </w:rPr>
            </w:pPr>
            <w:r w:rsidRPr="00154951">
              <w:rPr>
                <w:rFonts w:ascii="Arial" w:hAnsi="Arial"/>
                <w:i/>
                <w:sz w:val="24"/>
                <w:szCs w:val="24"/>
                <w:lang w:val="lt-LT"/>
              </w:rPr>
              <w:t>(pažymėti vieną variantą)</w:t>
            </w:r>
          </w:p>
        </w:tc>
      </w:tr>
    </w:tbl>
    <w:p w14:paraId="4C55FD8A" w14:textId="2A1F44FB" w:rsidR="00AF40DB" w:rsidRPr="002C3FE2" w:rsidRDefault="00B77E86" w:rsidP="00184A8D">
      <w:pPr>
        <w:spacing w:after="0" w:line="240" w:lineRule="auto"/>
        <w:ind w:firstLine="567"/>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lastRenderedPageBreak/>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2C3FE2"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65D224B2"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51CB0EC4"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6F0D9650" w14:textId="77777777" w:rsidR="008934CC" w:rsidRPr="002C3FE2" w:rsidRDefault="008934CC"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Kaina, C</w:t>
            </w:r>
          </w:p>
        </w:tc>
        <w:tc>
          <w:tcPr>
            <w:tcW w:w="3827" w:type="dxa"/>
            <w:tcMar>
              <w:top w:w="0" w:type="dxa"/>
              <w:left w:w="108" w:type="dxa"/>
              <w:bottom w:w="0" w:type="dxa"/>
              <w:right w:w="108" w:type="dxa"/>
            </w:tcMar>
            <w:hideMark/>
          </w:tcPr>
          <w:p w14:paraId="7C517BB3" w14:textId="1A4129A5"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X=9</w:t>
            </w:r>
            <w:r w:rsidR="009B3D08">
              <w:rPr>
                <w:rFonts w:ascii="Arial" w:hAnsi="Arial" w:cs="Arial"/>
                <w:sz w:val="24"/>
                <w:szCs w:val="24"/>
              </w:rPr>
              <w:t>6</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5859C1A0"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Y=</w:t>
            </w:r>
            <w:r w:rsidR="009B3D08">
              <w:rPr>
                <w:rFonts w:ascii="Arial" w:hAnsi="Arial" w:cs="Arial"/>
                <w:sz w:val="24"/>
                <w:szCs w:val="24"/>
              </w:rPr>
              <w:t>4</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5E68F8">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5579B2A1" w14:textId="77777777" w:rsidTr="005E68F8">
        <w:trPr>
          <w:jc w:val="center"/>
        </w:trPr>
        <w:tc>
          <w:tcPr>
            <w:tcW w:w="5403" w:type="dxa"/>
            <w:tcMar>
              <w:top w:w="0" w:type="dxa"/>
              <w:left w:w="108" w:type="dxa"/>
              <w:bottom w:w="0" w:type="dxa"/>
              <w:right w:w="108" w:type="dxa"/>
            </w:tcMar>
            <w:vAlign w:val="center"/>
            <w:hideMark/>
          </w:tcPr>
          <w:p w14:paraId="0276DF99" w14:textId="4F8770E3" w:rsidR="00184A8D" w:rsidRPr="005E68F8" w:rsidRDefault="00E441D3"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2</w:t>
            </w:r>
            <w:r w:rsidR="00F47E51" w:rsidRPr="005E68F8">
              <w:rPr>
                <w:rFonts w:ascii="Arial" w:eastAsia="Times New Roman" w:hAnsi="Arial" w:cs="Arial"/>
                <w:sz w:val="24"/>
                <w:szCs w:val="24"/>
                <w:lang w:eastAsia="ar-SA"/>
              </w:rPr>
              <w:t xml:space="preserve"> </w:t>
            </w:r>
            <w:r w:rsidR="00184A8D" w:rsidRPr="005E68F8">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256CAEC6" w14:textId="69CE6F29" w:rsidR="00184A8D"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0</w:t>
            </w:r>
          </w:p>
        </w:tc>
      </w:tr>
      <w:tr w:rsidR="00F47E51" w:rsidRPr="00184A8D" w14:paraId="7A19E448" w14:textId="77777777" w:rsidTr="005E68F8">
        <w:trPr>
          <w:jc w:val="center"/>
        </w:trPr>
        <w:tc>
          <w:tcPr>
            <w:tcW w:w="5403" w:type="dxa"/>
            <w:tcMar>
              <w:top w:w="0" w:type="dxa"/>
              <w:left w:w="108" w:type="dxa"/>
              <w:bottom w:w="0" w:type="dxa"/>
              <w:right w:w="108" w:type="dxa"/>
            </w:tcMar>
            <w:vAlign w:val="center"/>
          </w:tcPr>
          <w:p w14:paraId="3CE835C1" w14:textId="49FB1A6F" w:rsidR="00F47E51" w:rsidRPr="005E68F8" w:rsidRDefault="00E441D3"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1</w:t>
            </w:r>
            <w:r w:rsidR="00F47E51" w:rsidRPr="005E68F8">
              <w:rPr>
                <w:rFonts w:ascii="Arial" w:eastAsia="Times New Roman" w:hAnsi="Arial" w:cs="Arial"/>
                <w:sz w:val="24"/>
                <w:szCs w:val="24"/>
                <w:lang w:eastAsia="ar-SA"/>
              </w:rPr>
              <w:t xml:space="preserve"> mėn</w:t>
            </w:r>
            <w:r>
              <w:rPr>
                <w:rFonts w:ascii="Arial" w:eastAsia="Times New Roman" w:hAnsi="Arial" w:cs="Arial"/>
                <w:sz w:val="24"/>
                <w:szCs w:val="24"/>
                <w:lang w:eastAsia="ar-SA"/>
              </w:rPr>
              <w:t>uo ir mažiau</w:t>
            </w:r>
          </w:p>
        </w:tc>
        <w:tc>
          <w:tcPr>
            <w:tcW w:w="4226" w:type="dxa"/>
            <w:tcMar>
              <w:top w:w="0" w:type="dxa"/>
              <w:left w:w="108" w:type="dxa"/>
              <w:bottom w:w="0" w:type="dxa"/>
              <w:right w:w="108" w:type="dxa"/>
            </w:tcMar>
            <w:vAlign w:val="center"/>
          </w:tcPr>
          <w:p w14:paraId="33630DEC" w14:textId="0FC30671" w:rsidR="00F47E51" w:rsidRPr="005E68F8" w:rsidRDefault="009B3D08" w:rsidP="00184A8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bl>
    <w:p w14:paraId="341EEB2E" w14:textId="2DC549DD"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Maksimalus galimas darbų atlikimo terminas yra </w:t>
      </w:r>
      <w:r w:rsidR="00CF59C9">
        <w:rPr>
          <w:rFonts w:ascii="Arial" w:eastAsia="Calibri" w:hAnsi="Arial" w:cs="Arial"/>
          <w:b/>
          <w:bCs/>
          <w:sz w:val="24"/>
          <w:szCs w:val="24"/>
        </w:rPr>
        <w:t>2</w:t>
      </w:r>
      <w:r w:rsidRPr="00FB185A">
        <w:rPr>
          <w:rFonts w:ascii="Arial" w:eastAsia="Calibri" w:hAnsi="Arial" w:cs="Arial"/>
          <w:b/>
          <w:bCs/>
          <w:sz w:val="24"/>
          <w:szCs w:val="24"/>
        </w:rPr>
        <w:t xml:space="preserve"> mėnesi</w:t>
      </w:r>
      <w:r w:rsidR="00F47E51" w:rsidRPr="00FB185A">
        <w:rPr>
          <w:rFonts w:ascii="Arial" w:eastAsia="Calibri" w:hAnsi="Arial" w:cs="Arial"/>
          <w:b/>
          <w:bCs/>
          <w:sz w:val="24"/>
          <w:szCs w:val="24"/>
        </w:rPr>
        <w:t>ai</w:t>
      </w:r>
      <w:r w:rsidRPr="00FB185A">
        <w:rPr>
          <w:rFonts w:ascii="Arial" w:eastAsia="Calibri" w:hAnsi="Arial" w:cs="Arial"/>
          <w:b/>
          <w:bCs/>
          <w:sz w:val="24"/>
          <w:szCs w:val="24"/>
        </w:rPr>
        <w:t>.</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w:t>
      </w:r>
      <w:r w:rsidR="000C54E7">
        <w:rPr>
          <w:rFonts w:ascii="Arial" w:eastAsia="Calibri" w:hAnsi="Arial" w:cs="Arial"/>
          <w:sz w:val="24"/>
          <w:szCs w:val="24"/>
        </w:rPr>
        <w:t>Sutarties projektas</w:t>
      </w:r>
      <w:r w:rsidRPr="00BE5B8C">
        <w:rPr>
          <w:rFonts w:ascii="Arial" w:eastAsia="Calibri" w:hAnsi="Arial" w:cs="Arial"/>
          <w:sz w:val="24"/>
          <w:szCs w:val="24"/>
        </w:rPr>
        <w:t>“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0"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5"/>
      <w:bookmarkEnd w:id="76"/>
      <w:bookmarkEnd w:id="77"/>
      <w:bookmarkEnd w:id="80"/>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30EB2EC6" w14:textId="77777777" w:rsidR="00CF59C9" w:rsidRDefault="00CF59C9" w:rsidP="00CF59C9">
      <w:pPr>
        <w:shd w:val="clear" w:color="auto" w:fill="FFFFFF"/>
        <w:suppressAutoHyphens/>
        <w:spacing w:after="0" w:line="240" w:lineRule="auto"/>
        <w:jc w:val="center"/>
        <w:rPr>
          <w:rFonts w:ascii="Arial" w:eastAsia="Times New Roman" w:hAnsi="Arial" w:cs="Arial"/>
          <w:sz w:val="24"/>
          <w:szCs w:val="24"/>
          <w:lang w:eastAsia="ar-SA"/>
        </w:rPr>
      </w:pPr>
      <w:r w:rsidRPr="00EA6D24">
        <w:rPr>
          <w:rFonts w:ascii="Arial" w:hAnsi="Arial" w:cs="Arial"/>
          <w:b/>
          <w:bCs/>
          <w:caps/>
          <w:sz w:val="24"/>
          <w:szCs w:val="24"/>
        </w:rPr>
        <w:t>Automobilių stovėjimo aikštelės</w:t>
      </w:r>
      <w:r>
        <w:rPr>
          <w:rFonts w:ascii="Arial" w:hAnsi="Arial" w:cs="Arial"/>
          <w:b/>
          <w:bCs/>
          <w:caps/>
          <w:sz w:val="24"/>
          <w:szCs w:val="24"/>
        </w:rPr>
        <w:t>,</w:t>
      </w:r>
      <w:r w:rsidRPr="00EA6D24">
        <w:rPr>
          <w:rFonts w:ascii="Arial" w:hAnsi="Arial" w:cs="Arial"/>
          <w:b/>
          <w:bCs/>
          <w:caps/>
          <w:sz w:val="24"/>
          <w:szCs w:val="24"/>
        </w:rPr>
        <w:t xml:space="preserve"> Bernotiškės g. 11</w:t>
      </w:r>
      <w:r>
        <w:rPr>
          <w:rFonts w:ascii="Arial" w:hAnsi="Arial" w:cs="Arial"/>
          <w:b/>
          <w:bCs/>
          <w:caps/>
          <w:sz w:val="24"/>
          <w:szCs w:val="24"/>
        </w:rPr>
        <w:t>, tauragėje,</w:t>
      </w:r>
      <w:r w:rsidRPr="00EA6D24">
        <w:rPr>
          <w:rFonts w:ascii="Arial" w:hAnsi="Arial" w:cs="Arial"/>
          <w:b/>
          <w:bCs/>
          <w:caps/>
          <w:sz w:val="24"/>
          <w:szCs w:val="24"/>
        </w:rPr>
        <w:t xml:space="preserve"> asfaltavimo darbai</w:t>
      </w:r>
      <w:r w:rsidRPr="002C3FE2">
        <w:rPr>
          <w:rFonts w:ascii="Arial" w:eastAsia="Times New Roman" w:hAnsi="Arial" w:cs="Arial"/>
          <w:sz w:val="24"/>
          <w:szCs w:val="24"/>
          <w:lang w:eastAsia="ar-SA"/>
        </w:rPr>
        <w:t xml:space="preserve"> </w:t>
      </w:r>
    </w:p>
    <w:p w14:paraId="234910CD" w14:textId="77777777" w:rsidR="00CF59C9" w:rsidRDefault="00CF59C9" w:rsidP="00570428">
      <w:pPr>
        <w:spacing w:line="240" w:lineRule="auto"/>
        <w:jc w:val="center"/>
        <w:rPr>
          <w:rFonts w:ascii="Arial" w:hAnsi="Arial" w:cs="Arial"/>
          <w:b/>
          <w:sz w:val="22"/>
          <w:szCs w:val="22"/>
        </w:rPr>
      </w:pPr>
    </w:p>
    <w:p w14:paraId="31ED8C57" w14:textId="246DCC73"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47C7009E"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3C22ABD5"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r w:rsidR="003F64C1">
              <w:rPr>
                <w:rFonts w:ascii="Arial" w:eastAsia="Times New Roman" w:hAnsi="Arial" w:cs="Arial"/>
                <w:sz w:val="22"/>
                <w:szCs w:val="22"/>
                <w:lang w:eastAsia="ar-SA"/>
              </w:rPr>
              <w:t xml:space="preserve"> (jei reika</w:t>
            </w:r>
            <w:r w:rsidR="000469DF">
              <w:rPr>
                <w:rFonts w:ascii="Arial" w:eastAsia="Times New Roman" w:hAnsi="Arial" w:cs="Arial"/>
                <w:sz w:val="22"/>
                <w:szCs w:val="22"/>
                <w:lang w:eastAsia="ar-SA"/>
              </w:rPr>
              <w:t>laujamas)</w:t>
            </w:r>
            <w:r w:rsidRPr="00570428">
              <w:rPr>
                <w:rFonts w:ascii="Arial" w:eastAsia="Times New Roman" w:hAnsi="Arial" w:cs="Arial"/>
                <w:sz w:val="22"/>
                <w:szCs w:val="22"/>
                <w:lang w:eastAsia="ar-SA"/>
              </w:rPr>
              <w:t>.</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6682DE4A"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2BE073E0"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AF5540">
              <w:rPr>
                <w:rFonts w:ascii="Arial" w:eastAsia="Times New Roman" w:hAnsi="Arial" w:cs="Arial"/>
                <w:b/>
                <w:sz w:val="22"/>
                <w:szCs w:val="22"/>
                <w:lang w:eastAsia="ar-SA"/>
              </w:rPr>
              <w:t>Pradinės sutarties vertė</w:t>
            </w:r>
            <w:r w:rsidRPr="00AF5540">
              <w:rPr>
                <w:rFonts w:ascii="Arial" w:eastAsia="Times New Roman" w:hAnsi="Arial" w:cs="Arial"/>
                <w:sz w:val="22"/>
                <w:szCs w:val="22"/>
                <w:lang w:eastAsia="ar-SA"/>
              </w:rPr>
              <w:t xml:space="preserve"> – </w:t>
            </w:r>
            <w:r w:rsidR="00325000" w:rsidRPr="00AF5540">
              <w:rPr>
                <w:rFonts w:ascii="Arial" w:eastAsia="Times New Roman" w:hAnsi="Arial" w:cs="Arial"/>
                <w:sz w:val="22"/>
                <w:szCs w:val="22"/>
                <w:lang w:eastAsia="ar-SA"/>
              </w:rPr>
              <w:t>Sutarties 3.4 papunktyje nurodyta vertė, lygi planuojamų skirti lėšų Sutartyje nurodytų Darbų įsigijimui dydžio ir galimų papildomų darbų pagal 10.3.1 papunktį</w:t>
            </w:r>
            <w:r w:rsidR="00AC3610" w:rsidRPr="00AF5540">
              <w:rPr>
                <w:rFonts w:ascii="Arial" w:eastAsia="Times New Roman" w:hAnsi="Arial" w:cs="Arial"/>
                <w:sz w:val="22"/>
                <w:szCs w:val="22"/>
                <w:lang w:eastAsia="ar-SA"/>
              </w:rPr>
              <w:t xml:space="preserve"> (jeigu taikoma)</w:t>
            </w:r>
            <w:r w:rsidR="00325000" w:rsidRPr="00AF5540">
              <w:rPr>
                <w:rFonts w:ascii="Arial" w:eastAsia="Times New Roman" w:hAnsi="Arial" w:cs="Arial"/>
                <w:sz w:val="22"/>
                <w:szCs w:val="22"/>
                <w:lang w:eastAsia="ar-SA"/>
              </w:rPr>
              <w:t xml:space="preserve"> vertės sumai.</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6F82990A"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projektas</w:t>
            </w:r>
            <w:r w:rsidRPr="00570428">
              <w:rPr>
                <w:rFonts w:ascii="Arial" w:eastAsia="Times New Roman" w:hAnsi="Arial" w:cs="Arial"/>
                <w:sz w:val="22"/>
                <w:szCs w:val="22"/>
                <w:lang w:eastAsia="ar-SA"/>
              </w:rPr>
              <w:t xml:space="preserve">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rsidP="007D37D7">
            <w:pPr>
              <w:pStyle w:val="Sraopastraipa"/>
              <w:numPr>
                <w:ilvl w:val="1"/>
                <w:numId w:val="68"/>
              </w:numPr>
              <w:ind w:hanging="902"/>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rsidP="007D37D7">
            <w:pPr>
              <w:pStyle w:val="Sraopastraipa"/>
              <w:numPr>
                <w:ilvl w:val="1"/>
                <w:numId w:val="68"/>
              </w:numPr>
              <w:ind w:hanging="902"/>
              <w:rPr>
                <w:rFonts w:ascii="Arial" w:eastAsia="Times New Roman" w:hAnsi="Arial" w:cs="Arial"/>
                <w:sz w:val="22"/>
                <w:szCs w:val="22"/>
                <w:lang w:eastAsia="en-US"/>
              </w:rPr>
            </w:pPr>
          </w:p>
        </w:tc>
        <w:tc>
          <w:tcPr>
            <w:tcW w:w="8822" w:type="dxa"/>
          </w:tcPr>
          <w:p w14:paraId="071865DA" w14:textId="21F97BB7"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 xml:space="preserve">architektas, statybos inžinierius, vadovaujantis </w:t>
            </w:r>
            <w:r w:rsidR="004F3EB9">
              <w:rPr>
                <w:rFonts w:ascii="Arial" w:hAnsi="Arial" w:cs="Arial"/>
                <w:sz w:val="22"/>
                <w:szCs w:val="22"/>
              </w:rPr>
              <w:t>P</w:t>
            </w:r>
            <w:r w:rsidRPr="00570428">
              <w:rPr>
                <w:rFonts w:ascii="Arial" w:hAnsi="Arial" w:cs="Arial"/>
                <w:sz w:val="22"/>
                <w:szCs w:val="22"/>
              </w:rPr>
              <w:t xml:space="preserve">rojekto dalių vykdymo priežiūros vadovams ir prižiūrintis </w:t>
            </w:r>
            <w:r w:rsidR="004F3EB9">
              <w:rPr>
                <w:rFonts w:ascii="Arial" w:hAnsi="Arial" w:cs="Arial"/>
                <w:sz w:val="22"/>
                <w:szCs w:val="22"/>
              </w:rPr>
              <w:t>P</w:t>
            </w:r>
            <w:r w:rsidRPr="00570428">
              <w:rPr>
                <w:rFonts w:ascii="Arial" w:hAnsi="Arial" w:cs="Arial"/>
                <w:sz w:val="22"/>
                <w:szCs w:val="22"/>
              </w:rPr>
              <w:t>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01AA5E1D" w14:textId="73375B62" w:rsidR="00570428" w:rsidRPr="009D4ACD" w:rsidRDefault="00570428" w:rsidP="00F47E51">
            <w:pPr>
              <w:suppressAutoHyphens/>
              <w:spacing w:before="240" w:after="120" w:line="240" w:lineRule="auto"/>
              <w:jc w:val="both"/>
              <w:rPr>
                <w:rFonts w:ascii="Arial" w:eastAsia="Times New Roman" w:hAnsi="Arial" w:cs="Arial"/>
                <w:sz w:val="22"/>
                <w:szCs w:val="22"/>
                <w:highlight w:val="red"/>
                <w:lang w:eastAsia="ar-SA"/>
              </w:rPr>
            </w:pPr>
            <w:r w:rsidRPr="00AF5540">
              <w:rPr>
                <w:rFonts w:ascii="Arial" w:eastAsia="Times New Roman" w:hAnsi="Arial" w:cs="Arial"/>
                <w:b/>
                <w:sz w:val="22"/>
                <w:szCs w:val="22"/>
                <w:lang w:eastAsia="ar-SA"/>
              </w:rPr>
              <w:t>Sutarties kaina</w:t>
            </w:r>
            <w:r w:rsidRPr="00AF5540">
              <w:rPr>
                <w:rFonts w:ascii="Arial" w:eastAsia="Times New Roman" w:hAnsi="Arial" w:cs="Arial"/>
                <w:sz w:val="22"/>
                <w:szCs w:val="22"/>
                <w:lang w:eastAsia="ar-SA"/>
              </w:rPr>
              <w:t xml:space="preserve"> – </w:t>
            </w:r>
            <w:r w:rsidR="00F67600" w:rsidRPr="00AF5540">
              <w:rPr>
                <w:rFonts w:ascii="Arial" w:eastAsia="Times New Roman" w:hAnsi="Arial" w:cs="Arial"/>
                <w:sz w:val="22"/>
                <w:szCs w:val="22"/>
                <w:lang w:eastAsia="ar-SA"/>
              </w:rPr>
              <w:t xml:space="preserve">galima </w:t>
            </w:r>
            <w:r w:rsidR="00D174E5" w:rsidRPr="00AF5540">
              <w:rPr>
                <w:rFonts w:ascii="Arial" w:eastAsia="Times New Roman" w:hAnsi="Arial" w:cs="Arial"/>
                <w:sz w:val="22"/>
                <w:szCs w:val="22"/>
                <w:lang w:eastAsia="ar-SA"/>
              </w:rPr>
              <w:t>maksimali Rangovui mokėtina suma, kuri nustatoma vadovaujantis Sutarties 9.4 papunkčio nuostatomis, t.</w:t>
            </w:r>
            <w:r w:rsidR="00B64A6F" w:rsidRPr="00AF5540">
              <w:rPr>
                <w:rFonts w:ascii="Arial" w:eastAsia="Times New Roman" w:hAnsi="Arial" w:cs="Arial"/>
                <w:sz w:val="22"/>
                <w:szCs w:val="22"/>
                <w:lang w:eastAsia="ar-SA"/>
              </w:rPr>
              <w:t xml:space="preserve"> </w:t>
            </w:r>
            <w:r w:rsidR="00D174E5" w:rsidRPr="00AF5540">
              <w:rPr>
                <w:rFonts w:ascii="Arial" w:eastAsia="Times New Roman" w:hAnsi="Arial" w:cs="Arial"/>
                <w:sz w:val="22"/>
                <w:szCs w:val="22"/>
                <w:lang w:eastAsia="ar-SA"/>
              </w:rPr>
              <w:t xml:space="preserve">y. nustačius faktiškai atliktų Darbų kiekį ir pritaikius </w:t>
            </w:r>
            <w:r w:rsidR="009D4ACD" w:rsidRPr="00AF5540">
              <w:rPr>
                <w:rFonts w:ascii="Arial" w:eastAsia="Times New Roman" w:hAnsi="Arial" w:cs="Arial"/>
                <w:sz w:val="22"/>
                <w:szCs w:val="22"/>
                <w:lang w:eastAsia="ar-SA"/>
              </w:rPr>
              <w:t>Rangovo pasiūlyme</w:t>
            </w:r>
            <w:r w:rsidR="00D174E5" w:rsidRPr="00AF5540">
              <w:rPr>
                <w:rFonts w:ascii="Arial" w:eastAsia="Times New Roman" w:hAnsi="Arial" w:cs="Arial"/>
                <w:sz w:val="22"/>
                <w:szCs w:val="22"/>
                <w:lang w:eastAsia="ar-SA"/>
              </w:rPr>
              <w:t xml:space="preserve"> numatytus Darbų Įkainius, už laiku,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rsidP="007D37D7">
            <w:pPr>
              <w:pStyle w:val="Sraopastraipa"/>
              <w:numPr>
                <w:ilvl w:val="1"/>
                <w:numId w:val="68"/>
              </w:numPr>
              <w:suppressAutoHyphens/>
              <w:spacing w:before="200" w:after="0" w:line="240" w:lineRule="auto"/>
              <w:ind w:hanging="902"/>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2B8310FA" w:rsidR="00570428" w:rsidRPr="00570428" w:rsidRDefault="00CE0BAB"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A224E92" w:rsidR="00570428" w:rsidRPr="00570428" w:rsidRDefault="00CE0BAB" w:rsidP="00F47E51">
            <w:pPr>
              <w:suppressAutoHyphens/>
              <w:spacing w:before="240" w:after="100" w:afterAutospacing="1" w:line="240" w:lineRule="auto"/>
              <w:jc w:val="both"/>
              <w:rPr>
                <w:rFonts w:ascii="Arial" w:eastAsia="Times New Roman" w:hAnsi="Arial" w:cs="Arial"/>
                <w:sz w:val="22"/>
                <w:szCs w:val="22"/>
                <w:lang w:eastAsia="ar-SA"/>
              </w:rPr>
            </w:pPr>
            <w:r w:rsidRPr="00AF5540">
              <w:rPr>
                <w:rFonts w:ascii="Arial" w:eastAsia="Times New Roman" w:hAnsi="Arial" w:cs="Arial"/>
                <w:b/>
                <w:bCs/>
                <w:sz w:val="22"/>
                <w:szCs w:val="22"/>
                <w:lang w:eastAsia="ar-SA"/>
              </w:rPr>
              <w:t>Priimta Sutarties suma</w:t>
            </w:r>
            <w:r w:rsidRPr="00AF5540">
              <w:rPr>
                <w:rFonts w:ascii="Arial" w:eastAsia="Times New Roman" w:hAnsi="Arial" w:cs="Arial"/>
                <w:sz w:val="22"/>
                <w:szCs w:val="22"/>
                <w:lang w:eastAsia="ar-SA"/>
              </w:rPr>
              <w:t xml:space="preserve"> – Rangovo pasiūlyta ir Užsakovo priimta, Sutarties 9.1 papunktyje nurodyta suma, t. y. preliminarių darbų kiekių ir Rangovo pasiūlytų įkainių bendra suma.</w:t>
            </w:r>
          </w:p>
        </w:tc>
      </w:tr>
      <w:tr w:rsidR="003B3FB9" w:rsidRPr="00570428" w14:paraId="35AFB862" w14:textId="77777777" w:rsidTr="00570428">
        <w:trPr>
          <w:trHeight w:val="190"/>
        </w:trPr>
        <w:tc>
          <w:tcPr>
            <w:tcW w:w="959" w:type="dxa"/>
          </w:tcPr>
          <w:p w14:paraId="4092777B" w14:textId="77777777" w:rsidR="003B3FB9" w:rsidRPr="00CE0BAB" w:rsidRDefault="003B3FB9" w:rsidP="00CE0BAB">
            <w:pPr>
              <w:suppressAutoHyphens/>
              <w:spacing w:before="200" w:after="0" w:line="240" w:lineRule="auto"/>
              <w:jc w:val="both"/>
              <w:rPr>
                <w:rFonts w:ascii="Arial" w:eastAsia="Times New Roman" w:hAnsi="Arial" w:cs="Arial"/>
                <w:sz w:val="22"/>
                <w:szCs w:val="22"/>
                <w:lang w:eastAsia="en-US"/>
              </w:rPr>
            </w:pPr>
          </w:p>
        </w:tc>
        <w:tc>
          <w:tcPr>
            <w:tcW w:w="8822" w:type="dxa"/>
          </w:tcPr>
          <w:p w14:paraId="4DFE73DD" w14:textId="0E0753B0" w:rsidR="003B3FB9" w:rsidRPr="00570428" w:rsidRDefault="003B3FB9" w:rsidP="00F47E51">
            <w:pPr>
              <w:suppressAutoHyphens/>
              <w:spacing w:before="240" w:after="100" w:afterAutospacing="1" w:line="240" w:lineRule="auto"/>
              <w:jc w:val="both"/>
              <w:rPr>
                <w:rFonts w:ascii="Arial" w:eastAsia="Times New Roman" w:hAnsi="Arial" w:cs="Arial"/>
                <w:sz w:val="22"/>
                <w:szCs w:val="22"/>
                <w:lang w:eastAsia="ar-SA"/>
              </w:rPr>
            </w:pP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6411775A" w:rsidR="00570428" w:rsidRPr="00570428" w:rsidRDefault="00AF5540" w:rsidP="00570428">
            <w:pPr>
              <w:suppressAutoHyphens/>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      </w:t>
            </w:r>
            <w:r w:rsidR="00570428"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21AC1A46"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 Darbus:</w:t>
            </w:r>
            <w:r w:rsidRPr="00570428">
              <w:rPr>
                <w:rFonts w:ascii="Arial" w:eastAsia="Times New Roman" w:hAnsi="Arial" w:cs="Arial"/>
                <w:b/>
                <w:bCs/>
                <w:sz w:val="22"/>
                <w:szCs w:val="22"/>
                <w:lang w:eastAsia="ar-SA"/>
              </w:rPr>
              <w:t xml:space="preserve"> </w:t>
            </w:r>
            <w:r w:rsidR="00CF59C9">
              <w:rPr>
                <w:rFonts w:ascii="Arial" w:eastAsia="Times New Roman" w:hAnsi="Arial" w:cs="Arial"/>
                <w:b/>
                <w:bCs/>
                <w:sz w:val="22"/>
                <w:szCs w:val="22"/>
                <w:lang w:eastAsia="ar-SA"/>
              </w:rPr>
              <w:t xml:space="preserve">automobilių stovėjimo aikštelės, </w:t>
            </w:r>
            <w:proofErr w:type="spellStart"/>
            <w:r w:rsidR="00CF59C9">
              <w:rPr>
                <w:rFonts w:ascii="Arial" w:eastAsia="Times New Roman" w:hAnsi="Arial" w:cs="Arial"/>
                <w:b/>
                <w:bCs/>
                <w:sz w:val="22"/>
                <w:szCs w:val="22"/>
                <w:lang w:eastAsia="ar-SA"/>
              </w:rPr>
              <w:t>Bernotiškės</w:t>
            </w:r>
            <w:proofErr w:type="spellEnd"/>
            <w:r w:rsidR="00CF59C9">
              <w:rPr>
                <w:rFonts w:ascii="Arial" w:eastAsia="Times New Roman" w:hAnsi="Arial" w:cs="Arial"/>
                <w:b/>
                <w:bCs/>
                <w:sz w:val="22"/>
                <w:szCs w:val="22"/>
                <w:lang w:eastAsia="ar-SA"/>
              </w:rPr>
              <w:t xml:space="preserve"> g. 11, Tauragėje, asfaltavimo </w:t>
            </w:r>
            <w:r w:rsidR="00353BCC">
              <w:rPr>
                <w:rFonts w:ascii="Arial" w:eastAsia="Times New Roman" w:hAnsi="Arial" w:cs="Arial"/>
                <w:b/>
                <w:bCs/>
                <w:sz w:val="22"/>
                <w:szCs w:val="22"/>
                <w:lang w:eastAsia="ar-SA"/>
              </w:rPr>
              <w:t>darbus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xml:space="preserve">, o </w:t>
            </w:r>
            <w:r w:rsidR="002A7F8B">
              <w:rPr>
                <w:rFonts w:ascii="Arial" w:eastAsia="Times New Roman" w:hAnsi="Arial" w:cs="Arial"/>
                <w:sz w:val="22"/>
                <w:szCs w:val="22"/>
                <w:lang w:eastAsia="en-US"/>
              </w:rPr>
              <w:t>Užsakovas</w:t>
            </w:r>
            <w:r w:rsidRPr="00570428">
              <w:rPr>
                <w:rFonts w:ascii="Arial" w:eastAsia="Times New Roman" w:hAnsi="Arial" w:cs="Arial"/>
                <w:sz w:val="22"/>
                <w:szCs w:val="22"/>
                <w:lang w:eastAsia="en-US"/>
              </w:rPr>
              <w:t xml:space="preserve"> įsipareigoja sudaryti </w:t>
            </w:r>
            <w:r w:rsidR="002A7F8B">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būtinas sąlygas Darbams atlikti, Sutartyje numatyta tvarka priimti tinkamai atliktų Darbų rezultatą ir sumokėti </w:t>
            </w:r>
            <w:r w:rsidR="002A7F8B">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0"/>
        <w:gridCol w:w="144"/>
        <w:gridCol w:w="30"/>
        <w:gridCol w:w="8904"/>
      </w:tblGrid>
      <w:tr w:rsidR="00570428" w:rsidRPr="00570428" w14:paraId="06ED96B2" w14:textId="77777777" w:rsidTr="008C597E">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8C597E">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1"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8C597E">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3DD9009A"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8C597E">
        <w:trPr>
          <w:gridBefore w:val="1"/>
          <w:wBefore w:w="148" w:type="dxa"/>
          <w:trHeight w:val="51"/>
        </w:trPr>
        <w:tc>
          <w:tcPr>
            <w:tcW w:w="1023" w:type="dxa"/>
            <w:gridSpan w:val="4"/>
            <w:tcBorders>
              <w:top w:val="nil"/>
              <w:left w:val="nil"/>
              <w:bottom w:val="nil"/>
              <w:right w:val="nil"/>
            </w:tcBorders>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8C597E">
        <w:trPr>
          <w:gridBefore w:val="1"/>
          <w:wBefore w:w="148" w:type="dxa"/>
          <w:trHeight w:val="51"/>
        </w:trPr>
        <w:tc>
          <w:tcPr>
            <w:tcW w:w="1023" w:type="dxa"/>
            <w:gridSpan w:val="4"/>
            <w:tcBorders>
              <w:top w:val="nil"/>
              <w:left w:val="nil"/>
              <w:bottom w:val="nil"/>
              <w:right w:val="nil"/>
            </w:tcBorders>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8C597E">
        <w:trPr>
          <w:gridBefore w:val="1"/>
          <w:wBefore w:w="148" w:type="dxa"/>
          <w:trHeight w:val="51"/>
        </w:trPr>
        <w:tc>
          <w:tcPr>
            <w:tcW w:w="1023" w:type="dxa"/>
            <w:gridSpan w:val="4"/>
            <w:tcBorders>
              <w:top w:val="nil"/>
              <w:left w:val="nil"/>
              <w:bottom w:val="nil"/>
              <w:right w:val="nil"/>
            </w:tcBorders>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tcPr>
                <w:p w14:paraId="5AA1730E" w14:textId="1E450324" w:rsidR="00570428" w:rsidRPr="007A3111" w:rsidRDefault="00BE029A" w:rsidP="00570428">
                  <w:pPr>
                    <w:spacing w:after="0" w:line="240" w:lineRule="auto"/>
                    <w:jc w:val="both"/>
                    <w:rPr>
                      <w:rFonts w:ascii="Arial" w:eastAsia="Times New Roman" w:hAnsi="Arial" w:cs="Arial"/>
                      <w:iCs/>
                      <w:sz w:val="22"/>
                      <w:szCs w:val="22"/>
                      <w:lang w:eastAsia="en-US"/>
                    </w:rPr>
                  </w:pPr>
                  <w:r w:rsidRPr="00BE029A">
                    <w:rPr>
                      <w:rFonts w:ascii="Arial" w:eastAsia="Times New Roman" w:hAnsi="Arial" w:cs="Arial"/>
                      <w:iCs/>
                      <w:sz w:val="22"/>
                      <w:szCs w:val="22"/>
                      <w:lang w:eastAsia="en-US"/>
                    </w:rPr>
                    <w:t>305 785,12</w:t>
                  </w:r>
                  <w:r>
                    <w:rPr>
                      <w:rFonts w:ascii="Arial" w:eastAsia="Times New Roman" w:hAnsi="Arial" w:cs="Arial"/>
                      <w:iCs/>
                      <w:sz w:val="22"/>
                      <w:szCs w:val="22"/>
                      <w:lang w:eastAsia="en-US"/>
                    </w:rPr>
                    <w:t xml:space="preserve"> </w:t>
                  </w:r>
                  <w:r w:rsidR="00570428" w:rsidRPr="007A3111">
                    <w:rPr>
                      <w:rFonts w:ascii="Arial" w:eastAsia="Times New Roman" w:hAnsi="Arial" w:cs="Arial"/>
                      <w:iCs/>
                      <w:sz w:val="22"/>
                      <w:szCs w:val="22"/>
                      <w:lang w:eastAsia="en-US"/>
                    </w:rPr>
                    <w:t>Eur</w:t>
                  </w:r>
                  <w:r>
                    <w:rPr>
                      <w:rFonts w:ascii="Arial" w:eastAsia="Times New Roman" w:hAnsi="Arial" w:cs="Arial"/>
                      <w:iCs/>
                      <w:sz w:val="22"/>
                      <w:szCs w:val="22"/>
                      <w:lang w:eastAsia="en-US"/>
                    </w:rPr>
                    <w:t xml:space="preserve"> (</w:t>
                  </w:r>
                  <w:r w:rsidRPr="00097464">
                    <w:rPr>
                      <w:rFonts w:ascii="Arial" w:eastAsia="Times New Roman" w:hAnsi="Arial" w:cs="Arial"/>
                      <w:i/>
                      <w:sz w:val="22"/>
                      <w:szCs w:val="22"/>
                      <w:lang w:eastAsia="en-US"/>
                    </w:rPr>
                    <w:t xml:space="preserve">trys šimtai penki tūkstančiai </w:t>
                  </w:r>
                  <w:r w:rsidR="00097464" w:rsidRPr="00097464">
                    <w:rPr>
                      <w:rFonts w:ascii="Arial" w:eastAsia="Times New Roman" w:hAnsi="Arial" w:cs="Arial"/>
                      <w:i/>
                      <w:sz w:val="22"/>
                      <w:szCs w:val="22"/>
                      <w:lang w:eastAsia="en-US"/>
                    </w:rPr>
                    <w:t>septyni šimtai aštuoniasdešimt penki eurai 12 ct</w:t>
                  </w:r>
                  <w:r w:rsidR="00097464">
                    <w:rPr>
                      <w:rFonts w:ascii="Arial" w:eastAsia="Times New Roman" w:hAnsi="Arial" w:cs="Arial"/>
                      <w:iCs/>
                      <w:sz w:val="22"/>
                      <w:szCs w:val="22"/>
                      <w:lang w:eastAsia="en-US"/>
                    </w:rPr>
                    <w:t>)</w:t>
                  </w:r>
                  <w:r w:rsidR="00570428"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tcPr>
                <w:p w14:paraId="00100119" w14:textId="103C7C84" w:rsidR="00570428" w:rsidRPr="00397B25" w:rsidRDefault="00570428" w:rsidP="00F47E51">
                  <w:pPr>
                    <w:spacing w:after="0" w:line="240" w:lineRule="auto"/>
                    <w:jc w:val="both"/>
                    <w:rPr>
                      <w:rFonts w:ascii="Arial" w:eastAsia="Times New Roman" w:hAnsi="Arial" w:cs="Arial"/>
                      <w:i/>
                      <w:iCs/>
                      <w:sz w:val="22"/>
                      <w:szCs w:val="22"/>
                      <w:lang w:eastAsia="en-US"/>
                    </w:rPr>
                  </w:pPr>
                  <w:r w:rsidRPr="00397B25">
                    <w:rPr>
                      <w:rFonts w:ascii="Arial" w:eastAsia="Times New Roman" w:hAnsi="Arial" w:cs="Arial"/>
                      <w:sz w:val="22"/>
                      <w:szCs w:val="22"/>
                      <w:lang w:eastAsia="en-US"/>
                    </w:rPr>
                    <w:t xml:space="preserve"> </w:t>
                  </w:r>
                  <w:r w:rsidRPr="00397B25">
                    <w:rPr>
                      <w:rFonts w:ascii="Arial" w:eastAsia="Times New Roman" w:hAnsi="Arial" w:cs="Arial"/>
                      <w:i/>
                      <w:iCs/>
                      <w:sz w:val="22"/>
                      <w:szCs w:val="22"/>
                      <w:lang w:eastAsia="en-US"/>
                    </w:rPr>
                    <w:t>[</w:t>
                  </w:r>
                  <w:r w:rsidRPr="00397B25">
                    <w:rPr>
                      <w:rFonts w:ascii="Arial" w:eastAsia="Times New Roman" w:hAnsi="Arial" w:cs="Arial"/>
                      <w:i/>
                      <w:iCs/>
                      <w:color w:val="FF0000"/>
                      <w:sz w:val="22"/>
                      <w:szCs w:val="22"/>
                      <w:lang w:eastAsia="en-US"/>
                    </w:rPr>
                    <w:t xml:space="preserve">nurodoma pagal Rangovo pasiūlyme nurodytą terminą </w:t>
                  </w:r>
                  <w:r w:rsidRPr="00397B25">
                    <w:rPr>
                      <w:rFonts w:ascii="Arial" w:eastAsia="Times New Roman" w:hAnsi="Arial" w:cs="Arial"/>
                      <w:i/>
                      <w:iCs/>
                      <w:sz w:val="22"/>
                      <w:szCs w:val="22"/>
                      <w:lang w:eastAsia="en-US"/>
                    </w:rPr>
                    <w:t xml:space="preserve">............................ (ne ilgesnis kaip </w:t>
                  </w:r>
                  <w:r w:rsidR="007B09C3">
                    <w:rPr>
                      <w:rFonts w:ascii="Arial" w:eastAsia="Times New Roman" w:hAnsi="Arial" w:cs="Arial"/>
                      <w:i/>
                      <w:iCs/>
                      <w:sz w:val="22"/>
                      <w:szCs w:val="22"/>
                      <w:lang w:eastAsia="en-US"/>
                    </w:rPr>
                    <w:t>2</w:t>
                  </w:r>
                  <w:r w:rsidRPr="00397B25">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tcPr>
                <w:p w14:paraId="38F6524E" w14:textId="77777777" w:rsidR="00570428" w:rsidRPr="00397B25" w:rsidRDefault="00570428" w:rsidP="00570428">
                  <w:pPr>
                    <w:spacing w:after="0" w:line="240" w:lineRule="auto"/>
                    <w:jc w:val="both"/>
                    <w:rPr>
                      <w:rFonts w:ascii="Arial" w:eastAsia="Times New Roman" w:hAnsi="Arial" w:cs="Arial"/>
                      <w:sz w:val="22"/>
                      <w:szCs w:val="22"/>
                      <w:lang w:eastAsia="en-US"/>
                    </w:rPr>
                  </w:pPr>
                  <w:r w:rsidRPr="00397B25">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tcPr>
                <w:p w14:paraId="5847C115" w14:textId="2DBDDD7B" w:rsidR="00570428" w:rsidRPr="00AF5540" w:rsidRDefault="001C60B6" w:rsidP="00570428">
                  <w:pPr>
                    <w:spacing w:after="0" w:line="360" w:lineRule="auto"/>
                    <w:rPr>
                      <w:rFonts w:ascii="Arial" w:eastAsia="Times New Roman" w:hAnsi="Arial" w:cs="Arial"/>
                      <w:sz w:val="22"/>
                      <w:szCs w:val="22"/>
                      <w:lang w:eastAsia="en-US"/>
                    </w:rPr>
                  </w:pPr>
                  <w:r w:rsidRPr="00AF5540">
                    <w:rPr>
                      <w:rFonts w:ascii="Arial" w:eastAsia="Times New Roman" w:hAnsi="Arial" w:cs="Arial"/>
                      <w:sz w:val="22"/>
                      <w:szCs w:val="22"/>
                      <w:lang w:eastAsia="en-US"/>
                    </w:rPr>
                    <w:t>Bauda</w:t>
                  </w:r>
                  <w:r w:rsidR="00570428" w:rsidRPr="00AF5540">
                    <w:rPr>
                      <w:rFonts w:ascii="Arial" w:eastAsia="Times New Roman" w:hAnsi="Arial" w:cs="Arial"/>
                      <w:sz w:val="22"/>
                      <w:szCs w:val="22"/>
                      <w:lang w:eastAsia="en-US"/>
                    </w:rPr>
                    <w:t xml:space="preserve"> dėl Darbų vėlavimo</w:t>
                  </w:r>
                </w:p>
              </w:tc>
              <w:tc>
                <w:tcPr>
                  <w:tcW w:w="1042" w:type="dxa"/>
                  <w:tcBorders>
                    <w:top w:val="dashed" w:sz="4" w:space="0" w:color="auto"/>
                    <w:left w:val="dashed" w:sz="4" w:space="0" w:color="auto"/>
                    <w:bottom w:val="dashed" w:sz="4" w:space="0" w:color="auto"/>
                    <w:right w:val="dashed" w:sz="4" w:space="0" w:color="auto"/>
                  </w:tcBorders>
                </w:tcPr>
                <w:p w14:paraId="53C7163F" w14:textId="77777777" w:rsidR="00570428" w:rsidRPr="00AF5540" w:rsidRDefault="00570428" w:rsidP="00570428">
                  <w:pPr>
                    <w:spacing w:after="0" w:line="360" w:lineRule="auto"/>
                    <w:jc w:val="both"/>
                    <w:rPr>
                      <w:rFonts w:ascii="Arial" w:eastAsia="Times New Roman" w:hAnsi="Arial" w:cs="Arial"/>
                      <w:sz w:val="22"/>
                      <w:szCs w:val="22"/>
                      <w:lang w:eastAsia="en-US"/>
                    </w:rPr>
                  </w:pPr>
                  <w:r w:rsidRPr="00AF5540">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tcPr>
                <w:p w14:paraId="17AD6401" w14:textId="41643765" w:rsidR="00570428" w:rsidRPr="00AF5540" w:rsidRDefault="001C60B6" w:rsidP="00570428">
                  <w:pPr>
                    <w:spacing w:after="0" w:line="240" w:lineRule="auto"/>
                    <w:jc w:val="both"/>
                    <w:rPr>
                      <w:rFonts w:ascii="Arial" w:eastAsia="Times New Roman" w:hAnsi="Arial" w:cs="Arial"/>
                      <w:sz w:val="22"/>
                      <w:szCs w:val="22"/>
                      <w:lang w:eastAsia="en-US"/>
                    </w:rPr>
                  </w:pPr>
                  <w:r w:rsidRPr="00AF5540">
                    <w:rPr>
                      <w:rFonts w:ascii="Arial" w:eastAsia="Times New Roman" w:hAnsi="Arial" w:cs="Arial"/>
                      <w:sz w:val="22"/>
                      <w:szCs w:val="22"/>
                      <w:lang w:eastAsia="en-US"/>
                    </w:rPr>
                    <w:t>500 Eur</w:t>
                  </w:r>
                  <w:r w:rsidR="00570428" w:rsidRPr="00AF5540">
                    <w:rPr>
                      <w:rFonts w:ascii="Arial" w:eastAsia="Times New Roman" w:hAnsi="Arial" w:cs="Arial"/>
                      <w:sz w:val="22"/>
                      <w:szCs w:val="22"/>
                      <w:lang w:eastAsia="en-US"/>
                    </w:rPr>
                    <w:t xml:space="preserve">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tcPr>
                <w:p w14:paraId="0C78891E" w14:textId="77777777" w:rsidR="00570428" w:rsidRPr="00AF5540" w:rsidRDefault="00570428" w:rsidP="00570428">
                  <w:pPr>
                    <w:spacing w:after="0" w:line="360" w:lineRule="auto"/>
                    <w:rPr>
                      <w:rFonts w:ascii="Arial" w:eastAsia="Times New Roman" w:hAnsi="Arial" w:cs="Arial"/>
                      <w:sz w:val="22"/>
                      <w:szCs w:val="22"/>
                      <w:lang w:eastAsia="en-US"/>
                    </w:rPr>
                  </w:pPr>
                  <w:r w:rsidRPr="00AF5540">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0731011E" w14:textId="77777777" w:rsidR="00570428" w:rsidRPr="00AF5540" w:rsidRDefault="00570428" w:rsidP="00570428">
                  <w:pPr>
                    <w:spacing w:after="0" w:line="360" w:lineRule="auto"/>
                    <w:jc w:val="both"/>
                    <w:rPr>
                      <w:rFonts w:ascii="Arial" w:eastAsia="Times New Roman" w:hAnsi="Arial" w:cs="Arial"/>
                      <w:sz w:val="22"/>
                      <w:szCs w:val="22"/>
                      <w:lang w:eastAsia="en-US"/>
                    </w:rPr>
                  </w:pPr>
                  <w:r w:rsidRPr="00AF5540">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tcPr>
                <w:p w14:paraId="7E049EBB" w14:textId="72998F52" w:rsidR="00570428" w:rsidRPr="00AF5540" w:rsidRDefault="00570428" w:rsidP="00570428">
                  <w:pPr>
                    <w:spacing w:after="0" w:line="240" w:lineRule="auto"/>
                    <w:jc w:val="both"/>
                    <w:rPr>
                      <w:rFonts w:ascii="Arial" w:eastAsia="Times New Roman" w:hAnsi="Arial" w:cs="Arial"/>
                      <w:sz w:val="22"/>
                      <w:szCs w:val="22"/>
                      <w:lang w:eastAsia="en-US"/>
                    </w:rPr>
                  </w:pPr>
                  <w:r w:rsidRPr="00AF5540">
                    <w:rPr>
                      <w:rFonts w:ascii="Arial" w:eastAsia="Times New Roman" w:hAnsi="Arial" w:cs="Arial"/>
                      <w:sz w:val="22"/>
                      <w:szCs w:val="22"/>
                      <w:lang w:eastAsia="en-US"/>
                    </w:rPr>
                    <w:t xml:space="preserve">5 proc. nuo </w:t>
                  </w:r>
                  <w:r w:rsidR="001D3B9F" w:rsidRPr="00AF5540">
                    <w:rPr>
                      <w:rFonts w:ascii="Arial" w:eastAsia="Times New Roman" w:hAnsi="Arial" w:cs="Arial"/>
                      <w:sz w:val="22"/>
                      <w:szCs w:val="22"/>
                      <w:lang w:eastAsia="en-US"/>
                    </w:rPr>
                    <w:t>Priimtos Sutarties sumos</w:t>
                  </w:r>
                  <w:r w:rsidRPr="00AF5540">
                    <w:rPr>
                      <w:rFonts w:ascii="Arial" w:eastAsia="Times New Roman" w:hAnsi="Arial" w:cs="Arial"/>
                      <w:sz w:val="22"/>
                      <w:szCs w:val="22"/>
                      <w:lang w:eastAsia="en-US"/>
                    </w:rPr>
                    <w:t xml:space="preserve">, t. y. </w:t>
                  </w:r>
                  <w:r w:rsidRPr="00AF5540">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114FC" w:rsidRPr="007A3111" w14:paraId="30724AC4" w14:textId="77777777" w:rsidTr="00F47E51">
              <w:trPr>
                <w:trHeight w:val="51"/>
              </w:trPr>
              <w:tc>
                <w:tcPr>
                  <w:tcW w:w="3380" w:type="dxa"/>
                  <w:tcBorders>
                    <w:top w:val="dashed" w:sz="4" w:space="0" w:color="auto"/>
                    <w:left w:val="nil"/>
                    <w:bottom w:val="dashed" w:sz="4" w:space="0" w:color="auto"/>
                    <w:right w:val="dashed" w:sz="4" w:space="0" w:color="auto"/>
                  </w:tcBorders>
                </w:tcPr>
                <w:p w14:paraId="00A8F937" w14:textId="60FB7F24" w:rsidR="005114FC" w:rsidRPr="007A3111" w:rsidRDefault="009E7A9C" w:rsidP="00570428">
                  <w:pPr>
                    <w:spacing w:after="0" w:line="360" w:lineRule="auto"/>
                    <w:rPr>
                      <w:rFonts w:ascii="Arial" w:eastAsia="Times New Roman" w:hAnsi="Arial" w:cs="Arial"/>
                      <w:sz w:val="22"/>
                      <w:szCs w:val="22"/>
                      <w:lang w:eastAsia="en-US"/>
                    </w:rPr>
                  </w:pPr>
                  <w:r>
                    <w:rPr>
                      <w:rFonts w:ascii="Arial" w:eastAsia="Times New Roman" w:hAnsi="Arial" w:cs="Arial"/>
                      <w:sz w:val="22"/>
                      <w:szCs w:val="22"/>
                      <w:lang w:eastAsia="en-US"/>
                    </w:rPr>
                    <w:t xml:space="preserve">Priimta </w:t>
                  </w:r>
                  <w:r w:rsidR="002F3C9A">
                    <w:rPr>
                      <w:rFonts w:ascii="Arial" w:eastAsia="Times New Roman" w:hAnsi="Arial" w:cs="Arial"/>
                      <w:sz w:val="22"/>
                      <w:szCs w:val="22"/>
                      <w:lang w:eastAsia="en-US"/>
                    </w:rPr>
                    <w:t>Sutarties suma</w:t>
                  </w:r>
                </w:p>
              </w:tc>
              <w:tc>
                <w:tcPr>
                  <w:tcW w:w="1042" w:type="dxa"/>
                  <w:tcBorders>
                    <w:top w:val="dashed" w:sz="4" w:space="0" w:color="auto"/>
                    <w:left w:val="dashed" w:sz="4" w:space="0" w:color="auto"/>
                    <w:bottom w:val="dashed" w:sz="4" w:space="0" w:color="auto"/>
                    <w:right w:val="dashed" w:sz="4" w:space="0" w:color="auto"/>
                  </w:tcBorders>
                </w:tcPr>
                <w:p w14:paraId="6D6D50E0" w14:textId="680B6096" w:rsidR="005114FC" w:rsidRPr="007A3111" w:rsidRDefault="002F3C9A" w:rsidP="00570428">
                  <w:pPr>
                    <w:spacing w:after="0" w:line="360" w:lineRule="auto"/>
                    <w:jc w:val="both"/>
                    <w:rPr>
                      <w:rFonts w:ascii="Arial" w:eastAsia="Times New Roman" w:hAnsi="Arial" w:cs="Arial"/>
                      <w:sz w:val="22"/>
                      <w:szCs w:val="22"/>
                      <w:lang w:eastAsia="en-US"/>
                    </w:rPr>
                  </w:pPr>
                  <w:r>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15C48D6D" w14:textId="4EE393E6" w:rsidR="005114FC" w:rsidRDefault="00D54533" w:rsidP="00570428">
                  <w:pPr>
                    <w:spacing w:after="0" w:line="240" w:lineRule="auto"/>
                    <w:jc w:val="both"/>
                    <w:rPr>
                      <w:rFonts w:ascii="Arial" w:eastAsia="Times New Roman" w:hAnsi="Arial" w:cs="Arial"/>
                      <w:sz w:val="22"/>
                      <w:szCs w:val="22"/>
                      <w:lang w:eastAsia="en-US"/>
                    </w:rPr>
                  </w:pPr>
                  <w:r w:rsidRPr="00D54533">
                    <w:rPr>
                      <w:rFonts w:ascii="Arial" w:eastAsia="Times New Roman" w:hAnsi="Arial" w:cs="Arial"/>
                      <w:sz w:val="22"/>
                      <w:szCs w:val="22"/>
                      <w:lang w:eastAsia="en-US"/>
                    </w:rPr>
                    <w:t xml:space="preserve">............................ </w:t>
                  </w:r>
                  <w:r>
                    <w:rPr>
                      <w:rFonts w:ascii="Arial" w:eastAsia="Times New Roman" w:hAnsi="Arial" w:cs="Arial"/>
                      <w:sz w:val="22"/>
                      <w:szCs w:val="22"/>
                      <w:lang w:eastAsia="en-US"/>
                    </w:rPr>
                    <w:t>Eur</w:t>
                  </w:r>
                  <w:r w:rsidRPr="00D54533">
                    <w:rPr>
                      <w:rFonts w:ascii="Arial" w:eastAsia="Times New Roman" w:hAnsi="Arial" w:cs="Arial"/>
                      <w:sz w:val="22"/>
                      <w:szCs w:val="22"/>
                      <w:lang w:eastAsia="en-US"/>
                    </w:rPr>
                    <w:t xml:space="preserve"> [suma skaičiais ir žodžiais]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7EABC0EE" w14:textId="11C1C70C" w:rsidR="00570428" w:rsidRPr="007A3111" w:rsidRDefault="00141338" w:rsidP="00570428">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370 000,00</w:t>
                  </w:r>
                  <w:r w:rsidR="00570428" w:rsidRPr="007A3111">
                    <w:rPr>
                      <w:rFonts w:ascii="Arial" w:eastAsia="Times New Roman" w:hAnsi="Arial" w:cs="Arial"/>
                      <w:sz w:val="22"/>
                      <w:szCs w:val="22"/>
                      <w:lang w:eastAsia="en-US"/>
                    </w:rPr>
                    <w:t xml:space="preserve"> Eur</w:t>
                  </w:r>
                  <w:r>
                    <w:rPr>
                      <w:rFonts w:ascii="Arial" w:eastAsia="Times New Roman" w:hAnsi="Arial" w:cs="Arial"/>
                      <w:sz w:val="22"/>
                      <w:szCs w:val="22"/>
                      <w:lang w:eastAsia="en-US"/>
                    </w:rPr>
                    <w:t xml:space="preserve"> (</w:t>
                  </w:r>
                  <w:r w:rsidRPr="00141338">
                    <w:rPr>
                      <w:rFonts w:ascii="Arial" w:eastAsia="Times New Roman" w:hAnsi="Arial" w:cs="Arial"/>
                      <w:i/>
                      <w:iCs/>
                      <w:sz w:val="22"/>
                      <w:szCs w:val="22"/>
                      <w:lang w:eastAsia="en-US"/>
                    </w:rPr>
                    <w:t>trys šimtai septyniasdešimt tūkstančių eurų 00 ct</w:t>
                  </w:r>
                  <w:r>
                    <w:rPr>
                      <w:rFonts w:ascii="Arial" w:eastAsia="Times New Roman" w:hAnsi="Arial" w:cs="Arial"/>
                      <w:sz w:val="22"/>
                      <w:szCs w:val="22"/>
                      <w:lang w:eastAsia="en-US"/>
                    </w:rPr>
                    <w:t>)</w:t>
                  </w:r>
                  <w:r w:rsidR="00570428"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0ADAFC37" w14:textId="1F9246FB" w:rsidR="00570428" w:rsidRPr="007A3111" w:rsidRDefault="00E3143C" w:rsidP="00570428">
                  <w:pPr>
                    <w:spacing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 xml:space="preserve">64 214,88 </w:t>
                  </w:r>
                  <w:r w:rsidR="00570428" w:rsidRPr="007A3111">
                    <w:rPr>
                      <w:rFonts w:ascii="Arial" w:eastAsia="Times New Roman" w:hAnsi="Arial" w:cs="Arial"/>
                      <w:sz w:val="22"/>
                      <w:szCs w:val="22"/>
                      <w:lang w:eastAsia="en-US"/>
                    </w:rPr>
                    <w:t xml:space="preserve">Eur </w:t>
                  </w:r>
                  <w:r>
                    <w:rPr>
                      <w:rFonts w:ascii="Arial" w:eastAsia="Times New Roman" w:hAnsi="Arial" w:cs="Arial"/>
                      <w:i/>
                      <w:sz w:val="22"/>
                      <w:szCs w:val="22"/>
                      <w:lang w:eastAsia="en-US"/>
                    </w:rPr>
                    <w:t>(šešiasdešimt keturi tūkstančiai du šimtai keturiolika eurų 88 ct)</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tcPr>
                <w:p w14:paraId="0CEADF2A" w14:textId="3C0D3F4D"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30 dienų</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tcPr>
                <w:p w14:paraId="74AE44B6" w14:textId="424F01BC"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w:t>
                  </w:r>
                  <w:r w:rsidR="00D00FA9">
                    <w:rPr>
                      <w:rFonts w:ascii="Arial" w:eastAsia="Times New Roman" w:hAnsi="Arial" w:cs="Arial"/>
                      <w:sz w:val="22"/>
                      <w:szCs w:val="22"/>
                      <w:lang w:eastAsia="en-US"/>
                    </w:rPr>
                    <w:t>5</w:t>
                  </w:r>
                  <w:r w:rsidRPr="007A3111">
                    <w:rPr>
                      <w:rFonts w:ascii="Arial" w:eastAsia="Times New Roman" w:hAnsi="Arial" w:cs="Arial"/>
                      <w:sz w:val="22"/>
                      <w:szCs w:val="22"/>
                      <w:lang w:eastAsia="en-US"/>
                    </w:rPr>
                    <w:t xml:space="preserve">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8C597E">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8C597E">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8C597E">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8C597E">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8C597E">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70428" w:rsidRPr="00570428" w14:paraId="606E7CBA" w14:textId="77777777" w:rsidTr="008C597E">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 xml:space="preserve">klaidos, netikslumai ar trūkumai Projekte, kaip nustatyta 1.26 papunktyje. </w:t>
            </w:r>
          </w:p>
        </w:tc>
      </w:tr>
      <w:tr w:rsidR="00570428" w:rsidRPr="00570428" w14:paraId="5AF55138" w14:textId="77777777" w:rsidTr="008C597E">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8C597E">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8C597E">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8C597E">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8C597E">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8C597E">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8C597E">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8C597E">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8C597E">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4AEF65C3" w14:textId="24228829" w:rsidR="00570428" w:rsidRPr="00514C7C" w:rsidRDefault="004D79D4" w:rsidP="00570428">
            <w:pPr>
              <w:spacing w:before="200" w:after="0" w:line="240" w:lineRule="auto"/>
              <w:jc w:val="both"/>
              <w:rPr>
                <w:rFonts w:ascii="Arial" w:eastAsia="Times New Roman" w:hAnsi="Arial" w:cs="Arial"/>
                <w:sz w:val="22"/>
                <w:szCs w:val="22"/>
                <w:highlight w:val="red"/>
              </w:rPr>
            </w:pPr>
            <w:r w:rsidRPr="00CC1B89">
              <w:rPr>
                <w:rFonts w:ascii="Arial" w:eastAsia="Times New Roman" w:hAnsi="Arial" w:cs="Arial"/>
                <w:sz w:val="22"/>
                <w:szCs w:val="22"/>
                <w:lang w:eastAsia="en-US"/>
              </w:rPr>
              <w:t>Darbų faktinių kiekių neatitikimas orientaciniams (projektiniams) kiekiams, nustatytiems Rangovo pasiūlyme, priskiriamas Užsakovo atsakomybei ir rizikai, kurio vertė negali viršyti Pradinės sutarties vertės ribos.</w:t>
            </w:r>
          </w:p>
        </w:tc>
      </w:tr>
      <w:tr w:rsidR="00570428" w:rsidRPr="00570428" w14:paraId="3C9F0A39" w14:textId="77777777" w:rsidTr="008C597E">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570428" w:rsidRPr="00570428" w14:paraId="05CA69D6" w14:textId="77777777" w:rsidTr="008C597E">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8C597E">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w:t>
            </w:r>
            <w:r w:rsidRPr="00570428">
              <w:rPr>
                <w:rFonts w:ascii="Arial" w:eastAsia="Times New Roman" w:hAnsi="Arial" w:cs="Arial"/>
                <w:sz w:val="22"/>
                <w:szCs w:val="22"/>
                <w:lang w:eastAsia="en-US"/>
              </w:rPr>
              <w:lastRenderedPageBreak/>
              <w:t xml:space="preserve">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8C597E">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8C597E">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8C597E">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8C597E">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8C597E">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8C597E">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8C597E">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8C597E">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8C597E">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8C597E">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8C597E">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8C597E">
        <w:trPr>
          <w:gridBefore w:val="1"/>
          <w:wBefore w:w="148" w:type="dxa"/>
          <w:trHeight w:val="51"/>
        </w:trPr>
        <w:tc>
          <w:tcPr>
            <w:tcW w:w="993" w:type="dxa"/>
            <w:gridSpan w:val="3"/>
            <w:tcBorders>
              <w:top w:val="nil"/>
              <w:left w:val="nil"/>
              <w:bottom w:val="nil"/>
              <w:right w:val="nil"/>
            </w:tcBorders>
          </w:tcPr>
          <w:p w14:paraId="42CA557A" w14:textId="4BFBB795" w:rsidR="00570428" w:rsidRPr="00570428" w:rsidRDefault="00570428" w:rsidP="00557B0F">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5.22.</w:t>
            </w:r>
          </w:p>
        </w:tc>
        <w:tc>
          <w:tcPr>
            <w:tcW w:w="8934" w:type="dxa"/>
            <w:gridSpan w:val="2"/>
            <w:tcBorders>
              <w:top w:val="nil"/>
              <w:left w:val="nil"/>
              <w:bottom w:val="nil"/>
              <w:right w:val="nil"/>
            </w:tcBorders>
          </w:tcPr>
          <w:p w14:paraId="673DF7D8" w14:textId="54FBAF12"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8C597E">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157326DA" w14:textId="77777777" w:rsidR="00A44F6B" w:rsidRPr="00570428" w:rsidRDefault="00A44F6B" w:rsidP="00A44F6B">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7DA63A4E" w14:textId="77777777" w:rsidR="00A44F6B" w:rsidRDefault="00A44F6B" w:rsidP="00A44F6B">
            <w:pPr>
              <w:spacing w:before="120" w:after="0" w:line="240" w:lineRule="auto"/>
              <w:jc w:val="both"/>
              <w:rPr>
                <w:rFonts w:ascii="Arial" w:hAnsi="Arial" w:cs="Arial"/>
                <w:sz w:val="22"/>
                <w:szCs w:val="22"/>
              </w:rPr>
            </w:pPr>
            <w:r w:rsidRPr="00570428">
              <w:rPr>
                <w:rFonts w:ascii="Arial" w:hAnsi="Arial" w:cs="Arial"/>
                <w:sz w:val="22"/>
                <w:szCs w:val="22"/>
              </w:rPr>
              <w:lastRenderedPageBreak/>
              <w:t>Sutarties vykdymo metu Užsakovui paprašius Rangovas per 5 darbo dienas turi pateikti dokumentus, patvirtinančius, kad Rangovas atlikdamas Darbus taiko nustatytus aplinkos apsaugos vadybos sistemos reikalavimus.</w:t>
            </w:r>
          </w:p>
          <w:p w14:paraId="61A304C8" w14:textId="3D46923E" w:rsidR="00570428" w:rsidRPr="00DE21C0" w:rsidRDefault="00A44F6B" w:rsidP="00570428">
            <w:pPr>
              <w:spacing w:before="200" w:after="0" w:line="240" w:lineRule="auto"/>
              <w:jc w:val="both"/>
              <w:rPr>
                <w:rFonts w:ascii="Arial" w:eastAsia="Times New Roman" w:hAnsi="Arial" w:cs="Arial"/>
                <w:sz w:val="22"/>
                <w:szCs w:val="22"/>
                <w:highlight w:val="yellow"/>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tc>
      </w:tr>
      <w:tr w:rsidR="00570428" w:rsidRPr="00570428" w14:paraId="4C5F34CA" w14:textId="77777777" w:rsidTr="008C597E">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A44F6B">
            <w:pPr>
              <w:tabs>
                <w:tab w:val="left" w:pos="1935"/>
                <w:tab w:val="left" w:pos="2077"/>
              </w:tabs>
              <w:spacing w:before="120" w:after="0" w:line="240" w:lineRule="auto"/>
              <w:ind w:left="714" w:hanging="357"/>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6. DARBŲ ATLIKIMO TERMINAI, VĖLAVIMAS, SUSTABDYMAS</w:t>
            </w:r>
          </w:p>
        </w:tc>
      </w:tr>
      <w:tr w:rsidR="00570428" w:rsidRPr="00570428" w14:paraId="15F378E8" w14:textId="77777777" w:rsidTr="008C597E">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8C597E">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6078070E" w:rsidR="00570428" w:rsidRPr="00570428" w:rsidRDefault="00570428" w:rsidP="00570428">
            <w:pPr>
              <w:spacing w:before="200" w:after="0" w:line="240" w:lineRule="auto"/>
              <w:jc w:val="both"/>
              <w:rPr>
                <w:rFonts w:ascii="Arial" w:eastAsia="Times New Roman" w:hAnsi="Arial" w:cs="Arial"/>
                <w:sz w:val="22"/>
                <w:szCs w:val="22"/>
                <w:lang w:eastAsia="en-US"/>
              </w:rPr>
            </w:pPr>
            <w:r w:rsidRPr="009D2D63">
              <w:rPr>
                <w:rFonts w:ascii="Arial" w:eastAsia="Times New Roman" w:hAnsi="Arial" w:cs="Arial"/>
                <w:sz w:val="22"/>
                <w:szCs w:val="22"/>
                <w:lang w:eastAsia="en-US"/>
              </w:rPr>
              <w:t xml:space="preserve">Rangovas iki Sutarties įsigaliojimo dienos privalo suderinti su Užsakovu ir pateikti </w:t>
            </w:r>
            <w:r w:rsidR="00B30919" w:rsidRPr="009D2D63">
              <w:rPr>
                <w:rFonts w:ascii="Arial" w:eastAsia="Times New Roman" w:hAnsi="Arial" w:cs="Arial"/>
                <w:sz w:val="22"/>
                <w:szCs w:val="22"/>
                <w:lang w:eastAsia="en-US"/>
              </w:rPr>
              <w:t>Darbų vykdymo grafiką.</w:t>
            </w:r>
          </w:p>
        </w:tc>
      </w:tr>
      <w:tr w:rsidR="00570428" w:rsidRPr="00570428" w14:paraId="3725D4DF" w14:textId="77777777" w:rsidTr="008C597E">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3C940645"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8C597E">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8C597E">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8C597E">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8C597E">
        <w:trPr>
          <w:gridBefore w:val="1"/>
          <w:wBefore w:w="148" w:type="dxa"/>
          <w:trHeight w:val="51"/>
        </w:trPr>
        <w:tc>
          <w:tcPr>
            <w:tcW w:w="993" w:type="dxa"/>
            <w:gridSpan w:val="3"/>
            <w:tcBorders>
              <w:top w:val="nil"/>
              <w:left w:val="nil"/>
              <w:bottom w:val="nil"/>
              <w:right w:val="nil"/>
            </w:tcBorders>
          </w:tcPr>
          <w:p w14:paraId="500F53F7" w14:textId="77777777" w:rsidR="00570428" w:rsidRPr="009D2D63"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57F0248" w:rsidR="00570428" w:rsidRPr="009D2D63" w:rsidRDefault="00570428" w:rsidP="00570428">
            <w:pPr>
              <w:spacing w:before="200" w:after="0" w:line="240" w:lineRule="auto"/>
              <w:jc w:val="both"/>
              <w:rPr>
                <w:rFonts w:ascii="Arial" w:eastAsia="Times New Roman" w:hAnsi="Arial" w:cs="Arial"/>
                <w:sz w:val="22"/>
                <w:szCs w:val="22"/>
                <w:lang w:eastAsia="en-US"/>
              </w:rPr>
            </w:pPr>
            <w:r w:rsidRPr="009D2D63">
              <w:rPr>
                <w:rFonts w:ascii="Arial" w:eastAsia="Times New Roman" w:hAnsi="Arial" w:cs="Arial"/>
                <w:sz w:val="22"/>
                <w:szCs w:val="22"/>
                <w:lang w:eastAsia="en-US"/>
              </w:rPr>
              <w:t xml:space="preserve">Jeigu Rangovas vėluoja atlikti Darbus iki Darbų atlikimo termino, nurodyto Sutarties 6.1 punkte, pabaigos ir nepateikia Užsakovui pagrįstų įrodymų, pateisinančių Darbų vėlavimą, Užsakovas </w:t>
            </w:r>
            <w:r w:rsidR="0042386E" w:rsidRPr="009D2D63">
              <w:rPr>
                <w:rFonts w:ascii="Arial" w:eastAsia="Times New Roman" w:hAnsi="Arial" w:cs="Arial"/>
                <w:sz w:val="22"/>
                <w:szCs w:val="22"/>
                <w:lang w:eastAsia="en-US"/>
              </w:rPr>
              <w:t xml:space="preserve">iki </w:t>
            </w:r>
            <w:r w:rsidR="00DC6A66" w:rsidRPr="009D2D63">
              <w:rPr>
                <w:rFonts w:ascii="Arial" w:eastAsia="Times New Roman" w:hAnsi="Arial" w:cs="Arial"/>
                <w:sz w:val="22"/>
                <w:szCs w:val="22"/>
                <w:lang w:eastAsia="en-US"/>
              </w:rPr>
              <w:t>30 kalendorinių dienų laikotarpiui nuo Darbų atlikimo termino pabaigos</w:t>
            </w:r>
            <w:r w:rsidR="0042386E" w:rsidRPr="009D2D63">
              <w:rPr>
                <w:rFonts w:ascii="Arial" w:eastAsia="Times New Roman" w:hAnsi="Arial" w:cs="Arial"/>
                <w:sz w:val="22"/>
                <w:szCs w:val="22"/>
                <w:lang w:eastAsia="en-US"/>
              </w:rPr>
              <w:t xml:space="preserve"> </w:t>
            </w:r>
            <w:r w:rsidR="00597136" w:rsidRPr="009D2D63">
              <w:rPr>
                <w:rFonts w:ascii="Arial" w:eastAsia="Times New Roman" w:hAnsi="Arial" w:cs="Arial"/>
                <w:sz w:val="22"/>
                <w:szCs w:val="22"/>
                <w:lang w:eastAsia="en-US"/>
              </w:rPr>
              <w:t>taikys baudą</w:t>
            </w:r>
            <w:r w:rsidRPr="009D2D63">
              <w:rPr>
                <w:rFonts w:ascii="Arial" w:eastAsia="Times New Roman" w:hAnsi="Arial" w:cs="Arial"/>
                <w:sz w:val="22"/>
                <w:szCs w:val="22"/>
                <w:lang w:eastAsia="en-US"/>
              </w:rPr>
              <w:t>, kuri</w:t>
            </w:r>
            <w:r w:rsidR="0042386E" w:rsidRPr="009D2D63">
              <w:rPr>
                <w:rFonts w:ascii="Arial" w:eastAsia="Times New Roman" w:hAnsi="Arial" w:cs="Arial"/>
                <w:sz w:val="22"/>
                <w:szCs w:val="22"/>
                <w:lang w:eastAsia="en-US"/>
              </w:rPr>
              <w:t>os</w:t>
            </w:r>
            <w:r w:rsidRPr="009D2D63">
              <w:rPr>
                <w:rFonts w:ascii="Arial" w:eastAsia="Times New Roman" w:hAnsi="Arial" w:cs="Arial"/>
                <w:sz w:val="22"/>
                <w:szCs w:val="22"/>
                <w:lang w:eastAsia="en-US"/>
              </w:rPr>
              <w:t xml:space="preserve"> dydis yra nurodytas 3.4 punkte. </w:t>
            </w:r>
            <w:r w:rsidR="005A359B" w:rsidRPr="009D2D63">
              <w:rPr>
                <w:rFonts w:ascii="Arial" w:eastAsia="Times New Roman" w:hAnsi="Arial" w:cs="Arial"/>
                <w:sz w:val="22"/>
                <w:szCs w:val="22"/>
                <w:lang w:eastAsia="en-US"/>
              </w:rPr>
              <w:t>Bauda</w:t>
            </w:r>
            <w:r w:rsidRPr="009D2D63">
              <w:rPr>
                <w:rFonts w:ascii="Arial" w:eastAsia="Times New Roman" w:hAnsi="Arial" w:cs="Arial"/>
                <w:sz w:val="22"/>
                <w:szCs w:val="22"/>
                <w:lang w:eastAsia="en-US"/>
              </w:rPr>
              <w:t xml:space="preserve"> išskaičiuojam</w:t>
            </w:r>
            <w:r w:rsidR="005A359B" w:rsidRPr="009D2D63">
              <w:rPr>
                <w:rFonts w:ascii="Arial" w:eastAsia="Times New Roman" w:hAnsi="Arial" w:cs="Arial"/>
                <w:sz w:val="22"/>
                <w:szCs w:val="22"/>
                <w:lang w:eastAsia="en-US"/>
              </w:rPr>
              <w:t>a</w:t>
            </w:r>
            <w:r w:rsidRPr="009D2D63">
              <w:rPr>
                <w:rFonts w:ascii="Arial" w:eastAsia="Times New Roman" w:hAnsi="Arial" w:cs="Arial"/>
                <w:sz w:val="22"/>
                <w:szCs w:val="22"/>
                <w:lang w:eastAsia="en-US"/>
              </w:rPr>
              <w:t xml:space="preserve"> iš Rangovui mokėtinų sumų, o apie tokį </w:t>
            </w:r>
            <w:r w:rsidR="005A359B" w:rsidRPr="009D2D63">
              <w:rPr>
                <w:rFonts w:ascii="Arial" w:eastAsia="Times New Roman" w:hAnsi="Arial" w:cs="Arial"/>
                <w:sz w:val="22"/>
                <w:szCs w:val="22"/>
                <w:lang w:eastAsia="en-US"/>
              </w:rPr>
              <w:t>baudos</w:t>
            </w:r>
            <w:r w:rsidRPr="009D2D63">
              <w:rPr>
                <w:rFonts w:ascii="Arial" w:eastAsia="Times New Roman" w:hAnsi="Arial" w:cs="Arial"/>
                <w:sz w:val="22"/>
                <w:szCs w:val="22"/>
                <w:lang w:eastAsia="en-US"/>
              </w:rPr>
              <w:t xml:space="preserve"> išskaičiavimą Rangovas yra informuojamas raštu. </w:t>
            </w:r>
            <w:r w:rsidR="005A359B" w:rsidRPr="009D2D63">
              <w:rPr>
                <w:rFonts w:ascii="Arial" w:eastAsia="Times New Roman" w:hAnsi="Arial" w:cs="Arial"/>
                <w:sz w:val="22"/>
                <w:szCs w:val="22"/>
                <w:lang w:eastAsia="en-US"/>
              </w:rPr>
              <w:t>Bauda</w:t>
            </w:r>
            <w:r w:rsidRPr="009D2D63">
              <w:rPr>
                <w:rFonts w:ascii="Arial" w:eastAsia="Times New Roman" w:hAnsi="Arial" w:cs="Arial"/>
                <w:sz w:val="22"/>
                <w:szCs w:val="22"/>
                <w:lang w:eastAsia="en-US"/>
              </w:rPr>
              <w:t xml:space="preserve"> skaičiuojam</w:t>
            </w:r>
            <w:r w:rsidR="005A359B" w:rsidRPr="009D2D63">
              <w:rPr>
                <w:rFonts w:ascii="Arial" w:eastAsia="Times New Roman" w:hAnsi="Arial" w:cs="Arial"/>
                <w:sz w:val="22"/>
                <w:szCs w:val="22"/>
                <w:lang w:eastAsia="en-US"/>
              </w:rPr>
              <w:t>a</w:t>
            </w:r>
            <w:r w:rsidRPr="009D2D63">
              <w:rPr>
                <w:rFonts w:ascii="Arial" w:eastAsia="Times New Roman" w:hAnsi="Arial" w:cs="Arial"/>
                <w:sz w:val="22"/>
                <w:szCs w:val="22"/>
                <w:lang w:eastAsia="en-US"/>
              </w:rPr>
              <w:t xml:space="preserve"> nepriklausomai nuo Sutarties įvykdymo užtikrinimo ir jo taikymo. </w:t>
            </w:r>
            <w:r w:rsidR="005A359B" w:rsidRPr="009D2D63">
              <w:rPr>
                <w:rFonts w:ascii="Arial" w:eastAsia="Times New Roman" w:hAnsi="Arial" w:cs="Arial"/>
                <w:sz w:val="22"/>
                <w:szCs w:val="22"/>
                <w:lang w:eastAsia="en-US"/>
              </w:rPr>
              <w:t>Bau</w:t>
            </w:r>
            <w:r w:rsidR="00817786" w:rsidRPr="009D2D63">
              <w:rPr>
                <w:rFonts w:ascii="Arial" w:eastAsia="Times New Roman" w:hAnsi="Arial" w:cs="Arial"/>
                <w:sz w:val="22"/>
                <w:szCs w:val="22"/>
                <w:lang w:eastAsia="en-US"/>
              </w:rPr>
              <w:t>da</w:t>
            </w:r>
            <w:r w:rsidRPr="009D2D63">
              <w:rPr>
                <w:rFonts w:ascii="Arial" w:eastAsia="Times New Roman" w:hAnsi="Arial" w:cs="Arial"/>
                <w:sz w:val="22"/>
                <w:szCs w:val="22"/>
                <w:lang w:eastAsia="en-US"/>
              </w:rPr>
              <w:t xml:space="preserve"> nebus reikalaujama, jei vėluojama dėl priežasčių, nepriklausančių nuo Rangovo.</w:t>
            </w:r>
          </w:p>
        </w:tc>
      </w:tr>
      <w:tr w:rsidR="00570428" w:rsidRPr="00570428" w14:paraId="3A95E5BB" w14:textId="77777777" w:rsidTr="008C597E">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4F22EE78"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w:t>
            </w:r>
            <w:r w:rsidRPr="0054769D">
              <w:rPr>
                <w:rFonts w:ascii="Arial" w:eastAsia="Times New Roman" w:hAnsi="Arial" w:cs="Arial"/>
                <w:sz w:val="22"/>
                <w:szCs w:val="22"/>
                <w:lang w:eastAsia="en-US"/>
              </w:rPr>
              <w:t xml:space="preserve">dieną ir turi galioti </w:t>
            </w:r>
            <w:r w:rsidR="0054769D" w:rsidRPr="0054769D">
              <w:rPr>
                <w:rFonts w:ascii="Arial" w:eastAsia="Times New Roman" w:hAnsi="Arial" w:cs="Arial"/>
                <w:sz w:val="22"/>
                <w:szCs w:val="22"/>
                <w:lang w:eastAsia="en-US"/>
              </w:rPr>
              <w:t>3</w:t>
            </w:r>
            <w:r w:rsidRPr="0054769D">
              <w:rPr>
                <w:rFonts w:ascii="Arial" w:eastAsia="Times New Roman" w:hAnsi="Arial" w:cs="Arial"/>
                <w:sz w:val="22"/>
                <w:szCs w:val="22"/>
                <w:lang w:eastAsia="en-US"/>
              </w:rPr>
              <w:t>0 kalendorinių dienų ilgiau nei</w:t>
            </w:r>
            <w:r w:rsidRPr="00FD6131">
              <w:rPr>
                <w:rFonts w:ascii="Arial" w:eastAsia="Times New Roman" w:hAnsi="Arial" w:cs="Arial"/>
                <w:sz w:val="22"/>
                <w:szCs w:val="22"/>
                <w:lang w:eastAsia="en-US"/>
              </w:rPr>
              <w:t xml:space="preserve">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lastRenderedPageBreak/>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8C597E">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0268CEFD"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8C597E">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8C597E">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8C597E">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8C597E">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8C597E">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595DEC6F" w:rsidR="00570428" w:rsidRPr="00570428" w:rsidRDefault="00570428" w:rsidP="00DF7A5A">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9.1.         </w:t>
            </w:r>
            <w:r w:rsidR="00745BD1">
              <w:rPr>
                <w:rFonts w:ascii="Arial" w:eastAsia="Times New Roman" w:hAnsi="Arial" w:cs="Arial"/>
                <w:bCs/>
                <w:sz w:val="22"/>
                <w:szCs w:val="22"/>
                <w:lang w:eastAsia="en-US"/>
              </w:rPr>
              <w:t xml:space="preserve">  </w:t>
            </w:r>
            <w:r w:rsidR="009272D7" w:rsidRPr="000A5F28">
              <w:rPr>
                <w:rFonts w:ascii="Arial" w:eastAsia="Times New Roman" w:hAnsi="Arial" w:cs="Arial"/>
                <w:bCs/>
                <w:sz w:val="22"/>
                <w:szCs w:val="22"/>
                <w:lang w:eastAsia="en-US"/>
              </w:rPr>
              <w:t xml:space="preserve">Priimta Sutarties suma ir </w:t>
            </w:r>
            <w:r w:rsidRPr="000A5F28">
              <w:rPr>
                <w:rFonts w:ascii="Arial" w:eastAsia="Times New Roman" w:hAnsi="Arial" w:cs="Arial"/>
                <w:bCs/>
                <w:sz w:val="22"/>
                <w:szCs w:val="22"/>
                <w:lang w:eastAsia="en-US"/>
              </w:rPr>
              <w:t>Sutarties kaina yra nurodyt</w:t>
            </w:r>
            <w:r w:rsidR="009272D7" w:rsidRPr="000A5F28">
              <w:rPr>
                <w:rFonts w:ascii="Arial" w:eastAsia="Times New Roman" w:hAnsi="Arial" w:cs="Arial"/>
                <w:bCs/>
                <w:sz w:val="22"/>
                <w:szCs w:val="22"/>
                <w:lang w:eastAsia="en-US"/>
              </w:rPr>
              <w:t>os</w:t>
            </w:r>
            <w:r w:rsidRPr="000A5F28">
              <w:rPr>
                <w:rFonts w:ascii="Arial" w:eastAsia="Times New Roman" w:hAnsi="Arial" w:cs="Arial"/>
                <w:bCs/>
                <w:sz w:val="22"/>
                <w:szCs w:val="22"/>
                <w:lang w:eastAsia="en-US"/>
              </w:rPr>
              <w:t xml:space="preserve"> 3.4 papunktyje. Jei</w:t>
            </w:r>
            <w:r w:rsidRPr="00570428">
              <w:rPr>
                <w:rFonts w:ascii="Arial" w:eastAsia="Times New Roman" w:hAnsi="Arial" w:cs="Arial"/>
                <w:bCs/>
                <w:sz w:val="22"/>
                <w:szCs w:val="22"/>
                <w:lang w:eastAsia="en-US"/>
              </w:rPr>
              <w:t xml:space="preserve"> suma skaičiais neatitinka sumos žodžiais, teisinga laikoma suma žodžiais.</w:t>
            </w:r>
            <w:r w:rsidR="00E56835">
              <w:rPr>
                <w:rFonts w:ascii="Arial" w:eastAsia="Times New Roman" w:hAnsi="Arial" w:cs="Arial"/>
                <w:bCs/>
                <w:sz w:val="22"/>
                <w:szCs w:val="22"/>
                <w:lang w:eastAsia="en-US"/>
              </w:rPr>
              <w:t xml:space="preserve"> </w:t>
            </w:r>
            <w:r w:rsidR="00DF7A5A" w:rsidRPr="00DF7A5A">
              <w:rPr>
                <w:rFonts w:ascii="Arial" w:eastAsia="Times New Roman" w:hAnsi="Arial" w:cs="Arial"/>
                <w:bCs/>
                <w:sz w:val="22"/>
                <w:szCs w:val="22"/>
                <w:lang w:eastAsia="en-US"/>
              </w:rPr>
              <w:t xml:space="preserve">Šioje Sutartyje Pradinės Sutarties vertė yra lygi </w:t>
            </w:r>
            <w:r w:rsidR="00DF7A5A" w:rsidRPr="00DF7A5A">
              <w:rPr>
                <w:rFonts w:ascii="Arial" w:eastAsia="Times New Roman" w:hAnsi="Arial" w:cs="Arial"/>
                <w:sz w:val="22"/>
                <w:szCs w:val="22"/>
                <w:lang w:eastAsia="en-US"/>
              </w:rPr>
              <w:t>maksimaliai pirkimui skirtai lėšų sumai be PVM</w:t>
            </w:r>
            <w:r w:rsidR="00DF7A5A" w:rsidRPr="00DF7A5A">
              <w:rPr>
                <w:rFonts w:ascii="Arial" w:eastAsia="Times New Roman" w:hAnsi="Arial" w:cs="Arial"/>
                <w:bCs/>
                <w:sz w:val="22"/>
                <w:szCs w:val="22"/>
                <w:lang w:eastAsia="en-US"/>
              </w:rPr>
              <w:t xml:space="preserve"> ir Sutartyje nurodytų </w:t>
            </w:r>
            <w:r w:rsidR="00DF7A5A">
              <w:rPr>
                <w:rFonts w:ascii="Arial" w:eastAsia="Times New Roman" w:hAnsi="Arial" w:cs="Arial"/>
                <w:bCs/>
                <w:sz w:val="22"/>
                <w:szCs w:val="22"/>
                <w:lang w:eastAsia="en-US"/>
              </w:rPr>
              <w:t>Darbų</w:t>
            </w:r>
            <w:r w:rsidR="00DF7A5A" w:rsidRPr="00DF7A5A">
              <w:rPr>
                <w:rFonts w:ascii="Arial" w:eastAsia="Times New Roman" w:hAnsi="Arial" w:cs="Arial"/>
                <w:bCs/>
                <w:sz w:val="22"/>
                <w:szCs w:val="22"/>
                <w:lang w:eastAsia="en-US"/>
              </w:rPr>
              <w:t xml:space="preserve"> įsigijimui </w:t>
            </w:r>
            <w:r w:rsidR="00DF7A5A">
              <w:rPr>
                <w:rFonts w:ascii="Arial" w:eastAsia="Times New Roman" w:hAnsi="Arial" w:cs="Arial"/>
                <w:bCs/>
                <w:sz w:val="22"/>
                <w:szCs w:val="22"/>
                <w:lang w:eastAsia="en-US"/>
              </w:rPr>
              <w:t>Rangovo</w:t>
            </w:r>
            <w:r w:rsidR="00DF7A5A" w:rsidRPr="00DF7A5A">
              <w:rPr>
                <w:rFonts w:ascii="Arial" w:eastAsia="Times New Roman" w:hAnsi="Arial" w:cs="Arial"/>
                <w:bCs/>
                <w:sz w:val="22"/>
                <w:szCs w:val="22"/>
                <w:lang w:eastAsia="en-US"/>
              </w:rPr>
              <w:t xml:space="preserve"> pasiūlyme nurodytais įkainiais be PVM.</w:t>
            </w:r>
          </w:p>
          <w:p w14:paraId="67B6CDBD" w14:textId="2B07AE64"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9.2.       </w:t>
            </w:r>
            <w:r w:rsidRPr="000A5F28">
              <w:rPr>
                <w:rFonts w:ascii="Arial" w:eastAsia="Times New Roman" w:hAnsi="Arial" w:cs="Arial"/>
                <w:bCs/>
                <w:sz w:val="22"/>
                <w:szCs w:val="22"/>
                <w:lang w:eastAsia="en-US"/>
              </w:rPr>
              <w:t xml:space="preserve">Šiai Sutarčiai taikoma fiksuoto </w:t>
            </w:r>
            <w:r w:rsidR="004B1271" w:rsidRPr="000A5F28">
              <w:rPr>
                <w:rFonts w:ascii="Arial" w:eastAsia="Times New Roman" w:hAnsi="Arial" w:cs="Arial"/>
                <w:bCs/>
                <w:sz w:val="22"/>
                <w:szCs w:val="22"/>
                <w:lang w:eastAsia="en-US"/>
              </w:rPr>
              <w:t>į</w:t>
            </w:r>
            <w:r w:rsidRPr="000A5F28">
              <w:rPr>
                <w:rFonts w:ascii="Arial" w:eastAsia="Times New Roman" w:hAnsi="Arial" w:cs="Arial"/>
                <w:bCs/>
                <w:sz w:val="22"/>
                <w:szCs w:val="22"/>
                <w:lang w:eastAsia="en-US"/>
              </w:rPr>
              <w:t>kain</w:t>
            </w:r>
            <w:r w:rsidR="004B1271" w:rsidRPr="000A5F28">
              <w:rPr>
                <w:rFonts w:ascii="Arial" w:eastAsia="Times New Roman" w:hAnsi="Arial" w:cs="Arial"/>
                <w:bCs/>
                <w:sz w:val="22"/>
                <w:szCs w:val="22"/>
                <w:lang w:eastAsia="en-US"/>
              </w:rPr>
              <w:t>io</w:t>
            </w:r>
            <w:r w:rsidRPr="000A5F28">
              <w:rPr>
                <w:rFonts w:ascii="Arial" w:eastAsia="Times New Roman" w:hAnsi="Arial" w:cs="Arial"/>
                <w:bCs/>
                <w:sz w:val="22"/>
                <w:szCs w:val="22"/>
                <w:lang w:eastAsia="en-US"/>
              </w:rPr>
              <w:t xml:space="preserve"> kainodara. </w:t>
            </w:r>
            <w:r w:rsidR="008547ED" w:rsidRPr="000A5F28">
              <w:rPr>
                <w:rFonts w:ascii="Arial" w:eastAsia="Times New Roman" w:hAnsi="Arial" w:cs="Arial"/>
                <w:bCs/>
                <w:sz w:val="22"/>
                <w:szCs w:val="22"/>
                <w:lang w:eastAsia="en-US"/>
              </w:rPr>
              <w:t>Bet koks kiekis, kuris yra nustatytas Rangovo pasiūlyme, yra orientacinis (projektinis) ir neturi būti laikomas faktiniu ir tiksliu Darbų, kuriuos Rangovui reikia atlikti, kiekiu.</w:t>
            </w:r>
          </w:p>
          <w:p w14:paraId="6AFFB708" w14:textId="3CE6F082" w:rsidR="00570428" w:rsidRPr="00570428" w:rsidRDefault="00570428" w:rsidP="00745BD1">
            <w:pPr>
              <w:spacing w:before="240" w:after="0" w:line="240" w:lineRule="auto"/>
              <w:ind w:left="1029" w:hanging="99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9.3.        </w:t>
            </w:r>
            <w:r w:rsidR="00745BD1">
              <w:rPr>
                <w:rFonts w:ascii="Arial" w:eastAsia="Times New Roman" w:hAnsi="Arial" w:cs="Arial"/>
                <w:bCs/>
                <w:sz w:val="22"/>
                <w:szCs w:val="22"/>
                <w:lang w:eastAsia="en-US"/>
              </w:rPr>
              <w:t xml:space="preserve"> </w:t>
            </w:r>
            <w:r w:rsidR="000A5F2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25DD7BE6" w:rsidR="00570428" w:rsidRPr="000A5F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9.4</w:t>
            </w:r>
            <w:r w:rsidRPr="000A5F28">
              <w:rPr>
                <w:rFonts w:ascii="Arial" w:eastAsia="Times New Roman" w:hAnsi="Arial" w:cs="Arial"/>
                <w:bCs/>
                <w:sz w:val="22"/>
                <w:szCs w:val="22"/>
                <w:lang w:eastAsia="en-US"/>
              </w:rPr>
              <w:t xml:space="preserve">.       </w:t>
            </w:r>
            <w:r w:rsidR="000A5F28">
              <w:rPr>
                <w:rFonts w:ascii="Arial" w:eastAsia="Times New Roman" w:hAnsi="Arial" w:cs="Arial"/>
                <w:bCs/>
                <w:sz w:val="22"/>
                <w:szCs w:val="22"/>
                <w:lang w:eastAsia="en-US"/>
              </w:rPr>
              <w:t xml:space="preserve"> </w:t>
            </w:r>
            <w:r w:rsidR="00975806" w:rsidRPr="000A5F28">
              <w:rPr>
                <w:rFonts w:ascii="Arial" w:eastAsia="Times New Roman" w:hAnsi="Arial" w:cs="Arial"/>
                <w:bCs/>
                <w:sz w:val="22"/>
                <w:szCs w:val="22"/>
                <w:lang w:eastAsia="en-US"/>
              </w:rPr>
              <w:t>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Užsakovo atstovas – Statinio statybos techninis prižiūrėtojas – turi patikrinti ir patvirtinti.</w:t>
            </w:r>
          </w:p>
          <w:p w14:paraId="648C2B72" w14:textId="17D0F78C" w:rsidR="00E53A96" w:rsidRPr="00E53A96" w:rsidRDefault="00814E07" w:rsidP="00E53A96">
            <w:pPr>
              <w:tabs>
                <w:tab w:val="left" w:pos="1935"/>
                <w:tab w:val="left" w:pos="2077"/>
              </w:tabs>
              <w:spacing w:before="240" w:after="0" w:line="240" w:lineRule="auto"/>
              <w:ind w:left="1029"/>
              <w:jc w:val="both"/>
              <w:rPr>
                <w:rFonts w:ascii="Arial" w:eastAsia="Times New Roman" w:hAnsi="Arial" w:cs="Arial"/>
                <w:b/>
                <w:bCs/>
                <w:sz w:val="22"/>
                <w:szCs w:val="22"/>
                <w:lang w:eastAsia="en-US"/>
              </w:rPr>
            </w:pPr>
            <w:r w:rsidRPr="000A5F28">
              <w:rPr>
                <w:rFonts w:ascii="Arial" w:eastAsia="Times New Roman" w:hAnsi="Arial" w:cs="Arial"/>
                <w:bCs/>
                <w:sz w:val="22"/>
                <w:szCs w:val="22"/>
                <w:lang w:eastAsia="en-US"/>
              </w:rPr>
              <w:t>Apmokėjimo suma turi būti nustatoma taikant Rangovo pasiūlyme numatytus Darbų Įkainius.</w:t>
            </w:r>
          </w:p>
          <w:p w14:paraId="12B8C6A0" w14:textId="6189A215"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ir PVM sąskaitą faktūrą. Užsakovas, gavęs šiame punkte nurodytus dokumentus, per 10 dienų privalo patvirtinti pasirašydamas atliktų darbų aktą bei darbų ir išlaidų apmokėjimo pažymą išskyrus atvejus, jeigu:</w:t>
            </w:r>
          </w:p>
          <w:p w14:paraId="1477B206" w14:textId="6E715292" w:rsidR="007C71D6" w:rsidRPr="007C71D6" w:rsidRDefault="00570428" w:rsidP="007C71D6">
            <w:pPr>
              <w:tabs>
                <w:tab w:val="left" w:pos="1731"/>
                <w:tab w:val="left" w:pos="2077"/>
              </w:tabs>
              <w:spacing w:before="240"/>
              <w:ind w:left="1454"/>
              <w:jc w:val="both"/>
              <w:rPr>
                <w:rFonts w:ascii="Arial" w:eastAsia="Times New Roman" w:hAnsi="Arial" w:cs="Arial"/>
                <w:b/>
                <w:bCs/>
                <w:sz w:val="22"/>
                <w:szCs w:val="22"/>
                <w:lang w:eastAsia="en-US"/>
              </w:rPr>
            </w:pPr>
            <w:r w:rsidRPr="00570428">
              <w:rPr>
                <w:rFonts w:ascii="Arial" w:eastAsia="Times New Roman" w:hAnsi="Arial" w:cs="Arial"/>
                <w:bCs/>
                <w:sz w:val="22"/>
                <w:szCs w:val="22"/>
                <w:lang w:eastAsia="en-US"/>
              </w:rPr>
              <w:t xml:space="preserve">9.5.1. </w:t>
            </w:r>
            <w:r w:rsidR="00FD4ECD" w:rsidRPr="00FD4ECD">
              <w:rPr>
                <w:rFonts w:ascii="Arial" w:eastAsia="Times New Roman" w:hAnsi="Arial" w:cs="Arial"/>
                <w:bCs/>
                <w:sz w:val="22"/>
                <w:szCs w:val="22"/>
                <w:lang w:eastAsia="en-US"/>
              </w:rPr>
              <w:t>koks nors Rangovo atliktas Darbas neatitinka Sutarties.</w:t>
            </w:r>
            <w:r w:rsidR="007C71D6" w:rsidRPr="007C71D6">
              <w:rPr>
                <w:rFonts w:ascii="Arial" w:eastAsia="Times New Roman" w:hAnsi="Arial" w:cs="Arial"/>
                <w:bCs/>
                <w:sz w:val="22"/>
                <w:szCs w:val="22"/>
                <w:lang w:eastAsia="en-US"/>
              </w:rPr>
              <w:t xml:space="preserve"> Tokiu atveju Užsakovas gali reikalauti Rangovo pateikti pakoreguotus mokėjimo dokumentus atitinkamai sumažinant to tarpinio mokėjimo sumą tokio netinkamo Darbo ištaisymo Išlaidų arba netinkamo daikto pakeitimo dydžiu; ir (arba)</w:t>
            </w:r>
          </w:p>
          <w:p w14:paraId="4251BE81" w14:textId="7D99803E" w:rsidR="00570428" w:rsidRPr="005737FB" w:rsidRDefault="00570428" w:rsidP="005737FB">
            <w:pPr>
              <w:tabs>
                <w:tab w:val="left" w:pos="1935"/>
                <w:tab w:val="left" w:pos="2077"/>
              </w:tabs>
              <w:spacing w:before="240"/>
              <w:ind w:left="1454"/>
              <w:rPr>
                <w:rFonts w:ascii="Arial" w:eastAsia="Times New Roman" w:hAnsi="Arial" w:cs="Arial"/>
                <w:b/>
                <w:bCs/>
                <w:sz w:val="22"/>
                <w:szCs w:val="22"/>
                <w:lang w:eastAsia="en-US"/>
              </w:rPr>
            </w:pPr>
            <w:r w:rsidRPr="00570428">
              <w:rPr>
                <w:rFonts w:ascii="Arial" w:eastAsia="Times New Roman" w:hAnsi="Arial" w:cs="Arial"/>
                <w:bCs/>
                <w:sz w:val="22"/>
                <w:szCs w:val="22"/>
                <w:lang w:eastAsia="en-US"/>
              </w:rPr>
              <w:t xml:space="preserve">9.5.2. </w:t>
            </w:r>
            <w:r w:rsidR="005737FB" w:rsidRPr="005737FB">
              <w:rPr>
                <w:rFonts w:ascii="Arial" w:eastAsia="Times New Roman" w:hAnsi="Arial" w:cs="Arial"/>
                <w:bCs/>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9.7.2. sumą, patvirtintą Rangovo pateiktuose mokėjimo dokumentuose per 3.4 papunktyje nurodytą dienų skaičių nuo Rangovo pateiktų mokėjimo dokumentų patvirtinimo.</w:t>
            </w:r>
          </w:p>
          <w:p w14:paraId="432DDBC7" w14:textId="389C34AC" w:rsidR="007A3111" w:rsidRPr="00570428" w:rsidRDefault="007A3111" w:rsidP="000837A7">
            <w:pPr>
              <w:spacing w:before="240" w:after="0" w:line="240" w:lineRule="auto"/>
              <w:ind w:left="887"/>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67A91623"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9.9.       </w:t>
            </w:r>
            <w:r w:rsidR="00EC78E6">
              <w:rPr>
                <w:rFonts w:ascii="Arial" w:eastAsia="Times New Roman" w:hAnsi="Arial" w:cs="Arial"/>
                <w:bCs/>
                <w:sz w:val="22"/>
                <w:szCs w:val="22"/>
                <w:lang w:eastAsia="en-US"/>
              </w:rPr>
              <w:t>Darbų įkainiai</w:t>
            </w:r>
            <w:r w:rsidRPr="00570428">
              <w:rPr>
                <w:rFonts w:ascii="Arial" w:eastAsia="Times New Roman" w:hAnsi="Arial" w:cs="Arial"/>
                <w:bCs/>
                <w:sz w:val="22"/>
                <w:szCs w:val="22"/>
                <w:lang w:eastAsia="en-US"/>
              </w:rPr>
              <w:t xml:space="preserve"> Sutarties galiojimo metu nekeičiam</w:t>
            </w:r>
            <w:r w:rsidR="00EC78E6">
              <w:rPr>
                <w:rFonts w:ascii="Arial" w:eastAsia="Times New Roman" w:hAnsi="Arial" w:cs="Arial"/>
                <w:bCs/>
                <w:sz w:val="22"/>
                <w:szCs w:val="22"/>
                <w:lang w:eastAsia="en-US"/>
              </w:rPr>
              <w:t>i</w:t>
            </w:r>
            <w:r w:rsidRPr="00570428">
              <w:rPr>
                <w:rFonts w:ascii="Arial" w:eastAsia="Times New Roman" w:hAnsi="Arial" w:cs="Arial"/>
                <w:bCs/>
                <w:sz w:val="22"/>
                <w:szCs w:val="22"/>
                <w:lang w:eastAsia="en-US"/>
              </w:rPr>
              <w:t>, išskyrus šiame punkte nurodyt</w:t>
            </w:r>
            <w:r w:rsidR="00EC78E6">
              <w:rPr>
                <w:rFonts w:ascii="Arial" w:eastAsia="Times New Roman" w:hAnsi="Arial" w:cs="Arial"/>
                <w:bCs/>
                <w:sz w:val="22"/>
                <w:szCs w:val="22"/>
                <w:lang w:eastAsia="en-US"/>
              </w:rPr>
              <w:t>u</w:t>
            </w:r>
            <w:r w:rsidRPr="00570428">
              <w:rPr>
                <w:rFonts w:ascii="Arial" w:eastAsia="Times New Roman" w:hAnsi="Arial" w:cs="Arial"/>
                <w:bCs/>
                <w:sz w:val="22"/>
                <w:szCs w:val="22"/>
                <w:lang w:eastAsia="en-US"/>
              </w:rPr>
              <w:t>s atvej</w:t>
            </w:r>
            <w:r w:rsidR="00EC78E6">
              <w:rPr>
                <w:rFonts w:ascii="Arial" w:eastAsia="Times New Roman" w:hAnsi="Arial" w:cs="Arial"/>
                <w:bCs/>
                <w:sz w:val="22"/>
                <w:szCs w:val="22"/>
                <w:lang w:eastAsia="en-US"/>
              </w:rPr>
              <w:t>u</w:t>
            </w:r>
            <w:r w:rsidRPr="00570428">
              <w:rPr>
                <w:rFonts w:ascii="Arial" w:eastAsia="Times New Roman" w:hAnsi="Arial" w:cs="Arial"/>
                <w:bCs/>
                <w:sz w:val="22"/>
                <w:szCs w:val="22"/>
                <w:lang w:eastAsia="en-US"/>
              </w:rPr>
              <w:t>s:</w:t>
            </w:r>
          </w:p>
          <w:p w14:paraId="6614EE96" w14:textId="7252013E" w:rsidR="00570428" w:rsidRPr="00570428" w:rsidRDefault="00570428" w:rsidP="00572404">
            <w:pPr>
              <w:tabs>
                <w:tab w:val="left" w:pos="1164"/>
                <w:tab w:val="left" w:pos="1454"/>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8" o:title=""/>
                </v:shape>
                <o:OLEObject Type="Embed" ProgID="Equation.3" ShapeID="_x0000_i1025" DrawAspect="Content" ObjectID="_1838798811" r:id="rId19"/>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0" o:title=""/>
                </v:shape>
                <o:OLEObject Type="Embed" ProgID="Equation.3" ShapeID="_x0000_i1026" DrawAspect="Content" ObjectID="_1838798812" r:id="rId21"/>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2" o:title=""/>
                </v:shape>
                <o:OLEObject Type="Embed" ProgID="Equation.3" ShapeID="_x0000_i1027" DrawAspect="Content" ObjectID="_1838798813" r:id="rId23"/>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24" o:title=""/>
                </v:shape>
                <o:OLEObject Type="Embed" ProgID="Equation.3" ShapeID="_x0000_i1028" DrawAspect="Content" ObjectID="_1838798814" r:id="rId25"/>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26" o:title=""/>
                </v:shape>
                <o:OLEObject Type="Embed" ProgID="Equation.3" ShapeID="_x0000_i1029" DrawAspect="Content" ObjectID="_1838798815" r:id="rId27"/>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522F84A8"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5561350" w14:textId="38FDE4CC"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2BD6BB57" w14:textId="77777777" w:rsidTr="008C597E">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49" w:type="dxa"/>
            <w:gridSpan w:val="2"/>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8" w:type="dxa"/>
            <w:gridSpan w:val="3"/>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49" w:type="dxa"/>
            <w:gridSpan w:val="2"/>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8" w:type="dxa"/>
            <w:gridSpan w:val="3"/>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BFE542E" w14:textId="77777777" w:rsid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w:t>
            </w:r>
            <w:r w:rsidR="003F5037" w:rsidRPr="003F5037">
              <w:rPr>
                <w:rFonts w:ascii="Arial" w:eastAsia="Times New Roman" w:hAnsi="Arial" w:cs="Arial"/>
                <w:sz w:val="22"/>
                <w:szCs w:val="22"/>
                <w:lang w:eastAsia="en-US"/>
              </w:rPr>
              <w:t>kurie nebuvo įtraukti į Pirkimą iš to paties Rangovo gali būti perkami vadovaujantis Viešųjų pirkimų įstatymo 89 str. nuostatomis</w:t>
            </w:r>
            <w:r w:rsidRPr="00570428">
              <w:rPr>
                <w:rFonts w:ascii="Arial" w:eastAsia="Times New Roman" w:hAnsi="Arial" w:cs="Arial"/>
                <w:sz w:val="22"/>
                <w:szCs w:val="22"/>
                <w:lang w:eastAsia="en-US"/>
              </w:rPr>
              <w:t xml:space="preserve">. </w:t>
            </w:r>
          </w:p>
          <w:p w14:paraId="7EF9E8CF" w14:textId="70A1D433" w:rsidR="008C597E" w:rsidRPr="00570428" w:rsidRDefault="008C597E" w:rsidP="008C597E">
            <w:pPr>
              <w:widowControl w:val="0"/>
              <w:suppressAutoHyphens/>
              <w:spacing w:before="120" w:after="0" w:line="240" w:lineRule="auto"/>
              <w:jc w:val="both"/>
              <w:rPr>
                <w:rFonts w:ascii="Arial" w:eastAsia="Times New Roman" w:hAnsi="Arial" w:cs="Arial"/>
                <w:sz w:val="22"/>
                <w:szCs w:val="22"/>
                <w:lang w:eastAsia="en-US"/>
              </w:rPr>
            </w:pPr>
          </w:p>
        </w:tc>
      </w:tr>
      <w:tr w:rsidR="00570428" w:rsidRPr="00570428" w14:paraId="7270FF1A"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49" w:type="dxa"/>
            <w:gridSpan w:val="2"/>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8" w:type="dxa"/>
            <w:gridSpan w:val="3"/>
          </w:tcPr>
          <w:p w14:paraId="6B9CEC33" w14:textId="2483A15F"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gali būti atliekami neatsižvelgiant į jų vertę ir aplinkybes, jeigu</w:t>
            </w:r>
            <w:r w:rsidR="001B0861">
              <w:rPr>
                <w:rFonts w:ascii="Arial" w:eastAsia="Times New Roman" w:hAnsi="Arial" w:cs="Arial"/>
                <w:sz w:val="22"/>
                <w:szCs w:val="22"/>
                <w:lang w:eastAsia="en-US"/>
              </w:rPr>
              <w:t>:</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49" w:type="dxa"/>
            <w:gridSpan w:val="2"/>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8" w:type="dxa"/>
            <w:gridSpan w:val="3"/>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rsidP="001B0861">
            <w:pPr>
              <w:numPr>
                <w:ilvl w:val="0"/>
                <w:numId w:val="58"/>
              </w:numPr>
              <w:tabs>
                <w:tab w:val="left" w:pos="1309"/>
              </w:tabs>
              <w:suppressAutoHyphens/>
              <w:spacing w:after="120" w:line="240" w:lineRule="auto"/>
              <w:ind w:left="1309" w:hanging="70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rsidP="001B0861">
            <w:pPr>
              <w:numPr>
                <w:ilvl w:val="0"/>
                <w:numId w:val="58"/>
              </w:numPr>
              <w:tabs>
                <w:tab w:val="left" w:pos="1309"/>
              </w:tabs>
              <w:suppressAutoHyphens/>
              <w:spacing w:after="120" w:line="240" w:lineRule="auto"/>
              <w:ind w:left="1309" w:hanging="70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49" w:type="dxa"/>
            <w:gridSpan w:val="2"/>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8" w:type="dxa"/>
            <w:gridSpan w:val="3"/>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49" w:type="dxa"/>
            <w:gridSpan w:val="2"/>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8" w:type="dxa"/>
            <w:gridSpan w:val="3"/>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49" w:type="dxa"/>
            <w:gridSpan w:val="2"/>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8" w:type="dxa"/>
            <w:gridSpan w:val="3"/>
          </w:tcPr>
          <w:p w14:paraId="3093E284" w14:textId="5C9D2DAC"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570428" w:rsidRPr="00570428" w14:paraId="0CBB850F"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49" w:type="dxa"/>
            <w:gridSpan w:val="2"/>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8" w:type="dxa"/>
            <w:gridSpan w:val="3"/>
          </w:tcPr>
          <w:p w14:paraId="719C1AC2" w14:textId="0B85142B"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570428" w:rsidRPr="00570428" w14:paraId="55B1D799" w14:textId="77777777" w:rsidTr="00A44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49"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8" w:type="dxa"/>
            <w:gridSpan w:val="3"/>
          </w:tcPr>
          <w:p w14:paraId="29665404" w14:textId="0EC5670A"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70428" w:rsidRPr="00570428" w14:paraId="43BE1E03" w14:textId="77777777" w:rsidTr="008C597E">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11. ATSAKOMYBĖ UŽ DEFEKTUS, GARANTIJOS</w:t>
            </w:r>
          </w:p>
        </w:tc>
      </w:tr>
      <w:tr w:rsidR="00570428" w:rsidRPr="00570428" w14:paraId="63BA6C03" w14:textId="77777777" w:rsidTr="008C597E">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8C597E">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8C597E">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8C597E">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8C597E">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8C597E">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8C59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48F2D3EB"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w:t>
            </w:r>
            <w:r w:rsidR="009A0546">
              <w:rPr>
                <w:rFonts w:ascii="Arial" w:eastAsia="Times New Roman" w:hAnsi="Arial" w:cs="Arial"/>
                <w:sz w:val="22"/>
                <w:szCs w:val="22"/>
                <w:lang w:eastAsia="en-US"/>
              </w:rPr>
              <w:t>1</w:t>
            </w:r>
            <w:r w:rsidRPr="00FD6131">
              <w:rPr>
                <w:rFonts w:ascii="Arial" w:eastAsia="Times New Roman" w:hAnsi="Arial" w:cs="Arial"/>
                <w:sz w:val="22"/>
                <w:szCs w:val="22"/>
                <w:lang w:eastAsia="en-US"/>
              </w:rPr>
              <w:t xml:space="preserve"> papunkčio nuostatas arba visais pagrįstais atvejais nepratęsia Sutarties įvykdymo užtikrinimo galiojimo;</w:t>
            </w:r>
          </w:p>
          <w:p w14:paraId="77F5BA40" w14:textId="03318FF0"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8C597E">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w:t>
            </w:r>
            <w:r w:rsidRPr="00570428">
              <w:rPr>
                <w:rFonts w:ascii="Arial" w:eastAsia="Times New Roman" w:hAnsi="Arial" w:cs="Arial"/>
                <w:sz w:val="22"/>
                <w:szCs w:val="22"/>
                <w:lang w:eastAsia="en-US"/>
              </w:rPr>
              <w:lastRenderedPageBreak/>
              <w:t>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8C597E">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8C597E">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8C597E">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8C597E">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8C597E">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8C597E">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8C597E">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8C597E">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14. NENUGALIMA JĖGA</w:t>
            </w:r>
          </w:p>
        </w:tc>
      </w:tr>
      <w:tr w:rsidR="00570428" w:rsidRPr="00570428" w14:paraId="20DE0566" w14:textId="77777777" w:rsidTr="008C597E">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8C597E">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8C597E">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1"/>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5F34DE0D" w:rsidR="007E3A96" w:rsidRPr="002C3FE2" w:rsidRDefault="00A84159" w:rsidP="007E3A96">
      <w:pPr>
        <w:spacing w:after="0" w:line="240" w:lineRule="auto"/>
        <w:ind w:firstLine="8222"/>
        <w:jc w:val="both"/>
        <w:rPr>
          <w:rFonts w:ascii="Arial" w:hAnsi="Arial" w:cs="Arial"/>
          <w:sz w:val="24"/>
          <w:szCs w:val="24"/>
          <w:lang w:eastAsia="en-US"/>
        </w:rPr>
      </w:pPr>
      <w:r>
        <w:rPr>
          <w:rFonts w:ascii="Arial" w:hAnsi="Arial" w:cs="Arial"/>
          <w:sz w:val="24"/>
          <w:szCs w:val="24"/>
          <w:lang w:eastAsia="en-US"/>
        </w:rPr>
        <w:t>2</w:t>
      </w:r>
      <w:r w:rsidR="007E3A96" w:rsidRPr="002C3FE2">
        <w:rPr>
          <w:rFonts w:ascii="Arial" w:hAnsi="Arial" w:cs="Arial"/>
          <w:sz w:val="24"/>
          <w:szCs w:val="24"/>
          <w:lang w:eastAsia="en-US"/>
        </w:rPr>
        <w:t xml:space="preserve">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755979BC" w14:textId="77777777" w:rsidR="00F05EFC" w:rsidRPr="00E723D9" w:rsidRDefault="00F05EFC" w:rsidP="00F05EFC">
      <w:pPr>
        <w:spacing w:after="0" w:line="240" w:lineRule="auto"/>
        <w:jc w:val="center"/>
        <w:rPr>
          <w:rFonts w:ascii="Arial" w:hAnsi="Arial" w:cs="Arial"/>
          <w:b/>
          <w:bCs/>
          <w:sz w:val="24"/>
          <w:szCs w:val="24"/>
        </w:rPr>
      </w:pPr>
      <w:r w:rsidRPr="00E723D9">
        <w:rPr>
          <w:rFonts w:ascii="Arial" w:hAnsi="Arial" w:cs="Arial"/>
          <w:b/>
          <w:bCs/>
          <w:sz w:val="24"/>
          <w:szCs w:val="24"/>
        </w:rPr>
        <w:t>TECHNINIS PROJEKTAS</w:t>
      </w:r>
    </w:p>
    <w:p w14:paraId="04A01630" w14:textId="77777777" w:rsidR="00F05EFC" w:rsidRPr="00E723D9" w:rsidRDefault="00F05EFC" w:rsidP="00F05EFC">
      <w:pPr>
        <w:spacing w:after="0" w:line="240" w:lineRule="auto"/>
        <w:jc w:val="center"/>
        <w:rPr>
          <w:rFonts w:ascii="Arial" w:hAnsi="Arial" w:cs="Arial"/>
          <w:b/>
          <w:bCs/>
          <w:sz w:val="24"/>
          <w:szCs w:val="24"/>
        </w:rPr>
      </w:pPr>
    </w:p>
    <w:p w14:paraId="0C7FF0B4" w14:textId="77777777" w:rsidR="00F05EFC" w:rsidRPr="00E723D9" w:rsidRDefault="00F05EFC" w:rsidP="00F05EFC">
      <w:pPr>
        <w:spacing w:after="0" w:line="240" w:lineRule="auto"/>
        <w:ind w:firstLine="851"/>
        <w:jc w:val="both"/>
        <w:rPr>
          <w:rFonts w:ascii="Arial" w:hAnsi="Arial" w:cs="Arial"/>
          <w:sz w:val="24"/>
          <w:szCs w:val="24"/>
        </w:rPr>
      </w:pPr>
      <w:r w:rsidRPr="00E723D9">
        <w:rPr>
          <w:rFonts w:ascii="Arial" w:hAnsi="Arial" w:cs="Arial"/>
          <w:sz w:val="24"/>
          <w:szCs w:val="24"/>
        </w:rPr>
        <w:t>Dokumentas pateikiamas atskirais failais PDF formatu.</w:t>
      </w:r>
    </w:p>
    <w:p w14:paraId="2341E4E3" w14:textId="77777777" w:rsidR="00F05EFC" w:rsidRPr="00E723D9" w:rsidRDefault="00F05EFC" w:rsidP="00F05EFC">
      <w:pPr>
        <w:spacing w:after="0" w:line="240" w:lineRule="auto"/>
        <w:ind w:firstLine="851"/>
        <w:jc w:val="both"/>
        <w:rPr>
          <w:rFonts w:ascii="Arial" w:hAnsi="Arial" w:cs="Arial"/>
          <w:sz w:val="24"/>
          <w:szCs w:val="24"/>
        </w:rPr>
      </w:pPr>
    </w:p>
    <w:p w14:paraId="31F6947C" w14:textId="77777777" w:rsidR="00F05EFC" w:rsidRPr="00E723D9" w:rsidRDefault="00F05EFC" w:rsidP="00F05EFC">
      <w:pPr>
        <w:spacing w:after="0" w:line="240" w:lineRule="auto"/>
        <w:ind w:firstLine="851"/>
        <w:jc w:val="both"/>
        <w:rPr>
          <w:rFonts w:ascii="Arial" w:hAnsi="Arial" w:cs="Arial"/>
          <w:sz w:val="24"/>
          <w:szCs w:val="24"/>
        </w:rPr>
      </w:pPr>
      <w:r w:rsidRPr="00E723D9">
        <w:rPr>
          <w:rFonts w:ascii="Arial" w:hAnsi="Arial" w:cs="Arial"/>
          <w:sz w:val="24"/>
          <w:szCs w:val="24"/>
        </w:rPr>
        <w:t xml:space="preserve">Techninio projekto „Sporto paskirties pastato </w:t>
      </w:r>
      <w:proofErr w:type="spellStart"/>
      <w:r w:rsidRPr="00E723D9">
        <w:rPr>
          <w:rFonts w:ascii="Arial" w:hAnsi="Arial" w:cs="Arial"/>
          <w:sz w:val="24"/>
          <w:szCs w:val="24"/>
        </w:rPr>
        <w:t>Bernotiškės</w:t>
      </w:r>
      <w:proofErr w:type="spellEnd"/>
      <w:r w:rsidRPr="00E723D9">
        <w:rPr>
          <w:rFonts w:ascii="Arial" w:hAnsi="Arial" w:cs="Arial"/>
          <w:sz w:val="24"/>
          <w:szCs w:val="24"/>
        </w:rPr>
        <w:t xml:space="preserve"> g. 11, Tauragėje, statybos projektas“ (projekto numeris SS1907-XX-TP) (atliekamiems darbams aktualios dalys):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435"/>
        <w:gridCol w:w="2551"/>
      </w:tblGrid>
      <w:tr w:rsidR="00F05EFC" w:rsidRPr="00E723D9" w14:paraId="1F2A6D85" w14:textId="77777777" w:rsidTr="00A65FEC">
        <w:tc>
          <w:tcPr>
            <w:tcW w:w="648" w:type="dxa"/>
            <w:vAlign w:val="center"/>
          </w:tcPr>
          <w:p w14:paraId="5BAB1F7A" w14:textId="77777777" w:rsidR="00F05EFC" w:rsidRPr="00E723D9" w:rsidRDefault="00F05EFC" w:rsidP="00A65FEC">
            <w:pPr>
              <w:spacing w:after="0" w:line="240" w:lineRule="auto"/>
              <w:jc w:val="center"/>
              <w:rPr>
                <w:rFonts w:ascii="Arial" w:hAnsi="Arial" w:cs="Arial"/>
                <w:b/>
                <w:bCs/>
                <w:sz w:val="24"/>
                <w:szCs w:val="24"/>
              </w:rPr>
            </w:pPr>
            <w:r w:rsidRPr="00E723D9">
              <w:rPr>
                <w:rFonts w:ascii="Arial" w:hAnsi="Arial" w:cs="Arial"/>
                <w:b/>
                <w:bCs/>
                <w:sz w:val="24"/>
                <w:szCs w:val="24"/>
              </w:rPr>
              <w:t>Eil. Nr.</w:t>
            </w:r>
          </w:p>
        </w:tc>
        <w:tc>
          <w:tcPr>
            <w:tcW w:w="6435" w:type="dxa"/>
            <w:vAlign w:val="center"/>
          </w:tcPr>
          <w:p w14:paraId="4EE381A2" w14:textId="77777777" w:rsidR="00F05EFC" w:rsidRPr="00E723D9" w:rsidRDefault="00F05EFC" w:rsidP="00A65FEC">
            <w:pPr>
              <w:spacing w:after="0" w:line="240" w:lineRule="auto"/>
              <w:jc w:val="center"/>
              <w:rPr>
                <w:rFonts w:ascii="Arial" w:hAnsi="Arial" w:cs="Arial"/>
                <w:b/>
                <w:bCs/>
                <w:sz w:val="24"/>
                <w:szCs w:val="24"/>
              </w:rPr>
            </w:pPr>
            <w:r w:rsidRPr="00E723D9">
              <w:rPr>
                <w:rFonts w:ascii="Arial" w:hAnsi="Arial" w:cs="Arial"/>
                <w:b/>
                <w:bCs/>
                <w:sz w:val="24"/>
                <w:szCs w:val="24"/>
              </w:rPr>
              <w:t>Bylos pavadinimas</w:t>
            </w:r>
          </w:p>
        </w:tc>
        <w:tc>
          <w:tcPr>
            <w:tcW w:w="2551" w:type="dxa"/>
            <w:vAlign w:val="center"/>
          </w:tcPr>
          <w:p w14:paraId="08F0F66D" w14:textId="77777777" w:rsidR="00F05EFC" w:rsidRPr="00E723D9" w:rsidRDefault="00F05EFC" w:rsidP="00A65FEC">
            <w:pPr>
              <w:spacing w:after="0" w:line="240" w:lineRule="auto"/>
              <w:jc w:val="center"/>
              <w:rPr>
                <w:rFonts w:ascii="Arial" w:hAnsi="Arial" w:cs="Arial"/>
                <w:b/>
                <w:bCs/>
                <w:sz w:val="24"/>
                <w:szCs w:val="24"/>
              </w:rPr>
            </w:pPr>
            <w:r w:rsidRPr="00E723D9">
              <w:rPr>
                <w:rFonts w:ascii="Arial" w:hAnsi="Arial" w:cs="Arial"/>
                <w:b/>
                <w:bCs/>
                <w:sz w:val="24"/>
                <w:szCs w:val="24"/>
              </w:rPr>
              <w:t>Bylos (segtuvo) žymuo</w:t>
            </w:r>
          </w:p>
        </w:tc>
      </w:tr>
      <w:tr w:rsidR="00F05EFC" w:rsidRPr="00E723D9" w14:paraId="0F537419" w14:textId="77777777" w:rsidTr="00A65FEC">
        <w:tc>
          <w:tcPr>
            <w:tcW w:w="648" w:type="dxa"/>
          </w:tcPr>
          <w:p w14:paraId="39B84A74" w14:textId="77777777" w:rsidR="00F05EFC" w:rsidRPr="00E723D9" w:rsidRDefault="00F05EFC" w:rsidP="00A65FEC">
            <w:pPr>
              <w:spacing w:after="0" w:line="240" w:lineRule="auto"/>
              <w:rPr>
                <w:rFonts w:ascii="Arial" w:hAnsi="Arial" w:cs="Arial"/>
                <w:sz w:val="24"/>
                <w:szCs w:val="24"/>
              </w:rPr>
            </w:pPr>
            <w:r w:rsidRPr="00E723D9">
              <w:rPr>
                <w:rFonts w:ascii="Arial" w:hAnsi="Arial" w:cs="Arial"/>
                <w:sz w:val="24"/>
                <w:szCs w:val="24"/>
              </w:rPr>
              <w:t>1.</w:t>
            </w:r>
          </w:p>
        </w:tc>
        <w:tc>
          <w:tcPr>
            <w:tcW w:w="6435" w:type="dxa"/>
          </w:tcPr>
          <w:p w14:paraId="6E0D1463" w14:textId="77777777" w:rsidR="00F05EFC" w:rsidRPr="00E723D9" w:rsidRDefault="00F05EFC" w:rsidP="00A65FEC">
            <w:pPr>
              <w:spacing w:after="0" w:line="240" w:lineRule="auto"/>
              <w:rPr>
                <w:rFonts w:ascii="Arial" w:hAnsi="Arial" w:cs="Arial"/>
                <w:sz w:val="24"/>
                <w:szCs w:val="24"/>
              </w:rPr>
            </w:pPr>
            <w:r w:rsidRPr="00E723D9">
              <w:rPr>
                <w:rFonts w:ascii="Arial" w:hAnsi="Arial" w:cs="Arial"/>
                <w:sz w:val="24"/>
                <w:szCs w:val="24"/>
              </w:rPr>
              <w:t>Bendroji dalis</w:t>
            </w:r>
          </w:p>
        </w:tc>
        <w:tc>
          <w:tcPr>
            <w:tcW w:w="2551" w:type="dxa"/>
          </w:tcPr>
          <w:p w14:paraId="06D4086A" w14:textId="77777777" w:rsidR="00F05EFC" w:rsidRPr="00E723D9" w:rsidRDefault="00F05EFC" w:rsidP="00A65FEC">
            <w:pPr>
              <w:spacing w:after="0" w:line="240" w:lineRule="auto"/>
              <w:rPr>
                <w:rFonts w:ascii="Arial" w:hAnsi="Arial" w:cs="Arial"/>
                <w:sz w:val="24"/>
                <w:szCs w:val="24"/>
              </w:rPr>
            </w:pPr>
            <w:r w:rsidRPr="00E723D9">
              <w:rPr>
                <w:rFonts w:ascii="Arial" w:hAnsi="Arial" w:cs="Arial"/>
                <w:sz w:val="24"/>
                <w:szCs w:val="24"/>
              </w:rPr>
              <w:t>SS1907-XX-TP-BD</w:t>
            </w:r>
          </w:p>
        </w:tc>
      </w:tr>
      <w:tr w:rsidR="00F05EFC" w:rsidRPr="00E723D9" w14:paraId="2DBF80BA" w14:textId="77777777" w:rsidTr="00A65FEC">
        <w:tc>
          <w:tcPr>
            <w:tcW w:w="648" w:type="dxa"/>
          </w:tcPr>
          <w:p w14:paraId="0F998F4B" w14:textId="77777777" w:rsidR="00F05EFC" w:rsidRPr="00E723D9" w:rsidRDefault="00F05EFC" w:rsidP="00A65FEC">
            <w:pPr>
              <w:spacing w:after="0" w:line="240" w:lineRule="auto"/>
              <w:rPr>
                <w:rFonts w:ascii="Arial" w:hAnsi="Arial" w:cs="Arial"/>
                <w:sz w:val="24"/>
                <w:szCs w:val="24"/>
              </w:rPr>
            </w:pPr>
            <w:r w:rsidRPr="00E723D9">
              <w:rPr>
                <w:rFonts w:ascii="Arial" w:hAnsi="Arial" w:cs="Arial"/>
                <w:sz w:val="24"/>
                <w:szCs w:val="24"/>
              </w:rPr>
              <w:t>2.</w:t>
            </w:r>
          </w:p>
        </w:tc>
        <w:tc>
          <w:tcPr>
            <w:tcW w:w="6435" w:type="dxa"/>
          </w:tcPr>
          <w:p w14:paraId="111AEA2B" w14:textId="77777777" w:rsidR="00F05EFC" w:rsidRPr="00E723D9" w:rsidRDefault="00F05EFC" w:rsidP="00A65FEC">
            <w:pPr>
              <w:spacing w:after="0" w:line="240" w:lineRule="auto"/>
              <w:rPr>
                <w:rFonts w:ascii="Arial" w:hAnsi="Arial" w:cs="Arial"/>
                <w:sz w:val="24"/>
                <w:szCs w:val="24"/>
              </w:rPr>
            </w:pPr>
            <w:r w:rsidRPr="00E723D9">
              <w:rPr>
                <w:rFonts w:ascii="Arial" w:hAnsi="Arial" w:cs="Arial"/>
                <w:sz w:val="24"/>
                <w:szCs w:val="24"/>
              </w:rPr>
              <w:t>Sklypo sutvarkymas (sklypo planas) dalis</w:t>
            </w:r>
          </w:p>
        </w:tc>
        <w:tc>
          <w:tcPr>
            <w:tcW w:w="2551" w:type="dxa"/>
          </w:tcPr>
          <w:p w14:paraId="509636C2" w14:textId="77777777" w:rsidR="00F05EFC" w:rsidRPr="00E723D9" w:rsidRDefault="00F05EFC" w:rsidP="00A65FEC">
            <w:pPr>
              <w:spacing w:after="0" w:line="240" w:lineRule="auto"/>
              <w:rPr>
                <w:rFonts w:ascii="Arial" w:hAnsi="Arial" w:cs="Arial"/>
                <w:sz w:val="24"/>
                <w:szCs w:val="24"/>
              </w:rPr>
            </w:pPr>
            <w:r w:rsidRPr="00E723D9">
              <w:rPr>
                <w:rFonts w:ascii="Arial" w:hAnsi="Arial" w:cs="Arial"/>
                <w:sz w:val="24"/>
                <w:szCs w:val="24"/>
              </w:rPr>
              <w:t>SS1907-00-TP-SP</w:t>
            </w:r>
          </w:p>
        </w:tc>
      </w:tr>
    </w:tbl>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3098DDF3" w14:textId="27B30E62"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73877BA8" w14:textId="593565A9" w:rsidR="00994BFB" w:rsidRPr="002C3FE2" w:rsidRDefault="009A1F12" w:rsidP="00994BFB">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4</w:t>
      </w:r>
      <w:r w:rsidR="00994BFB" w:rsidRPr="002C3FE2">
        <w:rPr>
          <w:rFonts w:ascii="Arial" w:hAnsi="Arial" w:cs="Arial"/>
          <w:sz w:val="24"/>
          <w:szCs w:val="24"/>
          <w:lang w:eastAsia="en-US"/>
        </w:rPr>
        <w:t xml:space="preserve">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37C08B72" w14:textId="50B27404"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28"/>
          <w:footnotePr>
            <w:numRestart w:val="eachSect"/>
          </w:footnotePr>
          <w:pgSz w:w="11907" w:h="16840" w:code="9"/>
          <w:pgMar w:top="1134" w:right="567" w:bottom="1134" w:left="1701" w:header="567" w:footer="567" w:gutter="0"/>
          <w:pgNumType w:start="34"/>
          <w:cols w:space="1296"/>
          <w:docGrid w:linePitch="326"/>
        </w:sectPr>
      </w:pP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91EDC3" w:rsidR="00BC0683" w:rsidRPr="002C3FE2" w:rsidRDefault="009A1F12" w:rsidP="00BC0683">
      <w:pPr>
        <w:spacing w:after="0" w:line="240" w:lineRule="auto"/>
        <w:jc w:val="right"/>
        <w:rPr>
          <w:rFonts w:ascii="Arial" w:hAnsi="Arial" w:cs="Arial"/>
          <w:sz w:val="24"/>
          <w:szCs w:val="24"/>
          <w:lang w:eastAsia="en-US"/>
        </w:rPr>
      </w:pPr>
      <w:r>
        <w:rPr>
          <w:rFonts w:ascii="Arial" w:hAnsi="Arial" w:cs="Arial"/>
          <w:sz w:val="24"/>
          <w:szCs w:val="24"/>
          <w:lang w:eastAsia="en-US"/>
        </w:rPr>
        <w:t>5</w:t>
      </w:r>
      <w:r w:rsidR="00BC0683" w:rsidRPr="002C3FE2">
        <w:rPr>
          <w:rFonts w:ascii="Arial" w:hAnsi="Arial" w:cs="Arial"/>
          <w:sz w:val="24"/>
          <w:szCs w:val="24"/>
          <w:lang w:eastAsia="en-US"/>
        </w:rPr>
        <w:t xml:space="preserve"> priedas</w:t>
      </w:r>
    </w:p>
    <w:p w14:paraId="13193F7C" w14:textId="77777777" w:rsidR="00435D95" w:rsidRPr="00071707" w:rsidRDefault="00435D95" w:rsidP="00D72CB6">
      <w:pPr>
        <w:spacing w:after="0" w:line="240" w:lineRule="auto"/>
        <w:jc w:val="center"/>
        <w:rPr>
          <w:rFonts w:ascii="Arial" w:hAnsi="Arial" w:cs="Arial"/>
          <w:sz w:val="22"/>
          <w:szCs w:val="22"/>
          <w:lang w:eastAsia="en-US"/>
        </w:rPr>
      </w:pPr>
    </w:p>
    <w:p w14:paraId="4AA53A35" w14:textId="77777777" w:rsidR="00435D95" w:rsidRPr="00071707" w:rsidRDefault="00435D95" w:rsidP="00435D95">
      <w:pPr>
        <w:spacing w:after="0" w:line="240" w:lineRule="auto"/>
        <w:jc w:val="center"/>
        <w:rPr>
          <w:rFonts w:ascii="Arial" w:hAnsi="Arial" w:cs="Arial"/>
          <w:b/>
          <w:bCs/>
          <w:sz w:val="22"/>
          <w:szCs w:val="22"/>
        </w:rPr>
      </w:pPr>
      <w:r w:rsidRPr="00071707">
        <w:rPr>
          <w:rFonts w:ascii="Arial" w:hAnsi="Arial" w:cs="Arial"/>
          <w:b/>
          <w:bCs/>
          <w:sz w:val="22"/>
          <w:szCs w:val="22"/>
        </w:rPr>
        <w:t>ATLIKTŲ DARBŲ AKTAS Nr.____</w:t>
      </w:r>
    </w:p>
    <w:p w14:paraId="6788B9A7" w14:textId="77777777" w:rsidR="00435D95" w:rsidRPr="00071707" w:rsidRDefault="00435D95" w:rsidP="00435D95">
      <w:pPr>
        <w:spacing w:after="0" w:line="240" w:lineRule="auto"/>
        <w:jc w:val="center"/>
        <w:rPr>
          <w:rFonts w:ascii="Arial" w:hAnsi="Arial" w:cs="Arial"/>
          <w:b/>
          <w:bCs/>
          <w:sz w:val="22"/>
          <w:szCs w:val="22"/>
        </w:rPr>
      </w:pPr>
      <w:r w:rsidRPr="00071707">
        <w:rPr>
          <w:rFonts w:ascii="Arial" w:hAnsi="Arial" w:cs="Arial"/>
          <w:b/>
          <w:bCs/>
          <w:sz w:val="22"/>
          <w:szCs w:val="22"/>
        </w:rPr>
        <w:t>[Data]</w:t>
      </w:r>
    </w:p>
    <w:p w14:paraId="03472CF7" w14:textId="77777777" w:rsidR="00435D95" w:rsidRPr="00071707" w:rsidRDefault="00435D95" w:rsidP="00D72CB6">
      <w:pPr>
        <w:spacing w:after="0" w:line="240" w:lineRule="auto"/>
        <w:jc w:val="center"/>
        <w:rPr>
          <w:rFonts w:ascii="Arial" w:hAnsi="Arial" w:cs="Arial"/>
          <w:b/>
          <w:bCs/>
          <w:sz w:val="22"/>
          <w:szCs w:val="22"/>
        </w:rPr>
      </w:pPr>
    </w:p>
    <w:p w14:paraId="5C94A56B" w14:textId="77777777" w:rsidR="00435D95" w:rsidRPr="00071707" w:rsidRDefault="00435D95" w:rsidP="00435D95">
      <w:pPr>
        <w:spacing w:after="0" w:line="240" w:lineRule="auto"/>
        <w:jc w:val="both"/>
        <w:rPr>
          <w:rFonts w:ascii="Arial" w:hAnsi="Arial" w:cs="Arial"/>
          <w:b/>
          <w:bCs/>
          <w:sz w:val="22"/>
          <w:szCs w:val="22"/>
        </w:rPr>
      </w:pPr>
      <w:r w:rsidRPr="00071707">
        <w:rPr>
          <w:rFonts w:ascii="Arial" w:hAnsi="Arial" w:cs="Arial"/>
          <w:b/>
          <w:bCs/>
          <w:sz w:val="22"/>
          <w:szCs w:val="22"/>
        </w:rPr>
        <w:t>Užsakovas: Tauragės rajono savivaldybės administracija</w:t>
      </w:r>
    </w:p>
    <w:p w14:paraId="4D9AE1B9" w14:textId="77777777" w:rsidR="00435D95" w:rsidRPr="00071707" w:rsidRDefault="00435D95" w:rsidP="00435D95">
      <w:pPr>
        <w:spacing w:after="0" w:line="240" w:lineRule="auto"/>
        <w:jc w:val="both"/>
        <w:rPr>
          <w:rFonts w:ascii="Arial" w:hAnsi="Arial" w:cs="Arial"/>
          <w:b/>
          <w:bCs/>
          <w:sz w:val="22"/>
          <w:szCs w:val="22"/>
        </w:rPr>
      </w:pPr>
      <w:r w:rsidRPr="00071707">
        <w:rPr>
          <w:rFonts w:ascii="Arial" w:hAnsi="Arial" w:cs="Arial"/>
          <w:b/>
          <w:bCs/>
          <w:sz w:val="22"/>
          <w:szCs w:val="22"/>
        </w:rPr>
        <w:t>Rangovas:</w:t>
      </w:r>
    </w:p>
    <w:p w14:paraId="49D25D9C" w14:textId="77777777" w:rsidR="00435D95" w:rsidRPr="00071707" w:rsidRDefault="00435D95" w:rsidP="00435D95">
      <w:pPr>
        <w:spacing w:after="0" w:line="240" w:lineRule="auto"/>
        <w:rPr>
          <w:rFonts w:ascii="Arial" w:hAnsi="Arial" w:cs="Arial"/>
          <w:b/>
          <w:bCs/>
          <w:sz w:val="22"/>
          <w:szCs w:val="22"/>
        </w:rPr>
      </w:pPr>
      <w:r w:rsidRPr="00071707">
        <w:rPr>
          <w:rFonts w:ascii="Arial" w:hAnsi="Arial" w:cs="Arial"/>
          <w:b/>
          <w:bCs/>
          <w:sz w:val="22"/>
          <w:szCs w:val="22"/>
        </w:rPr>
        <w:t>Objektas:</w:t>
      </w:r>
    </w:p>
    <w:p w14:paraId="265DF6A0" w14:textId="77777777" w:rsidR="00435D95" w:rsidRPr="00071707" w:rsidRDefault="00435D95" w:rsidP="00435D95">
      <w:pPr>
        <w:spacing w:after="0" w:line="240" w:lineRule="auto"/>
        <w:rPr>
          <w:rFonts w:ascii="Arial" w:hAnsi="Arial" w:cs="Arial"/>
          <w:b/>
          <w:bCs/>
          <w:sz w:val="22"/>
          <w:szCs w:val="22"/>
        </w:rPr>
      </w:pPr>
      <w:r w:rsidRPr="00071707">
        <w:rPr>
          <w:rFonts w:ascii="Arial" w:hAnsi="Arial" w:cs="Arial"/>
          <w:b/>
          <w:bCs/>
          <w:sz w:val="22"/>
          <w:szCs w:val="22"/>
        </w:rPr>
        <w:t xml:space="preserve">Statybos rangos sutarties data ir numeris: </w:t>
      </w:r>
    </w:p>
    <w:p w14:paraId="7DCB2081" w14:textId="77777777" w:rsidR="00435D95" w:rsidRPr="00071707" w:rsidRDefault="00435D95" w:rsidP="00435D95">
      <w:pPr>
        <w:spacing w:after="0" w:line="240" w:lineRule="auto"/>
        <w:rPr>
          <w:rFonts w:ascii="Arial" w:hAnsi="Arial" w:cs="Arial"/>
          <w:b/>
          <w:bCs/>
          <w:sz w:val="22"/>
          <w:szCs w:val="22"/>
        </w:rPr>
      </w:pPr>
      <w:r w:rsidRPr="00071707">
        <w:rPr>
          <w:rFonts w:ascii="Arial" w:hAnsi="Arial" w:cs="Arial"/>
          <w:b/>
          <w:bCs/>
          <w:sz w:val="22"/>
          <w:szCs w:val="22"/>
        </w:rPr>
        <w:t>Sudaryta už ______m. __________ mėn.</w:t>
      </w:r>
    </w:p>
    <w:p w14:paraId="37AEBBAC" w14:textId="77777777" w:rsidR="00BC0683" w:rsidRPr="00071707" w:rsidRDefault="00BC0683" w:rsidP="00BC0683">
      <w:pPr>
        <w:spacing w:after="0" w:line="240" w:lineRule="auto"/>
        <w:jc w:val="both"/>
        <w:rPr>
          <w:rFonts w:ascii="Arial" w:hAnsi="Arial" w:cs="Arial"/>
          <w:sz w:val="22"/>
          <w:szCs w:val="22"/>
          <w:lang w:eastAsia="en-US"/>
        </w:rPr>
      </w:pPr>
    </w:p>
    <w:tbl>
      <w:tblPr>
        <w:tblW w:w="13882" w:type="dxa"/>
        <w:tblLayout w:type="fixed"/>
        <w:tblCellMar>
          <w:left w:w="85" w:type="dxa"/>
          <w:right w:w="85" w:type="dxa"/>
        </w:tblCellMar>
        <w:tblLook w:val="04A0" w:firstRow="1" w:lastRow="0" w:firstColumn="1" w:lastColumn="0" w:noHBand="0" w:noVBand="1"/>
      </w:tblPr>
      <w:tblGrid>
        <w:gridCol w:w="648"/>
        <w:gridCol w:w="4020"/>
        <w:gridCol w:w="851"/>
        <w:gridCol w:w="1559"/>
        <w:gridCol w:w="1701"/>
        <w:gridCol w:w="1559"/>
        <w:gridCol w:w="1701"/>
        <w:gridCol w:w="1843"/>
      </w:tblGrid>
      <w:tr w:rsidR="00C63BCE" w:rsidRPr="00071707" w14:paraId="4A1BB8A3" w14:textId="77777777" w:rsidTr="00C63BCE">
        <w:trPr>
          <w:trHeight w:val="284"/>
        </w:trPr>
        <w:tc>
          <w:tcPr>
            <w:tcW w:w="648" w:type="dxa"/>
            <w:tcBorders>
              <w:top w:val="single" w:sz="4" w:space="0" w:color="auto"/>
              <w:left w:val="single" w:sz="8" w:space="0" w:color="auto"/>
              <w:bottom w:val="nil"/>
              <w:right w:val="single" w:sz="4" w:space="0" w:color="auto"/>
            </w:tcBorders>
            <w:vAlign w:val="center"/>
          </w:tcPr>
          <w:p w14:paraId="391D59AB"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Eil. Nr.</w:t>
            </w:r>
          </w:p>
        </w:tc>
        <w:tc>
          <w:tcPr>
            <w:tcW w:w="4020" w:type="dxa"/>
            <w:tcBorders>
              <w:top w:val="single" w:sz="4" w:space="0" w:color="auto"/>
              <w:left w:val="nil"/>
              <w:bottom w:val="single" w:sz="4" w:space="0" w:color="auto"/>
              <w:right w:val="single" w:sz="4" w:space="0" w:color="auto"/>
            </w:tcBorders>
            <w:vAlign w:val="center"/>
          </w:tcPr>
          <w:p w14:paraId="3605CB97"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Darbo pavadinimas</w:t>
            </w:r>
          </w:p>
        </w:tc>
        <w:tc>
          <w:tcPr>
            <w:tcW w:w="851" w:type="dxa"/>
            <w:tcBorders>
              <w:top w:val="single" w:sz="4" w:space="0" w:color="auto"/>
              <w:left w:val="nil"/>
              <w:bottom w:val="nil"/>
              <w:right w:val="nil"/>
            </w:tcBorders>
            <w:vAlign w:val="center"/>
          </w:tcPr>
          <w:p w14:paraId="17602ADD"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Mato vnt.</w:t>
            </w:r>
          </w:p>
        </w:tc>
        <w:tc>
          <w:tcPr>
            <w:tcW w:w="1559" w:type="dxa"/>
            <w:tcBorders>
              <w:top w:val="single" w:sz="4" w:space="0" w:color="auto"/>
              <w:left w:val="single" w:sz="8" w:space="0" w:color="auto"/>
              <w:bottom w:val="single" w:sz="4" w:space="0" w:color="auto"/>
              <w:right w:val="single" w:sz="4" w:space="0" w:color="auto"/>
            </w:tcBorders>
            <w:vAlign w:val="center"/>
          </w:tcPr>
          <w:p w14:paraId="5F590CF1" w14:textId="0843A338"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Preliminarus darbo kiekis pagal Sutartį</w:t>
            </w:r>
          </w:p>
        </w:tc>
        <w:tc>
          <w:tcPr>
            <w:tcW w:w="1701" w:type="dxa"/>
            <w:tcBorders>
              <w:top w:val="single" w:sz="4" w:space="0" w:color="auto"/>
              <w:left w:val="nil"/>
              <w:bottom w:val="nil"/>
              <w:right w:val="nil"/>
            </w:tcBorders>
            <w:vAlign w:val="center"/>
          </w:tcPr>
          <w:p w14:paraId="76525D47"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Faktiškai atliktas Darbo kiekis nuo statybos pradžios</w:t>
            </w:r>
          </w:p>
        </w:tc>
        <w:tc>
          <w:tcPr>
            <w:tcW w:w="1559" w:type="dxa"/>
            <w:tcBorders>
              <w:top w:val="single" w:sz="4" w:space="0" w:color="auto"/>
              <w:left w:val="single" w:sz="4" w:space="0" w:color="auto"/>
              <w:bottom w:val="single" w:sz="4" w:space="0" w:color="auto"/>
              <w:right w:val="single" w:sz="8" w:space="0" w:color="auto"/>
            </w:tcBorders>
            <w:vAlign w:val="center"/>
          </w:tcPr>
          <w:p w14:paraId="50D163EE"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Įkainis (Eur) be PVM pagal Sutartį</w:t>
            </w:r>
          </w:p>
        </w:tc>
        <w:tc>
          <w:tcPr>
            <w:tcW w:w="1701" w:type="dxa"/>
            <w:tcBorders>
              <w:top w:val="single" w:sz="4" w:space="0" w:color="auto"/>
              <w:left w:val="nil"/>
              <w:bottom w:val="single" w:sz="4" w:space="0" w:color="auto"/>
              <w:right w:val="single" w:sz="4" w:space="0" w:color="auto"/>
            </w:tcBorders>
            <w:vAlign w:val="center"/>
          </w:tcPr>
          <w:p w14:paraId="0BF3741C"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Faktiškai atliktas Darbų kiekis per atsiskaitomąjį laikotarpį</w:t>
            </w:r>
          </w:p>
        </w:tc>
        <w:tc>
          <w:tcPr>
            <w:tcW w:w="1843" w:type="dxa"/>
            <w:tcBorders>
              <w:top w:val="single" w:sz="4" w:space="0" w:color="auto"/>
              <w:left w:val="nil"/>
              <w:bottom w:val="single" w:sz="4" w:space="0" w:color="auto"/>
              <w:right w:val="single" w:sz="4" w:space="0" w:color="auto"/>
            </w:tcBorders>
            <w:vAlign w:val="center"/>
          </w:tcPr>
          <w:p w14:paraId="15BA1710" w14:textId="77777777" w:rsidR="00C63BCE" w:rsidRPr="00071707" w:rsidRDefault="00C63BCE" w:rsidP="00A65FEC">
            <w:pPr>
              <w:jc w:val="center"/>
              <w:rPr>
                <w:rFonts w:ascii="Arial" w:hAnsi="Arial" w:cs="Arial"/>
                <w:b/>
                <w:bCs/>
                <w:color w:val="000000"/>
                <w:sz w:val="22"/>
                <w:szCs w:val="22"/>
              </w:rPr>
            </w:pPr>
            <w:r w:rsidRPr="00071707">
              <w:rPr>
                <w:rFonts w:ascii="Arial" w:hAnsi="Arial" w:cs="Arial"/>
                <w:b/>
                <w:bCs/>
                <w:color w:val="000000"/>
                <w:sz w:val="22"/>
                <w:szCs w:val="22"/>
              </w:rPr>
              <w:t>Atsiskaitomojo laikotarpio Darbų suma (Eur) be PVM</w:t>
            </w:r>
          </w:p>
        </w:tc>
      </w:tr>
      <w:tr w:rsidR="00C63BCE" w:rsidRPr="00071707" w14:paraId="1E2657DC" w14:textId="77777777" w:rsidTr="00C63BCE">
        <w:trPr>
          <w:trHeight w:val="284"/>
        </w:trPr>
        <w:tc>
          <w:tcPr>
            <w:tcW w:w="648" w:type="dxa"/>
            <w:tcBorders>
              <w:top w:val="single" w:sz="4" w:space="0" w:color="auto"/>
              <w:left w:val="single" w:sz="8" w:space="0" w:color="auto"/>
              <w:bottom w:val="single" w:sz="4" w:space="0" w:color="auto"/>
              <w:right w:val="single" w:sz="4" w:space="0" w:color="auto"/>
            </w:tcBorders>
            <w:vAlign w:val="center"/>
          </w:tcPr>
          <w:p w14:paraId="24873024" w14:textId="1A7C2BA8" w:rsidR="00C63BCE" w:rsidRPr="00071707" w:rsidRDefault="00C63BCE" w:rsidP="00D72CB6">
            <w:pPr>
              <w:jc w:val="center"/>
              <w:rPr>
                <w:rFonts w:ascii="Arial" w:hAnsi="Arial" w:cs="Arial"/>
                <w:sz w:val="22"/>
                <w:szCs w:val="22"/>
              </w:rPr>
            </w:pPr>
          </w:p>
        </w:tc>
        <w:tc>
          <w:tcPr>
            <w:tcW w:w="4020" w:type="dxa"/>
            <w:tcBorders>
              <w:top w:val="nil"/>
              <w:left w:val="nil"/>
              <w:bottom w:val="single" w:sz="4" w:space="0" w:color="auto"/>
              <w:right w:val="single" w:sz="4" w:space="0" w:color="auto"/>
            </w:tcBorders>
            <w:vAlign w:val="center"/>
          </w:tcPr>
          <w:p w14:paraId="714E9045" w14:textId="18CB61DD" w:rsidR="00C63BCE" w:rsidRPr="00071707" w:rsidRDefault="00C63BCE" w:rsidP="00D72CB6">
            <w:pPr>
              <w:jc w:val="center"/>
              <w:rPr>
                <w:rFonts w:ascii="Arial" w:hAnsi="Arial" w:cs="Arial"/>
                <w:sz w:val="22"/>
                <w:szCs w:val="22"/>
              </w:rPr>
            </w:pPr>
            <w:r w:rsidRPr="00071707">
              <w:rPr>
                <w:rFonts w:ascii="Arial" w:hAnsi="Arial" w:cs="Arial"/>
                <w:i/>
                <w:iCs/>
                <w:sz w:val="22"/>
                <w:szCs w:val="22"/>
              </w:rPr>
              <w:t>[Darbo pavadinimas]</w:t>
            </w:r>
          </w:p>
        </w:tc>
        <w:tc>
          <w:tcPr>
            <w:tcW w:w="851" w:type="dxa"/>
            <w:tcBorders>
              <w:top w:val="single" w:sz="4" w:space="0" w:color="auto"/>
              <w:left w:val="nil"/>
              <w:bottom w:val="single" w:sz="4" w:space="0" w:color="auto"/>
              <w:right w:val="nil"/>
            </w:tcBorders>
            <w:vAlign w:val="center"/>
          </w:tcPr>
          <w:p w14:paraId="6E0193EF" w14:textId="52A4ECA1" w:rsidR="00C63BCE" w:rsidRPr="00071707" w:rsidRDefault="00C63BCE" w:rsidP="00D72CB6">
            <w:pPr>
              <w:jc w:val="center"/>
              <w:rPr>
                <w:rFonts w:ascii="Arial" w:hAnsi="Arial" w:cs="Arial"/>
                <w:sz w:val="22"/>
                <w:szCs w:val="22"/>
              </w:rPr>
            </w:pPr>
          </w:p>
        </w:tc>
        <w:tc>
          <w:tcPr>
            <w:tcW w:w="1559" w:type="dxa"/>
            <w:tcBorders>
              <w:top w:val="nil"/>
              <w:left w:val="single" w:sz="8" w:space="0" w:color="auto"/>
              <w:bottom w:val="single" w:sz="4" w:space="0" w:color="auto"/>
              <w:right w:val="single" w:sz="4" w:space="0" w:color="auto"/>
            </w:tcBorders>
            <w:vAlign w:val="center"/>
          </w:tcPr>
          <w:p w14:paraId="4D95352E" w14:textId="1C16ACAA" w:rsidR="00C63BCE" w:rsidRPr="00071707" w:rsidRDefault="00C63BCE" w:rsidP="00D72CB6">
            <w:pPr>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vAlign w:val="center"/>
          </w:tcPr>
          <w:p w14:paraId="7025FB34" w14:textId="2CEAB6DF" w:rsidR="00C63BCE" w:rsidRPr="00071707" w:rsidRDefault="00C63BCE" w:rsidP="00D72CB6">
            <w:pPr>
              <w:jc w:val="center"/>
              <w:rPr>
                <w:rFonts w:ascii="Arial" w:hAnsi="Arial" w:cs="Arial"/>
                <w:sz w:val="22"/>
                <w:szCs w:val="22"/>
              </w:rPr>
            </w:pPr>
          </w:p>
        </w:tc>
        <w:tc>
          <w:tcPr>
            <w:tcW w:w="1559" w:type="dxa"/>
            <w:tcBorders>
              <w:top w:val="nil"/>
              <w:left w:val="nil"/>
              <w:bottom w:val="single" w:sz="4" w:space="0" w:color="auto"/>
              <w:right w:val="single" w:sz="8" w:space="0" w:color="auto"/>
            </w:tcBorders>
            <w:vAlign w:val="center"/>
          </w:tcPr>
          <w:p w14:paraId="7C22DD64" w14:textId="43765CEE" w:rsidR="00C63BCE" w:rsidRPr="00071707" w:rsidRDefault="00C63BCE" w:rsidP="00D72CB6">
            <w:pPr>
              <w:jc w:val="center"/>
              <w:rPr>
                <w:rFonts w:ascii="Arial" w:hAnsi="Arial" w:cs="Arial"/>
                <w:sz w:val="22"/>
                <w:szCs w:val="22"/>
              </w:rPr>
            </w:pPr>
          </w:p>
        </w:tc>
        <w:tc>
          <w:tcPr>
            <w:tcW w:w="1701" w:type="dxa"/>
            <w:tcBorders>
              <w:top w:val="nil"/>
              <w:left w:val="nil"/>
              <w:bottom w:val="single" w:sz="4" w:space="0" w:color="auto"/>
              <w:right w:val="single" w:sz="4" w:space="0" w:color="auto"/>
            </w:tcBorders>
            <w:vAlign w:val="center"/>
          </w:tcPr>
          <w:p w14:paraId="60944DEC" w14:textId="2ED80116" w:rsidR="00C63BCE" w:rsidRPr="00071707" w:rsidRDefault="00C63BCE" w:rsidP="00D72CB6">
            <w:pPr>
              <w:jc w:val="center"/>
              <w:rPr>
                <w:rFonts w:ascii="Arial" w:hAnsi="Arial" w:cs="Arial"/>
                <w:sz w:val="22"/>
                <w:szCs w:val="22"/>
              </w:rPr>
            </w:pPr>
          </w:p>
        </w:tc>
        <w:tc>
          <w:tcPr>
            <w:tcW w:w="1843" w:type="dxa"/>
            <w:tcBorders>
              <w:top w:val="nil"/>
              <w:left w:val="nil"/>
              <w:bottom w:val="single" w:sz="4" w:space="0" w:color="auto"/>
              <w:right w:val="single" w:sz="4" w:space="0" w:color="auto"/>
            </w:tcBorders>
            <w:vAlign w:val="center"/>
          </w:tcPr>
          <w:p w14:paraId="347E35AB" w14:textId="2FAE6EAD" w:rsidR="00C63BCE" w:rsidRPr="00071707" w:rsidRDefault="00C63BCE" w:rsidP="00D72CB6">
            <w:pPr>
              <w:jc w:val="center"/>
              <w:rPr>
                <w:rFonts w:ascii="Arial" w:hAnsi="Arial" w:cs="Arial"/>
                <w:sz w:val="22"/>
                <w:szCs w:val="22"/>
              </w:rPr>
            </w:pPr>
          </w:p>
        </w:tc>
      </w:tr>
      <w:tr w:rsidR="00C63BCE" w:rsidRPr="00071707" w14:paraId="4A411605" w14:textId="77777777" w:rsidTr="00C63BCE">
        <w:trPr>
          <w:trHeight w:val="284"/>
        </w:trPr>
        <w:tc>
          <w:tcPr>
            <w:tcW w:w="648" w:type="dxa"/>
            <w:tcBorders>
              <w:top w:val="nil"/>
              <w:left w:val="single" w:sz="8" w:space="0" w:color="auto"/>
              <w:bottom w:val="single" w:sz="4" w:space="0" w:color="auto"/>
              <w:right w:val="single" w:sz="4" w:space="0" w:color="auto"/>
            </w:tcBorders>
            <w:vAlign w:val="center"/>
          </w:tcPr>
          <w:p w14:paraId="0772C060" w14:textId="26450E89" w:rsidR="00C63BCE" w:rsidRPr="00071707" w:rsidRDefault="00C63BCE" w:rsidP="00D72CB6">
            <w:pPr>
              <w:jc w:val="center"/>
              <w:rPr>
                <w:rFonts w:ascii="Arial" w:hAnsi="Arial" w:cs="Arial"/>
                <w:sz w:val="22"/>
                <w:szCs w:val="22"/>
              </w:rPr>
            </w:pPr>
          </w:p>
        </w:tc>
        <w:tc>
          <w:tcPr>
            <w:tcW w:w="4020" w:type="dxa"/>
            <w:tcBorders>
              <w:top w:val="nil"/>
              <w:left w:val="nil"/>
              <w:bottom w:val="single" w:sz="4" w:space="0" w:color="auto"/>
              <w:right w:val="single" w:sz="4" w:space="0" w:color="auto"/>
            </w:tcBorders>
            <w:vAlign w:val="center"/>
          </w:tcPr>
          <w:p w14:paraId="584AE9E8" w14:textId="424B5BBC" w:rsidR="00C63BCE" w:rsidRPr="00071707" w:rsidRDefault="00C63BCE" w:rsidP="00D72CB6">
            <w:pPr>
              <w:jc w:val="center"/>
              <w:rPr>
                <w:rFonts w:ascii="Arial" w:hAnsi="Arial" w:cs="Arial"/>
                <w:sz w:val="22"/>
                <w:szCs w:val="22"/>
              </w:rPr>
            </w:pPr>
          </w:p>
        </w:tc>
        <w:tc>
          <w:tcPr>
            <w:tcW w:w="851" w:type="dxa"/>
            <w:tcBorders>
              <w:top w:val="nil"/>
              <w:left w:val="nil"/>
              <w:bottom w:val="single" w:sz="4" w:space="0" w:color="auto"/>
              <w:right w:val="single" w:sz="8" w:space="0" w:color="auto"/>
            </w:tcBorders>
            <w:vAlign w:val="center"/>
          </w:tcPr>
          <w:p w14:paraId="4CFC4A9D" w14:textId="600B1D74" w:rsidR="00C63BCE" w:rsidRPr="00071707" w:rsidRDefault="00C63BCE" w:rsidP="00D72CB6">
            <w:pPr>
              <w:jc w:val="center"/>
              <w:rPr>
                <w:rFonts w:ascii="Arial" w:hAnsi="Arial" w:cs="Arial"/>
                <w:sz w:val="22"/>
                <w:szCs w:val="22"/>
              </w:rPr>
            </w:pPr>
          </w:p>
        </w:tc>
        <w:tc>
          <w:tcPr>
            <w:tcW w:w="1559" w:type="dxa"/>
            <w:tcBorders>
              <w:top w:val="nil"/>
              <w:left w:val="nil"/>
              <w:bottom w:val="single" w:sz="4" w:space="0" w:color="auto"/>
              <w:right w:val="single" w:sz="4" w:space="0" w:color="auto"/>
            </w:tcBorders>
            <w:vAlign w:val="center"/>
          </w:tcPr>
          <w:p w14:paraId="05C74101" w14:textId="2575C309" w:rsidR="00C63BCE" w:rsidRPr="00071707" w:rsidRDefault="00C63BCE" w:rsidP="00D72CB6">
            <w:pPr>
              <w:jc w:val="center"/>
              <w:rPr>
                <w:rFonts w:ascii="Arial" w:hAnsi="Arial" w:cs="Arial"/>
                <w:sz w:val="22"/>
                <w:szCs w:val="22"/>
              </w:rPr>
            </w:pPr>
          </w:p>
        </w:tc>
        <w:tc>
          <w:tcPr>
            <w:tcW w:w="1701" w:type="dxa"/>
            <w:tcBorders>
              <w:top w:val="nil"/>
              <w:left w:val="nil"/>
              <w:bottom w:val="single" w:sz="4" w:space="0" w:color="auto"/>
              <w:right w:val="single" w:sz="4" w:space="0" w:color="auto"/>
            </w:tcBorders>
            <w:vAlign w:val="center"/>
          </w:tcPr>
          <w:p w14:paraId="48158048" w14:textId="31C7E638" w:rsidR="00C63BCE" w:rsidRPr="00071707" w:rsidRDefault="00C63BCE" w:rsidP="00D72CB6">
            <w:pPr>
              <w:jc w:val="center"/>
              <w:rPr>
                <w:rFonts w:ascii="Arial" w:hAnsi="Arial" w:cs="Arial"/>
                <w:sz w:val="22"/>
                <w:szCs w:val="22"/>
              </w:rPr>
            </w:pPr>
          </w:p>
        </w:tc>
        <w:tc>
          <w:tcPr>
            <w:tcW w:w="1559" w:type="dxa"/>
            <w:tcBorders>
              <w:top w:val="nil"/>
              <w:left w:val="nil"/>
              <w:bottom w:val="single" w:sz="4" w:space="0" w:color="auto"/>
              <w:right w:val="single" w:sz="8" w:space="0" w:color="auto"/>
            </w:tcBorders>
            <w:vAlign w:val="center"/>
          </w:tcPr>
          <w:p w14:paraId="7BE7177B" w14:textId="5CD7C3CA" w:rsidR="00C63BCE" w:rsidRPr="00071707" w:rsidRDefault="00C63BCE" w:rsidP="00D72CB6">
            <w:pPr>
              <w:jc w:val="center"/>
              <w:rPr>
                <w:rFonts w:ascii="Arial" w:hAnsi="Arial" w:cs="Arial"/>
                <w:sz w:val="22"/>
                <w:szCs w:val="22"/>
              </w:rPr>
            </w:pPr>
          </w:p>
        </w:tc>
        <w:tc>
          <w:tcPr>
            <w:tcW w:w="1701" w:type="dxa"/>
            <w:tcBorders>
              <w:top w:val="nil"/>
              <w:left w:val="nil"/>
              <w:bottom w:val="single" w:sz="4" w:space="0" w:color="auto"/>
              <w:right w:val="single" w:sz="4" w:space="0" w:color="auto"/>
            </w:tcBorders>
            <w:vAlign w:val="center"/>
          </w:tcPr>
          <w:p w14:paraId="6B7CB4E7" w14:textId="5C7F073B" w:rsidR="00C63BCE" w:rsidRPr="00071707" w:rsidRDefault="00C63BCE" w:rsidP="00D72CB6">
            <w:pPr>
              <w:jc w:val="center"/>
              <w:rPr>
                <w:rFonts w:ascii="Arial" w:hAnsi="Arial" w:cs="Arial"/>
                <w:sz w:val="22"/>
                <w:szCs w:val="22"/>
              </w:rPr>
            </w:pPr>
          </w:p>
        </w:tc>
        <w:tc>
          <w:tcPr>
            <w:tcW w:w="1843" w:type="dxa"/>
            <w:tcBorders>
              <w:top w:val="nil"/>
              <w:left w:val="nil"/>
              <w:bottom w:val="single" w:sz="4" w:space="0" w:color="auto"/>
              <w:right w:val="single" w:sz="4" w:space="0" w:color="auto"/>
            </w:tcBorders>
            <w:vAlign w:val="center"/>
          </w:tcPr>
          <w:p w14:paraId="2A34FF6D" w14:textId="10453D06" w:rsidR="00C63BCE" w:rsidRPr="00071707" w:rsidRDefault="00C63BCE" w:rsidP="00D72CB6">
            <w:pPr>
              <w:jc w:val="center"/>
              <w:rPr>
                <w:rFonts w:ascii="Arial" w:hAnsi="Arial" w:cs="Arial"/>
                <w:sz w:val="22"/>
                <w:szCs w:val="22"/>
              </w:rPr>
            </w:pPr>
          </w:p>
        </w:tc>
      </w:tr>
      <w:tr w:rsidR="00C63BCE" w:rsidRPr="00071707" w14:paraId="727616AB" w14:textId="77777777" w:rsidTr="00C63BCE">
        <w:trPr>
          <w:trHeight w:hRule="exact" w:val="284"/>
        </w:trPr>
        <w:tc>
          <w:tcPr>
            <w:tcW w:w="648" w:type="dxa"/>
            <w:tcBorders>
              <w:top w:val="single" w:sz="4" w:space="0" w:color="auto"/>
              <w:bottom w:val="nil"/>
            </w:tcBorders>
          </w:tcPr>
          <w:p w14:paraId="372751C7" w14:textId="77777777" w:rsidR="00C63BCE" w:rsidRPr="00071707" w:rsidRDefault="00C63BCE" w:rsidP="00A65FEC">
            <w:pPr>
              <w:rPr>
                <w:rFonts w:ascii="Arial" w:hAnsi="Arial" w:cs="Arial"/>
                <w:sz w:val="22"/>
                <w:szCs w:val="22"/>
              </w:rPr>
            </w:pPr>
            <w:r w:rsidRPr="00071707">
              <w:rPr>
                <w:rFonts w:ascii="Arial" w:hAnsi="Arial" w:cs="Arial"/>
                <w:sz w:val="22"/>
                <w:szCs w:val="22"/>
              </w:rPr>
              <w:t> </w:t>
            </w:r>
          </w:p>
        </w:tc>
        <w:tc>
          <w:tcPr>
            <w:tcW w:w="4020" w:type="dxa"/>
            <w:tcBorders>
              <w:top w:val="single" w:sz="4" w:space="0" w:color="auto"/>
              <w:bottom w:val="nil"/>
              <w:right w:val="single" w:sz="4" w:space="0" w:color="auto"/>
            </w:tcBorders>
          </w:tcPr>
          <w:p w14:paraId="7A790785" w14:textId="77777777" w:rsidR="00C63BCE" w:rsidRPr="00071707" w:rsidRDefault="00C63BCE" w:rsidP="00A65FEC">
            <w:pPr>
              <w:rPr>
                <w:rFonts w:ascii="Arial" w:hAnsi="Arial" w:cs="Arial"/>
                <w:sz w:val="22"/>
                <w:szCs w:val="22"/>
              </w:rPr>
            </w:pPr>
            <w:r w:rsidRPr="00071707">
              <w:rPr>
                <w:rFonts w:ascii="Arial" w:hAnsi="Arial" w:cs="Arial"/>
                <w:sz w:val="22"/>
                <w:szCs w:val="22"/>
              </w:rPr>
              <w:t> </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10227D6B" w14:textId="4BC6DD74" w:rsidR="00C63BCE" w:rsidRPr="00071707" w:rsidRDefault="00C63BCE" w:rsidP="00800527">
            <w:pPr>
              <w:jc w:val="right"/>
              <w:rPr>
                <w:rFonts w:ascii="Arial" w:hAnsi="Arial" w:cs="Arial"/>
                <w:b/>
                <w:bCs/>
                <w:sz w:val="22"/>
                <w:szCs w:val="22"/>
              </w:rPr>
            </w:pPr>
            <w:r w:rsidRPr="00071707">
              <w:rPr>
                <w:rFonts w:ascii="Arial" w:hAnsi="Arial" w:cs="Arial"/>
                <w:b/>
                <w:bCs/>
                <w:sz w:val="22"/>
                <w:szCs w:val="22"/>
              </w:rPr>
              <w:t>Suma be PVM (Eur):</w:t>
            </w:r>
          </w:p>
        </w:tc>
        <w:tc>
          <w:tcPr>
            <w:tcW w:w="1843" w:type="dxa"/>
            <w:tcBorders>
              <w:top w:val="nil"/>
              <w:left w:val="single" w:sz="4" w:space="0" w:color="auto"/>
              <w:bottom w:val="single" w:sz="4" w:space="0" w:color="auto"/>
              <w:right w:val="single" w:sz="4" w:space="0" w:color="auto"/>
            </w:tcBorders>
            <w:vAlign w:val="center"/>
          </w:tcPr>
          <w:p w14:paraId="1E28897D" w14:textId="77777777" w:rsidR="00C63BCE" w:rsidRPr="00071707" w:rsidRDefault="00C63BCE" w:rsidP="00D72CB6">
            <w:pPr>
              <w:jc w:val="center"/>
              <w:rPr>
                <w:rFonts w:ascii="Arial" w:hAnsi="Arial" w:cs="Arial"/>
                <w:b/>
                <w:bCs/>
                <w:sz w:val="22"/>
                <w:szCs w:val="22"/>
              </w:rPr>
            </w:pPr>
          </w:p>
        </w:tc>
      </w:tr>
      <w:tr w:rsidR="00C63BCE" w:rsidRPr="00071707" w14:paraId="04F812FD" w14:textId="77777777" w:rsidTr="00C63BCE">
        <w:trPr>
          <w:trHeight w:hRule="exact" w:val="284"/>
        </w:trPr>
        <w:tc>
          <w:tcPr>
            <w:tcW w:w="648" w:type="dxa"/>
            <w:tcBorders>
              <w:top w:val="nil"/>
              <w:bottom w:val="nil"/>
            </w:tcBorders>
          </w:tcPr>
          <w:p w14:paraId="37508FA3" w14:textId="77777777" w:rsidR="00C63BCE" w:rsidRPr="00071707" w:rsidRDefault="00C63BCE" w:rsidP="00A65FEC">
            <w:pPr>
              <w:rPr>
                <w:rFonts w:ascii="Arial" w:hAnsi="Arial" w:cs="Arial"/>
                <w:sz w:val="22"/>
                <w:szCs w:val="22"/>
              </w:rPr>
            </w:pPr>
            <w:r w:rsidRPr="00071707">
              <w:rPr>
                <w:rFonts w:ascii="Arial" w:hAnsi="Arial" w:cs="Arial"/>
                <w:sz w:val="22"/>
                <w:szCs w:val="22"/>
              </w:rPr>
              <w:t> </w:t>
            </w:r>
          </w:p>
        </w:tc>
        <w:tc>
          <w:tcPr>
            <w:tcW w:w="4020" w:type="dxa"/>
            <w:tcBorders>
              <w:top w:val="nil"/>
              <w:bottom w:val="nil"/>
              <w:right w:val="single" w:sz="4" w:space="0" w:color="auto"/>
            </w:tcBorders>
          </w:tcPr>
          <w:p w14:paraId="28A34140" w14:textId="77777777" w:rsidR="00C63BCE" w:rsidRPr="00071707" w:rsidRDefault="00C63BCE" w:rsidP="00A65FEC">
            <w:pPr>
              <w:rPr>
                <w:rFonts w:ascii="Arial" w:hAnsi="Arial" w:cs="Arial"/>
                <w:sz w:val="22"/>
                <w:szCs w:val="22"/>
              </w:rPr>
            </w:pPr>
            <w:r w:rsidRPr="00071707">
              <w:rPr>
                <w:rFonts w:ascii="Arial" w:hAnsi="Arial" w:cs="Arial"/>
                <w:sz w:val="22"/>
                <w:szCs w:val="22"/>
              </w:rPr>
              <w:t> </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1A0AF058" w14:textId="272A78D8" w:rsidR="00C63BCE" w:rsidRPr="00071707" w:rsidRDefault="00C63BCE" w:rsidP="00800527">
            <w:pPr>
              <w:jc w:val="right"/>
              <w:rPr>
                <w:rFonts w:ascii="Arial" w:hAnsi="Arial" w:cs="Arial"/>
                <w:b/>
                <w:bCs/>
                <w:sz w:val="22"/>
                <w:szCs w:val="22"/>
              </w:rPr>
            </w:pPr>
            <w:r w:rsidRPr="00071707">
              <w:rPr>
                <w:rFonts w:ascii="Arial" w:hAnsi="Arial" w:cs="Arial"/>
                <w:b/>
                <w:bCs/>
                <w:sz w:val="22"/>
                <w:szCs w:val="22"/>
              </w:rPr>
              <w:t xml:space="preserve">PVM </w:t>
            </w:r>
            <w:r w:rsidRPr="00071707">
              <w:rPr>
                <w:rFonts w:ascii="Arial" w:hAnsi="Arial" w:cs="Arial"/>
                <w:b/>
                <w:i/>
                <w:color w:val="FF0000"/>
                <w:sz w:val="22"/>
                <w:szCs w:val="22"/>
              </w:rPr>
              <w:t>[tarifas]</w:t>
            </w:r>
            <w:r w:rsidRPr="00071707">
              <w:rPr>
                <w:rFonts w:ascii="Arial" w:hAnsi="Arial" w:cs="Arial"/>
                <w:b/>
                <w:bCs/>
                <w:sz w:val="22"/>
                <w:szCs w:val="22"/>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64E06156" w14:textId="394E47E5" w:rsidR="00C63BCE" w:rsidRPr="00071707" w:rsidRDefault="00C63BCE" w:rsidP="00D72CB6">
            <w:pPr>
              <w:jc w:val="center"/>
              <w:rPr>
                <w:rFonts w:ascii="Arial" w:hAnsi="Arial" w:cs="Arial"/>
                <w:b/>
                <w:bCs/>
                <w:sz w:val="22"/>
                <w:szCs w:val="22"/>
              </w:rPr>
            </w:pPr>
          </w:p>
        </w:tc>
      </w:tr>
      <w:tr w:rsidR="00C63BCE" w:rsidRPr="00071707" w14:paraId="59EE16EC" w14:textId="77777777" w:rsidTr="00C63BCE">
        <w:trPr>
          <w:trHeight w:hRule="exact" w:val="284"/>
        </w:trPr>
        <w:tc>
          <w:tcPr>
            <w:tcW w:w="648" w:type="dxa"/>
            <w:tcBorders>
              <w:top w:val="nil"/>
            </w:tcBorders>
          </w:tcPr>
          <w:p w14:paraId="3BFD2271" w14:textId="77777777" w:rsidR="00C63BCE" w:rsidRPr="00071707" w:rsidRDefault="00C63BCE" w:rsidP="00A65FEC">
            <w:pPr>
              <w:rPr>
                <w:rFonts w:ascii="Arial" w:hAnsi="Arial" w:cs="Arial"/>
                <w:b/>
                <w:bCs/>
                <w:sz w:val="22"/>
                <w:szCs w:val="22"/>
              </w:rPr>
            </w:pPr>
            <w:r w:rsidRPr="00071707">
              <w:rPr>
                <w:rFonts w:ascii="Arial" w:hAnsi="Arial" w:cs="Arial"/>
                <w:b/>
                <w:bCs/>
                <w:sz w:val="22"/>
                <w:szCs w:val="22"/>
              </w:rPr>
              <w:t> </w:t>
            </w:r>
          </w:p>
        </w:tc>
        <w:tc>
          <w:tcPr>
            <w:tcW w:w="4020" w:type="dxa"/>
            <w:tcBorders>
              <w:top w:val="nil"/>
              <w:right w:val="single" w:sz="4" w:space="0" w:color="auto"/>
            </w:tcBorders>
          </w:tcPr>
          <w:p w14:paraId="791F1B2B" w14:textId="53ACD21F" w:rsidR="00C63BCE" w:rsidRPr="00071707" w:rsidRDefault="00C63BCE" w:rsidP="00071707">
            <w:pPr>
              <w:rPr>
                <w:rFonts w:ascii="Arial" w:hAnsi="Arial" w:cs="Arial"/>
                <w:b/>
                <w:bCs/>
                <w:sz w:val="22"/>
                <w:szCs w:val="22"/>
              </w:rPr>
            </w:pP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396243D2" w14:textId="501A42A9" w:rsidR="00C63BCE" w:rsidRPr="00071707" w:rsidRDefault="00C63BCE" w:rsidP="00800527">
            <w:pPr>
              <w:jc w:val="right"/>
              <w:rPr>
                <w:rFonts w:ascii="Arial" w:hAnsi="Arial" w:cs="Arial"/>
                <w:b/>
                <w:bCs/>
                <w:sz w:val="22"/>
                <w:szCs w:val="22"/>
              </w:rPr>
            </w:pPr>
            <w:r w:rsidRPr="00071707">
              <w:rPr>
                <w:rFonts w:ascii="Arial" w:hAnsi="Arial" w:cs="Arial"/>
                <w:b/>
                <w:bCs/>
                <w:sz w:val="22"/>
                <w:szCs w:val="22"/>
              </w:rPr>
              <w:t>Bendra suma su PVM (Eur):</w:t>
            </w:r>
          </w:p>
        </w:tc>
        <w:tc>
          <w:tcPr>
            <w:tcW w:w="1843" w:type="dxa"/>
            <w:tcBorders>
              <w:top w:val="single" w:sz="4" w:space="0" w:color="auto"/>
              <w:left w:val="single" w:sz="4" w:space="0" w:color="auto"/>
              <w:bottom w:val="single" w:sz="8" w:space="0" w:color="auto"/>
              <w:right w:val="single" w:sz="4" w:space="0" w:color="auto"/>
            </w:tcBorders>
            <w:vAlign w:val="center"/>
          </w:tcPr>
          <w:p w14:paraId="2545A50A" w14:textId="77777777" w:rsidR="00C63BCE" w:rsidRPr="00071707" w:rsidRDefault="00C63BCE" w:rsidP="00D72CB6">
            <w:pPr>
              <w:jc w:val="center"/>
              <w:rPr>
                <w:rFonts w:ascii="Arial" w:hAnsi="Arial" w:cs="Arial"/>
                <w:b/>
                <w:bCs/>
                <w:sz w:val="22"/>
                <w:szCs w:val="22"/>
              </w:rPr>
            </w:pPr>
          </w:p>
        </w:tc>
      </w:tr>
    </w:tbl>
    <w:p w14:paraId="21875F9F" w14:textId="77777777" w:rsidR="00547C97" w:rsidRPr="00071707" w:rsidRDefault="00547C97" w:rsidP="00BC0683">
      <w:pPr>
        <w:spacing w:after="0" w:line="240" w:lineRule="auto"/>
        <w:jc w:val="both"/>
        <w:rPr>
          <w:rFonts w:ascii="Arial" w:hAnsi="Arial" w:cs="Arial"/>
          <w:sz w:val="22"/>
          <w:szCs w:val="22"/>
          <w:lang w:eastAsia="en-US"/>
        </w:rPr>
      </w:pPr>
    </w:p>
    <w:p w14:paraId="0B5E4EA4" w14:textId="77777777" w:rsidR="00547C97" w:rsidRPr="00071707" w:rsidRDefault="00547C97" w:rsidP="00547C97">
      <w:pPr>
        <w:spacing w:after="0" w:line="240" w:lineRule="auto"/>
        <w:jc w:val="both"/>
        <w:rPr>
          <w:rFonts w:ascii="Arial" w:hAnsi="Arial" w:cs="Arial"/>
          <w:sz w:val="22"/>
          <w:szCs w:val="22"/>
        </w:rPr>
      </w:pPr>
      <w:r w:rsidRPr="00071707">
        <w:rPr>
          <w:rFonts w:ascii="Arial" w:hAnsi="Arial" w:cs="Arial"/>
          <w:sz w:val="22"/>
          <w:szCs w:val="22"/>
        </w:rPr>
        <w:t>Užsakovas</w:t>
      </w:r>
      <w:r w:rsidRPr="00071707">
        <w:rPr>
          <w:rFonts w:ascii="Arial" w:hAnsi="Arial" w:cs="Arial"/>
          <w:sz w:val="22"/>
          <w:szCs w:val="22"/>
        </w:rPr>
        <w:tab/>
      </w:r>
      <w:r w:rsidRPr="00071707">
        <w:rPr>
          <w:rFonts w:ascii="Arial" w:hAnsi="Arial" w:cs="Arial"/>
          <w:sz w:val="22"/>
          <w:szCs w:val="22"/>
        </w:rPr>
        <w:tab/>
      </w:r>
      <w:r w:rsidRPr="00071707">
        <w:rPr>
          <w:rFonts w:ascii="Arial" w:hAnsi="Arial" w:cs="Arial"/>
          <w:sz w:val="22"/>
          <w:szCs w:val="22"/>
        </w:rPr>
        <w:tab/>
      </w:r>
      <w:r w:rsidRPr="00071707">
        <w:rPr>
          <w:rFonts w:ascii="Arial" w:hAnsi="Arial" w:cs="Arial"/>
          <w:sz w:val="22"/>
          <w:szCs w:val="22"/>
        </w:rPr>
        <w:tab/>
        <w:t>Rangovas</w:t>
      </w:r>
    </w:p>
    <w:p w14:paraId="3BFBA1B3" w14:textId="77777777" w:rsidR="00547C97" w:rsidRPr="00071707" w:rsidRDefault="00547C97" w:rsidP="00547C97">
      <w:pPr>
        <w:spacing w:after="0" w:line="240" w:lineRule="auto"/>
        <w:jc w:val="both"/>
        <w:rPr>
          <w:rFonts w:ascii="Arial" w:hAnsi="Arial" w:cs="Arial"/>
          <w:sz w:val="22"/>
          <w:szCs w:val="22"/>
          <w:lang w:eastAsia="en-US"/>
        </w:rPr>
      </w:pPr>
    </w:p>
    <w:p w14:paraId="3F772BBD" w14:textId="77777777" w:rsidR="00547C97" w:rsidRPr="00071707" w:rsidRDefault="00547C97" w:rsidP="00547C97">
      <w:pPr>
        <w:widowControl w:val="0"/>
        <w:autoSpaceDE w:val="0"/>
        <w:autoSpaceDN w:val="0"/>
        <w:adjustRightInd w:val="0"/>
        <w:spacing w:after="0" w:line="240" w:lineRule="auto"/>
        <w:rPr>
          <w:rFonts w:ascii="Arial" w:hAnsi="Arial" w:cs="Arial"/>
          <w:sz w:val="22"/>
          <w:szCs w:val="22"/>
        </w:rPr>
      </w:pPr>
      <w:r w:rsidRPr="00071707">
        <w:rPr>
          <w:rFonts w:ascii="Arial" w:hAnsi="Arial" w:cs="Arial"/>
          <w:sz w:val="22"/>
          <w:szCs w:val="22"/>
        </w:rPr>
        <w:t xml:space="preserve">20__m. __________________ mėn. ____d. </w:t>
      </w:r>
      <w:r w:rsidRPr="00071707">
        <w:rPr>
          <w:rFonts w:ascii="Arial" w:hAnsi="Arial" w:cs="Arial"/>
          <w:sz w:val="22"/>
          <w:szCs w:val="22"/>
        </w:rPr>
        <w:tab/>
        <w:t>20__m. ______________ mėn. _________d.</w:t>
      </w:r>
    </w:p>
    <w:p w14:paraId="59D5D816" w14:textId="77777777" w:rsidR="00547C97" w:rsidRPr="00071707" w:rsidRDefault="00547C97" w:rsidP="00547C97">
      <w:pPr>
        <w:rPr>
          <w:rFonts w:ascii="Arial" w:hAnsi="Arial" w:cs="Arial"/>
          <w:sz w:val="22"/>
          <w:szCs w:val="22"/>
          <w:lang w:eastAsia="en-US"/>
        </w:rPr>
      </w:pPr>
    </w:p>
    <w:p w14:paraId="7BCFA971" w14:textId="77777777" w:rsidR="00547C97" w:rsidRPr="00071707" w:rsidRDefault="00547C97" w:rsidP="00547C97">
      <w:pPr>
        <w:spacing w:after="0" w:line="240" w:lineRule="auto"/>
        <w:jc w:val="both"/>
        <w:rPr>
          <w:rFonts w:ascii="Arial" w:hAnsi="Arial" w:cs="Arial"/>
          <w:sz w:val="22"/>
          <w:szCs w:val="22"/>
        </w:rPr>
      </w:pPr>
      <w:r w:rsidRPr="00071707">
        <w:rPr>
          <w:rFonts w:ascii="Arial" w:hAnsi="Arial" w:cs="Arial"/>
          <w:sz w:val="22"/>
          <w:szCs w:val="22"/>
        </w:rPr>
        <w:t>Statinio statybos techninės priežiūros vadovas</w:t>
      </w:r>
    </w:p>
    <w:p w14:paraId="02EAD73E" w14:textId="77777777" w:rsidR="00547C97" w:rsidRPr="00071707" w:rsidRDefault="00547C97" w:rsidP="00547C97">
      <w:pPr>
        <w:spacing w:after="0" w:line="240" w:lineRule="auto"/>
        <w:jc w:val="both"/>
        <w:rPr>
          <w:rFonts w:ascii="Arial" w:hAnsi="Arial" w:cs="Arial"/>
          <w:sz w:val="22"/>
          <w:szCs w:val="22"/>
          <w:lang w:eastAsia="en-US"/>
        </w:rPr>
      </w:pPr>
    </w:p>
    <w:p w14:paraId="0F3EE89F" w14:textId="1CB6D4DC" w:rsidR="00547C97" w:rsidRDefault="00547C97" w:rsidP="00BC0683">
      <w:pPr>
        <w:spacing w:after="0" w:line="240" w:lineRule="auto"/>
        <w:jc w:val="both"/>
        <w:rPr>
          <w:rFonts w:ascii="Arial" w:hAnsi="Arial" w:cs="Arial"/>
          <w:sz w:val="24"/>
          <w:szCs w:val="24"/>
          <w:lang w:eastAsia="en-US"/>
        </w:rPr>
      </w:pPr>
      <w:r w:rsidRPr="00071707">
        <w:rPr>
          <w:rFonts w:ascii="Arial" w:hAnsi="Arial" w:cs="Arial"/>
          <w:sz w:val="22"/>
          <w:szCs w:val="22"/>
        </w:rPr>
        <w:t>20__m. __________________ mėn. ____d.</w:t>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7880F8" w:rsidR="002B3D87" w:rsidRPr="002C3FE2" w:rsidRDefault="009A1F12" w:rsidP="002B3D87">
      <w:pPr>
        <w:widowControl w:val="0"/>
        <w:autoSpaceDE w:val="0"/>
        <w:autoSpaceDN w:val="0"/>
        <w:adjustRightInd w:val="0"/>
        <w:spacing w:after="0" w:line="240" w:lineRule="auto"/>
        <w:ind w:left="7938"/>
        <w:jc w:val="right"/>
        <w:rPr>
          <w:rFonts w:ascii="Arial" w:hAnsi="Arial" w:cs="Arial"/>
          <w:sz w:val="24"/>
          <w:szCs w:val="24"/>
          <w:lang w:eastAsia="en-US"/>
        </w:rPr>
      </w:pPr>
      <w:r>
        <w:rPr>
          <w:rFonts w:ascii="Arial" w:hAnsi="Arial" w:cs="Arial"/>
          <w:sz w:val="24"/>
          <w:szCs w:val="24"/>
          <w:lang w:eastAsia="en-US"/>
        </w:rPr>
        <w:t>6</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9A0546"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592FB8EC"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9A1F12">
        <w:rPr>
          <w:rFonts w:ascii="Arial" w:eastAsia="Times New Roman" w:hAnsi="Arial" w:cs="Arial"/>
          <w:sz w:val="24"/>
          <w:szCs w:val="24"/>
          <w:lang w:eastAsia="en-US"/>
        </w:rPr>
        <w:t>7</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FC3A2" w14:textId="77777777" w:rsidR="005838A9" w:rsidRDefault="005838A9" w:rsidP="00D05666">
      <w:r>
        <w:separator/>
      </w:r>
    </w:p>
  </w:endnote>
  <w:endnote w:type="continuationSeparator" w:id="0">
    <w:p w14:paraId="3C68C449" w14:textId="77777777" w:rsidR="005838A9" w:rsidRDefault="005838A9" w:rsidP="00D05666">
      <w:r>
        <w:continuationSeparator/>
      </w:r>
    </w:p>
  </w:endnote>
  <w:endnote w:type="continuationNotice" w:id="1">
    <w:p w14:paraId="7EE7531F" w14:textId="77777777" w:rsidR="005838A9" w:rsidRDefault="005838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D29D" w14:textId="77777777" w:rsidR="005838A9" w:rsidRDefault="005838A9" w:rsidP="00D05666">
      <w:r>
        <w:separator/>
      </w:r>
    </w:p>
  </w:footnote>
  <w:footnote w:type="continuationSeparator" w:id="0">
    <w:p w14:paraId="2F746972" w14:textId="77777777" w:rsidR="005838A9" w:rsidRDefault="005838A9" w:rsidP="00D05666">
      <w:r>
        <w:continuationSeparator/>
      </w:r>
    </w:p>
  </w:footnote>
  <w:footnote w:type="continuationNotice" w:id="1">
    <w:p w14:paraId="6F4AEB14" w14:textId="77777777" w:rsidR="005838A9" w:rsidRDefault="005838A9">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159F81B0" w14:textId="77777777" w:rsidR="00001C67" w:rsidRPr="00FD6131" w:rsidRDefault="00001C67" w:rsidP="00BC35AB">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33F0193" w14:textId="77777777" w:rsidR="00001C67" w:rsidRPr="00FD6131" w:rsidRDefault="00001C67"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432C2690" w14:textId="77777777" w:rsidR="00001C67" w:rsidRPr="00FD6131" w:rsidRDefault="00001C67"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0FD04B11" w14:textId="77777777" w:rsidR="00001C67" w:rsidRPr="00FD6131" w:rsidRDefault="00001C67"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44DC7C1B" w14:textId="77777777" w:rsidR="00001C67" w:rsidRPr="00FD6131" w:rsidRDefault="00001C67" w:rsidP="00BC35AB">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5991E2BC" w14:textId="77777777" w:rsidR="00001C67" w:rsidRPr="00FD6131" w:rsidRDefault="00001C67" w:rsidP="00BC35AB">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CB438B6" w14:textId="77777777" w:rsidR="00001C67" w:rsidRPr="00F96972" w:rsidRDefault="00001C67" w:rsidP="00BC35AB">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10BE6AE8" w14:textId="77777777" w:rsidR="00A41367" w:rsidRPr="00DA4E83" w:rsidRDefault="00A41367" w:rsidP="00A41367">
      <w:pPr>
        <w:pStyle w:val="Puslapioinaostekstas"/>
        <w:spacing w:after="0" w:line="240" w:lineRule="auto"/>
        <w:jc w:val="both"/>
        <w:rPr>
          <w:rFonts w:ascii="Arial" w:hAnsi="Arial" w:cs="Arial"/>
          <w:i/>
          <w:iCs/>
        </w:rPr>
      </w:pPr>
      <w:r w:rsidRPr="00706621">
        <w:rPr>
          <w:rStyle w:val="Puslapioinaosnuoroda"/>
          <w:rFonts w:ascii="Times New Roman" w:hAnsi="Times New Roman" w:cs="Times New Roman"/>
          <w:i/>
          <w:iCs/>
        </w:rPr>
        <w:footnoteRef/>
      </w:r>
      <w:r w:rsidRPr="00706621">
        <w:rPr>
          <w:rFonts w:ascii="Times New Roman" w:hAnsi="Times New Roman" w:cs="Times New Roman"/>
          <w:i/>
          <w:iCs/>
        </w:rPr>
        <w:t xml:space="preserve"> </w:t>
      </w:r>
      <w:r w:rsidRPr="00DA4E83">
        <w:rPr>
          <w:rFonts w:ascii="Arial" w:hAnsi="Arial" w:cs="Arial"/>
          <w:i/>
          <w:iCs/>
        </w:rPr>
        <w:t>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A317D1"/>
    <w:multiLevelType w:val="hybridMultilevel"/>
    <w:tmpl w:val="25A82432"/>
    <w:lvl w:ilvl="0" w:tplc="DE668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155791"/>
    <w:multiLevelType w:val="multilevel"/>
    <w:tmpl w:val="CC5EB77A"/>
    <w:lvl w:ilvl="0">
      <w:start w:val="6"/>
      <w:numFmt w:val="decimal"/>
      <w:lvlText w:val="%1."/>
      <w:lvlJc w:val="left"/>
      <w:pPr>
        <w:ind w:left="672" w:hanging="672"/>
      </w:pPr>
      <w:rPr>
        <w:rFonts w:hint="default"/>
        <w:color w:val="000000"/>
      </w:rPr>
    </w:lvl>
    <w:lvl w:ilvl="1">
      <w:start w:val="1"/>
      <w:numFmt w:val="decimal"/>
      <w:lvlText w:val="%1.%2."/>
      <w:lvlJc w:val="left"/>
      <w:pPr>
        <w:ind w:left="672" w:hanging="672"/>
      </w:pPr>
      <w:rPr>
        <w:rFonts w:hint="default"/>
        <w:color w:val="000000"/>
      </w:rPr>
    </w:lvl>
    <w:lvl w:ilvl="2">
      <w:start w:val="3"/>
      <w:numFmt w:val="decimal"/>
      <w:lvlText w:val="%1.%2.%3."/>
      <w:lvlJc w:val="left"/>
      <w:pPr>
        <w:ind w:left="720" w:hanging="720"/>
      </w:pPr>
      <w:rPr>
        <w:rFonts w:hint="default"/>
        <w:color w:val="000000"/>
      </w:rPr>
    </w:lvl>
    <w:lvl w:ilvl="3">
      <w:start w:val="2"/>
      <w:numFmt w:val="decimal"/>
      <w:suff w:val="space"/>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BE4A5C"/>
    <w:multiLevelType w:val="hybridMultilevel"/>
    <w:tmpl w:val="48D68F3C"/>
    <w:lvl w:ilvl="0" w:tplc="F5520028">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7"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8"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47A1890"/>
    <w:multiLevelType w:val="multilevel"/>
    <w:tmpl w:val="1706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5"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4"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5"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0"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3"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15:restartNumberingAfterBreak="0">
    <w:nsid w:val="5BAA5D7A"/>
    <w:multiLevelType w:val="hybridMultilevel"/>
    <w:tmpl w:val="529232CA"/>
    <w:lvl w:ilvl="0" w:tplc="BE1E1CF4">
      <w:start w:val="1"/>
      <w:numFmt w:val="decimal"/>
      <w:lvlText w:val="%1."/>
      <w:lvlJc w:val="left"/>
      <w:pPr>
        <w:tabs>
          <w:tab w:val="num" w:pos="1021"/>
        </w:tabs>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7"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5"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8" w15:restartNumberingAfterBreak="0">
    <w:nsid w:val="6FBE13E2"/>
    <w:multiLevelType w:val="multilevel"/>
    <w:tmpl w:val="727092FA"/>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1800" w:hanging="1440"/>
      </w:pPr>
      <w:rPr>
        <w:b w:val="0"/>
      </w:rPr>
    </w:lvl>
  </w:abstractNum>
  <w:abstractNum w:abstractNumId="6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0"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5"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7"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0"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8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2"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8"/>
  </w:num>
  <w:num w:numId="2" w16cid:durableId="29112251">
    <w:abstractNumId w:val="8"/>
  </w:num>
  <w:num w:numId="3" w16cid:durableId="284623839">
    <w:abstractNumId w:val="62"/>
  </w:num>
  <w:num w:numId="4" w16cid:durableId="1722971287">
    <w:abstractNumId w:val="47"/>
  </w:num>
  <w:num w:numId="5" w16cid:durableId="753745066">
    <w:abstractNumId w:val="81"/>
  </w:num>
  <w:num w:numId="6" w16cid:durableId="599678168">
    <w:abstractNumId w:val="5"/>
  </w:num>
  <w:num w:numId="7" w16cid:durableId="519247557">
    <w:abstractNumId w:val="75"/>
  </w:num>
  <w:num w:numId="8" w16cid:durableId="1981108048">
    <w:abstractNumId w:val="65"/>
  </w:num>
  <w:num w:numId="9" w16cid:durableId="2056539459">
    <w:abstractNumId w:val="37"/>
  </w:num>
  <w:num w:numId="10" w16cid:durableId="20825568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51"/>
  </w:num>
  <w:num w:numId="12" w16cid:durableId="384331151">
    <w:abstractNumId w:val="76"/>
  </w:num>
  <w:num w:numId="13" w16cid:durableId="809177494">
    <w:abstractNumId w:val="77"/>
  </w:num>
  <w:num w:numId="14" w16cid:durableId="1641183022">
    <w:abstractNumId w:val="18"/>
  </w:num>
  <w:num w:numId="15" w16cid:durableId="1736512532">
    <w:abstractNumId w:val="38"/>
  </w:num>
  <w:num w:numId="16" w16cid:durableId="1596397886">
    <w:abstractNumId w:val="11"/>
  </w:num>
  <w:num w:numId="17" w16cid:durableId="81082805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9"/>
  </w:num>
  <w:num w:numId="29" w16cid:durableId="1414738004">
    <w:abstractNumId w:val="0"/>
  </w:num>
  <w:num w:numId="30" w16cid:durableId="1497301107">
    <w:abstractNumId w:val="58"/>
  </w:num>
  <w:num w:numId="31" w16cid:durableId="908077914">
    <w:abstractNumId w:val="63"/>
  </w:num>
  <w:num w:numId="32" w16cid:durableId="1305044510">
    <w:abstractNumId w:val="56"/>
  </w:num>
  <w:num w:numId="33" w16cid:durableId="1541237581">
    <w:abstractNumId w:val="27"/>
  </w:num>
  <w:num w:numId="34" w16cid:durableId="1760520037">
    <w:abstractNumId w:val="12"/>
  </w:num>
  <w:num w:numId="35" w16cid:durableId="297422910">
    <w:abstractNumId w:val="44"/>
  </w:num>
  <w:num w:numId="36" w16cid:durableId="970282325">
    <w:abstractNumId w:val="49"/>
  </w:num>
  <w:num w:numId="37" w16cid:durableId="1515806716">
    <w:abstractNumId w:val="73"/>
  </w:num>
  <w:num w:numId="38" w16cid:durableId="2003698985">
    <w:abstractNumId w:val="22"/>
  </w:num>
  <w:num w:numId="39" w16cid:durableId="1818036826">
    <w:abstractNumId w:val="40"/>
  </w:num>
  <w:num w:numId="40" w16cid:durableId="1010526171">
    <w:abstractNumId w:val="48"/>
  </w:num>
  <w:num w:numId="41" w16cid:durableId="2111780063">
    <w:abstractNumId w:val="30"/>
  </w:num>
  <w:num w:numId="42" w16cid:durableId="2045053221">
    <w:abstractNumId w:val="79"/>
  </w:num>
  <w:num w:numId="43" w16cid:durableId="452939157">
    <w:abstractNumId w:val="10"/>
  </w:num>
  <w:num w:numId="44" w16cid:durableId="2040429548">
    <w:abstractNumId w:val="64"/>
  </w:num>
  <w:num w:numId="45" w16cid:durableId="389570983">
    <w:abstractNumId w:val="45"/>
  </w:num>
  <w:num w:numId="46" w16cid:durableId="1489905825">
    <w:abstractNumId w:val="17"/>
  </w:num>
  <w:num w:numId="47" w16cid:durableId="272637405">
    <w:abstractNumId w:val="4"/>
  </w:num>
  <w:num w:numId="48" w16cid:durableId="196892759">
    <w:abstractNumId w:val="69"/>
  </w:num>
  <w:num w:numId="49" w16cid:durableId="342049021">
    <w:abstractNumId w:val="71"/>
  </w:num>
  <w:num w:numId="50" w16cid:durableId="570506612">
    <w:abstractNumId w:val="80"/>
  </w:num>
  <w:num w:numId="51" w16cid:durableId="1291210413">
    <w:abstractNumId w:val="32"/>
  </w:num>
  <w:num w:numId="52" w16cid:durableId="1822848577">
    <w:abstractNumId w:val="19"/>
  </w:num>
  <w:num w:numId="53" w16cid:durableId="1290551533">
    <w:abstractNumId w:val="14"/>
  </w:num>
  <w:num w:numId="54" w16cid:durableId="651563774">
    <w:abstractNumId w:val="2"/>
  </w:num>
  <w:num w:numId="55" w16cid:durableId="1202356184">
    <w:abstractNumId w:val="31"/>
  </w:num>
  <w:num w:numId="56" w16cid:durableId="2038845389">
    <w:abstractNumId w:val="53"/>
  </w:num>
  <w:num w:numId="57" w16cid:durableId="294726016">
    <w:abstractNumId w:val="46"/>
  </w:num>
  <w:num w:numId="58" w16cid:durableId="1735619471">
    <w:abstractNumId w:val="33"/>
  </w:num>
  <w:num w:numId="59" w16cid:durableId="818880598">
    <w:abstractNumId w:val="35"/>
  </w:num>
  <w:num w:numId="60" w16cid:durableId="1840466647">
    <w:abstractNumId w:val="20"/>
  </w:num>
  <w:num w:numId="61" w16cid:durableId="1900359357">
    <w:abstractNumId w:val="66"/>
  </w:num>
  <w:num w:numId="62" w16cid:durableId="406541926">
    <w:abstractNumId w:val="24"/>
  </w:num>
  <w:num w:numId="63" w16cid:durableId="186570299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7"/>
  </w:num>
  <w:num w:numId="65" w16cid:durableId="1889610941">
    <w:abstractNumId w:val="3"/>
  </w:num>
  <w:num w:numId="66" w16cid:durableId="554512846">
    <w:abstractNumId w:val="1"/>
  </w:num>
  <w:num w:numId="67" w16cid:durableId="1815564401">
    <w:abstractNumId w:val="60"/>
  </w:num>
  <w:num w:numId="68" w16cid:durableId="1326126704">
    <w:abstractNumId w:val="59"/>
  </w:num>
  <w:num w:numId="69" w16cid:durableId="562176585">
    <w:abstractNumId w:val="70"/>
  </w:num>
  <w:num w:numId="70" w16cid:durableId="2056192725">
    <w:abstractNumId w:val="57"/>
  </w:num>
  <w:num w:numId="71" w16cid:durableId="494037153">
    <w:abstractNumId w:val="25"/>
  </w:num>
  <w:num w:numId="72" w16cid:durableId="1906918304">
    <w:abstractNumId w:val="34"/>
  </w:num>
  <w:num w:numId="73" w16cid:durableId="1063018396">
    <w:abstractNumId w:val="50"/>
  </w:num>
  <w:num w:numId="74" w16cid:durableId="1746103648">
    <w:abstractNumId w:val="15"/>
  </w:num>
  <w:num w:numId="75" w16cid:durableId="2123919803">
    <w:abstractNumId w:val="82"/>
  </w:num>
  <w:num w:numId="76" w16cid:durableId="1010646672">
    <w:abstractNumId w:val="52"/>
  </w:num>
  <w:num w:numId="77" w16cid:durableId="1904871060">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8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0860979">
    <w:abstractNumId w:val="6"/>
  </w:num>
  <w:num w:numId="80" w16cid:durableId="594169152">
    <w:abstractNumId w:val="74"/>
  </w:num>
  <w:num w:numId="81" w16cid:durableId="2062900342">
    <w:abstractNumId w:val="74"/>
  </w:num>
  <w:num w:numId="82" w16cid:durableId="761560579">
    <w:abstractNumId w:val="21"/>
  </w:num>
  <w:num w:numId="83" w16cid:durableId="10360769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59966608">
    <w:abstractNumId w:val="39"/>
  </w:num>
  <w:num w:numId="85" w16cid:durableId="9651061">
    <w:abstractNumId w:val="9"/>
  </w:num>
  <w:num w:numId="86" w16cid:durableId="1881552056">
    <w:abstractNumId w:val="13"/>
  </w:num>
  <w:num w:numId="87" w16cid:durableId="859126789">
    <w:abstractNumId w:val="5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67"/>
    <w:rsid w:val="00001CCF"/>
    <w:rsid w:val="00003061"/>
    <w:rsid w:val="00003568"/>
    <w:rsid w:val="000035DA"/>
    <w:rsid w:val="000039A9"/>
    <w:rsid w:val="00003A28"/>
    <w:rsid w:val="00003A3F"/>
    <w:rsid w:val="000043FF"/>
    <w:rsid w:val="00004521"/>
    <w:rsid w:val="00004630"/>
    <w:rsid w:val="00004A08"/>
    <w:rsid w:val="00005F36"/>
    <w:rsid w:val="000060AC"/>
    <w:rsid w:val="00006991"/>
    <w:rsid w:val="00006B14"/>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37AE0"/>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9DF"/>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DA"/>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08C"/>
    <w:rsid w:val="000714BF"/>
    <w:rsid w:val="00071548"/>
    <w:rsid w:val="000716B1"/>
    <w:rsid w:val="00071707"/>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9A1"/>
    <w:rsid w:val="00076FB7"/>
    <w:rsid w:val="00077583"/>
    <w:rsid w:val="000775B4"/>
    <w:rsid w:val="00077A8D"/>
    <w:rsid w:val="00080102"/>
    <w:rsid w:val="00080396"/>
    <w:rsid w:val="00080EE8"/>
    <w:rsid w:val="00080F53"/>
    <w:rsid w:val="000818BD"/>
    <w:rsid w:val="00082234"/>
    <w:rsid w:val="0008241E"/>
    <w:rsid w:val="00082F6A"/>
    <w:rsid w:val="00083655"/>
    <w:rsid w:val="0008369A"/>
    <w:rsid w:val="000837A7"/>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5B5"/>
    <w:rsid w:val="00092C56"/>
    <w:rsid w:val="00092C5D"/>
    <w:rsid w:val="0009345C"/>
    <w:rsid w:val="000945F6"/>
    <w:rsid w:val="00094604"/>
    <w:rsid w:val="000947E8"/>
    <w:rsid w:val="000957C5"/>
    <w:rsid w:val="00095834"/>
    <w:rsid w:val="00095A99"/>
    <w:rsid w:val="00096674"/>
    <w:rsid w:val="00096EB7"/>
    <w:rsid w:val="0009724E"/>
    <w:rsid w:val="00097464"/>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2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B7B52"/>
    <w:rsid w:val="000C006A"/>
    <w:rsid w:val="000C0189"/>
    <w:rsid w:val="000C02F3"/>
    <w:rsid w:val="000C0F1E"/>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4D9"/>
    <w:rsid w:val="000C54E7"/>
    <w:rsid w:val="000C55D6"/>
    <w:rsid w:val="000C5643"/>
    <w:rsid w:val="000C59B8"/>
    <w:rsid w:val="000C6068"/>
    <w:rsid w:val="000C60EA"/>
    <w:rsid w:val="000C7160"/>
    <w:rsid w:val="000C732B"/>
    <w:rsid w:val="000D02A1"/>
    <w:rsid w:val="000D057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1CAC"/>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0EB3"/>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33F"/>
    <w:rsid w:val="0010779C"/>
    <w:rsid w:val="00107A04"/>
    <w:rsid w:val="00110481"/>
    <w:rsid w:val="00110B1A"/>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14"/>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338"/>
    <w:rsid w:val="00141BF1"/>
    <w:rsid w:val="00142352"/>
    <w:rsid w:val="00142759"/>
    <w:rsid w:val="0014277F"/>
    <w:rsid w:val="001427AB"/>
    <w:rsid w:val="001429E3"/>
    <w:rsid w:val="00142AB7"/>
    <w:rsid w:val="00143338"/>
    <w:rsid w:val="00143940"/>
    <w:rsid w:val="0014414A"/>
    <w:rsid w:val="001448DF"/>
    <w:rsid w:val="00144A70"/>
    <w:rsid w:val="00144C88"/>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041"/>
    <w:rsid w:val="00154487"/>
    <w:rsid w:val="001544F1"/>
    <w:rsid w:val="0015495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CC3"/>
    <w:rsid w:val="00166D11"/>
    <w:rsid w:val="00166E86"/>
    <w:rsid w:val="00166EB7"/>
    <w:rsid w:val="00167192"/>
    <w:rsid w:val="00167555"/>
    <w:rsid w:val="001675A7"/>
    <w:rsid w:val="00167E09"/>
    <w:rsid w:val="00170676"/>
    <w:rsid w:val="0017154D"/>
    <w:rsid w:val="00171927"/>
    <w:rsid w:val="00171C73"/>
    <w:rsid w:val="00171FE7"/>
    <w:rsid w:val="001722AC"/>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87F61"/>
    <w:rsid w:val="0019130D"/>
    <w:rsid w:val="00191692"/>
    <w:rsid w:val="001919D6"/>
    <w:rsid w:val="00191CEF"/>
    <w:rsid w:val="00191F48"/>
    <w:rsid w:val="00192229"/>
    <w:rsid w:val="001926B1"/>
    <w:rsid w:val="00192AF9"/>
    <w:rsid w:val="00192B6B"/>
    <w:rsid w:val="00192ED3"/>
    <w:rsid w:val="00193705"/>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A7BFF"/>
    <w:rsid w:val="001B004C"/>
    <w:rsid w:val="001B0861"/>
    <w:rsid w:val="001B0ABF"/>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4FF"/>
    <w:rsid w:val="001C1AD0"/>
    <w:rsid w:val="001C1C2C"/>
    <w:rsid w:val="001C1CC5"/>
    <w:rsid w:val="001C24BC"/>
    <w:rsid w:val="001C253F"/>
    <w:rsid w:val="001C2D42"/>
    <w:rsid w:val="001C303A"/>
    <w:rsid w:val="001C305A"/>
    <w:rsid w:val="001C37BD"/>
    <w:rsid w:val="001C45C1"/>
    <w:rsid w:val="001C468D"/>
    <w:rsid w:val="001C49BE"/>
    <w:rsid w:val="001C4F12"/>
    <w:rsid w:val="001C545C"/>
    <w:rsid w:val="001C60B6"/>
    <w:rsid w:val="001C6297"/>
    <w:rsid w:val="001C635E"/>
    <w:rsid w:val="001C6757"/>
    <w:rsid w:val="001C6A8E"/>
    <w:rsid w:val="001C762B"/>
    <w:rsid w:val="001C7F48"/>
    <w:rsid w:val="001D1E76"/>
    <w:rsid w:val="001D20B4"/>
    <w:rsid w:val="001D2623"/>
    <w:rsid w:val="001D2CB6"/>
    <w:rsid w:val="001D3016"/>
    <w:rsid w:val="001D36DB"/>
    <w:rsid w:val="001D3739"/>
    <w:rsid w:val="001D37D8"/>
    <w:rsid w:val="001D39A6"/>
    <w:rsid w:val="001D3B9F"/>
    <w:rsid w:val="001D4004"/>
    <w:rsid w:val="001D414C"/>
    <w:rsid w:val="001D41F4"/>
    <w:rsid w:val="001D4AD7"/>
    <w:rsid w:val="001D4E78"/>
    <w:rsid w:val="001D5752"/>
    <w:rsid w:val="001D612E"/>
    <w:rsid w:val="001D65F8"/>
    <w:rsid w:val="001D7492"/>
    <w:rsid w:val="001D7593"/>
    <w:rsid w:val="001D7689"/>
    <w:rsid w:val="001D7890"/>
    <w:rsid w:val="001E0107"/>
    <w:rsid w:val="001E0ECE"/>
    <w:rsid w:val="001E119F"/>
    <w:rsid w:val="001E250F"/>
    <w:rsid w:val="001E2BC5"/>
    <w:rsid w:val="001E3091"/>
    <w:rsid w:val="001E3801"/>
    <w:rsid w:val="001E3D5A"/>
    <w:rsid w:val="001E458B"/>
    <w:rsid w:val="001E474A"/>
    <w:rsid w:val="001E4891"/>
    <w:rsid w:val="001E4C29"/>
    <w:rsid w:val="001E4DB2"/>
    <w:rsid w:val="001E4DFA"/>
    <w:rsid w:val="001E5701"/>
    <w:rsid w:val="001E5FA1"/>
    <w:rsid w:val="001E61DF"/>
    <w:rsid w:val="001E6657"/>
    <w:rsid w:val="001E76C7"/>
    <w:rsid w:val="001E7E24"/>
    <w:rsid w:val="001F04C1"/>
    <w:rsid w:val="001F14D3"/>
    <w:rsid w:val="001F1541"/>
    <w:rsid w:val="001F15A0"/>
    <w:rsid w:val="001F1D6C"/>
    <w:rsid w:val="001F1DB6"/>
    <w:rsid w:val="001F1FB1"/>
    <w:rsid w:val="001F2168"/>
    <w:rsid w:val="001F2E11"/>
    <w:rsid w:val="001F2EB6"/>
    <w:rsid w:val="001F3174"/>
    <w:rsid w:val="001F3546"/>
    <w:rsid w:val="001F44D1"/>
    <w:rsid w:val="001F4E94"/>
    <w:rsid w:val="001F5180"/>
    <w:rsid w:val="001F5307"/>
    <w:rsid w:val="001F573E"/>
    <w:rsid w:val="001F5938"/>
    <w:rsid w:val="001F5ED0"/>
    <w:rsid w:val="001F5F70"/>
    <w:rsid w:val="001F62B2"/>
    <w:rsid w:val="001F63A1"/>
    <w:rsid w:val="001F6551"/>
    <w:rsid w:val="001F6777"/>
    <w:rsid w:val="001F709F"/>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A4A"/>
    <w:rsid w:val="002058A4"/>
    <w:rsid w:val="002059C4"/>
    <w:rsid w:val="00205AFC"/>
    <w:rsid w:val="0020617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019"/>
    <w:rsid w:val="002211A8"/>
    <w:rsid w:val="00221235"/>
    <w:rsid w:val="002215FB"/>
    <w:rsid w:val="00221CC0"/>
    <w:rsid w:val="0022218F"/>
    <w:rsid w:val="0022234B"/>
    <w:rsid w:val="002224EB"/>
    <w:rsid w:val="00222892"/>
    <w:rsid w:val="00223614"/>
    <w:rsid w:val="00223D79"/>
    <w:rsid w:val="00223FB9"/>
    <w:rsid w:val="00224F0F"/>
    <w:rsid w:val="00225236"/>
    <w:rsid w:val="002256CF"/>
    <w:rsid w:val="002257D8"/>
    <w:rsid w:val="00225BEF"/>
    <w:rsid w:val="002263E9"/>
    <w:rsid w:val="00226711"/>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13E"/>
    <w:rsid w:val="002374F8"/>
    <w:rsid w:val="00237EA0"/>
    <w:rsid w:val="002411C2"/>
    <w:rsid w:val="0024126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3090"/>
    <w:rsid w:val="0025332E"/>
    <w:rsid w:val="00253929"/>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104"/>
    <w:rsid w:val="0026336A"/>
    <w:rsid w:val="00263B34"/>
    <w:rsid w:val="00263CF9"/>
    <w:rsid w:val="00263E7F"/>
    <w:rsid w:val="0026424A"/>
    <w:rsid w:val="0026435E"/>
    <w:rsid w:val="0026491C"/>
    <w:rsid w:val="00264B13"/>
    <w:rsid w:val="00264EBF"/>
    <w:rsid w:val="0026537F"/>
    <w:rsid w:val="00265A95"/>
    <w:rsid w:val="00265C1B"/>
    <w:rsid w:val="00266142"/>
    <w:rsid w:val="0026649F"/>
    <w:rsid w:val="0026690F"/>
    <w:rsid w:val="002670AA"/>
    <w:rsid w:val="00267262"/>
    <w:rsid w:val="00267751"/>
    <w:rsid w:val="00267E66"/>
    <w:rsid w:val="00267E9A"/>
    <w:rsid w:val="00270113"/>
    <w:rsid w:val="002707A9"/>
    <w:rsid w:val="0027081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2D97"/>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048"/>
    <w:rsid w:val="002A379B"/>
    <w:rsid w:val="002A3B3E"/>
    <w:rsid w:val="002A3C89"/>
    <w:rsid w:val="002A43AA"/>
    <w:rsid w:val="002A4AC9"/>
    <w:rsid w:val="002A5143"/>
    <w:rsid w:val="002A5901"/>
    <w:rsid w:val="002A62B6"/>
    <w:rsid w:val="002A637A"/>
    <w:rsid w:val="002A6658"/>
    <w:rsid w:val="002A6D10"/>
    <w:rsid w:val="002A70E6"/>
    <w:rsid w:val="002A71C8"/>
    <w:rsid w:val="002A7A35"/>
    <w:rsid w:val="002A7DF6"/>
    <w:rsid w:val="002A7F8B"/>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308"/>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C0E"/>
    <w:rsid w:val="002C2DD1"/>
    <w:rsid w:val="002C2EB0"/>
    <w:rsid w:val="002C351A"/>
    <w:rsid w:val="002C362D"/>
    <w:rsid w:val="002C38DC"/>
    <w:rsid w:val="002C3FE2"/>
    <w:rsid w:val="002C423E"/>
    <w:rsid w:val="002C42B3"/>
    <w:rsid w:val="002C4567"/>
    <w:rsid w:val="002C4AE8"/>
    <w:rsid w:val="002C517C"/>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3C9A"/>
    <w:rsid w:val="002F44C0"/>
    <w:rsid w:val="002F536E"/>
    <w:rsid w:val="002F5504"/>
    <w:rsid w:val="002F5A85"/>
    <w:rsid w:val="002F5DBC"/>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570"/>
    <w:rsid w:val="003049FC"/>
    <w:rsid w:val="00304E45"/>
    <w:rsid w:val="003051CE"/>
    <w:rsid w:val="00306737"/>
    <w:rsid w:val="00306D9F"/>
    <w:rsid w:val="00306F87"/>
    <w:rsid w:val="003074D1"/>
    <w:rsid w:val="00307770"/>
    <w:rsid w:val="00307836"/>
    <w:rsid w:val="003101E1"/>
    <w:rsid w:val="00310753"/>
    <w:rsid w:val="00310EB4"/>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000"/>
    <w:rsid w:val="00325243"/>
    <w:rsid w:val="00325A84"/>
    <w:rsid w:val="00325BB7"/>
    <w:rsid w:val="00325D58"/>
    <w:rsid w:val="00325E3C"/>
    <w:rsid w:val="00325F1F"/>
    <w:rsid w:val="00326357"/>
    <w:rsid w:val="00326801"/>
    <w:rsid w:val="00326CB7"/>
    <w:rsid w:val="00326F19"/>
    <w:rsid w:val="00326F9E"/>
    <w:rsid w:val="0032723C"/>
    <w:rsid w:val="00327899"/>
    <w:rsid w:val="00327CC5"/>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B6D"/>
    <w:rsid w:val="00340F7A"/>
    <w:rsid w:val="00341929"/>
    <w:rsid w:val="00341D9A"/>
    <w:rsid w:val="00343586"/>
    <w:rsid w:val="003436A3"/>
    <w:rsid w:val="00343A1B"/>
    <w:rsid w:val="00343AFE"/>
    <w:rsid w:val="0034460F"/>
    <w:rsid w:val="00344642"/>
    <w:rsid w:val="003446D7"/>
    <w:rsid w:val="00344F46"/>
    <w:rsid w:val="00345141"/>
    <w:rsid w:val="003451E4"/>
    <w:rsid w:val="003451F8"/>
    <w:rsid w:val="003453C2"/>
    <w:rsid w:val="003456C0"/>
    <w:rsid w:val="00346410"/>
    <w:rsid w:val="00347AA8"/>
    <w:rsid w:val="00347B75"/>
    <w:rsid w:val="00350286"/>
    <w:rsid w:val="0035041E"/>
    <w:rsid w:val="00350730"/>
    <w:rsid w:val="00351D68"/>
    <w:rsid w:val="00351F90"/>
    <w:rsid w:val="00352626"/>
    <w:rsid w:val="00352C78"/>
    <w:rsid w:val="003536CF"/>
    <w:rsid w:val="00353A48"/>
    <w:rsid w:val="00353B56"/>
    <w:rsid w:val="00353BCC"/>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57D9A"/>
    <w:rsid w:val="003600F2"/>
    <w:rsid w:val="00360905"/>
    <w:rsid w:val="00360B07"/>
    <w:rsid w:val="00360DB9"/>
    <w:rsid w:val="00360F9B"/>
    <w:rsid w:val="00361525"/>
    <w:rsid w:val="003617F1"/>
    <w:rsid w:val="00361C93"/>
    <w:rsid w:val="003622B9"/>
    <w:rsid w:val="00362719"/>
    <w:rsid w:val="00362BB8"/>
    <w:rsid w:val="00363134"/>
    <w:rsid w:val="00363B07"/>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D73"/>
    <w:rsid w:val="00387EDB"/>
    <w:rsid w:val="00390036"/>
    <w:rsid w:val="003903FB"/>
    <w:rsid w:val="00390842"/>
    <w:rsid w:val="003908A0"/>
    <w:rsid w:val="0039098B"/>
    <w:rsid w:val="00390B20"/>
    <w:rsid w:val="0039114B"/>
    <w:rsid w:val="0039183A"/>
    <w:rsid w:val="00391B22"/>
    <w:rsid w:val="00391FE7"/>
    <w:rsid w:val="0039299B"/>
    <w:rsid w:val="00393698"/>
    <w:rsid w:val="0039371E"/>
    <w:rsid w:val="00393E60"/>
    <w:rsid w:val="00393F77"/>
    <w:rsid w:val="00394C27"/>
    <w:rsid w:val="003953FF"/>
    <w:rsid w:val="003960C1"/>
    <w:rsid w:val="003965C8"/>
    <w:rsid w:val="00396CB4"/>
    <w:rsid w:val="00396FCC"/>
    <w:rsid w:val="003977D0"/>
    <w:rsid w:val="00397847"/>
    <w:rsid w:val="00397A06"/>
    <w:rsid w:val="00397B25"/>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14"/>
    <w:rsid w:val="003A6BC4"/>
    <w:rsid w:val="003A6DFA"/>
    <w:rsid w:val="003A718D"/>
    <w:rsid w:val="003A7725"/>
    <w:rsid w:val="003B013C"/>
    <w:rsid w:val="003B03D1"/>
    <w:rsid w:val="003B06A6"/>
    <w:rsid w:val="003B0EEB"/>
    <w:rsid w:val="003B0F1F"/>
    <w:rsid w:val="003B1128"/>
    <w:rsid w:val="003B12DE"/>
    <w:rsid w:val="003B160F"/>
    <w:rsid w:val="003B3624"/>
    <w:rsid w:val="003B3660"/>
    <w:rsid w:val="003B386F"/>
    <w:rsid w:val="003B39F9"/>
    <w:rsid w:val="003B3FB9"/>
    <w:rsid w:val="003B4138"/>
    <w:rsid w:val="003B436F"/>
    <w:rsid w:val="003B52EF"/>
    <w:rsid w:val="003B6924"/>
    <w:rsid w:val="003B6D7F"/>
    <w:rsid w:val="003B73B7"/>
    <w:rsid w:val="003B7634"/>
    <w:rsid w:val="003B78AD"/>
    <w:rsid w:val="003C018A"/>
    <w:rsid w:val="003C0220"/>
    <w:rsid w:val="003C07A3"/>
    <w:rsid w:val="003C0C94"/>
    <w:rsid w:val="003C126F"/>
    <w:rsid w:val="003C1704"/>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B29"/>
    <w:rsid w:val="003C3F49"/>
    <w:rsid w:val="003C49CD"/>
    <w:rsid w:val="003C4C02"/>
    <w:rsid w:val="003C4C53"/>
    <w:rsid w:val="003C4D2C"/>
    <w:rsid w:val="003C50DB"/>
    <w:rsid w:val="003C5637"/>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FE4"/>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37"/>
    <w:rsid w:val="003F508E"/>
    <w:rsid w:val="003F5489"/>
    <w:rsid w:val="003F54D8"/>
    <w:rsid w:val="003F5613"/>
    <w:rsid w:val="003F5913"/>
    <w:rsid w:val="003F64C1"/>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931"/>
    <w:rsid w:val="00421D7D"/>
    <w:rsid w:val="00422728"/>
    <w:rsid w:val="0042386E"/>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5D95"/>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8E5"/>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AD"/>
    <w:rsid w:val="00453770"/>
    <w:rsid w:val="004545ED"/>
    <w:rsid w:val="00454A71"/>
    <w:rsid w:val="00454F45"/>
    <w:rsid w:val="00455131"/>
    <w:rsid w:val="00455810"/>
    <w:rsid w:val="00455A08"/>
    <w:rsid w:val="00455AA9"/>
    <w:rsid w:val="00455D76"/>
    <w:rsid w:val="00456067"/>
    <w:rsid w:val="00456A2D"/>
    <w:rsid w:val="004570B0"/>
    <w:rsid w:val="00457163"/>
    <w:rsid w:val="004572C2"/>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357"/>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877EC"/>
    <w:rsid w:val="004905CE"/>
    <w:rsid w:val="004909FF"/>
    <w:rsid w:val="00491474"/>
    <w:rsid w:val="004923AA"/>
    <w:rsid w:val="0049538A"/>
    <w:rsid w:val="00495EA0"/>
    <w:rsid w:val="00495F71"/>
    <w:rsid w:val="00496AA9"/>
    <w:rsid w:val="00496AFD"/>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271"/>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2A2"/>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69"/>
    <w:rsid w:val="004D16DA"/>
    <w:rsid w:val="004D23CB"/>
    <w:rsid w:val="004D248A"/>
    <w:rsid w:val="004D3BE3"/>
    <w:rsid w:val="004D3D1D"/>
    <w:rsid w:val="004D4327"/>
    <w:rsid w:val="004D435E"/>
    <w:rsid w:val="004D44EF"/>
    <w:rsid w:val="004D459D"/>
    <w:rsid w:val="004D4C7B"/>
    <w:rsid w:val="004D6371"/>
    <w:rsid w:val="004D6B07"/>
    <w:rsid w:val="004D7072"/>
    <w:rsid w:val="004D79D4"/>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3EB9"/>
    <w:rsid w:val="004F4161"/>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4FC"/>
    <w:rsid w:val="00511E57"/>
    <w:rsid w:val="005122FE"/>
    <w:rsid w:val="0051270F"/>
    <w:rsid w:val="00512760"/>
    <w:rsid w:val="00512B1D"/>
    <w:rsid w:val="00512C9F"/>
    <w:rsid w:val="00512D6B"/>
    <w:rsid w:val="00512E53"/>
    <w:rsid w:val="00512F46"/>
    <w:rsid w:val="0051329C"/>
    <w:rsid w:val="00513D2A"/>
    <w:rsid w:val="0051416C"/>
    <w:rsid w:val="00514C7C"/>
    <w:rsid w:val="0051508F"/>
    <w:rsid w:val="00515849"/>
    <w:rsid w:val="00515C55"/>
    <w:rsid w:val="00515CBD"/>
    <w:rsid w:val="00515ED0"/>
    <w:rsid w:val="00515F1E"/>
    <w:rsid w:val="00516043"/>
    <w:rsid w:val="0051611C"/>
    <w:rsid w:val="005165D0"/>
    <w:rsid w:val="0051688D"/>
    <w:rsid w:val="00517456"/>
    <w:rsid w:val="00517A42"/>
    <w:rsid w:val="005209A8"/>
    <w:rsid w:val="00520B7A"/>
    <w:rsid w:val="00520E6F"/>
    <w:rsid w:val="00520FCB"/>
    <w:rsid w:val="005212AF"/>
    <w:rsid w:val="005218B9"/>
    <w:rsid w:val="00521AF1"/>
    <w:rsid w:val="00522200"/>
    <w:rsid w:val="00522B84"/>
    <w:rsid w:val="00522BE7"/>
    <w:rsid w:val="00522C57"/>
    <w:rsid w:val="00522E11"/>
    <w:rsid w:val="005233E1"/>
    <w:rsid w:val="005234AC"/>
    <w:rsid w:val="0052352E"/>
    <w:rsid w:val="00523DED"/>
    <w:rsid w:val="0052470F"/>
    <w:rsid w:val="00524830"/>
    <w:rsid w:val="00524AB3"/>
    <w:rsid w:val="00525A62"/>
    <w:rsid w:val="00525B54"/>
    <w:rsid w:val="00525BD4"/>
    <w:rsid w:val="00525FD6"/>
    <w:rsid w:val="005260FE"/>
    <w:rsid w:val="005265F8"/>
    <w:rsid w:val="00526765"/>
    <w:rsid w:val="00526957"/>
    <w:rsid w:val="005269B3"/>
    <w:rsid w:val="00526D2D"/>
    <w:rsid w:val="00526D88"/>
    <w:rsid w:val="00526ED1"/>
    <w:rsid w:val="005273B1"/>
    <w:rsid w:val="005275CA"/>
    <w:rsid w:val="00527898"/>
    <w:rsid w:val="00527D50"/>
    <w:rsid w:val="00530103"/>
    <w:rsid w:val="00530629"/>
    <w:rsid w:val="00530BB3"/>
    <w:rsid w:val="00530CED"/>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988"/>
    <w:rsid w:val="00535AB0"/>
    <w:rsid w:val="005377B5"/>
    <w:rsid w:val="005379E7"/>
    <w:rsid w:val="00537A4A"/>
    <w:rsid w:val="00537F39"/>
    <w:rsid w:val="00540094"/>
    <w:rsid w:val="005400F3"/>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4C6B"/>
    <w:rsid w:val="005460F9"/>
    <w:rsid w:val="00546430"/>
    <w:rsid w:val="005464B7"/>
    <w:rsid w:val="005464BE"/>
    <w:rsid w:val="00547265"/>
    <w:rsid w:val="00547443"/>
    <w:rsid w:val="0054769D"/>
    <w:rsid w:val="00547C97"/>
    <w:rsid w:val="005505A6"/>
    <w:rsid w:val="005505BF"/>
    <w:rsid w:val="00550A0B"/>
    <w:rsid w:val="00551B0D"/>
    <w:rsid w:val="00551FA7"/>
    <w:rsid w:val="00552DEC"/>
    <w:rsid w:val="005531CB"/>
    <w:rsid w:val="00553286"/>
    <w:rsid w:val="00553E2C"/>
    <w:rsid w:val="00553E78"/>
    <w:rsid w:val="0055476C"/>
    <w:rsid w:val="00555745"/>
    <w:rsid w:val="005570CD"/>
    <w:rsid w:val="0055710D"/>
    <w:rsid w:val="00557338"/>
    <w:rsid w:val="00557343"/>
    <w:rsid w:val="00557458"/>
    <w:rsid w:val="00557B0F"/>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6B"/>
    <w:rsid w:val="00564AD2"/>
    <w:rsid w:val="00564ED0"/>
    <w:rsid w:val="00565036"/>
    <w:rsid w:val="005651C4"/>
    <w:rsid w:val="005654A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6C4"/>
    <w:rsid w:val="005717E5"/>
    <w:rsid w:val="005717E7"/>
    <w:rsid w:val="0057188A"/>
    <w:rsid w:val="00571EE0"/>
    <w:rsid w:val="00572264"/>
    <w:rsid w:val="00572404"/>
    <w:rsid w:val="00572448"/>
    <w:rsid w:val="00572741"/>
    <w:rsid w:val="00572AF3"/>
    <w:rsid w:val="005737FB"/>
    <w:rsid w:val="00573F73"/>
    <w:rsid w:val="00574529"/>
    <w:rsid w:val="00574DE6"/>
    <w:rsid w:val="005753B6"/>
    <w:rsid w:val="00575DFE"/>
    <w:rsid w:val="005769FF"/>
    <w:rsid w:val="00576A6A"/>
    <w:rsid w:val="00576F1F"/>
    <w:rsid w:val="0057745D"/>
    <w:rsid w:val="00577925"/>
    <w:rsid w:val="00577A72"/>
    <w:rsid w:val="005806D2"/>
    <w:rsid w:val="00580F9A"/>
    <w:rsid w:val="005813E6"/>
    <w:rsid w:val="00581DE4"/>
    <w:rsid w:val="00582B9B"/>
    <w:rsid w:val="00582CE9"/>
    <w:rsid w:val="00583195"/>
    <w:rsid w:val="0058377F"/>
    <w:rsid w:val="005838A9"/>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7F2"/>
    <w:rsid w:val="00594FA6"/>
    <w:rsid w:val="00595C10"/>
    <w:rsid w:val="00595F0B"/>
    <w:rsid w:val="00595F1A"/>
    <w:rsid w:val="00595F8E"/>
    <w:rsid w:val="00596895"/>
    <w:rsid w:val="00596BDA"/>
    <w:rsid w:val="00596C27"/>
    <w:rsid w:val="00597136"/>
    <w:rsid w:val="00597523"/>
    <w:rsid w:val="00597743"/>
    <w:rsid w:val="005977D7"/>
    <w:rsid w:val="005978E2"/>
    <w:rsid w:val="00597972"/>
    <w:rsid w:val="005979E9"/>
    <w:rsid w:val="005A00F0"/>
    <w:rsid w:val="005A0791"/>
    <w:rsid w:val="005A07D8"/>
    <w:rsid w:val="005A0BAE"/>
    <w:rsid w:val="005A103C"/>
    <w:rsid w:val="005A171C"/>
    <w:rsid w:val="005A195F"/>
    <w:rsid w:val="005A2704"/>
    <w:rsid w:val="005A2AC1"/>
    <w:rsid w:val="005A2B07"/>
    <w:rsid w:val="005A3365"/>
    <w:rsid w:val="005A359B"/>
    <w:rsid w:val="005A42B4"/>
    <w:rsid w:val="005A4823"/>
    <w:rsid w:val="005A58DE"/>
    <w:rsid w:val="005A58E6"/>
    <w:rsid w:val="005A600C"/>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35B"/>
    <w:rsid w:val="005B75B7"/>
    <w:rsid w:val="005B7609"/>
    <w:rsid w:val="005C0258"/>
    <w:rsid w:val="005C0678"/>
    <w:rsid w:val="005C0B37"/>
    <w:rsid w:val="005C17C2"/>
    <w:rsid w:val="005C1E12"/>
    <w:rsid w:val="005C39F6"/>
    <w:rsid w:val="005C3ABE"/>
    <w:rsid w:val="005C3EEA"/>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6A"/>
    <w:rsid w:val="005D7D8C"/>
    <w:rsid w:val="005D7DDE"/>
    <w:rsid w:val="005E07FD"/>
    <w:rsid w:val="005E0D10"/>
    <w:rsid w:val="005E1041"/>
    <w:rsid w:val="005E1572"/>
    <w:rsid w:val="005E1A74"/>
    <w:rsid w:val="005E221B"/>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8F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027"/>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269"/>
    <w:rsid w:val="00602CF3"/>
    <w:rsid w:val="00603033"/>
    <w:rsid w:val="00603C0F"/>
    <w:rsid w:val="00603E31"/>
    <w:rsid w:val="006041B7"/>
    <w:rsid w:val="0060451D"/>
    <w:rsid w:val="00604D15"/>
    <w:rsid w:val="00604E3C"/>
    <w:rsid w:val="0060554B"/>
    <w:rsid w:val="00605629"/>
    <w:rsid w:val="006059FB"/>
    <w:rsid w:val="00605CD5"/>
    <w:rsid w:val="00605D03"/>
    <w:rsid w:val="006061AA"/>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FBA"/>
    <w:rsid w:val="00614079"/>
    <w:rsid w:val="006141D2"/>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5E79"/>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8AB"/>
    <w:rsid w:val="0063491E"/>
    <w:rsid w:val="006349FB"/>
    <w:rsid w:val="00634E47"/>
    <w:rsid w:val="00635013"/>
    <w:rsid w:val="0063557A"/>
    <w:rsid w:val="00635EC4"/>
    <w:rsid w:val="00636208"/>
    <w:rsid w:val="006375BD"/>
    <w:rsid w:val="006377A4"/>
    <w:rsid w:val="00637F68"/>
    <w:rsid w:val="00640399"/>
    <w:rsid w:val="00640DBD"/>
    <w:rsid w:val="00640F6C"/>
    <w:rsid w:val="0064169B"/>
    <w:rsid w:val="0064210C"/>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688"/>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042"/>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42A"/>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64E"/>
    <w:rsid w:val="00684703"/>
    <w:rsid w:val="00684A39"/>
    <w:rsid w:val="00685538"/>
    <w:rsid w:val="00685C49"/>
    <w:rsid w:val="00685F30"/>
    <w:rsid w:val="006864E5"/>
    <w:rsid w:val="0068660C"/>
    <w:rsid w:val="00686D46"/>
    <w:rsid w:val="00687390"/>
    <w:rsid w:val="006876B2"/>
    <w:rsid w:val="00687997"/>
    <w:rsid w:val="00687E47"/>
    <w:rsid w:val="00687EBB"/>
    <w:rsid w:val="0069025B"/>
    <w:rsid w:val="00690580"/>
    <w:rsid w:val="0069058D"/>
    <w:rsid w:val="006906C5"/>
    <w:rsid w:val="00690B5C"/>
    <w:rsid w:val="006916E8"/>
    <w:rsid w:val="00691B39"/>
    <w:rsid w:val="00691BDB"/>
    <w:rsid w:val="00692F9F"/>
    <w:rsid w:val="006932C2"/>
    <w:rsid w:val="00693481"/>
    <w:rsid w:val="006937F3"/>
    <w:rsid w:val="00693B4A"/>
    <w:rsid w:val="00693BF3"/>
    <w:rsid w:val="00693D4F"/>
    <w:rsid w:val="006942B0"/>
    <w:rsid w:val="006944F4"/>
    <w:rsid w:val="00694911"/>
    <w:rsid w:val="0069567E"/>
    <w:rsid w:val="0069591A"/>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36D"/>
    <w:rsid w:val="006A38E3"/>
    <w:rsid w:val="006A3B99"/>
    <w:rsid w:val="006A4AF7"/>
    <w:rsid w:val="006A5648"/>
    <w:rsid w:val="006A58FD"/>
    <w:rsid w:val="006A5FCC"/>
    <w:rsid w:val="006A6750"/>
    <w:rsid w:val="006A675A"/>
    <w:rsid w:val="006A6A86"/>
    <w:rsid w:val="006A6B3C"/>
    <w:rsid w:val="006A72D9"/>
    <w:rsid w:val="006A737F"/>
    <w:rsid w:val="006A7476"/>
    <w:rsid w:val="006A754A"/>
    <w:rsid w:val="006A7D03"/>
    <w:rsid w:val="006B019A"/>
    <w:rsid w:val="006B02BE"/>
    <w:rsid w:val="006B03BB"/>
    <w:rsid w:val="006B0411"/>
    <w:rsid w:val="006B1ACB"/>
    <w:rsid w:val="006B257C"/>
    <w:rsid w:val="006B30B8"/>
    <w:rsid w:val="006B35FA"/>
    <w:rsid w:val="006B3864"/>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848"/>
    <w:rsid w:val="006B7F6F"/>
    <w:rsid w:val="006C0723"/>
    <w:rsid w:val="006C0B42"/>
    <w:rsid w:val="006C0F06"/>
    <w:rsid w:val="006C0F8F"/>
    <w:rsid w:val="006C10D2"/>
    <w:rsid w:val="006C176F"/>
    <w:rsid w:val="006C1AF3"/>
    <w:rsid w:val="006C1CEA"/>
    <w:rsid w:val="006C2A38"/>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198"/>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09B"/>
    <w:rsid w:val="006E647A"/>
    <w:rsid w:val="006E6694"/>
    <w:rsid w:val="006E6883"/>
    <w:rsid w:val="006E6BAB"/>
    <w:rsid w:val="006E6F64"/>
    <w:rsid w:val="006E75C7"/>
    <w:rsid w:val="006E7679"/>
    <w:rsid w:val="006E7CF2"/>
    <w:rsid w:val="006E7E71"/>
    <w:rsid w:val="006F0F4F"/>
    <w:rsid w:val="006F21EC"/>
    <w:rsid w:val="006F2478"/>
    <w:rsid w:val="006F26D9"/>
    <w:rsid w:val="006F2F71"/>
    <w:rsid w:val="006F35EE"/>
    <w:rsid w:val="006F4380"/>
    <w:rsid w:val="006F47AE"/>
    <w:rsid w:val="006F4AAF"/>
    <w:rsid w:val="006F506C"/>
    <w:rsid w:val="006F5588"/>
    <w:rsid w:val="006F5ACA"/>
    <w:rsid w:val="006F5B33"/>
    <w:rsid w:val="006F6037"/>
    <w:rsid w:val="006F631C"/>
    <w:rsid w:val="006F6DAA"/>
    <w:rsid w:val="006F7115"/>
    <w:rsid w:val="006F7FB1"/>
    <w:rsid w:val="007002DD"/>
    <w:rsid w:val="00701093"/>
    <w:rsid w:val="007013AF"/>
    <w:rsid w:val="00701577"/>
    <w:rsid w:val="0070177A"/>
    <w:rsid w:val="0070190F"/>
    <w:rsid w:val="007022FB"/>
    <w:rsid w:val="007023AA"/>
    <w:rsid w:val="0070256E"/>
    <w:rsid w:val="007025D5"/>
    <w:rsid w:val="00702757"/>
    <w:rsid w:val="00702C1E"/>
    <w:rsid w:val="00702DCF"/>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263"/>
    <w:rsid w:val="007108F9"/>
    <w:rsid w:val="00710F05"/>
    <w:rsid w:val="0071157E"/>
    <w:rsid w:val="007117A7"/>
    <w:rsid w:val="007128D8"/>
    <w:rsid w:val="007128DA"/>
    <w:rsid w:val="00712D41"/>
    <w:rsid w:val="0071379D"/>
    <w:rsid w:val="00713B16"/>
    <w:rsid w:val="00713C6F"/>
    <w:rsid w:val="00714305"/>
    <w:rsid w:val="007152B7"/>
    <w:rsid w:val="00715D6E"/>
    <w:rsid w:val="00715E09"/>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369"/>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EC"/>
    <w:rsid w:val="007367F6"/>
    <w:rsid w:val="00736D34"/>
    <w:rsid w:val="00736EA4"/>
    <w:rsid w:val="007370F2"/>
    <w:rsid w:val="0073711D"/>
    <w:rsid w:val="0073778F"/>
    <w:rsid w:val="00737E5C"/>
    <w:rsid w:val="0074016E"/>
    <w:rsid w:val="00740508"/>
    <w:rsid w:val="0074126E"/>
    <w:rsid w:val="00741679"/>
    <w:rsid w:val="007422EF"/>
    <w:rsid w:val="00742A33"/>
    <w:rsid w:val="00742B71"/>
    <w:rsid w:val="00742F8F"/>
    <w:rsid w:val="00743092"/>
    <w:rsid w:val="00743205"/>
    <w:rsid w:val="0074401D"/>
    <w:rsid w:val="0074429A"/>
    <w:rsid w:val="0074475B"/>
    <w:rsid w:val="007449CC"/>
    <w:rsid w:val="00744D22"/>
    <w:rsid w:val="007450F4"/>
    <w:rsid w:val="00745110"/>
    <w:rsid w:val="00745BD1"/>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5AC"/>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66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DDE"/>
    <w:rsid w:val="00785F17"/>
    <w:rsid w:val="007860B6"/>
    <w:rsid w:val="007869D1"/>
    <w:rsid w:val="00786D50"/>
    <w:rsid w:val="007872CB"/>
    <w:rsid w:val="007872CE"/>
    <w:rsid w:val="00787608"/>
    <w:rsid w:val="00787CD7"/>
    <w:rsid w:val="00787DC2"/>
    <w:rsid w:val="00787E19"/>
    <w:rsid w:val="00787EB6"/>
    <w:rsid w:val="0079007C"/>
    <w:rsid w:val="007909D9"/>
    <w:rsid w:val="00790A6B"/>
    <w:rsid w:val="00790D67"/>
    <w:rsid w:val="00790FAD"/>
    <w:rsid w:val="00791021"/>
    <w:rsid w:val="007912DE"/>
    <w:rsid w:val="00791E5B"/>
    <w:rsid w:val="00791FC9"/>
    <w:rsid w:val="00793196"/>
    <w:rsid w:val="0079367F"/>
    <w:rsid w:val="00793A26"/>
    <w:rsid w:val="00793DC8"/>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6933"/>
    <w:rsid w:val="007A739D"/>
    <w:rsid w:val="007A7D55"/>
    <w:rsid w:val="007A7E8A"/>
    <w:rsid w:val="007B0366"/>
    <w:rsid w:val="007B09C3"/>
    <w:rsid w:val="007B0A42"/>
    <w:rsid w:val="007B0B08"/>
    <w:rsid w:val="007B0F0F"/>
    <w:rsid w:val="007B12FF"/>
    <w:rsid w:val="007B185F"/>
    <w:rsid w:val="007B2A01"/>
    <w:rsid w:val="007B2E75"/>
    <w:rsid w:val="007B2E78"/>
    <w:rsid w:val="007B370A"/>
    <w:rsid w:val="007B3B8D"/>
    <w:rsid w:val="007B43A1"/>
    <w:rsid w:val="007B46F0"/>
    <w:rsid w:val="007B4DFE"/>
    <w:rsid w:val="007B52AF"/>
    <w:rsid w:val="007B53FD"/>
    <w:rsid w:val="007B6219"/>
    <w:rsid w:val="007B657C"/>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8C0"/>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1D6"/>
    <w:rsid w:val="007C7A8A"/>
    <w:rsid w:val="007C7BE1"/>
    <w:rsid w:val="007C7D60"/>
    <w:rsid w:val="007C7DD1"/>
    <w:rsid w:val="007D0225"/>
    <w:rsid w:val="007D0F6B"/>
    <w:rsid w:val="007D118E"/>
    <w:rsid w:val="007D1221"/>
    <w:rsid w:val="007D1BAE"/>
    <w:rsid w:val="007D1F02"/>
    <w:rsid w:val="007D2F70"/>
    <w:rsid w:val="007D3136"/>
    <w:rsid w:val="007D37D7"/>
    <w:rsid w:val="007D38AC"/>
    <w:rsid w:val="007D4160"/>
    <w:rsid w:val="007D41C0"/>
    <w:rsid w:val="007D5671"/>
    <w:rsid w:val="007D5985"/>
    <w:rsid w:val="007D5C61"/>
    <w:rsid w:val="007D60F9"/>
    <w:rsid w:val="007D632C"/>
    <w:rsid w:val="007D64BF"/>
    <w:rsid w:val="007D6857"/>
    <w:rsid w:val="007D6BCF"/>
    <w:rsid w:val="007D6D19"/>
    <w:rsid w:val="007D72DA"/>
    <w:rsid w:val="007D7326"/>
    <w:rsid w:val="007D7364"/>
    <w:rsid w:val="007D7BC5"/>
    <w:rsid w:val="007D7DF4"/>
    <w:rsid w:val="007D7DF7"/>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1BD7"/>
    <w:rsid w:val="007F2173"/>
    <w:rsid w:val="007F23EF"/>
    <w:rsid w:val="007F2491"/>
    <w:rsid w:val="007F2536"/>
    <w:rsid w:val="007F2926"/>
    <w:rsid w:val="007F34C7"/>
    <w:rsid w:val="007F366E"/>
    <w:rsid w:val="007F47E7"/>
    <w:rsid w:val="007F4F1A"/>
    <w:rsid w:val="007F4F75"/>
    <w:rsid w:val="007F6128"/>
    <w:rsid w:val="007F6402"/>
    <w:rsid w:val="007F6C4A"/>
    <w:rsid w:val="007F6C5E"/>
    <w:rsid w:val="007F6FB7"/>
    <w:rsid w:val="007F704D"/>
    <w:rsid w:val="007F70F3"/>
    <w:rsid w:val="007F78FB"/>
    <w:rsid w:val="00800527"/>
    <w:rsid w:val="0080079C"/>
    <w:rsid w:val="0080269D"/>
    <w:rsid w:val="00802DFB"/>
    <w:rsid w:val="008036A9"/>
    <w:rsid w:val="008040CB"/>
    <w:rsid w:val="008043C9"/>
    <w:rsid w:val="00804D0F"/>
    <w:rsid w:val="00804F45"/>
    <w:rsid w:val="00805070"/>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39B7"/>
    <w:rsid w:val="0081425E"/>
    <w:rsid w:val="008142E7"/>
    <w:rsid w:val="0081456F"/>
    <w:rsid w:val="00814604"/>
    <w:rsid w:val="00814C2C"/>
    <w:rsid w:val="00814E07"/>
    <w:rsid w:val="00814F72"/>
    <w:rsid w:val="008150F0"/>
    <w:rsid w:val="0081570A"/>
    <w:rsid w:val="008159E8"/>
    <w:rsid w:val="00815BB7"/>
    <w:rsid w:val="00815D5F"/>
    <w:rsid w:val="00816329"/>
    <w:rsid w:val="008176D9"/>
    <w:rsid w:val="00817786"/>
    <w:rsid w:val="00817D5A"/>
    <w:rsid w:val="008202FE"/>
    <w:rsid w:val="00820490"/>
    <w:rsid w:val="00820815"/>
    <w:rsid w:val="00821317"/>
    <w:rsid w:val="008216CF"/>
    <w:rsid w:val="008216E1"/>
    <w:rsid w:val="008219D5"/>
    <w:rsid w:val="00821BB1"/>
    <w:rsid w:val="00821CD2"/>
    <w:rsid w:val="00821CF0"/>
    <w:rsid w:val="00821EC5"/>
    <w:rsid w:val="00821F83"/>
    <w:rsid w:val="0082284D"/>
    <w:rsid w:val="00822BE0"/>
    <w:rsid w:val="00822D7B"/>
    <w:rsid w:val="00822FE2"/>
    <w:rsid w:val="00823750"/>
    <w:rsid w:val="00823BF2"/>
    <w:rsid w:val="00824306"/>
    <w:rsid w:val="0082502F"/>
    <w:rsid w:val="00825256"/>
    <w:rsid w:val="0082539C"/>
    <w:rsid w:val="008253EC"/>
    <w:rsid w:val="00825418"/>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B5A"/>
    <w:rsid w:val="00832BE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96C"/>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7ED"/>
    <w:rsid w:val="00854D2A"/>
    <w:rsid w:val="00855177"/>
    <w:rsid w:val="00855420"/>
    <w:rsid w:val="00855683"/>
    <w:rsid w:val="00855F05"/>
    <w:rsid w:val="00856194"/>
    <w:rsid w:val="008563A4"/>
    <w:rsid w:val="008563C3"/>
    <w:rsid w:val="0085681A"/>
    <w:rsid w:val="00856832"/>
    <w:rsid w:val="00856CFA"/>
    <w:rsid w:val="00856D29"/>
    <w:rsid w:val="008576A8"/>
    <w:rsid w:val="00857884"/>
    <w:rsid w:val="00857D6A"/>
    <w:rsid w:val="00857DE3"/>
    <w:rsid w:val="008601A5"/>
    <w:rsid w:val="00860F5E"/>
    <w:rsid w:val="00861205"/>
    <w:rsid w:val="008616E5"/>
    <w:rsid w:val="00861C17"/>
    <w:rsid w:val="00861E28"/>
    <w:rsid w:val="00861F49"/>
    <w:rsid w:val="0086202D"/>
    <w:rsid w:val="008620A4"/>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67DC9"/>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557"/>
    <w:rsid w:val="00882826"/>
    <w:rsid w:val="00882956"/>
    <w:rsid w:val="008834C6"/>
    <w:rsid w:val="00884602"/>
    <w:rsid w:val="00884B13"/>
    <w:rsid w:val="00884D1B"/>
    <w:rsid w:val="0088536D"/>
    <w:rsid w:val="008859FC"/>
    <w:rsid w:val="008877C1"/>
    <w:rsid w:val="00887B5D"/>
    <w:rsid w:val="00887BE9"/>
    <w:rsid w:val="008914F1"/>
    <w:rsid w:val="008919DA"/>
    <w:rsid w:val="00891A20"/>
    <w:rsid w:val="008930CD"/>
    <w:rsid w:val="008931B4"/>
    <w:rsid w:val="0089331B"/>
    <w:rsid w:val="008933BC"/>
    <w:rsid w:val="00893424"/>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169"/>
    <w:rsid w:val="008B250D"/>
    <w:rsid w:val="008B2BCB"/>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B7D65"/>
    <w:rsid w:val="008C0424"/>
    <w:rsid w:val="008C07E7"/>
    <w:rsid w:val="008C0807"/>
    <w:rsid w:val="008C0A0F"/>
    <w:rsid w:val="008C0CD5"/>
    <w:rsid w:val="008C13DF"/>
    <w:rsid w:val="008C1D31"/>
    <w:rsid w:val="008C1E31"/>
    <w:rsid w:val="008C230B"/>
    <w:rsid w:val="008C23CE"/>
    <w:rsid w:val="008C24AB"/>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97E"/>
    <w:rsid w:val="008C5F5E"/>
    <w:rsid w:val="008C667C"/>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6E95"/>
    <w:rsid w:val="008E7939"/>
    <w:rsid w:val="008E79CC"/>
    <w:rsid w:val="008E7C2A"/>
    <w:rsid w:val="008E7D27"/>
    <w:rsid w:val="008E7D87"/>
    <w:rsid w:val="008E7DB3"/>
    <w:rsid w:val="008F0225"/>
    <w:rsid w:val="008F02EA"/>
    <w:rsid w:val="008F0404"/>
    <w:rsid w:val="008F0B38"/>
    <w:rsid w:val="008F10F8"/>
    <w:rsid w:val="008F18F2"/>
    <w:rsid w:val="008F1C0B"/>
    <w:rsid w:val="008F242E"/>
    <w:rsid w:val="008F2477"/>
    <w:rsid w:val="008F27A4"/>
    <w:rsid w:val="008F2900"/>
    <w:rsid w:val="008F31D0"/>
    <w:rsid w:val="008F32D0"/>
    <w:rsid w:val="008F34D6"/>
    <w:rsid w:val="008F35AA"/>
    <w:rsid w:val="008F38C8"/>
    <w:rsid w:val="008F4194"/>
    <w:rsid w:val="008F4894"/>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06E"/>
    <w:rsid w:val="009079D3"/>
    <w:rsid w:val="00907DAA"/>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85F"/>
    <w:rsid w:val="00915AF0"/>
    <w:rsid w:val="00916156"/>
    <w:rsid w:val="0091615C"/>
    <w:rsid w:val="0091672F"/>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2D7"/>
    <w:rsid w:val="00927DE7"/>
    <w:rsid w:val="00927FB2"/>
    <w:rsid w:val="00927FFC"/>
    <w:rsid w:val="009302A6"/>
    <w:rsid w:val="0093049E"/>
    <w:rsid w:val="00930569"/>
    <w:rsid w:val="00930C48"/>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34"/>
    <w:rsid w:val="0094429A"/>
    <w:rsid w:val="0094465B"/>
    <w:rsid w:val="00945504"/>
    <w:rsid w:val="009462AC"/>
    <w:rsid w:val="009465A0"/>
    <w:rsid w:val="00946674"/>
    <w:rsid w:val="00946722"/>
    <w:rsid w:val="00946F8C"/>
    <w:rsid w:val="00947650"/>
    <w:rsid w:val="009501C3"/>
    <w:rsid w:val="009502BE"/>
    <w:rsid w:val="009502F5"/>
    <w:rsid w:val="0095121A"/>
    <w:rsid w:val="0095152E"/>
    <w:rsid w:val="009522F0"/>
    <w:rsid w:val="0095251F"/>
    <w:rsid w:val="00952AC4"/>
    <w:rsid w:val="0095321C"/>
    <w:rsid w:val="00953750"/>
    <w:rsid w:val="00953D09"/>
    <w:rsid w:val="00953F2B"/>
    <w:rsid w:val="0095445D"/>
    <w:rsid w:val="00954A8F"/>
    <w:rsid w:val="00954E1B"/>
    <w:rsid w:val="00955067"/>
    <w:rsid w:val="00955109"/>
    <w:rsid w:val="00955F2F"/>
    <w:rsid w:val="00956594"/>
    <w:rsid w:val="00956A4E"/>
    <w:rsid w:val="00956AB5"/>
    <w:rsid w:val="009572B3"/>
    <w:rsid w:val="00957893"/>
    <w:rsid w:val="0095790B"/>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141"/>
    <w:rsid w:val="0096424C"/>
    <w:rsid w:val="00964272"/>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806"/>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2D8"/>
    <w:rsid w:val="00986710"/>
    <w:rsid w:val="00986CE1"/>
    <w:rsid w:val="00986F18"/>
    <w:rsid w:val="00986FE3"/>
    <w:rsid w:val="00987A2C"/>
    <w:rsid w:val="00987DE7"/>
    <w:rsid w:val="00990052"/>
    <w:rsid w:val="0099023F"/>
    <w:rsid w:val="0099098F"/>
    <w:rsid w:val="00990E9B"/>
    <w:rsid w:val="009910A4"/>
    <w:rsid w:val="00991602"/>
    <w:rsid w:val="00991D5A"/>
    <w:rsid w:val="00992106"/>
    <w:rsid w:val="009921F1"/>
    <w:rsid w:val="00992220"/>
    <w:rsid w:val="0099297C"/>
    <w:rsid w:val="00993376"/>
    <w:rsid w:val="0099370A"/>
    <w:rsid w:val="00993EC5"/>
    <w:rsid w:val="0099413E"/>
    <w:rsid w:val="009949C7"/>
    <w:rsid w:val="00994BFB"/>
    <w:rsid w:val="009958A9"/>
    <w:rsid w:val="00995FEE"/>
    <w:rsid w:val="00996076"/>
    <w:rsid w:val="00996645"/>
    <w:rsid w:val="00996791"/>
    <w:rsid w:val="0099696F"/>
    <w:rsid w:val="00996A31"/>
    <w:rsid w:val="009971F1"/>
    <w:rsid w:val="0099736C"/>
    <w:rsid w:val="00997429"/>
    <w:rsid w:val="009978CF"/>
    <w:rsid w:val="009A0546"/>
    <w:rsid w:val="009A0886"/>
    <w:rsid w:val="009A180D"/>
    <w:rsid w:val="009A1BD2"/>
    <w:rsid w:val="009A1F12"/>
    <w:rsid w:val="009A201E"/>
    <w:rsid w:val="009A2350"/>
    <w:rsid w:val="009A3252"/>
    <w:rsid w:val="009A32D2"/>
    <w:rsid w:val="009A3A73"/>
    <w:rsid w:val="009A3B11"/>
    <w:rsid w:val="009A43BF"/>
    <w:rsid w:val="009A4F47"/>
    <w:rsid w:val="009A50B5"/>
    <w:rsid w:val="009A5EF7"/>
    <w:rsid w:val="009A61DC"/>
    <w:rsid w:val="009A6678"/>
    <w:rsid w:val="009A765A"/>
    <w:rsid w:val="009A7D11"/>
    <w:rsid w:val="009B09CE"/>
    <w:rsid w:val="009B0FE3"/>
    <w:rsid w:val="009B1258"/>
    <w:rsid w:val="009B2302"/>
    <w:rsid w:val="009B2D7A"/>
    <w:rsid w:val="009B3266"/>
    <w:rsid w:val="009B338B"/>
    <w:rsid w:val="009B3AF8"/>
    <w:rsid w:val="009B3D08"/>
    <w:rsid w:val="009B3D4C"/>
    <w:rsid w:val="009B3D97"/>
    <w:rsid w:val="009B3F3E"/>
    <w:rsid w:val="009B3FDD"/>
    <w:rsid w:val="009B40C3"/>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0F5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768"/>
    <w:rsid w:val="009D2982"/>
    <w:rsid w:val="009D2B45"/>
    <w:rsid w:val="009D2D63"/>
    <w:rsid w:val="009D2F13"/>
    <w:rsid w:val="009D2F4F"/>
    <w:rsid w:val="009D2FCB"/>
    <w:rsid w:val="009D4ACD"/>
    <w:rsid w:val="009D5909"/>
    <w:rsid w:val="009D5D9E"/>
    <w:rsid w:val="009D61CE"/>
    <w:rsid w:val="009D62CF"/>
    <w:rsid w:val="009D6598"/>
    <w:rsid w:val="009D6A0D"/>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3F2B"/>
    <w:rsid w:val="009E40CA"/>
    <w:rsid w:val="009E43D5"/>
    <w:rsid w:val="009E46B6"/>
    <w:rsid w:val="009E46BC"/>
    <w:rsid w:val="009E46F4"/>
    <w:rsid w:val="009E489F"/>
    <w:rsid w:val="009E4CDE"/>
    <w:rsid w:val="009E4F4A"/>
    <w:rsid w:val="009E5C4F"/>
    <w:rsid w:val="009E61A9"/>
    <w:rsid w:val="009E6A05"/>
    <w:rsid w:val="009E6E3B"/>
    <w:rsid w:val="009E7A9C"/>
    <w:rsid w:val="009F0556"/>
    <w:rsid w:val="009F0698"/>
    <w:rsid w:val="009F0935"/>
    <w:rsid w:val="009F0A4E"/>
    <w:rsid w:val="009F18CF"/>
    <w:rsid w:val="009F3379"/>
    <w:rsid w:val="009F346B"/>
    <w:rsid w:val="009F38DE"/>
    <w:rsid w:val="009F402F"/>
    <w:rsid w:val="009F474E"/>
    <w:rsid w:val="009F4CE8"/>
    <w:rsid w:val="009F4E56"/>
    <w:rsid w:val="009F4FBE"/>
    <w:rsid w:val="009F518A"/>
    <w:rsid w:val="009F5AAD"/>
    <w:rsid w:val="009F5EAC"/>
    <w:rsid w:val="009F5F10"/>
    <w:rsid w:val="009F639D"/>
    <w:rsid w:val="009F644C"/>
    <w:rsid w:val="009F65FB"/>
    <w:rsid w:val="009F72F4"/>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C5"/>
    <w:rsid w:val="00A0430F"/>
    <w:rsid w:val="00A045BC"/>
    <w:rsid w:val="00A0494F"/>
    <w:rsid w:val="00A04ACA"/>
    <w:rsid w:val="00A05130"/>
    <w:rsid w:val="00A054B9"/>
    <w:rsid w:val="00A05ACF"/>
    <w:rsid w:val="00A06455"/>
    <w:rsid w:val="00A065A2"/>
    <w:rsid w:val="00A06879"/>
    <w:rsid w:val="00A06AC2"/>
    <w:rsid w:val="00A06C57"/>
    <w:rsid w:val="00A06C9B"/>
    <w:rsid w:val="00A06CBB"/>
    <w:rsid w:val="00A07631"/>
    <w:rsid w:val="00A07B81"/>
    <w:rsid w:val="00A07E54"/>
    <w:rsid w:val="00A07FA0"/>
    <w:rsid w:val="00A109FD"/>
    <w:rsid w:val="00A10B0C"/>
    <w:rsid w:val="00A10C67"/>
    <w:rsid w:val="00A10FCA"/>
    <w:rsid w:val="00A113C1"/>
    <w:rsid w:val="00A130D3"/>
    <w:rsid w:val="00A138E0"/>
    <w:rsid w:val="00A13EAF"/>
    <w:rsid w:val="00A147C9"/>
    <w:rsid w:val="00A14833"/>
    <w:rsid w:val="00A14CA4"/>
    <w:rsid w:val="00A16837"/>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15F"/>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5A88"/>
    <w:rsid w:val="00A3675E"/>
    <w:rsid w:val="00A36926"/>
    <w:rsid w:val="00A3699B"/>
    <w:rsid w:val="00A36D58"/>
    <w:rsid w:val="00A37503"/>
    <w:rsid w:val="00A376BF"/>
    <w:rsid w:val="00A37DB8"/>
    <w:rsid w:val="00A40836"/>
    <w:rsid w:val="00A40887"/>
    <w:rsid w:val="00A41367"/>
    <w:rsid w:val="00A41AC1"/>
    <w:rsid w:val="00A41CA4"/>
    <w:rsid w:val="00A42B33"/>
    <w:rsid w:val="00A42FE7"/>
    <w:rsid w:val="00A43140"/>
    <w:rsid w:val="00A4394E"/>
    <w:rsid w:val="00A43BC1"/>
    <w:rsid w:val="00A43C02"/>
    <w:rsid w:val="00A44166"/>
    <w:rsid w:val="00A44C01"/>
    <w:rsid w:val="00A44F6B"/>
    <w:rsid w:val="00A44F83"/>
    <w:rsid w:val="00A45433"/>
    <w:rsid w:val="00A4580A"/>
    <w:rsid w:val="00A458F4"/>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2B9"/>
    <w:rsid w:val="00A5552B"/>
    <w:rsid w:val="00A55891"/>
    <w:rsid w:val="00A55AA5"/>
    <w:rsid w:val="00A560A2"/>
    <w:rsid w:val="00A57036"/>
    <w:rsid w:val="00A571AB"/>
    <w:rsid w:val="00A5749C"/>
    <w:rsid w:val="00A5751B"/>
    <w:rsid w:val="00A60616"/>
    <w:rsid w:val="00A6076B"/>
    <w:rsid w:val="00A60982"/>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6953"/>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591"/>
    <w:rsid w:val="00A76F66"/>
    <w:rsid w:val="00A77718"/>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59"/>
    <w:rsid w:val="00A84166"/>
    <w:rsid w:val="00A84566"/>
    <w:rsid w:val="00A84687"/>
    <w:rsid w:val="00A84D66"/>
    <w:rsid w:val="00A857BA"/>
    <w:rsid w:val="00A85CC5"/>
    <w:rsid w:val="00A863D2"/>
    <w:rsid w:val="00A865DA"/>
    <w:rsid w:val="00A86AE6"/>
    <w:rsid w:val="00A86AF2"/>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3A93"/>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312"/>
    <w:rsid w:val="00AC1757"/>
    <w:rsid w:val="00AC1D95"/>
    <w:rsid w:val="00AC1E92"/>
    <w:rsid w:val="00AC2085"/>
    <w:rsid w:val="00AC248D"/>
    <w:rsid w:val="00AC2788"/>
    <w:rsid w:val="00AC2801"/>
    <w:rsid w:val="00AC2A50"/>
    <w:rsid w:val="00AC2A6E"/>
    <w:rsid w:val="00AC2AD3"/>
    <w:rsid w:val="00AC2B4A"/>
    <w:rsid w:val="00AC32A3"/>
    <w:rsid w:val="00AC3610"/>
    <w:rsid w:val="00AC3BF9"/>
    <w:rsid w:val="00AC4350"/>
    <w:rsid w:val="00AC4934"/>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133"/>
    <w:rsid w:val="00AE3439"/>
    <w:rsid w:val="00AE36FB"/>
    <w:rsid w:val="00AE3CA9"/>
    <w:rsid w:val="00AE422D"/>
    <w:rsid w:val="00AE4749"/>
    <w:rsid w:val="00AE55E5"/>
    <w:rsid w:val="00AE60D1"/>
    <w:rsid w:val="00AE6BCB"/>
    <w:rsid w:val="00AE7567"/>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540"/>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0959"/>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19"/>
    <w:rsid w:val="00B30979"/>
    <w:rsid w:val="00B30AC8"/>
    <w:rsid w:val="00B30CEA"/>
    <w:rsid w:val="00B31825"/>
    <w:rsid w:val="00B31908"/>
    <w:rsid w:val="00B31D3E"/>
    <w:rsid w:val="00B31D5E"/>
    <w:rsid w:val="00B322BC"/>
    <w:rsid w:val="00B3233B"/>
    <w:rsid w:val="00B32862"/>
    <w:rsid w:val="00B3287D"/>
    <w:rsid w:val="00B32D50"/>
    <w:rsid w:val="00B33394"/>
    <w:rsid w:val="00B338EA"/>
    <w:rsid w:val="00B33EAC"/>
    <w:rsid w:val="00B34FB4"/>
    <w:rsid w:val="00B34FE6"/>
    <w:rsid w:val="00B3551C"/>
    <w:rsid w:val="00B359A7"/>
    <w:rsid w:val="00B35FC1"/>
    <w:rsid w:val="00B3680F"/>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130"/>
    <w:rsid w:val="00B615DF"/>
    <w:rsid w:val="00B61E41"/>
    <w:rsid w:val="00B61F68"/>
    <w:rsid w:val="00B61F70"/>
    <w:rsid w:val="00B62973"/>
    <w:rsid w:val="00B62C56"/>
    <w:rsid w:val="00B62D48"/>
    <w:rsid w:val="00B63702"/>
    <w:rsid w:val="00B64A6F"/>
    <w:rsid w:val="00B64F95"/>
    <w:rsid w:val="00B6522C"/>
    <w:rsid w:val="00B6531E"/>
    <w:rsid w:val="00B65DB2"/>
    <w:rsid w:val="00B65E46"/>
    <w:rsid w:val="00B65F97"/>
    <w:rsid w:val="00B669F2"/>
    <w:rsid w:val="00B66E67"/>
    <w:rsid w:val="00B67D76"/>
    <w:rsid w:val="00B700F7"/>
    <w:rsid w:val="00B70104"/>
    <w:rsid w:val="00B712C7"/>
    <w:rsid w:val="00B718FC"/>
    <w:rsid w:val="00B71986"/>
    <w:rsid w:val="00B71AEE"/>
    <w:rsid w:val="00B71B06"/>
    <w:rsid w:val="00B72A01"/>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83C"/>
    <w:rsid w:val="00B83AF3"/>
    <w:rsid w:val="00B846B4"/>
    <w:rsid w:val="00B84B07"/>
    <w:rsid w:val="00B84D2B"/>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5A5"/>
    <w:rsid w:val="00B907A7"/>
    <w:rsid w:val="00B9104A"/>
    <w:rsid w:val="00B9121C"/>
    <w:rsid w:val="00B9137D"/>
    <w:rsid w:val="00B91998"/>
    <w:rsid w:val="00B91BE0"/>
    <w:rsid w:val="00B91FB8"/>
    <w:rsid w:val="00B9241A"/>
    <w:rsid w:val="00B92C48"/>
    <w:rsid w:val="00B9324E"/>
    <w:rsid w:val="00B934E4"/>
    <w:rsid w:val="00B937E7"/>
    <w:rsid w:val="00B93866"/>
    <w:rsid w:val="00B93A46"/>
    <w:rsid w:val="00B944B8"/>
    <w:rsid w:val="00B946B2"/>
    <w:rsid w:val="00B95A24"/>
    <w:rsid w:val="00B95C92"/>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3A3"/>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C27"/>
    <w:rsid w:val="00BB7C59"/>
    <w:rsid w:val="00BB7D63"/>
    <w:rsid w:val="00BC0683"/>
    <w:rsid w:val="00BC0EC9"/>
    <w:rsid w:val="00BC0F62"/>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DDD"/>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2F5"/>
    <w:rsid w:val="00BD65B2"/>
    <w:rsid w:val="00BD7778"/>
    <w:rsid w:val="00BD7A24"/>
    <w:rsid w:val="00BD7C43"/>
    <w:rsid w:val="00BD7F9F"/>
    <w:rsid w:val="00BE029A"/>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AD4"/>
    <w:rsid w:val="00BF2B58"/>
    <w:rsid w:val="00BF326C"/>
    <w:rsid w:val="00BF35C7"/>
    <w:rsid w:val="00BF4594"/>
    <w:rsid w:val="00BF4E7B"/>
    <w:rsid w:val="00BF5907"/>
    <w:rsid w:val="00BF5AEB"/>
    <w:rsid w:val="00BF5C97"/>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823"/>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0D0"/>
    <w:rsid w:val="00C201FC"/>
    <w:rsid w:val="00C20A77"/>
    <w:rsid w:val="00C20E68"/>
    <w:rsid w:val="00C21132"/>
    <w:rsid w:val="00C21A30"/>
    <w:rsid w:val="00C21FEB"/>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376"/>
    <w:rsid w:val="00C45F8B"/>
    <w:rsid w:val="00C464B5"/>
    <w:rsid w:val="00C46663"/>
    <w:rsid w:val="00C468E9"/>
    <w:rsid w:val="00C46B07"/>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BCE"/>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77DD1"/>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5E61"/>
    <w:rsid w:val="00CA64E1"/>
    <w:rsid w:val="00CA6659"/>
    <w:rsid w:val="00CA747A"/>
    <w:rsid w:val="00CA77FA"/>
    <w:rsid w:val="00CB17A3"/>
    <w:rsid w:val="00CB1979"/>
    <w:rsid w:val="00CB1BFC"/>
    <w:rsid w:val="00CB1C73"/>
    <w:rsid w:val="00CB20ED"/>
    <w:rsid w:val="00CB21ED"/>
    <w:rsid w:val="00CB2D0F"/>
    <w:rsid w:val="00CB3C1E"/>
    <w:rsid w:val="00CB3C39"/>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18D"/>
    <w:rsid w:val="00CC045F"/>
    <w:rsid w:val="00CC05B2"/>
    <w:rsid w:val="00CC0E46"/>
    <w:rsid w:val="00CC0F70"/>
    <w:rsid w:val="00CC108F"/>
    <w:rsid w:val="00CC1B89"/>
    <w:rsid w:val="00CC1BF5"/>
    <w:rsid w:val="00CC1D40"/>
    <w:rsid w:val="00CC1E27"/>
    <w:rsid w:val="00CC20B2"/>
    <w:rsid w:val="00CC22C5"/>
    <w:rsid w:val="00CC3078"/>
    <w:rsid w:val="00CC3925"/>
    <w:rsid w:val="00CC45EE"/>
    <w:rsid w:val="00CC4E78"/>
    <w:rsid w:val="00CC4EEC"/>
    <w:rsid w:val="00CC4F2D"/>
    <w:rsid w:val="00CC4F9F"/>
    <w:rsid w:val="00CC525F"/>
    <w:rsid w:val="00CC565E"/>
    <w:rsid w:val="00CC5E68"/>
    <w:rsid w:val="00CC620F"/>
    <w:rsid w:val="00CC6297"/>
    <w:rsid w:val="00CC6F90"/>
    <w:rsid w:val="00CC70B1"/>
    <w:rsid w:val="00CC718A"/>
    <w:rsid w:val="00CC7433"/>
    <w:rsid w:val="00CC7915"/>
    <w:rsid w:val="00CC7BF3"/>
    <w:rsid w:val="00CC7C6B"/>
    <w:rsid w:val="00CD02F7"/>
    <w:rsid w:val="00CD03A8"/>
    <w:rsid w:val="00CD03AD"/>
    <w:rsid w:val="00CD0972"/>
    <w:rsid w:val="00CD0A3B"/>
    <w:rsid w:val="00CD0F30"/>
    <w:rsid w:val="00CD1769"/>
    <w:rsid w:val="00CD2536"/>
    <w:rsid w:val="00CD28BB"/>
    <w:rsid w:val="00CD2D93"/>
    <w:rsid w:val="00CD338F"/>
    <w:rsid w:val="00CD3403"/>
    <w:rsid w:val="00CD393C"/>
    <w:rsid w:val="00CD3B52"/>
    <w:rsid w:val="00CD41CC"/>
    <w:rsid w:val="00CD460A"/>
    <w:rsid w:val="00CD46EA"/>
    <w:rsid w:val="00CD483E"/>
    <w:rsid w:val="00CD4A66"/>
    <w:rsid w:val="00CD56A0"/>
    <w:rsid w:val="00CD5A4E"/>
    <w:rsid w:val="00CD5F1C"/>
    <w:rsid w:val="00CD6C24"/>
    <w:rsid w:val="00CD6F81"/>
    <w:rsid w:val="00CD725E"/>
    <w:rsid w:val="00CD73FF"/>
    <w:rsid w:val="00CE07F5"/>
    <w:rsid w:val="00CE0A3E"/>
    <w:rsid w:val="00CE0AF9"/>
    <w:rsid w:val="00CE0BAB"/>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2E0"/>
    <w:rsid w:val="00CE540C"/>
    <w:rsid w:val="00CE5A18"/>
    <w:rsid w:val="00CE5A9A"/>
    <w:rsid w:val="00CE6713"/>
    <w:rsid w:val="00CE6800"/>
    <w:rsid w:val="00CE7209"/>
    <w:rsid w:val="00CE75F2"/>
    <w:rsid w:val="00CE7939"/>
    <w:rsid w:val="00CE7FDF"/>
    <w:rsid w:val="00CF06D5"/>
    <w:rsid w:val="00CF06DE"/>
    <w:rsid w:val="00CF0A53"/>
    <w:rsid w:val="00CF0E17"/>
    <w:rsid w:val="00CF14EB"/>
    <w:rsid w:val="00CF1D58"/>
    <w:rsid w:val="00CF1F79"/>
    <w:rsid w:val="00CF2677"/>
    <w:rsid w:val="00CF2CB6"/>
    <w:rsid w:val="00CF44F6"/>
    <w:rsid w:val="00CF4D79"/>
    <w:rsid w:val="00CF59C9"/>
    <w:rsid w:val="00CF63E5"/>
    <w:rsid w:val="00CF66FF"/>
    <w:rsid w:val="00CF705D"/>
    <w:rsid w:val="00CF72BA"/>
    <w:rsid w:val="00CF7B33"/>
    <w:rsid w:val="00D00392"/>
    <w:rsid w:val="00D00A70"/>
    <w:rsid w:val="00D00B14"/>
    <w:rsid w:val="00D00FA9"/>
    <w:rsid w:val="00D010A1"/>
    <w:rsid w:val="00D010FF"/>
    <w:rsid w:val="00D015B3"/>
    <w:rsid w:val="00D01A75"/>
    <w:rsid w:val="00D01D0E"/>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114"/>
    <w:rsid w:val="00D134FE"/>
    <w:rsid w:val="00D137B6"/>
    <w:rsid w:val="00D14BB3"/>
    <w:rsid w:val="00D1501C"/>
    <w:rsid w:val="00D1581F"/>
    <w:rsid w:val="00D159D2"/>
    <w:rsid w:val="00D15BB4"/>
    <w:rsid w:val="00D1609F"/>
    <w:rsid w:val="00D160FF"/>
    <w:rsid w:val="00D1626A"/>
    <w:rsid w:val="00D17306"/>
    <w:rsid w:val="00D174E5"/>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827"/>
    <w:rsid w:val="00D24970"/>
    <w:rsid w:val="00D24EF8"/>
    <w:rsid w:val="00D25088"/>
    <w:rsid w:val="00D25782"/>
    <w:rsid w:val="00D25ECD"/>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2BDD"/>
    <w:rsid w:val="00D331C2"/>
    <w:rsid w:val="00D3330B"/>
    <w:rsid w:val="00D33F7A"/>
    <w:rsid w:val="00D3495E"/>
    <w:rsid w:val="00D34A8A"/>
    <w:rsid w:val="00D354EB"/>
    <w:rsid w:val="00D35747"/>
    <w:rsid w:val="00D36511"/>
    <w:rsid w:val="00D37664"/>
    <w:rsid w:val="00D40275"/>
    <w:rsid w:val="00D4094C"/>
    <w:rsid w:val="00D40BD6"/>
    <w:rsid w:val="00D40E98"/>
    <w:rsid w:val="00D41091"/>
    <w:rsid w:val="00D4126D"/>
    <w:rsid w:val="00D4135B"/>
    <w:rsid w:val="00D41480"/>
    <w:rsid w:val="00D41BC8"/>
    <w:rsid w:val="00D41CD5"/>
    <w:rsid w:val="00D41D77"/>
    <w:rsid w:val="00D423CB"/>
    <w:rsid w:val="00D42637"/>
    <w:rsid w:val="00D42FD0"/>
    <w:rsid w:val="00D43195"/>
    <w:rsid w:val="00D4327D"/>
    <w:rsid w:val="00D432BC"/>
    <w:rsid w:val="00D432BE"/>
    <w:rsid w:val="00D434C3"/>
    <w:rsid w:val="00D43D15"/>
    <w:rsid w:val="00D43E2A"/>
    <w:rsid w:val="00D44402"/>
    <w:rsid w:val="00D4440D"/>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47ACD"/>
    <w:rsid w:val="00D5003D"/>
    <w:rsid w:val="00D5020B"/>
    <w:rsid w:val="00D5053C"/>
    <w:rsid w:val="00D50778"/>
    <w:rsid w:val="00D509F5"/>
    <w:rsid w:val="00D50D63"/>
    <w:rsid w:val="00D51C5E"/>
    <w:rsid w:val="00D52566"/>
    <w:rsid w:val="00D526C8"/>
    <w:rsid w:val="00D53A8C"/>
    <w:rsid w:val="00D53BF4"/>
    <w:rsid w:val="00D5428E"/>
    <w:rsid w:val="00D54533"/>
    <w:rsid w:val="00D54741"/>
    <w:rsid w:val="00D551E2"/>
    <w:rsid w:val="00D56A38"/>
    <w:rsid w:val="00D56AD0"/>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79"/>
    <w:rsid w:val="00D67897"/>
    <w:rsid w:val="00D6796D"/>
    <w:rsid w:val="00D67D52"/>
    <w:rsid w:val="00D703D2"/>
    <w:rsid w:val="00D70555"/>
    <w:rsid w:val="00D707AB"/>
    <w:rsid w:val="00D70C4A"/>
    <w:rsid w:val="00D7155A"/>
    <w:rsid w:val="00D726F9"/>
    <w:rsid w:val="00D72CB6"/>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055"/>
    <w:rsid w:val="00D8625D"/>
    <w:rsid w:val="00D86901"/>
    <w:rsid w:val="00D86A7B"/>
    <w:rsid w:val="00D87757"/>
    <w:rsid w:val="00D8792F"/>
    <w:rsid w:val="00D8795A"/>
    <w:rsid w:val="00D9033B"/>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1977"/>
    <w:rsid w:val="00DB2135"/>
    <w:rsid w:val="00DB27C4"/>
    <w:rsid w:val="00DB2857"/>
    <w:rsid w:val="00DB2D97"/>
    <w:rsid w:val="00DB2DDF"/>
    <w:rsid w:val="00DB374C"/>
    <w:rsid w:val="00DB42A3"/>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A66"/>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0D34"/>
    <w:rsid w:val="00DE1720"/>
    <w:rsid w:val="00DE17D2"/>
    <w:rsid w:val="00DE18FF"/>
    <w:rsid w:val="00DE1955"/>
    <w:rsid w:val="00DE1A4F"/>
    <w:rsid w:val="00DE1DD3"/>
    <w:rsid w:val="00DE2046"/>
    <w:rsid w:val="00DE21C0"/>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506"/>
    <w:rsid w:val="00DF3708"/>
    <w:rsid w:val="00DF3DDF"/>
    <w:rsid w:val="00DF401D"/>
    <w:rsid w:val="00DF42C0"/>
    <w:rsid w:val="00DF4D30"/>
    <w:rsid w:val="00DF5388"/>
    <w:rsid w:val="00DF5705"/>
    <w:rsid w:val="00DF57AD"/>
    <w:rsid w:val="00DF58E2"/>
    <w:rsid w:val="00DF6558"/>
    <w:rsid w:val="00DF690E"/>
    <w:rsid w:val="00DF6A09"/>
    <w:rsid w:val="00DF6C8C"/>
    <w:rsid w:val="00DF75AC"/>
    <w:rsid w:val="00DF7A5A"/>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B0C"/>
    <w:rsid w:val="00E13C61"/>
    <w:rsid w:val="00E13E63"/>
    <w:rsid w:val="00E14179"/>
    <w:rsid w:val="00E143C1"/>
    <w:rsid w:val="00E146F6"/>
    <w:rsid w:val="00E146F8"/>
    <w:rsid w:val="00E1579A"/>
    <w:rsid w:val="00E15C96"/>
    <w:rsid w:val="00E16072"/>
    <w:rsid w:val="00E160F5"/>
    <w:rsid w:val="00E16240"/>
    <w:rsid w:val="00E16397"/>
    <w:rsid w:val="00E16BAF"/>
    <w:rsid w:val="00E16E20"/>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75E"/>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43C"/>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CCC"/>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1D3"/>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A96"/>
    <w:rsid w:val="00E53CA2"/>
    <w:rsid w:val="00E53E12"/>
    <w:rsid w:val="00E54362"/>
    <w:rsid w:val="00E54BE2"/>
    <w:rsid w:val="00E55E1A"/>
    <w:rsid w:val="00E55FCF"/>
    <w:rsid w:val="00E56674"/>
    <w:rsid w:val="00E56835"/>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CAB"/>
    <w:rsid w:val="00E77D11"/>
    <w:rsid w:val="00E80EDE"/>
    <w:rsid w:val="00E81505"/>
    <w:rsid w:val="00E81709"/>
    <w:rsid w:val="00E81834"/>
    <w:rsid w:val="00E81CD8"/>
    <w:rsid w:val="00E81D97"/>
    <w:rsid w:val="00E81E81"/>
    <w:rsid w:val="00E826AE"/>
    <w:rsid w:val="00E8279E"/>
    <w:rsid w:val="00E82C0F"/>
    <w:rsid w:val="00E83154"/>
    <w:rsid w:val="00E83222"/>
    <w:rsid w:val="00E8432A"/>
    <w:rsid w:val="00E8455A"/>
    <w:rsid w:val="00E85013"/>
    <w:rsid w:val="00E85E8B"/>
    <w:rsid w:val="00E865C4"/>
    <w:rsid w:val="00E865CE"/>
    <w:rsid w:val="00E86BCE"/>
    <w:rsid w:val="00E871A9"/>
    <w:rsid w:val="00E8784E"/>
    <w:rsid w:val="00E9025B"/>
    <w:rsid w:val="00E906B1"/>
    <w:rsid w:val="00E909CE"/>
    <w:rsid w:val="00E90B9D"/>
    <w:rsid w:val="00E90D60"/>
    <w:rsid w:val="00E91223"/>
    <w:rsid w:val="00E915FB"/>
    <w:rsid w:val="00E93148"/>
    <w:rsid w:val="00E9332B"/>
    <w:rsid w:val="00E934C8"/>
    <w:rsid w:val="00E93534"/>
    <w:rsid w:val="00E93817"/>
    <w:rsid w:val="00E93F89"/>
    <w:rsid w:val="00E941C9"/>
    <w:rsid w:val="00E94274"/>
    <w:rsid w:val="00E9431B"/>
    <w:rsid w:val="00E94574"/>
    <w:rsid w:val="00E9470E"/>
    <w:rsid w:val="00E957CD"/>
    <w:rsid w:val="00E95964"/>
    <w:rsid w:val="00E959F1"/>
    <w:rsid w:val="00E95F7F"/>
    <w:rsid w:val="00E96378"/>
    <w:rsid w:val="00E9667A"/>
    <w:rsid w:val="00E96D17"/>
    <w:rsid w:val="00E96E22"/>
    <w:rsid w:val="00E97228"/>
    <w:rsid w:val="00E972E7"/>
    <w:rsid w:val="00E97C7F"/>
    <w:rsid w:val="00EA001C"/>
    <w:rsid w:val="00EA0CD1"/>
    <w:rsid w:val="00EA100E"/>
    <w:rsid w:val="00EA141A"/>
    <w:rsid w:val="00EA1790"/>
    <w:rsid w:val="00EA1F15"/>
    <w:rsid w:val="00EA256A"/>
    <w:rsid w:val="00EA2D7C"/>
    <w:rsid w:val="00EA31EA"/>
    <w:rsid w:val="00EA4193"/>
    <w:rsid w:val="00EA4933"/>
    <w:rsid w:val="00EA4970"/>
    <w:rsid w:val="00EA4E0E"/>
    <w:rsid w:val="00EA4E23"/>
    <w:rsid w:val="00EA56A6"/>
    <w:rsid w:val="00EA6573"/>
    <w:rsid w:val="00EA6C26"/>
    <w:rsid w:val="00EA6D1E"/>
    <w:rsid w:val="00EA6D24"/>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D6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16A"/>
    <w:rsid w:val="00EC42F8"/>
    <w:rsid w:val="00EC4989"/>
    <w:rsid w:val="00EC4A1B"/>
    <w:rsid w:val="00EC4B36"/>
    <w:rsid w:val="00EC4EBE"/>
    <w:rsid w:val="00EC5275"/>
    <w:rsid w:val="00EC564F"/>
    <w:rsid w:val="00EC59F2"/>
    <w:rsid w:val="00EC6A8B"/>
    <w:rsid w:val="00EC75DF"/>
    <w:rsid w:val="00EC76CF"/>
    <w:rsid w:val="00EC77B6"/>
    <w:rsid w:val="00EC78E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38D"/>
    <w:rsid w:val="00EE6920"/>
    <w:rsid w:val="00EE6E84"/>
    <w:rsid w:val="00EE7654"/>
    <w:rsid w:val="00EF0940"/>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1C0"/>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EFC"/>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2896"/>
    <w:rsid w:val="00F1334C"/>
    <w:rsid w:val="00F133E3"/>
    <w:rsid w:val="00F13921"/>
    <w:rsid w:val="00F14FF0"/>
    <w:rsid w:val="00F15C35"/>
    <w:rsid w:val="00F1644C"/>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2DD"/>
    <w:rsid w:val="00F24D9E"/>
    <w:rsid w:val="00F25241"/>
    <w:rsid w:val="00F25261"/>
    <w:rsid w:val="00F270FC"/>
    <w:rsid w:val="00F27382"/>
    <w:rsid w:val="00F302A5"/>
    <w:rsid w:val="00F308B9"/>
    <w:rsid w:val="00F30AA8"/>
    <w:rsid w:val="00F31A70"/>
    <w:rsid w:val="00F31B00"/>
    <w:rsid w:val="00F32018"/>
    <w:rsid w:val="00F322AE"/>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9BB"/>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80"/>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600"/>
    <w:rsid w:val="00F678A1"/>
    <w:rsid w:val="00F701DB"/>
    <w:rsid w:val="00F7026E"/>
    <w:rsid w:val="00F7079B"/>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AE7"/>
    <w:rsid w:val="00F80B9A"/>
    <w:rsid w:val="00F81F56"/>
    <w:rsid w:val="00F82282"/>
    <w:rsid w:val="00F82324"/>
    <w:rsid w:val="00F82939"/>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1BA5"/>
    <w:rsid w:val="00F925DD"/>
    <w:rsid w:val="00F929A5"/>
    <w:rsid w:val="00F929B7"/>
    <w:rsid w:val="00F92C77"/>
    <w:rsid w:val="00F92F76"/>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43"/>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5A"/>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2C29"/>
    <w:rsid w:val="00FC30FB"/>
    <w:rsid w:val="00FC46D9"/>
    <w:rsid w:val="00FC4855"/>
    <w:rsid w:val="00FC51DB"/>
    <w:rsid w:val="00FC5AAA"/>
    <w:rsid w:val="00FC5CAE"/>
    <w:rsid w:val="00FC5EA5"/>
    <w:rsid w:val="00FC5F61"/>
    <w:rsid w:val="00FC674E"/>
    <w:rsid w:val="00FC6764"/>
    <w:rsid w:val="00FC6C09"/>
    <w:rsid w:val="00FC6F22"/>
    <w:rsid w:val="00FC76B1"/>
    <w:rsid w:val="00FC7724"/>
    <w:rsid w:val="00FC7AD6"/>
    <w:rsid w:val="00FD003B"/>
    <w:rsid w:val="00FD03FA"/>
    <w:rsid w:val="00FD1168"/>
    <w:rsid w:val="00FD1A28"/>
    <w:rsid w:val="00FD1BFF"/>
    <w:rsid w:val="00FD1E9A"/>
    <w:rsid w:val="00FD2A30"/>
    <w:rsid w:val="00FD34DC"/>
    <w:rsid w:val="00FD3F6B"/>
    <w:rsid w:val="00FD46C9"/>
    <w:rsid w:val="00FD4ECD"/>
    <w:rsid w:val="00FD51C2"/>
    <w:rsid w:val="00FD53CF"/>
    <w:rsid w:val="00FD5887"/>
    <w:rsid w:val="00FD6131"/>
    <w:rsid w:val="00FD6478"/>
    <w:rsid w:val="00FD6707"/>
    <w:rsid w:val="00FD67F6"/>
    <w:rsid w:val="00FD6EE2"/>
    <w:rsid w:val="00FD6FC4"/>
    <w:rsid w:val="00FD79BE"/>
    <w:rsid w:val="00FD7C41"/>
    <w:rsid w:val="00FD7F51"/>
    <w:rsid w:val="00FE0385"/>
    <w:rsid w:val="00FE07A7"/>
    <w:rsid w:val="00FE0E16"/>
    <w:rsid w:val="00FE142D"/>
    <w:rsid w:val="00FE18F2"/>
    <w:rsid w:val="00FE1A70"/>
    <w:rsid w:val="00FE1B67"/>
    <w:rsid w:val="00FE1C0E"/>
    <w:rsid w:val="00FE2024"/>
    <w:rsid w:val="00FE20E1"/>
    <w:rsid w:val="00FE234C"/>
    <w:rsid w:val="00FE252E"/>
    <w:rsid w:val="00FE2FF7"/>
    <w:rsid w:val="00FE30AC"/>
    <w:rsid w:val="00FE3521"/>
    <w:rsid w:val="00FE367B"/>
    <w:rsid w:val="00FE3BF8"/>
    <w:rsid w:val="00FE3D1F"/>
    <w:rsid w:val="00FE3D7C"/>
    <w:rsid w:val="00FE41FD"/>
    <w:rsid w:val="00FE4654"/>
    <w:rsid w:val="00FE4E65"/>
    <w:rsid w:val="00FE5735"/>
    <w:rsid w:val="00FE57F3"/>
    <w:rsid w:val="00FE5966"/>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2989"/>
    <w:rsid w:val="00FF3486"/>
    <w:rsid w:val="00FF3518"/>
    <w:rsid w:val="00FF405B"/>
    <w:rsid w:val="00FF4256"/>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3lyg0">
    <w:name w:val="3 lyg"/>
    <w:basedOn w:val="prastasis"/>
    <w:link w:val="3lygDiagrama"/>
    <w:qFormat/>
    <w:rsid w:val="000B7B5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0"/>
    <w:rsid w:val="000B7B52"/>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www.registrucentras.lt/jar/p/" TargetMode="External"/><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2.bin"/><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kt.gov.lt/lt/atviri-duomenys/diskvalifikavimas-is-viesuju-pirkimu" TargetMode="External"/><Relationship Id="rId17" Type="http://schemas.openxmlformats.org/officeDocument/2006/relationships/image" Target="media/image3.wmf"/><Relationship Id="rId25"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24" Type="http://schemas.openxmlformats.org/officeDocument/2006/relationships/image" Target="media/image7.wmf"/><Relationship Id="rId5"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oleObject" Target="embeddings/oleObject3.bin"/><Relationship Id="rId28" Type="http://schemas.openxmlformats.org/officeDocument/2006/relationships/footer" Target="footer1.xml"/><Relationship Id="rId10" Type="http://schemas.openxmlformats.org/officeDocument/2006/relationships/hyperlink" Target="https://www.registrucentras.lt/jar/p/"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www.e-tar.lt/portal/lt/legalAct/674ebaf05d7111e79198ffdb108a3753/asr" TargetMode="External"/><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16769</Words>
  <Characters>120908</Characters>
  <Application>Microsoft Office Word</Application>
  <DocSecurity>0</DocSecurity>
  <Lines>3267</Lines>
  <Paragraphs>1147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Makaraitė</dc:creator>
  <cp:keywords/>
  <dc:description/>
  <cp:lastModifiedBy>Jolanta Makaraitė</cp:lastModifiedBy>
  <cp:revision>4</cp:revision>
  <dcterms:created xsi:type="dcterms:W3CDTF">2026-04-27T09:40:00Z</dcterms:created>
  <dcterms:modified xsi:type="dcterms:W3CDTF">2026-04-27T09:40:00Z</dcterms:modified>
</cp:coreProperties>
</file>