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20E005DE" w:rsidP="2AD8F75B">
      <w:pPr>
        <w:widowControl w:val="0"/>
        <w:pBdr>
          <w:top w:val="nil"/>
          <w:left w:val="nil"/>
          <w:bottom w:val="nil"/>
          <w:right w:val="nil"/>
          <w:between w:val="nil"/>
        </w:pBdr>
        <w:tabs>
          <w:tab w:val="left" w:pos="567"/>
          <w:tab w:val="left" w:pos="851"/>
        </w:tabs>
        <w:jc w:val="center"/>
        <w:rPr>
          <w:b/>
          <w:bCs/>
          <w:caps/>
        </w:rPr>
      </w:pPr>
      <w:r w:rsidRPr="2AD8F75B">
        <w:rPr>
          <w:b/>
          <w:bCs/>
          <w:caps/>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448CE5A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B8A6FC" w:rsidR="00027B83" w:rsidRDefault="00E668EE">
            <w:pPr>
              <w:jc w:val="both"/>
              <w:rPr>
                <w:kern w:val="2"/>
                <w:szCs w:val="24"/>
              </w:rPr>
            </w:pPr>
            <w:r>
              <w:t>Nuotolinių konsultacijų paslaugos (pagal kvalifikacijos tobulinimo prioritetus)</w:t>
            </w:r>
          </w:p>
        </w:tc>
      </w:tr>
      <w:tr w:rsidR="0084167F" w14:paraId="29BA4310" w14:textId="77777777" w:rsidTr="448CE5A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448CE5A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77777777" w:rsidR="0084167F" w:rsidRDefault="0084167F" w:rsidP="00121927">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448CE5A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679A3074" w:rsidR="0084167F" w:rsidRDefault="0862F0E5" w:rsidP="448CE5A7">
            <w:pPr>
              <w:jc w:val="both"/>
              <w:rPr>
                <w:kern w:val="2"/>
                <w:szCs w:val="24"/>
              </w:rPr>
            </w:pPr>
            <w:r w:rsidRPr="448CE5A7">
              <w:rPr>
                <w:color w:val="000000" w:themeColor="text1"/>
                <w:sz w:val="22"/>
                <w:szCs w:val="22"/>
              </w:rPr>
              <w:t>79410000-1</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611222BB" w:rsidR="00027B83" w:rsidRDefault="00A66704">
            <w:pPr>
              <w:jc w:val="center"/>
              <w:rPr>
                <w:kern w:val="2"/>
                <w:szCs w:val="24"/>
              </w:rPr>
            </w:pPr>
            <w:r>
              <w:t>Nacionalinė švietimo agentūra</w:t>
            </w:r>
          </w:p>
        </w:tc>
      </w:tr>
      <w:tr w:rsidR="005302A9" w14:paraId="46894EEE" w14:textId="77777777">
        <w:tc>
          <w:tcPr>
            <w:tcW w:w="2808" w:type="dxa"/>
            <w:vMerge/>
          </w:tcPr>
          <w:p w14:paraId="6E3E695C" w14:textId="77777777" w:rsidR="005302A9" w:rsidRDefault="005302A9" w:rsidP="005302A9">
            <w:pPr>
              <w:rPr>
                <w:kern w:val="2"/>
                <w:szCs w:val="24"/>
              </w:rPr>
            </w:pPr>
          </w:p>
        </w:tc>
        <w:tc>
          <w:tcPr>
            <w:tcW w:w="3240" w:type="dxa"/>
          </w:tcPr>
          <w:p w14:paraId="6B5CD43F" w14:textId="77777777" w:rsidR="005302A9" w:rsidRDefault="005302A9" w:rsidP="005302A9">
            <w:pPr>
              <w:rPr>
                <w:kern w:val="2"/>
                <w:szCs w:val="24"/>
              </w:rPr>
            </w:pPr>
            <w:r>
              <w:rPr>
                <w:kern w:val="2"/>
                <w:szCs w:val="24"/>
              </w:rPr>
              <w:t>1.1.2. Juridinio asmens kodas</w:t>
            </w:r>
          </w:p>
        </w:tc>
        <w:tc>
          <w:tcPr>
            <w:tcW w:w="3510" w:type="dxa"/>
          </w:tcPr>
          <w:p w14:paraId="63476F65" w14:textId="09D64826" w:rsidR="005302A9" w:rsidRDefault="005302A9" w:rsidP="005302A9">
            <w:pPr>
              <w:jc w:val="center"/>
              <w:rPr>
                <w:kern w:val="2"/>
                <w:szCs w:val="24"/>
              </w:rPr>
            </w:pPr>
            <w:r>
              <w:t>305238040</w:t>
            </w:r>
          </w:p>
        </w:tc>
      </w:tr>
      <w:tr w:rsidR="005302A9" w14:paraId="356739C7" w14:textId="77777777">
        <w:tc>
          <w:tcPr>
            <w:tcW w:w="2808" w:type="dxa"/>
            <w:vMerge/>
          </w:tcPr>
          <w:p w14:paraId="1CA5E71D" w14:textId="77777777" w:rsidR="005302A9" w:rsidRDefault="005302A9" w:rsidP="005302A9">
            <w:pPr>
              <w:rPr>
                <w:kern w:val="2"/>
                <w:szCs w:val="24"/>
              </w:rPr>
            </w:pPr>
          </w:p>
        </w:tc>
        <w:tc>
          <w:tcPr>
            <w:tcW w:w="3240" w:type="dxa"/>
          </w:tcPr>
          <w:p w14:paraId="23A01788" w14:textId="77777777" w:rsidR="005302A9" w:rsidRDefault="005302A9" w:rsidP="005302A9">
            <w:pPr>
              <w:rPr>
                <w:kern w:val="2"/>
                <w:szCs w:val="24"/>
              </w:rPr>
            </w:pPr>
            <w:r>
              <w:rPr>
                <w:kern w:val="2"/>
                <w:szCs w:val="24"/>
              </w:rPr>
              <w:t>1.1.3. Adresas</w:t>
            </w:r>
          </w:p>
        </w:tc>
        <w:tc>
          <w:tcPr>
            <w:tcW w:w="3510" w:type="dxa"/>
          </w:tcPr>
          <w:p w14:paraId="4FB387A2" w14:textId="7C9A7DFE" w:rsidR="005302A9" w:rsidRDefault="005302A9" w:rsidP="005302A9">
            <w:pPr>
              <w:jc w:val="center"/>
              <w:rPr>
                <w:kern w:val="2"/>
                <w:szCs w:val="24"/>
              </w:rPr>
            </w:pPr>
            <w:r>
              <w:t>K. Kalinausko g. 7, LT-03107 Vilnius</w:t>
            </w:r>
          </w:p>
        </w:tc>
      </w:tr>
      <w:tr w:rsidR="005302A9" w14:paraId="00E15A94" w14:textId="77777777">
        <w:tc>
          <w:tcPr>
            <w:tcW w:w="2808" w:type="dxa"/>
            <w:vMerge/>
          </w:tcPr>
          <w:p w14:paraId="54205EA9" w14:textId="77777777" w:rsidR="005302A9" w:rsidRDefault="005302A9" w:rsidP="005302A9">
            <w:pPr>
              <w:rPr>
                <w:kern w:val="2"/>
                <w:szCs w:val="24"/>
              </w:rPr>
            </w:pPr>
          </w:p>
        </w:tc>
        <w:tc>
          <w:tcPr>
            <w:tcW w:w="3240" w:type="dxa"/>
          </w:tcPr>
          <w:p w14:paraId="78DC4B4A" w14:textId="77777777" w:rsidR="005302A9" w:rsidRDefault="005302A9" w:rsidP="005302A9">
            <w:pPr>
              <w:rPr>
                <w:kern w:val="2"/>
                <w:szCs w:val="24"/>
              </w:rPr>
            </w:pPr>
            <w:r>
              <w:rPr>
                <w:kern w:val="2"/>
                <w:szCs w:val="24"/>
              </w:rPr>
              <w:t>1.1.4. PVM mokėtojo kodas</w:t>
            </w:r>
          </w:p>
        </w:tc>
        <w:tc>
          <w:tcPr>
            <w:tcW w:w="3510" w:type="dxa"/>
          </w:tcPr>
          <w:p w14:paraId="3641442E" w14:textId="4DE06F36" w:rsidR="005302A9" w:rsidRDefault="005302A9" w:rsidP="005302A9">
            <w:pPr>
              <w:jc w:val="center"/>
              <w:rPr>
                <w:kern w:val="2"/>
                <w:szCs w:val="24"/>
              </w:rPr>
            </w:pPr>
            <w:r>
              <w:t>-</w:t>
            </w:r>
          </w:p>
        </w:tc>
      </w:tr>
      <w:tr w:rsidR="005302A9" w14:paraId="164424F3" w14:textId="77777777">
        <w:tc>
          <w:tcPr>
            <w:tcW w:w="2808" w:type="dxa"/>
            <w:vMerge/>
          </w:tcPr>
          <w:p w14:paraId="605C8647" w14:textId="77777777" w:rsidR="005302A9" w:rsidRDefault="005302A9" w:rsidP="005302A9">
            <w:pPr>
              <w:rPr>
                <w:kern w:val="2"/>
                <w:szCs w:val="24"/>
              </w:rPr>
            </w:pPr>
          </w:p>
        </w:tc>
        <w:tc>
          <w:tcPr>
            <w:tcW w:w="3240" w:type="dxa"/>
          </w:tcPr>
          <w:p w14:paraId="58983992" w14:textId="77777777" w:rsidR="005302A9" w:rsidRDefault="005302A9" w:rsidP="005302A9">
            <w:pPr>
              <w:rPr>
                <w:kern w:val="2"/>
                <w:szCs w:val="24"/>
              </w:rPr>
            </w:pPr>
            <w:r>
              <w:rPr>
                <w:kern w:val="2"/>
                <w:szCs w:val="24"/>
              </w:rPr>
              <w:t>1.1.5. Atsiskaitomoji sąskaita</w:t>
            </w:r>
          </w:p>
        </w:tc>
        <w:tc>
          <w:tcPr>
            <w:tcW w:w="3510" w:type="dxa"/>
          </w:tcPr>
          <w:p w14:paraId="62E56AEE" w14:textId="361740DC" w:rsidR="005302A9" w:rsidRDefault="005302A9" w:rsidP="005302A9">
            <w:pPr>
              <w:jc w:val="center"/>
              <w:rPr>
                <w:kern w:val="2"/>
                <w:szCs w:val="24"/>
              </w:rPr>
            </w:pPr>
            <w:r>
              <w:t>a. s. LT694040063610001631</w:t>
            </w:r>
          </w:p>
        </w:tc>
      </w:tr>
      <w:tr w:rsidR="005302A9" w14:paraId="6B7E848E" w14:textId="77777777">
        <w:tc>
          <w:tcPr>
            <w:tcW w:w="2808" w:type="dxa"/>
            <w:vMerge/>
          </w:tcPr>
          <w:p w14:paraId="4F4A34C0" w14:textId="77777777" w:rsidR="005302A9" w:rsidRDefault="005302A9" w:rsidP="005302A9">
            <w:pPr>
              <w:rPr>
                <w:kern w:val="2"/>
                <w:szCs w:val="24"/>
              </w:rPr>
            </w:pPr>
          </w:p>
        </w:tc>
        <w:tc>
          <w:tcPr>
            <w:tcW w:w="3240" w:type="dxa"/>
          </w:tcPr>
          <w:p w14:paraId="6CD6859C" w14:textId="77777777" w:rsidR="005302A9" w:rsidRDefault="005302A9" w:rsidP="005302A9">
            <w:pPr>
              <w:rPr>
                <w:kern w:val="2"/>
                <w:szCs w:val="24"/>
              </w:rPr>
            </w:pPr>
            <w:r>
              <w:rPr>
                <w:kern w:val="2"/>
                <w:szCs w:val="24"/>
              </w:rPr>
              <w:t>1.1.6. Bankas, banko kodas</w:t>
            </w:r>
          </w:p>
        </w:tc>
        <w:tc>
          <w:tcPr>
            <w:tcW w:w="3510" w:type="dxa"/>
          </w:tcPr>
          <w:p w14:paraId="7CD0A608" w14:textId="35201462" w:rsidR="005302A9" w:rsidRDefault="005302A9" w:rsidP="005302A9">
            <w:pPr>
              <w:jc w:val="center"/>
              <w:rPr>
                <w:kern w:val="2"/>
                <w:szCs w:val="24"/>
              </w:rPr>
            </w:pPr>
            <w:r>
              <w:t>Lietuvos Respublikos finansų ministerija</w:t>
            </w:r>
          </w:p>
        </w:tc>
      </w:tr>
      <w:tr w:rsidR="005302A9" w14:paraId="3C8A477F" w14:textId="77777777">
        <w:tc>
          <w:tcPr>
            <w:tcW w:w="2808" w:type="dxa"/>
            <w:vMerge/>
          </w:tcPr>
          <w:p w14:paraId="6FB01AF8" w14:textId="77777777" w:rsidR="005302A9" w:rsidRDefault="005302A9" w:rsidP="005302A9">
            <w:pPr>
              <w:rPr>
                <w:kern w:val="2"/>
                <w:szCs w:val="24"/>
              </w:rPr>
            </w:pPr>
          </w:p>
        </w:tc>
        <w:tc>
          <w:tcPr>
            <w:tcW w:w="3240" w:type="dxa"/>
          </w:tcPr>
          <w:p w14:paraId="52077EC6" w14:textId="77777777" w:rsidR="005302A9" w:rsidRDefault="005302A9" w:rsidP="005302A9">
            <w:pPr>
              <w:rPr>
                <w:kern w:val="2"/>
                <w:szCs w:val="24"/>
              </w:rPr>
            </w:pPr>
            <w:r>
              <w:rPr>
                <w:kern w:val="2"/>
                <w:szCs w:val="24"/>
              </w:rPr>
              <w:t>1.1.7. Telefonas</w:t>
            </w:r>
          </w:p>
        </w:tc>
        <w:tc>
          <w:tcPr>
            <w:tcW w:w="3510" w:type="dxa"/>
          </w:tcPr>
          <w:p w14:paraId="04975451" w14:textId="2ABAD2FD" w:rsidR="005302A9" w:rsidRDefault="005302A9" w:rsidP="005302A9">
            <w:pPr>
              <w:jc w:val="center"/>
              <w:rPr>
                <w:kern w:val="2"/>
                <w:szCs w:val="24"/>
              </w:rPr>
            </w:pPr>
            <w:r>
              <w:t>+370 658 18504</w:t>
            </w:r>
          </w:p>
        </w:tc>
      </w:tr>
      <w:tr w:rsidR="005302A9" w14:paraId="7B8191B7" w14:textId="77777777">
        <w:tc>
          <w:tcPr>
            <w:tcW w:w="2808" w:type="dxa"/>
            <w:vMerge/>
          </w:tcPr>
          <w:p w14:paraId="1FE5A316" w14:textId="77777777" w:rsidR="005302A9" w:rsidRDefault="005302A9" w:rsidP="005302A9">
            <w:pPr>
              <w:rPr>
                <w:kern w:val="2"/>
                <w:szCs w:val="24"/>
              </w:rPr>
            </w:pPr>
          </w:p>
        </w:tc>
        <w:tc>
          <w:tcPr>
            <w:tcW w:w="3240" w:type="dxa"/>
          </w:tcPr>
          <w:p w14:paraId="47AE5590" w14:textId="77777777" w:rsidR="005302A9" w:rsidRDefault="005302A9" w:rsidP="005302A9">
            <w:pPr>
              <w:rPr>
                <w:kern w:val="2"/>
                <w:szCs w:val="24"/>
              </w:rPr>
            </w:pPr>
            <w:r>
              <w:rPr>
                <w:kern w:val="2"/>
                <w:szCs w:val="24"/>
              </w:rPr>
              <w:t>1.1.8. El. paštas</w:t>
            </w:r>
          </w:p>
        </w:tc>
        <w:tc>
          <w:tcPr>
            <w:tcW w:w="3510" w:type="dxa"/>
          </w:tcPr>
          <w:p w14:paraId="06155599" w14:textId="5C3CF027" w:rsidR="005302A9" w:rsidRDefault="005302A9" w:rsidP="005302A9">
            <w:pPr>
              <w:jc w:val="center"/>
              <w:rPr>
                <w:kern w:val="2"/>
                <w:szCs w:val="24"/>
              </w:rPr>
            </w:pPr>
            <w:r>
              <w:t>info@nsa.smm.lt</w:t>
            </w:r>
          </w:p>
        </w:tc>
      </w:tr>
      <w:tr w:rsidR="005302A9" w14:paraId="1959C3F5" w14:textId="77777777">
        <w:tc>
          <w:tcPr>
            <w:tcW w:w="2808" w:type="dxa"/>
            <w:vMerge/>
          </w:tcPr>
          <w:p w14:paraId="34C01018" w14:textId="77777777" w:rsidR="005302A9" w:rsidRDefault="005302A9" w:rsidP="005302A9">
            <w:pPr>
              <w:rPr>
                <w:kern w:val="2"/>
                <w:szCs w:val="24"/>
              </w:rPr>
            </w:pPr>
          </w:p>
        </w:tc>
        <w:tc>
          <w:tcPr>
            <w:tcW w:w="3240" w:type="dxa"/>
          </w:tcPr>
          <w:p w14:paraId="473630E0" w14:textId="77777777" w:rsidR="005302A9" w:rsidRDefault="005302A9" w:rsidP="005302A9">
            <w:pPr>
              <w:rPr>
                <w:kern w:val="2"/>
                <w:szCs w:val="24"/>
              </w:rPr>
            </w:pPr>
            <w:r>
              <w:rPr>
                <w:kern w:val="2"/>
                <w:szCs w:val="24"/>
              </w:rPr>
              <w:t>1.1.9. Šalies atstovas</w:t>
            </w:r>
          </w:p>
        </w:tc>
        <w:tc>
          <w:tcPr>
            <w:tcW w:w="3510" w:type="dxa"/>
          </w:tcPr>
          <w:p w14:paraId="04FDD825" w14:textId="77777777" w:rsidR="005302A9" w:rsidRDefault="005302A9" w:rsidP="005302A9">
            <w:pPr>
              <w:jc w:val="center"/>
              <w:rPr>
                <w:kern w:val="2"/>
                <w:szCs w:val="24"/>
              </w:rPr>
            </w:pPr>
          </w:p>
        </w:tc>
      </w:tr>
      <w:tr w:rsidR="005302A9" w14:paraId="475D93E9" w14:textId="77777777">
        <w:tc>
          <w:tcPr>
            <w:tcW w:w="2808" w:type="dxa"/>
            <w:vMerge/>
          </w:tcPr>
          <w:p w14:paraId="23BF508B" w14:textId="77777777" w:rsidR="005302A9" w:rsidRDefault="005302A9" w:rsidP="005302A9">
            <w:pPr>
              <w:rPr>
                <w:kern w:val="2"/>
                <w:szCs w:val="24"/>
              </w:rPr>
            </w:pPr>
          </w:p>
        </w:tc>
        <w:tc>
          <w:tcPr>
            <w:tcW w:w="3240" w:type="dxa"/>
          </w:tcPr>
          <w:p w14:paraId="7D81A35C" w14:textId="77777777" w:rsidR="005302A9" w:rsidRDefault="005302A9" w:rsidP="005302A9">
            <w:pPr>
              <w:rPr>
                <w:kern w:val="2"/>
                <w:szCs w:val="24"/>
              </w:rPr>
            </w:pPr>
            <w:r>
              <w:rPr>
                <w:kern w:val="2"/>
                <w:szCs w:val="24"/>
              </w:rPr>
              <w:t>1.1.10. Atstovavimo pagrindas</w:t>
            </w:r>
          </w:p>
        </w:tc>
        <w:tc>
          <w:tcPr>
            <w:tcW w:w="3510" w:type="dxa"/>
          </w:tcPr>
          <w:p w14:paraId="7164E978" w14:textId="28D5E382" w:rsidR="005302A9" w:rsidRDefault="005302A9" w:rsidP="005302A9">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72"/>
        <w:gridCol w:w="2130"/>
        <w:gridCol w:w="4311"/>
      </w:tblGrid>
      <w:tr w:rsidR="00027B83" w14:paraId="65ACB567" w14:textId="77777777" w:rsidTr="5A239145">
        <w:trPr>
          <w:trHeight w:val="300"/>
        </w:trPr>
        <w:tc>
          <w:tcPr>
            <w:tcW w:w="9533"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5A239145">
        <w:trPr>
          <w:trHeight w:val="300"/>
        </w:trPr>
        <w:tc>
          <w:tcPr>
            <w:tcW w:w="3092"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5C820C5B" w14:textId="77777777" w:rsidR="007F2B9C" w:rsidRDefault="007F2B9C" w:rsidP="007F2B9C">
            <w:pPr>
              <w:pStyle w:val="prastasiniatinklio"/>
              <w:spacing w:beforeAutospacing="0" w:afterAutospacing="0"/>
              <w:ind w:firstLine="0"/>
              <w:jc w:val="left"/>
            </w:pPr>
            <w:r>
              <w:lastRenderedPageBreak/>
              <w:t>Henrikas Vaicekauskas,</w:t>
            </w:r>
          </w:p>
          <w:p w14:paraId="0420F167" w14:textId="77777777" w:rsidR="007F2B9C" w:rsidRDefault="007F2B9C" w:rsidP="007F2B9C">
            <w:pPr>
              <w:pStyle w:val="prastasiniatinklio"/>
              <w:spacing w:beforeAutospacing="0" w:afterAutospacing="0"/>
              <w:ind w:firstLine="0"/>
              <w:jc w:val="left"/>
            </w:pPr>
            <w:r>
              <w:t xml:space="preserve">projekto „Tęsk: ateik, tobulėk, prisidėk!“ </w:t>
            </w:r>
            <w:proofErr w:type="spellStart"/>
            <w:r>
              <w:t>poveiklės</w:t>
            </w:r>
            <w:proofErr w:type="spellEnd"/>
            <w:r>
              <w:t xml:space="preserve"> specialistas</w:t>
            </w:r>
          </w:p>
          <w:p w14:paraId="7ED9B6EF" w14:textId="77777777" w:rsidR="007F2B9C" w:rsidRDefault="007F2B9C" w:rsidP="007F2B9C">
            <w:pPr>
              <w:pStyle w:val="prastasiniatinklio"/>
              <w:spacing w:beforeAutospacing="0" w:afterAutospacing="0"/>
              <w:ind w:firstLine="0"/>
              <w:jc w:val="left"/>
              <w:rPr>
                <w:rStyle w:val="Hipersaitas"/>
              </w:rPr>
            </w:pPr>
            <w:r>
              <w:lastRenderedPageBreak/>
              <w:t xml:space="preserve">El. p. </w:t>
            </w:r>
            <w:hyperlink r:id="rId10">
              <w:r w:rsidRPr="62908B56">
                <w:rPr>
                  <w:rStyle w:val="Hipersaitas"/>
                </w:rPr>
                <w:t>henrikas.vaicekauskas@nsa.smsm.lt</w:t>
              </w:r>
            </w:hyperlink>
          </w:p>
          <w:p w14:paraId="014BE9B6" w14:textId="77777777" w:rsidR="007F2B9C" w:rsidRDefault="007F2B9C" w:rsidP="007F2B9C">
            <w:pPr>
              <w:pStyle w:val="prastasiniatinklio"/>
              <w:spacing w:beforeAutospacing="0" w:afterAutospacing="0"/>
              <w:ind w:firstLine="0"/>
              <w:jc w:val="left"/>
            </w:pPr>
          </w:p>
          <w:p w14:paraId="0A73C060" w14:textId="6326A482" w:rsidR="00027B83" w:rsidRDefault="00027B83">
            <w:pPr>
              <w:rPr>
                <w:color w:val="4472C4"/>
                <w:kern w:val="2"/>
                <w:szCs w:val="24"/>
              </w:rPr>
            </w:pPr>
          </w:p>
        </w:tc>
      </w:tr>
      <w:tr w:rsidR="00027B83" w14:paraId="7B08F743" w14:textId="77777777" w:rsidTr="5A239145">
        <w:trPr>
          <w:trHeight w:val="300"/>
        </w:trPr>
        <w:tc>
          <w:tcPr>
            <w:tcW w:w="3092"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5A239145">
        <w:trPr>
          <w:trHeight w:val="300"/>
        </w:trPr>
        <w:tc>
          <w:tcPr>
            <w:tcW w:w="9533"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5A239145">
        <w:trPr>
          <w:trHeight w:val="300"/>
        </w:trPr>
        <w:tc>
          <w:tcPr>
            <w:tcW w:w="3092"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E1F772C" w14:textId="445188C3" w:rsidR="008A28F2" w:rsidRPr="008A28F2" w:rsidRDefault="20E005DE" w:rsidP="00213865">
            <w:pPr>
              <w:jc w:val="both"/>
              <w:rPr>
                <w:color w:val="000000"/>
                <w:kern w:val="2"/>
              </w:rPr>
            </w:pPr>
            <w:r w:rsidRPr="5B53109E">
              <w:rPr>
                <w:kern w:val="2"/>
              </w:rPr>
              <w:t xml:space="preserve">Tiekėjas įsipareigoja Sutartyje numatytomis sąlygomis suteikti Pirkėjui </w:t>
            </w:r>
            <w:r w:rsidR="6D844678">
              <w:t>n</w:t>
            </w:r>
            <w:r w:rsidR="3ADCEFBC">
              <w:t xml:space="preserve">uotolinių konsultacijų įgyvendinimo paslaugas (pagal kvalifikacijos tobulinimo prioritetus) švietimo įstaigų (išskyrus aukštąsias mokyklas) vadovams: konsultacijos 5 temomis (iš viso 112 akad. val.; 28 nuotolinių konsultacijų dalyvių grupės, kiekvienoje grupėje ne mažiau kaip 5 dalyviai; iš viso – ne mažiau kaip 140 dalyvių. </w:t>
            </w:r>
            <w:r w:rsidR="3ADCEFBC" w:rsidRPr="5B53109E">
              <w:rPr>
                <w:color w:val="000000" w:themeColor="text1"/>
              </w:rPr>
              <w:t>(toliau – Paslaugos).</w:t>
            </w:r>
          </w:p>
          <w:p w14:paraId="382B9838" w14:textId="77777777" w:rsidR="008A28F2" w:rsidRPr="00870466" w:rsidRDefault="008A28F2" w:rsidP="00213865">
            <w:pPr>
              <w:pStyle w:val="Betarp"/>
              <w:ind w:firstLine="57"/>
              <w:contextualSpacing/>
              <w:rPr>
                <w:rFonts w:ascii="Times New Roman" w:eastAsia="Times New Roman" w:hAnsi="Times New Roman"/>
                <w:sz w:val="24"/>
                <w:szCs w:val="24"/>
                <w:lang w:eastAsia="en-GB"/>
              </w:rPr>
            </w:pPr>
            <w:r w:rsidRPr="6F81BF04">
              <w:rPr>
                <w:rFonts w:ascii="Times New Roman" w:eastAsia="Times New Roman" w:hAnsi="Times New Roman"/>
                <w:sz w:val="24"/>
                <w:szCs w:val="24"/>
                <w:lang w:eastAsia="en-GB"/>
              </w:rPr>
              <w:t xml:space="preserve">Pirkimo objektas skaidomas į 5 pirkimo objekto dalis: </w:t>
            </w:r>
          </w:p>
          <w:p w14:paraId="7B7B6FE3" w14:textId="77777777" w:rsidR="008A28F2" w:rsidRPr="00870466" w:rsidRDefault="008A28F2" w:rsidP="00213865">
            <w:pPr>
              <w:pStyle w:val="Betarp"/>
              <w:ind w:firstLine="198"/>
              <w:contextualSpacing/>
              <w:rPr>
                <w:rFonts w:ascii="Times New Roman" w:eastAsia="Times New Roman" w:hAnsi="Times New Roman"/>
                <w:sz w:val="24"/>
                <w:szCs w:val="24"/>
                <w:lang w:eastAsia="en-GB"/>
              </w:rPr>
            </w:pPr>
            <w:r w:rsidRPr="00870466">
              <w:rPr>
                <w:rFonts w:ascii="Times New Roman" w:eastAsia="Times New Roman" w:hAnsi="Times New Roman"/>
                <w:sz w:val="24"/>
                <w:szCs w:val="24"/>
                <w:lang w:eastAsia="en-GB"/>
              </w:rPr>
              <w:t>I pirkimo objekto dalis – Konsultacijos tema „Teisiniai klausimai švietimo įstaigoje“;</w:t>
            </w:r>
          </w:p>
          <w:p w14:paraId="4980459C" w14:textId="77777777" w:rsidR="008A28F2" w:rsidRPr="00870466" w:rsidRDefault="008A28F2" w:rsidP="00213865">
            <w:pPr>
              <w:pStyle w:val="Betarp"/>
              <w:ind w:firstLine="198"/>
              <w:contextualSpacing/>
              <w:rPr>
                <w:rFonts w:ascii="Times New Roman" w:eastAsia="Times New Roman" w:hAnsi="Times New Roman"/>
                <w:sz w:val="24"/>
                <w:szCs w:val="24"/>
                <w:lang w:eastAsia="en-GB"/>
              </w:rPr>
            </w:pPr>
            <w:r w:rsidRPr="00870466">
              <w:rPr>
                <w:rFonts w:ascii="Times New Roman" w:eastAsia="Times New Roman" w:hAnsi="Times New Roman"/>
                <w:sz w:val="24"/>
                <w:szCs w:val="24"/>
                <w:lang w:eastAsia="en-GB"/>
              </w:rPr>
              <w:t>II pirkimo objekto dalis – Konsultacijos tema „Pokyčių valdymas, komandos formavimas ir lyderystės stiprinimas“;</w:t>
            </w:r>
          </w:p>
          <w:p w14:paraId="58FB4C1C" w14:textId="77777777" w:rsidR="008A28F2" w:rsidRPr="00870466" w:rsidRDefault="008A28F2" w:rsidP="00213865">
            <w:pPr>
              <w:pStyle w:val="Betarp"/>
              <w:ind w:firstLine="198"/>
              <w:contextualSpacing/>
              <w:rPr>
                <w:rFonts w:ascii="Times New Roman" w:eastAsia="Times New Roman" w:hAnsi="Times New Roman"/>
                <w:sz w:val="24"/>
                <w:szCs w:val="24"/>
                <w:lang w:eastAsia="en-GB"/>
              </w:rPr>
            </w:pPr>
            <w:r w:rsidRPr="00870466">
              <w:rPr>
                <w:rFonts w:ascii="Times New Roman" w:eastAsia="Times New Roman" w:hAnsi="Times New Roman"/>
                <w:sz w:val="24"/>
                <w:szCs w:val="24"/>
                <w:lang w:eastAsia="en-GB"/>
              </w:rPr>
              <w:t>III pirkimo objekto dalis – Konsultacijos tema „</w:t>
            </w:r>
            <w:proofErr w:type="spellStart"/>
            <w:r w:rsidRPr="00870466">
              <w:rPr>
                <w:rFonts w:ascii="Times New Roman" w:eastAsia="Times New Roman" w:hAnsi="Times New Roman"/>
                <w:sz w:val="24"/>
                <w:szCs w:val="24"/>
                <w:lang w:eastAsia="en-GB"/>
              </w:rPr>
              <w:t>Įtraukusis</w:t>
            </w:r>
            <w:proofErr w:type="spellEnd"/>
            <w:r w:rsidRPr="00870466">
              <w:rPr>
                <w:rFonts w:ascii="Times New Roman" w:eastAsia="Times New Roman" w:hAnsi="Times New Roman"/>
                <w:sz w:val="24"/>
                <w:szCs w:val="24"/>
                <w:lang w:eastAsia="en-GB"/>
              </w:rPr>
              <w:t xml:space="preserve"> ugdymas ir universalus dizainas mokymui“;</w:t>
            </w:r>
          </w:p>
          <w:p w14:paraId="3BA3B13A" w14:textId="0310F8ED" w:rsidR="008A28F2" w:rsidRPr="00870466" w:rsidRDefault="008A28F2" w:rsidP="00213865">
            <w:pPr>
              <w:pStyle w:val="Betarp"/>
              <w:ind w:firstLine="198"/>
              <w:contextualSpacing/>
              <w:rPr>
                <w:rFonts w:ascii="Times New Roman" w:eastAsia="Times New Roman" w:hAnsi="Times New Roman"/>
                <w:sz w:val="24"/>
                <w:szCs w:val="24"/>
                <w:lang w:eastAsia="en-GB"/>
              </w:rPr>
            </w:pPr>
            <w:r w:rsidRPr="448CE5A7">
              <w:rPr>
                <w:rFonts w:ascii="Times New Roman" w:eastAsia="Times New Roman" w:hAnsi="Times New Roman"/>
                <w:sz w:val="24"/>
                <w:szCs w:val="24"/>
                <w:lang w:eastAsia="en-GB"/>
              </w:rPr>
              <w:t xml:space="preserve">IV pirkimo objekto dalis – Konsultacijos tema „Skaitmeninės technologijos ir </w:t>
            </w:r>
            <w:r w:rsidR="027E65E4" w:rsidRPr="448CE5A7">
              <w:rPr>
                <w:rFonts w:ascii="Times New Roman" w:eastAsia="Times New Roman" w:hAnsi="Times New Roman"/>
                <w:sz w:val="24"/>
                <w:szCs w:val="24"/>
                <w:lang w:eastAsia="en-GB"/>
              </w:rPr>
              <w:t xml:space="preserve">dirbtinis intelektas </w:t>
            </w:r>
            <w:r w:rsidRPr="448CE5A7">
              <w:rPr>
                <w:rFonts w:ascii="Times New Roman" w:eastAsia="Times New Roman" w:hAnsi="Times New Roman"/>
                <w:sz w:val="24"/>
                <w:szCs w:val="24"/>
                <w:lang w:eastAsia="en-GB"/>
              </w:rPr>
              <w:t>ugdyme“;</w:t>
            </w:r>
          </w:p>
          <w:p w14:paraId="11D2DCDC" w14:textId="77777777" w:rsidR="008A28F2" w:rsidRDefault="008A28F2" w:rsidP="00213865">
            <w:pPr>
              <w:pStyle w:val="prastasiniatinklio"/>
              <w:tabs>
                <w:tab w:val="left" w:pos="993"/>
              </w:tabs>
              <w:spacing w:beforeAutospacing="0" w:afterAutospacing="0"/>
              <w:ind w:left="89" w:right="89" w:firstLine="198"/>
            </w:pPr>
            <w:r w:rsidRPr="00870466">
              <w:t>V pirkimo objekto dalis</w:t>
            </w:r>
            <w:r w:rsidRPr="009D731A">
              <w:t xml:space="preserve"> – K</w:t>
            </w:r>
            <w:r w:rsidRPr="00870466">
              <w:t>onsultacijos tema „Emocinė gerovė, tarpusavio santykiai ir bendravimas švietimo bendruomenėje“.</w:t>
            </w:r>
          </w:p>
          <w:p w14:paraId="169A6E68" w14:textId="77777777" w:rsidR="009E7351" w:rsidRPr="00A71A26" w:rsidRDefault="009E7351" w:rsidP="00213865">
            <w:pPr>
              <w:jc w:val="both"/>
              <w:rPr>
                <w:color w:val="4472C4"/>
                <w:kern w:val="2"/>
              </w:rPr>
            </w:pPr>
            <w:r w:rsidRPr="0BE63F34">
              <w:rPr>
                <w:color w:val="4472C4"/>
                <w:kern w:val="2"/>
              </w:rPr>
              <w:t>(pasirašant sutartį, palikti pirkimo objekto dalį dėl kurios sudaroma sutartis)</w:t>
            </w:r>
          </w:p>
          <w:p w14:paraId="0E776CED" w14:textId="77777777" w:rsidR="009E7351" w:rsidRPr="00870466" w:rsidRDefault="009E7351" w:rsidP="00213865">
            <w:pPr>
              <w:pStyle w:val="prastasiniatinklio"/>
              <w:tabs>
                <w:tab w:val="left" w:pos="993"/>
              </w:tabs>
              <w:spacing w:beforeAutospacing="0" w:afterAutospacing="0"/>
              <w:ind w:left="89" w:right="89" w:firstLine="198"/>
            </w:pPr>
          </w:p>
          <w:p w14:paraId="0ECC85F9" w14:textId="616F8EC7" w:rsidR="00647AF8" w:rsidRDefault="3ADCEFBC" w:rsidP="00213865">
            <w:pPr>
              <w:jc w:val="both"/>
            </w:pPr>
            <w:r w:rsidRPr="62908B56">
              <w:rPr>
                <w:color w:val="000000"/>
                <w:kern w:val="2"/>
              </w:rPr>
              <w:t xml:space="preserve">Išsamus </w:t>
            </w:r>
            <w:r w:rsidRPr="62908B56">
              <w:rPr>
                <w:color w:val="000000"/>
              </w:rPr>
              <w:t>Paslaugų</w:t>
            </w:r>
            <w:r w:rsidRPr="62908B56">
              <w:rPr>
                <w:color w:val="000000"/>
                <w:kern w:val="2"/>
              </w:rPr>
              <w:t xml:space="preserve"> aprašymas ir kiti reikalavimai teikiamoms </w:t>
            </w:r>
            <w:r w:rsidRPr="62908B56">
              <w:rPr>
                <w:color w:val="000000"/>
              </w:rPr>
              <w:t>Paslaugoms</w:t>
            </w:r>
            <w:r w:rsidRPr="62908B56">
              <w:rPr>
                <w:color w:val="000000"/>
                <w:kern w:val="2"/>
              </w:rPr>
              <w:t xml:space="preserve"> nustatyti Sutarties priede Nr. [1] „Techninė specifikacija“ (toliau – Techninė specifikacija) ir Sutarties priede Nr. [2] „Pasiūlymas“.</w:t>
            </w:r>
          </w:p>
          <w:p w14:paraId="27730B38" w14:textId="6ACA460B" w:rsidR="00027B83" w:rsidRDefault="00027B83" w:rsidP="5B53109E">
            <w:pPr>
              <w:rPr>
                <w:color w:val="000000"/>
                <w:kern w:val="2"/>
              </w:rPr>
            </w:pPr>
          </w:p>
        </w:tc>
      </w:tr>
      <w:tr w:rsidR="00A80901" w14:paraId="20C46499" w14:textId="77777777" w:rsidTr="5A239145">
        <w:trPr>
          <w:trHeight w:val="300"/>
        </w:trPr>
        <w:tc>
          <w:tcPr>
            <w:tcW w:w="3092" w:type="dxa"/>
            <w:gridSpan w:val="2"/>
          </w:tcPr>
          <w:p w14:paraId="31140391" w14:textId="77777777" w:rsidR="00A80901" w:rsidRDefault="00A80901" w:rsidP="00A80901">
            <w:pPr>
              <w:rPr>
                <w:b/>
                <w:kern w:val="2"/>
                <w:szCs w:val="24"/>
              </w:rPr>
            </w:pPr>
            <w:r>
              <w:rPr>
                <w:b/>
                <w:kern w:val="2"/>
                <w:szCs w:val="24"/>
              </w:rPr>
              <w:t>3.2. Pirkimo pavadinimas ir numeris</w:t>
            </w:r>
          </w:p>
        </w:tc>
        <w:tc>
          <w:tcPr>
            <w:tcW w:w="6441" w:type="dxa"/>
            <w:gridSpan w:val="2"/>
          </w:tcPr>
          <w:p w14:paraId="51943348" w14:textId="1B871786" w:rsidR="00A80901" w:rsidRDefault="211334F6" w:rsidP="00A80901">
            <w:r>
              <w:t>Nuotolinių konsultacijų paslaugos (pagal kvalifikacijos tobulinimo prioritetus), [nurodyti ID numerį]</w:t>
            </w:r>
            <w:r w:rsidR="197FEDBE">
              <w:t>.</w:t>
            </w:r>
          </w:p>
          <w:p w14:paraId="67D99209" w14:textId="56834E3B" w:rsidR="00A80901" w:rsidRDefault="00A80901" w:rsidP="5B53109E">
            <w:pPr>
              <w:rPr>
                <w:kern w:val="2"/>
              </w:rPr>
            </w:pPr>
          </w:p>
        </w:tc>
      </w:tr>
      <w:tr w:rsidR="00A80901" w14:paraId="5A252299" w14:textId="77777777" w:rsidTr="5A239145">
        <w:trPr>
          <w:trHeight w:val="300"/>
        </w:trPr>
        <w:tc>
          <w:tcPr>
            <w:tcW w:w="3092" w:type="dxa"/>
            <w:gridSpan w:val="2"/>
          </w:tcPr>
          <w:p w14:paraId="295408B1" w14:textId="77777777" w:rsidR="00A80901" w:rsidRDefault="00A80901" w:rsidP="00A80901">
            <w:pPr>
              <w:rPr>
                <w:b/>
                <w:kern w:val="2"/>
                <w:szCs w:val="24"/>
              </w:rPr>
            </w:pPr>
            <w:r>
              <w:rPr>
                <w:b/>
                <w:kern w:val="2"/>
                <w:szCs w:val="24"/>
              </w:rPr>
              <w:t>3.3. Informacija apie Europos Sąjungos lėšomis finansuojamą projektą arba kitą projektą</w:t>
            </w:r>
          </w:p>
        </w:tc>
        <w:tc>
          <w:tcPr>
            <w:tcW w:w="6441" w:type="dxa"/>
            <w:gridSpan w:val="2"/>
          </w:tcPr>
          <w:p w14:paraId="2483D140" w14:textId="77777777" w:rsidR="001F39C3" w:rsidRDefault="001F39C3" w:rsidP="001F39C3">
            <w:pPr>
              <w:pStyle w:val="prastasiniatinklio"/>
              <w:tabs>
                <w:tab w:val="left" w:pos="993"/>
              </w:tabs>
              <w:spacing w:beforeAutospacing="0" w:afterAutospacing="0"/>
              <w:ind w:firstLine="0"/>
            </w:pPr>
            <w:r>
              <w:t>Paslaugos perkamos įgyvendinant</w:t>
            </w:r>
            <w:bookmarkStart w:id="0" w:name="_Hlk171590957"/>
            <w: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0"/>
          </w:p>
          <w:p w14:paraId="12762990" w14:textId="7951E906" w:rsidR="00A80901" w:rsidRDefault="00A80901" w:rsidP="00A80901">
            <w:pPr>
              <w:rPr>
                <w:kern w:val="2"/>
                <w:szCs w:val="24"/>
              </w:rPr>
            </w:pPr>
          </w:p>
        </w:tc>
      </w:tr>
      <w:tr w:rsidR="00A80901" w14:paraId="56639858" w14:textId="77777777" w:rsidTr="5A239145">
        <w:trPr>
          <w:trHeight w:val="300"/>
        </w:trPr>
        <w:tc>
          <w:tcPr>
            <w:tcW w:w="9533" w:type="dxa"/>
            <w:gridSpan w:val="4"/>
          </w:tcPr>
          <w:p w14:paraId="5DAD24A4" w14:textId="77777777" w:rsidR="00A80901" w:rsidRDefault="00A80901" w:rsidP="00A80901">
            <w:pPr>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A80901" w14:paraId="5CC6782A" w14:textId="77777777" w:rsidTr="5A239145">
        <w:trPr>
          <w:trHeight w:val="300"/>
        </w:trPr>
        <w:tc>
          <w:tcPr>
            <w:tcW w:w="3092" w:type="dxa"/>
            <w:gridSpan w:val="2"/>
          </w:tcPr>
          <w:p w14:paraId="45D84FF8" w14:textId="77777777" w:rsidR="00A80901" w:rsidRDefault="00A80901" w:rsidP="00A8090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6713E37E" w:rsidR="00A80901" w:rsidRDefault="00A80901" w:rsidP="00A80901">
            <w:pPr>
              <w:rPr>
                <w:b/>
                <w:color w:val="FF0000"/>
                <w:kern w:val="2"/>
                <w:szCs w:val="24"/>
              </w:rPr>
            </w:pPr>
          </w:p>
        </w:tc>
        <w:tc>
          <w:tcPr>
            <w:tcW w:w="6441" w:type="dxa"/>
            <w:gridSpan w:val="2"/>
          </w:tcPr>
          <w:p w14:paraId="16D96276" w14:textId="7AE63A5C" w:rsidR="00A80901" w:rsidRDefault="00A80901" w:rsidP="00A80901">
            <w:pPr>
              <w:rPr>
                <w:szCs w:val="24"/>
              </w:rPr>
            </w:pPr>
            <w:r>
              <w:rPr>
                <w:szCs w:val="24"/>
              </w:rPr>
              <w:t xml:space="preserve">Tiekėjas Paslaugas įsipareigoja suteikti </w:t>
            </w:r>
            <w:r>
              <w:rPr>
                <w:b/>
                <w:szCs w:val="24"/>
              </w:rPr>
              <w:t>ne vėliau kaip per</w:t>
            </w:r>
            <w:r>
              <w:rPr>
                <w:szCs w:val="24"/>
              </w:rPr>
              <w:t xml:space="preserve"> </w:t>
            </w:r>
            <w:r w:rsidR="001F01AF">
              <w:rPr>
                <w:szCs w:val="24"/>
              </w:rPr>
              <w:t>11 mėn.</w:t>
            </w:r>
            <w:r>
              <w:rPr>
                <w:color w:val="000000"/>
                <w:szCs w:val="24"/>
              </w:rPr>
              <w:t xml:space="preserve"> nuo Sutarties įsigaliojimo dienos</w:t>
            </w:r>
            <w:r w:rsidR="001F01AF">
              <w:rPr>
                <w:color w:val="000000"/>
                <w:szCs w:val="24"/>
              </w:rPr>
              <w:t>.</w:t>
            </w:r>
          </w:p>
          <w:p w14:paraId="36B51A80" w14:textId="45BAC343" w:rsidR="00A80901" w:rsidRDefault="00A80901" w:rsidP="00A80901">
            <w:pPr>
              <w:rPr>
                <w:color w:val="4472C4"/>
                <w:szCs w:val="24"/>
              </w:rPr>
            </w:pPr>
          </w:p>
        </w:tc>
      </w:tr>
      <w:tr w:rsidR="00A80901" w14:paraId="4FB278C6" w14:textId="77777777" w:rsidTr="5A239145">
        <w:trPr>
          <w:trHeight w:val="300"/>
        </w:trPr>
        <w:tc>
          <w:tcPr>
            <w:tcW w:w="3092" w:type="dxa"/>
            <w:gridSpan w:val="2"/>
          </w:tcPr>
          <w:p w14:paraId="44FCD107" w14:textId="77777777" w:rsidR="00A80901" w:rsidRDefault="00A80901" w:rsidP="00A80901">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18BFAE63" w:rsidR="00A80901" w:rsidRPr="00C66D55" w:rsidRDefault="00A80901" w:rsidP="00213865">
            <w:pPr>
              <w:jc w:val="both"/>
              <w:rPr>
                <w:color w:val="000000"/>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C66D55">
              <w:rPr>
                <w:color w:val="000000"/>
                <w:szCs w:val="24"/>
              </w:rPr>
              <w:t>Techninėje specifikacijoje nurodytų etapų eiliškumu, terminais ir sąlygomis.</w:t>
            </w:r>
          </w:p>
          <w:p w14:paraId="7074E643" w14:textId="7C61C94C" w:rsidR="00A80901" w:rsidRDefault="00A80901" w:rsidP="00A80901">
            <w:pPr>
              <w:rPr>
                <w:kern w:val="2"/>
                <w:szCs w:val="24"/>
              </w:rPr>
            </w:pPr>
          </w:p>
        </w:tc>
      </w:tr>
      <w:tr w:rsidR="00A80901" w14:paraId="445BEF51" w14:textId="77777777" w:rsidTr="5A239145">
        <w:trPr>
          <w:trHeight w:val="300"/>
        </w:trPr>
        <w:tc>
          <w:tcPr>
            <w:tcW w:w="3092" w:type="dxa"/>
            <w:gridSpan w:val="2"/>
          </w:tcPr>
          <w:p w14:paraId="0CD01515" w14:textId="580AC43E" w:rsidR="00A80901" w:rsidRDefault="00A80901" w:rsidP="00A80901">
            <w:pPr>
              <w:rPr>
                <w:b/>
                <w:kern w:val="2"/>
                <w:szCs w:val="24"/>
              </w:rPr>
            </w:pPr>
            <w:r>
              <w:rPr>
                <w:b/>
                <w:kern w:val="2"/>
                <w:szCs w:val="24"/>
              </w:rPr>
              <w:t>4.2. Paslaugų / jų dalies / etapo / periodo suteikimo termino pratęsimas</w:t>
            </w:r>
          </w:p>
        </w:tc>
        <w:tc>
          <w:tcPr>
            <w:tcW w:w="6441" w:type="dxa"/>
            <w:gridSpan w:val="2"/>
          </w:tcPr>
          <w:p w14:paraId="0750ECCF" w14:textId="77777777" w:rsidR="00A80901" w:rsidRDefault="00A80901" w:rsidP="00A80901">
            <w:pPr>
              <w:jc w:val="both"/>
              <w:rPr>
                <w:kern w:val="2"/>
                <w:szCs w:val="24"/>
              </w:rPr>
            </w:pPr>
            <w:r>
              <w:rPr>
                <w:kern w:val="2"/>
                <w:szCs w:val="24"/>
              </w:rPr>
              <w:t>Netaikoma</w:t>
            </w:r>
          </w:p>
          <w:p w14:paraId="6DCF4A22" w14:textId="3CEC5DEB" w:rsidR="00A80901" w:rsidRDefault="00A80901" w:rsidP="00A80901">
            <w:pPr>
              <w:rPr>
                <w:szCs w:val="24"/>
              </w:rPr>
            </w:pPr>
          </w:p>
        </w:tc>
      </w:tr>
      <w:tr w:rsidR="00A80901" w14:paraId="1B23F72E" w14:textId="77777777" w:rsidTr="5A239145">
        <w:trPr>
          <w:trHeight w:val="300"/>
        </w:trPr>
        <w:tc>
          <w:tcPr>
            <w:tcW w:w="3092" w:type="dxa"/>
            <w:gridSpan w:val="2"/>
          </w:tcPr>
          <w:p w14:paraId="15F8BEBC" w14:textId="77777777" w:rsidR="00A80901" w:rsidRDefault="00A80901" w:rsidP="00A80901">
            <w:pPr>
              <w:rPr>
                <w:b/>
                <w:kern w:val="2"/>
                <w:szCs w:val="24"/>
              </w:rPr>
            </w:pPr>
            <w:r>
              <w:rPr>
                <w:b/>
                <w:kern w:val="2"/>
                <w:szCs w:val="24"/>
              </w:rPr>
              <w:t>4.3. Užsakymų teikimo tvarka</w:t>
            </w:r>
          </w:p>
        </w:tc>
        <w:tc>
          <w:tcPr>
            <w:tcW w:w="6441" w:type="dxa"/>
            <w:gridSpan w:val="2"/>
          </w:tcPr>
          <w:p w14:paraId="02B9F0A4" w14:textId="77777777" w:rsidR="00A80901" w:rsidRDefault="00A80901" w:rsidP="00A80901">
            <w:pPr>
              <w:rPr>
                <w:szCs w:val="24"/>
              </w:rPr>
            </w:pPr>
            <w:r>
              <w:rPr>
                <w:szCs w:val="24"/>
              </w:rPr>
              <w:t>Netaikoma</w:t>
            </w:r>
          </w:p>
          <w:p w14:paraId="15D80427" w14:textId="3FD713AF" w:rsidR="00A80901" w:rsidRDefault="00A80901" w:rsidP="00A80901">
            <w:pPr>
              <w:rPr>
                <w:szCs w:val="24"/>
              </w:rPr>
            </w:pPr>
          </w:p>
        </w:tc>
      </w:tr>
      <w:tr w:rsidR="00A80901" w14:paraId="63190814" w14:textId="77777777" w:rsidTr="5A239145">
        <w:trPr>
          <w:trHeight w:val="1074"/>
        </w:trPr>
        <w:tc>
          <w:tcPr>
            <w:tcW w:w="3092" w:type="dxa"/>
            <w:gridSpan w:val="2"/>
            <w:tcBorders>
              <w:top w:val="single" w:sz="4" w:space="0" w:color="auto"/>
              <w:left w:val="single" w:sz="4" w:space="0" w:color="auto"/>
              <w:bottom w:val="single" w:sz="4" w:space="0" w:color="auto"/>
              <w:right w:val="single" w:sz="4" w:space="0" w:color="auto"/>
            </w:tcBorders>
          </w:tcPr>
          <w:p w14:paraId="4DCE5D3A" w14:textId="77777777" w:rsidR="00A80901" w:rsidRDefault="00A80901" w:rsidP="00A80901">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A80901" w:rsidRDefault="00A80901" w:rsidP="00A80901">
            <w:pPr>
              <w:rPr>
                <w:kern w:val="2"/>
                <w:szCs w:val="24"/>
              </w:rPr>
            </w:pPr>
            <w:r>
              <w:rPr>
                <w:kern w:val="2"/>
                <w:szCs w:val="24"/>
              </w:rPr>
              <w:t>Netaikoma</w:t>
            </w:r>
          </w:p>
          <w:p w14:paraId="26E2BA7D" w14:textId="5D2021A6" w:rsidR="00A80901" w:rsidRDefault="00A80901" w:rsidP="00A80901">
            <w:pPr>
              <w:rPr>
                <w:szCs w:val="24"/>
              </w:rPr>
            </w:pPr>
          </w:p>
        </w:tc>
      </w:tr>
      <w:tr w:rsidR="00A80901" w14:paraId="6A12AB7F" w14:textId="77777777" w:rsidTr="5A239145">
        <w:trPr>
          <w:trHeight w:val="300"/>
        </w:trPr>
        <w:tc>
          <w:tcPr>
            <w:tcW w:w="3092" w:type="dxa"/>
            <w:gridSpan w:val="2"/>
          </w:tcPr>
          <w:p w14:paraId="5257C9B8" w14:textId="77777777" w:rsidR="00A80901" w:rsidRDefault="00A80901" w:rsidP="00A80901">
            <w:pPr>
              <w:rPr>
                <w:b/>
                <w:kern w:val="2"/>
                <w:szCs w:val="24"/>
              </w:rPr>
            </w:pPr>
            <w:r>
              <w:rPr>
                <w:b/>
                <w:kern w:val="2"/>
                <w:szCs w:val="24"/>
              </w:rPr>
              <w:t>4.5. Pateikiami dokumentai</w:t>
            </w:r>
          </w:p>
        </w:tc>
        <w:tc>
          <w:tcPr>
            <w:tcW w:w="6441" w:type="dxa"/>
            <w:gridSpan w:val="2"/>
          </w:tcPr>
          <w:p w14:paraId="48B33425" w14:textId="4D415F3D" w:rsidR="00ED0C8D" w:rsidRDefault="00A80901" w:rsidP="00ED0C8D">
            <w:pPr>
              <w:pStyle w:val="Betarp"/>
              <w:ind w:firstLine="0"/>
              <w:rPr>
                <w:rFonts w:ascii="Times New Roman" w:hAnsi="Times New Roman"/>
                <w:sz w:val="24"/>
                <w:szCs w:val="24"/>
              </w:rPr>
            </w:pPr>
            <w:r w:rsidRPr="00ED0C8D">
              <w:rPr>
                <w:rFonts w:ascii="Times New Roman" w:hAnsi="Times New Roman"/>
                <w:sz w:val="24"/>
                <w:szCs w:val="24"/>
              </w:rPr>
              <w:t xml:space="preserve">Turi būti pateikiami šie dokumentai: </w:t>
            </w:r>
            <w:r w:rsidR="00ED0C8D">
              <w:rPr>
                <w:rFonts w:ascii="Times New Roman" w:hAnsi="Times New Roman"/>
                <w:sz w:val="24"/>
                <w:szCs w:val="24"/>
              </w:rPr>
              <w:t>Paslaugų priėmimo - perdavimo aktas, kuriame turi būti nurodytas pirkimo objekto dalies numeris, konsultacijų suteik</w:t>
            </w:r>
            <w:r w:rsidR="00ED0C8D" w:rsidRPr="00ED0C8D">
              <w:rPr>
                <w:rFonts w:ascii="Times New Roman" w:hAnsi="Times New Roman"/>
                <w:sz w:val="24"/>
                <w:szCs w:val="24"/>
              </w:rPr>
              <w:t>imo data, vietovė, konsultuotų asmenų skaičius, suteiktos paslaugos.</w:t>
            </w:r>
          </w:p>
          <w:p w14:paraId="1DE44097" w14:textId="1A2A0731" w:rsidR="00ED0C8D" w:rsidRDefault="00ED0C8D" w:rsidP="00ED0C8D">
            <w:pPr>
              <w:pStyle w:val="Betarp"/>
              <w:ind w:firstLine="0"/>
              <w:rPr>
                <w:rFonts w:ascii="Times New Roman" w:hAnsi="Times New Roman"/>
                <w:sz w:val="24"/>
                <w:szCs w:val="24"/>
              </w:rPr>
            </w:pPr>
            <w:r w:rsidRPr="448CE5A7">
              <w:rPr>
                <w:rFonts w:ascii="Times New Roman" w:hAnsi="Times New Roman"/>
                <w:sz w:val="24"/>
                <w:szCs w:val="24"/>
              </w:rPr>
              <w:t>Pirkėjas, gavęs Paslaugų priėmimo - perdavimo aktą, per 7</w:t>
            </w:r>
            <w:r w:rsidR="650634F7" w:rsidRPr="448CE5A7">
              <w:rPr>
                <w:rFonts w:ascii="Times New Roman" w:hAnsi="Times New Roman"/>
                <w:sz w:val="24"/>
                <w:szCs w:val="24"/>
              </w:rPr>
              <w:t xml:space="preserve"> (septynias) </w:t>
            </w:r>
            <w:r w:rsidRPr="448CE5A7">
              <w:rPr>
                <w:rFonts w:ascii="Times New Roman" w:hAnsi="Times New Roman"/>
                <w:sz w:val="24"/>
                <w:szCs w:val="24"/>
              </w:rPr>
              <w:t xml:space="preserve"> d</w:t>
            </w:r>
            <w:r w:rsidR="3E69E812" w:rsidRPr="448CE5A7">
              <w:rPr>
                <w:rFonts w:ascii="Times New Roman" w:hAnsi="Times New Roman"/>
                <w:sz w:val="24"/>
                <w:szCs w:val="24"/>
              </w:rPr>
              <w:t>arbo</w:t>
            </w:r>
            <w:r w:rsidRPr="448CE5A7">
              <w:rPr>
                <w:rFonts w:ascii="Times New Roman" w:hAnsi="Times New Roman"/>
                <w:sz w:val="24"/>
                <w:szCs w:val="24"/>
              </w:rPr>
              <w:t xml:space="preserve"> d</w:t>
            </w:r>
            <w:r w:rsidR="4452C03E" w:rsidRPr="448CE5A7">
              <w:rPr>
                <w:rFonts w:ascii="Times New Roman" w:hAnsi="Times New Roman"/>
                <w:sz w:val="24"/>
                <w:szCs w:val="24"/>
              </w:rPr>
              <w:t>ienas</w:t>
            </w:r>
            <w:r w:rsidRPr="448CE5A7">
              <w:rPr>
                <w:rFonts w:ascii="Times New Roman" w:hAnsi="Times New Roman"/>
                <w:sz w:val="24"/>
                <w:szCs w:val="24"/>
              </w:rPr>
              <w:t xml:space="preserve"> įvertina suteiktas Paslaugas ir pasirašo Paslaugų priėmimo - perdavimo aktą.</w:t>
            </w:r>
          </w:p>
          <w:p w14:paraId="6E37AF44" w14:textId="77777777" w:rsidR="0018232D" w:rsidRDefault="00ED0C8D" w:rsidP="0018232D">
            <w:pPr>
              <w:pStyle w:val="Betarp"/>
              <w:ind w:firstLine="0"/>
              <w:rPr>
                <w:rFonts w:ascii="Times New Roman" w:hAnsi="Times New Roman"/>
                <w:sz w:val="24"/>
                <w:szCs w:val="24"/>
              </w:rPr>
            </w:pPr>
            <w:r>
              <w:rPr>
                <w:rFonts w:ascii="Times New Roman" w:hAnsi="Times New Roman"/>
                <w:sz w:val="24"/>
                <w:szCs w:val="24"/>
              </w:rPr>
              <w:t xml:space="preserve">Pasirašius Paslaugų priėmimo - perdavimo aktą, </w:t>
            </w:r>
            <w:r w:rsidR="0018232D">
              <w:rPr>
                <w:rFonts w:ascii="Times New Roman" w:hAnsi="Times New Roman"/>
                <w:sz w:val="24"/>
                <w:szCs w:val="24"/>
              </w:rPr>
              <w:t>pa</w:t>
            </w:r>
            <w:r>
              <w:rPr>
                <w:rFonts w:ascii="Times New Roman" w:hAnsi="Times New Roman"/>
                <w:sz w:val="24"/>
                <w:szCs w:val="24"/>
              </w:rPr>
              <w:t>teikiama sąskaita faktūra.</w:t>
            </w:r>
            <w:r w:rsidR="0018232D">
              <w:rPr>
                <w:rFonts w:ascii="Times New Roman" w:hAnsi="Times New Roman"/>
                <w:sz w:val="24"/>
                <w:szCs w:val="24"/>
              </w:rPr>
              <w:t xml:space="preserve"> </w:t>
            </w:r>
          </w:p>
          <w:p w14:paraId="0CE28B9D" w14:textId="54A2377E" w:rsidR="00A80901" w:rsidRPr="0018232D" w:rsidRDefault="00A80901" w:rsidP="0018232D">
            <w:pPr>
              <w:pStyle w:val="Betarp"/>
              <w:ind w:firstLine="0"/>
              <w:rPr>
                <w:rFonts w:ascii="Times New Roman" w:hAnsi="Times New Roman"/>
                <w:sz w:val="24"/>
                <w:szCs w:val="24"/>
              </w:rPr>
            </w:pPr>
            <w:r w:rsidRPr="0018232D">
              <w:rPr>
                <w:rFonts w:ascii="Times New Roman" w:hAnsi="Times New Roman"/>
                <w:sz w:val="24"/>
                <w:szCs w:val="24"/>
              </w:rPr>
              <w:t>Tiekėjui nepateikus nurodytų dokumentų, laikoma, kad Paslaugos neatitinka Sutartyje nustatytų reikalavimų.</w:t>
            </w:r>
          </w:p>
        </w:tc>
      </w:tr>
      <w:tr w:rsidR="00A80901" w14:paraId="5BCB922D" w14:textId="77777777" w:rsidTr="5A239145">
        <w:trPr>
          <w:trHeight w:val="300"/>
        </w:trPr>
        <w:tc>
          <w:tcPr>
            <w:tcW w:w="9533" w:type="dxa"/>
            <w:gridSpan w:val="4"/>
          </w:tcPr>
          <w:p w14:paraId="694A2072" w14:textId="77777777" w:rsidR="00A80901" w:rsidRDefault="00A80901" w:rsidP="00A80901">
            <w:pPr>
              <w:jc w:val="center"/>
              <w:rPr>
                <w:b/>
                <w:kern w:val="2"/>
                <w:szCs w:val="24"/>
              </w:rPr>
            </w:pPr>
            <w:r>
              <w:rPr>
                <w:b/>
                <w:kern w:val="2"/>
                <w:szCs w:val="24"/>
              </w:rPr>
              <w:t>5. SUTARTIES KAINA IR ATSISKAITYMO TVARKA</w:t>
            </w:r>
          </w:p>
        </w:tc>
      </w:tr>
      <w:tr w:rsidR="00A80901" w14:paraId="52F3204D" w14:textId="77777777" w:rsidTr="5A239145">
        <w:trPr>
          <w:trHeight w:val="300"/>
        </w:trPr>
        <w:tc>
          <w:tcPr>
            <w:tcW w:w="3092" w:type="dxa"/>
            <w:gridSpan w:val="2"/>
          </w:tcPr>
          <w:p w14:paraId="2BB39D3E" w14:textId="77777777" w:rsidR="00A80901" w:rsidRDefault="00A80901" w:rsidP="00A80901">
            <w:pPr>
              <w:rPr>
                <w:b/>
                <w:kern w:val="2"/>
                <w:szCs w:val="24"/>
              </w:rPr>
            </w:pPr>
            <w:r>
              <w:rPr>
                <w:b/>
                <w:kern w:val="2"/>
                <w:szCs w:val="24"/>
              </w:rPr>
              <w:t>5.1. Sutarčiai taikomas kainos apskaičiavimo būdas</w:t>
            </w:r>
          </w:p>
        </w:tc>
        <w:tc>
          <w:tcPr>
            <w:tcW w:w="6441" w:type="dxa"/>
            <w:gridSpan w:val="2"/>
          </w:tcPr>
          <w:p w14:paraId="4B239EF5" w14:textId="54B1D496" w:rsidR="00A80901" w:rsidRPr="00861854" w:rsidRDefault="0004793E" w:rsidP="00A80901">
            <w:pPr>
              <w:rPr>
                <w:kern w:val="2"/>
                <w:szCs w:val="24"/>
              </w:rPr>
            </w:pPr>
            <w:r>
              <w:rPr>
                <w:kern w:val="2"/>
                <w:szCs w:val="24"/>
              </w:rPr>
              <w:t>Vadovaujantis Kainodaros taisyklių nustatymo metodika, patvirtinta Viešųjų pirkimų tarnybos direktoriaus 2017 m. birželio 28 d. įsakymu Nr. 1S-95 „Dėl Kainodaros taisyklių nustatymo metodikos patvirtinimo“ (toliau – Metodika); sutarčiai taikoma fiksuoto įka</w:t>
            </w:r>
            <w:r w:rsidR="00861854">
              <w:rPr>
                <w:kern w:val="2"/>
                <w:szCs w:val="24"/>
              </w:rPr>
              <w:t>inio</w:t>
            </w:r>
            <w:r>
              <w:rPr>
                <w:kern w:val="2"/>
                <w:szCs w:val="24"/>
              </w:rPr>
              <w:t xml:space="preserve"> kainodar</w:t>
            </w:r>
            <w:r w:rsidR="00DC51BB">
              <w:rPr>
                <w:kern w:val="2"/>
                <w:szCs w:val="24"/>
              </w:rPr>
              <w:t>a.</w:t>
            </w:r>
          </w:p>
          <w:p w14:paraId="1199C3A4" w14:textId="660EFE8E" w:rsidR="00A80901" w:rsidRDefault="00A80901" w:rsidP="00A80901">
            <w:pPr>
              <w:rPr>
                <w:color w:val="4472C4"/>
                <w:kern w:val="2"/>
                <w:szCs w:val="24"/>
              </w:rPr>
            </w:pPr>
          </w:p>
        </w:tc>
      </w:tr>
      <w:tr w:rsidR="00A80901" w14:paraId="7C6FAC1F" w14:textId="77777777" w:rsidTr="5A239145">
        <w:trPr>
          <w:trHeight w:val="300"/>
        </w:trPr>
        <w:tc>
          <w:tcPr>
            <w:tcW w:w="3092" w:type="dxa"/>
            <w:gridSpan w:val="2"/>
          </w:tcPr>
          <w:p w14:paraId="23592E8B" w14:textId="77777777" w:rsidR="00A80901" w:rsidRDefault="00A80901" w:rsidP="00A80901">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A80901" w:rsidRDefault="00A80901" w:rsidP="00A80901">
            <w:pPr>
              <w:rPr>
                <w:b/>
                <w:kern w:val="2"/>
                <w:szCs w:val="24"/>
              </w:rPr>
            </w:pPr>
          </w:p>
          <w:p w14:paraId="5CB8505B" w14:textId="77777777" w:rsidR="00A80901" w:rsidRDefault="00A80901" w:rsidP="00A80901">
            <w:pPr>
              <w:rPr>
                <w:b/>
                <w:kern w:val="2"/>
                <w:szCs w:val="24"/>
              </w:rPr>
            </w:pPr>
          </w:p>
          <w:p w14:paraId="25EFA9BF" w14:textId="77777777" w:rsidR="00A80901" w:rsidRDefault="00A80901" w:rsidP="00A80901">
            <w:pPr>
              <w:rPr>
                <w:b/>
                <w:kern w:val="2"/>
                <w:szCs w:val="24"/>
              </w:rPr>
            </w:pPr>
          </w:p>
          <w:p w14:paraId="764FD36F" w14:textId="77777777" w:rsidR="00A80901" w:rsidRDefault="00A80901" w:rsidP="00A80901">
            <w:pPr>
              <w:rPr>
                <w:b/>
                <w:kern w:val="2"/>
                <w:szCs w:val="24"/>
              </w:rPr>
            </w:pPr>
          </w:p>
          <w:p w14:paraId="6F6F3B5D" w14:textId="77777777" w:rsidR="00A80901" w:rsidRDefault="00A80901" w:rsidP="00A80901">
            <w:pPr>
              <w:rPr>
                <w:b/>
                <w:kern w:val="2"/>
                <w:szCs w:val="24"/>
              </w:rPr>
            </w:pPr>
          </w:p>
          <w:p w14:paraId="19454A4F" w14:textId="77777777" w:rsidR="00A80901" w:rsidRDefault="00A80901" w:rsidP="00A80901">
            <w:pPr>
              <w:rPr>
                <w:b/>
                <w:kern w:val="2"/>
                <w:szCs w:val="24"/>
              </w:rPr>
            </w:pPr>
          </w:p>
          <w:p w14:paraId="1240855B" w14:textId="77777777" w:rsidR="00A80901" w:rsidRDefault="00A80901" w:rsidP="00A80901">
            <w:pPr>
              <w:rPr>
                <w:b/>
                <w:kern w:val="2"/>
                <w:szCs w:val="24"/>
              </w:rPr>
            </w:pPr>
          </w:p>
          <w:p w14:paraId="5048A091" w14:textId="77777777" w:rsidR="00A80901" w:rsidRDefault="00A80901" w:rsidP="00A80901">
            <w:pPr>
              <w:rPr>
                <w:b/>
                <w:kern w:val="2"/>
                <w:szCs w:val="24"/>
              </w:rPr>
            </w:pPr>
          </w:p>
          <w:p w14:paraId="0D44B079" w14:textId="77777777" w:rsidR="00A80901" w:rsidRDefault="00A80901" w:rsidP="00A80901">
            <w:pPr>
              <w:rPr>
                <w:b/>
                <w:kern w:val="2"/>
                <w:szCs w:val="24"/>
              </w:rPr>
            </w:pPr>
          </w:p>
          <w:p w14:paraId="1F32C49C" w14:textId="77777777" w:rsidR="00A80901" w:rsidRDefault="00A80901" w:rsidP="00A80901">
            <w:pPr>
              <w:rPr>
                <w:b/>
                <w:kern w:val="2"/>
                <w:szCs w:val="24"/>
              </w:rPr>
            </w:pPr>
          </w:p>
          <w:p w14:paraId="79AD666A" w14:textId="77777777" w:rsidR="00A80901" w:rsidRDefault="00A80901" w:rsidP="00A80901">
            <w:pPr>
              <w:rPr>
                <w:b/>
                <w:kern w:val="2"/>
                <w:szCs w:val="24"/>
              </w:rPr>
            </w:pPr>
          </w:p>
          <w:p w14:paraId="0C3EF73B" w14:textId="77777777" w:rsidR="00A80901" w:rsidRDefault="00A80901" w:rsidP="00A80901">
            <w:pPr>
              <w:rPr>
                <w:b/>
                <w:kern w:val="2"/>
                <w:szCs w:val="24"/>
              </w:rPr>
            </w:pPr>
          </w:p>
          <w:p w14:paraId="669F5CAF" w14:textId="77777777" w:rsidR="00A80901" w:rsidRDefault="00A80901" w:rsidP="00A80901">
            <w:pPr>
              <w:rPr>
                <w:b/>
                <w:kern w:val="2"/>
                <w:szCs w:val="24"/>
              </w:rPr>
            </w:pPr>
          </w:p>
          <w:p w14:paraId="0AB3A601" w14:textId="77777777" w:rsidR="00A80901" w:rsidRDefault="00A80901" w:rsidP="00A80901">
            <w:pPr>
              <w:rPr>
                <w:b/>
                <w:kern w:val="2"/>
                <w:szCs w:val="24"/>
              </w:rPr>
            </w:pPr>
          </w:p>
          <w:p w14:paraId="28F43494" w14:textId="77777777" w:rsidR="00A80901" w:rsidRDefault="00A80901" w:rsidP="00A80901">
            <w:pPr>
              <w:rPr>
                <w:b/>
                <w:kern w:val="2"/>
                <w:szCs w:val="24"/>
              </w:rPr>
            </w:pPr>
          </w:p>
          <w:p w14:paraId="3B91DECB" w14:textId="77777777" w:rsidR="00A80901" w:rsidRDefault="00A80901" w:rsidP="00A80901">
            <w:pPr>
              <w:rPr>
                <w:b/>
                <w:kern w:val="2"/>
                <w:szCs w:val="24"/>
              </w:rPr>
            </w:pPr>
          </w:p>
          <w:p w14:paraId="5D7C9F13" w14:textId="403F8758" w:rsidR="00A80901" w:rsidRPr="001561A2" w:rsidRDefault="00A80901" w:rsidP="001561A2">
            <w:pPr>
              <w:jc w:val="both"/>
              <w:rPr>
                <w:b/>
                <w:color w:val="FF0000"/>
                <w:kern w:val="2"/>
                <w:szCs w:val="24"/>
              </w:rPr>
            </w:pPr>
          </w:p>
        </w:tc>
        <w:tc>
          <w:tcPr>
            <w:tcW w:w="6441" w:type="dxa"/>
            <w:gridSpan w:val="2"/>
          </w:tcPr>
          <w:p w14:paraId="47DD52EF" w14:textId="1C3463F2" w:rsidR="00FB27A3" w:rsidRPr="00607D53" w:rsidRDefault="04CA9937" w:rsidP="001B0939">
            <w:pPr>
              <w:jc w:val="both"/>
            </w:pPr>
            <w:r>
              <w:lastRenderedPageBreak/>
              <w:t xml:space="preserve">Pradinės sutarties vertė yra </w:t>
            </w:r>
            <w:r w:rsidR="005705B5">
              <w:t>6304,96 Eur be PVM (I pirkimo ob</w:t>
            </w:r>
            <w:r w:rsidR="001B0939">
              <w:t>jek</w:t>
            </w:r>
            <w:r w:rsidR="005705B5">
              <w:t>to dalis)</w:t>
            </w:r>
            <w:r w:rsidR="001B0939">
              <w:t xml:space="preserve">; </w:t>
            </w:r>
            <w:r w:rsidR="001B0939">
              <w:t>6304,96 Eur be PVM (I</w:t>
            </w:r>
            <w:r w:rsidR="001B0939">
              <w:t>I</w:t>
            </w:r>
            <w:r w:rsidR="001B0939">
              <w:t xml:space="preserve"> pirkimo objekto dalis)</w:t>
            </w:r>
            <w:r w:rsidR="001B0939">
              <w:t>; 4202,48</w:t>
            </w:r>
            <w:r w:rsidR="001B0939">
              <w:t xml:space="preserve"> Eur be PVM (I</w:t>
            </w:r>
            <w:r w:rsidR="001B0939">
              <w:t>II</w:t>
            </w:r>
            <w:r w:rsidR="001B0939">
              <w:t xml:space="preserve"> pirkimo objekto dalis)</w:t>
            </w:r>
            <w:r w:rsidR="001B0939">
              <w:t>; 5253,72</w:t>
            </w:r>
            <w:r w:rsidR="001B0939">
              <w:t xml:space="preserve"> Eur be PVM (I</w:t>
            </w:r>
            <w:r w:rsidR="001B0939">
              <w:t>V</w:t>
            </w:r>
            <w:r w:rsidR="001B0939">
              <w:t xml:space="preserve"> pirkimo objekto dalis)</w:t>
            </w:r>
            <w:r w:rsidR="001B0939">
              <w:t>; 7355,37</w:t>
            </w:r>
            <w:r w:rsidR="001B0939">
              <w:t xml:space="preserve"> Eur be PVM (</w:t>
            </w:r>
            <w:r w:rsidR="001B0939">
              <w:t>V</w:t>
            </w:r>
            <w:r w:rsidR="001B0939">
              <w:t xml:space="preserve"> pirkimo objekto dalis</w:t>
            </w:r>
            <w:r w:rsidR="001B0939">
              <w:t>)</w:t>
            </w:r>
            <w:r w:rsidR="00F5171E">
              <w:t>.</w:t>
            </w:r>
          </w:p>
          <w:p w14:paraId="16BFA68B" w14:textId="77777777" w:rsidR="000D65CD" w:rsidRDefault="000D65CD" w:rsidP="00FB27A3">
            <w:pPr>
              <w:jc w:val="both"/>
            </w:pPr>
          </w:p>
          <w:p w14:paraId="10C37ABC" w14:textId="798C4F00" w:rsidR="00FB27A3" w:rsidRDefault="000D65CD" w:rsidP="00FB27A3">
            <w:pPr>
              <w:jc w:val="both"/>
            </w:pPr>
            <w:r>
              <w:t>PVM sudaro (nurodyti)</w:t>
            </w:r>
          </w:p>
          <w:p w14:paraId="5235EB2F" w14:textId="77777777" w:rsidR="000D65CD" w:rsidRDefault="000D65CD" w:rsidP="00FB27A3">
            <w:pPr>
              <w:jc w:val="both"/>
            </w:pPr>
          </w:p>
          <w:p w14:paraId="253642F3" w14:textId="77777777" w:rsidR="00556810" w:rsidRPr="00A71A26" w:rsidRDefault="00556810" w:rsidP="00556810">
            <w:pPr>
              <w:rPr>
                <w:color w:val="4472C4"/>
                <w:kern w:val="2"/>
              </w:rPr>
            </w:pPr>
            <w:r w:rsidRPr="0BE63F34">
              <w:rPr>
                <w:color w:val="4472C4"/>
                <w:kern w:val="2"/>
              </w:rPr>
              <w:t>(pasirašant sutartį, palikti pirkimo objekto dalį dėl kurios sudaroma sutartis)</w:t>
            </w:r>
          </w:p>
          <w:p w14:paraId="2DB336DA" w14:textId="77777777" w:rsidR="00556810" w:rsidRPr="00A71A26" w:rsidRDefault="00556810" w:rsidP="00556810">
            <w:pPr>
              <w:rPr>
                <w:kern w:val="2"/>
              </w:rPr>
            </w:pPr>
          </w:p>
          <w:p w14:paraId="72E5836C" w14:textId="4F4C031D" w:rsidR="00C207CE" w:rsidRDefault="00556810" w:rsidP="00556810">
            <w:pPr>
              <w:jc w:val="both"/>
              <w:rPr>
                <w:kern w:val="2"/>
              </w:rPr>
            </w:pPr>
            <w:r w:rsidRPr="0BE63F34">
              <w:rPr>
                <w:kern w:val="2"/>
              </w:rPr>
              <w:t xml:space="preserve">Sutarties kaina yra </w:t>
            </w:r>
            <w:r w:rsidRPr="0BE63F34">
              <w:rPr>
                <w:color w:val="4472C4"/>
                <w:kern w:val="2"/>
              </w:rPr>
              <w:t>(nurodyti sumą skaičiais)</w:t>
            </w:r>
            <w:r w:rsidRPr="0BE63F34">
              <w:rPr>
                <w:kern w:val="2"/>
              </w:rPr>
              <w:t xml:space="preserve"> Eur </w:t>
            </w:r>
            <w:r w:rsidRPr="0BE63F34">
              <w:rPr>
                <w:color w:val="4472C4"/>
                <w:kern w:val="2"/>
              </w:rPr>
              <w:t>(nurodyti sumą žodžiais)</w:t>
            </w:r>
            <w:r w:rsidRPr="0BE63F34">
              <w:rPr>
                <w:kern w:val="2"/>
              </w:rPr>
              <w:t xml:space="preserve"> su PVM</w:t>
            </w:r>
          </w:p>
          <w:p w14:paraId="4ECCBC08" w14:textId="77777777" w:rsidR="00B70156" w:rsidRDefault="00B70156" w:rsidP="00556810">
            <w:pPr>
              <w:jc w:val="both"/>
              <w:rPr>
                <w:u w:val="single"/>
              </w:rPr>
            </w:pPr>
          </w:p>
          <w:p w14:paraId="33B2E3CD" w14:textId="570888CA" w:rsidR="00A80901" w:rsidRDefault="00A80901" w:rsidP="448CE5A7">
            <w:pPr>
              <w:rPr>
                <w:color w:val="000000"/>
                <w:kern w:val="2"/>
              </w:rPr>
            </w:pPr>
            <w:r w:rsidRPr="448CE5A7">
              <w:rPr>
                <w:color w:val="000000"/>
                <w:kern w:val="2"/>
              </w:rPr>
              <w:t xml:space="preserve">Šioje Sutartyje Pradinės Sutarties vertė yra lygi </w:t>
            </w:r>
            <w:r w:rsidRPr="448CE5A7">
              <w:rPr>
                <w:b/>
                <w:bCs/>
                <w:color w:val="000000"/>
                <w:kern w:val="2"/>
              </w:rPr>
              <w:t xml:space="preserve">maksimaliai pirkimui skirtai lėšų sumai be PVM </w:t>
            </w:r>
            <w:r w:rsidRPr="448CE5A7">
              <w:rPr>
                <w:color w:val="000000"/>
                <w:kern w:val="2"/>
              </w:rPr>
              <w:t xml:space="preserve">pirkimo dokumentuose ir Sutartyje nurodytų </w:t>
            </w:r>
            <w:r w:rsidRPr="448CE5A7">
              <w:rPr>
                <w:color w:val="000000"/>
              </w:rPr>
              <w:t xml:space="preserve">Paslaugų </w:t>
            </w:r>
            <w:r w:rsidRPr="448CE5A7">
              <w:rPr>
                <w:color w:val="000000"/>
                <w:kern w:val="2"/>
              </w:rPr>
              <w:t>įsigijimui Tiekėjo pasiūlyme nurodytais įkainiais be PVM.</w:t>
            </w:r>
            <w:r w:rsidRPr="448CE5A7">
              <w:rPr>
                <w:color w:val="2B579A"/>
                <w:kern w:val="2"/>
              </w:rPr>
              <w:t xml:space="preserve"> </w:t>
            </w:r>
            <w:r w:rsidRPr="448CE5A7">
              <w:rPr>
                <w:color w:val="000000"/>
                <w:kern w:val="2"/>
              </w:rPr>
              <w:t xml:space="preserve">Pirkėjas perka </w:t>
            </w:r>
            <w:r w:rsidRPr="448CE5A7">
              <w:rPr>
                <w:color w:val="000000"/>
              </w:rPr>
              <w:t>Paslaugas</w:t>
            </w:r>
            <w:r w:rsidRPr="448CE5A7">
              <w:rPr>
                <w:color w:val="000000"/>
                <w:kern w:val="2"/>
              </w:rPr>
              <w:t xml:space="preserve"> pagal poreikį Sutartyje arba jos priede Nr.</w:t>
            </w:r>
            <w:r w:rsidRPr="00C207CE">
              <w:rPr>
                <w:kern w:val="2"/>
                <w:szCs w:val="24"/>
              </w:rPr>
              <w:t xml:space="preserve"> [...]</w:t>
            </w:r>
            <w:r>
              <w:rPr>
                <w:kern w:val="2"/>
                <w:szCs w:val="24"/>
              </w:rPr>
              <w:t xml:space="preserve"> </w:t>
            </w:r>
            <w:r w:rsidRPr="448CE5A7">
              <w:rPr>
                <w:color w:val="000000"/>
                <w:kern w:val="2"/>
              </w:rPr>
              <w:t xml:space="preserve">nurodytais įkainiais, neviršijant Sutarties kainos. Sutartyje arba jos priede Nr. </w:t>
            </w:r>
            <w:r w:rsidRPr="00C207CE">
              <w:rPr>
                <w:kern w:val="2"/>
                <w:szCs w:val="24"/>
              </w:rPr>
              <w:t>[...]</w:t>
            </w:r>
            <w:r>
              <w:rPr>
                <w:kern w:val="2"/>
                <w:szCs w:val="24"/>
              </w:rPr>
              <w:t xml:space="preserve"> </w:t>
            </w:r>
            <w:r w:rsidRPr="448CE5A7">
              <w:rPr>
                <w:color w:val="000000"/>
                <w:kern w:val="2"/>
              </w:rPr>
              <w:t xml:space="preserve">atskirose eilutėse nurodytas </w:t>
            </w:r>
            <w:r w:rsidRPr="448CE5A7">
              <w:rPr>
                <w:color w:val="000000"/>
              </w:rPr>
              <w:t>Paslaugų</w:t>
            </w:r>
            <w:r w:rsidRPr="448CE5A7">
              <w:rPr>
                <w:color w:val="000000"/>
                <w:kern w:val="2"/>
              </w:rPr>
              <w:t xml:space="preserve"> kiekis gali būti keičiamas (didėti ar mažėti).</w:t>
            </w:r>
            <w:r w:rsidR="00F27427" w:rsidRPr="448CE5A7">
              <w:rPr>
                <w:color w:val="000000"/>
                <w:kern w:val="2"/>
              </w:rPr>
              <w:t xml:space="preserve"> </w:t>
            </w:r>
            <w:r w:rsidR="00F27427" w:rsidRPr="62908B56">
              <w:rPr>
                <w:color w:val="000000"/>
                <w:kern w:val="2"/>
              </w:rPr>
              <w:t>Pirkėjas neįsipareigoja išpirkti nurodyto preliminaraus Paslaugų kiekio, Paslaugos bus perkamos pagal Pirkėjo poreikį.</w:t>
            </w:r>
          </w:p>
          <w:p w14:paraId="5751E94A" w14:textId="657E0C5C" w:rsidR="00A80901" w:rsidRDefault="00A80901" w:rsidP="00A80901">
            <w:pPr>
              <w:rPr>
                <w:color w:val="000000"/>
                <w:kern w:val="2"/>
                <w:szCs w:val="24"/>
              </w:rPr>
            </w:pPr>
          </w:p>
        </w:tc>
      </w:tr>
      <w:tr w:rsidR="00A80901" w14:paraId="267D47BF" w14:textId="77777777" w:rsidTr="5A239145">
        <w:trPr>
          <w:trHeight w:val="300"/>
        </w:trPr>
        <w:tc>
          <w:tcPr>
            <w:tcW w:w="3092" w:type="dxa"/>
            <w:gridSpan w:val="2"/>
          </w:tcPr>
          <w:p w14:paraId="46985E13" w14:textId="77777777" w:rsidR="00A80901" w:rsidRDefault="00A80901" w:rsidP="00A80901">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A80901" w:rsidRDefault="00A80901" w:rsidP="00A80901">
            <w:pPr>
              <w:rPr>
                <w:kern w:val="2"/>
                <w:szCs w:val="24"/>
              </w:rPr>
            </w:pPr>
          </w:p>
        </w:tc>
        <w:tc>
          <w:tcPr>
            <w:tcW w:w="6441" w:type="dxa"/>
            <w:gridSpan w:val="2"/>
          </w:tcPr>
          <w:p w14:paraId="35A9E16C" w14:textId="5E72BAE7" w:rsidR="00A80901" w:rsidRDefault="00A80901" w:rsidP="00A80901">
            <w:pPr>
              <w:rPr>
                <w:szCs w:val="24"/>
              </w:rPr>
            </w:pPr>
            <w:r>
              <w:rPr>
                <w:kern w:val="2"/>
                <w:szCs w:val="24"/>
              </w:rPr>
              <w:t>Sutarties</w:t>
            </w:r>
            <w:r w:rsidRPr="00535122">
              <w:rPr>
                <w:kern w:val="2"/>
                <w:szCs w:val="24"/>
              </w:rPr>
              <w:t xml:space="preserve"> įkainiai</w:t>
            </w:r>
            <w:r>
              <w:rPr>
                <w:kern w:val="2"/>
                <w:szCs w:val="24"/>
              </w:rPr>
              <w:t xml:space="preserve"> bus perskaičiuojami:</w:t>
            </w:r>
          </w:p>
          <w:p w14:paraId="309BB6A3" w14:textId="386DDA88" w:rsidR="00A80901" w:rsidRPr="009D6FDC" w:rsidRDefault="00A80901" w:rsidP="00A80901">
            <w:pPr>
              <w:rPr>
                <w:kern w:val="2"/>
                <w:szCs w:val="24"/>
              </w:rPr>
            </w:pPr>
            <w:r>
              <w:rPr>
                <w:kern w:val="2"/>
                <w:szCs w:val="24"/>
              </w:rPr>
              <w:t>5.3.1. dėl PVM tarifo pasikeitimo;</w:t>
            </w:r>
          </w:p>
          <w:p w14:paraId="662EA503" w14:textId="3FAB4616" w:rsidR="00A80901" w:rsidRDefault="00A80901" w:rsidP="00A80901">
            <w:pPr>
              <w:rPr>
                <w:color w:val="FF0000"/>
                <w:kern w:val="2"/>
                <w:szCs w:val="24"/>
              </w:rPr>
            </w:pPr>
            <w:r w:rsidRPr="009D6FDC">
              <w:rPr>
                <w:kern w:val="2"/>
                <w:szCs w:val="24"/>
              </w:rPr>
              <w:t>5.3.</w:t>
            </w:r>
            <w:r w:rsidR="00535122" w:rsidRPr="009D6FDC">
              <w:rPr>
                <w:kern w:val="2"/>
                <w:szCs w:val="24"/>
              </w:rPr>
              <w:t>2</w:t>
            </w:r>
            <w:r w:rsidRPr="009D6FDC">
              <w:rPr>
                <w:kern w:val="2"/>
                <w:szCs w:val="24"/>
              </w:rPr>
              <w:t>. dėl kainų lygio pokyčio</w:t>
            </w:r>
            <w:r w:rsidR="00535122" w:rsidRPr="009D6FDC">
              <w:rPr>
                <w:kern w:val="2"/>
                <w:szCs w:val="24"/>
              </w:rPr>
              <w:t>.</w:t>
            </w:r>
          </w:p>
        </w:tc>
      </w:tr>
      <w:tr w:rsidR="00A80901" w14:paraId="493E8FAB" w14:textId="77777777" w:rsidTr="5A239145">
        <w:trPr>
          <w:trHeight w:val="300"/>
        </w:trPr>
        <w:tc>
          <w:tcPr>
            <w:tcW w:w="3092" w:type="dxa"/>
            <w:gridSpan w:val="2"/>
          </w:tcPr>
          <w:p w14:paraId="2F363431" w14:textId="77777777" w:rsidR="00A80901" w:rsidRDefault="00A80901" w:rsidP="00A80901">
            <w:pPr>
              <w:rPr>
                <w:b/>
                <w:kern w:val="2"/>
                <w:szCs w:val="24"/>
              </w:rPr>
            </w:pPr>
            <w:r>
              <w:rPr>
                <w:b/>
                <w:kern w:val="2"/>
                <w:szCs w:val="24"/>
              </w:rPr>
              <w:t>5.3.1. Sutarties kainos / įkainių peržiūra dėl PVM tarifo pasikeitimo</w:t>
            </w:r>
          </w:p>
        </w:tc>
        <w:tc>
          <w:tcPr>
            <w:tcW w:w="6441" w:type="dxa"/>
            <w:gridSpan w:val="2"/>
          </w:tcPr>
          <w:p w14:paraId="4D7D126B" w14:textId="77777777" w:rsidR="00A80901" w:rsidRDefault="00A80901" w:rsidP="009E735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A80901" w:rsidRDefault="00A80901" w:rsidP="009E7351">
            <w:pPr>
              <w:jc w:val="both"/>
              <w:rPr>
                <w:kern w:val="2"/>
                <w:szCs w:val="24"/>
              </w:rPr>
            </w:pPr>
          </w:p>
          <w:p w14:paraId="20571E9F" w14:textId="55F663AA" w:rsidR="00A80901" w:rsidRDefault="00A80901" w:rsidP="009E7351">
            <w:pPr>
              <w:jc w:val="both"/>
              <w:rPr>
                <w:szCs w:val="24"/>
              </w:rPr>
            </w:pPr>
            <w:r>
              <w:rPr>
                <w:kern w:val="2"/>
                <w:szCs w:val="24"/>
              </w:rPr>
              <w:t xml:space="preserve">Perskaičiavimas įforminamas Susitarimu ne vėliau kaip per </w:t>
            </w:r>
            <w:r w:rsidR="00E42B4E">
              <w:rPr>
                <w:kern w:val="2"/>
                <w:szCs w:val="24"/>
              </w:rPr>
              <w:t xml:space="preserve">14 (keturiolika) kalendorinių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C43086">
              <w:rPr>
                <w:kern w:val="2"/>
                <w:szCs w:val="24"/>
              </w:rPr>
              <w:t>nuo Šalių pasirašyto Susitarimo įsigaliojimo dienos</w:t>
            </w:r>
            <w:r w:rsidR="00C43086" w:rsidRPr="00C43086">
              <w:rPr>
                <w:kern w:val="2"/>
                <w:szCs w:val="24"/>
              </w:rPr>
              <w:t>.</w:t>
            </w:r>
          </w:p>
        </w:tc>
      </w:tr>
      <w:tr w:rsidR="00A80901" w14:paraId="664B1697" w14:textId="77777777" w:rsidTr="5A239145">
        <w:trPr>
          <w:trHeight w:val="300"/>
        </w:trPr>
        <w:tc>
          <w:tcPr>
            <w:tcW w:w="3092" w:type="dxa"/>
            <w:gridSpan w:val="2"/>
          </w:tcPr>
          <w:p w14:paraId="001A6369" w14:textId="77777777" w:rsidR="00A80901" w:rsidRDefault="00A80901" w:rsidP="00A8090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0A368FA3" w:rsidR="00A80901" w:rsidRDefault="00D02EF4" w:rsidP="009E7351">
            <w:pPr>
              <w:jc w:val="both"/>
              <w:rPr>
                <w:szCs w:val="24"/>
              </w:rPr>
            </w:pPr>
            <w:r>
              <w:rPr>
                <w:szCs w:val="24"/>
              </w:rPr>
              <w:t>Netaikoma</w:t>
            </w:r>
          </w:p>
        </w:tc>
      </w:tr>
      <w:tr w:rsidR="00D02EF4" w14:paraId="022882B0" w14:textId="77777777" w:rsidTr="5A239145">
        <w:trPr>
          <w:trHeight w:val="300"/>
        </w:trPr>
        <w:tc>
          <w:tcPr>
            <w:tcW w:w="3092" w:type="dxa"/>
            <w:gridSpan w:val="2"/>
          </w:tcPr>
          <w:p w14:paraId="6060A47B" w14:textId="7CE0D2FA" w:rsidR="00D02EF4" w:rsidRDefault="00D02EF4" w:rsidP="00D02EF4">
            <w:pPr>
              <w:rPr>
                <w:bCs/>
                <w:kern w:val="2"/>
                <w:szCs w:val="24"/>
              </w:rPr>
            </w:pPr>
            <w:r>
              <w:rPr>
                <w:b/>
                <w:kern w:val="2"/>
                <w:szCs w:val="24"/>
              </w:rPr>
              <w:t>5.3.3. Sutarties kainos / įkainių peržiūra dėl kainų lygio pokyčio</w:t>
            </w:r>
          </w:p>
          <w:p w14:paraId="34D2BE09" w14:textId="278223E3" w:rsidR="00D02EF4" w:rsidRDefault="00D02EF4" w:rsidP="00D02EF4">
            <w:pPr>
              <w:rPr>
                <w:b/>
                <w:kern w:val="2"/>
                <w:szCs w:val="24"/>
              </w:rPr>
            </w:pPr>
          </w:p>
        </w:tc>
        <w:tc>
          <w:tcPr>
            <w:tcW w:w="6441" w:type="dxa"/>
            <w:gridSpan w:val="2"/>
          </w:tcPr>
          <w:p w14:paraId="68BBA9E2" w14:textId="77777777" w:rsidR="00D02EF4" w:rsidRDefault="00D02EF4" w:rsidP="00D02EF4">
            <w:pPr>
              <w:jc w:val="both"/>
              <w:rPr>
                <w:szCs w:val="24"/>
              </w:rPr>
            </w:pPr>
            <w:r>
              <w:rPr>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2713479" w14:textId="77777777" w:rsidR="00D02EF4" w:rsidRDefault="00D02EF4" w:rsidP="00D02EF4">
            <w:pPr>
              <w:jc w:val="both"/>
              <w:rPr>
                <w:kern w:val="2"/>
                <w:szCs w:val="24"/>
                <w:shd w:val="clear" w:color="auto" w:fill="FFFFFF"/>
              </w:rPr>
            </w:pPr>
            <w:r>
              <w:rPr>
                <w:kern w:val="2"/>
                <w:szCs w:val="24"/>
              </w:rPr>
              <w:t xml:space="preserve">5.3.3.2. Sutarties </w:t>
            </w:r>
            <w:r>
              <w:rPr>
                <w:kern w:val="2"/>
                <w:szCs w:val="24"/>
                <w:shd w:val="clear" w:color="auto" w:fill="FFFFFF"/>
              </w:rPr>
              <w:t xml:space="preserve">įkainiai peržiūrimi tik tai Sutarties daliai, kuri nėra išpirkta, t. y. Paslaugoms, kurios nėra priimtos ir apmokėtos. </w:t>
            </w:r>
            <w:r>
              <w:rPr>
                <w:kern w:val="2"/>
                <w:szCs w:val="24"/>
                <w:shd w:val="clear" w:color="auto" w:fill="FFFFFF"/>
              </w:rPr>
              <w:lastRenderedPageBreak/>
              <w:t>Vėlesnė Sutarties įkainių peržiūra negali apimti laikotarpio, už kurį jau buvo atlikta peržiūra.</w:t>
            </w:r>
          </w:p>
          <w:p w14:paraId="4BF6B29D" w14:textId="77777777" w:rsidR="00D02EF4" w:rsidRDefault="00D02EF4" w:rsidP="00D02EF4">
            <w:pPr>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įkainiai nėra perskaičiuojami dėl kainų lygio kilimo (gali būti mažinami, tačiau negali būti didinami).</w:t>
            </w:r>
          </w:p>
          <w:p w14:paraId="522F14C4" w14:textId="77777777" w:rsidR="00D02EF4" w:rsidRDefault="00D02EF4" w:rsidP="00D02EF4">
            <w:pPr>
              <w:jc w:val="both"/>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33C8AFA" w14:textId="77777777" w:rsidR="00D02EF4" w:rsidRDefault="00D02EF4" w:rsidP="00D02EF4">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4AC889C" w14:textId="77777777" w:rsidR="00D02EF4" w:rsidRDefault="00D02EF4" w:rsidP="00D02EF4">
            <w:pPr>
              <w:jc w:val="both"/>
              <w:rPr>
                <w:szCs w:val="24"/>
              </w:rPr>
            </w:pPr>
            <w:r>
              <w:rPr>
                <w:kern w:val="2"/>
                <w:szCs w:val="24"/>
                <w:shd w:val="clear" w:color="auto" w:fill="FFFFFF"/>
              </w:rPr>
              <w:t>5.3.3.6. Nauja Sutarties įkainiai apskaičiuojami pagal žemiau pateiktą formulę:</w:t>
            </w:r>
          </w:p>
          <w:p w14:paraId="1A01C92D" w14:textId="77777777" w:rsidR="00D02EF4" w:rsidRDefault="006A018A" w:rsidP="00D02EF4">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D02EF4">
              <w:rPr>
                <w:kern w:val="2"/>
                <w:szCs w:val="24"/>
              </w:rPr>
              <w:t>, kur a –įkainis (Eur be PVM) (jei peržiūra jau buvo atlikta, tai po paskutinio perskaičiavimo)</w:t>
            </w:r>
          </w:p>
          <w:p w14:paraId="518F8A9B" w14:textId="77777777" w:rsidR="00D02EF4" w:rsidRDefault="00D02EF4" w:rsidP="00D02EF4">
            <w:pPr>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0AC52C30" w14:textId="77777777" w:rsidR="00D02EF4" w:rsidRDefault="00D02EF4" w:rsidP="00D02EF4">
            <w:pPr>
              <w:jc w:val="both"/>
              <w:textAlignment w:val="baseline"/>
            </w:pPr>
            <w:r w:rsidRPr="1A8EBB41">
              <w:rPr>
                <w:kern w:val="2"/>
              </w:rPr>
              <w:t>k – pagal vartotojų kainų indeksą ( „Vartojimo prekių ir paslaugų“ indeksas) apskaičiuotas Vartojimo prekių ir paslaugų kainų pokytis (padidėjimas arba sumažėjimas) (%). „k“ reikšmė skaičiuojama pagal formulę:</w:t>
            </w:r>
          </w:p>
          <w:p w14:paraId="493CD2AD" w14:textId="77777777" w:rsidR="00D02EF4" w:rsidRDefault="00D02EF4" w:rsidP="00D02EF4">
            <w:pPr>
              <w:jc w:val="both"/>
            </w:pPr>
          </w:p>
          <w:p w14:paraId="3D6B1B41" w14:textId="77777777" w:rsidR="00D02EF4" w:rsidRDefault="00D02EF4" w:rsidP="00D02EF4">
            <w:pPr>
              <w:jc w:val="both"/>
              <w:textAlignment w:val="baseline"/>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1A8EBB41">
              <w:rPr>
                <w:kern w:val="2"/>
              </w:rPr>
              <w:t>, (proc.) kur</w:t>
            </w:r>
          </w:p>
          <w:p w14:paraId="51014F60" w14:textId="77777777" w:rsidR="00D02EF4" w:rsidRDefault="00D02EF4" w:rsidP="00D02EF4">
            <w:pPr>
              <w:jc w:val="both"/>
            </w:pPr>
          </w:p>
          <w:p w14:paraId="3A4EE9A5" w14:textId="77777777" w:rsidR="00D02EF4" w:rsidRDefault="00D02EF4" w:rsidP="00D02EF4">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w:t>
            </w:r>
          </w:p>
          <w:p w14:paraId="00663BA2" w14:textId="77777777" w:rsidR="00D02EF4" w:rsidRDefault="00D02EF4" w:rsidP="00D02EF4">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6D0A5D69" w14:textId="77777777" w:rsidR="00D02EF4" w:rsidRDefault="00D02EF4" w:rsidP="00D02EF4">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1AE81C1" w14:textId="77777777" w:rsidR="00D02EF4" w:rsidRDefault="00D02EF4" w:rsidP="00D02EF4">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5EB48DAC" w14:textId="77777777" w:rsidR="00D02EF4" w:rsidRDefault="00D02EF4" w:rsidP="00D02EF4">
            <w:pPr>
              <w:jc w:val="both"/>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Pr>
                <w:kern w:val="2"/>
                <w:szCs w:val="24"/>
                <w:shd w:val="clear" w:color="auto" w:fill="FFFFFF"/>
              </w:rPr>
              <w:lastRenderedPageBreak/>
              <w:t xml:space="preserve">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4FABE10A" w14:textId="77777777" w:rsidR="00D02EF4" w:rsidRDefault="00D02EF4" w:rsidP="00D02EF4">
            <w:pPr>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dienų nuo Šalies pateikto tinkamo prašymo perskaičiuoti S</w:t>
            </w:r>
            <w:r>
              <w:rPr>
                <w:kern w:val="2"/>
                <w:szCs w:val="24"/>
              </w:rPr>
              <w:t xml:space="preserve">utarties </w:t>
            </w:r>
            <w:r>
              <w:rPr>
                <w:kern w:val="2"/>
                <w:szCs w:val="24"/>
                <w:shd w:val="clear" w:color="auto" w:fill="FFFFFF"/>
              </w:rPr>
              <w:t>įkainius gavimo dienos.</w:t>
            </w:r>
          </w:p>
          <w:p w14:paraId="38752C12" w14:textId="0FE52982" w:rsidR="00D02EF4" w:rsidRDefault="00D02EF4" w:rsidP="00D02EF4">
            <w:pPr>
              <w:rPr>
                <w:color w:val="4472C4"/>
                <w:kern w:val="2"/>
                <w:szCs w:val="24"/>
              </w:rPr>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D02EF4" w14:paraId="6D143C7C" w14:textId="77777777" w:rsidTr="5A239145">
        <w:trPr>
          <w:trHeight w:val="300"/>
        </w:trPr>
        <w:tc>
          <w:tcPr>
            <w:tcW w:w="3092" w:type="dxa"/>
            <w:gridSpan w:val="2"/>
          </w:tcPr>
          <w:p w14:paraId="672A4CBD" w14:textId="77777777" w:rsidR="00D02EF4" w:rsidRDefault="00D02EF4" w:rsidP="00D02E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D02EF4" w:rsidRDefault="00D02EF4" w:rsidP="00D02EF4">
            <w:pPr>
              <w:rPr>
                <w:kern w:val="2"/>
                <w:szCs w:val="24"/>
              </w:rPr>
            </w:pPr>
            <w:r>
              <w:rPr>
                <w:kern w:val="2"/>
                <w:szCs w:val="24"/>
              </w:rPr>
              <w:t>Netaikoma</w:t>
            </w:r>
          </w:p>
          <w:p w14:paraId="61574C3A" w14:textId="7B78F3CF" w:rsidR="00D02EF4" w:rsidRDefault="00D02EF4" w:rsidP="00D02EF4">
            <w:pPr>
              <w:rPr>
                <w:szCs w:val="24"/>
              </w:rPr>
            </w:pPr>
          </w:p>
        </w:tc>
      </w:tr>
      <w:tr w:rsidR="00D02EF4" w14:paraId="22049506" w14:textId="77777777" w:rsidTr="5A239145">
        <w:trPr>
          <w:trHeight w:val="300"/>
        </w:trPr>
        <w:tc>
          <w:tcPr>
            <w:tcW w:w="3092" w:type="dxa"/>
            <w:gridSpan w:val="2"/>
          </w:tcPr>
          <w:p w14:paraId="3C616512" w14:textId="77777777" w:rsidR="00D02EF4" w:rsidRDefault="00D02EF4" w:rsidP="00D02E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4B350C52" w:rsidR="00D02EF4" w:rsidRDefault="002C6017" w:rsidP="00D02EF4">
            <w:pPr>
              <w:rPr>
                <w:szCs w:val="24"/>
              </w:rPr>
            </w:pPr>
            <w:r>
              <w:rPr>
                <w:szCs w:val="24"/>
              </w:rPr>
              <w:t>Netaikoma</w:t>
            </w:r>
          </w:p>
        </w:tc>
      </w:tr>
      <w:tr w:rsidR="00D02EF4" w14:paraId="64F75697" w14:textId="77777777" w:rsidTr="5A239145">
        <w:trPr>
          <w:trHeight w:val="300"/>
        </w:trPr>
        <w:tc>
          <w:tcPr>
            <w:tcW w:w="3092" w:type="dxa"/>
            <w:gridSpan w:val="2"/>
          </w:tcPr>
          <w:p w14:paraId="24D5D914" w14:textId="77777777" w:rsidR="00D02EF4" w:rsidRDefault="00D02EF4" w:rsidP="00D02EF4">
            <w:pPr>
              <w:rPr>
                <w:b/>
                <w:kern w:val="2"/>
                <w:szCs w:val="24"/>
              </w:rPr>
            </w:pPr>
            <w:r>
              <w:rPr>
                <w:b/>
                <w:kern w:val="2"/>
                <w:szCs w:val="24"/>
              </w:rPr>
              <w:t>5.5. Atsiskaitymo su Tiekėju terminas ir tvarka</w:t>
            </w:r>
          </w:p>
        </w:tc>
        <w:tc>
          <w:tcPr>
            <w:tcW w:w="6441" w:type="dxa"/>
            <w:gridSpan w:val="2"/>
          </w:tcPr>
          <w:p w14:paraId="7B761263" w14:textId="68E58C21" w:rsidR="00D02EF4" w:rsidRDefault="005E0358" w:rsidP="00D02EF4">
            <w:pPr>
              <w:rPr>
                <w:kern w:val="2"/>
                <w:szCs w:val="24"/>
              </w:rPr>
            </w:pPr>
            <w:r>
              <w:rPr>
                <w:kern w:val="2"/>
                <w:szCs w:val="24"/>
              </w:rPr>
              <w:t>Pirkėjas atsiskaito su Tiekėju ne vėliau kaip per 30 (trisdešimt) nuo Sąskaitos gavimo dienos.</w:t>
            </w:r>
          </w:p>
          <w:p w14:paraId="7BAC5334" w14:textId="77777777" w:rsidR="00D02EF4" w:rsidRDefault="00D02EF4" w:rsidP="00D02EF4">
            <w:pPr>
              <w:rPr>
                <w:color w:val="000000"/>
                <w:kern w:val="2"/>
                <w:szCs w:val="24"/>
                <w:shd w:val="clear" w:color="auto" w:fill="FFFFFF"/>
              </w:rPr>
            </w:pPr>
          </w:p>
          <w:p w14:paraId="2E393D74" w14:textId="1B18429B" w:rsidR="00D02EF4" w:rsidRPr="00864B99" w:rsidRDefault="00D02EF4" w:rsidP="448CE5A7">
            <w:pPr>
              <w:rPr>
                <w:color w:val="000000"/>
                <w:kern w:val="2"/>
                <w:shd w:val="clear" w:color="auto" w:fill="FFFFFF"/>
              </w:rPr>
            </w:pPr>
            <w:r w:rsidRPr="448CE5A7">
              <w:rPr>
                <w:color w:val="000000"/>
                <w:kern w:val="2"/>
                <w:shd w:val="clear" w:color="auto" w:fill="FFFFFF"/>
              </w:rPr>
              <w:t xml:space="preserve">Apmokėjimo </w:t>
            </w:r>
            <w:r w:rsidRPr="448CE5A7">
              <w:rPr>
                <w:color w:val="000000" w:themeColor="text1"/>
              </w:rPr>
              <w:t>sąlygos</w:t>
            </w:r>
            <w:r w:rsidR="002C359F" w:rsidRPr="448CE5A7">
              <w:rPr>
                <w:color w:val="000000"/>
                <w:kern w:val="2"/>
                <w:shd w:val="clear" w:color="auto" w:fill="FFFFFF"/>
              </w:rPr>
              <w:t>:</w:t>
            </w:r>
            <w:r w:rsidR="45754A75" w:rsidRPr="448CE5A7">
              <w:rPr>
                <w:color w:val="000000" w:themeColor="text1"/>
              </w:rPr>
              <w:t xml:space="preserve"> </w:t>
            </w:r>
            <w:r w:rsidRPr="448CE5A7">
              <w:rPr>
                <w:szCs w:val="24"/>
              </w:rPr>
              <w:t>įvykdžius visus sutartinius įsipareigojimus, sumokama visa Sutarties kaina</w:t>
            </w:r>
            <w:r w:rsidR="00864B99" w:rsidRPr="448CE5A7">
              <w:rPr>
                <w:szCs w:val="24"/>
              </w:rPr>
              <w:t>.</w:t>
            </w:r>
          </w:p>
        </w:tc>
      </w:tr>
      <w:tr w:rsidR="00D02EF4" w14:paraId="65C41120" w14:textId="77777777" w:rsidTr="5A239145">
        <w:trPr>
          <w:trHeight w:val="300"/>
        </w:trPr>
        <w:tc>
          <w:tcPr>
            <w:tcW w:w="3092" w:type="dxa"/>
            <w:gridSpan w:val="2"/>
          </w:tcPr>
          <w:p w14:paraId="7FC1DBAF" w14:textId="7C3CF058" w:rsidR="00D02EF4" w:rsidRDefault="00D02EF4" w:rsidP="00D02EF4">
            <w:pPr>
              <w:rPr>
                <w:b/>
                <w:kern w:val="2"/>
                <w:szCs w:val="24"/>
              </w:rPr>
            </w:pPr>
            <w:r>
              <w:rPr>
                <w:b/>
                <w:kern w:val="2"/>
                <w:szCs w:val="24"/>
              </w:rPr>
              <w:t>5.6. Avansas</w:t>
            </w:r>
          </w:p>
        </w:tc>
        <w:tc>
          <w:tcPr>
            <w:tcW w:w="6441" w:type="dxa"/>
            <w:gridSpan w:val="2"/>
          </w:tcPr>
          <w:p w14:paraId="712CB482" w14:textId="77777777" w:rsidR="00D02EF4" w:rsidRDefault="00D02EF4" w:rsidP="00D02EF4">
            <w:pPr>
              <w:rPr>
                <w:kern w:val="2"/>
                <w:szCs w:val="24"/>
              </w:rPr>
            </w:pPr>
            <w:r>
              <w:rPr>
                <w:kern w:val="2"/>
                <w:szCs w:val="24"/>
              </w:rPr>
              <w:t>Netaikoma</w:t>
            </w:r>
          </w:p>
          <w:p w14:paraId="382B074E" w14:textId="68F2493E" w:rsidR="00D02EF4" w:rsidRDefault="00D02EF4" w:rsidP="00D02EF4">
            <w:pPr>
              <w:spacing w:line="259" w:lineRule="auto"/>
              <w:rPr>
                <w:color w:val="000000"/>
                <w:kern w:val="2"/>
                <w:szCs w:val="24"/>
                <w:shd w:val="clear" w:color="auto" w:fill="FFFFFF"/>
              </w:rPr>
            </w:pPr>
          </w:p>
        </w:tc>
      </w:tr>
      <w:tr w:rsidR="00D02EF4" w14:paraId="19884362" w14:textId="77777777" w:rsidTr="5A239145">
        <w:trPr>
          <w:trHeight w:val="300"/>
        </w:trPr>
        <w:tc>
          <w:tcPr>
            <w:tcW w:w="3092" w:type="dxa"/>
            <w:gridSpan w:val="2"/>
          </w:tcPr>
          <w:p w14:paraId="2DD1F801" w14:textId="646FE729" w:rsidR="00D02EF4" w:rsidRDefault="00D02EF4" w:rsidP="00D02EF4">
            <w:pPr>
              <w:rPr>
                <w:b/>
                <w:kern w:val="2"/>
                <w:szCs w:val="24"/>
              </w:rPr>
            </w:pPr>
            <w:r>
              <w:rPr>
                <w:b/>
                <w:kern w:val="2"/>
                <w:szCs w:val="24"/>
              </w:rPr>
              <w:t>5.7. Avanso užtikrinimas</w:t>
            </w:r>
          </w:p>
        </w:tc>
        <w:tc>
          <w:tcPr>
            <w:tcW w:w="6441" w:type="dxa"/>
            <w:gridSpan w:val="2"/>
          </w:tcPr>
          <w:p w14:paraId="1A0A2AD8" w14:textId="77777777" w:rsidR="00D02EF4" w:rsidRDefault="00D02EF4" w:rsidP="00D02EF4">
            <w:pPr>
              <w:rPr>
                <w:kern w:val="2"/>
                <w:szCs w:val="24"/>
              </w:rPr>
            </w:pPr>
            <w:r>
              <w:rPr>
                <w:kern w:val="2"/>
                <w:szCs w:val="24"/>
              </w:rPr>
              <w:t>Netaikoma</w:t>
            </w:r>
          </w:p>
          <w:p w14:paraId="3258F3A8" w14:textId="6DCBA802" w:rsidR="00D02EF4" w:rsidRDefault="00D02EF4" w:rsidP="00D02EF4">
            <w:pPr>
              <w:rPr>
                <w:kern w:val="2"/>
                <w:szCs w:val="24"/>
              </w:rPr>
            </w:pPr>
            <w:r>
              <w:rPr>
                <w:color w:val="000000"/>
                <w:kern w:val="2"/>
                <w:szCs w:val="24"/>
                <w:shd w:val="clear" w:color="auto" w:fill="FFFFFF"/>
              </w:rPr>
              <w:t xml:space="preserve"> </w:t>
            </w:r>
          </w:p>
        </w:tc>
      </w:tr>
      <w:tr w:rsidR="00D02EF4" w14:paraId="29366B46" w14:textId="77777777" w:rsidTr="5A239145">
        <w:trPr>
          <w:trHeight w:val="300"/>
        </w:trPr>
        <w:tc>
          <w:tcPr>
            <w:tcW w:w="9533" w:type="dxa"/>
            <w:gridSpan w:val="4"/>
          </w:tcPr>
          <w:p w14:paraId="1B8DC7CB" w14:textId="77777777" w:rsidR="00D02EF4" w:rsidRDefault="00D02EF4" w:rsidP="00D02EF4">
            <w:pPr>
              <w:jc w:val="center"/>
              <w:rPr>
                <w:b/>
                <w:kern w:val="2"/>
                <w:szCs w:val="24"/>
              </w:rPr>
            </w:pPr>
            <w:r>
              <w:rPr>
                <w:b/>
                <w:kern w:val="2"/>
                <w:szCs w:val="24"/>
              </w:rPr>
              <w:t>6. PASLAUGŲ KOKYBĖ IR GARANTINIAI ĮSIPAREIGOJIMAI</w:t>
            </w:r>
          </w:p>
        </w:tc>
      </w:tr>
      <w:tr w:rsidR="00D02EF4" w14:paraId="3D56CB1B" w14:textId="77777777" w:rsidTr="5A239145">
        <w:trPr>
          <w:trHeight w:val="300"/>
        </w:trPr>
        <w:tc>
          <w:tcPr>
            <w:tcW w:w="3092" w:type="dxa"/>
            <w:gridSpan w:val="2"/>
          </w:tcPr>
          <w:p w14:paraId="27BE1C92" w14:textId="0DC47AF5" w:rsidR="00D02EF4" w:rsidRDefault="00D02EF4" w:rsidP="00D02EF4">
            <w:pPr>
              <w:rPr>
                <w:b/>
                <w:kern w:val="2"/>
                <w:szCs w:val="24"/>
              </w:rPr>
            </w:pPr>
            <w:r>
              <w:rPr>
                <w:b/>
                <w:kern w:val="2"/>
                <w:szCs w:val="24"/>
              </w:rPr>
              <w:t>6.1. Garantinis terminas</w:t>
            </w:r>
          </w:p>
        </w:tc>
        <w:tc>
          <w:tcPr>
            <w:tcW w:w="6441" w:type="dxa"/>
            <w:gridSpan w:val="2"/>
          </w:tcPr>
          <w:p w14:paraId="34445672" w14:textId="77777777" w:rsidR="00D02EF4" w:rsidRDefault="00D02EF4" w:rsidP="00D02EF4">
            <w:pPr>
              <w:rPr>
                <w:kern w:val="2"/>
                <w:szCs w:val="24"/>
              </w:rPr>
            </w:pPr>
            <w:r>
              <w:rPr>
                <w:kern w:val="2"/>
                <w:szCs w:val="24"/>
              </w:rPr>
              <w:t>Netaikoma</w:t>
            </w:r>
          </w:p>
          <w:p w14:paraId="606FD54D" w14:textId="78C9378B" w:rsidR="00D02EF4" w:rsidRDefault="00D02EF4" w:rsidP="00D02EF4">
            <w:pPr>
              <w:rPr>
                <w:szCs w:val="24"/>
              </w:rPr>
            </w:pPr>
          </w:p>
        </w:tc>
      </w:tr>
      <w:tr w:rsidR="00D02EF4" w14:paraId="1619DC5D" w14:textId="77777777" w:rsidTr="5A239145">
        <w:trPr>
          <w:trHeight w:val="300"/>
        </w:trPr>
        <w:tc>
          <w:tcPr>
            <w:tcW w:w="3092" w:type="dxa"/>
            <w:gridSpan w:val="2"/>
          </w:tcPr>
          <w:p w14:paraId="45BAA65F" w14:textId="5ED03B61" w:rsidR="00D02EF4" w:rsidRDefault="00D02EF4" w:rsidP="00D02EF4">
            <w:pPr>
              <w:rPr>
                <w:b/>
                <w:kern w:val="2"/>
                <w:szCs w:val="24"/>
              </w:rPr>
            </w:pPr>
            <w:r>
              <w:rPr>
                <w:b/>
                <w:szCs w:val="24"/>
              </w:rPr>
              <w:t>6.2. Terminas Paslaugų trūkumams pašalinti</w:t>
            </w:r>
          </w:p>
        </w:tc>
        <w:tc>
          <w:tcPr>
            <w:tcW w:w="6441" w:type="dxa"/>
            <w:gridSpan w:val="2"/>
          </w:tcPr>
          <w:p w14:paraId="39F835F3" w14:textId="77777777" w:rsidR="00D02EF4" w:rsidRDefault="00D02EF4" w:rsidP="00D02EF4">
            <w:pPr>
              <w:rPr>
                <w:kern w:val="2"/>
                <w:szCs w:val="24"/>
              </w:rPr>
            </w:pPr>
            <w:r>
              <w:rPr>
                <w:kern w:val="2"/>
                <w:szCs w:val="24"/>
              </w:rPr>
              <w:t>Netaikoma</w:t>
            </w:r>
          </w:p>
          <w:p w14:paraId="4A64BFAB" w14:textId="149A2C66" w:rsidR="00D02EF4" w:rsidRDefault="00D02EF4" w:rsidP="00D02EF4">
            <w:pPr>
              <w:rPr>
                <w:kern w:val="2"/>
                <w:szCs w:val="24"/>
              </w:rPr>
            </w:pPr>
          </w:p>
        </w:tc>
      </w:tr>
      <w:tr w:rsidR="00D02EF4" w14:paraId="37AEF7C6" w14:textId="77777777" w:rsidTr="5A239145">
        <w:trPr>
          <w:trHeight w:val="300"/>
        </w:trPr>
        <w:tc>
          <w:tcPr>
            <w:tcW w:w="3092" w:type="dxa"/>
            <w:gridSpan w:val="2"/>
          </w:tcPr>
          <w:p w14:paraId="79279C12" w14:textId="746DE322" w:rsidR="00D02EF4" w:rsidRDefault="00D02EF4" w:rsidP="00D02EF4">
            <w:pPr>
              <w:rPr>
                <w:b/>
                <w:szCs w:val="24"/>
              </w:rPr>
            </w:pPr>
            <w:r>
              <w:rPr>
                <w:b/>
                <w:szCs w:val="24"/>
              </w:rPr>
              <w:t>6.3. Kokybinių kriterijų įgyvendinimo ir tikrinimo tvarka</w:t>
            </w:r>
          </w:p>
        </w:tc>
        <w:tc>
          <w:tcPr>
            <w:tcW w:w="6441" w:type="dxa"/>
            <w:gridSpan w:val="2"/>
          </w:tcPr>
          <w:p w14:paraId="2309DC17" w14:textId="77777777" w:rsidR="00C214C1" w:rsidRPr="00576686" w:rsidRDefault="00C214C1" w:rsidP="00C214C1">
            <w:pPr>
              <w:pStyle w:val="Other"/>
              <w:tabs>
                <w:tab w:val="left" w:pos="1829"/>
                <w:tab w:val="left" w:pos="3130"/>
                <w:tab w:val="left" w:pos="4205"/>
              </w:tabs>
              <w:spacing w:line="240" w:lineRule="auto"/>
              <w:jc w:val="both"/>
              <w:rPr>
                <w:rFonts w:hint="eastAsia"/>
                <w:lang w:val="lt-LT"/>
              </w:rPr>
            </w:pPr>
            <w:r w:rsidRPr="62908B56">
              <w:rPr>
                <w:rFonts w:ascii="Times New Roman" w:hAnsi="Times New Roman" w:cs="Times New Roman"/>
                <w:i w:val="0"/>
                <w:iCs w:val="0"/>
                <w:color w:val="000000" w:themeColor="text1"/>
                <w:sz w:val="24"/>
                <w:szCs w:val="24"/>
                <w:lang w:val="lt-LT"/>
              </w:rPr>
              <w:t>Tiekėjas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w:t>
            </w:r>
          </w:p>
          <w:p w14:paraId="4C4D235D" w14:textId="77777777" w:rsidR="00C214C1" w:rsidRDefault="00C214C1" w:rsidP="00C214C1">
            <w:pPr>
              <w:pStyle w:val="Other"/>
              <w:tabs>
                <w:tab w:val="left" w:pos="1829"/>
                <w:tab w:val="left" w:pos="3130"/>
                <w:tab w:val="left" w:pos="4205"/>
              </w:tabs>
              <w:spacing w:line="240" w:lineRule="auto"/>
              <w:jc w:val="both"/>
              <w:rPr>
                <w:rFonts w:ascii="Times New Roman" w:hAnsi="Times New Roman" w:cs="Times New Roman"/>
                <w:i w:val="0"/>
                <w:iCs w:val="0"/>
                <w:color w:val="000000" w:themeColor="text1"/>
                <w:sz w:val="24"/>
                <w:szCs w:val="24"/>
                <w:lang w:val="lt-LT"/>
              </w:rPr>
            </w:pPr>
          </w:p>
          <w:p w14:paraId="46528BCA" w14:textId="77777777" w:rsidR="00C214C1" w:rsidRPr="00576686" w:rsidRDefault="00C214C1" w:rsidP="00C214C1">
            <w:pPr>
              <w:pStyle w:val="Other"/>
              <w:tabs>
                <w:tab w:val="left" w:pos="1829"/>
                <w:tab w:val="left" w:pos="3130"/>
                <w:tab w:val="left" w:pos="4205"/>
              </w:tabs>
              <w:spacing w:line="240" w:lineRule="auto"/>
              <w:jc w:val="both"/>
              <w:rPr>
                <w:rFonts w:hint="eastAsia"/>
                <w:i w:val="0"/>
                <w:iCs w:val="0"/>
                <w:lang w:val="lt-LT"/>
              </w:rPr>
            </w:pPr>
            <w:r w:rsidRPr="62908B56">
              <w:rPr>
                <w:rFonts w:ascii="Times New Roman" w:eastAsia="Times New Roman" w:hAnsi="Times New Roman" w:cs="Times New Roman"/>
                <w:i w:val="0"/>
                <w:iCs w:val="0"/>
                <w:sz w:val="24"/>
                <w:szCs w:val="24"/>
                <w:lang w:val="lt-LT"/>
              </w:rPr>
              <w:t xml:space="preserve">Specialisto įgyta kvalifikacija, už kurią buvo suteikti ekonominio naudingumo balai, turi galioti visą paslaugų teikimo laikotarpį. </w:t>
            </w:r>
            <w:r w:rsidRPr="62908B56">
              <w:rPr>
                <w:i w:val="0"/>
                <w:iCs w:val="0"/>
                <w:lang w:val="lt-LT"/>
              </w:rPr>
              <w:t xml:space="preserve"> </w:t>
            </w:r>
          </w:p>
          <w:p w14:paraId="67C99886" w14:textId="77777777" w:rsidR="00C214C1" w:rsidRDefault="00C214C1" w:rsidP="00C214C1">
            <w:pPr>
              <w:pStyle w:val="prastasiniatinklio"/>
              <w:tabs>
                <w:tab w:val="left" w:pos="993"/>
              </w:tabs>
              <w:spacing w:beforeAutospacing="0" w:afterAutospacing="0"/>
              <w:ind w:firstLine="0"/>
              <w:rPr>
                <w:color w:val="000000" w:themeColor="text1"/>
              </w:rPr>
            </w:pPr>
            <w:r>
              <w:rPr>
                <w:color w:val="000000" w:themeColor="text1"/>
              </w:rPr>
              <w:t xml:space="preserve">Paslaugų Tiekėjas, teikdamas paslaugas, privalo laikytis visų Europos Sąjungos ir Lietuvos Respublikos tesės aktų, reglamentuojančių asmens duomenų apsaugą, įskaitant, bet neapsiribojant, 2016 m. balandžio 27 d. Europos Parlamento ir </w:t>
            </w:r>
            <w:r>
              <w:rPr>
                <w:color w:val="000000" w:themeColor="text1"/>
              </w:rPr>
              <w:lastRenderedPageBreak/>
              <w:t>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3BED4C35" w14:textId="77777777" w:rsidR="00C214C1" w:rsidRDefault="00C214C1" w:rsidP="00C214C1">
            <w:pPr>
              <w:pStyle w:val="Other"/>
              <w:tabs>
                <w:tab w:val="left" w:pos="1829"/>
                <w:tab w:val="left" w:pos="3130"/>
                <w:tab w:val="left" w:pos="4205"/>
              </w:tabs>
              <w:spacing w:line="240" w:lineRule="auto"/>
              <w:jc w:val="both"/>
              <w:rPr>
                <w:rFonts w:ascii="Times New Roman" w:hAnsi="Times New Roman" w:cs="Times New Roman"/>
                <w:i w:val="0"/>
                <w:iCs w:val="0"/>
                <w:sz w:val="24"/>
                <w:szCs w:val="24"/>
                <w:lang w:val="lt-LT" w:eastAsia="en-US"/>
              </w:rPr>
            </w:pPr>
            <w:r>
              <w:rPr>
                <w:rFonts w:ascii="Times New Roman" w:hAnsi="Times New Roman" w:cs="Times New Roman"/>
                <w:i w:val="0"/>
                <w:iCs w:val="0"/>
                <w:sz w:val="24"/>
                <w:szCs w:val="24"/>
                <w:lang w:val="lt-LT" w:eastAsia="en-US"/>
              </w:rPr>
              <w:t xml:space="preserve">Pirkėjas vykdys paslaugų teikimo kontrolę ir atitiktį techninei specifikacijai: vyks į </w:t>
            </w:r>
            <w:r>
              <w:rPr>
                <w:rFonts w:ascii="Times New Roman" w:hAnsi="Times New Roman" w:cs="Times New Roman"/>
                <w:i w:val="0"/>
                <w:iCs w:val="0"/>
                <w:sz w:val="24"/>
                <w:szCs w:val="24"/>
                <w:lang w:val="lt-LT"/>
              </w:rPr>
              <w:t>mokymus</w:t>
            </w:r>
            <w:r>
              <w:rPr>
                <w:rFonts w:ascii="Times New Roman" w:hAnsi="Times New Roman" w:cs="Times New Roman"/>
                <w:i w:val="0"/>
                <w:iCs w:val="0"/>
                <w:sz w:val="24"/>
                <w:szCs w:val="24"/>
                <w:lang w:val="lt-LT" w:eastAsia="en-US"/>
              </w:rPr>
              <w:t xml:space="preserve"> ir juose dalyvaus, organizuos mokymų dalyvių apklausas, teiks siūlymus paslaugų teikėjui dėl paslaugų teikimo tobulinimo.</w:t>
            </w:r>
          </w:p>
          <w:p w14:paraId="449C3520" w14:textId="19916CF1" w:rsidR="00D02EF4" w:rsidRDefault="00C214C1" w:rsidP="00C214C1">
            <w:pPr>
              <w:rPr>
                <w:kern w:val="2"/>
                <w:szCs w:val="24"/>
              </w:rPr>
            </w:pPr>
            <w:r>
              <w:rPr>
                <w:color w:val="000000" w:themeColor="text1"/>
                <w:lang w:eastAsia="lt-LT"/>
              </w:rPr>
              <w:t>Sutarties vykdymo metu Pirkėjas, esant poreikiui, turi teisę paprašyti Tiekėjo pateikti atitiktį žaliojo pirkimo reikalavimams įrodančius dokumentus.</w:t>
            </w:r>
          </w:p>
        </w:tc>
      </w:tr>
      <w:tr w:rsidR="00D02EF4" w14:paraId="759FE80C" w14:textId="77777777" w:rsidTr="5A239145">
        <w:trPr>
          <w:trHeight w:val="300"/>
        </w:trPr>
        <w:tc>
          <w:tcPr>
            <w:tcW w:w="9533" w:type="dxa"/>
            <w:gridSpan w:val="4"/>
          </w:tcPr>
          <w:p w14:paraId="4E643707" w14:textId="77777777" w:rsidR="00D02EF4" w:rsidRDefault="00D02EF4" w:rsidP="00D02EF4">
            <w:pPr>
              <w:jc w:val="center"/>
              <w:rPr>
                <w:b/>
                <w:kern w:val="2"/>
                <w:szCs w:val="24"/>
              </w:rPr>
            </w:pPr>
            <w:r>
              <w:rPr>
                <w:b/>
                <w:kern w:val="2"/>
                <w:szCs w:val="24"/>
              </w:rPr>
              <w:lastRenderedPageBreak/>
              <w:t>7. SUTARTIES VYKDYMUI PASITELKIAMI SUBTIEKĖJAI IR (AR) SPECIALISTAI</w:t>
            </w:r>
          </w:p>
        </w:tc>
      </w:tr>
      <w:tr w:rsidR="00D02EF4" w14:paraId="1A744996" w14:textId="77777777" w:rsidTr="5A239145">
        <w:trPr>
          <w:trHeight w:val="300"/>
        </w:trPr>
        <w:tc>
          <w:tcPr>
            <w:tcW w:w="3092" w:type="dxa"/>
            <w:gridSpan w:val="2"/>
          </w:tcPr>
          <w:p w14:paraId="129612C4" w14:textId="77777777" w:rsidR="00D02EF4" w:rsidRDefault="00D02EF4" w:rsidP="00D02EF4">
            <w:pPr>
              <w:rPr>
                <w:b/>
                <w:bCs/>
                <w:kern w:val="2"/>
                <w:szCs w:val="24"/>
              </w:rPr>
            </w:pPr>
            <w:r>
              <w:rPr>
                <w:b/>
                <w:bCs/>
                <w:kern w:val="2"/>
                <w:szCs w:val="24"/>
              </w:rPr>
              <w:t>7.1. Sutarties vykdymui pasitelkiami subtiekėjai ir (ar) specialistai</w:t>
            </w:r>
          </w:p>
        </w:tc>
        <w:tc>
          <w:tcPr>
            <w:tcW w:w="6441" w:type="dxa"/>
            <w:gridSpan w:val="2"/>
          </w:tcPr>
          <w:p w14:paraId="10514FEF" w14:textId="77777777" w:rsidR="00D02EF4" w:rsidRDefault="00D02EF4" w:rsidP="00D02EF4">
            <w:pPr>
              <w:rPr>
                <w:b/>
                <w:kern w:val="2"/>
                <w:szCs w:val="24"/>
              </w:rPr>
            </w:pPr>
            <w:r>
              <w:rPr>
                <w:kern w:val="2"/>
                <w:szCs w:val="24"/>
              </w:rPr>
              <w:t xml:space="preserve">Sutarties vykdymui pasitelkiami subtiekėjai ir (ar) specialistai yra nurodyti Sutarties priede Nr. </w:t>
            </w:r>
            <w:r w:rsidRPr="00C214C1">
              <w:rPr>
                <w:kern w:val="2"/>
                <w:szCs w:val="24"/>
              </w:rPr>
              <w:t>[...]</w:t>
            </w:r>
            <w:r>
              <w:rPr>
                <w:kern w:val="2"/>
                <w:szCs w:val="24"/>
              </w:rPr>
              <w:t xml:space="preserve"> „Sutarties vykdymui pasitelkiami subtiekėjai ir (ar) specialistai“</w:t>
            </w:r>
          </w:p>
        </w:tc>
      </w:tr>
      <w:tr w:rsidR="00D02EF4" w14:paraId="4677BEA7" w14:textId="77777777" w:rsidTr="5A239145">
        <w:trPr>
          <w:trHeight w:val="300"/>
        </w:trPr>
        <w:tc>
          <w:tcPr>
            <w:tcW w:w="9533" w:type="dxa"/>
            <w:gridSpan w:val="4"/>
          </w:tcPr>
          <w:p w14:paraId="7A37B716" w14:textId="77777777" w:rsidR="00D02EF4" w:rsidRDefault="00D02EF4" w:rsidP="00D02EF4">
            <w:pPr>
              <w:jc w:val="center"/>
              <w:rPr>
                <w:b/>
                <w:kern w:val="2"/>
                <w:szCs w:val="24"/>
              </w:rPr>
            </w:pPr>
            <w:r>
              <w:rPr>
                <w:b/>
                <w:kern w:val="2"/>
                <w:szCs w:val="24"/>
              </w:rPr>
              <w:t>8. PRIEVOLIŲ PAGAL SUTARTĮ ĮVYKDYMO UŽTIKRINIMAS</w:t>
            </w:r>
          </w:p>
        </w:tc>
      </w:tr>
      <w:tr w:rsidR="00D02EF4" w14:paraId="4155B16E" w14:textId="77777777" w:rsidTr="5A239145">
        <w:trPr>
          <w:trHeight w:val="300"/>
        </w:trPr>
        <w:tc>
          <w:tcPr>
            <w:tcW w:w="3092" w:type="dxa"/>
            <w:gridSpan w:val="2"/>
          </w:tcPr>
          <w:p w14:paraId="7AD9E9A7" w14:textId="77777777" w:rsidR="00D02EF4" w:rsidRDefault="00D02EF4" w:rsidP="00D02EF4">
            <w:pPr>
              <w:rPr>
                <w:b/>
                <w:kern w:val="2"/>
                <w:szCs w:val="24"/>
              </w:rPr>
            </w:pPr>
            <w:r>
              <w:rPr>
                <w:b/>
                <w:kern w:val="2"/>
                <w:szCs w:val="24"/>
              </w:rPr>
              <w:t>8.1. Prievolių pagal Sutartį įvykdymo užtikrinimas</w:t>
            </w:r>
          </w:p>
        </w:tc>
        <w:tc>
          <w:tcPr>
            <w:tcW w:w="6441" w:type="dxa"/>
            <w:gridSpan w:val="2"/>
          </w:tcPr>
          <w:p w14:paraId="14E59578" w14:textId="4BFDAF14" w:rsidR="00D02EF4" w:rsidRDefault="00D02EF4" w:rsidP="00D02EF4">
            <w:pPr>
              <w:rPr>
                <w:kern w:val="2"/>
                <w:szCs w:val="24"/>
              </w:rPr>
            </w:pPr>
            <w:r>
              <w:rPr>
                <w:kern w:val="2"/>
                <w:szCs w:val="24"/>
              </w:rPr>
              <w:t>Prievolių pagal Sutartį įvykdymas užtikrinamas:</w:t>
            </w:r>
          </w:p>
          <w:p w14:paraId="2D80CD6E" w14:textId="2909A278" w:rsidR="00D02EF4" w:rsidRDefault="00D02EF4" w:rsidP="00D02EF4">
            <w:pPr>
              <w:rPr>
                <w:kern w:val="2"/>
                <w:szCs w:val="24"/>
              </w:rPr>
            </w:pPr>
            <w:r>
              <w:rPr>
                <w:kern w:val="2"/>
                <w:szCs w:val="24"/>
              </w:rPr>
              <w:t>Netesybomis (delspinigiais, bauda);</w:t>
            </w:r>
          </w:p>
        </w:tc>
      </w:tr>
      <w:tr w:rsidR="00D02EF4" w14:paraId="25D80381" w14:textId="77777777" w:rsidTr="5A239145">
        <w:trPr>
          <w:trHeight w:val="300"/>
        </w:trPr>
        <w:tc>
          <w:tcPr>
            <w:tcW w:w="3092" w:type="dxa"/>
            <w:gridSpan w:val="2"/>
          </w:tcPr>
          <w:p w14:paraId="0F8492D8" w14:textId="65641063" w:rsidR="00D02EF4" w:rsidRDefault="00D02EF4" w:rsidP="00D02EF4">
            <w:pPr>
              <w:rPr>
                <w:b/>
                <w:kern w:val="2"/>
                <w:szCs w:val="24"/>
              </w:rPr>
            </w:pPr>
            <w:r>
              <w:rPr>
                <w:b/>
                <w:kern w:val="2"/>
                <w:szCs w:val="24"/>
              </w:rPr>
              <w:t>8.2 Sutarties įvykdymo užtikrinimo galiojimo terminas</w:t>
            </w:r>
          </w:p>
        </w:tc>
        <w:tc>
          <w:tcPr>
            <w:tcW w:w="6441" w:type="dxa"/>
            <w:gridSpan w:val="2"/>
          </w:tcPr>
          <w:p w14:paraId="39D7C947" w14:textId="77777777" w:rsidR="00D02EF4" w:rsidRDefault="00D02EF4" w:rsidP="00D02EF4">
            <w:pPr>
              <w:rPr>
                <w:kern w:val="2"/>
                <w:szCs w:val="24"/>
              </w:rPr>
            </w:pPr>
            <w:r>
              <w:rPr>
                <w:kern w:val="2"/>
                <w:szCs w:val="24"/>
              </w:rPr>
              <w:t>Netaikoma</w:t>
            </w:r>
          </w:p>
          <w:p w14:paraId="6A3C4961" w14:textId="5D4655F0" w:rsidR="00D02EF4" w:rsidRDefault="00D02EF4" w:rsidP="00D02EF4">
            <w:pPr>
              <w:rPr>
                <w:kern w:val="2"/>
                <w:szCs w:val="24"/>
              </w:rPr>
            </w:pPr>
          </w:p>
        </w:tc>
      </w:tr>
      <w:tr w:rsidR="00D02EF4" w14:paraId="2A4E7446" w14:textId="77777777" w:rsidTr="5A239145">
        <w:trPr>
          <w:trHeight w:val="300"/>
        </w:trPr>
        <w:tc>
          <w:tcPr>
            <w:tcW w:w="3092" w:type="dxa"/>
            <w:gridSpan w:val="2"/>
          </w:tcPr>
          <w:p w14:paraId="6B0B299A" w14:textId="77777777" w:rsidR="00D02EF4" w:rsidRDefault="00D02EF4" w:rsidP="00D02EF4">
            <w:pPr>
              <w:rPr>
                <w:b/>
                <w:kern w:val="2"/>
                <w:szCs w:val="24"/>
              </w:rPr>
            </w:pPr>
            <w:r>
              <w:rPr>
                <w:b/>
                <w:kern w:val="2"/>
                <w:szCs w:val="24"/>
              </w:rPr>
              <w:t>8.3. Sutarties įvykdymo užtikrinimo pateikimas</w:t>
            </w:r>
          </w:p>
        </w:tc>
        <w:tc>
          <w:tcPr>
            <w:tcW w:w="6441" w:type="dxa"/>
            <w:gridSpan w:val="2"/>
          </w:tcPr>
          <w:p w14:paraId="2647EC90" w14:textId="77777777" w:rsidR="00D02EF4" w:rsidRDefault="00D02EF4" w:rsidP="00D02EF4">
            <w:pPr>
              <w:rPr>
                <w:kern w:val="2"/>
                <w:szCs w:val="24"/>
              </w:rPr>
            </w:pPr>
            <w:r>
              <w:rPr>
                <w:kern w:val="2"/>
                <w:szCs w:val="24"/>
              </w:rPr>
              <w:t>Netaikoma</w:t>
            </w:r>
          </w:p>
          <w:p w14:paraId="47D3FAEF" w14:textId="4384F0DA" w:rsidR="00D02EF4" w:rsidRDefault="00D02EF4" w:rsidP="00D02EF4">
            <w:pPr>
              <w:rPr>
                <w:szCs w:val="24"/>
              </w:rPr>
            </w:pPr>
          </w:p>
        </w:tc>
      </w:tr>
      <w:tr w:rsidR="00D02EF4" w14:paraId="15859C99" w14:textId="77777777" w:rsidTr="5A239145">
        <w:trPr>
          <w:trHeight w:val="300"/>
        </w:trPr>
        <w:tc>
          <w:tcPr>
            <w:tcW w:w="9533" w:type="dxa"/>
            <w:gridSpan w:val="4"/>
          </w:tcPr>
          <w:p w14:paraId="1ECF65EB" w14:textId="77777777" w:rsidR="00D02EF4" w:rsidRDefault="00D02EF4" w:rsidP="00D02EF4">
            <w:pPr>
              <w:jc w:val="center"/>
              <w:rPr>
                <w:b/>
                <w:kern w:val="2"/>
                <w:szCs w:val="24"/>
              </w:rPr>
            </w:pPr>
            <w:r>
              <w:rPr>
                <w:b/>
                <w:kern w:val="2"/>
                <w:szCs w:val="24"/>
              </w:rPr>
              <w:t>9. ŠALIŲ ATSAKOMYBĖ</w:t>
            </w:r>
          </w:p>
        </w:tc>
      </w:tr>
      <w:tr w:rsidR="00D02EF4" w14:paraId="751AAE6F" w14:textId="77777777" w:rsidTr="5A239145">
        <w:trPr>
          <w:trHeight w:val="300"/>
        </w:trPr>
        <w:tc>
          <w:tcPr>
            <w:tcW w:w="3092" w:type="dxa"/>
            <w:gridSpan w:val="2"/>
          </w:tcPr>
          <w:p w14:paraId="41D56436" w14:textId="067E4BE6" w:rsidR="00D02EF4" w:rsidRDefault="00D02EF4" w:rsidP="00D02EF4">
            <w:pPr>
              <w:rPr>
                <w:b/>
                <w:kern w:val="2"/>
                <w:szCs w:val="24"/>
              </w:rPr>
            </w:pPr>
            <w:r>
              <w:rPr>
                <w:b/>
                <w:kern w:val="2"/>
                <w:szCs w:val="24"/>
              </w:rPr>
              <w:t>9.1. Pirkėjui taikomos netesybos už mokėjimų pagal Sutartį vėlavimą</w:t>
            </w:r>
          </w:p>
        </w:tc>
        <w:tc>
          <w:tcPr>
            <w:tcW w:w="6441" w:type="dxa"/>
            <w:gridSpan w:val="2"/>
          </w:tcPr>
          <w:p w14:paraId="070C11FC" w14:textId="68B3EDB4" w:rsidR="00D02EF4" w:rsidRDefault="002948D3" w:rsidP="00213865">
            <w:pPr>
              <w:spacing w:line="259" w:lineRule="auto"/>
              <w:jc w:val="both"/>
              <w:rPr>
                <w:color w:val="000000"/>
                <w:kern w:val="2"/>
              </w:rPr>
            </w:pPr>
            <w:r w:rsidRPr="448CE5A7">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p>
        </w:tc>
      </w:tr>
      <w:tr w:rsidR="00425328" w14:paraId="2C60DAC2" w14:textId="77777777" w:rsidTr="5A239145">
        <w:trPr>
          <w:trHeight w:val="300"/>
        </w:trPr>
        <w:tc>
          <w:tcPr>
            <w:tcW w:w="3092" w:type="dxa"/>
            <w:gridSpan w:val="2"/>
          </w:tcPr>
          <w:p w14:paraId="1BA2D9E1" w14:textId="425BB12B" w:rsidR="00425328" w:rsidRDefault="00425328" w:rsidP="00425328">
            <w:pPr>
              <w:rPr>
                <w:b/>
                <w:kern w:val="2"/>
                <w:szCs w:val="24"/>
              </w:rPr>
            </w:pPr>
            <w:r>
              <w:rPr>
                <w:b/>
                <w:szCs w:val="24"/>
              </w:rPr>
              <w:t>9.2. Tiekėjui taikomos netesybos</w:t>
            </w:r>
          </w:p>
        </w:tc>
        <w:tc>
          <w:tcPr>
            <w:tcW w:w="6441" w:type="dxa"/>
            <w:gridSpan w:val="2"/>
          </w:tcPr>
          <w:p w14:paraId="3576D731" w14:textId="77777777" w:rsidR="00425328" w:rsidRDefault="00425328" w:rsidP="00213865">
            <w:pPr>
              <w:jc w:val="both"/>
              <w:rPr>
                <w:kern w:val="2"/>
                <w:szCs w:val="24"/>
              </w:rPr>
            </w:pPr>
            <w:r>
              <w:rPr>
                <w:color w:val="000000"/>
                <w:kern w:val="2"/>
                <w:szCs w:val="24"/>
              </w:rPr>
              <w:t>9.2.1. Jeigu Tiekėjas vėluoja suteikti Paslaugas arba nevykdo kitų sutartinių įsipareigojimų, Pirkėjas nuo kitos nei nustatytas terminas dienos Tiekėjui skaičiuoja 10 eurų</w:t>
            </w:r>
            <w:r>
              <w:rPr>
                <w:kern w:val="2"/>
                <w:szCs w:val="24"/>
              </w:rPr>
              <w:t xml:space="preserve"> dydžio delspinigius už kiekvieną vėluojama suteikti paslaugas dieną.</w:t>
            </w:r>
          </w:p>
          <w:p w14:paraId="0E6DFBC8" w14:textId="2B2A5183" w:rsidR="00425328" w:rsidRDefault="00425328" w:rsidP="00213865">
            <w:pPr>
              <w:jc w:val="both"/>
              <w:rPr>
                <w:b/>
                <w:kern w:val="2"/>
                <w:szCs w:val="24"/>
              </w:rPr>
            </w:pPr>
            <w:r>
              <w:rPr>
                <w:kern w:val="2"/>
                <w:szCs w:val="24"/>
              </w:rPr>
              <w:t>9.2.2. Tiekėj</w:t>
            </w:r>
            <w:r>
              <w:rPr>
                <w:color w:val="000000"/>
                <w:kern w:val="2"/>
                <w:szCs w:val="24"/>
              </w:rPr>
              <w:t xml:space="preserve">as privalo sumokėti Pirkėjui netesybas per 10 (dešimt) dienų nuo Pirkėjo pareikalavimo, jeigu netesybų suma nėra </w:t>
            </w:r>
            <w:r>
              <w:rPr>
                <w:color w:val="000000"/>
                <w:szCs w:val="24"/>
              </w:rPr>
              <w:t>išskaitoma iš Tie</w:t>
            </w:r>
            <w:r>
              <w:rPr>
                <w:szCs w:val="24"/>
              </w:rPr>
              <w:t>kėjui mokėtinos sumos.</w:t>
            </w:r>
          </w:p>
        </w:tc>
      </w:tr>
      <w:tr w:rsidR="00425328" w14:paraId="681F27EE" w14:textId="77777777" w:rsidTr="5A239145">
        <w:trPr>
          <w:trHeight w:val="300"/>
        </w:trPr>
        <w:tc>
          <w:tcPr>
            <w:tcW w:w="3092" w:type="dxa"/>
            <w:gridSpan w:val="2"/>
          </w:tcPr>
          <w:p w14:paraId="1AB519AC" w14:textId="7CBD3645" w:rsidR="00425328" w:rsidRDefault="00425328" w:rsidP="0042532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5348477" w14:textId="707745B6" w:rsidR="006611F6" w:rsidRDefault="006611F6" w:rsidP="006611F6">
            <w:r w:rsidRPr="448CE5A7">
              <w:rPr>
                <w:kern w:val="2"/>
              </w:rPr>
              <w:t xml:space="preserve">Nutraukus Sutartį dėl esminio Sutarties pažeidimo, nustatyto Sutarties Specialiosiose </w:t>
            </w:r>
            <w:r w:rsidRPr="448CE5A7">
              <w:rPr>
                <w:color w:val="000000" w:themeColor="text1"/>
              </w:rPr>
              <w:t>sąlygose, mokama 10 procentų dydžio bauda nuo Pradinės Sutarties vertės, nur</w:t>
            </w:r>
            <w:r>
              <w:t>odytos Specialiųjų sąlygų 5.2 punkte.</w:t>
            </w:r>
          </w:p>
          <w:p w14:paraId="7CBFE0C7" w14:textId="202276CE" w:rsidR="00425328" w:rsidRDefault="00425328" w:rsidP="00425328">
            <w:pPr>
              <w:rPr>
                <w:kern w:val="2"/>
                <w:szCs w:val="24"/>
              </w:rPr>
            </w:pPr>
          </w:p>
        </w:tc>
      </w:tr>
      <w:tr w:rsidR="00425328" w14:paraId="3A1BC4FA" w14:textId="77777777" w:rsidTr="5A239145">
        <w:trPr>
          <w:trHeight w:val="300"/>
        </w:trPr>
        <w:tc>
          <w:tcPr>
            <w:tcW w:w="3092" w:type="dxa"/>
            <w:gridSpan w:val="2"/>
          </w:tcPr>
          <w:p w14:paraId="0E4BB632" w14:textId="0AF19C99" w:rsidR="00425328" w:rsidRDefault="00425328" w:rsidP="00425328">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638220D" w:rsidR="00425328" w:rsidRPr="00102368" w:rsidRDefault="00A35F34" w:rsidP="00425328">
            <w:pPr>
              <w:rPr>
                <w:bCs/>
                <w:color w:val="000000"/>
                <w:kern w:val="2"/>
                <w:szCs w:val="24"/>
              </w:rPr>
            </w:pPr>
            <w:r w:rsidRPr="00A35F34">
              <w:rPr>
                <w:bCs/>
                <w:color w:val="000000"/>
                <w:kern w:val="2"/>
                <w:szCs w:val="24"/>
              </w:rPr>
              <w:t>500,00  EUR už kiekvieną atvejį atskirai.</w:t>
            </w:r>
          </w:p>
        </w:tc>
      </w:tr>
      <w:tr w:rsidR="00425328" w14:paraId="02A0AD2F" w14:textId="77777777" w:rsidTr="5A239145">
        <w:trPr>
          <w:trHeight w:val="300"/>
        </w:trPr>
        <w:tc>
          <w:tcPr>
            <w:tcW w:w="3092" w:type="dxa"/>
            <w:gridSpan w:val="2"/>
          </w:tcPr>
          <w:p w14:paraId="566076A6" w14:textId="1092562B" w:rsidR="00425328" w:rsidRDefault="00425328" w:rsidP="00425328">
            <w:pPr>
              <w:rPr>
                <w:b/>
                <w:kern w:val="2"/>
                <w:szCs w:val="24"/>
              </w:rPr>
            </w:pPr>
            <w:r>
              <w:rPr>
                <w:b/>
                <w:kern w:val="2"/>
                <w:szCs w:val="24"/>
              </w:rPr>
              <w:t>9.5. Tiekėjui taikomos baudos dėl aplinkosauginių ir (arba) socialinių kriterijų nesilaikymo</w:t>
            </w:r>
          </w:p>
        </w:tc>
        <w:tc>
          <w:tcPr>
            <w:tcW w:w="6441" w:type="dxa"/>
            <w:gridSpan w:val="2"/>
          </w:tcPr>
          <w:p w14:paraId="7BEB4449" w14:textId="77777777" w:rsidR="006211FC" w:rsidRPr="005705B5" w:rsidRDefault="5A5370BC" w:rsidP="5B53109E">
            <w:pPr>
              <w:pStyle w:val="Standard"/>
              <w:jc w:val="both"/>
              <w:rPr>
                <w:rFonts w:hint="eastAsia"/>
                <w:color w:val="000000" w:themeColor="text1"/>
                <w:lang w:val="lt-LT"/>
              </w:rPr>
            </w:pPr>
            <w:r w:rsidRPr="005705B5">
              <w:rPr>
                <w:rFonts w:ascii="Times New Roman" w:eastAsia="Times New Roman" w:hAnsi="Times New Roman" w:cs="Times New Roman"/>
                <w:color w:val="000000" w:themeColor="text1"/>
                <w:lang w:val="lt-LT" w:eastAsia="en-US" w:bidi="ar-SA"/>
              </w:rPr>
              <w:t>Jei Tiekėjas nesilaiko nustatytų aplinkosauginių reikalavimų, tai už kiekvieną kartą, kai Tiekėjas nesilaiko aplinkosauginių reikalavimų, yra taikoma 100,00 eurų bauda.</w:t>
            </w:r>
          </w:p>
          <w:p w14:paraId="748DE540" w14:textId="4869B964" w:rsidR="00425328" w:rsidRPr="006211FC" w:rsidRDefault="00425328" w:rsidP="00425328">
            <w:pPr>
              <w:rPr>
                <w:bCs/>
                <w:kern w:val="2"/>
                <w:szCs w:val="24"/>
              </w:rPr>
            </w:pPr>
          </w:p>
        </w:tc>
      </w:tr>
      <w:tr w:rsidR="00425328" w14:paraId="7439E02A" w14:textId="77777777" w:rsidTr="5A239145">
        <w:trPr>
          <w:trHeight w:val="300"/>
        </w:trPr>
        <w:tc>
          <w:tcPr>
            <w:tcW w:w="3092" w:type="dxa"/>
            <w:gridSpan w:val="2"/>
          </w:tcPr>
          <w:p w14:paraId="69208AF6" w14:textId="7EE0BDAD" w:rsidR="00425328" w:rsidRDefault="00425328" w:rsidP="00425328">
            <w:pPr>
              <w:rPr>
                <w:b/>
                <w:kern w:val="2"/>
                <w:szCs w:val="24"/>
              </w:rPr>
            </w:pPr>
            <w:r>
              <w:rPr>
                <w:b/>
                <w:kern w:val="2"/>
                <w:szCs w:val="24"/>
              </w:rPr>
              <w:t>9.6. Tiekėjui / Pirkėjui taikoma bauda dėl konfidencialumo reikalavimų nesilaikymo</w:t>
            </w:r>
          </w:p>
        </w:tc>
        <w:tc>
          <w:tcPr>
            <w:tcW w:w="6441" w:type="dxa"/>
            <w:gridSpan w:val="2"/>
          </w:tcPr>
          <w:p w14:paraId="30A99159" w14:textId="1F85F05A" w:rsidR="00425328" w:rsidRPr="00A21F39" w:rsidRDefault="00A21F39" w:rsidP="00425328">
            <w:pPr>
              <w:rPr>
                <w:i/>
                <w:iCs/>
                <w:color w:val="4472C4"/>
                <w:kern w:val="2"/>
                <w:szCs w:val="24"/>
              </w:rPr>
            </w:pPr>
            <w:r w:rsidRPr="00A21F39">
              <w:rPr>
                <w:rStyle w:val="Other0"/>
                <w:rFonts w:eastAsia="NSimSun"/>
                <w:i w:val="0"/>
                <w:iCs w:val="0"/>
                <w:szCs w:val="24"/>
              </w:rPr>
              <w:t>200 Eur už kiekvieną konfidencialumo reikalavimų nesilaikymo atvejį</w:t>
            </w:r>
            <w:r>
              <w:rPr>
                <w:rStyle w:val="Other0"/>
                <w:rFonts w:eastAsia="NSimSun"/>
                <w:i w:val="0"/>
                <w:iCs w:val="0"/>
                <w:szCs w:val="24"/>
              </w:rPr>
              <w:t>.</w:t>
            </w:r>
          </w:p>
        </w:tc>
      </w:tr>
      <w:tr w:rsidR="00425328" w14:paraId="1E6BA83A" w14:textId="77777777" w:rsidTr="5A239145">
        <w:trPr>
          <w:trHeight w:val="300"/>
        </w:trPr>
        <w:tc>
          <w:tcPr>
            <w:tcW w:w="3092" w:type="dxa"/>
            <w:gridSpan w:val="2"/>
          </w:tcPr>
          <w:p w14:paraId="6B59AD7B" w14:textId="3DB423A4" w:rsidR="00425328" w:rsidRDefault="00425328" w:rsidP="00425328">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700A6CD" w:rsidR="006211FC" w:rsidRDefault="00425328" w:rsidP="006211FC">
            <w:pPr>
              <w:rPr>
                <w:color w:val="4472C4"/>
                <w:kern w:val="2"/>
                <w:szCs w:val="24"/>
              </w:rPr>
            </w:pPr>
            <w:r>
              <w:rPr>
                <w:bCs/>
                <w:szCs w:val="24"/>
              </w:rPr>
              <w:t xml:space="preserve">Netaikoma </w:t>
            </w:r>
          </w:p>
          <w:p w14:paraId="31D0481F" w14:textId="54B42843" w:rsidR="00425328" w:rsidRDefault="00425328" w:rsidP="00425328">
            <w:pPr>
              <w:rPr>
                <w:color w:val="4472C4"/>
                <w:kern w:val="2"/>
                <w:szCs w:val="24"/>
              </w:rPr>
            </w:pPr>
          </w:p>
        </w:tc>
      </w:tr>
      <w:tr w:rsidR="00425328" w14:paraId="2E410A63" w14:textId="77777777" w:rsidTr="5A239145">
        <w:trPr>
          <w:trHeight w:val="1266"/>
        </w:trPr>
        <w:tc>
          <w:tcPr>
            <w:tcW w:w="3092" w:type="dxa"/>
            <w:gridSpan w:val="2"/>
            <w:tcBorders>
              <w:top w:val="single" w:sz="4" w:space="0" w:color="auto"/>
              <w:left w:val="single" w:sz="4" w:space="0" w:color="auto"/>
              <w:bottom w:val="single" w:sz="4" w:space="0" w:color="auto"/>
              <w:right w:val="single" w:sz="4" w:space="0" w:color="auto"/>
            </w:tcBorders>
          </w:tcPr>
          <w:p w14:paraId="2321802E" w14:textId="5A2E29E9" w:rsidR="00425328" w:rsidRDefault="00425328" w:rsidP="0042532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25328" w:rsidRDefault="00425328" w:rsidP="00425328">
            <w:pPr>
              <w:rPr>
                <w:bCs/>
                <w:kern w:val="2"/>
                <w:szCs w:val="24"/>
              </w:rPr>
            </w:pPr>
            <w:r>
              <w:rPr>
                <w:bCs/>
                <w:kern w:val="2"/>
                <w:szCs w:val="24"/>
              </w:rPr>
              <w:t>Netaikoma</w:t>
            </w:r>
          </w:p>
          <w:p w14:paraId="5AD4BC1A" w14:textId="4FBC8593" w:rsidR="00425328" w:rsidRDefault="00425328" w:rsidP="00425328">
            <w:pPr>
              <w:rPr>
                <w:color w:val="4472C4"/>
                <w:kern w:val="2"/>
                <w:szCs w:val="24"/>
              </w:rPr>
            </w:pPr>
          </w:p>
        </w:tc>
      </w:tr>
      <w:tr w:rsidR="00425328" w14:paraId="126A6D36" w14:textId="77777777" w:rsidTr="5A239145">
        <w:trPr>
          <w:trHeight w:val="1200"/>
        </w:trPr>
        <w:tc>
          <w:tcPr>
            <w:tcW w:w="3092" w:type="dxa"/>
            <w:gridSpan w:val="2"/>
          </w:tcPr>
          <w:p w14:paraId="10384E36" w14:textId="4FFA607E" w:rsidR="00425328" w:rsidRDefault="00425328" w:rsidP="0042532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66C8FE0" w14:textId="0533CB64" w:rsidR="001F2D3B" w:rsidRDefault="001F2D3B" w:rsidP="001F2D3B">
            <w:pPr>
              <w:rPr>
                <w:kern w:val="2"/>
                <w:szCs w:val="24"/>
              </w:rPr>
            </w:pPr>
            <w:r>
              <w:rPr>
                <w:kern w:val="2"/>
                <w:szCs w:val="24"/>
              </w:rPr>
              <w:t>10 proc. nuo pradinės Sutarties vertės</w:t>
            </w:r>
          </w:p>
          <w:p w14:paraId="39D0982B" w14:textId="317CC6AF" w:rsidR="00425328" w:rsidRPr="00A21F39" w:rsidRDefault="00425328" w:rsidP="00425328">
            <w:pPr>
              <w:rPr>
                <w:bCs/>
                <w:kern w:val="2"/>
                <w:szCs w:val="24"/>
              </w:rPr>
            </w:pPr>
          </w:p>
        </w:tc>
      </w:tr>
      <w:tr w:rsidR="00425328" w14:paraId="77AEF0AE" w14:textId="77777777" w:rsidTr="5A239145">
        <w:trPr>
          <w:trHeight w:val="300"/>
        </w:trPr>
        <w:tc>
          <w:tcPr>
            <w:tcW w:w="3092" w:type="dxa"/>
            <w:gridSpan w:val="2"/>
          </w:tcPr>
          <w:p w14:paraId="17EC5DF4" w14:textId="49390910" w:rsidR="00425328" w:rsidRDefault="00425328" w:rsidP="0042532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0FB6BAB" w:rsidR="00425328" w:rsidRDefault="5EB9B73B" w:rsidP="5A239145">
            <w:pPr>
              <w:rPr>
                <w:kern w:val="2"/>
              </w:rPr>
            </w:pPr>
            <w:r w:rsidRPr="5A239145">
              <w:t>Netaikoma</w:t>
            </w:r>
          </w:p>
        </w:tc>
      </w:tr>
      <w:tr w:rsidR="00425328" w14:paraId="7412B22E" w14:textId="77777777" w:rsidTr="5A239145">
        <w:trPr>
          <w:trHeight w:val="300"/>
        </w:trPr>
        <w:tc>
          <w:tcPr>
            <w:tcW w:w="9533" w:type="dxa"/>
            <w:gridSpan w:val="4"/>
          </w:tcPr>
          <w:p w14:paraId="0D543F72" w14:textId="77777777" w:rsidR="00425328" w:rsidRDefault="00425328" w:rsidP="00425328">
            <w:pPr>
              <w:jc w:val="center"/>
              <w:rPr>
                <w:color w:val="4472C4"/>
                <w:kern w:val="2"/>
                <w:szCs w:val="24"/>
              </w:rPr>
            </w:pPr>
            <w:r>
              <w:rPr>
                <w:b/>
                <w:kern w:val="2"/>
                <w:szCs w:val="24"/>
              </w:rPr>
              <w:t>10. ESMINĖS SUTARTIES SĄLYGOS</w:t>
            </w:r>
          </w:p>
        </w:tc>
      </w:tr>
      <w:tr w:rsidR="00425328" w14:paraId="4A74E676" w14:textId="77777777" w:rsidTr="5A239145">
        <w:trPr>
          <w:trHeight w:val="300"/>
        </w:trPr>
        <w:tc>
          <w:tcPr>
            <w:tcW w:w="3092" w:type="dxa"/>
            <w:gridSpan w:val="2"/>
          </w:tcPr>
          <w:p w14:paraId="0C4A90A4" w14:textId="48800356" w:rsidR="00425328" w:rsidRDefault="00425328" w:rsidP="0042532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25328" w:rsidRDefault="00425328" w:rsidP="00425328">
            <w:pPr>
              <w:rPr>
                <w:kern w:val="2"/>
                <w:szCs w:val="24"/>
              </w:rPr>
            </w:pPr>
            <w:r>
              <w:rPr>
                <w:kern w:val="2"/>
                <w:szCs w:val="24"/>
              </w:rPr>
              <w:t>Netaikoma</w:t>
            </w:r>
          </w:p>
          <w:p w14:paraId="1AD3CD3A" w14:textId="4BAD008A" w:rsidR="00425328" w:rsidRDefault="00425328" w:rsidP="002D4CD3">
            <w:pPr>
              <w:rPr>
                <w:color w:val="4472C4"/>
                <w:kern w:val="2"/>
                <w:szCs w:val="24"/>
              </w:rPr>
            </w:pPr>
          </w:p>
        </w:tc>
      </w:tr>
      <w:tr w:rsidR="00425328" w14:paraId="68A8F8F5" w14:textId="77777777" w:rsidTr="5A239145">
        <w:trPr>
          <w:trHeight w:val="300"/>
        </w:trPr>
        <w:tc>
          <w:tcPr>
            <w:tcW w:w="3092" w:type="dxa"/>
            <w:gridSpan w:val="2"/>
          </w:tcPr>
          <w:p w14:paraId="458F7686" w14:textId="28A3D4D6" w:rsidR="00425328" w:rsidRPr="0082440F" w:rsidRDefault="46200280" w:rsidP="448CE5A7">
            <w:pPr>
              <w:rPr>
                <w:b/>
                <w:bCs/>
                <w:kern w:val="2"/>
              </w:rPr>
            </w:pPr>
            <w:r w:rsidRPr="5B53109E">
              <w:rPr>
                <w:b/>
                <w:bCs/>
              </w:rPr>
              <w:t>10.2. Dideli arba nuolatiniai esminės Sutarties sąlygos vykdymo trūkumai</w:t>
            </w:r>
          </w:p>
        </w:tc>
        <w:tc>
          <w:tcPr>
            <w:tcW w:w="6441" w:type="dxa"/>
            <w:gridSpan w:val="2"/>
          </w:tcPr>
          <w:p w14:paraId="2BC2BBBD" w14:textId="30FD582F" w:rsidR="00425328" w:rsidRDefault="46200280" w:rsidP="448CE5A7">
            <w:pPr>
              <w:spacing w:line="276" w:lineRule="auto"/>
              <w:jc w:val="both"/>
              <w:textAlignment w:val="baseline"/>
              <w:rPr>
                <w:rFonts w:eastAsia="Arial"/>
                <w:kern w:val="2"/>
              </w:rPr>
            </w:pPr>
            <w:r w:rsidRPr="5B53109E">
              <w:rPr>
                <w:rFonts w:eastAsia="Arial"/>
              </w:rPr>
              <w:t xml:space="preserve">Netaikoma </w:t>
            </w:r>
          </w:p>
        </w:tc>
      </w:tr>
      <w:tr w:rsidR="00425328" w14:paraId="5D5614C8" w14:textId="77777777" w:rsidTr="5A239145">
        <w:trPr>
          <w:trHeight w:val="300"/>
        </w:trPr>
        <w:tc>
          <w:tcPr>
            <w:tcW w:w="9533" w:type="dxa"/>
            <w:gridSpan w:val="4"/>
          </w:tcPr>
          <w:p w14:paraId="01BA2625" w14:textId="77777777" w:rsidR="00425328" w:rsidRDefault="00425328" w:rsidP="00425328">
            <w:pPr>
              <w:jc w:val="center"/>
              <w:rPr>
                <w:b/>
                <w:kern w:val="2"/>
                <w:szCs w:val="24"/>
              </w:rPr>
            </w:pPr>
            <w:r>
              <w:rPr>
                <w:b/>
                <w:kern w:val="2"/>
                <w:szCs w:val="24"/>
              </w:rPr>
              <w:t>11. SUTARTIES GALIOJIMAS IR KEITIMAS</w:t>
            </w:r>
          </w:p>
        </w:tc>
      </w:tr>
      <w:tr w:rsidR="00425328" w14:paraId="01B4A21F" w14:textId="77777777" w:rsidTr="5A239145">
        <w:trPr>
          <w:trHeight w:val="300"/>
        </w:trPr>
        <w:tc>
          <w:tcPr>
            <w:tcW w:w="3092" w:type="dxa"/>
            <w:gridSpan w:val="2"/>
          </w:tcPr>
          <w:p w14:paraId="4A683777" w14:textId="77777777" w:rsidR="00425328" w:rsidRDefault="00425328" w:rsidP="00425328">
            <w:pPr>
              <w:rPr>
                <w:b/>
                <w:kern w:val="2"/>
                <w:szCs w:val="24"/>
              </w:rPr>
            </w:pPr>
            <w:r>
              <w:rPr>
                <w:b/>
                <w:szCs w:val="24"/>
              </w:rPr>
              <w:t>11.1. Sutarties sudarymas ir įsigaliojimas</w:t>
            </w:r>
          </w:p>
        </w:tc>
        <w:tc>
          <w:tcPr>
            <w:tcW w:w="6441" w:type="dxa"/>
            <w:gridSpan w:val="2"/>
          </w:tcPr>
          <w:p w14:paraId="0DCAD8F8" w14:textId="77777777" w:rsidR="00BB05DD" w:rsidRPr="00A71A26" w:rsidRDefault="00BB05DD" w:rsidP="00BB05DD">
            <w:pPr>
              <w:jc w:val="both"/>
            </w:pPr>
            <w:r w:rsidRPr="0BE63F34">
              <w:rPr>
                <w:kern w:val="2"/>
              </w:rPr>
              <w:t xml:space="preserve">Sutartis laikoma sudaryta ir įsigalioja </w:t>
            </w:r>
            <w:r>
              <w:rPr>
                <w:kern w:val="2"/>
              </w:rPr>
              <w:t xml:space="preserve">kitą darbo dieną kai įvykdomos abi sąlygos: 1) </w:t>
            </w:r>
            <w:r w:rsidRPr="0BE63F34">
              <w:rPr>
                <w:kern w:val="2"/>
              </w:rPr>
              <w:t>Sutart</w:t>
            </w:r>
            <w:r>
              <w:rPr>
                <w:kern w:val="2"/>
              </w:rPr>
              <w:t>į</w:t>
            </w:r>
            <w:r w:rsidRPr="0BE63F34">
              <w:rPr>
                <w:kern w:val="2"/>
              </w:rPr>
              <w:t xml:space="preserve"> pasiraš</w:t>
            </w:r>
            <w:r>
              <w:rPr>
                <w:kern w:val="2"/>
              </w:rPr>
              <w:t>o abi Sutarties Šalys ir  2) abi Sutarties Šalys pasirašo Susitarimą dėl asmens duomenų tvarkymo.</w:t>
            </w:r>
          </w:p>
          <w:p w14:paraId="7396F7FD" w14:textId="44860A80" w:rsidR="00425328" w:rsidRDefault="00425328" w:rsidP="003918F2">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3918F2">
              <w:rPr>
                <w:color w:val="000000"/>
                <w:kern w:val="2"/>
                <w:szCs w:val="24"/>
              </w:rPr>
              <w:t>12 (dvylika) mėnesių.</w:t>
            </w:r>
          </w:p>
        </w:tc>
      </w:tr>
      <w:tr w:rsidR="00425328" w14:paraId="0D3292E1" w14:textId="77777777" w:rsidTr="5A239145">
        <w:trPr>
          <w:trHeight w:val="300"/>
        </w:trPr>
        <w:tc>
          <w:tcPr>
            <w:tcW w:w="3092" w:type="dxa"/>
            <w:gridSpan w:val="2"/>
          </w:tcPr>
          <w:p w14:paraId="09BC2075" w14:textId="316E2550" w:rsidR="00425328" w:rsidRDefault="00425328" w:rsidP="00425328">
            <w:pPr>
              <w:rPr>
                <w:b/>
                <w:kern w:val="2"/>
                <w:szCs w:val="24"/>
              </w:rPr>
            </w:pPr>
            <w:r>
              <w:rPr>
                <w:b/>
                <w:kern w:val="2"/>
                <w:szCs w:val="24"/>
              </w:rPr>
              <w:lastRenderedPageBreak/>
              <w:t>11.2. Sutarties galiojimo termino pratęsimas</w:t>
            </w:r>
          </w:p>
        </w:tc>
        <w:tc>
          <w:tcPr>
            <w:tcW w:w="6441" w:type="dxa"/>
            <w:gridSpan w:val="2"/>
          </w:tcPr>
          <w:p w14:paraId="782060E8" w14:textId="3BEB869B" w:rsidR="00425328" w:rsidRDefault="00C8792E" w:rsidP="00425328">
            <w:pPr>
              <w:rPr>
                <w:kern w:val="2"/>
                <w:szCs w:val="24"/>
              </w:rPr>
            </w:pPr>
            <w:r>
              <w:rPr>
                <w:kern w:val="2"/>
                <w:szCs w:val="24"/>
              </w:rPr>
              <w:t>Netaikoma</w:t>
            </w:r>
          </w:p>
        </w:tc>
      </w:tr>
      <w:tr w:rsidR="00425328" w14:paraId="7FE809EC" w14:textId="77777777" w:rsidTr="5A239145">
        <w:trPr>
          <w:trHeight w:val="300"/>
        </w:trPr>
        <w:tc>
          <w:tcPr>
            <w:tcW w:w="9533" w:type="dxa"/>
            <w:gridSpan w:val="4"/>
          </w:tcPr>
          <w:p w14:paraId="6839791C" w14:textId="77777777" w:rsidR="00425328" w:rsidRDefault="00425328" w:rsidP="00425328">
            <w:pPr>
              <w:jc w:val="center"/>
              <w:rPr>
                <w:b/>
                <w:kern w:val="2"/>
                <w:szCs w:val="24"/>
              </w:rPr>
            </w:pPr>
            <w:r>
              <w:rPr>
                <w:b/>
                <w:kern w:val="2"/>
                <w:szCs w:val="24"/>
              </w:rPr>
              <w:t>12. SUTARTIES NUTRAUKIMAS</w:t>
            </w:r>
          </w:p>
        </w:tc>
      </w:tr>
      <w:tr w:rsidR="00425328" w14:paraId="519D54A3" w14:textId="77777777" w:rsidTr="5A239145">
        <w:trPr>
          <w:trHeight w:val="300"/>
        </w:trPr>
        <w:tc>
          <w:tcPr>
            <w:tcW w:w="2920" w:type="dxa"/>
            <w:tcBorders>
              <w:top w:val="single" w:sz="4" w:space="0" w:color="auto"/>
              <w:left w:val="single" w:sz="4" w:space="0" w:color="auto"/>
              <w:bottom w:val="single" w:sz="4" w:space="0" w:color="auto"/>
              <w:right w:val="single" w:sz="4" w:space="0" w:color="auto"/>
            </w:tcBorders>
          </w:tcPr>
          <w:p w14:paraId="03D1B260" w14:textId="77777777" w:rsidR="00425328" w:rsidRDefault="00425328" w:rsidP="00425328">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51C8169" w14:textId="18E6F7AA" w:rsidR="00425328" w:rsidRPr="004E5FA2" w:rsidRDefault="00425328" w:rsidP="00425328">
            <w:pPr>
              <w:rPr>
                <w:kern w:val="2"/>
                <w:szCs w:val="24"/>
              </w:rPr>
            </w:pPr>
            <w:r>
              <w:rPr>
                <w:kern w:val="2"/>
                <w:szCs w:val="24"/>
              </w:rPr>
              <w:t>Sutartis gali būti nutraukiama rašytiniu Šalių susitarimu arba vienašališkai, Bendrosiose sąlygose nustatyta tvarka.</w:t>
            </w:r>
          </w:p>
        </w:tc>
      </w:tr>
      <w:tr w:rsidR="00C9627E" w14:paraId="57B2F7FC" w14:textId="77777777" w:rsidTr="5A239145">
        <w:trPr>
          <w:trHeight w:val="300"/>
        </w:trPr>
        <w:tc>
          <w:tcPr>
            <w:tcW w:w="2920" w:type="dxa"/>
            <w:tcBorders>
              <w:top w:val="single" w:sz="4" w:space="0" w:color="auto"/>
              <w:left w:val="single" w:sz="4" w:space="0" w:color="auto"/>
              <w:bottom w:val="single" w:sz="4" w:space="0" w:color="auto"/>
              <w:right w:val="single" w:sz="4" w:space="0" w:color="auto"/>
            </w:tcBorders>
          </w:tcPr>
          <w:p w14:paraId="1BC4D399" w14:textId="4C16CD48" w:rsidR="00C9627E" w:rsidRDefault="00C9627E" w:rsidP="00C9627E">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503CDBA0" w14:textId="77777777" w:rsidR="00C9627E" w:rsidRDefault="00C9627E" w:rsidP="00C9627E">
            <w:pPr>
              <w:rPr>
                <w:kern w:val="2"/>
                <w:szCs w:val="24"/>
              </w:rPr>
            </w:pPr>
            <w:r>
              <w:rPr>
                <w:kern w:val="2"/>
                <w:szCs w:val="24"/>
              </w:rPr>
              <w:t>12.2.1. jeigu Tiekėjas nevykdo prisiimtų įsipareigojimų už Sutartyje nustatytą Sutarties kainą / įkainius;</w:t>
            </w:r>
          </w:p>
          <w:p w14:paraId="49C258C6" w14:textId="77777777" w:rsidR="00C9627E" w:rsidRDefault="00C9627E" w:rsidP="00C9627E">
            <w:pPr>
              <w:spacing w:line="254" w:lineRule="auto"/>
              <w:jc w:val="both"/>
              <w:rPr>
                <w:rFonts w:eastAsia="Arial"/>
                <w:kern w:val="2"/>
                <w:szCs w:val="24"/>
              </w:rPr>
            </w:pPr>
            <w:r>
              <w:rPr>
                <w:rFonts w:eastAsia="Arial"/>
                <w:kern w:val="2"/>
                <w:szCs w:val="24"/>
              </w:rPr>
              <w:t>12.2.2. jeigu Tiekėjas nesilaiko Sutartyje nustatytų Paslaugų teikimo terminų 2 (du) kartus iš eilės;</w:t>
            </w:r>
          </w:p>
          <w:p w14:paraId="3FD480FE" w14:textId="77777777" w:rsidR="00C9627E" w:rsidRDefault="00C9627E" w:rsidP="00C9627E">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14:paraId="56655AAD" w14:textId="77777777" w:rsidR="00C9627E" w:rsidRDefault="00C9627E" w:rsidP="00C9627E">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12.2.4. Tiekėjas pažeidžia Paslaugų suteikimo terminus ir dėl Paslaugų suteikimo vėlavimo Paslaugos tampa nebereikalingos;</w:t>
            </w:r>
          </w:p>
          <w:p w14:paraId="095486DA" w14:textId="77777777" w:rsidR="00C9627E" w:rsidRDefault="00C9627E" w:rsidP="00C9627E">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12.2.5. Tiekėjas daugiau kaip 2 (du) kartus suteikia Paslaugas, kurios neatitinka Sutartyje ir (ar) įstatymuose nustatytų reikalavimų Paslaugoms;</w:t>
            </w:r>
          </w:p>
          <w:p w14:paraId="0B019B64" w14:textId="0AC6112C" w:rsidR="00C9627E" w:rsidRDefault="00C9627E" w:rsidP="00C9627E">
            <w:pPr>
              <w:spacing w:line="257" w:lineRule="auto"/>
              <w:rPr>
                <w:rFonts w:eastAsia="Arial"/>
                <w:color w:val="FF0000"/>
                <w:kern w:val="2"/>
                <w:szCs w:val="24"/>
              </w:rPr>
            </w:pPr>
            <w:r>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C9627E" w14:paraId="46270E91" w14:textId="77777777" w:rsidTr="5A239145">
        <w:trPr>
          <w:trHeight w:val="300"/>
        </w:trPr>
        <w:tc>
          <w:tcPr>
            <w:tcW w:w="9533" w:type="dxa"/>
            <w:gridSpan w:val="4"/>
          </w:tcPr>
          <w:p w14:paraId="07E06248" w14:textId="67305AAB" w:rsidR="00C9627E" w:rsidRDefault="00C9627E" w:rsidP="00C9627E">
            <w:pPr>
              <w:jc w:val="center"/>
              <w:rPr>
                <w:kern w:val="2"/>
                <w:szCs w:val="24"/>
              </w:rPr>
            </w:pPr>
            <w:r>
              <w:rPr>
                <w:b/>
                <w:kern w:val="2"/>
                <w:szCs w:val="24"/>
              </w:rPr>
              <w:t>13. APLINKOS APSAUGOS IR SOCIALINIAI KRITERIJAI</w:t>
            </w:r>
          </w:p>
        </w:tc>
      </w:tr>
      <w:tr w:rsidR="00C9627E" w14:paraId="18AE2F61" w14:textId="77777777" w:rsidTr="5A239145">
        <w:trPr>
          <w:trHeight w:val="300"/>
        </w:trPr>
        <w:tc>
          <w:tcPr>
            <w:tcW w:w="2920" w:type="dxa"/>
          </w:tcPr>
          <w:p w14:paraId="6366A32C" w14:textId="77777777" w:rsidR="00C9627E" w:rsidRDefault="00C9627E" w:rsidP="00C9627E">
            <w:pPr>
              <w:rPr>
                <w:b/>
                <w:kern w:val="2"/>
                <w:szCs w:val="24"/>
              </w:rPr>
            </w:pPr>
            <w:r>
              <w:rPr>
                <w:b/>
                <w:kern w:val="2"/>
                <w:szCs w:val="24"/>
              </w:rPr>
              <w:t xml:space="preserve">13.1. Su perkamomis paslaugomis susiję  aplinkos apsaugos kriterijai </w:t>
            </w:r>
          </w:p>
        </w:tc>
        <w:tc>
          <w:tcPr>
            <w:tcW w:w="6613" w:type="dxa"/>
            <w:gridSpan w:val="3"/>
          </w:tcPr>
          <w:p w14:paraId="11070B1C" w14:textId="77777777" w:rsidR="00A04B68" w:rsidRPr="00556F7A" w:rsidRDefault="00A04B68" w:rsidP="007E3408">
            <w:pPr>
              <w:pStyle w:val="Sraopastraipa"/>
              <w:spacing w:after="0"/>
              <w:ind w:left="0"/>
              <w:jc w:val="both"/>
              <w:rPr>
                <w:rFonts w:hint="eastAsia"/>
                <w:shd w:val="clear" w:color="auto" w:fill="FFFFFF"/>
                <w:lang w:val="lt-LT"/>
              </w:rPr>
            </w:pPr>
            <w:r>
              <w:rPr>
                <w:rFonts w:ascii="Times New Roman" w:hAnsi="Times New Roman" w:cs="Times New Roman"/>
                <w:shd w:val="clear" w:color="auto" w:fill="FFFFFF"/>
                <w:lang w:val="lt-LT"/>
              </w:rPr>
              <w:t>13.1</w:t>
            </w:r>
            <w:r w:rsidRPr="00556F7A">
              <w:rPr>
                <w:rFonts w:ascii="Times New Roman" w:hAnsi="Times New Roman" w:cs="Times New Roman"/>
                <w:shd w:val="clear" w:color="auto" w:fill="FFFFFF"/>
                <w:lang w:val="lt-LT"/>
              </w:rPr>
              <w:t>.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14:paraId="5641DE0E" w14:textId="77777777" w:rsidR="00A04B68" w:rsidRPr="00556F7A" w:rsidRDefault="00A04B68" w:rsidP="007E3408">
            <w:pPr>
              <w:pStyle w:val="Sraopastraipa"/>
              <w:spacing w:after="0"/>
              <w:ind w:left="0"/>
              <w:jc w:val="both"/>
              <w:rPr>
                <w:rFonts w:hint="eastAsia"/>
                <w:shd w:val="clear" w:color="auto" w:fill="FFFFFF"/>
                <w:lang w:val="lt-LT"/>
              </w:rPr>
            </w:pPr>
            <w:r>
              <w:rPr>
                <w:rFonts w:ascii="Times New Roman" w:hAnsi="Times New Roman" w:cs="Times New Roman"/>
                <w:shd w:val="clear" w:color="auto" w:fill="FFFFFF"/>
                <w:lang w:val="lt-LT"/>
              </w:rPr>
              <w:t>13</w:t>
            </w:r>
            <w:r w:rsidRPr="00556F7A">
              <w:rPr>
                <w:rFonts w:ascii="Times New Roman" w:hAnsi="Times New Roman" w:cs="Times New Roman"/>
                <w:shd w:val="clear" w:color="auto" w:fill="FFFFFF"/>
                <w:lang w:val="lt-LT"/>
              </w:rPr>
              <w:t>.2. Jeigu paslaugos teikimui būtina naudoti popierių, jis turi atitikti aplinkos apsaugos kriterijus popieriui ir jo gaminiams, nustatytus Aprašo 2 priedo 1 punkte.</w:t>
            </w:r>
          </w:p>
          <w:p w14:paraId="202D9DAF" w14:textId="37F0915C" w:rsidR="00A04B68" w:rsidRDefault="00A04B68" w:rsidP="007E3408">
            <w:pPr>
              <w:jc w:val="both"/>
              <w:rPr>
                <w:color w:val="000000"/>
                <w:kern w:val="2"/>
                <w:szCs w:val="24"/>
                <w:shd w:val="clear" w:color="auto" w:fill="FFFFFF"/>
              </w:rPr>
            </w:pPr>
            <w:r>
              <w:rPr>
                <w:shd w:val="clear" w:color="auto" w:fill="FFFFFF"/>
              </w:rPr>
              <w:t>13.3. Siekiant, kad teikiant paslaugas būtų sunaudojama mažiau gamtos išteklių ir taip būtų laikomasi Aprašo 4.4.4.1 papunktyje3 nustatyto aplinkosauginio principo, Paslaugų teikimui būtina spausdinti dokumentacija, turi būti spausdinama ant abiejų lapo pusių.</w:t>
            </w:r>
          </w:p>
          <w:p w14:paraId="3D2B3ECB" w14:textId="184813D5" w:rsidR="00C9627E" w:rsidRDefault="00C9627E" w:rsidP="007E3408">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3F14B69B" w14:textId="77777777" w:rsidR="00C9627E" w:rsidRDefault="00C9627E" w:rsidP="007E3408">
            <w:pPr>
              <w:jc w:val="both"/>
              <w:rPr>
                <w:kern w:val="2"/>
                <w:szCs w:val="24"/>
              </w:rPr>
            </w:pPr>
          </w:p>
        </w:tc>
      </w:tr>
      <w:tr w:rsidR="00C9627E" w14:paraId="71B127CD" w14:textId="77777777" w:rsidTr="5A239145">
        <w:trPr>
          <w:trHeight w:val="300"/>
        </w:trPr>
        <w:tc>
          <w:tcPr>
            <w:tcW w:w="2920" w:type="dxa"/>
          </w:tcPr>
          <w:p w14:paraId="6D5C5242" w14:textId="77777777" w:rsidR="00C9627E" w:rsidRDefault="00C9627E" w:rsidP="00C9627E">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C9627E" w:rsidRDefault="00C9627E" w:rsidP="00C9627E">
            <w:pPr>
              <w:rPr>
                <w:color w:val="000000"/>
                <w:kern w:val="2"/>
                <w:szCs w:val="24"/>
                <w:shd w:val="clear" w:color="auto" w:fill="FFFFFF"/>
              </w:rPr>
            </w:pPr>
            <w:r>
              <w:rPr>
                <w:color w:val="000000"/>
                <w:kern w:val="2"/>
                <w:szCs w:val="24"/>
                <w:shd w:val="clear" w:color="auto" w:fill="FFFFFF"/>
              </w:rPr>
              <w:t>Netaikoma</w:t>
            </w:r>
          </w:p>
          <w:p w14:paraId="7170065E" w14:textId="21EE10FF" w:rsidR="00C9627E" w:rsidRDefault="00C9627E" w:rsidP="00C9627E">
            <w:pPr>
              <w:rPr>
                <w:color w:val="0070C0"/>
                <w:kern w:val="2"/>
                <w:szCs w:val="24"/>
              </w:rPr>
            </w:pPr>
          </w:p>
        </w:tc>
      </w:tr>
      <w:tr w:rsidR="00C9627E" w14:paraId="0E3437C2" w14:textId="77777777" w:rsidTr="5A239145">
        <w:trPr>
          <w:trHeight w:val="300"/>
        </w:trPr>
        <w:tc>
          <w:tcPr>
            <w:tcW w:w="9533" w:type="dxa"/>
            <w:gridSpan w:val="4"/>
          </w:tcPr>
          <w:p w14:paraId="1BD9D104" w14:textId="3EC55BF1" w:rsidR="00C9627E" w:rsidRPr="00A04B68" w:rsidRDefault="00C9627E" w:rsidP="00A04B68">
            <w:pPr>
              <w:jc w:val="center"/>
              <w:rPr>
                <w:b/>
                <w:kern w:val="2"/>
                <w:szCs w:val="24"/>
              </w:rPr>
            </w:pPr>
            <w:r>
              <w:rPr>
                <w:b/>
                <w:kern w:val="2"/>
                <w:szCs w:val="24"/>
              </w:rPr>
              <w:t xml:space="preserve">14. BENDRŲJŲ SĄLYGŲ PAKEITIMAI IR PAPILDYMAI </w:t>
            </w:r>
          </w:p>
        </w:tc>
      </w:tr>
      <w:tr w:rsidR="00C9627E" w14:paraId="00CDF661" w14:textId="77777777" w:rsidTr="5A239145">
        <w:trPr>
          <w:trHeight w:val="300"/>
        </w:trPr>
        <w:tc>
          <w:tcPr>
            <w:tcW w:w="2920" w:type="dxa"/>
          </w:tcPr>
          <w:p w14:paraId="044BD4E3" w14:textId="26E82B2C" w:rsidR="00C9627E" w:rsidRDefault="2E4B0D0B" w:rsidP="5A239145">
            <w:pPr>
              <w:rPr>
                <w:kern w:val="2"/>
                <w:szCs w:val="24"/>
              </w:rPr>
            </w:pPr>
            <w:r w:rsidRPr="5A239145">
              <w:rPr>
                <w:b/>
                <w:bCs/>
                <w:color w:val="000000" w:themeColor="text1"/>
                <w:szCs w:val="24"/>
              </w:rPr>
              <w:t>3. TIEKĖJAS IR KITI SUTARTIES VYKDYMUI PASITELKIAMI ASMENYS</w:t>
            </w:r>
          </w:p>
        </w:tc>
        <w:tc>
          <w:tcPr>
            <w:tcW w:w="6613" w:type="dxa"/>
            <w:gridSpan w:val="3"/>
          </w:tcPr>
          <w:p w14:paraId="233CDE3E" w14:textId="1554C6AA" w:rsidR="00C9627E" w:rsidRDefault="2E4B0D0B" w:rsidP="5A239145">
            <w:pPr>
              <w:jc w:val="both"/>
            </w:pPr>
            <w:r w:rsidRPr="5A239145">
              <w:rPr>
                <w:color w:val="000000" w:themeColor="text1"/>
                <w:szCs w:val="24"/>
              </w:rPr>
              <w:t xml:space="preserve">Šalys susitaria </w:t>
            </w:r>
            <w:r w:rsidRPr="5A239145">
              <w:rPr>
                <w:b/>
                <w:bCs/>
                <w:color w:val="000000" w:themeColor="text1"/>
                <w:szCs w:val="24"/>
              </w:rPr>
              <w:t>pakeisti</w:t>
            </w:r>
            <w:r w:rsidRPr="5A239145">
              <w:rPr>
                <w:color w:val="000000" w:themeColor="text1"/>
                <w:szCs w:val="24"/>
              </w:rPr>
              <w:t xml:space="preserve"> nurodytą Sutarties Bendrųjų sąlygų punktą ir išdėstyti jį nauja redakcija:</w:t>
            </w:r>
          </w:p>
          <w:p w14:paraId="0DE95577" w14:textId="0DEF73D7" w:rsidR="00C9627E" w:rsidRDefault="2E4B0D0B" w:rsidP="5A239145">
            <w:pPr>
              <w:jc w:val="both"/>
            </w:pPr>
            <w:r w:rsidRPr="5A239145">
              <w:rPr>
                <w:color w:val="000000" w:themeColor="text1"/>
                <w:szCs w:val="24"/>
              </w:rPr>
              <w:t xml:space="preserve">3.2.11.1. </w:t>
            </w:r>
            <w:r w:rsidR="081616AB" w:rsidRPr="5A239145">
              <w:rPr>
                <w:color w:val="000000" w:themeColor="text1"/>
              </w:rPr>
              <w:t>Tiekėjo iniciatyva dėl objektyvių priežasčių[1</w:t>
            </w:r>
            <w:hyperlink r:id="rId11" w:anchor="_edn1">
              <w:r w:rsidR="081616AB" w:rsidRPr="5A239145">
                <w:rPr>
                  <w:rStyle w:val="Hipersaitas"/>
                  <w:vertAlign w:val="superscript"/>
                </w:rPr>
                <w:t>[i]</w:t>
              </w:r>
            </w:hyperlink>
            <w:r w:rsidR="081616AB" w:rsidRPr="5A239145">
              <w:rPr>
                <w:color w:val="000000" w:themeColor="text1"/>
              </w:rPr>
              <w:t>]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r w:rsidR="081616AB">
              <w:t xml:space="preserve"> </w:t>
            </w:r>
            <w:r w:rsidR="081616AB">
              <w:br/>
            </w:r>
            <w:r w:rsidR="6E0795A9" w:rsidRPr="5A239145">
              <w:rPr>
                <w:color w:val="000000" w:themeColor="text1"/>
                <w:szCs w:val="24"/>
              </w:rPr>
              <w:t xml:space="preserve">3.2.11.2. Pirkėjo iniciatyva, jei Pirkėjas turi pagrįstų įtarimų, kad Tiekėjo Sutarties vykdymui paskirtas specialistas nekompetentingas vykdyti nustatytas pareigas. </w:t>
            </w:r>
          </w:p>
          <w:p w14:paraId="764B0609" w14:textId="6FD401DF" w:rsidR="00C9627E" w:rsidRDefault="6E0795A9" w:rsidP="5A239145">
            <w:pPr>
              <w:jc w:val="both"/>
            </w:pPr>
            <w:r w:rsidRPr="5A239145">
              <w:rPr>
                <w:color w:val="000000" w:themeColor="text1"/>
                <w:szCs w:val="24"/>
              </w:rPr>
              <w:t xml:space="preserve">Šalys susitaria papildyti Sutarties Bendrąsias sąlygas nurodytu punktu, tačiau kitų punktų numeracijos nekeisti: </w:t>
            </w:r>
          </w:p>
          <w:p w14:paraId="2BF64024" w14:textId="5E194A89" w:rsidR="00C9627E" w:rsidRDefault="6E0795A9" w:rsidP="5A239145">
            <w:pPr>
              <w:jc w:val="both"/>
            </w:pPr>
            <w:r w:rsidRPr="5A239145">
              <w:rPr>
                <w:color w:val="000000" w:themeColor="text1"/>
                <w:szCs w:val="24"/>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w:t>
            </w:r>
          </w:p>
          <w:p w14:paraId="4EA01F8C" w14:textId="72E73C52" w:rsidR="00C9627E" w:rsidRDefault="00C9627E" w:rsidP="5A239145"/>
          <w:p w14:paraId="02825E50" w14:textId="6D0DA329" w:rsidR="00C9627E" w:rsidRDefault="507A3194" w:rsidP="448CE5A7">
            <w:pPr>
              <w:rPr>
                <w:szCs w:val="24"/>
              </w:rPr>
            </w:pPr>
            <w:hyperlink r:id="rId12" w:anchor="_ednref1">
              <w:r w:rsidRPr="448CE5A7">
                <w:rPr>
                  <w:rStyle w:val="Hipersaitas"/>
                  <w:sz w:val="20"/>
                  <w:vertAlign w:val="superscript"/>
                </w:rPr>
                <w:t>[i]</w:t>
              </w:r>
            </w:hyperlink>
            <w:r w:rsidRPr="448CE5A7">
              <w:rPr>
                <w:color w:val="000000" w:themeColor="text1"/>
                <w:sz w:val="20"/>
              </w:rPr>
              <w:t xml:space="preserve"> Tiekėjas jeigu specialistai tenkina jiems keliamus reikalavimus gali būti keičiami rolėse ir / ar užimti kelias roles (kai Viešojo pirkimo sąlygose nebuvo nustatytas toks ribojimas).</w:t>
            </w:r>
          </w:p>
          <w:p w14:paraId="71F9375E" w14:textId="155C790E" w:rsidR="00C9627E" w:rsidRDefault="00C9627E" w:rsidP="448CE5A7">
            <w:pPr>
              <w:rPr>
                <w:kern w:val="2"/>
                <w:szCs w:val="24"/>
              </w:rPr>
            </w:pPr>
          </w:p>
        </w:tc>
      </w:tr>
      <w:tr w:rsidR="00C9627E" w14:paraId="2EFF1763" w14:textId="77777777" w:rsidTr="5A239145">
        <w:trPr>
          <w:trHeight w:val="300"/>
        </w:trPr>
        <w:tc>
          <w:tcPr>
            <w:tcW w:w="2920" w:type="dxa"/>
          </w:tcPr>
          <w:p w14:paraId="178B9E17" w14:textId="421D8399" w:rsidR="00C9627E" w:rsidRDefault="1D31BB40" w:rsidP="5A239145">
            <w:pPr>
              <w:tabs>
                <w:tab w:val="left" w:pos="426"/>
                <w:tab w:val="left" w:pos="567"/>
                <w:tab w:val="left" w:pos="851"/>
                <w:tab w:val="left" w:pos="992"/>
                <w:tab w:val="left" w:pos="1134"/>
              </w:tabs>
              <w:spacing w:line="276" w:lineRule="auto"/>
              <w:rPr>
                <w:b/>
                <w:bCs/>
                <w:caps/>
                <w:szCs w:val="24"/>
              </w:rPr>
            </w:pPr>
            <w:r w:rsidRPr="5A239145">
              <w:rPr>
                <w:b/>
                <w:bCs/>
                <w:caps/>
                <w:kern w:val="2"/>
                <w:szCs w:val="24"/>
              </w:rPr>
              <w:t xml:space="preserve">15. </w:t>
            </w:r>
            <w:r w:rsidR="552D74C8" w:rsidRPr="5A239145">
              <w:rPr>
                <w:b/>
                <w:bCs/>
                <w:caps/>
                <w:szCs w:val="24"/>
              </w:rPr>
              <w:t>INTELEKTINĖ NUOSAVYBĖ</w:t>
            </w:r>
          </w:p>
          <w:p w14:paraId="6F29300F" w14:textId="69C651D3" w:rsidR="00C9627E" w:rsidRDefault="00C9627E" w:rsidP="5A239145">
            <w:pPr>
              <w:rPr>
                <w:b/>
                <w:bCs/>
                <w:kern w:val="2"/>
              </w:rPr>
            </w:pPr>
          </w:p>
        </w:tc>
        <w:tc>
          <w:tcPr>
            <w:tcW w:w="6613" w:type="dxa"/>
            <w:gridSpan w:val="3"/>
          </w:tcPr>
          <w:p w14:paraId="6505E379" w14:textId="750D785B" w:rsidR="5A239145" w:rsidRDefault="5A239145" w:rsidP="5A239145">
            <w:pPr>
              <w:tabs>
                <w:tab w:val="left" w:pos="0"/>
                <w:tab w:val="left" w:pos="0"/>
                <w:tab w:val="left" w:pos="606"/>
              </w:tabs>
            </w:pPr>
            <w:r w:rsidRPr="5A239145">
              <w:rPr>
                <w:color w:val="000000" w:themeColor="text1"/>
                <w:szCs w:val="24"/>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029F3B86" w14:textId="5D5A9E53" w:rsidR="5A239145" w:rsidRDefault="5A239145" w:rsidP="5A239145">
            <w:pPr>
              <w:tabs>
                <w:tab w:val="left" w:pos="0"/>
                <w:tab w:val="left" w:pos="0"/>
                <w:tab w:val="left" w:pos="606"/>
              </w:tabs>
            </w:pPr>
            <w:r w:rsidRPr="5A239145">
              <w:rPr>
                <w:color w:val="000000" w:themeColor="text1"/>
                <w:szCs w:val="24"/>
              </w:rPr>
              <w:t>15.4.1. teisę disponuoti kūriniais ir Paslaugų rezultatais savo nuožiūra;</w:t>
            </w:r>
          </w:p>
          <w:p w14:paraId="5D666F28" w14:textId="28E25DFC" w:rsidR="5A239145" w:rsidRDefault="5A239145" w:rsidP="5A239145">
            <w:pPr>
              <w:tabs>
                <w:tab w:val="left" w:pos="0"/>
                <w:tab w:val="left" w:pos="0"/>
                <w:tab w:val="left" w:pos="606"/>
              </w:tabs>
            </w:pPr>
            <w:r w:rsidRPr="5A239145">
              <w:rPr>
                <w:color w:val="000000" w:themeColor="text1"/>
                <w:szCs w:val="24"/>
              </w:rPr>
              <w:t>15.4.2. teisę savo iniciatyva nuspręsti ar nurodyti kūrinio autorių;</w:t>
            </w:r>
          </w:p>
          <w:p w14:paraId="6874C36D" w14:textId="55595E34" w:rsidR="5A239145" w:rsidRDefault="5A239145" w:rsidP="5A239145">
            <w:pPr>
              <w:tabs>
                <w:tab w:val="left" w:pos="0"/>
                <w:tab w:val="left" w:pos="0"/>
                <w:tab w:val="left" w:pos="606"/>
              </w:tabs>
            </w:pPr>
            <w:r w:rsidRPr="5A239145">
              <w:rPr>
                <w:color w:val="000000" w:themeColor="text1"/>
                <w:szCs w:val="24"/>
              </w:rPr>
              <w:t>teisę savo iniciatyva modifikuoti parengtus darbus, panaudoti juos perleidimui / perdavimui tretiesiems asmenims be atskiro tiekėjo sutikimo;</w:t>
            </w:r>
          </w:p>
          <w:p w14:paraId="5FBF21C8" w14:textId="2F4D0844" w:rsidR="5A239145" w:rsidRDefault="5A239145" w:rsidP="5A239145">
            <w:pPr>
              <w:tabs>
                <w:tab w:val="left" w:pos="0"/>
                <w:tab w:val="left" w:pos="0"/>
                <w:tab w:val="left" w:pos="606"/>
              </w:tabs>
            </w:pPr>
            <w:r w:rsidRPr="5A239145">
              <w:rPr>
                <w:color w:val="000000" w:themeColor="text1"/>
                <w:szCs w:val="24"/>
              </w:rPr>
              <w:lastRenderedPageBreak/>
              <w:t>15.4.3. teisę leisti arba uždrausti trečiosioms šalims atlikti šiuos veiksmus:</w:t>
            </w:r>
          </w:p>
          <w:p w14:paraId="268C4587" w14:textId="48A094E0" w:rsidR="5A239145" w:rsidRDefault="5A239145" w:rsidP="5A239145">
            <w:pPr>
              <w:tabs>
                <w:tab w:val="left" w:pos="0"/>
                <w:tab w:val="left" w:pos="0"/>
                <w:tab w:val="left" w:pos="606"/>
              </w:tabs>
            </w:pPr>
            <w:r w:rsidRPr="5A239145">
              <w:rPr>
                <w:color w:val="000000" w:themeColor="text1"/>
                <w:szCs w:val="24"/>
              </w:rPr>
              <w:t>15.4.4. teisę atgaminti kūrinius bet kokia forma ar bet kokiomis priemonėmis;</w:t>
            </w:r>
          </w:p>
          <w:p w14:paraId="633C527D" w14:textId="3DC48D2B" w:rsidR="5A239145" w:rsidRDefault="5A239145" w:rsidP="5A239145">
            <w:pPr>
              <w:tabs>
                <w:tab w:val="left" w:pos="0"/>
                <w:tab w:val="left" w:pos="0"/>
                <w:tab w:val="left" w:pos="606"/>
              </w:tabs>
            </w:pPr>
            <w:r w:rsidRPr="5A239145">
              <w:rPr>
                <w:color w:val="000000" w:themeColor="text1"/>
                <w:szCs w:val="24"/>
              </w:rPr>
              <w:t>15.4.5. teisę publikuoti kūrinius ir/ar jų kopijas;</w:t>
            </w:r>
          </w:p>
          <w:p w14:paraId="1C84B675" w14:textId="4AFF8280" w:rsidR="5A239145" w:rsidRDefault="5A239145" w:rsidP="5A239145">
            <w:pPr>
              <w:tabs>
                <w:tab w:val="left" w:pos="0"/>
                <w:tab w:val="left" w:pos="0"/>
                <w:tab w:val="left" w:pos="606"/>
              </w:tabs>
            </w:pPr>
            <w:r w:rsidRPr="5A239145">
              <w:rPr>
                <w:color w:val="000000" w:themeColor="text1"/>
                <w:szCs w:val="24"/>
              </w:rPr>
              <w:t>15.4.6. teisę versti kūrinius (jei taikoma);</w:t>
            </w:r>
          </w:p>
          <w:p w14:paraId="5FE5DBC2" w14:textId="4890F826" w:rsidR="5A239145" w:rsidRDefault="5A239145" w:rsidP="5A239145">
            <w:pPr>
              <w:tabs>
                <w:tab w:val="left" w:pos="0"/>
                <w:tab w:val="left" w:pos="0"/>
                <w:tab w:val="left" w:pos="606"/>
              </w:tabs>
            </w:pPr>
            <w:r w:rsidRPr="5A239145">
              <w:rPr>
                <w:color w:val="000000" w:themeColor="text1"/>
                <w:szCs w:val="24"/>
              </w:rPr>
              <w:t>15.4.7. teisę pritaikyti ar kitaip apdoroti kūrinius ir/ar jų kopijas;</w:t>
            </w:r>
          </w:p>
          <w:p w14:paraId="179B9D75" w14:textId="2C83C77C" w:rsidR="5A239145" w:rsidRDefault="5A239145" w:rsidP="5A239145">
            <w:pPr>
              <w:tabs>
                <w:tab w:val="left" w:pos="0"/>
                <w:tab w:val="left" w:pos="0"/>
                <w:tab w:val="left" w:pos="606"/>
              </w:tabs>
            </w:pPr>
            <w:r w:rsidRPr="5A239145">
              <w:rPr>
                <w:color w:val="000000" w:themeColor="text1"/>
                <w:szCs w:val="24"/>
              </w:rP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4B6CC918" w14:textId="11865137" w:rsidR="5A239145" w:rsidRDefault="5A239145" w:rsidP="5A239145">
            <w:pPr>
              <w:tabs>
                <w:tab w:val="left" w:pos="0"/>
                <w:tab w:val="left" w:pos="0"/>
                <w:tab w:val="left" w:pos="606"/>
              </w:tabs>
            </w:pPr>
            <w:r w:rsidRPr="5A239145">
              <w:rPr>
                <w:color w:val="000000" w:themeColor="text1"/>
                <w:szCs w:val="24"/>
              </w:rPr>
              <w:t>15.4.9. teisę viešai skelbti kūrinius ir/ar jų kopijas;</w:t>
            </w:r>
          </w:p>
          <w:p w14:paraId="6CD0CEFE" w14:textId="43483935" w:rsidR="5A239145" w:rsidRDefault="5A239145" w:rsidP="5A239145">
            <w:pPr>
              <w:tabs>
                <w:tab w:val="left" w:pos="0"/>
                <w:tab w:val="left" w:pos="0"/>
                <w:tab w:val="left" w:pos="606"/>
              </w:tabs>
            </w:pPr>
            <w:r w:rsidRPr="5A239145">
              <w:rPr>
                <w:color w:val="000000" w:themeColor="text1"/>
                <w:szCs w:val="24"/>
              </w:rPr>
              <w:t>15.4.10. teisę transliuoti, retransliuoti ir kitaip padaryti viešai prieinamus kūrinius ir/ar jų kopijas, įskaitant viešai prieinamus kompiuterių tinklais (internetu);</w:t>
            </w:r>
          </w:p>
          <w:p w14:paraId="6EAD9D2E" w14:textId="25651C7A" w:rsidR="5A239145" w:rsidRDefault="5A239145" w:rsidP="5A239145">
            <w:pPr>
              <w:tabs>
                <w:tab w:val="left" w:pos="0"/>
                <w:tab w:val="left" w:pos="0"/>
                <w:tab w:val="left" w:pos="606"/>
              </w:tabs>
            </w:pPr>
            <w:r w:rsidRPr="5A239145">
              <w:rPr>
                <w:color w:val="000000" w:themeColor="text1"/>
                <w:szCs w:val="24"/>
              </w:rPr>
              <w:t>15.4.11. teisę visam laikui arba laikinai bet kokiu būdu ar forma perkelti visus kūrinius ir/ar jų kopijas arba didelę jų dalį į kitą laikmeną;</w:t>
            </w:r>
          </w:p>
          <w:p w14:paraId="19CF1AD4" w14:textId="08BC22D9" w:rsidR="5A239145" w:rsidRDefault="5A239145" w:rsidP="5A239145">
            <w:pPr>
              <w:tabs>
                <w:tab w:val="left" w:pos="0"/>
                <w:tab w:val="left" w:pos="0"/>
                <w:tab w:val="left" w:pos="606"/>
              </w:tabs>
            </w:pPr>
            <w:r w:rsidRPr="5A239145">
              <w:rPr>
                <w:color w:val="000000" w:themeColor="text1"/>
                <w:szCs w:val="24"/>
              </w:rPr>
              <w:t>15.4.12. teisę kitaip naudoti kūrinius ir/ar jų kopijas.</w:t>
            </w:r>
          </w:p>
          <w:p w14:paraId="7EB706DB" w14:textId="1682EA2B" w:rsidR="5A239145" w:rsidRDefault="5A239145" w:rsidP="5A239145">
            <w:pPr>
              <w:tabs>
                <w:tab w:val="left" w:pos="0"/>
                <w:tab w:val="left" w:pos="0"/>
                <w:tab w:val="left" w:pos="606"/>
              </w:tabs>
            </w:pPr>
            <w:r w:rsidRPr="5A239145">
              <w:rPr>
                <w:color w:val="000000" w:themeColor="text1"/>
                <w:szCs w:val="24"/>
              </w:rPr>
              <w:t>15.5. Norint pilnai ar iš dalies pasinaudoti šiame skyriuje aukščiau nurodytomis teisėmis, Pirkėjui nereikia išankstinio ar tolesnio Tiekėjo patvirtinimo ar leidimo.</w:t>
            </w:r>
          </w:p>
          <w:p w14:paraId="6E224449" w14:textId="444B0EFE" w:rsidR="5A239145" w:rsidRDefault="5A239145" w:rsidP="5A239145">
            <w:pPr>
              <w:tabs>
                <w:tab w:val="left" w:pos="0"/>
                <w:tab w:val="left" w:pos="0"/>
                <w:tab w:val="left" w:pos="606"/>
              </w:tabs>
            </w:pPr>
            <w:r w:rsidRPr="5A239145">
              <w:rPr>
                <w:color w:val="000000" w:themeColor="text1"/>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72562846" w14:textId="72E7A7AB" w:rsidR="5A239145" w:rsidRDefault="5A239145" w:rsidP="5A239145">
            <w:pPr>
              <w:tabs>
                <w:tab w:val="left" w:pos="0"/>
                <w:tab w:val="left" w:pos="0"/>
                <w:tab w:val="left" w:pos="606"/>
              </w:tabs>
            </w:pPr>
            <w:r w:rsidRPr="5A239145">
              <w:rPr>
                <w:color w:val="000000" w:themeColor="text1"/>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0E10ED12" w14:textId="64C4FAF5" w:rsidR="5A239145" w:rsidRDefault="5A239145" w:rsidP="5A239145">
            <w:pPr>
              <w:tabs>
                <w:tab w:val="left" w:pos="0"/>
                <w:tab w:val="left" w:pos="0"/>
                <w:tab w:val="left" w:pos="606"/>
              </w:tabs>
            </w:pPr>
            <w:r w:rsidRPr="5A239145">
              <w:rPr>
                <w:color w:val="000000" w:themeColor="text1"/>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21F0F3BA" w14:textId="58D7FD18" w:rsidR="5A239145" w:rsidRDefault="5A239145" w:rsidP="5A239145">
            <w:pPr>
              <w:tabs>
                <w:tab w:val="left" w:pos="0"/>
                <w:tab w:val="left" w:pos="0"/>
                <w:tab w:val="left" w:pos="606"/>
              </w:tabs>
            </w:pPr>
            <w:r w:rsidRPr="5A239145">
              <w:rPr>
                <w:color w:val="000000" w:themeColor="text1"/>
                <w:szCs w:val="24"/>
              </w:rP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06139AA7" w14:textId="4FE1DB54" w:rsidR="5A239145" w:rsidRDefault="5A239145" w:rsidP="5A239145">
            <w:pPr>
              <w:tabs>
                <w:tab w:val="left" w:pos="0"/>
                <w:tab w:val="left" w:pos="0"/>
                <w:tab w:val="left" w:pos="606"/>
              </w:tabs>
            </w:pPr>
            <w:r w:rsidRPr="5A239145">
              <w:rPr>
                <w:color w:val="000000" w:themeColor="text1"/>
                <w:szCs w:val="24"/>
              </w:rPr>
              <w:lastRenderedPageBreak/>
              <w:t>15.10. Pirkėjas gali visas teises, kurios jam buvo suteiktos šia Sutartimi, perleisti trečiajam asmeniui arba šias teises įgyvendinti kartu su trečiuoju asmeniu, arba ginti šias teises nuo trečiojo asmens pažeidimo.</w:t>
            </w:r>
          </w:p>
          <w:p w14:paraId="1AFCA89C" w14:textId="3E8EFF6E" w:rsidR="5A239145" w:rsidRDefault="5A239145" w:rsidP="5A239145">
            <w:pPr>
              <w:tabs>
                <w:tab w:val="left" w:pos="0"/>
                <w:tab w:val="left" w:pos="0"/>
                <w:tab w:val="left" w:pos="606"/>
              </w:tabs>
            </w:pPr>
            <w:r w:rsidRPr="5A239145">
              <w:rPr>
                <w:color w:val="000000" w:themeColor="text1"/>
                <w:szCs w:val="24"/>
              </w:rPr>
              <w:t>15.11. Šalys susitaria, kad šia Sutartimi Pirkėjas taip pat įgyja teisę gauti bet kokį atlyginimą ir (ar) kompensaciją už jam perduotų turtinių teisių naudojimą ar tokių teisių perdavimą ar suteikimą tretiesiems asmenims.</w:t>
            </w:r>
          </w:p>
          <w:p w14:paraId="2E1FC112" w14:textId="43157738" w:rsidR="5A239145" w:rsidRDefault="5A239145" w:rsidP="5A239145">
            <w:pPr>
              <w:tabs>
                <w:tab w:val="left" w:pos="0"/>
                <w:tab w:val="left" w:pos="0"/>
                <w:tab w:val="left" w:pos="606"/>
              </w:tabs>
            </w:pPr>
            <w:r w:rsidRPr="5A239145">
              <w:rPr>
                <w:color w:val="000000" w:themeColor="text1"/>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4B43418" w14:textId="12CF7FBE" w:rsidR="5A239145" w:rsidRDefault="5A239145" w:rsidP="5A239145">
            <w:pPr>
              <w:tabs>
                <w:tab w:val="left" w:pos="0"/>
                <w:tab w:val="left" w:pos="0"/>
                <w:tab w:val="left" w:pos="606"/>
              </w:tabs>
            </w:pPr>
            <w:r w:rsidRPr="5A239145">
              <w:rPr>
                <w:color w:val="000000" w:themeColor="text1"/>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7E328BB8" w14:textId="5DF21E66" w:rsidR="5A239145" w:rsidRDefault="5A239145" w:rsidP="5A239145">
            <w:pPr>
              <w:tabs>
                <w:tab w:val="left" w:pos="0"/>
                <w:tab w:val="left" w:pos="0"/>
                <w:tab w:val="left" w:pos="606"/>
              </w:tabs>
            </w:pPr>
            <w:r w:rsidRPr="5A239145">
              <w:rPr>
                <w:color w:val="000000" w:themeColor="text1"/>
                <w:szCs w:val="24"/>
              </w:rPr>
              <w:t>15.14. Sutarties nutraukimas neturi įtakos šiame skyriuje aprašytam teisių perleidimui.</w:t>
            </w:r>
          </w:p>
          <w:p w14:paraId="59CB8F0D" w14:textId="0B1B1938" w:rsidR="5A239145" w:rsidRDefault="5A239145" w:rsidP="5A239145">
            <w:pPr>
              <w:rPr>
                <w:color w:val="000000" w:themeColor="text1"/>
                <w:szCs w:val="24"/>
                <w:highlight w:val="cyan"/>
              </w:rPr>
            </w:pPr>
          </w:p>
        </w:tc>
      </w:tr>
      <w:tr w:rsidR="00C9627E" w14:paraId="7ED2EDF1" w14:textId="77777777" w:rsidTr="5A239145">
        <w:trPr>
          <w:trHeight w:val="300"/>
        </w:trPr>
        <w:tc>
          <w:tcPr>
            <w:tcW w:w="9533" w:type="dxa"/>
            <w:gridSpan w:val="4"/>
          </w:tcPr>
          <w:p w14:paraId="689031C9" w14:textId="77777777" w:rsidR="00C9627E" w:rsidRDefault="00C9627E" w:rsidP="00C9627E">
            <w:pPr>
              <w:jc w:val="center"/>
              <w:rPr>
                <w:b/>
                <w:kern w:val="2"/>
                <w:szCs w:val="24"/>
              </w:rPr>
            </w:pPr>
            <w:r>
              <w:rPr>
                <w:b/>
                <w:kern w:val="2"/>
                <w:szCs w:val="24"/>
              </w:rPr>
              <w:lastRenderedPageBreak/>
              <w:t>15. SUTARTIES PRIEDAI</w:t>
            </w:r>
          </w:p>
        </w:tc>
      </w:tr>
      <w:tr w:rsidR="00C9627E" w14:paraId="43B17553" w14:textId="77777777" w:rsidTr="5A239145">
        <w:trPr>
          <w:trHeight w:val="300"/>
        </w:trPr>
        <w:tc>
          <w:tcPr>
            <w:tcW w:w="2920" w:type="dxa"/>
          </w:tcPr>
          <w:p w14:paraId="7CFF3567" w14:textId="77777777" w:rsidR="00C9627E" w:rsidRDefault="00C9627E" w:rsidP="00C9627E">
            <w:pPr>
              <w:jc w:val="center"/>
              <w:rPr>
                <w:b/>
                <w:kern w:val="2"/>
                <w:szCs w:val="24"/>
              </w:rPr>
            </w:pPr>
            <w:r>
              <w:rPr>
                <w:b/>
                <w:kern w:val="2"/>
                <w:szCs w:val="24"/>
              </w:rPr>
              <w:t>15.1. Priedas Nr. 1</w:t>
            </w:r>
          </w:p>
        </w:tc>
        <w:tc>
          <w:tcPr>
            <w:tcW w:w="6613" w:type="dxa"/>
            <w:gridSpan w:val="3"/>
          </w:tcPr>
          <w:p w14:paraId="65B09E30" w14:textId="566B4235" w:rsidR="00C9627E" w:rsidRDefault="0000329C" w:rsidP="00C9627E">
            <w:pPr>
              <w:jc w:val="center"/>
              <w:rPr>
                <w:b/>
                <w:kern w:val="2"/>
                <w:szCs w:val="24"/>
              </w:rPr>
            </w:pPr>
            <w:r>
              <w:rPr>
                <w:b/>
                <w:kern w:val="2"/>
                <w:szCs w:val="24"/>
              </w:rPr>
              <w:t>Techninė specifikacija</w:t>
            </w:r>
          </w:p>
        </w:tc>
      </w:tr>
      <w:tr w:rsidR="00C9627E" w14:paraId="2CC1D4F0" w14:textId="77777777" w:rsidTr="5A239145">
        <w:trPr>
          <w:trHeight w:val="300"/>
        </w:trPr>
        <w:tc>
          <w:tcPr>
            <w:tcW w:w="2920" w:type="dxa"/>
          </w:tcPr>
          <w:p w14:paraId="09EEBB7C" w14:textId="77777777" w:rsidR="00C9627E" w:rsidRDefault="00C9627E" w:rsidP="00C9627E">
            <w:pPr>
              <w:jc w:val="center"/>
              <w:rPr>
                <w:b/>
                <w:kern w:val="2"/>
                <w:szCs w:val="24"/>
              </w:rPr>
            </w:pPr>
            <w:r>
              <w:rPr>
                <w:b/>
                <w:kern w:val="2"/>
                <w:szCs w:val="24"/>
              </w:rPr>
              <w:t>15.2. Priedas Nr. 2</w:t>
            </w:r>
          </w:p>
        </w:tc>
        <w:tc>
          <w:tcPr>
            <w:tcW w:w="6613" w:type="dxa"/>
            <w:gridSpan w:val="3"/>
          </w:tcPr>
          <w:p w14:paraId="269B3EB8" w14:textId="24E1DD2E" w:rsidR="00C9627E" w:rsidRDefault="00EA2859" w:rsidP="00C9627E">
            <w:pPr>
              <w:jc w:val="center"/>
              <w:rPr>
                <w:b/>
                <w:kern w:val="2"/>
                <w:szCs w:val="24"/>
              </w:rPr>
            </w:pPr>
            <w:r>
              <w:rPr>
                <w:b/>
                <w:kern w:val="2"/>
                <w:szCs w:val="24"/>
              </w:rPr>
              <w:t>Pasiūlymas</w:t>
            </w:r>
          </w:p>
        </w:tc>
      </w:tr>
      <w:tr w:rsidR="00C9627E" w14:paraId="58745085" w14:textId="77777777" w:rsidTr="5A239145">
        <w:trPr>
          <w:trHeight w:val="300"/>
        </w:trPr>
        <w:tc>
          <w:tcPr>
            <w:tcW w:w="2920" w:type="dxa"/>
          </w:tcPr>
          <w:p w14:paraId="2312C897" w14:textId="77777777" w:rsidR="00C9627E" w:rsidRDefault="00C9627E" w:rsidP="00C9627E">
            <w:pPr>
              <w:jc w:val="center"/>
              <w:rPr>
                <w:b/>
                <w:kern w:val="2"/>
                <w:szCs w:val="24"/>
              </w:rPr>
            </w:pPr>
            <w:r>
              <w:rPr>
                <w:b/>
                <w:kern w:val="2"/>
                <w:szCs w:val="24"/>
              </w:rPr>
              <w:t>15.3. Priedas Nr. 3</w:t>
            </w:r>
          </w:p>
        </w:tc>
        <w:tc>
          <w:tcPr>
            <w:tcW w:w="6613" w:type="dxa"/>
            <w:gridSpan w:val="3"/>
          </w:tcPr>
          <w:p w14:paraId="22A614AF" w14:textId="64D1CF96" w:rsidR="00C9627E" w:rsidRDefault="00A06AE0" w:rsidP="00C9627E">
            <w:pPr>
              <w:jc w:val="center"/>
              <w:rPr>
                <w:b/>
                <w:kern w:val="2"/>
                <w:szCs w:val="24"/>
              </w:rPr>
            </w:pPr>
            <w:r w:rsidRPr="2CC2FF4F">
              <w:rPr>
                <w:b/>
                <w:bCs/>
              </w:rPr>
              <w:t>Susitarimas dėl asmens duomenų tvarkymo</w:t>
            </w:r>
          </w:p>
        </w:tc>
      </w:tr>
      <w:tr w:rsidR="00C9627E" w14:paraId="278F6726" w14:textId="77777777" w:rsidTr="5A239145">
        <w:tc>
          <w:tcPr>
            <w:tcW w:w="9533" w:type="dxa"/>
            <w:gridSpan w:val="4"/>
          </w:tcPr>
          <w:p w14:paraId="306ED934" w14:textId="77777777" w:rsidR="00C9627E" w:rsidRDefault="00C9627E" w:rsidP="00C9627E">
            <w:pPr>
              <w:jc w:val="center"/>
              <w:rPr>
                <w:b/>
                <w:kern w:val="2"/>
                <w:szCs w:val="24"/>
              </w:rPr>
            </w:pPr>
            <w:r>
              <w:rPr>
                <w:b/>
                <w:kern w:val="2"/>
                <w:szCs w:val="24"/>
              </w:rPr>
              <w:t>16. ŠALIŲ ATSTOVŲ PARAŠAI</w:t>
            </w:r>
          </w:p>
        </w:tc>
      </w:tr>
      <w:tr w:rsidR="00C9627E" w14:paraId="1A4801F8" w14:textId="77777777" w:rsidTr="5A239145">
        <w:tc>
          <w:tcPr>
            <w:tcW w:w="5222" w:type="dxa"/>
            <w:gridSpan w:val="3"/>
          </w:tcPr>
          <w:p w14:paraId="4374ECAE" w14:textId="77777777" w:rsidR="00C9627E" w:rsidRDefault="00C9627E" w:rsidP="00C9627E">
            <w:pPr>
              <w:jc w:val="center"/>
              <w:rPr>
                <w:b/>
                <w:kern w:val="2"/>
                <w:szCs w:val="24"/>
              </w:rPr>
            </w:pPr>
            <w:r>
              <w:rPr>
                <w:b/>
                <w:kern w:val="2"/>
                <w:szCs w:val="24"/>
              </w:rPr>
              <w:t>PIRKĖJAS</w:t>
            </w:r>
          </w:p>
        </w:tc>
        <w:tc>
          <w:tcPr>
            <w:tcW w:w="4311" w:type="dxa"/>
          </w:tcPr>
          <w:p w14:paraId="77A89ACF" w14:textId="77777777" w:rsidR="00C9627E" w:rsidRDefault="00C9627E" w:rsidP="00C9627E">
            <w:pPr>
              <w:jc w:val="center"/>
              <w:rPr>
                <w:b/>
                <w:kern w:val="2"/>
                <w:szCs w:val="24"/>
              </w:rPr>
            </w:pPr>
            <w:r>
              <w:rPr>
                <w:b/>
                <w:kern w:val="2"/>
                <w:szCs w:val="24"/>
              </w:rPr>
              <w:t>TIEKĖJAS</w:t>
            </w:r>
          </w:p>
        </w:tc>
      </w:tr>
      <w:tr w:rsidR="00C9627E" w14:paraId="21CAB534" w14:textId="77777777" w:rsidTr="5A239145">
        <w:tc>
          <w:tcPr>
            <w:tcW w:w="5222" w:type="dxa"/>
            <w:gridSpan w:val="3"/>
          </w:tcPr>
          <w:p w14:paraId="578049DB" w14:textId="77777777" w:rsidR="00C9627E" w:rsidRDefault="00C9627E" w:rsidP="00C9627E">
            <w:pPr>
              <w:jc w:val="center"/>
              <w:rPr>
                <w:color w:val="4472C4"/>
                <w:kern w:val="2"/>
                <w:szCs w:val="24"/>
              </w:rPr>
            </w:pPr>
            <w:r>
              <w:rPr>
                <w:color w:val="4472C4"/>
                <w:kern w:val="2"/>
                <w:szCs w:val="24"/>
              </w:rPr>
              <w:t>(nurodomos atstovo pareigos, vardas, pavardė)</w:t>
            </w:r>
          </w:p>
        </w:tc>
        <w:tc>
          <w:tcPr>
            <w:tcW w:w="4311" w:type="dxa"/>
          </w:tcPr>
          <w:p w14:paraId="6F9E2A53" w14:textId="77777777" w:rsidR="00C9627E" w:rsidRDefault="00C9627E" w:rsidP="00C9627E">
            <w:pPr>
              <w:jc w:val="center"/>
              <w:rPr>
                <w:b/>
                <w:kern w:val="2"/>
                <w:szCs w:val="24"/>
              </w:rPr>
            </w:pPr>
            <w:r>
              <w:rPr>
                <w:color w:val="4472C4"/>
                <w:kern w:val="2"/>
                <w:szCs w:val="24"/>
              </w:rPr>
              <w:t>(nurodomos atstovo pareigos, vardas, pavardė)</w:t>
            </w:r>
          </w:p>
        </w:tc>
      </w:tr>
      <w:tr w:rsidR="00C9627E" w14:paraId="0C834F1B" w14:textId="77777777" w:rsidTr="5A239145">
        <w:tc>
          <w:tcPr>
            <w:tcW w:w="5222" w:type="dxa"/>
            <w:gridSpan w:val="3"/>
          </w:tcPr>
          <w:p w14:paraId="789659E3" w14:textId="77777777" w:rsidR="00C9627E" w:rsidRDefault="00C9627E" w:rsidP="00C9627E">
            <w:pPr>
              <w:jc w:val="center"/>
              <w:rPr>
                <w:b/>
                <w:color w:val="4472C4"/>
                <w:kern w:val="2"/>
                <w:szCs w:val="24"/>
              </w:rPr>
            </w:pPr>
          </w:p>
          <w:p w14:paraId="3B035D0A" w14:textId="77777777" w:rsidR="00C9627E" w:rsidRDefault="00C9627E" w:rsidP="00C9627E">
            <w:pPr>
              <w:jc w:val="center"/>
              <w:rPr>
                <w:b/>
                <w:color w:val="4472C4"/>
                <w:kern w:val="2"/>
                <w:szCs w:val="24"/>
              </w:rPr>
            </w:pPr>
            <w:r>
              <w:rPr>
                <w:b/>
                <w:color w:val="4472C4"/>
                <w:kern w:val="2"/>
                <w:szCs w:val="24"/>
              </w:rPr>
              <w:t>(parašas)</w:t>
            </w:r>
          </w:p>
          <w:p w14:paraId="0B1520FA" w14:textId="77777777" w:rsidR="00C9627E" w:rsidRDefault="00C9627E" w:rsidP="00C9627E">
            <w:pPr>
              <w:jc w:val="center"/>
              <w:rPr>
                <w:b/>
                <w:color w:val="4472C4"/>
                <w:kern w:val="2"/>
                <w:szCs w:val="24"/>
              </w:rPr>
            </w:pPr>
          </w:p>
          <w:p w14:paraId="449ED037" w14:textId="77777777" w:rsidR="00C9627E" w:rsidRDefault="00C9627E" w:rsidP="00C9627E">
            <w:pPr>
              <w:jc w:val="center"/>
              <w:rPr>
                <w:b/>
                <w:color w:val="4472C4"/>
                <w:kern w:val="2"/>
                <w:szCs w:val="24"/>
              </w:rPr>
            </w:pPr>
          </w:p>
        </w:tc>
        <w:tc>
          <w:tcPr>
            <w:tcW w:w="4311" w:type="dxa"/>
          </w:tcPr>
          <w:p w14:paraId="1BA6AD11" w14:textId="77777777" w:rsidR="00C9627E" w:rsidRDefault="00C9627E" w:rsidP="00C9627E">
            <w:pPr>
              <w:jc w:val="center"/>
              <w:rPr>
                <w:b/>
                <w:color w:val="4472C4"/>
                <w:kern w:val="2"/>
                <w:szCs w:val="24"/>
              </w:rPr>
            </w:pPr>
          </w:p>
          <w:p w14:paraId="644A2BE8" w14:textId="77777777" w:rsidR="00C9627E" w:rsidRDefault="00C9627E" w:rsidP="00C9627E">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A6F6" w14:textId="77777777" w:rsidR="006A018A" w:rsidRDefault="006A018A">
      <w:pPr>
        <w:rPr>
          <w:sz w:val="20"/>
        </w:rPr>
      </w:pPr>
      <w:r>
        <w:rPr>
          <w:sz w:val="20"/>
        </w:rPr>
        <w:separator/>
      </w:r>
    </w:p>
  </w:endnote>
  <w:endnote w:type="continuationSeparator" w:id="0">
    <w:p w14:paraId="65A971C8" w14:textId="77777777" w:rsidR="006A018A" w:rsidRDefault="006A018A">
      <w:pPr>
        <w:rPr>
          <w:sz w:val="20"/>
        </w:rPr>
      </w:pPr>
      <w:r>
        <w:rPr>
          <w:sz w:val="20"/>
        </w:rPr>
        <w:continuationSeparator/>
      </w:r>
    </w:p>
  </w:endnote>
  <w:endnote w:type="continuationNotice" w:id="1">
    <w:p w14:paraId="11F432E9" w14:textId="77777777" w:rsidR="006A018A" w:rsidRDefault="006A0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CA30" w14:textId="77777777" w:rsidR="006A018A" w:rsidRDefault="006A018A">
      <w:pPr>
        <w:rPr>
          <w:sz w:val="20"/>
        </w:rPr>
      </w:pPr>
      <w:r>
        <w:rPr>
          <w:sz w:val="20"/>
        </w:rPr>
        <w:separator/>
      </w:r>
    </w:p>
  </w:footnote>
  <w:footnote w:type="continuationSeparator" w:id="0">
    <w:p w14:paraId="1E8A8087" w14:textId="77777777" w:rsidR="006A018A" w:rsidRDefault="006A018A">
      <w:pPr>
        <w:rPr>
          <w:sz w:val="20"/>
        </w:rPr>
      </w:pPr>
      <w:r>
        <w:rPr>
          <w:sz w:val="20"/>
        </w:rPr>
        <w:continuationSeparator/>
      </w:r>
    </w:p>
  </w:footnote>
  <w:footnote w:type="continuationNotice" w:id="1">
    <w:p w14:paraId="162524EC" w14:textId="77777777" w:rsidR="006A018A" w:rsidRDefault="006A01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29C"/>
    <w:rsid w:val="00027A11"/>
    <w:rsid w:val="00027B83"/>
    <w:rsid w:val="00045869"/>
    <w:rsid w:val="0004793E"/>
    <w:rsid w:val="000661D1"/>
    <w:rsid w:val="000665E8"/>
    <w:rsid w:val="0008404E"/>
    <w:rsid w:val="000B0897"/>
    <w:rsid w:val="000B23E2"/>
    <w:rsid w:val="000D5116"/>
    <w:rsid w:val="000D65CD"/>
    <w:rsid w:val="000F319E"/>
    <w:rsid w:val="00100BE1"/>
    <w:rsid w:val="00102368"/>
    <w:rsid w:val="00136254"/>
    <w:rsid w:val="001561A2"/>
    <w:rsid w:val="0018232D"/>
    <w:rsid w:val="001B0939"/>
    <w:rsid w:val="001B687D"/>
    <w:rsid w:val="001C27BC"/>
    <w:rsid w:val="001F01AF"/>
    <w:rsid w:val="001F2D3B"/>
    <w:rsid w:val="001F39C3"/>
    <w:rsid w:val="00213865"/>
    <w:rsid w:val="002948D3"/>
    <w:rsid w:val="002B1201"/>
    <w:rsid w:val="002B3919"/>
    <w:rsid w:val="002B3DD6"/>
    <w:rsid w:val="002C359F"/>
    <w:rsid w:val="002C6017"/>
    <w:rsid w:val="002D1C3A"/>
    <w:rsid w:val="002D4CD3"/>
    <w:rsid w:val="00316369"/>
    <w:rsid w:val="003918F2"/>
    <w:rsid w:val="003D2934"/>
    <w:rsid w:val="00402199"/>
    <w:rsid w:val="00425328"/>
    <w:rsid w:val="0048141B"/>
    <w:rsid w:val="00497C14"/>
    <w:rsid w:val="004E5FA2"/>
    <w:rsid w:val="005302A9"/>
    <w:rsid w:val="00532FE5"/>
    <w:rsid w:val="00535122"/>
    <w:rsid w:val="005434F3"/>
    <w:rsid w:val="00545279"/>
    <w:rsid w:val="00556810"/>
    <w:rsid w:val="005705B5"/>
    <w:rsid w:val="005E0358"/>
    <w:rsid w:val="005F0876"/>
    <w:rsid w:val="005F6A17"/>
    <w:rsid w:val="005F9630"/>
    <w:rsid w:val="006211FC"/>
    <w:rsid w:val="00621F3D"/>
    <w:rsid w:val="00634574"/>
    <w:rsid w:val="00647AF8"/>
    <w:rsid w:val="006611F6"/>
    <w:rsid w:val="00671E70"/>
    <w:rsid w:val="006A018A"/>
    <w:rsid w:val="006A224B"/>
    <w:rsid w:val="006C79AA"/>
    <w:rsid w:val="006D3EFB"/>
    <w:rsid w:val="006E2CCF"/>
    <w:rsid w:val="006F0803"/>
    <w:rsid w:val="006F5143"/>
    <w:rsid w:val="00703163"/>
    <w:rsid w:val="00707BE8"/>
    <w:rsid w:val="00745D97"/>
    <w:rsid w:val="007621BC"/>
    <w:rsid w:val="007A75C6"/>
    <w:rsid w:val="007E3408"/>
    <w:rsid w:val="007F2B9C"/>
    <w:rsid w:val="00806C56"/>
    <w:rsid w:val="0082440F"/>
    <w:rsid w:val="0083118A"/>
    <w:rsid w:val="0084167F"/>
    <w:rsid w:val="008446AC"/>
    <w:rsid w:val="00861854"/>
    <w:rsid w:val="00864B99"/>
    <w:rsid w:val="008A28F2"/>
    <w:rsid w:val="008B5A73"/>
    <w:rsid w:val="008E4BE6"/>
    <w:rsid w:val="00951D02"/>
    <w:rsid w:val="00951D04"/>
    <w:rsid w:val="009728BC"/>
    <w:rsid w:val="009D6FDC"/>
    <w:rsid w:val="009E7351"/>
    <w:rsid w:val="009F7195"/>
    <w:rsid w:val="00A04B68"/>
    <w:rsid w:val="00A06AE0"/>
    <w:rsid w:val="00A21F39"/>
    <w:rsid w:val="00A35F34"/>
    <w:rsid w:val="00A36FBC"/>
    <w:rsid w:val="00A60188"/>
    <w:rsid w:val="00A66704"/>
    <w:rsid w:val="00A80901"/>
    <w:rsid w:val="00AA4CCB"/>
    <w:rsid w:val="00AB3460"/>
    <w:rsid w:val="00AE4377"/>
    <w:rsid w:val="00B46F6F"/>
    <w:rsid w:val="00B47013"/>
    <w:rsid w:val="00B70156"/>
    <w:rsid w:val="00B75B08"/>
    <w:rsid w:val="00B85868"/>
    <w:rsid w:val="00BB05DD"/>
    <w:rsid w:val="00C207CE"/>
    <w:rsid w:val="00C214C1"/>
    <w:rsid w:val="00C43086"/>
    <w:rsid w:val="00C66D55"/>
    <w:rsid w:val="00C67799"/>
    <w:rsid w:val="00C73F5A"/>
    <w:rsid w:val="00C74FA2"/>
    <w:rsid w:val="00C8792E"/>
    <w:rsid w:val="00C9627E"/>
    <w:rsid w:val="00CF7A99"/>
    <w:rsid w:val="00D02EF4"/>
    <w:rsid w:val="00DA4E0C"/>
    <w:rsid w:val="00DC51BB"/>
    <w:rsid w:val="00DE6AD3"/>
    <w:rsid w:val="00DFA6C6"/>
    <w:rsid w:val="00E42B4E"/>
    <w:rsid w:val="00E668EE"/>
    <w:rsid w:val="00EA0EAB"/>
    <w:rsid w:val="00EA2859"/>
    <w:rsid w:val="00EB0FD8"/>
    <w:rsid w:val="00ED0C8D"/>
    <w:rsid w:val="00EF05D1"/>
    <w:rsid w:val="00EF33AF"/>
    <w:rsid w:val="00F27427"/>
    <w:rsid w:val="00F5171E"/>
    <w:rsid w:val="00F531A2"/>
    <w:rsid w:val="00F60BD9"/>
    <w:rsid w:val="00F67996"/>
    <w:rsid w:val="00FB27A3"/>
    <w:rsid w:val="00FE1ABF"/>
    <w:rsid w:val="027E65E4"/>
    <w:rsid w:val="04CA9937"/>
    <w:rsid w:val="05EAFD7C"/>
    <w:rsid w:val="06322851"/>
    <w:rsid w:val="06D2545E"/>
    <w:rsid w:val="081616AB"/>
    <w:rsid w:val="0862F0E5"/>
    <w:rsid w:val="08EA354C"/>
    <w:rsid w:val="09CD7810"/>
    <w:rsid w:val="0ADD4C52"/>
    <w:rsid w:val="0AFD4007"/>
    <w:rsid w:val="0C1D531C"/>
    <w:rsid w:val="0C82A275"/>
    <w:rsid w:val="0E3ECCB1"/>
    <w:rsid w:val="0E5039C1"/>
    <w:rsid w:val="0F7FDB0F"/>
    <w:rsid w:val="0F91E646"/>
    <w:rsid w:val="12FA5933"/>
    <w:rsid w:val="15DBC19E"/>
    <w:rsid w:val="15EA7895"/>
    <w:rsid w:val="16A1FFD6"/>
    <w:rsid w:val="17119160"/>
    <w:rsid w:val="172F2486"/>
    <w:rsid w:val="1740095E"/>
    <w:rsid w:val="195EA136"/>
    <w:rsid w:val="197FEDBE"/>
    <w:rsid w:val="19854AF7"/>
    <w:rsid w:val="1A1B86CF"/>
    <w:rsid w:val="1CB53A76"/>
    <w:rsid w:val="1CDDAF2A"/>
    <w:rsid w:val="1D31BB40"/>
    <w:rsid w:val="1E35C42D"/>
    <w:rsid w:val="1EB0B4A5"/>
    <w:rsid w:val="1F934623"/>
    <w:rsid w:val="20D46A1F"/>
    <w:rsid w:val="20E005DE"/>
    <w:rsid w:val="20E07550"/>
    <w:rsid w:val="211334F6"/>
    <w:rsid w:val="21BBB304"/>
    <w:rsid w:val="237B4212"/>
    <w:rsid w:val="2622C621"/>
    <w:rsid w:val="2659C137"/>
    <w:rsid w:val="26F03035"/>
    <w:rsid w:val="27933637"/>
    <w:rsid w:val="28953CD6"/>
    <w:rsid w:val="2A24E868"/>
    <w:rsid w:val="2A67E2C1"/>
    <w:rsid w:val="2AD8F75B"/>
    <w:rsid w:val="2D532776"/>
    <w:rsid w:val="2E4B0D0B"/>
    <w:rsid w:val="30BEDC80"/>
    <w:rsid w:val="330C4367"/>
    <w:rsid w:val="33367304"/>
    <w:rsid w:val="354ADF19"/>
    <w:rsid w:val="3563978A"/>
    <w:rsid w:val="3774C4B6"/>
    <w:rsid w:val="3855215B"/>
    <w:rsid w:val="3935A919"/>
    <w:rsid w:val="3A549FED"/>
    <w:rsid w:val="3ADCEFBC"/>
    <w:rsid w:val="3D6376DE"/>
    <w:rsid w:val="3E69E812"/>
    <w:rsid w:val="3F3ADCFA"/>
    <w:rsid w:val="40E8FCF6"/>
    <w:rsid w:val="4452C03E"/>
    <w:rsid w:val="448CE5A7"/>
    <w:rsid w:val="45754A75"/>
    <w:rsid w:val="46200280"/>
    <w:rsid w:val="476D5A88"/>
    <w:rsid w:val="480AFADB"/>
    <w:rsid w:val="48CD7E81"/>
    <w:rsid w:val="4A0072EE"/>
    <w:rsid w:val="4AFD15C2"/>
    <w:rsid w:val="4BFCC6D3"/>
    <w:rsid w:val="4C797B79"/>
    <w:rsid w:val="4E75349C"/>
    <w:rsid w:val="5028CEA3"/>
    <w:rsid w:val="507A3194"/>
    <w:rsid w:val="525C3454"/>
    <w:rsid w:val="53628A7A"/>
    <w:rsid w:val="53669F96"/>
    <w:rsid w:val="5489961F"/>
    <w:rsid w:val="552D74C8"/>
    <w:rsid w:val="5780244A"/>
    <w:rsid w:val="59B57E9B"/>
    <w:rsid w:val="5A239145"/>
    <w:rsid w:val="5A5370BC"/>
    <w:rsid w:val="5B53109E"/>
    <w:rsid w:val="5C1FF00D"/>
    <w:rsid w:val="5DB3DA50"/>
    <w:rsid w:val="5E5C485E"/>
    <w:rsid w:val="5EB9B73B"/>
    <w:rsid w:val="60D42956"/>
    <w:rsid w:val="61E9472B"/>
    <w:rsid w:val="61EE4661"/>
    <w:rsid w:val="650634F7"/>
    <w:rsid w:val="65E2DBD6"/>
    <w:rsid w:val="6619712F"/>
    <w:rsid w:val="661D4B33"/>
    <w:rsid w:val="680FF613"/>
    <w:rsid w:val="68AF0DB1"/>
    <w:rsid w:val="6B2C2842"/>
    <w:rsid w:val="6B5D385C"/>
    <w:rsid w:val="6BD2F636"/>
    <w:rsid w:val="6C04A00B"/>
    <w:rsid w:val="6D844678"/>
    <w:rsid w:val="6E0795A9"/>
    <w:rsid w:val="6FAACB0D"/>
    <w:rsid w:val="7171380A"/>
    <w:rsid w:val="719D2FE3"/>
    <w:rsid w:val="7254F57A"/>
    <w:rsid w:val="72B543A7"/>
    <w:rsid w:val="76807CA3"/>
    <w:rsid w:val="76E46EA7"/>
    <w:rsid w:val="794A95F7"/>
    <w:rsid w:val="7CCEF0B9"/>
    <w:rsid w:val="7FB48989"/>
    <w:rsid w:val="7FEF6E6A"/>
    <w:rsid w:val="7FFB973C"/>
    <w:rsid w:val="7FFBF74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link w:val="AntratsDiagrama"/>
    <w:uiPriority w:val="1"/>
    <w:unhideWhenUsed/>
    <w:rsid w:val="448CE5A7"/>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link w:val="PoratDiagrama"/>
    <w:uiPriority w:val="1"/>
    <w:unhideWhenUsed/>
    <w:rsid w:val="448CE5A7"/>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uiPriority w:val="1"/>
    <w:rsid w:val="448CE5A7"/>
    <w:pPr>
      <w:spacing w:beforeAutospacing="1" w:afterAutospacing="1"/>
    </w:pPr>
    <w:rPr>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uiPriority w:val="99"/>
    <w:unhideWhenUsed/>
    <w:qFormat/>
    <w:rsid w:val="448CE5A7"/>
    <w:pPr>
      <w:spacing w:beforeAutospacing="1" w:afterAutospacing="1"/>
      <w:ind w:firstLine="680"/>
      <w:jc w:val="both"/>
    </w:pPr>
    <w:rPr>
      <w:lang w:eastAsia="en-GB"/>
    </w:rPr>
  </w:style>
  <w:style w:type="character" w:styleId="Hipersaitas">
    <w:name w:val="Hyperlink"/>
    <w:basedOn w:val="Numatytasispastraiposriftas"/>
    <w:uiPriority w:val="99"/>
    <w:unhideWhenUsed/>
    <w:rsid w:val="007F2B9C"/>
    <w:rPr>
      <w:color w:val="0000FF"/>
      <w:u w:val="single"/>
    </w:rPr>
  </w:style>
  <w:style w:type="character" w:customStyle="1" w:styleId="BetarpDiagrama">
    <w:name w:val="Be tarpų Diagrama"/>
    <w:link w:val="Betarp"/>
    <w:uiPriority w:val="1"/>
    <w:qFormat/>
    <w:rsid w:val="008A28F2"/>
    <w:rPr>
      <w:rFonts w:ascii="Calibri" w:eastAsia="Calibri" w:hAnsi="Calibri"/>
      <w:sz w:val="22"/>
      <w:szCs w:val="22"/>
    </w:rPr>
  </w:style>
  <w:style w:type="paragraph" w:styleId="Betarp">
    <w:name w:val="No Spacing"/>
    <w:link w:val="BetarpDiagrama"/>
    <w:uiPriority w:val="1"/>
    <w:qFormat/>
    <w:rsid w:val="008A28F2"/>
    <w:pPr>
      <w:suppressAutoHyphens/>
      <w:ind w:firstLine="680"/>
      <w:jc w:val="both"/>
    </w:pPr>
    <w:rPr>
      <w:rFonts w:ascii="Calibri" w:eastAsia="Calibri" w:hAnsi="Calibri"/>
      <w:sz w:val="22"/>
      <w:szCs w:val="22"/>
    </w:rPr>
  </w:style>
  <w:style w:type="character" w:customStyle="1" w:styleId="BodyTextChar">
    <w:name w:val="Body Text Char"/>
    <w:basedOn w:val="Numatytasispastraiposriftas"/>
    <w:qFormat/>
    <w:rsid w:val="00AA4CCB"/>
    <w:rPr>
      <w:rFonts w:ascii="Times New Roman" w:eastAsia="Times New Roman" w:hAnsi="Times New Roman" w:cs="Times New Roman"/>
      <w:sz w:val="24"/>
      <w:szCs w:val="20"/>
      <w:lang w:eastAsia="en-US"/>
    </w:rPr>
  </w:style>
  <w:style w:type="paragraph" w:customStyle="1" w:styleId="Standard">
    <w:name w:val="Standard"/>
    <w:qFormat/>
    <w:rsid w:val="00AA4CCB"/>
    <w:pPr>
      <w:suppressAutoHyphens/>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C214C1"/>
    <w:pPr>
      <w:widowControl w:val="0"/>
      <w:spacing w:line="276" w:lineRule="auto"/>
    </w:pPr>
    <w:rPr>
      <w:i/>
      <w:iCs/>
      <w:sz w:val="20"/>
      <w:szCs w:val="22"/>
    </w:rPr>
  </w:style>
  <w:style w:type="character" w:customStyle="1" w:styleId="Other0">
    <w:name w:val="Other_"/>
    <w:basedOn w:val="Numatytasispastraiposriftas"/>
    <w:qFormat/>
    <w:rsid w:val="00A35F34"/>
    <w:rPr>
      <w:rFonts w:ascii="Times New Roman" w:eastAsia="Times New Roman" w:hAnsi="Times New Roman" w:cs="Times New Roman"/>
      <w:i/>
      <w:iCs/>
      <w:color w:val="000000"/>
    </w:rPr>
  </w:style>
  <w:style w:type="character" w:customStyle="1" w:styleId="SraopastraipaDiagrama">
    <w:name w:val="Sąrašo pastraipa Diagrama"/>
    <w:link w:val="Sraopastraipa"/>
    <w:uiPriority w:val="34"/>
    <w:qFormat/>
    <w:locked/>
    <w:rsid w:val="00A04B68"/>
    <w:rPr>
      <w:rFonts w:ascii="Liberation Serif" w:eastAsia="NSimSun" w:hAnsi="Liberation Serif" w:cs="Arial"/>
      <w:kern w:val="2"/>
      <w:szCs w:val="24"/>
      <w:lang w:val="en-US" w:eastAsia="zh-CN" w:bidi="hi-IN"/>
    </w:rPr>
  </w:style>
  <w:style w:type="paragraph" w:styleId="Sraopastraipa">
    <w:name w:val="List Paragraph"/>
    <w:basedOn w:val="Standard"/>
    <w:link w:val="SraopastraipaDiagrama"/>
    <w:uiPriority w:val="34"/>
    <w:qFormat/>
    <w:rsid w:val="00A04B68"/>
    <w:pPr>
      <w:spacing w:after="160"/>
      <w:ind w:left="720"/>
      <w:contextualSpacing/>
    </w:pPr>
  </w:style>
  <w:style w:type="paragraph" w:customStyle="1" w:styleId="ListParagraph1">
    <w:name w:val="List Paragraph1"/>
    <w:uiPriority w:val="34"/>
    <w:qFormat/>
    <w:rsid w:val="448CE5A7"/>
    <w:pPr>
      <w:ind w:left="720" w:firstLine="720"/>
      <w:contextualSpacing/>
      <w:jc w:val="both"/>
    </w:pPr>
    <w:rPr>
      <w:rFonts w:asciiTheme="minorHAnsi" w:eastAsiaTheme="minorEastAsia" w:hAnsiTheme="minorHAnsi" w:cstheme="minorBidi"/>
      <w:sz w:val="20"/>
    </w:rPr>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c-word-edit.officeapps.live.com/we/wordeditorframe.aspx?ui=lt&amp;rs=lt-LT&amp;wopisrc=https%3A%2F%2Fnsasmm-my.sharepoint.com%2Fpersonal%2Flaima_siauruseviciute_nsa_smm_lt%2F_vti_bin%2Fwopi.ashx%2Ffiles%2F99dd23dd17554107bfba1f66dac8f664&amp;wdenableroaming=1&amp;mscc=1&amp;wdodb=1&amp;hid=7D6203A2-E06F-0001-22B8-FE1E91D87F3C.0&amp;uih=sharepointcom&amp;wdlcid=lt&amp;jsapi=1&amp;jsapiver=v2&amp;corrid=43c667d9-55db-e1cf-7fea-1b333da0ca05&amp;usid=43c667d9-55db-e1cf-7fea-1b333da0ca05&amp;newsession=1&amp;sftc=1&amp;uihit=docaspx&amp;muv=1&amp;ats=PairwiseBroker&amp;cac=1&amp;sams=1&amp;mtf=1&amp;sfp=1&amp;sdp=1&amp;hch=1&amp;hwfh=1&amp;dchat=1&amp;sc=%7B%22pmo%22%3A%22https%3A%2F%2Fnsasmm-my.sharepoint.com%22%2C%22pmshare%22%3Atrue%7D&amp;ctp=LeastProtected&amp;rct=Normal&amp;wdorigin=ItemsView&amp;wdhostclicktime=1774425144903&amp;afdflight=74&amp;csiro=1&amp;instantedit=1&amp;wopicomplete=1&amp;wdredirectionreason=Unified_SingleFlush"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lt&amp;rs=lt-LT&amp;wopisrc=https%3A%2F%2Fnsasmm-my.sharepoint.com%2Fpersonal%2Flaima_siauruseviciute_nsa_smm_lt%2F_vti_bin%2Fwopi.ashx%2Ffiles%2F99dd23dd17554107bfba1f66dac8f664&amp;wdenableroaming=1&amp;mscc=1&amp;wdodb=1&amp;hid=7D6203A2-E06F-0001-22B8-FE1E91D87F3C.0&amp;uih=sharepointcom&amp;wdlcid=lt&amp;jsapi=1&amp;jsapiver=v2&amp;corrid=43c667d9-55db-e1cf-7fea-1b333da0ca05&amp;usid=43c667d9-55db-e1cf-7fea-1b333da0ca05&amp;newsession=1&amp;sftc=1&amp;uihit=docaspx&amp;muv=1&amp;ats=PairwiseBroker&amp;cac=1&amp;sams=1&amp;mtf=1&amp;sfp=1&amp;sdp=1&amp;hch=1&amp;hwfh=1&amp;dchat=1&amp;sc=%7B%22pmo%22%3A%22https%3A%2F%2Fnsasmm-my.sharepoint.com%22%2C%22pmshare%22%3Atrue%7D&amp;ctp=LeastProtected&amp;rct=Normal&amp;wdorigin=ItemsView&amp;wdhostclicktime=1774425144903&amp;afdflight=74&amp;csiro=1&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enrikas.vaicekauskas@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A44E66F8-1213-42F3-81F1-85850F21F337}">
    <t:Anchor>
      <t:Comment id="846393549"/>
    </t:Anchor>
    <t:History>
      <t:Event id="{8ED08B04-362F-4D66-9FA4-288ABDBE3BDE}" time="2026-04-14T14:15:11.939Z">
        <t:Attribution userId="S::laima.siauruseviciute@nsa.smm.lt::6d7f664b-292d-41de-a5ed-54f254ea97ba" userProvider="AD" userName="Laima Siaurusevičiūtė"/>
        <t:Anchor>
          <t:Comment id="846393549"/>
        </t:Anchor>
        <t:Create/>
      </t:Event>
      <t:Event id="{E701E3E9-879F-4E0A-9735-312ECB44FD66}" time="2026-04-14T14:15:11.939Z">
        <t:Attribution userId="S::laima.siauruseviciute@nsa.smm.lt::6d7f664b-292d-41de-a5ed-54f254ea97ba" userProvider="AD" userName="Laima Siaurusevičiūtė"/>
        <t:Anchor>
          <t:Comment id="846393549"/>
        </t:Anchor>
        <t:Assign userId="S::irvita.dubakiene@nsa.smm.lt::cfec941d-5125-496f-ba81-5ea3fc3965c2" userProvider="AD" userName="Irvita Dubakienė"/>
      </t:Event>
      <t:Event id="{28DA4CF7-0947-4029-89F0-D2A3C0FD3095}" time="2026-04-14T14:15:11.939Z">
        <t:Attribution userId="S::laima.siauruseviciute@nsa.smm.lt::6d7f664b-292d-41de-a5ed-54f254ea97ba" userProvider="AD" userName="Laima Siaurusevičiūtė"/>
        <t:Anchor>
          <t:Comment id="846393549"/>
        </t:Anchor>
        <t:SetTitle title="@Irvita Dubakienė Laba diena, pataisėme dokumentą pagal Jūsų atsiųstą šabloną. Visą informaciją perkėlėme iš kolegų jau tikrinto dokumento. Ar galėtumėte peržiūrėti ar viskas gerai, kad galėtume kelti visus pirkimo dokumentus į DBSIS?"/>
      </t:Event>
      <t:Event id="{B92662B4-29B4-4F6C-A2F6-B432AAF05BC1}" time="2026-04-22T10:37:12.661Z">
        <t:Attribution userId="S::laima.siauruseviciute@nsa.smm.lt::6d7f664b-292d-41de-a5ed-54f254ea97ba" userProvider="AD" userName="Laima Siaurusevičiūt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18073</Words>
  <Characters>10303</Characters>
  <Application>Microsoft Office Word</Application>
  <DocSecurity>0</DocSecurity>
  <Lines>85</Lines>
  <Paragraphs>56</Paragraphs>
  <ScaleCrop>false</ScaleCrop>
  <Company/>
  <LinksUpToDate>false</LinksUpToDate>
  <CharactersWithSpaces>28320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Jolanta Pavlovskiene</cp:lastModifiedBy>
  <cp:revision>96</cp:revision>
  <dcterms:created xsi:type="dcterms:W3CDTF">2026-04-14T14:01:00Z</dcterms:created>
  <dcterms:modified xsi:type="dcterms:W3CDTF">2026-04-27T12:28:00Z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