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183F0F" w14:textId="707FFA02" w:rsidR="00C5587B" w:rsidRDefault="00A56305" w:rsidP="00627FB9">
      <w:pPr>
        <w:spacing w:line="250" w:lineRule="atLeast"/>
        <w:jc w:val="center"/>
        <w:rPr>
          <w:rFonts w:ascii="Times New Roman" w:hAnsi="Times New Roman" w:cs="Times New Roman"/>
          <w:b/>
          <w:sz w:val="24"/>
          <w:szCs w:val="24"/>
        </w:rPr>
      </w:pPr>
      <w:r>
        <w:rPr>
          <w:rFonts w:ascii="Times New Roman" w:hAnsi="Times New Roman"/>
          <w:noProof/>
        </w:rPr>
        <w:drawing>
          <wp:anchor distT="0" distB="0" distL="0" distR="0" simplePos="0" relativeHeight="251659264" behindDoc="0" locked="0" layoutInCell="1" allowOverlap="1" wp14:anchorId="23BF36E1" wp14:editId="115E7A21">
            <wp:simplePos x="0" y="0"/>
            <wp:positionH relativeFrom="margin">
              <wp:posOffset>3000375</wp:posOffset>
            </wp:positionH>
            <wp:positionV relativeFrom="paragraph">
              <wp:posOffset>0</wp:posOffset>
            </wp:positionV>
            <wp:extent cx="628650" cy="6477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628650" cy="647700"/>
                    </a:xfrm>
                    <a:prstGeom prst="rect">
                      <a:avLst/>
                    </a:prstGeom>
                  </pic:spPr>
                </pic:pic>
              </a:graphicData>
            </a:graphic>
            <wp14:sizeRelH relativeFrom="margin">
              <wp14:pctWidth>0</wp14:pctWidth>
            </wp14:sizeRelH>
            <wp14:sizeRelV relativeFrom="margin">
              <wp14:pctHeight>0</wp14:pctHeight>
            </wp14:sizeRelV>
          </wp:anchor>
        </w:drawing>
      </w:r>
    </w:p>
    <w:p w14:paraId="53A81F9A" w14:textId="77777777" w:rsidR="00C5587B" w:rsidRDefault="00C5587B" w:rsidP="00627FB9">
      <w:pPr>
        <w:spacing w:line="250" w:lineRule="atLeast"/>
        <w:jc w:val="center"/>
        <w:rPr>
          <w:rFonts w:ascii="Times New Roman" w:hAnsi="Times New Roman" w:cs="Times New Roman"/>
          <w:b/>
          <w:sz w:val="24"/>
          <w:szCs w:val="24"/>
        </w:rPr>
      </w:pPr>
    </w:p>
    <w:p w14:paraId="3EA7B9E5" w14:textId="77777777" w:rsidR="00C5587B" w:rsidRDefault="00C5587B" w:rsidP="00627FB9">
      <w:pPr>
        <w:spacing w:line="250" w:lineRule="atLeast"/>
        <w:jc w:val="center"/>
        <w:rPr>
          <w:rFonts w:ascii="Times New Roman" w:hAnsi="Times New Roman" w:cs="Times New Roman"/>
          <w:b/>
          <w:sz w:val="24"/>
          <w:szCs w:val="24"/>
        </w:rPr>
      </w:pPr>
    </w:p>
    <w:p w14:paraId="23C44E6C" w14:textId="77777777" w:rsidR="00A56305" w:rsidRDefault="00A56305" w:rsidP="00627FB9">
      <w:pPr>
        <w:spacing w:line="250" w:lineRule="atLeast"/>
        <w:jc w:val="center"/>
        <w:rPr>
          <w:rFonts w:ascii="Times New Roman" w:hAnsi="Times New Roman" w:cs="Times New Roman"/>
          <w:b/>
          <w:sz w:val="24"/>
          <w:szCs w:val="24"/>
        </w:rPr>
      </w:pPr>
    </w:p>
    <w:p w14:paraId="3F95BC4F" w14:textId="313D9D32"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5484016F" w14:textId="2113C0F5" w:rsidR="00B52E17" w:rsidRDefault="00370171" w:rsidP="00B52E17">
      <w:pPr>
        <w:tabs>
          <w:tab w:val="right" w:leader="underscore" w:pos="8640"/>
        </w:tabs>
        <w:ind w:left="4678"/>
        <w:jc w:val="both"/>
        <w:rPr>
          <w:rFonts w:ascii="Times New Roman" w:hAnsi="Times New Roman" w:cs="Times New Roman"/>
          <w:sz w:val="24"/>
          <w:szCs w:val="24"/>
        </w:rPr>
      </w:pPr>
      <w:bookmarkStart w:id="0" w:name="_Hlk89263499"/>
      <w:r w:rsidRPr="00B52E17">
        <w:rPr>
          <w:rFonts w:ascii="Times New Roman" w:hAnsi="Times New Roman" w:cs="Times New Roman"/>
          <w:bCs/>
          <w:color w:val="000000"/>
          <w:sz w:val="24"/>
          <w:szCs w:val="24"/>
        </w:rPr>
        <w:t>V</w:t>
      </w:r>
      <w:r w:rsidR="00627FB9" w:rsidRPr="00B52E17">
        <w:rPr>
          <w:rFonts w:ascii="Times New Roman" w:hAnsi="Times New Roman" w:cs="Times New Roman"/>
          <w:bCs/>
          <w:color w:val="000000"/>
          <w:sz w:val="24"/>
          <w:szCs w:val="24"/>
        </w:rPr>
        <w:t xml:space="preserve">iešųjų pirkimų komisijos </w:t>
      </w:r>
      <w:bookmarkEnd w:id="0"/>
      <w:r w:rsidR="00627FB9" w:rsidRPr="00B52E17">
        <w:rPr>
          <w:rFonts w:ascii="Times New Roman" w:hAnsi="Times New Roman" w:cs="Times New Roman"/>
          <w:sz w:val="24"/>
          <w:szCs w:val="24"/>
        </w:rPr>
        <w:t xml:space="preserve">2024 m. </w:t>
      </w:r>
      <w:r w:rsidR="00874738" w:rsidRPr="00B52E17">
        <w:rPr>
          <w:rFonts w:ascii="Times New Roman" w:hAnsi="Times New Roman" w:cs="Times New Roman"/>
          <w:sz w:val="24"/>
          <w:szCs w:val="24"/>
        </w:rPr>
        <w:t xml:space="preserve">kovo </w:t>
      </w:r>
      <w:r w:rsidR="00B52E17" w:rsidRPr="00B52E17">
        <w:rPr>
          <w:rFonts w:ascii="Times New Roman" w:hAnsi="Times New Roman" w:cs="Times New Roman"/>
          <w:sz w:val="24"/>
          <w:szCs w:val="24"/>
        </w:rPr>
        <w:t>5</w:t>
      </w:r>
      <w:r w:rsidR="00627FB9" w:rsidRPr="00B52E17">
        <w:rPr>
          <w:rFonts w:ascii="Times New Roman" w:hAnsi="Times New Roman" w:cs="Times New Roman"/>
          <w:sz w:val="24"/>
          <w:szCs w:val="24"/>
        </w:rPr>
        <w:t xml:space="preserve"> d.  posėdžio protokolu</w:t>
      </w:r>
      <w:r w:rsidR="00C5587B" w:rsidRPr="00B52E17">
        <w:rPr>
          <w:rFonts w:ascii="Times New Roman" w:hAnsi="Times New Roman" w:cs="Times New Roman"/>
          <w:sz w:val="24"/>
          <w:szCs w:val="24"/>
        </w:rPr>
        <w:t xml:space="preserve"> Nr. </w:t>
      </w:r>
      <w:r w:rsidR="00B52E17" w:rsidRPr="00B52E17">
        <w:rPr>
          <w:rFonts w:ascii="Times New Roman" w:hAnsi="Times New Roman" w:cs="Times New Roman"/>
          <w:sz w:val="24"/>
          <w:szCs w:val="24"/>
        </w:rPr>
        <w:t>48-154 /2024</w:t>
      </w:r>
      <w:r w:rsidR="00B52E17">
        <w:rPr>
          <w:rFonts w:ascii="Times New Roman" w:hAnsi="Times New Roman" w:cs="Times New Roman"/>
          <w:sz w:val="24"/>
          <w:szCs w:val="24"/>
        </w:rPr>
        <w:t xml:space="preserve"> </w:t>
      </w:r>
      <w:r w:rsidR="00B52E17" w:rsidRPr="00B52E17">
        <w:rPr>
          <w:rFonts w:ascii="Times New Roman" w:hAnsi="Times New Roman" w:cs="Times New Roman"/>
          <w:sz w:val="24"/>
          <w:szCs w:val="24"/>
        </w:rPr>
        <w:t>(6.15 E)</w:t>
      </w:r>
    </w:p>
    <w:p w14:paraId="6D60E823" w14:textId="198258F5" w:rsidR="0032441E" w:rsidRDefault="0032441E" w:rsidP="00B52E17">
      <w:pPr>
        <w:tabs>
          <w:tab w:val="right" w:leader="underscore" w:pos="8640"/>
        </w:tabs>
        <w:ind w:left="4678"/>
        <w:jc w:val="both"/>
        <w:rPr>
          <w:rFonts w:ascii="Times New Roman" w:hAnsi="Times New Roman" w:cs="Times New Roman"/>
          <w:sz w:val="24"/>
          <w:szCs w:val="24"/>
        </w:rPr>
      </w:pPr>
      <w:r>
        <w:rPr>
          <w:rFonts w:ascii="Times New Roman" w:hAnsi="Times New Roman" w:cs="Times New Roman"/>
          <w:sz w:val="24"/>
          <w:szCs w:val="24"/>
        </w:rPr>
        <w:t xml:space="preserve">PAKEISTA </w:t>
      </w:r>
    </w:p>
    <w:p w14:paraId="52A4A8CB" w14:textId="77777777" w:rsidR="0032441E" w:rsidRPr="000D4C5B" w:rsidRDefault="0032441E" w:rsidP="0032441E">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11EC4559" w14:textId="77777777" w:rsidR="0032441E" w:rsidRPr="000D4C5B" w:rsidRDefault="0032441E" w:rsidP="0032441E">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02D1364" w14:textId="5226C6A1" w:rsidR="0032441E" w:rsidRDefault="0032441E" w:rsidP="0032441E">
      <w:pPr>
        <w:tabs>
          <w:tab w:val="right" w:leader="underscore" w:pos="8640"/>
        </w:tabs>
        <w:ind w:left="4678"/>
        <w:jc w:val="both"/>
        <w:rPr>
          <w:rFonts w:ascii="Times New Roman" w:hAnsi="Times New Roman" w:cs="Times New Roman"/>
          <w:sz w:val="24"/>
          <w:szCs w:val="24"/>
        </w:rPr>
      </w:pPr>
      <w:r w:rsidRPr="00B52E17">
        <w:rPr>
          <w:rFonts w:ascii="Times New Roman" w:hAnsi="Times New Roman" w:cs="Times New Roman"/>
          <w:bCs/>
          <w:color w:val="000000"/>
          <w:sz w:val="24"/>
          <w:szCs w:val="24"/>
        </w:rPr>
        <w:t xml:space="preserve">Viešųjų pirkimų komisijos </w:t>
      </w:r>
      <w:r w:rsidRPr="00B52E17">
        <w:rPr>
          <w:rFonts w:ascii="Times New Roman" w:hAnsi="Times New Roman" w:cs="Times New Roman"/>
          <w:sz w:val="24"/>
          <w:szCs w:val="24"/>
        </w:rPr>
        <w:t xml:space="preserve">2024 m. </w:t>
      </w:r>
      <w:r>
        <w:rPr>
          <w:rFonts w:ascii="Times New Roman" w:hAnsi="Times New Roman" w:cs="Times New Roman"/>
          <w:sz w:val="24"/>
          <w:szCs w:val="24"/>
        </w:rPr>
        <w:t>lapkričio 29</w:t>
      </w:r>
      <w:r w:rsidRPr="00B52E17">
        <w:rPr>
          <w:rFonts w:ascii="Times New Roman" w:hAnsi="Times New Roman" w:cs="Times New Roman"/>
          <w:sz w:val="24"/>
          <w:szCs w:val="24"/>
        </w:rPr>
        <w:t xml:space="preserve"> d.  posėdžio protokolu </w:t>
      </w:r>
    </w:p>
    <w:p w14:paraId="3D76CAD6" w14:textId="77777777" w:rsidR="0032441E" w:rsidRPr="00B52E17" w:rsidRDefault="0032441E" w:rsidP="00B52E17">
      <w:pPr>
        <w:tabs>
          <w:tab w:val="right" w:leader="underscore" w:pos="8640"/>
        </w:tabs>
        <w:ind w:left="4678"/>
        <w:jc w:val="both"/>
        <w:rPr>
          <w:rFonts w:ascii="Times New Roman" w:eastAsia="MS Mincho" w:hAnsi="Times New Roman" w:cs="Times New Roman"/>
          <w:sz w:val="24"/>
          <w:szCs w:val="24"/>
          <w:lang w:eastAsia="ja-JP"/>
        </w:rPr>
      </w:pPr>
    </w:p>
    <w:p w14:paraId="3EC82975" w14:textId="6737EE38" w:rsidR="00627FB9" w:rsidRPr="000D4C5B" w:rsidRDefault="00627FB9" w:rsidP="00627FB9">
      <w:pPr>
        <w:tabs>
          <w:tab w:val="right" w:leader="underscore" w:pos="8640"/>
        </w:tabs>
        <w:ind w:left="4678"/>
        <w:jc w:val="both"/>
        <w:rPr>
          <w:rFonts w:ascii="Times New Roman" w:hAnsi="Times New Roman" w:cs="Times New Roman"/>
          <w:sz w:val="24"/>
          <w:szCs w:val="24"/>
        </w:rPr>
      </w:pP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0D4C5B" w:rsidRDefault="00627FB9" w:rsidP="00C5587B">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p>
    <w:p w14:paraId="5C015AFF" w14:textId="36FE2FE5" w:rsidR="008A6B07" w:rsidRPr="00131F61" w:rsidRDefault="00627FB9" w:rsidP="00131F61">
      <w:pPr>
        <w:spacing w:line="200" w:lineRule="auto"/>
        <w:jc w:val="center"/>
        <w:rPr>
          <w:rFonts w:ascii="Arial" w:hAnsi="Arial" w:cs="Arial"/>
          <w:b/>
          <w:bCs/>
          <w:color w:val="000000"/>
        </w:rPr>
      </w:pPr>
      <w:r w:rsidRPr="00131F61">
        <w:rPr>
          <w:rFonts w:ascii="Times New Roman" w:hAnsi="Times New Roman" w:cs="Times New Roman"/>
          <w:b/>
          <w:bCs/>
          <w:sz w:val="24"/>
          <w:szCs w:val="24"/>
        </w:rPr>
        <w:t>„</w:t>
      </w:r>
      <w:r w:rsidR="00131F61" w:rsidRPr="00131F61">
        <w:rPr>
          <w:rFonts w:ascii="Times New Roman" w:hAnsi="Times New Roman" w:cs="Times New Roman"/>
          <w:b/>
          <w:bCs/>
          <w:color w:val="2E0927"/>
          <w:sz w:val="24"/>
          <w:szCs w:val="24"/>
          <w:shd w:val="clear" w:color="auto" w:fill="FFFFFF"/>
        </w:rPr>
        <w:t>DARBO</w:t>
      </w:r>
      <w:r w:rsidR="00063C43">
        <w:rPr>
          <w:rFonts w:ascii="Times New Roman" w:hAnsi="Times New Roman" w:cs="Times New Roman"/>
          <w:b/>
          <w:bCs/>
          <w:color w:val="2E0927"/>
          <w:sz w:val="24"/>
          <w:szCs w:val="24"/>
          <w:shd w:val="clear" w:color="auto" w:fill="FFFFFF"/>
        </w:rPr>
        <w:t xml:space="preserve">, </w:t>
      </w:r>
      <w:r w:rsidR="00131F61" w:rsidRPr="00131F61">
        <w:rPr>
          <w:rFonts w:ascii="Times New Roman" w:hAnsi="Times New Roman" w:cs="Times New Roman"/>
          <w:b/>
          <w:bCs/>
          <w:color w:val="2E0927"/>
          <w:sz w:val="24"/>
          <w:szCs w:val="24"/>
          <w:shd w:val="clear" w:color="auto" w:fill="FFFFFF"/>
        </w:rPr>
        <w:t>SPECIALIEJI DRABUŽIAI</w:t>
      </w:r>
      <w:r w:rsidR="00063C43">
        <w:rPr>
          <w:rFonts w:ascii="Times New Roman" w:hAnsi="Times New Roman" w:cs="Times New Roman"/>
          <w:b/>
          <w:bCs/>
          <w:color w:val="2E0927"/>
          <w:sz w:val="24"/>
          <w:szCs w:val="24"/>
          <w:shd w:val="clear" w:color="auto" w:fill="FFFFFF"/>
        </w:rPr>
        <w:t xml:space="preserve"> IR</w:t>
      </w:r>
      <w:r w:rsidR="00B30EA8">
        <w:rPr>
          <w:rFonts w:ascii="Times New Roman" w:hAnsi="Times New Roman" w:cs="Times New Roman"/>
          <w:b/>
          <w:bCs/>
          <w:color w:val="2E0927"/>
          <w:sz w:val="24"/>
          <w:szCs w:val="24"/>
          <w:shd w:val="clear" w:color="auto" w:fill="FFFFFF"/>
        </w:rPr>
        <w:t xml:space="preserve"> </w:t>
      </w:r>
      <w:r w:rsidR="00131F61" w:rsidRPr="00131F61">
        <w:rPr>
          <w:rFonts w:ascii="Times New Roman" w:hAnsi="Times New Roman" w:cs="Times New Roman"/>
          <w:b/>
          <w:bCs/>
          <w:color w:val="2E0927"/>
          <w:sz w:val="24"/>
          <w:szCs w:val="24"/>
          <w:shd w:val="clear" w:color="auto" w:fill="FFFFFF"/>
        </w:rPr>
        <w:t>AVALYNĖ“</w:t>
      </w:r>
      <w:r w:rsidR="00874738" w:rsidRPr="00131F61">
        <w:rPr>
          <w:rFonts w:ascii="Times New Roman" w:hAnsi="Times New Roman" w:cs="Times New Roman"/>
          <w:b/>
          <w:bCs/>
          <w:sz w:val="24"/>
          <w:szCs w:val="24"/>
          <w:lang w:eastAsia="ja-JP"/>
        </w:rPr>
        <w:t>,</w:t>
      </w:r>
    </w:p>
    <w:p w14:paraId="35E9CF20" w14:textId="77777777" w:rsidR="000D4C5B" w:rsidRDefault="00627FB9" w:rsidP="008A6B07">
      <w:pPr>
        <w:jc w:val="center"/>
        <w:rPr>
          <w:rFonts w:ascii="Times New Roman" w:hAnsi="Times New Roman" w:cs="Times New Roman"/>
          <w:b/>
          <w:bCs/>
          <w:sz w:val="24"/>
          <w:szCs w:val="24"/>
          <w:lang w:eastAsia="ja-JP"/>
        </w:rPr>
      </w:pPr>
      <w:r w:rsidRPr="000D4C5B">
        <w:rPr>
          <w:rFonts w:ascii="Times New Roman" w:hAnsi="Times New Roman" w:cs="Times New Roman"/>
          <w:b/>
          <w:bCs/>
          <w:sz w:val="24"/>
          <w:szCs w:val="24"/>
          <w:lang w:eastAsia="ja-JP"/>
        </w:rPr>
        <w:t xml:space="preserve">SIEKIANT SUKURTI DINAMINĘ PIRKIMO SISTEMĄ, </w:t>
      </w:r>
    </w:p>
    <w:p w14:paraId="212126D4" w14:textId="1942E221"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lang w:eastAsia="ja-JP"/>
        </w:rPr>
        <w:t>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77777777"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830227">
          <w:headerReference w:type="even" r:id="rId13"/>
          <w:headerReference w:type="default" r:id="rId14"/>
          <w:footerReference w:type="even" r:id="rId15"/>
          <w:footerReference w:type="default" r:id="rId16"/>
          <w:headerReference w:type="first" r:id="rId17"/>
          <w:footerReference w:type="first" r:id="rId18"/>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13F79053" w14:textId="6B1E9F16" w:rsidR="00806577" w:rsidRPr="00546B5D" w:rsidRDefault="00467165">
          <w:pPr>
            <w:pStyle w:val="Turinys3"/>
            <w:rPr>
              <w:rFonts w:ascii="Times New Roman" w:eastAsiaTheme="minorEastAsia" w:hAnsi="Times New Roman" w:cs="Times New Roman"/>
              <w:noProof/>
              <w:kern w:val="2"/>
              <w:sz w:val="22"/>
              <w:szCs w:val="22"/>
              <w:lang w:eastAsia="lt-LT"/>
              <w14:ligatures w14:val="standardContextual"/>
            </w:rPr>
          </w:pPr>
          <w:r w:rsidRPr="00546B5D">
            <w:rPr>
              <w:rFonts w:ascii="Times New Roman" w:hAnsi="Times New Roman" w:cs="Times New Roman"/>
              <w:sz w:val="24"/>
              <w:szCs w:val="24"/>
              <w:shd w:val="clear" w:color="auto" w:fill="E6E6E6"/>
            </w:rPr>
            <w:fldChar w:fldCharType="begin"/>
          </w:r>
          <w:r w:rsidRPr="00546B5D">
            <w:rPr>
              <w:rFonts w:ascii="Times New Roman" w:hAnsi="Times New Roman" w:cs="Times New Roman"/>
              <w:sz w:val="24"/>
              <w:szCs w:val="24"/>
            </w:rPr>
            <w:instrText xml:space="preserve"> TOC \o "1-3" \h \z \u </w:instrText>
          </w:r>
          <w:r w:rsidRPr="00546B5D">
            <w:rPr>
              <w:rFonts w:ascii="Times New Roman" w:hAnsi="Times New Roman" w:cs="Times New Roman"/>
              <w:sz w:val="24"/>
              <w:szCs w:val="24"/>
              <w:shd w:val="clear" w:color="auto" w:fill="E6E6E6"/>
            </w:rPr>
            <w:fldChar w:fldCharType="separate"/>
          </w:r>
          <w:hyperlink w:anchor="_Toc160434898" w:history="1">
            <w:r w:rsidR="00806577" w:rsidRPr="00546B5D">
              <w:rPr>
                <w:rStyle w:val="Hipersaitas"/>
                <w:rFonts w:ascii="Times New Roman" w:hAnsi="Times New Roman" w:cs="Times New Roman"/>
                <w:noProof/>
              </w:rPr>
              <w:t>1.</w:t>
            </w:r>
            <w:r w:rsidR="00806577" w:rsidRPr="00546B5D">
              <w:rPr>
                <w:rFonts w:ascii="Times New Roman" w:eastAsiaTheme="minorEastAsia" w:hAnsi="Times New Roman" w:cs="Times New Roman"/>
                <w:noProof/>
                <w:kern w:val="2"/>
                <w:sz w:val="22"/>
                <w:szCs w:val="22"/>
                <w:lang w:eastAsia="lt-LT"/>
                <w14:ligatures w14:val="standardContextual"/>
              </w:rPr>
              <w:tab/>
            </w:r>
            <w:r w:rsidR="00806577" w:rsidRPr="00546B5D">
              <w:rPr>
                <w:rStyle w:val="Hipersaitas"/>
                <w:rFonts w:ascii="Times New Roman" w:hAnsi="Times New Roman" w:cs="Times New Roman"/>
                <w:noProof/>
              </w:rPr>
              <w:t>SĄVOKOS IR SUTRUMPINIMAI</w:t>
            </w:r>
            <w:r w:rsidR="00806577" w:rsidRPr="00546B5D">
              <w:rPr>
                <w:rFonts w:ascii="Times New Roman" w:hAnsi="Times New Roman" w:cs="Times New Roman"/>
                <w:noProof/>
                <w:webHidden/>
              </w:rPr>
              <w:tab/>
            </w:r>
            <w:r w:rsidR="00806577" w:rsidRPr="00546B5D">
              <w:rPr>
                <w:rFonts w:ascii="Times New Roman" w:hAnsi="Times New Roman" w:cs="Times New Roman"/>
                <w:noProof/>
                <w:webHidden/>
              </w:rPr>
              <w:fldChar w:fldCharType="begin"/>
            </w:r>
            <w:r w:rsidR="00806577" w:rsidRPr="00546B5D">
              <w:rPr>
                <w:rFonts w:ascii="Times New Roman" w:hAnsi="Times New Roman" w:cs="Times New Roman"/>
                <w:noProof/>
                <w:webHidden/>
              </w:rPr>
              <w:instrText xml:space="preserve"> PAGEREF _Toc160434898 \h </w:instrText>
            </w:r>
            <w:r w:rsidR="00806577" w:rsidRPr="00546B5D">
              <w:rPr>
                <w:rFonts w:ascii="Times New Roman" w:hAnsi="Times New Roman" w:cs="Times New Roman"/>
                <w:noProof/>
                <w:webHidden/>
              </w:rPr>
            </w:r>
            <w:r w:rsidR="00806577" w:rsidRPr="00546B5D">
              <w:rPr>
                <w:rFonts w:ascii="Times New Roman" w:hAnsi="Times New Roman" w:cs="Times New Roman"/>
                <w:noProof/>
                <w:webHidden/>
              </w:rPr>
              <w:fldChar w:fldCharType="separate"/>
            </w:r>
            <w:r w:rsidR="009440CE">
              <w:rPr>
                <w:rFonts w:ascii="Times New Roman" w:hAnsi="Times New Roman" w:cs="Times New Roman"/>
                <w:noProof/>
                <w:webHidden/>
              </w:rPr>
              <w:t>1</w:t>
            </w:r>
            <w:r w:rsidR="00806577" w:rsidRPr="00546B5D">
              <w:rPr>
                <w:rFonts w:ascii="Times New Roman" w:hAnsi="Times New Roman" w:cs="Times New Roman"/>
                <w:noProof/>
                <w:webHidden/>
              </w:rPr>
              <w:fldChar w:fldCharType="end"/>
            </w:r>
          </w:hyperlink>
        </w:p>
        <w:p w14:paraId="1B687881" w14:textId="1CA35AC5"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899" w:history="1">
            <w:r w:rsidRPr="00546B5D">
              <w:rPr>
                <w:rStyle w:val="Hipersaitas"/>
                <w:rFonts w:ascii="Times New Roman" w:hAnsi="Times New Roman" w:cs="Times New Roman"/>
                <w:noProof/>
              </w:rPr>
              <w:t>2.</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BENDROSIOS NUOSTATOS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_Toc160434899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3</w:t>
            </w:r>
            <w:r w:rsidRPr="00546B5D">
              <w:rPr>
                <w:rFonts w:ascii="Times New Roman" w:hAnsi="Times New Roman" w:cs="Times New Roman"/>
                <w:noProof/>
                <w:webHidden/>
              </w:rPr>
              <w:fldChar w:fldCharType="end"/>
            </w:r>
          </w:hyperlink>
        </w:p>
        <w:p w14:paraId="11E3A7C3" w14:textId="7DF5A3F8"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0" w:history="1">
            <w:r w:rsidRPr="00546B5D">
              <w:rPr>
                <w:rStyle w:val="Hipersaitas"/>
                <w:rFonts w:ascii="Times New Roman" w:hAnsi="Times New Roman" w:cs="Times New Roman"/>
                <w:noProof/>
              </w:rPr>
              <w:t>3.</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PIRKIMO OBJEKTAS, JO APIMTIS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_Toc160434900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4</w:t>
            </w:r>
            <w:r w:rsidRPr="00546B5D">
              <w:rPr>
                <w:rFonts w:ascii="Times New Roman" w:hAnsi="Times New Roman" w:cs="Times New Roman"/>
                <w:noProof/>
                <w:webHidden/>
              </w:rPr>
              <w:fldChar w:fldCharType="end"/>
            </w:r>
          </w:hyperlink>
        </w:p>
        <w:p w14:paraId="65A78E79" w14:textId="4A0F3A60"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1" w:history="1">
            <w:r w:rsidRPr="00546B5D">
              <w:rPr>
                <w:rStyle w:val="Hipersaitas"/>
                <w:rFonts w:ascii="Times New Roman" w:hAnsi="Times New Roman" w:cs="Times New Roman"/>
                <w:noProof/>
              </w:rPr>
              <w:t>4.</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PIRKIMO DOKUMENTŲ PAAIŠKINIMAI IKI PIRMINIŲ PARAIŠKŲ PATEIKIMO TERMINO PABAIGOS IR DPS GALIOJIMO LAIKOTARPIU</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_Toc160434901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4</w:t>
            </w:r>
            <w:r w:rsidRPr="00546B5D">
              <w:rPr>
                <w:rFonts w:ascii="Times New Roman" w:hAnsi="Times New Roman" w:cs="Times New Roman"/>
                <w:noProof/>
                <w:webHidden/>
              </w:rPr>
              <w:fldChar w:fldCharType="end"/>
            </w:r>
          </w:hyperlink>
        </w:p>
        <w:p w14:paraId="68119F5B" w14:textId="27C17F68"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2" w:history="1">
            <w:r w:rsidRPr="00546B5D">
              <w:rPr>
                <w:rStyle w:val="Hipersaitas"/>
                <w:rFonts w:ascii="Times New Roman" w:hAnsi="Times New Roman" w:cs="Times New Roman"/>
                <w:noProof/>
              </w:rPr>
              <w:t>5.</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PARAIŠKŲ TEIKIMAS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_Toc160434902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5</w:t>
            </w:r>
            <w:r w:rsidRPr="00546B5D">
              <w:rPr>
                <w:rFonts w:ascii="Times New Roman" w:hAnsi="Times New Roman" w:cs="Times New Roman"/>
                <w:noProof/>
                <w:webHidden/>
              </w:rPr>
              <w:fldChar w:fldCharType="end"/>
            </w:r>
          </w:hyperlink>
        </w:p>
        <w:p w14:paraId="071B5961" w14:textId="7BCE7B88"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3" w:history="1">
            <w:r w:rsidRPr="00546B5D">
              <w:rPr>
                <w:rStyle w:val="Hipersaitas"/>
                <w:rFonts w:ascii="Times New Roman" w:hAnsi="Times New Roman" w:cs="Times New Roman"/>
                <w:noProof/>
              </w:rPr>
              <w:t>6.</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PARAIŠKŲ VERTINIMAS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_Toc160434903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7</w:t>
            </w:r>
            <w:r w:rsidRPr="00546B5D">
              <w:rPr>
                <w:rFonts w:ascii="Times New Roman" w:hAnsi="Times New Roman" w:cs="Times New Roman"/>
                <w:noProof/>
                <w:webHidden/>
              </w:rPr>
              <w:fldChar w:fldCharType="end"/>
            </w:r>
          </w:hyperlink>
        </w:p>
        <w:p w14:paraId="3F408042" w14:textId="53677B90"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4" w:history="1">
            <w:r w:rsidRPr="00546B5D">
              <w:rPr>
                <w:rStyle w:val="Hipersaitas"/>
                <w:rFonts w:ascii="Times New Roman" w:hAnsi="Times New Roman" w:cs="Times New Roman"/>
                <w:noProof/>
              </w:rPr>
              <w:t>7.</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PARAIŠKŲ ATMETIMAS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_Toc160434904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7</w:t>
            </w:r>
            <w:r w:rsidRPr="00546B5D">
              <w:rPr>
                <w:rFonts w:ascii="Times New Roman" w:hAnsi="Times New Roman" w:cs="Times New Roman"/>
                <w:noProof/>
                <w:webHidden/>
              </w:rPr>
              <w:fldChar w:fldCharType="end"/>
            </w:r>
          </w:hyperlink>
        </w:p>
        <w:p w14:paraId="28852949" w14:textId="3998571C"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5" w:history="1">
            <w:r w:rsidRPr="00546B5D">
              <w:rPr>
                <w:rStyle w:val="Hipersaitas"/>
                <w:rFonts w:ascii="Times New Roman" w:eastAsia="Arial" w:hAnsi="Times New Roman" w:cs="Times New Roman"/>
                <w:noProof/>
              </w:rPr>
              <w:t xml:space="preserve">8. </w:t>
            </w:r>
            <w:r w:rsidRPr="00546B5D">
              <w:rPr>
                <w:rStyle w:val="Hipersaitas"/>
                <w:rFonts w:ascii="Times New Roman" w:hAnsi="Times New Roman" w:cs="Times New Roman"/>
                <w:noProof/>
              </w:rPr>
              <w:t>REIKALAVIMAI, SUSIJĘ SU NACIONALINIU SAUGUMU</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_Toc160434905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8</w:t>
            </w:r>
            <w:r w:rsidRPr="00546B5D">
              <w:rPr>
                <w:rFonts w:ascii="Times New Roman" w:hAnsi="Times New Roman" w:cs="Times New Roman"/>
                <w:noProof/>
                <w:webHidden/>
              </w:rPr>
              <w:fldChar w:fldCharType="end"/>
            </w:r>
          </w:hyperlink>
        </w:p>
        <w:p w14:paraId="178DB009" w14:textId="0F2EEEAD"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6" w:history="1">
            <w:r w:rsidRPr="00546B5D">
              <w:rPr>
                <w:rStyle w:val="Hipersaitas"/>
                <w:rFonts w:ascii="Times New Roman" w:hAnsi="Times New Roman" w:cs="Times New Roman"/>
                <w:noProof/>
              </w:rPr>
              <w:t>9. TIEKĖJŲ PAŠALINIMO PAGRINDAI</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_Toc160434906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8</w:t>
            </w:r>
            <w:r w:rsidRPr="00546B5D">
              <w:rPr>
                <w:rFonts w:ascii="Times New Roman" w:hAnsi="Times New Roman" w:cs="Times New Roman"/>
                <w:noProof/>
                <w:webHidden/>
              </w:rPr>
              <w:fldChar w:fldCharType="end"/>
            </w:r>
          </w:hyperlink>
        </w:p>
        <w:p w14:paraId="31A70CEE" w14:textId="557EF632"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7" w:history="1">
            <w:r w:rsidRPr="00546B5D">
              <w:rPr>
                <w:rStyle w:val="Hipersaitas"/>
                <w:rFonts w:ascii="Times New Roman" w:hAnsi="Times New Roman" w:cs="Times New Roman"/>
                <w:noProof/>
              </w:rPr>
              <w:t>10. TIEKĖJŲ KVALIFIKACIJOS REIKALAVIMAI IR REIKALAUJAMI KOKYBĖS BEI APLINKOS APSAUGOS VADYBOS SISTEMŲ STANDARTAI</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_Toc160434907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9</w:t>
            </w:r>
            <w:r w:rsidRPr="00546B5D">
              <w:rPr>
                <w:rFonts w:ascii="Times New Roman" w:hAnsi="Times New Roman" w:cs="Times New Roman"/>
                <w:noProof/>
                <w:webHidden/>
              </w:rPr>
              <w:fldChar w:fldCharType="end"/>
            </w:r>
          </w:hyperlink>
        </w:p>
        <w:p w14:paraId="70A7E11F" w14:textId="60185024"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8" w:history="1">
            <w:r w:rsidRPr="00546B5D">
              <w:rPr>
                <w:rStyle w:val="Hipersaitas"/>
                <w:rFonts w:ascii="Times New Roman" w:hAnsi="Times New Roman" w:cs="Times New Roman"/>
                <w:noProof/>
              </w:rPr>
              <w:t>11.</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RĖMIMASIS ŪKIO SUBJEKTŲ PAJĖGUMAIS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_Toc160434908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9</w:t>
            </w:r>
            <w:r w:rsidRPr="00546B5D">
              <w:rPr>
                <w:rFonts w:ascii="Times New Roman" w:hAnsi="Times New Roman" w:cs="Times New Roman"/>
                <w:noProof/>
                <w:webHidden/>
              </w:rPr>
              <w:fldChar w:fldCharType="end"/>
            </w:r>
          </w:hyperlink>
        </w:p>
        <w:p w14:paraId="73745A38" w14:textId="3F1F7409"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9" w:history="1">
            <w:r w:rsidRPr="00546B5D">
              <w:rPr>
                <w:rStyle w:val="Hipersaitas"/>
                <w:rFonts w:ascii="Times New Roman" w:hAnsi="Times New Roman" w:cs="Times New Roman"/>
                <w:noProof/>
              </w:rPr>
              <w:t>12.</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SUBTIEKĖJŲ PASITELKIMAS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_Toc160434909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10</w:t>
            </w:r>
            <w:r w:rsidRPr="00546B5D">
              <w:rPr>
                <w:rFonts w:ascii="Times New Roman" w:hAnsi="Times New Roman" w:cs="Times New Roman"/>
                <w:noProof/>
                <w:webHidden/>
              </w:rPr>
              <w:fldChar w:fldCharType="end"/>
            </w:r>
          </w:hyperlink>
        </w:p>
        <w:p w14:paraId="51B60F34" w14:textId="5C41BFF3"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0" w:history="1">
            <w:r w:rsidRPr="00546B5D">
              <w:rPr>
                <w:rStyle w:val="Hipersaitas"/>
                <w:rFonts w:ascii="Times New Roman" w:hAnsi="Times New Roman" w:cs="Times New Roman"/>
                <w:noProof/>
              </w:rPr>
              <w:t>13.</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TIEKĖJŲ GRUPĖS DALYVAVIMAS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_Toc160434910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10</w:t>
            </w:r>
            <w:r w:rsidRPr="00546B5D">
              <w:rPr>
                <w:rFonts w:ascii="Times New Roman" w:hAnsi="Times New Roman" w:cs="Times New Roman"/>
                <w:noProof/>
                <w:webHidden/>
              </w:rPr>
              <w:fldChar w:fldCharType="end"/>
            </w:r>
          </w:hyperlink>
        </w:p>
        <w:p w14:paraId="50721748" w14:textId="497F9B3D"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1" w:history="1">
            <w:r w:rsidRPr="00546B5D">
              <w:rPr>
                <w:rStyle w:val="Hipersaitas"/>
                <w:rFonts w:ascii="Times New Roman" w:hAnsi="Times New Roman" w:cs="Times New Roman"/>
                <w:noProof/>
              </w:rPr>
              <w:t>14. EBVPD  PATEIKIMO TVARKA IR EBVPD PATEIKIAMOS INFORMACIJOS PATVIRTINIMO PRIEMONĖS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_Toc160434911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11</w:t>
            </w:r>
            <w:r w:rsidRPr="00546B5D">
              <w:rPr>
                <w:rFonts w:ascii="Times New Roman" w:hAnsi="Times New Roman" w:cs="Times New Roman"/>
                <w:noProof/>
                <w:webHidden/>
              </w:rPr>
              <w:fldChar w:fldCharType="end"/>
            </w:r>
          </w:hyperlink>
        </w:p>
        <w:p w14:paraId="43F3F362" w14:textId="462141E1"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2" w:history="1">
            <w:r w:rsidRPr="00546B5D">
              <w:rPr>
                <w:rStyle w:val="Hipersaitas"/>
                <w:rFonts w:ascii="Times New Roman" w:hAnsi="Times New Roman" w:cs="Times New Roman"/>
                <w:noProof/>
              </w:rPr>
              <w:t>15. PIRKIMO PROCEDŪROS, KURIA SIEKIAMA SUKURTI DPS, NUTRAUKIMAS IR DPS NUTRAUKIMAS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_Toc160434912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12</w:t>
            </w:r>
            <w:r w:rsidRPr="00546B5D">
              <w:rPr>
                <w:rFonts w:ascii="Times New Roman" w:hAnsi="Times New Roman" w:cs="Times New Roman"/>
                <w:noProof/>
                <w:webHidden/>
              </w:rPr>
              <w:fldChar w:fldCharType="end"/>
            </w:r>
          </w:hyperlink>
        </w:p>
        <w:p w14:paraId="00CCC25C" w14:textId="7EDB0A62"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3" w:history="1">
            <w:r w:rsidRPr="00546B5D">
              <w:rPr>
                <w:rStyle w:val="Hipersaitas"/>
                <w:rFonts w:ascii="Times New Roman" w:hAnsi="Times New Roman" w:cs="Times New Roman"/>
                <w:noProof/>
              </w:rPr>
              <w:t>16. TIEKĖJŲ PASITRAUKIMAS IŠ DPS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_Toc160434913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12</w:t>
            </w:r>
            <w:r w:rsidRPr="00546B5D">
              <w:rPr>
                <w:rFonts w:ascii="Times New Roman" w:hAnsi="Times New Roman" w:cs="Times New Roman"/>
                <w:noProof/>
                <w:webHidden/>
              </w:rPr>
              <w:fldChar w:fldCharType="end"/>
            </w:r>
          </w:hyperlink>
        </w:p>
        <w:p w14:paraId="4A48E909" w14:textId="58D003B7"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4" w:history="1">
            <w:r w:rsidRPr="00546B5D">
              <w:rPr>
                <w:rStyle w:val="Hipersaitas"/>
                <w:rFonts w:ascii="Times New Roman" w:hAnsi="Times New Roman" w:cs="Times New Roman"/>
                <w:noProof/>
              </w:rPr>
              <w:t>17. TIEKĖJŲ PAŠALINIMAS IŠ DPS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_Toc160434914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13</w:t>
            </w:r>
            <w:r w:rsidRPr="00546B5D">
              <w:rPr>
                <w:rFonts w:ascii="Times New Roman" w:hAnsi="Times New Roman" w:cs="Times New Roman"/>
                <w:noProof/>
                <w:webHidden/>
              </w:rPr>
              <w:fldChar w:fldCharType="end"/>
            </w:r>
          </w:hyperlink>
        </w:p>
        <w:p w14:paraId="6A20DF27" w14:textId="0198D712"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5" w:history="1">
            <w:r w:rsidRPr="00546B5D">
              <w:rPr>
                <w:rStyle w:val="Hipersaitas"/>
                <w:rFonts w:ascii="Times New Roman" w:hAnsi="Times New Roman" w:cs="Times New Roman"/>
                <w:noProof/>
              </w:rPr>
              <w:t>18. TEISĖ GINČYTI PIRKIMO VYKDYTOJO VEIKSMUS AR PRIIMTUS SPRENDIMUS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_Toc160434915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13</w:t>
            </w:r>
            <w:r w:rsidRPr="00546B5D">
              <w:rPr>
                <w:rFonts w:ascii="Times New Roman" w:hAnsi="Times New Roman" w:cs="Times New Roman"/>
                <w:noProof/>
                <w:webHidden/>
              </w:rPr>
              <w:fldChar w:fldCharType="end"/>
            </w:r>
          </w:hyperlink>
        </w:p>
        <w:p w14:paraId="0A1DBB28" w14:textId="3B261560"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6" w:history="1">
            <w:r w:rsidRPr="00546B5D">
              <w:rPr>
                <w:rStyle w:val="Hipersaitas"/>
                <w:rFonts w:ascii="Times New Roman" w:hAnsi="Times New Roman" w:cs="Times New Roman"/>
                <w:noProof/>
              </w:rPr>
              <w:t>19. INFORMAVIMAS APIE PIRKIMO VYKDYTOJO PRIIMTUS SPRENDIMUS IR PIRKIMO PROCEDŪROS PABAIGA</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_Toc160434916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13</w:t>
            </w:r>
            <w:r w:rsidRPr="00546B5D">
              <w:rPr>
                <w:rFonts w:ascii="Times New Roman" w:hAnsi="Times New Roman" w:cs="Times New Roman"/>
                <w:noProof/>
                <w:webHidden/>
              </w:rPr>
              <w:fldChar w:fldCharType="end"/>
            </w:r>
          </w:hyperlink>
        </w:p>
        <w:p w14:paraId="31A194CB" w14:textId="36B31A4B"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7" w:history="1">
            <w:r w:rsidRPr="00546B5D">
              <w:rPr>
                <w:rStyle w:val="Hipersaitas"/>
                <w:rFonts w:ascii="Times New Roman" w:hAnsi="Times New Roman" w:cs="Times New Roman"/>
                <w:bCs/>
                <w:noProof/>
              </w:rPr>
              <w:t>Pirkimo sąlygų 1 priedas „Tiekėjų pašalinimo pagrindai“</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_Toc160434917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14</w:t>
            </w:r>
            <w:r w:rsidRPr="00546B5D">
              <w:rPr>
                <w:rFonts w:ascii="Times New Roman" w:hAnsi="Times New Roman" w:cs="Times New Roman"/>
                <w:noProof/>
                <w:webHidden/>
              </w:rPr>
              <w:fldChar w:fldCharType="end"/>
            </w:r>
          </w:hyperlink>
        </w:p>
        <w:p w14:paraId="1ED6107B" w14:textId="18652A2B" w:rsidR="00806577" w:rsidRPr="00546B5D" w:rsidRDefault="00806577" w:rsidP="00546B5D">
          <w:pPr>
            <w:pStyle w:val="Turinys2"/>
            <w:rPr>
              <w:rFonts w:eastAsiaTheme="minorEastAsia"/>
              <w:kern w:val="2"/>
              <w:sz w:val="22"/>
              <w:szCs w:val="22"/>
              <w:lang w:eastAsia="lt-LT"/>
              <w14:ligatures w14:val="standardContextual"/>
            </w:rPr>
          </w:pPr>
          <w:hyperlink w:anchor="_Toc160434918" w:history="1">
            <w:r w:rsidRPr="00546B5D">
              <w:rPr>
                <w:rStyle w:val="Hipersaitas"/>
                <w:rFonts w:eastAsia="Arial"/>
              </w:rPr>
              <w:t>Pirkimo sąlygų 2 priedas “Pirkimo objektų sąrašas“</w:t>
            </w:r>
            <w:r w:rsidRPr="00546B5D">
              <w:rPr>
                <w:webHidden/>
              </w:rPr>
              <w:tab/>
            </w:r>
            <w:r w:rsidRPr="00546B5D">
              <w:rPr>
                <w:webHidden/>
              </w:rPr>
              <w:fldChar w:fldCharType="begin"/>
            </w:r>
            <w:r w:rsidRPr="00546B5D">
              <w:rPr>
                <w:webHidden/>
              </w:rPr>
              <w:instrText xml:space="preserve"> PAGEREF _Toc160434918 \h </w:instrText>
            </w:r>
            <w:r w:rsidRPr="00546B5D">
              <w:rPr>
                <w:webHidden/>
              </w:rPr>
            </w:r>
            <w:r w:rsidRPr="00546B5D">
              <w:rPr>
                <w:webHidden/>
              </w:rPr>
              <w:fldChar w:fldCharType="separate"/>
            </w:r>
            <w:r w:rsidR="009440CE">
              <w:rPr>
                <w:webHidden/>
              </w:rPr>
              <w:t>22</w:t>
            </w:r>
            <w:r w:rsidRPr="00546B5D">
              <w:rPr>
                <w:webHidden/>
              </w:rPr>
              <w:fldChar w:fldCharType="end"/>
            </w:r>
          </w:hyperlink>
        </w:p>
        <w:p w14:paraId="15430545" w14:textId="7734ED44" w:rsidR="00806577" w:rsidRPr="00546B5D" w:rsidRDefault="00806577" w:rsidP="00546B5D">
          <w:pPr>
            <w:pStyle w:val="Turinys2"/>
            <w:rPr>
              <w:rFonts w:eastAsiaTheme="minorEastAsia"/>
              <w:kern w:val="2"/>
              <w:sz w:val="22"/>
              <w:szCs w:val="22"/>
              <w:lang w:eastAsia="lt-LT"/>
              <w14:ligatures w14:val="standardContextual"/>
            </w:rPr>
          </w:pPr>
          <w:hyperlink w:anchor="_Toc160434919" w:history="1">
            <w:r w:rsidRPr="00546B5D">
              <w:rPr>
                <w:rStyle w:val="Hipersaitas"/>
                <w:rFonts w:eastAsia="Arial"/>
              </w:rPr>
              <w:t>Pirkimo sąlygų 3 priedas „EBVPD“ (XML formatu)</w:t>
            </w:r>
            <w:r w:rsidRPr="00546B5D">
              <w:rPr>
                <w:webHidden/>
              </w:rPr>
              <w:tab/>
            </w:r>
            <w:r w:rsidRPr="00546B5D">
              <w:rPr>
                <w:webHidden/>
              </w:rPr>
              <w:fldChar w:fldCharType="begin"/>
            </w:r>
            <w:r w:rsidRPr="00546B5D">
              <w:rPr>
                <w:webHidden/>
              </w:rPr>
              <w:instrText xml:space="preserve"> PAGEREF _Toc160434919 \h </w:instrText>
            </w:r>
            <w:r w:rsidRPr="00546B5D">
              <w:rPr>
                <w:webHidden/>
              </w:rPr>
            </w:r>
            <w:r w:rsidRPr="00546B5D">
              <w:rPr>
                <w:webHidden/>
              </w:rPr>
              <w:fldChar w:fldCharType="separate"/>
            </w:r>
            <w:r w:rsidR="009440CE">
              <w:rPr>
                <w:webHidden/>
              </w:rPr>
              <w:t>23</w:t>
            </w:r>
            <w:r w:rsidRPr="00546B5D">
              <w:rPr>
                <w:webHidden/>
              </w:rPr>
              <w:fldChar w:fldCharType="end"/>
            </w:r>
          </w:hyperlink>
        </w:p>
        <w:p w14:paraId="472DDF97" w14:textId="62099D9D"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20" w:history="1">
            <w:r w:rsidRPr="00546B5D">
              <w:rPr>
                <w:rStyle w:val="Hipersaitas"/>
                <w:rFonts w:ascii="Times New Roman" w:hAnsi="Times New Roman" w:cs="Times New Roman"/>
                <w:bCs/>
                <w:noProof/>
              </w:rPr>
              <w:t>Pirkimo sąlygų 4 priedas „Paraiškos forma“</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_Toc160434920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24</w:t>
            </w:r>
            <w:r w:rsidRPr="00546B5D">
              <w:rPr>
                <w:rFonts w:ascii="Times New Roman" w:hAnsi="Times New Roman" w:cs="Times New Roman"/>
                <w:noProof/>
                <w:webHidden/>
              </w:rPr>
              <w:fldChar w:fldCharType="end"/>
            </w:r>
          </w:hyperlink>
        </w:p>
        <w:p w14:paraId="45E76E2F" w14:textId="14EF12F8" w:rsidR="00806577" w:rsidRPr="00546B5D" w:rsidRDefault="00806577" w:rsidP="00546B5D">
          <w:pPr>
            <w:pStyle w:val="Turinys2"/>
            <w:rPr>
              <w:rFonts w:eastAsiaTheme="minorEastAsia"/>
              <w:kern w:val="2"/>
              <w:sz w:val="22"/>
              <w:szCs w:val="22"/>
              <w:lang w:eastAsia="lt-LT"/>
              <w14:ligatures w14:val="standardContextual"/>
            </w:rPr>
          </w:pPr>
          <w:hyperlink w:anchor="_Toc160434921" w:history="1">
            <w:r w:rsidRPr="00546B5D">
              <w:rPr>
                <w:rStyle w:val="Hipersaitas"/>
              </w:rPr>
              <w:t>Pirkimo sąlygų 5 priedas „Tiekėjo deklaracija dėl atitikties Reglamento nuostatoms juridiniam asmeniui“</w:t>
            </w:r>
            <w:r w:rsidRPr="00546B5D">
              <w:rPr>
                <w:webHidden/>
              </w:rPr>
              <w:tab/>
            </w:r>
            <w:r w:rsidRPr="00546B5D">
              <w:rPr>
                <w:webHidden/>
              </w:rPr>
              <w:fldChar w:fldCharType="begin"/>
            </w:r>
            <w:r w:rsidRPr="00546B5D">
              <w:rPr>
                <w:webHidden/>
              </w:rPr>
              <w:instrText xml:space="preserve"> PAGEREF _Toc160434921 \h </w:instrText>
            </w:r>
            <w:r w:rsidRPr="00546B5D">
              <w:rPr>
                <w:webHidden/>
              </w:rPr>
            </w:r>
            <w:r w:rsidRPr="00546B5D">
              <w:rPr>
                <w:webHidden/>
              </w:rPr>
              <w:fldChar w:fldCharType="separate"/>
            </w:r>
            <w:r w:rsidR="009440CE">
              <w:rPr>
                <w:webHidden/>
              </w:rPr>
              <w:t>26</w:t>
            </w:r>
            <w:r w:rsidRPr="00546B5D">
              <w:rPr>
                <w:webHidden/>
              </w:rPr>
              <w:fldChar w:fldCharType="end"/>
            </w:r>
          </w:hyperlink>
        </w:p>
        <w:p w14:paraId="5A7AE21B" w14:textId="43CD5E07" w:rsidR="00806577" w:rsidRPr="00546B5D" w:rsidRDefault="00806577" w:rsidP="00546B5D">
          <w:pPr>
            <w:pStyle w:val="Turinys2"/>
            <w:rPr>
              <w:rFonts w:eastAsiaTheme="minorEastAsia"/>
              <w:kern w:val="2"/>
              <w:sz w:val="22"/>
              <w:szCs w:val="22"/>
              <w:lang w:eastAsia="lt-LT"/>
              <w14:ligatures w14:val="standardContextual"/>
            </w:rPr>
          </w:pPr>
          <w:hyperlink w:anchor="_Toc160434922" w:history="1">
            <w:r w:rsidRPr="00546B5D">
              <w:rPr>
                <w:rStyle w:val="Hipersaitas"/>
              </w:rPr>
              <w:t>Pirkimo sąlygų 6 priedas „Tiekėjo deklaracija dėl atitikties Reglamento nuostatoms fiziniam asmeniui“</w:t>
            </w:r>
            <w:r w:rsidRPr="00546B5D">
              <w:rPr>
                <w:webHidden/>
              </w:rPr>
              <w:tab/>
            </w:r>
            <w:r w:rsidRPr="00546B5D">
              <w:rPr>
                <w:webHidden/>
              </w:rPr>
              <w:fldChar w:fldCharType="begin"/>
            </w:r>
            <w:r w:rsidRPr="00546B5D">
              <w:rPr>
                <w:webHidden/>
              </w:rPr>
              <w:instrText xml:space="preserve"> PAGEREF _Toc160434922 \h </w:instrText>
            </w:r>
            <w:r w:rsidRPr="00546B5D">
              <w:rPr>
                <w:webHidden/>
              </w:rPr>
            </w:r>
            <w:r w:rsidRPr="00546B5D">
              <w:rPr>
                <w:webHidden/>
              </w:rPr>
              <w:fldChar w:fldCharType="separate"/>
            </w:r>
            <w:r w:rsidR="009440CE">
              <w:rPr>
                <w:webHidden/>
              </w:rPr>
              <w:t>27</w:t>
            </w:r>
            <w:r w:rsidRPr="00546B5D">
              <w:rPr>
                <w:webHidden/>
              </w:rPr>
              <w:fldChar w:fldCharType="end"/>
            </w:r>
          </w:hyperlink>
        </w:p>
        <w:p w14:paraId="0DA5CE5B" w14:textId="29D0B89C" w:rsidR="00220250" w:rsidRPr="00546B5D" w:rsidRDefault="00467165" w:rsidP="00546B5D">
          <w:pPr>
            <w:pStyle w:val="Turinys2"/>
            <w:rPr>
              <w:rFonts w:eastAsiaTheme="minorEastAsia"/>
              <w:kern w:val="2"/>
              <w:lang w:val="en-US"/>
              <w14:ligatures w14:val="standardContextual"/>
            </w:rPr>
          </w:pPr>
          <w:r w:rsidRPr="00546B5D">
            <w:rPr>
              <w:b/>
              <w:sz w:val="24"/>
              <w:szCs w:val="24"/>
              <w:shd w:val="clear" w:color="auto" w:fill="E6E6E6"/>
            </w:rPr>
            <w:fldChar w:fldCharType="end"/>
          </w:r>
          <w:hyperlink w:anchor="_Toc149121428" w:history="1">
            <w:r w:rsidR="00220250" w:rsidRPr="00546B5D">
              <w:rPr>
                <w:rStyle w:val="Hipersaitas"/>
                <w:color w:val="auto"/>
                <w:u w:val="none"/>
              </w:rPr>
              <w:t>Pirkimo sąlygų 7 priedas „Tiekėjo deklaracija“</w:t>
            </w:r>
            <w:r w:rsidR="00220250" w:rsidRPr="00546B5D">
              <w:rPr>
                <w:webHidden/>
              </w:rPr>
              <w:tab/>
            </w:r>
          </w:hyperlink>
          <w:r w:rsidR="00546B5D" w:rsidRPr="00546B5D">
            <w:t>28</w:t>
          </w:r>
        </w:p>
        <w:p w14:paraId="1B584F3B" w14:textId="4ACA3AC2" w:rsidR="00467165" w:rsidRPr="00781900" w:rsidRDefault="00000000">
          <w:pPr>
            <w:rPr>
              <w:rFonts w:ascii="Times New Roman" w:hAnsi="Times New Roman" w:cs="Times New Roman"/>
              <w:sz w:val="24"/>
              <w:szCs w:val="24"/>
            </w:rPr>
          </w:pP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830227">
          <w:headerReference w:type="even" r:id="rId19"/>
          <w:headerReference w:type="default" r:id="rId20"/>
          <w:footerReference w:type="default" r:id="rId21"/>
          <w:headerReference w:type="first" r:id="rId22"/>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60434898"/>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2D7AB293" w:rsidR="00944B1E" w:rsidRPr="005C6BD2" w:rsidRDefault="00A97B03" w:rsidP="0000156C">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23">
        <w:r w:rsidR="00194D39" w:rsidRPr="005C6BD2">
          <w:rPr>
            <w:rFonts w:ascii="Times New Roman" w:eastAsia="Arial" w:hAnsi="Times New Roman" w:cs="Times New Roman"/>
            <w:color w:val="0000FF"/>
            <w:sz w:val="24"/>
            <w:szCs w:val="24"/>
            <w:u w:val="single"/>
          </w:rPr>
          <w:t>https://cvpp.eviesiejipirkimai.lt/</w:t>
        </w:r>
      </w:hyperlink>
      <w:r w:rsidR="00137C9E" w:rsidRPr="00137C9E">
        <w:rPr>
          <w:rFonts w:ascii="Times New Roman" w:eastAsia="Arial Unicode MS" w:hAnsi="Times New Roman" w:cs="Times New Roman"/>
          <w:bCs/>
          <w:sz w:val="24"/>
          <w:szCs w:val="24"/>
        </w:rPr>
        <w:t xml:space="preserve"> </w:t>
      </w:r>
      <w:r w:rsidR="00137C9E" w:rsidRPr="008B5D4B">
        <w:rPr>
          <w:rFonts w:ascii="Times New Roman" w:eastAsia="Arial Unicode MS" w:hAnsi="Times New Roman" w:cs="Times New Roman"/>
          <w:bCs/>
          <w:sz w:val="24"/>
          <w:szCs w:val="24"/>
          <w:highlight w:val="yellow"/>
        </w:rPr>
        <w:t xml:space="preserve">ir nuo 2024-12-01 adresu </w:t>
      </w:r>
      <w:hyperlink r:id="rId24" w:history="1">
        <w:r w:rsidR="00137C9E" w:rsidRPr="008B5D4B">
          <w:rPr>
            <w:rFonts w:ascii="Times New Roman" w:eastAsia="Arial Unicode MS" w:hAnsi="Times New Roman" w:cs="Times New Roman"/>
            <w:bCs/>
            <w:color w:val="0563C1"/>
            <w:sz w:val="24"/>
            <w:szCs w:val="24"/>
            <w:highlight w:val="yellow"/>
            <w:u w:val="single"/>
          </w:rPr>
          <w:t>https://viesiejipirkimai.lt</w:t>
        </w:r>
      </w:hyperlink>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5">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r w:rsidRPr="00ED575D">
        <w:rPr>
          <w:rFonts w:ascii="Times New Roman" w:hAnsi="Times New Roman" w:cs="Times New Roman"/>
          <w:b/>
          <w:sz w:val="24"/>
          <w:szCs w:val="24"/>
        </w:rPr>
        <w:t xml:space="preserve">Kvazisubtiekėjas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220B8888"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r w:rsidR="006A5F20" w:rsidRPr="006A5F20">
        <w:rPr>
          <w:rFonts w:ascii="Times New Roman" w:hAnsi="Times New Roman" w:cs="Times New Roman"/>
          <w:b/>
          <w:bCs/>
          <w:color w:val="000000" w:themeColor="text1"/>
          <w:sz w:val="24"/>
          <w:szCs w:val="24"/>
        </w:rPr>
        <w:t xml:space="preserve"> </w:t>
      </w:r>
      <w:r w:rsidR="006A5F20" w:rsidRPr="006A5F20">
        <w:rPr>
          <w:rFonts w:ascii="Times New Roman" w:hAnsi="Times New Roman" w:cs="Times New Roman"/>
          <w:b/>
          <w:bCs/>
          <w:color w:val="000000" w:themeColor="text1"/>
          <w:sz w:val="24"/>
          <w:szCs w:val="24"/>
          <w:highlight w:val="yellow"/>
        </w:rPr>
        <w:t>Nuo 2024-12-01 paraiškos turi būti teikiamos CVPIS susirašinėjimo priemonėmis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ED575D"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ED575D" w:rsidSect="00830227">
          <w:headerReference w:type="even" r:id="rId26"/>
          <w:headerReference w:type="default" r:id="rId27"/>
          <w:footerReference w:type="default" r:id="rId28"/>
          <w:headerReference w:type="first" r:id="rId29"/>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60434899"/>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30"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60434900"/>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5E1E136D" w:rsidR="004823FD" w:rsidRPr="00F2494D" w:rsidRDefault="00A9054D" w:rsidP="004823FD">
      <w:pPr>
        <w:spacing w:line="295" w:lineRule="auto"/>
        <w:ind w:left="7" w:firstLine="713"/>
        <w:jc w:val="both"/>
        <w:rPr>
          <w:rFonts w:ascii="Times New Roman" w:eastAsia="Arial" w:hAnsi="Times New Roman" w:cs="Times New Roman"/>
          <w:i/>
          <w:iCs/>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.1. </w:t>
      </w:r>
      <w:r w:rsidR="00E53D1F"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numato įsigyti </w:t>
      </w:r>
      <w:r w:rsidR="004823FD">
        <w:rPr>
          <w:rFonts w:ascii="Times New Roman" w:eastAsia="Arial" w:hAnsi="Times New Roman" w:cs="Times New Roman"/>
          <w:sz w:val="24"/>
          <w:szCs w:val="24"/>
        </w:rPr>
        <w:t xml:space="preserve"> </w:t>
      </w:r>
      <w:r w:rsidR="00C463B6" w:rsidRPr="00ED575D">
        <w:rPr>
          <w:rFonts w:ascii="Times New Roman" w:hAnsi="Times New Roman" w:cs="Times New Roman"/>
          <w:sz w:val="24"/>
          <w:szCs w:val="24"/>
        </w:rPr>
        <w:t xml:space="preserve">darbo </w:t>
      </w:r>
      <w:r w:rsidR="00A56E73">
        <w:rPr>
          <w:rFonts w:ascii="Times New Roman" w:hAnsi="Times New Roman" w:cs="Times New Roman"/>
          <w:sz w:val="24"/>
          <w:szCs w:val="24"/>
        </w:rPr>
        <w:t xml:space="preserve">ir </w:t>
      </w:r>
      <w:r w:rsidR="00C463B6" w:rsidRPr="00ED575D">
        <w:rPr>
          <w:rFonts w:ascii="Times New Roman" w:hAnsi="Times New Roman" w:cs="Times New Roman"/>
          <w:sz w:val="24"/>
          <w:szCs w:val="24"/>
        </w:rPr>
        <w:t xml:space="preserve">specialiuosius drabužius bei aprangos elementus,  darbinę ir specialiąją avalynę, </w:t>
      </w:r>
      <w:r w:rsidR="00C463B6" w:rsidRPr="00ED575D">
        <w:rPr>
          <w:rFonts w:ascii="Times New Roman" w:hAnsi="Times New Roman" w:cs="Times New Roman"/>
          <w:bCs/>
          <w:color w:val="000000"/>
          <w:sz w:val="24"/>
          <w:szCs w:val="24"/>
        </w:rPr>
        <w:t>įskaitant jų pristatym</w:t>
      </w:r>
      <w:r w:rsidR="00C463B6" w:rsidRPr="00C463B6">
        <w:rPr>
          <w:rFonts w:ascii="Times New Roman" w:hAnsi="Times New Roman" w:cs="Times New Roman"/>
          <w:bCs/>
          <w:sz w:val="24"/>
          <w:szCs w:val="24"/>
        </w:rPr>
        <w:t>ą</w:t>
      </w:r>
      <w:r w:rsidR="004823FD" w:rsidRPr="00C463B6">
        <w:rPr>
          <w:rFonts w:ascii="Times New Roman" w:eastAsia="Arial" w:hAnsi="Times New Roman" w:cs="Times New Roman"/>
          <w:sz w:val="24"/>
          <w:szCs w:val="24"/>
        </w:rPr>
        <w:t>.</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3A801612" w14:textId="7A313E0B" w:rsidR="00013A10" w:rsidRPr="00013A10" w:rsidRDefault="0002792E" w:rsidP="00C463B6">
      <w:pPr>
        <w:spacing w:line="295" w:lineRule="auto"/>
        <w:ind w:firstLine="720"/>
        <w:jc w:val="both"/>
        <w:rPr>
          <w:rFonts w:ascii="Times New Roman" w:eastAsia="Arial" w:hAnsi="Times New Roman" w:cs="Times New Roman"/>
          <w:sz w:val="24"/>
          <w:szCs w:val="24"/>
        </w:rPr>
      </w:pPr>
      <w:r w:rsidRPr="00013A10">
        <w:rPr>
          <w:rFonts w:ascii="Times New Roman" w:eastAsia="Arial" w:hAnsi="Times New Roman" w:cs="Times New Roman"/>
          <w:sz w:val="24"/>
          <w:szCs w:val="24"/>
        </w:rPr>
        <w:t>3</w:t>
      </w:r>
      <w:r w:rsidR="00194D39" w:rsidRPr="00013A10">
        <w:rPr>
          <w:rFonts w:ascii="Times New Roman" w:eastAsia="Arial" w:hAnsi="Times New Roman" w:cs="Times New Roman"/>
          <w:sz w:val="24"/>
          <w:szCs w:val="24"/>
        </w:rPr>
        <w:t xml:space="preserve">.3. </w:t>
      </w:r>
      <w:r w:rsidR="00013A10" w:rsidRPr="00013A10">
        <w:rPr>
          <w:rFonts w:ascii="Times New Roman" w:eastAsia="Arial" w:hAnsi="Times New Roman" w:cs="Times New Roman"/>
          <w:sz w:val="24"/>
          <w:szCs w:val="24"/>
        </w:rPr>
        <w:t xml:space="preserve">DPS skirstomas į </w:t>
      </w:r>
      <w:r w:rsidR="00C463B6">
        <w:rPr>
          <w:rFonts w:ascii="Times New Roman" w:eastAsia="Arial" w:hAnsi="Times New Roman" w:cs="Times New Roman"/>
          <w:sz w:val="24"/>
          <w:szCs w:val="24"/>
        </w:rPr>
        <w:t xml:space="preserve">dvi </w:t>
      </w:r>
      <w:r w:rsidR="00013A10" w:rsidRPr="00013A10">
        <w:rPr>
          <w:rFonts w:ascii="Times New Roman" w:eastAsia="Arial" w:hAnsi="Times New Roman" w:cs="Times New Roman"/>
          <w:sz w:val="24"/>
          <w:szCs w:val="24"/>
        </w:rPr>
        <w:t xml:space="preserve">kategorijas, kurių dalykas, numatytas šių pirkimo sąlygų 3.1 punkte. </w:t>
      </w:r>
    </w:p>
    <w:p w14:paraId="0124AF76" w14:textId="06F39F96" w:rsidR="003C1F21" w:rsidRPr="00C463B6" w:rsidRDefault="003C1F21" w:rsidP="003C1F21">
      <w:pPr>
        <w:spacing w:line="276"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 xml:space="preserve">            </w:t>
      </w:r>
      <w:r w:rsidRPr="00C463B6">
        <w:rPr>
          <w:rFonts w:ascii="Times New Roman" w:hAnsi="Times New Roman" w:cs="Times New Roman"/>
          <w:sz w:val="24"/>
          <w:szCs w:val="24"/>
        </w:rPr>
        <w:t xml:space="preserve">3.3.1. I kategorija – </w:t>
      </w:r>
      <w:r w:rsidR="00A56E73" w:rsidRPr="00AE582C">
        <w:rPr>
          <w:rFonts w:ascii="Times New Roman" w:hAnsi="Times New Roman" w:cs="Times New Roman"/>
          <w:sz w:val="24"/>
          <w:szCs w:val="24"/>
        </w:rPr>
        <w:t>Darbo ir specialieji drabužiai</w:t>
      </w:r>
      <w:r w:rsidR="00AE582C" w:rsidRPr="00AE582C">
        <w:rPr>
          <w:rFonts w:ascii="Times New Roman" w:hAnsi="Times New Roman" w:cs="Times New Roman"/>
          <w:sz w:val="24"/>
          <w:szCs w:val="24"/>
        </w:rPr>
        <w:t xml:space="preserve">, </w:t>
      </w:r>
      <w:r w:rsidR="00A56E73" w:rsidRPr="00AE582C">
        <w:rPr>
          <w:rFonts w:ascii="Times New Roman" w:hAnsi="Times New Roman" w:cs="Times New Roman"/>
          <w:sz w:val="24"/>
          <w:szCs w:val="24"/>
        </w:rPr>
        <w:t xml:space="preserve">jų </w:t>
      </w:r>
      <w:r w:rsidRPr="00AE582C">
        <w:rPr>
          <w:rFonts w:ascii="Times New Roman" w:hAnsi="Times New Roman" w:cs="Times New Roman"/>
          <w:sz w:val="24"/>
          <w:szCs w:val="24"/>
        </w:rPr>
        <w:t xml:space="preserve">elementai </w:t>
      </w:r>
      <w:r w:rsidRPr="00C463B6">
        <w:rPr>
          <w:rFonts w:ascii="Times New Roman" w:hAnsi="Times New Roman" w:cs="Times New Roman"/>
          <w:sz w:val="24"/>
          <w:szCs w:val="24"/>
        </w:rPr>
        <w:t xml:space="preserve">(į šią kategoriją patenkančių prekių orientacinis sąrašas pateikiamas pirkimo dokumentų </w:t>
      </w:r>
      <w:r w:rsidR="008126DD" w:rsidRPr="00C463B6">
        <w:rPr>
          <w:rFonts w:ascii="Times New Roman" w:hAnsi="Times New Roman" w:cs="Times New Roman"/>
          <w:sz w:val="24"/>
          <w:szCs w:val="24"/>
        </w:rPr>
        <w:t>2</w:t>
      </w:r>
      <w:r w:rsidRPr="00C463B6">
        <w:rPr>
          <w:rFonts w:ascii="Times New Roman" w:hAnsi="Times New Roman" w:cs="Times New Roman"/>
          <w:sz w:val="24"/>
          <w:szCs w:val="24"/>
        </w:rPr>
        <w:t xml:space="preserve">  priede „Pirkimo objektų sąrašas“);</w:t>
      </w:r>
    </w:p>
    <w:p w14:paraId="776BEA2D" w14:textId="31A626BE" w:rsidR="003C1F21" w:rsidRPr="00C463B6" w:rsidRDefault="003C1F21" w:rsidP="003C1F21">
      <w:pPr>
        <w:spacing w:line="276" w:lineRule="auto"/>
        <w:jc w:val="both"/>
        <w:rPr>
          <w:rFonts w:ascii="Times New Roman" w:hAnsi="Times New Roman" w:cs="Times New Roman"/>
          <w:sz w:val="24"/>
          <w:szCs w:val="24"/>
        </w:rPr>
      </w:pPr>
      <w:r w:rsidRPr="00C463B6">
        <w:rPr>
          <w:rFonts w:ascii="Times New Roman" w:hAnsi="Times New Roman" w:cs="Times New Roman"/>
          <w:sz w:val="24"/>
          <w:szCs w:val="24"/>
        </w:rPr>
        <w:t xml:space="preserve">            3.3.2. II kategorija – Avalynė (į šią kategoriją patenkančių prekių orientacinis sąrašas pateikiamas pirkimo dokumentų </w:t>
      </w:r>
      <w:r w:rsidR="008126DD" w:rsidRPr="00C463B6">
        <w:rPr>
          <w:rFonts w:ascii="Times New Roman" w:hAnsi="Times New Roman" w:cs="Times New Roman"/>
          <w:sz w:val="24"/>
          <w:szCs w:val="24"/>
        </w:rPr>
        <w:t>2</w:t>
      </w:r>
      <w:r w:rsidRPr="00C463B6">
        <w:rPr>
          <w:rFonts w:ascii="Times New Roman" w:hAnsi="Times New Roman" w:cs="Times New Roman"/>
          <w:sz w:val="24"/>
          <w:szCs w:val="24"/>
        </w:rPr>
        <w:t xml:space="preserve"> priede „Pirkimo objektų sąrašas“);</w:t>
      </w:r>
    </w:p>
    <w:p w14:paraId="70F50D73" w14:textId="106CECA7"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C45614">
        <w:rPr>
          <w:rFonts w:ascii="Times New Roman" w:eastAsia="Arial" w:hAnsi="Times New Roman" w:cs="Times New Roman"/>
          <w:sz w:val="24"/>
          <w:szCs w:val="24"/>
        </w:rPr>
        <w:t>24</w:t>
      </w:r>
      <w:r w:rsidR="00C463B6">
        <w:rPr>
          <w:rFonts w:ascii="Times New Roman" w:eastAsia="Arial" w:hAnsi="Times New Roman" w:cs="Times New Roman"/>
          <w:sz w:val="24"/>
          <w:szCs w:val="24"/>
        </w:rPr>
        <w:t xml:space="preserve"> </w:t>
      </w:r>
      <w:r w:rsidR="007A141D" w:rsidRPr="00053942">
        <w:rPr>
          <w:rFonts w:ascii="Times New Roman" w:eastAsia="Arial" w:hAnsi="Times New Roman" w:cs="Times New Roman"/>
          <w:sz w:val="24"/>
          <w:szCs w:val="24"/>
        </w:rPr>
        <w:t>mėnesius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numatoma apimtis. </w:t>
      </w:r>
    </w:p>
    <w:p w14:paraId="674ED56B" w14:textId="77777777" w:rsidR="00C96342" w:rsidRPr="00767425" w:rsidRDefault="00C96342" w:rsidP="00C96342">
      <w:pPr>
        <w:spacing w:line="295" w:lineRule="auto"/>
        <w:ind w:left="7" w:firstLine="713"/>
        <w:jc w:val="both"/>
        <w:rPr>
          <w:rFonts w:ascii="Times New Roman" w:hAnsi="Times New Roman" w:cs="Times New Roman"/>
          <w:color w:val="000000" w:themeColor="text1"/>
          <w:sz w:val="24"/>
          <w:szCs w:val="24"/>
        </w:rPr>
      </w:pPr>
      <w:r w:rsidRPr="00767425">
        <w:rPr>
          <w:rFonts w:ascii="Times New Roman" w:eastAsia="Arial" w:hAnsi="Times New Roman" w:cs="Times New Roman"/>
          <w:sz w:val="24"/>
          <w:szCs w:val="24"/>
        </w:rPr>
        <w:t xml:space="preserve">3.6. </w:t>
      </w:r>
      <w:r w:rsidRPr="00767425">
        <w:rPr>
          <w:rFonts w:ascii="Times New Roman" w:hAnsi="Times New Roman" w:cs="Times New Roman"/>
          <w:color w:val="000000" w:themeColor="text1"/>
          <w:sz w:val="24"/>
          <w:szCs w:val="24"/>
        </w:rPr>
        <w:t xml:space="preserve">DPS maksimali numatoma </w:t>
      </w:r>
      <w:r w:rsidRPr="00767425">
        <w:rPr>
          <w:rFonts w:ascii="Times New Roman" w:hAnsi="Times New Roman" w:cs="Times New Roman"/>
          <w:sz w:val="24"/>
          <w:szCs w:val="24"/>
        </w:rPr>
        <w:t xml:space="preserve">bendra </w:t>
      </w:r>
      <w:r w:rsidRPr="00767425">
        <w:rPr>
          <w:rFonts w:ascii="Times New Roman" w:hAnsi="Times New Roman" w:cs="Times New Roman"/>
          <w:color w:val="000000" w:themeColor="text1"/>
          <w:sz w:val="24"/>
          <w:szCs w:val="24"/>
        </w:rPr>
        <w:t>vertė 12</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396</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694</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 xml:space="preserve">21 </w:t>
      </w:r>
      <w:r w:rsidRPr="00767425">
        <w:rPr>
          <w:rStyle w:val="Puslapionumeris"/>
          <w:rFonts w:ascii="Times New Roman" w:hAnsi="Times New Roman" w:cs="Times New Roman"/>
          <w:color w:val="000000" w:themeColor="text1"/>
          <w:sz w:val="24"/>
          <w:szCs w:val="24"/>
          <w:shd w:val="clear" w:color="auto" w:fill="FFFFFF"/>
        </w:rPr>
        <w:t>Eur be PVM;</w:t>
      </w:r>
      <w:r w:rsidRPr="00767425">
        <w:rPr>
          <w:rFonts w:ascii="Times New Roman" w:hAnsi="Times New Roman" w:cs="Times New Roman"/>
          <w:color w:val="000000" w:themeColor="text1"/>
          <w:sz w:val="24"/>
          <w:szCs w:val="24"/>
        </w:rPr>
        <w:t xml:space="preserve"> 15 000 000,00 </w:t>
      </w:r>
      <w:r w:rsidRPr="00767425">
        <w:rPr>
          <w:rStyle w:val="Puslapionumeris"/>
          <w:rFonts w:ascii="Times New Roman" w:hAnsi="Times New Roman" w:cs="Times New Roman"/>
          <w:color w:val="000000" w:themeColor="text1"/>
          <w:sz w:val="24"/>
          <w:szCs w:val="24"/>
          <w:shd w:val="clear" w:color="auto" w:fill="FFFFFF"/>
        </w:rPr>
        <w:t xml:space="preserve">Eur su PVM. </w:t>
      </w:r>
      <w:r w:rsidRPr="00767425">
        <w:rPr>
          <w:rFonts w:ascii="Times New Roman" w:hAnsi="Times New Roman" w:cs="Times New Roman"/>
          <w:color w:val="000000" w:themeColor="text1"/>
          <w:sz w:val="24"/>
          <w:szCs w:val="24"/>
        </w:rPr>
        <w:t>Maksimali kiekvienos kategorijos apimtis DPS galiojimo laikotarpiu:</w:t>
      </w:r>
    </w:p>
    <w:p w14:paraId="565E5BD6" w14:textId="58CCA8FF" w:rsidR="00C96342" w:rsidRPr="00767425" w:rsidRDefault="00C96342" w:rsidP="00C96342">
      <w:pPr>
        <w:spacing w:line="276" w:lineRule="auto"/>
        <w:jc w:val="both"/>
        <w:rPr>
          <w:rFonts w:ascii="Times New Roman" w:hAnsi="Times New Roman" w:cs="Times New Roman"/>
          <w:color w:val="000000" w:themeColor="text1"/>
          <w:sz w:val="24"/>
          <w:szCs w:val="24"/>
        </w:rPr>
      </w:pPr>
      <w:r w:rsidRPr="00767425">
        <w:rPr>
          <w:rFonts w:ascii="Times New Roman" w:hAnsi="Times New Roman" w:cs="Times New Roman"/>
          <w:color w:val="000000" w:themeColor="text1"/>
          <w:sz w:val="24"/>
          <w:szCs w:val="24"/>
        </w:rPr>
        <w:t xml:space="preserve">            3.6.1. I kategorija </w:t>
      </w:r>
      <w:r w:rsidRPr="005761C8">
        <w:rPr>
          <w:rFonts w:ascii="Times New Roman" w:hAnsi="Times New Roman" w:cs="Times New Roman"/>
          <w:color w:val="000000" w:themeColor="text1"/>
          <w:sz w:val="24"/>
          <w:szCs w:val="24"/>
        </w:rPr>
        <w:t xml:space="preserve">– </w:t>
      </w:r>
      <w:r w:rsidR="00F60ED5" w:rsidRPr="005761C8">
        <w:rPr>
          <w:rFonts w:ascii="Times New Roman" w:hAnsi="Times New Roman" w:cs="Times New Roman"/>
          <w:color w:val="000000" w:themeColor="text1"/>
          <w:sz w:val="24"/>
          <w:szCs w:val="24"/>
        </w:rPr>
        <w:t>„</w:t>
      </w:r>
      <w:r w:rsidR="00F60ED5" w:rsidRPr="005761C8">
        <w:rPr>
          <w:rFonts w:ascii="Times New Roman" w:hAnsi="Times New Roman" w:cs="Times New Roman"/>
          <w:sz w:val="24"/>
          <w:szCs w:val="24"/>
        </w:rPr>
        <w:t>Darbo ir specialieji drabužiai, jų elementai“</w:t>
      </w:r>
      <w:r w:rsidRPr="00767425">
        <w:rPr>
          <w:rFonts w:ascii="Times New Roman" w:hAnsi="Times New Roman" w:cs="Times New Roman"/>
          <w:color w:val="000000" w:themeColor="text1"/>
          <w:sz w:val="24"/>
          <w:szCs w:val="24"/>
        </w:rPr>
        <w:t xml:space="preserve"> maksimali numatoma apimtis 8</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264</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462</w:t>
      </w:r>
      <w:r>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 xml:space="preserve">81 </w:t>
      </w:r>
      <w:r w:rsidRPr="00767425">
        <w:rPr>
          <w:rStyle w:val="Puslapionumeris"/>
          <w:rFonts w:ascii="Times New Roman" w:hAnsi="Times New Roman" w:cs="Times New Roman"/>
          <w:color w:val="000000" w:themeColor="text1"/>
          <w:sz w:val="24"/>
          <w:szCs w:val="24"/>
          <w:shd w:val="clear" w:color="auto" w:fill="FFFFFF"/>
        </w:rPr>
        <w:t xml:space="preserve">Eur be PVM; </w:t>
      </w:r>
      <w:r w:rsidRPr="00767425">
        <w:rPr>
          <w:rFonts w:ascii="Times New Roman" w:hAnsi="Times New Roman" w:cs="Times New Roman"/>
          <w:sz w:val="24"/>
          <w:szCs w:val="24"/>
        </w:rPr>
        <w:t xml:space="preserve"> 10</w:t>
      </w:r>
      <w:r>
        <w:rPr>
          <w:rFonts w:ascii="Times New Roman" w:hAnsi="Times New Roman" w:cs="Times New Roman"/>
          <w:sz w:val="24"/>
          <w:szCs w:val="24"/>
        </w:rPr>
        <w:t xml:space="preserve"> </w:t>
      </w:r>
      <w:r w:rsidRPr="00767425">
        <w:rPr>
          <w:rFonts w:ascii="Times New Roman" w:hAnsi="Times New Roman" w:cs="Times New Roman"/>
          <w:sz w:val="24"/>
          <w:szCs w:val="24"/>
        </w:rPr>
        <w:t>000</w:t>
      </w:r>
      <w:r>
        <w:rPr>
          <w:rFonts w:ascii="Times New Roman" w:hAnsi="Times New Roman" w:cs="Times New Roman"/>
          <w:sz w:val="24"/>
          <w:szCs w:val="24"/>
        </w:rPr>
        <w:t xml:space="preserve"> </w:t>
      </w:r>
      <w:r w:rsidRPr="00767425">
        <w:rPr>
          <w:rFonts w:ascii="Times New Roman" w:hAnsi="Times New Roman" w:cs="Times New Roman"/>
          <w:sz w:val="24"/>
          <w:szCs w:val="24"/>
        </w:rPr>
        <w:t>000,00</w:t>
      </w:r>
      <w:r w:rsidRPr="00767425">
        <w:rPr>
          <w:rStyle w:val="Puslapionumeris"/>
          <w:rFonts w:ascii="Times New Roman" w:hAnsi="Times New Roman" w:cs="Times New Roman"/>
          <w:color w:val="000000" w:themeColor="text1"/>
          <w:sz w:val="24"/>
          <w:szCs w:val="24"/>
          <w:shd w:val="clear" w:color="auto" w:fill="FFFFFF"/>
        </w:rPr>
        <w:t xml:space="preserve"> Eur su PVM.</w:t>
      </w:r>
    </w:p>
    <w:p w14:paraId="52A6E024" w14:textId="77777777" w:rsidR="00344126" w:rsidRDefault="00C96342" w:rsidP="00C96342">
      <w:pPr>
        <w:spacing w:line="276" w:lineRule="auto"/>
        <w:jc w:val="both"/>
        <w:rPr>
          <w:rFonts w:ascii="Times New Roman" w:hAnsi="Times New Roman" w:cs="Times New Roman"/>
          <w:color w:val="000000" w:themeColor="text1"/>
          <w:sz w:val="24"/>
          <w:szCs w:val="24"/>
        </w:rPr>
      </w:pPr>
      <w:r w:rsidRPr="00767425">
        <w:rPr>
          <w:rFonts w:ascii="Times New Roman" w:hAnsi="Times New Roman" w:cs="Times New Roman"/>
          <w:color w:val="000000" w:themeColor="text1"/>
          <w:sz w:val="24"/>
          <w:szCs w:val="24"/>
        </w:rPr>
        <w:t xml:space="preserve">            3.6.2. II kategorija – </w:t>
      </w:r>
      <w:r w:rsidR="00F60ED5">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Avalynė</w:t>
      </w:r>
      <w:r w:rsidR="00F60ED5">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 xml:space="preserve"> maksimali numatoma apimtis 4</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132</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231</w:t>
      </w:r>
      <w:r>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40</w:t>
      </w:r>
      <w:r w:rsidRPr="00767425">
        <w:rPr>
          <w:rStyle w:val="Puslapionumeris"/>
          <w:rFonts w:ascii="Times New Roman" w:hAnsi="Times New Roman" w:cs="Times New Roman"/>
          <w:color w:val="000000" w:themeColor="text1"/>
          <w:sz w:val="24"/>
          <w:szCs w:val="24"/>
          <w:shd w:val="clear" w:color="auto" w:fill="FFFFFF"/>
        </w:rPr>
        <w:t xml:space="preserve"> Eur be PVM; </w:t>
      </w:r>
      <w:r w:rsidRPr="00767425">
        <w:rPr>
          <w:rFonts w:ascii="Times New Roman" w:hAnsi="Times New Roman" w:cs="Times New Roman"/>
          <w:color w:val="000000" w:themeColor="text1"/>
          <w:sz w:val="24"/>
          <w:szCs w:val="24"/>
        </w:rPr>
        <w:t xml:space="preserve"> </w:t>
      </w:r>
      <w:r w:rsidR="00344126">
        <w:rPr>
          <w:rFonts w:ascii="Times New Roman" w:hAnsi="Times New Roman" w:cs="Times New Roman"/>
          <w:color w:val="000000" w:themeColor="text1"/>
          <w:sz w:val="24"/>
          <w:szCs w:val="24"/>
        </w:rPr>
        <w:t xml:space="preserve">        </w:t>
      </w:r>
    </w:p>
    <w:p w14:paraId="7CF60525" w14:textId="7E6DBADE" w:rsidR="00C96342" w:rsidRPr="00ED575D" w:rsidRDefault="00C96342" w:rsidP="00C96342">
      <w:pPr>
        <w:spacing w:line="276" w:lineRule="auto"/>
        <w:jc w:val="both"/>
        <w:rPr>
          <w:rFonts w:ascii="Times New Roman" w:hAnsi="Times New Roman" w:cs="Times New Roman"/>
          <w:color w:val="000000" w:themeColor="text1"/>
          <w:sz w:val="24"/>
          <w:szCs w:val="24"/>
        </w:rPr>
      </w:pPr>
      <w:r w:rsidRPr="00767425">
        <w:rPr>
          <w:rFonts w:ascii="Times New Roman" w:hAnsi="Times New Roman" w:cs="Times New Roman"/>
          <w:sz w:val="24"/>
          <w:szCs w:val="24"/>
        </w:rPr>
        <w:t>5</w:t>
      </w:r>
      <w:r>
        <w:rPr>
          <w:rFonts w:ascii="Times New Roman" w:hAnsi="Times New Roman" w:cs="Times New Roman"/>
          <w:sz w:val="24"/>
          <w:szCs w:val="24"/>
        </w:rPr>
        <w:t xml:space="preserve"> </w:t>
      </w:r>
      <w:r w:rsidRPr="00767425">
        <w:rPr>
          <w:rFonts w:ascii="Times New Roman" w:hAnsi="Times New Roman" w:cs="Times New Roman"/>
          <w:sz w:val="24"/>
          <w:szCs w:val="24"/>
        </w:rPr>
        <w:t>000</w:t>
      </w:r>
      <w:r>
        <w:rPr>
          <w:rFonts w:ascii="Times New Roman" w:hAnsi="Times New Roman" w:cs="Times New Roman"/>
          <w:sz w:val="24"/>
          <w:szCs w:val="24"/>
        </w:rPr>
        <w:t xml:space="preserve"> </w:t>
      </w:r>
      <w:r w:rsidRPr="00767425">
        <w:rPr>
          <w:rFonts w:ascii="Times New Roman" w:hAnsi="Times New Roman" w:cs="Times New Roman"/>
          <w:sz w:val="24"/>
          <w:szCs w:val="24"/>
        </w:rPr>
        <w:t>000,00</w:t>
      </w:r>
      <w:r w:rsidRPr="00767425">
        <w:rPr>
          <w:rStyle w:val="Puslapionumeris"/>
          <w:rFonts w:ascii="Times New Roman" w:hAnsi="Times New Roman" w:cs="Times New Roman"/>
          <w:color w:val="000000" w:themeColor="text1"/>
          <w:sz w:val="24"/>
          <w:szCs w:val="24"/>
          <w:shd w:val="clear" w:color="auto" w:fill="FFFFFF"/>
        </w:rPr>
        <w:t xml:space="preserve"> Eur su PVM.</w:t>
      </w:r>
    </w:p>
    <w:p w14:paraId="3E052AFC" w14:textId="77777777" w:rsidR="00C96342" w:rsidRPr="00767425" w:rsidRDefault="00C96342" w:rsidP="00F65010">
      <w:pPr>
        <w:spacing w:line="295" w:lineRule="auto"/>
        <w:ind w:left="7" w:firstLine="713"/>
        <w:jc w:val="both"/>
        <w:rPr>
          <w:rFonts w:ascii="Times New Roman" w:eastAsia="Arial" w:hAnsi="Times New Roman" w:cs="Times New Roman"/>
          <w:sz w:val="24"/>
          <w:szCs w:val="24"/>
        </w:rPr>
      </w:pPr>
    </w:p>
    <w:p w14:paraId="79FA0052" w14:textId="77777777" w:rsidR="00563CC6" w:rsidRPr="00ED575D" w:rsidRDefault="00563CC6"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60434901"/>
      <w:bookmarkEnd w:id="7"/>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8"/>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jeigu jis buvo pateiktas nepasibaigus nustatytam terminui, arba 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D575D">
        <w:rPr>
          <w:rFonts w:ascii="Times New Roman" w:eastAsia="Arial" w:hAnsi="Times New Roman" w:cs="Times New Roman"/>
          <w:sz w:val="24"/>
          <w:szCs w:val="24"/>
        </w:rPr>
        <w:t>nei nurodyta šių sąlygų 4.3. punkte</w:t>
      </w:r>
      <w:bookmarkEnd w:id="9"/>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0" w:name="_Toc160434902"/>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0"/>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000000C1" w14:textId="3E7044EE" w:rsidR="00944B1E" w:rsidRDefault="007F1E2F"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7756D1" w:rsidRPr="00ED575D">
        <w:rPr>
          <w:rFonts w:ascii="Times New Roman" w:eastAsia="Arial" w:hAnsi="Times New Roman" w:cs="Times New Roman"/>
          <w:sz w:val="24"/>
          <w:szCs w:val="24"/>
        </w:rPr>
        <w:t xml:space="preserve"> </w:t>
      </w:r>
      <w:r w:rsidR="00952C38" w:rsidRPr="00D852B0">
        <w:rPr>
          <w:rFonts w:ascii="Times New Roman" w:eastAsia="Arial" w:hAnsi="Times New Roman" w:cs="Times New Roman"/>
          <w:sz w:val="24"/>
          <w:szCs w:val="24"/>
        </w:rPr>
        <w:t>T</w:t>
      </w:r>
      <w:r w:rsidR="00194D39" w:rsidRPr="00D852B0">
        <w:rPr>
          <w:rFonts w:ascii="Times New Roman" w:eastAsia="Arial" w:hAnsi="Times New Roman" w:cs="Times New Roman"/>
          <w:sz w:val="24"/>
          <w:szCs w:val="24"/>
        </w:rPr>
        <w:t xml:space="preserve">iekėjai gali pateikti paraiškas </w:t>
      </w:r>
      <w:r w:rsidR="00657A3A" w:rsidRPr="00D852B0">
        <w:rPr>
          <w:rFonts w:ascii="Times New Roman" w:eastAsia="Arial" w:hAnsi="Times New Roman" w:cs="Times New Roman"/>
          <w:sz w:val="24"/>
          <w:szCs w:val="24"/>
        </w:rPr>
        <w:t>vienai, kelioms ar visoms kategorijoms</w:t>
      </w:r>
      <w:r w:rsidR="00194D39" w:rsidRPr="00D852B0">
        <w:rPr>
          <w:rFonts w:ascii="Times New Roman" w:eastAsia="Arial" w:hAnsi="Times New Roman" w:cs="Times New Roman"/>
          <w:sz w:val="24"/>
          <w:szCs w:val="24"/>
        </w:rPr>
        <w:t xml:space="preserve">. Kategorijų, dėl kurių tiekėjai gali teikti paraiškas, kiekis nėra ribojamas. </w:t>
      </w:r>
      <w:r w:rsidR="00706C90" w:rsidRPr="00D852B0">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13640024"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pirkimo sąlygų 4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0474AC72"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DA7DF3" w:rsidRPr="00C109A7">
          <w:rPr>
            <w:rStyle w:val="Hipersaitas"/>
            <w:rFonts w:ascii="Times New Roman" w:eastAsia="Arial" w:hAnsi="Times New Roman" w:cs="Times New Roman"/>
            <w:color w:val="auto"/>
            <w:sz w:val="24"/>
            <w:szCs w:val="24"/>
            <w:u w:val="none"/>
          </w:rPr>
          <w:t xml:space="preserve">3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t>5.5.6. deklaracij</w:t>
      </w:r>
      <w:r w:rsidR="00685F71" w:rsidRPr="00ED575D">
        <w:rPr>
          <w:rFonts w:ascii="Times New Roman" w:eastAsia="Arial" w:hAnsi="Times New Roman" w:cs="Times New Roman"/>
          <w:sz w:val="24"/>
          <w:szCs w:val="24"/>
        </w:rPr>
        <w:t>a (-os)</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sąlygų 8 skyriuje </w:t>
      </w:r>
      <w:r w:rsidRPr="00ED575D">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1"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2" w:name="_Toc160434903"/>
      <w:r w:rsidRPr="00ED575D">
        <w:rPr>
          <w:rFonts w:ascii="Times New Roman" w:hAnsi="Times New Roman" w:cs="Times New Roman"/>
          <w:color w:val="002060"/>
          <w:sz w:val="24"/>
          <w:szCs w:val="24"/>
        </w:rPr>
        <w:lastRenderedPageBreak/>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2"/>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18DA8520" w14:textId="77777777" w:rsidR="008843C7" w:rsidRPr="008843C7" w:rsidRDefault="008843C7" w:rsidP="008843C7">
      <w:pPr>
        <w:spacing w:line="288" w:lineRule="auto"/>
        <w:ind w:left="7" w:firstLine="714"/>
        <w:jc w:val="both"/>
        <w:rPr>
          <w:rFonts w:ascii="Times New Roman" w:hAnsi="Times New Roman" w:cs="Times New Roman"/>
          <w:sz w:val="24"/>
          <w:szCs w:val="24"/>
        </w:rPr>
      </w:pPr>
      <w:r w:rsidRPr="008843C7">
        <w:rPr>
          <w:rFonts w:ascii="Times New Roman" w:hAnsi="Times New Roman" w:cs="Times New Roman"/>
          <w:sz w:val="24"/>
          <w:szCs w:val="24"/>
        </w:rPr>
        <w:t xml:space="preserve">6.3. Iki pirkimo sąlygose nustatyto pirminių paraiškų pateikimo termino gautas paraiškas komisija turi patikrinti per ne ilgesnį kaip 10 darbo dienų terminą nuo pirminių </w:t>
      </w:r>
      <w:r w:rsidRPr="008843C7">
        <w:rPr>
          <w:rFonts w:ascii="Times New Roman" w:hAnsi="Times New Roman" w:cs="Times New Roman"/>
          <w:color w:val="000000"/>
          <w:spacing w:val="2"/>
          <w:sz w:val="24"/>
          <w:szCs w:val="24"/>
        </w:rPr>
        <w:t>paraiškų pateikimo termino pabaigos</w:t>
      </w:r>
      <w:r w:rsidRPr="008843C7">
        <w:rPr>
          <w:rFonts w:ascii="Times New Roman" w:hAnsi="Times New Roman" w:cs="Times New Roman"/>
          <w:sz w:val="24"/>
          <w:szCs w:val="24"/>
        </w:rPr>
        <w:t xml:space="preserve">. </w:t>
      </w:r>
      <w:r w:rsidRPr="008843C7">
        <w:rPr>
          <w:rFonts w:ascii="Times New Roman" w:hAnsi="Times New Roman" w:cs="Times New Roman"/>
          <w:color w:val="000000"/>
          <w:spacing w:val="2"/>
          <w:sz w:val="24"/>
          <w:szCs w:val="24"/>
        </w:rPr>
        <w:t>O jeigu paraiškos teikiamos po dinaminės pirkimo sistemos sukūrimo, nuo paraiškų pateikimo momento.</w:t>
      </w:r>
    </w:p>
    <w:p w14:paraId="1231D007" w14:textId="77777777" w:rsidR="008843C7" w:rsidRDefault="008843C7" w:rsidP="008843C7">
      <w:pPr>
        <w:spacing w:line="288" w:lineRule="auto"/>
        <w:ind w:left="7" w:firstLine="714"/>
        <w:jc w:val="both"/>
        <w:rPr>
          <w:rFonts w:ascii="Times New Roman" w:hAnsi="Times New Roman" w:cs="Times New Roman"/>
          <w:sz w:val="24"/>
          <w:szCs w:val="24"/>
          <w14:ligatures w14:val="standardContextual"/>
        </w:rPr>
      </w:pPr>
      <w:r w:rsidRPr="008843C7">
        <w:rPr>
          <w:rFonts w:ascii="Times New Roman" w:hAnsi="Times New Roman" w:cs="Times New Roman"/>
          <w:sz w:val="24"/>
          <w:szCs w:val="24"/>
        </w:rPr>
        <w:t xml:space="preserve">6.4. Šių sąlygų 6.3. punkte nurodytas terminas gali būti pailgintas iki 15 darbo dienų, kai prireikia papildomų dokumentų ar kitokio papildomo patikrinimo dėl tiekėjų </w:t>
      </w:r>
      <w:sdt>
        <w:sdtPr>
          <w:rPr>
            <w:rFonts w:ascii="Times New Roman" w:hAnsi="Times New Roman" w:cs="Times New Roman"/>
            <w:color w:val="000000"/>
            <w:sz w:val="24"/>
            <w:szCs w:val="24"/>
          </w:rPr>
          <w:tag w:val="goog_rdk_91"/>
          <w:id w:val="-1894878426"/>
        </w:sdtPr>
        <w:sdtContent/>
      </w:sdt>
      <w:r w:rsidRPr="008843C7">
        <w:rPr>
          <w:rFonts w:ascii="Times New Roman" w:hAnsi="Times New Roman" w:cs="Times New Roman"/>
          <w:sz w:val="24"/>
          <w:szCs w:val="24"/>
        </w:rPr>
        <w:t>atitikties kvalifikaciniams reikalavimams (jeigu taikoma pagal šių sąlygų 10.1 punktą).</w:t>
      </w:r>
    </w:p>
    <w:p w14:paraId="56B33699" w14:textId="52773A23"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6.5. Paraiškos, pateiktos iki sprendimo dėl DPS sukūrimo priėmimo</w:t>
      </w:r>
      <w:r w:rsidR="00EA6671">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 xml:space="preserve">,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3" w:name="_heading=h.2et92p0" w:colFirst="0" w:colLast="0"/>
      <w:bookmarkEnd w:id="13"/>
      <w:r w:rsidRPr="00ED575D">
        <w:rPr>
          <w:rFonts w:ascii="Times New Roman" w:hAnsi="Times New Roman" w:cs="Times New Roman"/>
          <w:color w:val="002060"/>
          <w:sz w:val="24"/>
          <w:szCs w:val="24"/>
        </w:rPr>
        <w:t xml:space="preserve"> </w:t>
      </w:r>
      <w:bookmarkStart w:id="14" w:name="_Toc160434904"/>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4"/>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4F8B26FB" w:rsidR="00944B1E" w:rsidRPr="003D433B"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paraišką pateikė ne CVP IS priemonėmis</w:t>
      </w:r>
      <w:r w:rsidR="003D433B">
        <w:rPr>
          <w:rFonts w:ascii="Times New Roman" w:eastAsia="Arial" w:hAnsi="Times New Roman" w:cs="Times New Roman"/>
          <w:sz w:val="24"/>
          <w:szCs w:val="24"/>
        </w:rPr>
        <w:t xml:space="preserve"> </w:t>
      </w:r>
      <w:r w:rsidR="003D433B" w:rsidRPr="003D433B">
        <w:rPr>
          <w:rFonts w:ascii="Times New Roman" w:eastAsia="Arial" w:hAnsi="Times New Roman" w:cs="Times New Roman"/>
          <w:sz w:val="24"/>
          <w:szCs w:val="24"/>
          <w:highlight w:val="yellow"/>
        </w:rPr>
        <w:t xml:space="preserve">(nuo 2024-12-01 </w:t>
      </w:r>
      <w:r w:rsidR="003D433B">
        <w:rPr>
          <w:rFonts w:ascii="Times New Roman" w:eastAsia="Arial" w:hAnsi="Times New Roman" w:cs="Times New Roman"/>
          <w:sz w:val="24"/>
          <w:szCs w:val="24"/>
          <w:highlight w:val="yellow"/>
        </w:rPr>
        <w:t xml:space="preserve">CVPIS </w:t>
      </w:r>
      <w:r w:rsidR="003D433B" w:rsidRPr="003D433B">
        <w:rPr>
          <w:rFonts w:ascii="Times New Roman" w:hAnsi="Times New Roman" w:cs="Times New Roman"/>
          <w:color w:val="000000" w:themeColor="text1"/>
          <w:sz w:val="24"/>
          <w:szCs w:val="24"/>
          <w:highlight w:val="yellow"/>
        </w:rPr>
        <w:t>susirašinėjimo priemonėmis)</w:t>
      </w:r>
      <w:r w:rsidR="00194D39" w:rsidRPr="003D433B">
        <w:rPr>
          <w:rFonts w:ascii="Times New Roman" w:eastAsia="Arial" w:hAnsi="Times New Roman" w:cs="Times New Roman"/>
          <w:sz w:val="24"/>
          <w:szCs w:val="24"/>
          <w:highlight w:val="yellow"/>
        </w:rPr>
        <w:t>;</w:t>
      </w:r>
      <w:r w:rsidR="00194D39" w:rsidRPr="003D433B">
        <w:rPr>
          <w:rFonts w:ascii="Times New Roman" w:eastAsia="Arial" w:hAnsi="Times New Roman" w:cs="Times New Roman"/>
          <w:sz w:val="24"/>
          <w:szCs w:val="24"/>
        </w:rPr>
        <w:t xml:space="preserve">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w:t>
      </w:r>
      <w:r w:rsidR="00421754" w:rsidRPr="00ED575D">
        <w:rPr>
          <w:rFonts w:ascii="Times New Roman" w:eastAsia="Arial" w:hAnsi="Times New Roman" w:cs="Times New Roman"/>
          <w:color w:val="000000"/>
          <w:sz w:val="24"/>
          <w:szCs w:val="24"/>
        </w:rPr>
        <w:lastRenderedPageBreak/>
        <w:t>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5" w:name="_Toc160434905"/>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5"/>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07699C36"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9B6518" w:rsidRPr="00ED575D">
        <w:rPr>
          <w:rFonts w:ascii="Times New Roman" w:hAnsi="Times New Roman" w:cs="Times New Roman"/>
          <w:color w:val="000000" w:themeColor="text1"/>
          <w:sz w:val="24"/>
          <w:szCs w:val="24"/>
        </w:rPr>
        <w:t xml:space="preserve">5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6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22D65362"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16" w:name="_Hlk151986645"/>
      <w:r w:rsidR="00676E91" w:rsidRPr="00ED575D">
        <w:rPr>
          <w:rFonts w:ascii="Times New Roman" w:hAnsi="Times New Roman" w:cs="Times New Roman"/>
          <w:color w:val="000000" w:themeColor="text1"/>
          <w:sz w:val="24"/>
          <w:szCs w:val="24"/>
        </w:rPr>
        <w:t xml:space="preserve"> </w:t>
      </w:r>
      <w:r w:rsidR="795FDA74" w:rsidRPr="00EA6671">
        <w:rPr>
          <w:rFonts w:ascii="Times New Roman" w:hAnsi="Times New Roman" w:cs="Times New Roman"/>
          <w:sz w:val="24"/>
          <w:szCs w:val="24"/>
        </w:rPr>
        <w:t>Pirkimo vykdytojas</w:t>
      </w:r>
      <w:r w:rsidR="220D8B23" w:rsidRPr="00EA6671">
        <w:rPr>
          <w:rFonts w:ascii="Times New Roman" w:hAnsi="Times New Roman" w:cs="Times New Roman"/>
          <w:sz w:val="24"/>
          <w:szCs w:val="24"/>
        </w:rPr>
        <w:t xml:space="preserve"> atmes </w:t>
      </w:r>
      <w:r w:rsidR="00174A39" w:rsidRPr="00EA6671">
        <w:rPr>
          <w:rFonts w:ascii="Times New Roman" w:hAnsi="Times New Roman" w:cs="Times New Roman"/>
          <w:sz w:val="24"/>
          <w:szCs w:val="24"/>
        </w:rPr>
        <w:t>tiekėjo</w:t>
      </w:r>
      <w:r w:rsidR="220D8B23" w:rsidRPr="00EA6671">
        <w:rPr>
          <w:rFonts w:ascii="Times New Roman" w:hAnsi="Times New Roman" w:cs="Times New Roman"/>
          <w:sz w:val="24"/>
          <w:szCs w:val="24"/>
        </w:rPr>
        <w:t xml:space="preserve"> </w:t>
      </w:r>
      <w:r w:rsidR="795FDA74" w:rsidRPr="00EA6671">
        <w:rPr>
          <w:rFonts w:ascii="Times New Roman" w:hAnsi="Times New Roman" w:cs="Times New Roman"/>
          <w:sz w:val="24"/>
          <w:szCs w:val="24"/>
        </w:rPr>
        <w:t>paraišką</w:t>
      </w:r>
      <w:r w:rsidR="220D8B23" w:rsidRPr="00EA6671">
        <w:rPr>
          <w:rFonts w:ascii="Times New Roman" w:hAnsi="Times New Roman" w:cs="Times New Roman"/>
          <w:sz w:val="24"/>
          <w:szCs w:val="24"/>
        </w:rPr>
        <w:t xml:space="preserve">, jei </w:t>
      </w:r>
      <w:r w:rsidR="0E9D47C0" w:rsidRPr="00EA6671">
        <w:rPr>
          <w:rFonts w:ascii="Times New Roman" w:hAnsi="Times New Roman" w:cs="Times New Roman"/>
          <w:sz w:val="24"/>
          <w:szCs w:val="24"/>
        </w:rPr>
        <w:t>tiekėjas</w:t>
      </w:r>
      <w:r w:rsidR="000916B4" w:rsidRPr="00EA6671">
        <w:rPr>
          <w:rFonts w:ascii="Times New Roman" w:hAnsi="Times New Roman" w:cs="Times New Roman"/>
          <w:sz w:val="24"/>
          <w:szCs w:val="24"/>
        </w:rPr>
        <w:t>, jo</w:t>
      </w:r>
      <w:r w:rsidR="00174A39" w:rsidRPr="00EA6671">
        <w:rPr>
          <w:rFonts w:ascii="Times New Roman" w:hAnsi="Times New Roman" w:cs="Times New Roman"/>
          <w:sz w:val="24"/>
          <w:szCs w:val="24"/>
        </w:rPr>
        <w:t xml:space="preserve"> subtiekėjas</w:t>
      </w:r>
      <w:r w:rsidR="0E9D47C0" w:rsidRPr="00EA6671">
        <w:rPr>
          <w:rFonts w:ascii="Times New Roman" w:hAnsi="Times New Roman" w:cs="Times New Roman"/>
          <w:sz w:val="24"/>
          <w:szCs w:val="24"/>
        </w:rPr>
        <w:t>, ūkio subjektai, kurių pajėgumais remiamasi,</w:t>
      </w:r>
      <w:r w:rsidR="00EC590D" w:rsidRPr="00EA6671">
        <w:rPr>
          <w:rFonts w:ascii="Times New Roman" w:hAnsi="Times New Roman" w:cs="Times New Roman"/>
          <w:sz w:val="24"/>
          <w:szCs w:val="24"/>
        </w:rPr>
        <w:t xml:space="preserve"> ar juos kontroliuojantys asmenys</w:t>
      </w:r>
      <w:r w:rsidR="0E9D47C0" w:rsidRPr="00EA6671">
        <w:rPr>
          <w:rFonts w:ascii="Times New Roman" w:hAnsi="Times New Roman" w:cs="Times New Roman"/>
          <w:sz w:val="24"/>
          <w:szCs w:val="24"/>
        </w:rPr>
        <w:t xml:space="preserve"> </w:t>
      </w:r>
      <w:r w:rsidR="220D8B23" w:rsidRPr="00EA6671">
        <w:rPr>
          <w:rFonts w:ascii="Times New Roman" w:hAnsi="Times New Roman" w:cs="Times New Roman"/>
          <w:sz w:val="24"/>
          <w:szCs w:val="24"/>
        </w:rPr>
        <w:t>tenkina bent vien</w:t>
      </w:r>
      <w:r w:rsidR="00EC590D" w:rsidRPr="00EA6671">
        <w:rPr>
          <w:rFonts w:ascii="Times New Roman" w:hAnsi="Times New Roman" w:cs="Times New Roman"/>
          <w:sz w:val="24"/>
          <w:szCs w:val="24"/>
        </w:rPr>
        <w:t>ą</w:t>
      </w:r>
      <w:r w:rsidR="220D8B23" w:rsidRPr="00EA6671">
        <w:rPr>
          <w:rFonts w:ascii="Times New Roman" w:hAnsi="Times New Roman" w:cs="Times New Roman"/>
          <w:sz w:val="24"/>
          <w:szCs w:val="24"/>
        </w:rPr>
        <w:t xml:space="preserve"> VPĮ 45 straipsnio 2</w:t>
      </w:r>
      <w:r w:rsidR="220D8B23" w:rsidRPr="00EA6671">
        <w:rPr>
          <w:rFonts w:ascii="Times New Roman" w:hAnsi="Times New Roman" w:cs="Times New Roman"/>
          <w:sz w:val="24"/>
          <w:szCs w:val="24"/>
          <w:vertAlign w:val="superscript"/>
        </w:rPr>
        <w:t>1</w:t>
      </w:r>
      <w:r w:rsidR="220D8B23" w:rsidRPr="00EA6671">
        <w:rPr>
          <w:rFonts w:ascii="Times New Roman" w:hAnsi="Times New Roman" w:cs="Times New Roman"/>
          <w:sz w:val="24"/>
          <w:szCs w:val="24"/>
        </w:rPr>
        <w:t xml:space="preserve"> dalies 1-</w:t>
      </w:r>
      <w:r w:rsidR="4A913F5C" w:rsidRPr="00EA6671">
        <w:rPr>
          <w:rFonts w:ascii="Times New Roman" w:hAnsi="Times New Roman" w:cs="Times New Roman"/>
          <w:sz w:val="24"/>
          <w:szCs w:val="24"/>
        </w:rPr>
        <w:t xml:space="preserve">2 </w:t>
      </w:r>
      <w:r w:rsidR="220D8B23" w:rsidRPr="00EA6671">
        <w:rPr>
          <w:rFonts w:ascii="Times New Roman" w:hAnsi="Times New Roman" w:cs="Times New Roman"/>
          <w:sz w:val="24"/>
          <w:szCs w:val="24"/>
        </w:rPr>
        <w:t>punktuose nurodytų sąlygų.</w:t>
      </w:r>
      <w:r w:rsidR="7D750231" w:rsidRPr="00EA6671">
        <w:rPr>
          <w:rFonts w:ascii="Times New Roman" w:hAnsi="Times New Roman" w:cs="Times New Roman"/>
          <w:sz w:val="24"/>
          <w:szCs w:val="24"/>
        </w:rPr>
        <w:t xml:space="preserve"> </w:t>
      </w:r>
      <w:r w:rsidR="00174A39" w:rsidRPr="00EA6671">
        <w:rPr>
          <w:rFonts w:ascii="Times New Roman" w:hAnsi="Times New Roman" w:cs="Times New Roman"/>
          <w:sz w:val="24"/>
          <w:szCs w:val="24"/>
        </w:rPr>
        <w:t>Tiekėjas</w:t>
      </w:r>
      <w:r w:rsidR="220D8B23" w:rsidRPr="00EA6671">
        <w:rPr>
          <w:rFonts w:ascii="Times New Roman" w:hAnsi="Times New Roman" w:cs="Times New Roman"/>
          <w:sz w:val="24"/>
          <w:szCs w:val="24"/>
        </w:rPr>
        <w:t xml:space="preserve"> kartu su </w:t>
      </w:r>
      <w:r w:rsidR="795FDA74" w:rsidRPr="00EA6671">
        <w:rPr>
          <w:rFonts w:ascii="Times New Roman" w:hAnsi="Times New Roman" w:cs="Times New Roman"/>
          <w:sz w:val="24"/>
          <w:szCs w:val="24"/>
        </w:rPr>
        <w:t>paraiška</w:t>
      </w:r>
      <w:r w:rsidR="220D8B23" w:rsidRPr="00EA6671">
        <w:rPr>
          <w:rFonts w:ascii="Times New Roman" w:hAnsi="Times New Roman" w:cs="Times New Roman"/>
          <w:sz w:val="24"/>
          <w:szCs w:val="24"/>
        </w:rPr>
        <w:t xml:space="preserve"> turi pateikti deklaraciją</w:t>
      </w:r>
      <w:r w:rsidR="00220250" w:rsidRPr="00EA6671">
        <w:rPr>
          <w:rFonts w:ascii="Times New Roman" w:hAnsi="Times New Roman" w:cs="Times New Roman"/>
          <w:sz w:val="24"/>
          <w:szCs w:val="24"/>
        </w:rPr>
        <w:t xml:space="preserve">, kuri pateikta šių pirkimo sąlygų 7 priede  </w:t>
      </w:r>
      <w:r w:rsidR="00154ECE" w:rsidRPr="00EA6671">
        <w:rPr>
          <w:rFonts w:ascii="Times New Roman" w:hAnsi="Times New Roman" w:cs="Times New Roman"/>
          <w:sz w:val="24"/>
          <w:szCs w:val="24"/>
        </w:rPr>
        <w:t>„Tiekėjo deklaracija“</w:t>
      </w:r>
      <w:r w:rsidR="220D8B23" w:rsidRPr="00EA6671">
        <w:rPr>
          <w:rFonts w:ascii="Times New Roman" w:hAnsi="Times New Roman" w:cs="Times New Roman"/>
          <w:sz w:val="24"/>
          <w:szCs w:val="24"/>
        </w:rPr>
        <w:t>.</w:t>
      </w:r>
      <w:bookmarkEnd w:id="16"/>
    </w:p>
    <w:p w14:paraId="1BE66467" w14:textId="2E5976FB" w:rsidR="00485979" w:rsidRPr="00ED575D" w:rsidRDefault="00970C14" w:rsidP="00EA6671">
      <w:pPr>
        <w:pStyle w:val="Sraopastraipa"/>
        <w:spacing w:line="295" w:lineRule="auto"/>
        <w:ind w:left="0"/>
        <w:jc w:val="both"/>
        <w:rPr>
          <w:rFonts w:ascii="Times New Roman" w:hAnsi="Times New Roman" w:cs="Times New Roman"/>
          <w:sz w:val="24"/>
          <w:szCs w:val="24"/>
        </w:rPr>
      </w:pPr>
      <w:r>
        <w:rPr>
          <w:rFonts w:ascii="Times New Roman" w:hAnsi="Times New Roman" w:cs="Times New Roman"/>
          <w:iCs/>
          <w:color w:val="FF0000"/>
          <w:sz w:val="24"/>
          <w:szCs w:val="24"/>
        </w:rPr>
        <w:t xml:space="preserve">             </w:t>
      </w:r>
      <w:r w:rsidR="00EA6671">
        <w:rPr>
          <w:rFonts w:ascii="Times New Roman" w:hAnsi="Times New Roman" w:cs="Times New Roman"/>
          <w:iCs/>
          <w:color w:val="FF0000"/>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šių pirkimo sąlygų 7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p>
    <w:p w14:paraId="000000EC" w14:textId="5196E586" w:rsidR="00944B1E" w:rsidRPr="00A677D4" w:rsidRDefault="00CA0067" w:rsidP="0022600D">
      <w:pPr>
        <w:pStyle w:val="Antrat3"/>
        <w:rPr>
          <w:rFonts w:ascii="Times New Roman" w:hAnsi="Times New Roman" w:cs="Times New Roman"/>
          <w:color w:val="002060"/>
          <w:sz w:val="24"/>
          <w:szCs w:val="24"/>
        </w:rPr>
      </w:pPr>
      <w:bookmarkStart w:id="17" w:name="_Toc160434906"/>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17"/>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lastRenderedPageBreak/>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81493FA" w:rsidR="00000F2A" w:rsidRPr="00A677D4"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pašalina tiekėją iš pirkimo procedūros pagal VPĮ 46 straipsnio 4 ir 6 dalyse nurodytus ir </w:t>
      </w:r>
      <w:r w:rsidR="008D5D1F" w:rsidRPr="00A677D4">
        <w:rPr>
          <w:rFonts w:ascii="Times New Roman" w:hAnsi="Times New Roman" w:cs="Times New Roman"/>
          <w:sz w:val="24"/>
          <w:szCs w:val="24"/>
        </w:rPr>
        <w:t>šių sąlygų 1 priede „Tiekėjų pašalinimo pagrindai“</w:t>
      </w:r>
      <w:r w:rsidR="00000F2A" w:rsidRPr="00A677D4">
        <w:rPr>
          <w:rFonts w:ascii="Times New Roman" w:hAnsi="Times New Roman" w:cs="Times New Roman"/>
          <w:sz w:val="24"/>
          <w:szCs w:val="24"/>
        </w:rPr>
        <w:t xml:space="preserve"> ir tuo atveju, kai ji</w:t>
      </w:r>
      <w:r w:rsidR="001D281D" w:rsidRPr="00A677D4">
        <w:rPr>
          <w:rFonts w:ascii="Times New Roman" w:hAnsi="Times New Roman" w:cs="Times New Roman"/>
          <w:sz w:val="24"/>
          <w:szCs w:val="24"/>
        </w:rPr>
        <w:t xml:space="preserve">s </w:t>
      </w:r>
      <w:r w:rsidR="00000F2A" w:rsidRPr="00A677D4">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5FE201DE" w:rsidR="00000F2A" w:rsidRPr="00A677D4"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Nepaisant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.2. ir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.3. punkt</w:t>
      </w:r>
      <w:r w:rsidR="00237719" w:rsidRPr="00A677D4">
        <w:rPr>
          <w:rFonts w:ascii="Times New Roman" w:hAnsi="Times New Roman" w:cs="Times New Roman"/>
          <w:sz w:val="24"/>
          <w:szCs w:val="24"/>
        </w:rPr>
        <w:t>ų</w:t>
      </w:r>
      <w:r w:rsidRPr="00A677D4">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A677D4">
        <w:rPr>
          <w:rFonts w:ascii="Times New Roman" w:eastAsia="Arial" w:hAnsi="Times New Roman" w:cs="Times New Roman"/>
          <w:sz w:val="24"/>
          <w:szCs w:val="24"/>
        </w:rPr>
        <w:t xml:space="preserve"> taip pat jeigu pagal VPĮ 46 straipsnio 8 dalį vertindama</w:t>
      </w:r>
      <w:r w:rsidR="007E2F63" w:rsidRPr="00A677D4">
        <w:rPr>
          <w:rFonts w:ascii="Times New Roman" w:eastAsia="Arial" w:hAnsi="Times New Roman" w:cs="Times New Roman"/>
          <w:sz w:val="24"/>
          <w:szCs w:val="24"/>
        </w:rPr>
        <w:t>s</w:t>
      </w:r>
      <w:r w:rsidRPr="00A677D4">
        <w:rPr>
          <w:rFonts w:ascii="Times New Roman" w:eastAsia="Arial" w:hAnsi="Times New Roman" w:cs="Times New Roman"/>
          <w:sz w:val="24"/>
          <w:szCs w:val="24"/>
        </w:rPr>
        <w:t xml:space="preserve"> tiekėjo patikimumą </w:t>
      </w:r>
      <w:r w:rsidR="007E2F63" w:rsidRPr="00A677D4">
        <w:rPr>
          <w:rFonts w:ascii="Times New Roman"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677D4">
        <w:rPr>
          <w:rFonts w:ascii="Times New Roman" w:eastAsia="Arial" w:hAnsi="Times New Roman" w:cs="Times New Roman"/>
          <w:sz w:val="24"/>
          <w:szCs w:val="24"/>
        </w:rPr>
        <w:t>9</w:t>
      </w:r>
      <w:r w:rsidRPr="00A677D4">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18" w:name="_Toc160434907"/>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19" w:name="_Toc160434908"/>
      <w:r w:rsidRPr="00A677D4">
        <w:rPr>
          <w:rFonts w:ascii="Times New Roman" w:hAnsi="Times New Roman" w:cs="Times New Roman"/>
          <w:color w:val="002060"/>
          <w:sz w:val="24"/>
          <w:szCs w:val="24"/>
        </w:rPr>
        <w:t>RĖMIMASIS ŪKIO SUBJEKTŲ PAJĖGUMAIS</w:t>
      </w:r>
      <w:bookmarkEnd w:id="19"/>
    </w:p>
    <w:p w14:paraId="0D392509" w14:textId="4456829D" w:rsidR="00F56537" w:rsidRPr="00A677D4" w:rsidRDefault="00F56537" w:rsidP="00F56537">
      <w:pPr>
        <w:rPr>
          <w:rFonts w:ascii="Times New Roman" w:hAnsi="Times New Roman" w:cs="Times New Roman"/>
          <w:sz w:val="24"/>
          <w:szCs w:val="24"/>
        </w:rPr>
      </w:pPr>
    </w:p>
    <w:p w14:paraId="208BEFAA" w14:textId="0C3D3ABD"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 xml:space="preserve">(jeigu taikoma pagal šių sąlygų </w:t>
      </w:r>
      <w:r w:rsidR="00B209A5" w:rsidRPr="00A677D4">
        <w:rPr>
          <w:rFonts w:cs="Times New Roman"/>
          <w:sz w:val="24"/>
          <w:szCs w:val="24"/>
        </w:rPr>
        <w:lastRenderedPageBreak/>
        <w:t>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(jeigu taikoma pagal šių sąlygų 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0" w:name="_Toc160434909"/>
      <w:r w:rsidR="00F97A0E" w:rsidRPr="00A677D4">
        <w:rPr>
          <w:rFonts w:ascii="Times New Roman" w:hAnsi="Times New Roman" w:cs="Times New Roman"/>
          <w:color w:val="002060"/>
          <w:sz w:val="24"/>
          <w:szCs w:val="24"/>
        </w:rPr>
        <w:t>SUBTIEKĖJŲ PASITELKIMAS</w:t>
      </w:r>
      <w:bookmarkEnd w:id="20"/>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1" w:name="_Hlk151974076"/>
      <w:r w:rsidRPr="00A677D4">
        <w:rPr>
          <w:rFonts w:ascii="Times New Roman" w:hAnsi="Times New Roman" w:cs="Times New Roman"/>
          <w:sz w:val="24"/>
          <w:szCs w:val="24"/>
        </w:rPr>
        <w:t>tačiau tai negali sąlygoti draudžiamų susitarimų</w:t>
      </w:r>
      <w:bookmarkEnd w:id="21"/>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60434910"/>
      <w:r w:rsidRPr="00A677D4">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28" w:name="_Toc160434911"/>
      <w:bookmarkEnd w:id="27"/>
      <w:r w:rsidRPr="00A677D4">
        <w:rPr>
          <w:rFonts w:ascii="Times New Roman" w:hAnsi="Times New Roman" w:cs="Times New Roman"/>
          <w:color w:val="002060"/>
          <w:sz w:val="24"/>
          <w:szCs w:val="24"/>
        </w:rPr>
        <w:lastRenderedPageBreak/>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28"/>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29"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31">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0"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0"/>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w:t>
      </w:r>
      <w:r w:rsidRPr="00ED575D">
        <w:rPr>
          <w:rFonts w:ascii="Times New Roman" w:eastAsia="Arial" w:hAnsi="Times New Roman" w:cs="Times New Roman"/>
          <w:color w:val="000000"/>
          <w:sz w:val="24"/>
          <w:szCs w:val="24"/>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1" w:name="bookmark=id.tyjcwt"/>
      <w:bookmarkEnd w:id="31"/>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2" w:name="_Toc160434912"/>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2"/>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3"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 xml:space="preserve">s </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4" w:name="_Toc160434913"/>
      <w:bookmarkEnd w:id="33"/>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4"/>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5" w:name="_Toc160434914"/>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5"/>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nebeatitinka nustatytų 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36"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36"/>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37" w:name="_Toc160434915"/>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37"/>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38" w:name="_Toc160434916"/>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38"/>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830227">
          <w:pgSz w:w="11900" w:h="16838"/>
          <w:pgMar w:top="1440" w:right="846" w:bottom="89" w:left="1133" w:header="0" w:footer="0" w:gutter="0"/>
          <w:cols w:space="720"/>
        </w:sectPr>
      </w:pPr>
    </w:p>
    <w:p w14:paraId="594A4D8F" w14:textId="77777777" w:rsidR="002008BC" w:rsidRPr="0090688A" w:rsidRDefault="002008BC" w:rsidP="002008BC">
      <w:pPr>
        <w:pStyle w:val="Antrat3"/>
        <w:jc w:val="right"/>
        <w:rPr>
          <w:rFonts w:ascii="Times New Roman" w:hAnsi="Times New Roman" w:cs="Times New Roman"/>
          <w:b w:val="0"/>
          <w:bCs/>
          <w:sz w:val="24"/>
          <w:szCs w:val="24"/>
        </w:rPr>
      </w:pPr>
      <w:bookmarkStart w:id="39" w:name="bookmark=id.3dy6vkm" w:colFirst="0" w:colLast="0"/>
      <w:bookmarkStart w:id="40" w:name="bookmark=id.1t3h5sf" w:colFirst="0" w:colLast="0"/>
      <w:bookmarkStart w:id="41" w:name="_heading=h.4d34og8" w:colFirst="0" w:colLast="0"/>
      <w:bookmarkStart w:id="42" w:name="_Toc160434917"/>
      <w:bookmarkEnd w:id="39"/>
      <w:bookmarkEnd w:id="40"/>
      <w:bookmarkEnd w:id="41"/>
      <w:r w:rsidRPr="0090688A">
        <w:rPr>
          <w:rFonts w:ascii="Times New Roman" w:hAnsi="Times New Roman" w:cs="Times New Roman"/>
          <w:b w:val="0"/>
          <w:bCs/>
          <w:sz w:val="24"/>
          <w:szCs w:val="24"/>
        </w:rPr>
        <w:lastRenderedPageBreak/>
        <w:t>Pirkimo sąlygų 1 priedas „Tiekėjų pašalinimo pagrindai“</w:t>
      </w:r>
      <w:bookmarkEnd w:id="42"/>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27121AB0" w14:textId="0BCEEE3F" w:rsidR="005570FF" w:rsidRPr="00952358" w:rsidRDefault="00952358" w:rsidP="00952358">
      <w:pPr>
        <w:ind w:firstLine="720"/>
        <w:jc w:val="center"/>
        <w:rPr>
          <w:rFonts w:ascii="Times New Roman" w:eastAsia="Arial" w:hAnsi="Times New Roman" w:cs="Times New Roman"/>
          <w:i/>
          <w:sz w:val="24"/>
          <w:szCs w:val="24"/>
        </w:rPr>
      </w:pPr>
      <w:r w:rsidRPr="00952358">
        <w:rPr>
          <w:rFonts w:ascii="Times New Roman" w:eastAsia="Arial" w:hAnsi="Times New Roman" w:cs="Times New Roman"/>
          <w:i/>
          <w:sz w:val="24"/>
          <w:szCs w:val="24"/>
        </w:rPr>
        <w:t>/š</w:t>
      </w:r>
      <w:r w:rsidR="005570FF" w:rsidRPr="00952358">
        <w:rPr>
          <w:rFonts w:ascii="Times New Roman" w:eastAsia="Arial" w:hAnsi="Times New Roman" w:cs="Times New Roman"/>
          <w:i/>
          <w:sz w:val="24"/>
          <w:szCs w:val="24"/>
        </w:rPr>
        <w:t xml:space="preserve">ie reikalavimai nustatomi </w:t>
      </w:r>
      <w:r w:rsidRPr="00952358">
        <w:rPr>
          <w:rFonts w:ascii="Times New Roman" w:eastAsia="Arial" w:hAnsi="Times New Roman" w:cs="Times New Roman"/>
          <w:i/>
          <w:sz w:val="24"/>
          <w:szCs w:val="24"/>
        </w:rPr>
        <w:t>abiem DPS kategorijoms/</w:t>
      </w:r>
    </w:p>
    <w:p w14:paraId="742111A2" w14:textId="50203E6C" w:rsidR="00F6513F" w:rsidRDefault="00F6513F" w:rsidP="00E976C2">
      <w:pPr>
        <w:ind w:firstLine="720"/>
        <w:jc w:val="both"/>
        <w:rPr>
          <w:rFonts w:ascii="Verdana" w:eastAsiaTheme="minorEastAsia" w:hAnsi="Verdana" w:cstheme="minorBidi"/>
          <w:sz w:val="22"/>
          <w:szCs w:val="22"/>
          <w:lang w:eastAsia="lt-LT"/>
        </w:rPr>
      </w:pPr>
      <w:r>
        <w:rPr>
          <w:rFonts w:ascii="Verdana" w:eastAsiaTheme="minorEastAsia" w:hAnsi="Verdana" w:cstheme="minorBidi"/>
          <w:sz w:val="22"/>
          <w:szCs w:val="22"/>
          <w:lang w:eastAsia="lt-LT"/>
        </w:rPr>
        <w:t xml:space="preserve">     </w:t>
      </w:r>
    </w:p>
    <w:p w14:paraId="229F9E29" w14:textId="3E16D16B"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pirkimo sąlygų 3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681C5E" w:rsidRDefault="006A6284" w:rsidP="006A6284">
            <w:pPr>
              <w:jc w:val="both"/>
              <w:rPr>
                <w:rFonts w:ascii="Times New Roman" w:eastAsiaTheme="minorEastAsia" w:hAnsi="Times New Roman" w:cs="Times New Roman"/>
                <w:color w:val="FF0000"/>
                <w:sz w:val="24"/>
                <w:szCs w:val="24"/>
              </w:rPr>
            </w:pPr>
            <w:r w:rsidRPr="00035625">
              <w:rPr>
                <w:rFonts w:ascii="Times New Roman" w:eastAsiaTheme="minorEastAsia" w:hAnsi="Times New Roman" w:cs="Times New Roman"/>
                <w:b/>
                <w:bCs/>
                <w:sz w:val="24"/>
                <w:szCs w:val="24"/>
              </w:rPr>
              <w:t>Privalomi</w:t>
            </w:r>
            <w:r w:rsidR="00FB6D47" w:rsidRPr="00035625">
              <w:rPr>
                <w:rFonts w:ascii="Times New Roman" w:eastAsiaTheme="minorEastAsia" w:hAnsi="Times New Roman" w:cs="Times New Roman"/>
                <w:b/>
                <w:bCs/>
                <w:sz w:val="24"/>
                <w:szCs w:val="24"/>
                <w:vertAlign w:val="superscript"/>
              </w:rPr>
              <w:t xml:space="preserve"> </w:t>
            </w:r>
            <w:r w:rsidRPr="00035625">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w:t>
            </w:r>
            <w:r w:rsidRPr="00681C5E">
              <w:rPr>
                <w:rFonts w:ascii="Times New Roman" w:eastAsiaTheme="minorEastAsia" w:hAnsi="Times New Roman" w:cs="Times New Roman"/>
                <w:bCs/>
                <w:sz w:val="24"/>
                <w:szCs w:val="24"/>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3"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2"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lastRenderedPageBreak/>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3"/>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Laikoma, kad atitinkamos padėties dėl interesų konflikto negalima ištaisyti, jeigu į interesų konfliktą patekę asmenys nulėmė viešojo pirkimo komisijos ar </w:t>
            </w:r>
            <w:r w:rsidRPr="006A6284">
              <w:rPr>
                <w:rFonts w:ascii="Times New Roman" w:eastAsiaTheme="minorEastAsia" w:hAnsi="Times New Roman" w:cs="Times New Roman"/>
                <w:sz w:val="24"/>
                <w:szCs w:val="24"/>
                <w:lang w:eastAsia="lt-LT"/>
              </w:rPr>
              <w:lastRenderedPageBreak/>
              <w:t>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6A6284" w:rsidP="006A6284">
            <w:pPr>
              <w:jc w:val="both"/>
              <w:rPr>
                <w:rFonts w:ascii="Times New Roman" w:eastAsiaTheme="minorEastAsia" w:hAnsi="Times New Roman" w:cs="Times New Roman"/>
                <w:sz w:val="24"/>
                <w:szCs w:val="24"/>
                <w:u w:val="single"/>
                <w:lang w:eastAsia="lt-LT"/>
              </w:rPr>
            </w:pPr>
            <w:hyperlink r:id="rId33">
              <w:r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6A6284">
              <w:rPr>
                <w:rFonts w:ascii="Times New Roman" w:eastAsiaTheme="minorEastAsia" w:hAnsi="Times New Roman" w:cs="Times New Roman"/>
                <w:sz w:val="24"/>
                <w:szCs w:val="24"/>
                <w:lang w:eastAsia="lt-LT"/>
              </w:rPr>
              <w:lastRenderedPageBreak/>
              <w:t>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4" w:history="1">
              <w:r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5" w:history="1">
              <w:r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4" w:name="part_030e6c6c64ba4f96a23474e439d1b80c"/>
            <w:bookmarkEnd w:id="44"/>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6"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6A6284" w:rsidP="006A6284">
            <w:pPr>
              <w:jc w:val="both"/>
              <w:rPr>
                <w:rFonts w:ascii="Times New Roman" w:eastAsiaTheme="minorEastAsia" w:hAnsi="Times New Roman" w:cs="Times New Roman"/>
                <w:sz w:val="24"/>
                <w:szCs w:val="24"/>
              </w:rPr>
            </w:pPr>
            <w:hyperlink r:id="rId37" w:history="1">
              <w:r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8">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6A6284" w:rsidP="006A6284">
            <w:pPr>
              <w:spacing w:after="160" w:line="276" w:lineRule="auto"/>
              <w:rPr>
                <w:rFonts w:ascii="Times New Roman" w:eastAsiaTheme="minorEastAsia" w:hAnsi="Times New Roman" w:cs="Times New Roman"/>
                <w:bCs/>
                <w:iCs/>
                <w:sz w:val="24"/>
                <w:szCs w:val="24"/>
              </w:rPr>
            </w:pPr>
            <w:hyperlink r:id="rId39" w:history="1">
              <w:r w:rsidRPr="006A6284">
                <w:rPr>
                  <w:rFonts w:ascii="Times New Roman" w:eastAsiaTheme="minorEastAsia" w:hAnsi="Times New Roman" w:cs="Times New Roman"/>
                  <w:sz w:val="24"/>
                  <w:szCs w:val="24"/>
                  <w:u w:val="single"/>
                  <w:lang w:eastAsia="lt-LT"/>
                </w:rPr>
                <w:t>https://kt.gov.lt/lt/atviri-duomenys/diskvalifikavimas-is-viesuju-pirkimu</w:t>
              </w:r>
            </w:hyperlink>
            <w:r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830227">
          <w:headerReference w:type="even" r:id="rId40"/>
          <w:headerReference w:type="default" r:id="rId41"/>
          <w:footerReference w:type="default" r:id="rId42"/>
          <w:headerReference w:type="first" r:id="rId43"/>
          <w:pgSz w:w="16838" w:h="11900" w:orient="landscape"/>
          <w:pgMar w:top="1140" w:right="794" w:bottom="686" w:left="1134" w:header="0" w:footer="0" w:gutter="0"/>
          <w:cols w:space="720"/>
        </w:sectPr>
      </w:pPr>
    </w:p>
    <w:p w14:paraId="5EE377EC" w14:textId="128F71C8" w:rsidR="00B44A1D" w:rsidRPr="0090688A" w:rsidRDefault="00B44A1D" w:rsidP="005D7F85">
      <w:pPr>
        <w:pStyle w:val="Antrat2"/>
        <w:numPr>
          <w:ilvl w:val="0"/>
          <w:numId w:val="0"/>
        </w:numPr>
        <w:jc w:val="right"/>
        <w:rPr>
          <w:rFonts w:eastAsia="Arial"/>
          <w:caps w:val="0"/>
          <w:sz w:val="24"/>
          <w:szCs w:val="24"/>
          <w:lang w:val="lt-LT"/>
        </w:rPr>
      </w:pPr>
      <w:bookmarkStart w:id="45" w:name="_heading=h.17dp8vu" w:colFirst="0" w:colLast="0"/>
      <w:bookmarkStart w:id="46" w:name="_heading=h.26in1rg" w:colFirst="0" w:colLast="0"/>
      <w:bookmarkStart w:id="47" w:name="_Toc160434918"/>
      <w:bookmarkStart w:id="48" w:name="ketvpriedas"/>
      <w:bookmarkEnd w:id="45"/>
      <w:bookmarkEnd w:id="46"/>
      <w:r w:rsidRPr="0090688A">
        <w:rPr>
          <w:rFonts w:eastAsia="Arial"/>
          <w:caps w:val="0"/>
          <w:sz w:val="24"/>
          <w:szCs w:val="24"/>
          <w:lang w:val="lt-LT"/>
        </w:rPr>
        <w:lastRenderedPageBreak/>
        <w:t>Pirkimo sąlygų 2 priedas “Pirkimo objektų sąrašas“</w:t>
      </w:r>
      <w:bookmarkEnd w:id="47"/>
      <w:r w:rsidRPr="0090688A">
        <w:rPr>
          <w:rFonts w:eastAsia="Arial"/>
          <w:caps w:val="0"/>
          <w:sz w:val="24"/>
          <w:szCs w:val="24"/>
          <w:lang w:val="lt-LT"/>
        </w:rPr>
        <w:t xml:space="preserve"> </w:t>
      </w:r>
    </w:p>
    <w:p w14:paraId="3C7C3676" w14:textId="77777777"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0A1C9581" w14:textId="754A3FBD"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r w:rsidRPr="00ED575D">
        <w:rPr>
          <w:rFonts w:ascii="Times New Roman" w:eastAsia="Times New Roman" w:hAnsi="Times New Roman" w:cs="Times New Roman"/>
          <w:b/>
          <w:bCs/>
          <w:iCs/>
          <w:caps/>
          <w:sz w:val="24"/>
          <w:szCs w:val="24"/>
        </w:rPr>
        <w:t xml:space="preserve">PIRKIMO OBJEKTŲ SĄRAŠAS </w:t>
      </w:r>
    </w:p>
    <w:p w14:paraId="4D3DA647" w14:textId="77777777" w:rsidR="00CD3547" w:rsidRPr="00ED575D" w:rsidRDefault="00CD3547"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53E07706" w14:textId="5952794F" w:rsidR="00035625" w:rsidRDefault="00035625" w:rsidP="00035625">
      <w:pPr>
        <w:spacing w:line="276"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I kategorija – </w:t>
      </w:r>
      <w:r w:rsidR="009D12E3">
        <w:rPr>
          <w:rFonts w:ascii="Times New Roman" w:hAnsi="Times New Roman" w:cs="Times New Roman"/>
          <w:sz w:val="24"/>
          <w:szCs w:val="24"/>
        </w:rPr>
        <w:t>Darbo ir specialieji drabužiai</w:t>
      </w:r>
      <w:r w:rsidR="00CE3A31">
        <w:rPr>
          <w:rFonts w:ascii="Times New Roman" w:hAnsi="Times New Roman" w:cs="Times New Roman"/>
          <w:sz w:val="24"/>
          <w:szCs w:val="24"/>
        </w:rPr>
        <w:t xml:space="preserve">, </w:t>
      </w:r>
      <w:r w:rsidR="009D12E3">
        <w:rPr>
          <w:rFonts w:ascii="Times New Roman" w:hAnsi="Times New Roman" w:cs="Times New Roman"/>
          <w:sz w:val="24"/>
          <w:szCs w:val="24"/>
        </w:rPr>
        <w:t xml:space="preserve">jų </w:t>
      </w:r>
      <w:r w:rsidR="009D12E3" w:rsidRPr="00C463B6">
        <w:rPr>
          <w:rFonts w:ascii="Times New Roman" w:hAnsi="Times New Roman" w:cs="Times New Roman"/>
          <w:sz w:val="24"/>
          <w:szCs w:val="24"/>
        </w:rPr>
        <w:t>elementai</w:t>
      </w:r>
      <w:r>
        <w:rPr>
          <w:rFonts w:ascii="Times New Roman" w:hAnsi="Times New Roman" w:cs="Times New Roman"/>
          <w:color w:val="000000"/>
          <w:sz w:val="24"/>
          <w:szCs w:val="24"/>
        </w:rPr>
        <w:t>:</w:t>
      </w:r>
    </w:p>
    <w:tbl>
      <w:tblPr>
        <w:tblW w:w="9495" w:type="dxa"/>
        <w:tblLayout w:type="fixed"/>
        <w:tblCellMar>
          <w:top w:w="28" w:type="dxa"/>
          <w:left w:w="28" w:type="dxa"/>
          <w:bottom w:w="28" w:type="dxa"/>
          <w:right w:w="28" w:type="dxa"/>
        </w:tblCellMar>
        <w:tblLook w:val="04A0" w:firstRow="1" w:lastRow="0" w:firstColumn="1" w:lastColumn="0" w:noHBand="0" w:noVBand="1"/>
      </w:tblPr>
      <w:tblGrid>
        <w:gridCol w:w="1017"/>
        <w:gridCol w:w="8478"/>
      </w:tblGrid>
      <w:tr w:rsidR="00035625" w14:paraId="65B21978" w14:textId="77777777" w:rsidTr="00035625">
        <w:tc>
          <w:tcPr>
            <w:tcW w:w="1017" w:type="dxa"/>
            <w:tcBorders>
              <w:top w:val="single" w:sz="2" w:space="0" w:color="000000"/>
              <w:left w:val="single" w:sz="2" w:space="0" w:color="000000"/>
              <w:bottom w:val="single" w:sz="2" w:space="0" w:color="000000"/>
              <w:right w:val="single" w:sz="4" w:space="0" w:color="000000"/>
            </w:tcBorders>
            <w:hideMark/>
          </w:tcPr>
          <w:p w14:paraId="6542F672" w14:textId="77777777" w:rsidR="00035625" w:rsidRDefault="00035625" w:rsidP="00AA1DD5">
            <w:pPr>
              <w:pStyle w:val="TableContents"/>
              <w:spacing w:after="0"/>
              <w:jc w:val="center"/>
              <w:rPr>
                <w:b/>
                <w:bCs/>
                <w:lang w:eastAsia="en-US"/>
              </w:rPr>
            </w:pPr>
            <w:r>
              <w:rPr>
                <w:b/>
                <w:bCs/>
                <w:lang w:eastAsia="en-US"/>
              </w:rPr>
              <w:t xml:space="preserve">Eil. Nr. </w:t>
            </w:r>
          </w:p>
        </w:tc>
        <w:tc>
          <w:tcPr>
            <w:tcW w:w="8478" w:type="dxa"/>
            <w:tcBorders>
              <w:top w:val="single" w:sz="4" w:space="0" w:color="000000"/>
              <w:left w:val="single" w:sz="4" w:space="0" w:color="000000"/>
              <w:bottom w:val="single" w:sz="4" w:space="0" w:color="000000"/>
              <w:right w:val="single" w:sz="4" w:space="0" w:color="000000"/>
            </w:tcBorders>
            <w:hideMark/>
          </w:tcPr>
          <w:p w14:paraId="54F56860" w14:textId="77777777" w:rsidR="00035625" w:rsidRDefault="00035625" w:rsidP="00AA1DD5">
            <w:pPr>
              <w:pStyle w:val="TableContents"/>
              <w:spacing w:after="0"/>
              <w:jc w:val="center"/>
              <w:rPr>
                <w:b/>
                <w:bCs/>
                <w:lang w:eastAsia="en-US"/>
              </w:rPr>
            </w:pPr>
            <w:r>
              <w:rPr>
                <w:b/>
                <w:bCs/>
                <w:lang w:eastAsia="en-US"/>
              </w:rPr>
              <w:t>Prekių pavadinimas</w:t>
            </w:r>
          </w:p>
        </w:tc>
      </w:tr>
      <w:tr w:rsidR="00035625" w14:paraId="6EBE137D" w14:textId="77777777" w:rsidTr="00035625">
        <w:tc>
          <w:tcPr>
            <w:tcW w:w="1017" w:type="dxa"/>
            <w:tcBorders>
              <w:top w:val="nil"/>
              <w:left w:val="single" w:sz="2" w:space="0" w:color="000000"/>
              <w:bottom w:val="single" w:sz="2" w:space="0" w:color="000000"/>
              <w:right w:val="single" w:sz="4" w:space="0" w:color="000000"/>
            </w:tcBorders>
          </w:tcPr>
          <w:p w14:paraId="7C87EE53"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05CEEF46" w14:textId="77777777" w:rsidR="00035625" w:rsidRDefault="00035625" w:rsidP="00AA1DD5">
            <w:pPr>
              <w:jc w:val="both"/>
              <w:rPr>
                <w:rFonts w:ascii="Times New Roman" w:hAnsi="Times New Roman" w:cs="Times New Roman"/>
                <w:sz w:val="24"/>
                <w:szCs w:val="24"/>
              </w:rPr>
            </w:pPr>
            <w:r>
              <w:rPr>
                <w:rFonts w:ascii="Times New Roman" w:hAnsi="Times New Roman" w:cs="Times New Roman"/>
                <w:color w:val="000000"/>
                <w:sz w:val="24"/>
                <w:szCs w:val="24"/>
              </w:rPr>
              <w:t>Uniformos striukės, paltai</w:t>
            </w:r>
          </w:p>
        </w:tc>
      </w:tr>
      <w:tr w:rsidR="00035625" w14:paraId="392F790D" w14:textId="77777777" w:rsidTr="00035625">
        <w:tc>
          <w:tcPr>
            <w:tcW w:w="1017" w:type="dxa"/>
            <w:tcBorders>
              <w:top w:val="nil"/>
              <w:left w:val="single" w:sz="2" w:space="0" w:color="000000"/>
              <w:bottom w:val="single" w:sz="2" w:space="0" w:color="000000"/>
              <w:right w:val="single" w:sz="4" w:space="0" w:color="000000"/>
            </w:tcBorders>
          </w:tcPr>
          <w:p w14:paraId="0CFE920F"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1D35EF71" w14:textId="77777777" w:rsidR="00035625" w:rsidRDefault="00035625" w:rsidP="00AA1DD5">
            <w:pPr>
              <w:jc w:val="both"/>
              <w:rPr>
                <w:rFonts w:ascii="Times New Roman" w:hAnsi="Times New Roman" w:cs="Times New Roman"/>
                <w:sz w:val="24"/>
                <w:szCs w:val="24"/>
              </w:rPr>
            </w:pPr>
            <w:r>
              <w:rPr>
                <w:rFonts w:ascii="Times New Roman" w:hAnsi="Times New Roman" w:cs="Times New Roman"/>
                <w:color w:val="000000"/>
                <w:sz w:val="24"/>
                <w:szCs w:val="24"/>
              </w:rPr>
              <w:t>Marškiniai</w:t>
            </w:r>
          </w:p>
        </w:tc>
      </w:tr>
      <w:tr w:rsidR="00035625" w14:paraId="5533B8C4" w14:textId="77777777" w:rsidTr="00035625">
        <w:tc>
          <w:tcPr>
            <w:tcW w:w="1017" w:type="dxa"/>
            <w:tcBorders>
              <w:top w:val="nil"/>
              <w:left w:val="single" w:sz="2" w:space="0" w:color="000000"/>
              <w:bottom w:val="single" w:sz="2" w:space="0" w:color="000000"/>
              <w:right w:val="single" w:sz="4" w:space="0" w:color="000000"/>
            </w:tcBorders>
          </w:tcPr>
          <w:p w14:paraId="6D43A7A2"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5782EFBB" w14:textId="77777777" w:rsidR="00035625" w:rsidRDefault="00035625" w:rsidP="00AA1DD5">
            <w:pPr>
              <w:jc w:val="both"/>
              <w:rPr>
                <w:rFonts w:ascii="Times New Roman" w:hAnsi="Times New Roman" w:cs="Times New Roman"/>
                <w:sz w:val="24"/>
                <w:szCs w:val="24"/>
              </w:rPr>
            </w:pPr>
            <w:r>
              <w:rPr>
                <w:rFonts w:ascii="Times New Roman" w:hAnsi="Times New Roman" w:cs="Times New Roman"/>
                <w:color w:val="000000"/>
                <w:sz w:val="24"/>
                <w:szCs w:val="24"/>
              </w:rPr>
              <w:t>Kelnės</w:t>
            </w:r>
          </w:p>
        </w:tc>
      </w:tr>
      <w:tr w:rsidR="00035625" w14:paraId="0CE579B1" w14:textId="77777777" w:rsidTr="00035625">
        <w:tc>
          <w:tcPr>
            <w:tcW w:w="1017" w:type="dxa"/>
            <w:tcBorders>
              <w:top w:val="nil"/>
              <w:left w:val="single" w:sz="2" w:space="0" w:color="000000"/>
              <w:bottom w:val="single" w:sz="2" w:space="0" w:color="000000"/>
              <w:right w:val="single" w:sz="4" w:space="0" w:color="000000"/>
            </w:tcBorders>
          </w:tcPr>
          <w:p w14:paraId="3C441D42"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1C232F97" w14:textId="77777777" w:rsidR="00035625" w:rsidRDefault="00035625" w:rsidP="00AA1DD5">
            <w:pPr>
              <w:jc w:val="both"/>
              <w:rPr>
                <w:rFonts w:ascii="Times New Roman" w:hAnsi="Times New Roman" w:cs="Times New Roman"/>
                <w:color w:val="000000"/>
                <w:sz w:val="24"/>
                <w:szCs w:val="24"/>
              </w:rPr>
            </w:pPr>
            <w:r>
              <w:rPr>
                <w:rFonts w:ascii="Times New Roman" w:hAnsi="Times New Roman" w:cs="Times New Roman"/>
                <w:color w:val="000000"/>
                <w:sz w:val="24"/>
                <w:szCs w:val="24"/>
              </w:rPr>
              <w:t>Sijonai</w:t>
            </w:r>
          </w:p>
        </w:tc>
      </w:tr>
      <w:tr w:rsidR="00035625" w14:paraId="1E7A69F1" w14:textId="77777777" w:rsidTr="00035625">
        <w:tc>
          <w:tcPr>
            <w:tcW w:w="1017" w:type="dxa"/>
            <w:tcBorders>
              <w:top w:val="nil"/>
              <w:left w:val="single" w:sz="2" w:space="0" w:color="000000"/>
              <w:bottom w:val="single" w:sz="2" w:space="0" w:color="000000"/>
              <w:right w:val="single" w:sz="4" w:space="0" w:color="000000"/>
            </w:tcBorders>
          </w:tcPr>
          <w:p w14:paraId="5A7A39DD"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1E0AC6D4" w14:textId="77777777" w:rsidR="00035625" w:rsidRDefault="00035625" w:rsidP="00AA1DD5">
            <w:pPr>
              <w:jc w:val="both"/>
              <w:rPr>
                <w:rFonts w:ascii="Times New Roman" w:hAnsi="Times New Roman" w:cs="Times New Roman"/>
                <w:color w:val="000000"/>
                <w:sz w:val="24"/>
                <w:szCs w:val="24"/>
              </w:rPr>
            </w:pPr>
            <w:r>
              <w:rPr>
                <w:rFonts w:ascii="Times New Roman" w:hAnsi="Times New Roman" w:cs="Times New Roman"/>
                <w:color w:val="000000"/>
                <w:sz w:val="24"/>
                <w:szCs w:val="24"/>
              </w:rPr>
              <w:t>Švarkai</w:t>
            </w:r>
          </w:p>
        </w:tc>
      </w:tr>
      <w:tr w:rsidR="00035625" w14:paraId="08341564" w14:textId="77777777" w:rsidTr="00662616">
        <w:tc>
          <w:tcPr>
            <w:tcW w:w="1017" w:type="dxa"/>
            <w:tcBorders>
              <w:top w:val="nil"/>
              <w:left w:val="single" w:sz="2" w:space="0" w:color="000000"/>
              <w:bottom w:val="single" w:sz="2" w:space="0" w:color="000000"/>
              <w:right w:val="single" w:sz="4" w:space="0" w:color="000000"/>
            </w:tcBorders>
          </w:tcPr>
          <w:p w14:paraId="593EFB7F"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tcPr>
          <w:p w14:paraId="604312C6" w14:textId="3399FBA7" w:rsidR="00035625" w:rsidRDefault="005A717A" w:rsidP="00AA1DD5">
            <w:pPr>
              <w:jc w:val="both"/>
              <w:rPr>
                <w:rFonts w:ascii="Times New Roman" w:hAnsi="Times New Roman" w:cs="Times New Roman"/>
                <w:color w:val="000000"/>
                <w:sz w:val="24"/>
                <w:szCs w:val="24"/>
              </w:rPr>
            </w:pPr>
            <w:r>
              <w:rPr>
                <w:rFonts w:ascii="Times New Roman" w:hAnsi="Times New Roman" w:cs="Times New Roman"/>
                <w:color w:val="000000"/>
                <w:sz w:val="24"/>
                <w:szCs w:val="24"/>
              </w:rPr>
              <w:t>Džemperiai, golfai, megztiniai</w:t>
            </w:r>
          </w:p>
        </w:tc>
      </w:tr>
      <w:tr w:rsidR="00035625" w14:paraId="5E3DF1A7" w14:textId="77777777" w:rsidTr="00662616">
        <w:tc>
          <w:tcPr>
            <w:tcW w:w="1017" w:type="dxa"/>
            <w:tcBorders>
              <w:top w:val="nil"/>
              <w:left w:val="single" w:sz="2" w:space="0" w:color="000000"/>
              <w:bottom w:val="single" w:sz="2" w:space="0" w:color="000000"/>
              <w:right w:val="single" w:sz="4" w:space="0" w:color="000000"/>
            </w:tcBorders>
          </w:tcPr>
          <w:p w14:paraId="5125608A"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tcPr>
          <w:p w14:paraId="21F5655A" w14:textId="5E9B9D24" w:rsidR="00035625" w:rsidRDefault="005A717A" w:rsidP="00AA1DD5">
            <w:pPr>
              <w:jc w:val="both"/>
              <w:rPr>
                <w:rFonts w:ascii="Times New Roman" w:hAnsi="Times New Roman" w:cs="Times New Roman"/>
                <w:sz w:val="24"/>
                <w:szCs w:val="24"/>
              </w:rPr>
            </w:pPr>
            <w:r>
              <w:rPr>
                <w:rFonts w:ascii="Times New Roman" w:hAnsi="Times New Roman" w:cs="Times New Roman"/>
                <w:color w:val="000000"/>
                <w:sz w:val="24"/>
                <w:szCs w:val="24"/>
              </w:rPr>
              <w:t>Kombinezonai</w:t>
            </w:r>
          </w:p>
        </w:tc>
      </w:tr>
      <w:tr w:rsidR="00035625" w14:paraId="0225EE12" w14:textId="77777777" w:rsidTr="00035625">
        <w:tc>
          <w:tcPr>
            <w:tcW w:w="1017" w:type="dxa"/>
            <w:tcBorders>
              <w:top w:val="nil"/>
              <w:left w:val="single" w:sz="2" w:space="0" w:color="000000"/>
              <w:bottom w:val="single" w:sz="2" w:space="0" w:color="000000"/>
              <w:right w:val="single" w:sz="4" w:space="0" w:color="000000"/>
            </w:tcBorders>
          </w:tcPr>
          <w:p w14:paraId="096C8A35"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23FED45E" w14:textId="00B27283" w:rsidR="00035625" w:rsidRDefault="005A717A" w:rsidP="00AA1DD5">
            <w:pPr>
              <w:jc w:val="both"/>
              <w:rPr>
                <w:rFonts w:ascii="Times New Roman" w:hAnsi="Times New Roman" w:cs="Times New Roman"/>
                <w:sz w:val="24"/>
                <w:szCs w:val="24"/>
              </w:rPr>
            </w:pPr>
            <w:r>
              <w:rPr>
                <w:rFonts w:ascii="Times New Roman" w:hAnsi="Times New Roman" w:cs="Times New Roman"/>
                <w:color w:val="000000"/>
                <w:sz w:val="24"/>
                <w:szCs w:val="24"/>
              </w:rPr>
              <w:t xml:space="preserve">Apsauginė ugniagesio apranga   </w:t>
            </w:r>
          </w:p>
        </w:tc>
      </w:tr>
      <w:tr w:rsidR="00035625" w14:paraId="7882FE83" w14:textId="77777777" w:rsidTr="00035625">
        <w:tc>
          <w:tcPr>
            <w:tcW w:w="1017" w:type="dxa"/>
            <w:tcBorders>
              <w:top w:val="nil"/>
              <w:left w:val="single" w:sz="2" w:space="0" w:color="000000"/>
              <w:bottom w:val="single" w:sz="2" w:space="0" w:color="000000"/>
              <w:right w:val="single" w:sz="4" w:space="0" w:color="000000"/>
            </w:tcBorders>
          </w:tcPr>
          <w:p w14:paraId="042AECCD"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7DCB3A28" w14:textId="65D055BD"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 xml:space="preserve">Darbo </w:t>
            </w:r>
            <w:r w:rsidR="007960CB">
              <w:rPr>
                <w:rFonts w:ascii="Times New Roman" w:hAnsi="Times New Roman" w:cs="Times New Roman"/>
                <w:sz w:val="24"/>
                <w:szCs w:val="24"/>
              </w:rPr>
              <w:t xml:space="preserve">bei specialieji </w:t>
            </w:r>
            <w:r>
              <w:rPr>
                <w:rFonts w:ascii="Times New Roman" w:hAnsi="Times New Roman" w:cs="Times New Roman"/>
                <w:sz w:val="24"/>
                <w:szCs w:val="24"/>
              </w:rPr>
              <w:t>drabužiai</w:t>
            </w:r>
          </w:p>
        </w:tc>
      </w:tr>
      <w:tr w:rsidR="00035625" w14:paraId="721F0FEA" w14:textId="77777777" w:rsidTr="00035625">
        <w:tc>
          <w:tcPr>
            <w:tcW w:w="1017" w:type="dxa"/>
            <w:tcBorders>
              <w:top w:val="nil"/>
              <w:left w:val="single" w:sz="2" w:space="0" w:color="000000"/>
              <w:bottom w:val="single" w:sz="2" w:space="0" w:color="000000"/>
              <w:right w:val="single" w:sz="4" w:space="0" w:color="000000"/>
            </w:tcBorders>
          </w:tcPr>
          <w:p w14:paraId="546AF188"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25C0D7AF" w14:textId="1402414E"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Sportinė apranga</w:t>
            </w:r>
          </w:p>
        </w:tc>
      </w:tr>
      <w:tr w:rsidR="00035625" w14:paraId="68195103" w14:textId="77777777" w:rsidTr="00035625">
        <w:trPr>
          <w:trHeight w:val="225"/>
        </w:trPr>
        <w:tc>
          <w:tcPr>
            <w:tcW w:w="1017" w:type="dxa"/>
            <w:tcBorders>
              <w:top w:val="nil"/>
              <w:left w:val="single" w:sz="2" w:space="0" w:color="000000"/>
              <w:bottom w:val="single" w:sz="4" w:space="0" w:color="auto"/>
              <w:right w:val="single" w:sz="4" w:space="0" w:color="000000"/>
            </w:tcBorders>
          </w:tcPr>
          <w:p w14:paraId="2CB27ED1"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auto"/>
              <w:right w:val="single" w:sz="4" w:space="0" w:color="000000"/>
            </w:tcBorders>
            <w:hideMark/>
          </w:tcPr>
          <w:p w14:paraId="56B7E6AD" w14:textId="4E053381" w:rsidR="00035625" w:rsidRDefault="005A717A" w:rsidP="00AA1DD5">
            <w:pPr>
              <w:jc w:val="both"/>
              <w:rPr>
                <w:rFonts w:ascii="Times New Roman" w:hAnsi="Times New Roman" w:cs="Times New Roman"/>
                <w:sz w:val="24"/>
                <w:szCs w:val="24"/>
              </w:rPr>
            </w:pPr>
            <w:r w:rsidRPr="00035625">
              <w:rPr>
                <w:rFonts w:ascii="Times New Roman" w:hAnsi="Times New Roman" w:cs="Times New Roman"/>
                <w:sz w:val="24"/>
                <w:szCs w:val="24"/>
              </w:rPr>
              <w:t>Funkcionalūs trikotažo komplektai</w:t>
            </w:r>
          </w:p>
        </w:tc>
      </w:tr>
      <w:tr w:rsidR="00035625" w14:paraId="144A091B" w14:textId="77777777" w:rsidTr="00035625">
        <w:trPr>
          <w:trHeight w:val="238"/>
        </w:trPr>
        <w:tc>
          <w:tcPr>
            <w:tcW w:w="1017" w:type="dxa"/>
            <w:tcBorders>
              <w:top w:val="single" w:sz="4" w:space="0" w:color="auto"/>
              <w:left w:val="single" w:sz="2" w:space="0" w:color="000000"/>
              <w:bottom w:val="single" w:sz="2" w:space="0" w:color="000000"/>
              <w:right w:val="single" w:sz="4" w:space="0" w:color="000000"/>
            </w:tcBorders>
          </w:tcPr>
          <w:p w14:paraId="2E45DBF3"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auto"/>
              <w:left w:val="single" w:sz="4" w:space="0" w:color="000000"/>
              <w:bottom w:val="single" w:sz="4" w:space="0" w:color="000000"/>
              <w:right w:val="single" w:sz="4" w:space="0" w:color="000000"/>
            </w:tcBorders>
            <w:hideMark/>
          </w:tcPr>
          <w:p w14:paraId="4913B66B" w14:textId="4E6E9C31" w:rsidR="00035625" w:rsidRDefault="005A717A" w:rsidP="00AA1DD5">
            <w:pPr>
              <w:spacing w:line="276" w:lineRule="auto"/>
              <w:jc w:val="both"/>
              <w:rPr>
                <w:rFonts w:ascii="Times New Roman" w:hAnsi="Times New Roman" w:cs="Times New Roman"/>
                <w:sz w:val="24"/>
                <w:szCs w:val="24"/>
              </w:rPr>
            </w:pPr>
            <w:r>
              <w:rPr>
                <w:rFonts w:ascii="Times New Roman" w:hAnsi="Times New Roman" w:cs="Times New Roman"/>
                <w:sz w:val="24"/>
                <w:szCs w:val="24"/>
              </w:rPr>
              <w:t>Įvairūs galvos apdangalai (žieminės, vasarinės kepurės ir pan.)</w:t>
            </w:r>
          </w:p>
        </w:tc>
      </w:tr>
      <w:tr w:rsidR="00035625" w14:paraId="1B9285F1" w14:textId="77777777" w:rsidTr="00035625">
        <w:tc>
          <w:tcPr>
            <w:tcW w:w="1017" w:type="dxa"/>
            <w:tcBorders>
              <w:top w:val="nil"/>
              <w:left w:val="single" w:sz="2" w:space="0" w:color="000000"/>
              <w:bottom w:val="single" w:sz="2" w:space="0" w:color="000000"/>
              <w:right w:val="single" w:sz="4" w:space="0" w:color="000000"/>
            </w:tcBorders>
          </w:tcPr>
          <w:p w14:paraId="774C094D"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3B0DCD87" w14:textId="00F41A3A"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Pirštinės įvairios, ugniagesio pirštinės</w:t>
            </w:r>
          </w:p>
        </w:tc>
      </w:tr>
      <w:tr w:rsidR="00035625" w14:paraId="0A8F5B86" w14:textId="77777777" w:rsidTr="00035625">
        <w:tc>
          <w:tcPr>
            <w:tcW w:w="1017" w:type="dxa"/>
            <w:tcBorders>
              <w:top w:val="nil"/>
              <w:left w:val="single" w:sz="2" w:space="0" w:color="000000"/>
              <w:bottom w:val="single" w:sz="2" w:space="0" w:color="000000"/>
              <w:right w:val="single" w:sz="4" w:space="0" w:color="000000"/>
            </w:tcBorders>
          </w:tcPr>
          <w:p w14:paraId="5F29367B"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4B1BF4E9" w14:textId="498E97F9"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Šalikai, kaklaraiščiai, peteliškės, pošalmiai</w:t>
            </w:r>
          </w:p>
        </w:tc>
      </w:tr>
      <w:tr w:rsidR="00035625" w14:paraId="483CF2F1" w14:textId="77777777" w:rsidTr="00035625">
        <w:tc>
          <w:tcPr>
            <w:tcW w:w="1017" w:type="dxa"/>
            <w:tcBorders>
              <w:top w:val="nil"/>
              <w:left w:val="single" w:sz="2" w:space="0" w:color="000000"/>
              <w:bottom w:val="single" w:sz="2" w:space="0" w:color="000000"/>
              <w:right w:val="single" w:sz="4" w:space="0" w:color="000000"/>
            </w:tcBorders>
          </w:tcPr>
          <w:p w14:paraId="38B6E518"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5B7F9326" w14:textId="205C4408" w:rsidR="00035625" w:rsidRP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Drabužių priedai (tekstiliniai, metalo skiriamieji ženklai)</w:t>
            </w:r>
          </w:p>
        </w:tc>
      </w:tr>
      <w:tr w:rsidR="00035625" w14:paraId="241F21A3" w14:textId="77777777" w:rsidTr="00035625">
        <w:tc>
          <w:tcPr>
            <w:tcW w:w="1017" w:type="dxa"/>
            <w:tcBorders>
              <w:top w:val="nil"/>
              <w:left w:val="single" w:sz="2" w:space="0" w:color="000000"/>
              <w:bottom w:val="single" w:sz="4" w:space="0" w:color="000000"/>
              <w:right w:val="single" w:sz="4" w:space="0" w:color="000000"/>
            </w:tcBorders>
          </w:tcPr>
          <w:p w14:paraId="6540F518"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080788FE" w14:textId="577532E0"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 xml:space="preserve">Kiti drabužiai ir </w:t>
            </w:r>
            <w:r w:rsidR="00112D37">
              <w:rPr>
                <w:rFonts w:ascii="Times New Roman" w:hAnsi="Times New Roman" w:cs="Times New Roman"/>
                <w:sz w:val="24"/>
                <w:szCs w:val="24"/>
              </w:rPr>
              <w:t xml:space="preserve">(ar) </w:t>
            </w:r>
            <w:r>
              <w:rPr>
                <w:rFonts w:ascii="Times New Roman" w:hAnsi="Times New Roman" w:cs="Times New Roman"/>
                <w:sz w:val="24"/>
                <w:szCs w:val="24"/>
              </w:rPr>
              <w:t>jų elementai</w:t>
            </w:r>
          </w:p>
        </w:tc>
      </w:tr>
    </w:tbl>
    <w:p w14:paraId="53F4CB2B" w14:textId="77777777" w:rsidR="00035625" w:rsidRDefault="00035625" w:rsidP="00035625">
      <w:pPr>
        <w:spacing w:line="276" w:lineRule="auto"/>
        <w:jc w:val="both"/>
        <w:rPr>
          <w:rFonts w:ascii="Times New Roman" w:hAnsi="Times New Roman" w:cs="Times New Roman"/>
          <w:color w:val="000000" w:themeColor="text1"/>
          <w:sz w:val="24"/>
          <w:szCs w:val="24"/>
        </w:rPr>
      </w:pPr>
    </w:p>
    <w:p w14:paraId="71230EA7" w14:textId="77777777" w:rsidR="00035625" w:rsidRDefault="00035625" w:rsidP="00035625">
      <w:pPr>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II kategorija – </w:t>
      </w:r>
      <w:r>
        <w:rPr>
          <w:rFonts w:ascii="Times New Roman" w:hAnsi="Times New Roman" w:cs="Times New Roman"/>
          <w:color w:val="000000"/>
          <w:sz w:val="24"/>
          <w:szCs w:val="24"/>
        </w:rPr>
        <w:t>Avalynė:</w:t>
      </w:r>
    </w:p>
    <w:tbl>
      <w:tblPr>
        <w:tblW w:w="9495" w:type="dxa"/>
        <w:tblLayout w:type="fixed"/>
        <w:tblCellMar>
          <w:top w:w="28" w:type="dxa"/>
          <w:left w:w="28" w:type="dxa"/>
          <w:bottom w:w="28" w:type="dxa"/>
          <w:right w:w="28" w:type="dxa"/>
        </w:tblCellMar>
        <w:tblLook w:val="04A0" w:firstRow="1" w:lastRow="0" w:firstColumn="1" w:lastColumn="0" w:noHBand="0" w:noVBand="1"/>
      </w:tblPr>
      <w:tblGrid>
        <w:gridCol w:w="1017"/>
        <w:gridCol w:w="8478"/>
      </w:tblGrid>
      <w:tr w:rsidR="00035625" w14:paraId="4C01EB00" w14:textId="77777777" w:rsidTr="00BE5D0A">
        <w:tc>
          <w:tcPr>
            <w:tcW w:w="1017" w:type="dxa"/>
            <w:tcBorders>
              <w:top w:val="single" w:sz="2" w:space="0" w:color="000000"/>
              <w:left w:val="single" w:sz="2" w:space="0" w:color="000000"/>
              <w:bottom w:val="single" w:sz="2" w:space="0" w:color="000000"/>
              <w:right w:val="single" w:sz="4" w:space="0" w:color="000000"/>
            </w:tcBorders>
            <w:hideMark/>
          </w:tcPr>
          <w:p w14:paraId="68F61B4B" w14:textId="77777777" w:rsidR="00035625" w:rsidRDefault="00035625" w:rsidP="00AA1DD5">
            <w:pPr>
              <w:pStyle w:val="TableContents"/>
              <w:spacing w:after="0"/>
              <w:jc w:val="center"/>
              <w:rPr>
                <w:b/>
                <w:bCs/>
                <w:lang w:eastAsia="en-US"/>
              </w:rPr>
            </w:pPr>
            <w:r>
              <w:rPr>
                <w:b/>
                <w:bCs/>
                <w:lang w:eastAsia="en-US"/>
              </w:rPr>
              <w:t xml:space="preserve">Eil. Nr. </w:t>
            </w:r>
          </w:p>
        </w:tc>
        <w:tc>
          <w:tcPr>
            <w:tcW w:w="8478" w:type="dxa"/>
            <w:tcBorders>
              <w:top w:val="single" w:sz="4" w:space="0" w:color="000000"/>
              <w:left w:val="single" w:sz="4" w:space="0" w:color="000000"/>
              <w:bottom w:val="single" w:sz="4" w:space="0" w:color="000000"/>
              <w:right w:val="single" w:sz="4" w:space="0" w:color="000000"/>
            </w:tcBorders>
            <w:hideMark/>
          </w:tcPr>
          <w:p w14:paraId="44820B8D" w14:textId="77777777" w:rsidR="00035625" w:rsidRDefault="00035625" w:rsidP="00AA1DD5">
            <w:pPr>
              <w:pStyle w:val="TableContents"/>
              <w:spacing w:after="0"/>
              <w:jc w:val="center"/>
              <w:rPr>
                <w:b/>
                <w:bCs/>
                <w:lang w:eastAsia="en-US"/>
              </w:rPr>
            </w:pPr>
            <w:r>
              <w:rPr>
                <w:b/>
                <w:bCs/>
                <w:lang w:eastAsia="en-US"/>
              </w:rPr>
              <w:t>Prekių pavadinimas</w:t>
            </w:r>
          </w:p>
        </w:tc>
      </w:tr>
      <w:tr w:rsidR="00035625" w14:paraId="21D8A529" w14:textId="77777777" w:rsidTr="00BE5D0A">
        <w:tc>
          <w:tcPr>
            <w:tcW w:w="1017" w:type="dxa"/>
            <w:tcBorders>
              <w:top w:val="nil"/>
              <w:left w:val="single" w:sz="2" w:space="0" w:color="000000"/>
              <w:bottom w:val="single" w:sz="2" w:space="0" w:color="000000"/>
              <w:right w:val="single" w:sz="4" w:space="0" w:color="000000"/>
            </w:tcBorders>
          </w:tcPr>
          <w:p w14:paraId="00A1437C"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45A68F6A" w14:textId="77777777" w:rsidR="00035625" w:rsidRDefault="00035625" w:rsidP="00AA1DD5">
            <w:pPr>
              <w:pStyle w:val="TableContents"/>
              <w:spacing w:after="0"/>
              <w:rPr>
                <w:iCs/>
                <w:lang w:eastAsia="en-US"/>
              </w:rPr>
            </w:pPr>
            <w:r>
              <w:rPr>
                <w:lang w:eastAsia="en-US"/>
              </w:rPr>
              <w:t>Žieminiai batai</w:t>
            </w:r>
          </w:p>
        </w:tc>
      </w:tr>
      <w:tr w:rsidR="00035625" w14:paraId="224BDE09" w14:textId="77777777" w:rsidTr="003E3FBA">
        <w:trPr>
          <w:trHeight w:val="345"/>
        </w:trPr>
        <w:tc>
          <w:tcPr>
            <w:tcW w:w="1017" w:type="dxa"/>
            <w:tcBorders>
              <w:top w:val="nil"/>
              <w:left w:val="single" w:sz="2" w:space="0" w:color="000000"/>
              <w:bottom w:val="single" w:sz="4" w:space="0" w:color="auto"/>
              <w:right w:val="single" w:sz="4" w:space="0" w:color="000000"/>
            </w:tcBorders>
          </w:tcPr>
          <w:p w14:paraId="0F44D80F"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000000"/>
              <w:left w:val="single" w:sz="4" w:space="0" w:color="000000"/>
              <w:bottom w:val="single" w:sz="4" w:space="0" w:color="auto"/>
              <w:right w:val="single" w:sz="4" w:space="0" w:color="000000"/>
            </w:tcBorders>
            <w:hideMark/>
          </w:tcPr>
          <w:p w14:paraId="2784D7F5" w14:textId="77777777" w:rsidR="00035625" w:rsidRDefault="00035625" w:rsidP="00AA1DD5">
            <w:pPr>
              <w:pStyle w:val="TableContents"/>
              <w:spacing w:after="0"/>
              <w:rPr>
                <w:lang w:eastAsia="en-US"/>
              </w:rPr>
            </w:pPr>
            <w:r>
              <w:rPr>
                <w:lang w:eastAsia="en-US"/>
              </w:rPr>
              <w:t>Vasariniai batai</w:t>
            </w:r>
          </w:p>
          <w:p w14:paraId="5F2179D6" w14:textId="77777777" w:rsidR="003E3FBA" w:rsidRDefault="003E3FBA" w:rsidP="00AA1DD5">
            <w:pPr>
              <w:pStyle w:val="TableContents"/>
              <w:spacing w:after="0"/>
              <w:rPr>
                <w:iCs/>
                <w:lang w:eastAsia="en-US"/>
              </w:rPr>
            </w:pPr>
          </w:p>
        </w:tc>
      </w:tr>
      <w:tr w:rsidR="003E3FBA" w14:paraId="4D9BDBFD" w14:textId="77777777" w:rsidTr="003E3FBA">
        <w:trPr>
          <w:trHeight w:val="219"/>
        </w:trPr>
        <w:tc>
          <w:tcPr>
            <w:tcW w:w="1017" w:type="dxa"/>
            <w:tcBorders>
              <w:top w:val="single" w:sz="4" w:space="0" w:color="auto"/>
              <w:left w:val="single" w:sz="2" w:space="0" w:color="000000"/>
              <w:bottom w:val="single" w:sz="2" w:space="0" w:color="000000"/>
              <w:right w:val="single" w:sz="4" w:space="0" w:color="000000"/>
            </w:tcBorders>
          </w:tcPr>
          <w:p w14:paraId="2BF85535" w14:textId="77777777" w:rsidR="003E3FBA" w:rsidRDefault="003E3FBA" w:rsidP="00035625">
            <w:pPr>
              <w:pStyle w:val="TableContents"/>
              <w:numPr>
                <w:ilvl w:val="0"/>
                <w:numId w:val="32"/>
              </w:numPr>
              <w:spacing w:after="0"/>
              <w:textAlignment w:val="auto"/>
              <w:rPr>
                <w:iCs/>
                <w:lang w:eastAsia="en-US"/>
              </w:rPr>
            </w:pPr>
          </w:p>
        </w:tc>
        <w:tc>
          <w:tcPr>
            <w:tcW w:w="8478" w:type="dxa"/>
            <w:tcBorders>
              <w:top w:val="single" w:sz="4" w:space="0" w:color="auto"/>
              <w:left w:val="single" w:sz="4" w:space="0" w:color="000000"/>
              <w:bottom w:val="single" w:sz="4" w:space="0" w:color="000000"/>
              <w:right w:val="single" w:sz="4" w:space="0" w:color="000000"/>
            </w:tcBorders>
          </w:tcPr>
          <w:p w14:paraId="70E99F94" w14:textId="7D0B1890" w:rsidR="003E3FBA" w:rsidRDefault="003E3FBA" w:rsidP="00AA1DD5">
            <w:pPr>
              <w:pStyle w:val="TableContents"/>
              <w:spacing w:after="0"/>
              <w:rPr>
                <w:lang w:eastAsia="en-US"/>
              </w:rPr>
            </w:pPr>
            <w:r>
              <w:rPr>
                <w:lang w:eastAsia="en-US"/>
              </w:rPr>
              <w:t>Pusauliniai batai</w:t>
            </w:r>
          </w:p>
        </w:tc>
      </w:tr>
      <w:tr w:rsidR="00035625" w14:paraId="6FC95F9D" w14:textId="77777777" w:rsidTr="00BE5D0A">
        <w:tc>
          <w:tcPr>
            <w:tcW w:w="1017" w:type="dxa"/>
            <w:tcBorders>
              <w:top w:val="nil"/>
              <w:left w:val="single" w:sz="2" w:space="0" w:color="000000"/>
              <w:bottom w:val="single" w:sz="2" w:space="0" w:color="000000"/>
              <w:right w:val="single" w:sz="4" w:space="0" w:color="000000"/>
            </w:tcBorders>
          </w:tcPr>
          <w:p w14:paraId="5391CA32"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1B06D295" w14:textId="490E069B" w:rsidR="00035625" w:rsidRDefault="00821E5B" w:rsidP="00AA1DD5">
            <w:pPr>
              <w:pStyle w:val="TableContents"/>
              <w:spacing w:after="0"/>
              <w:rPr>
                <w:iCs/>
                <w:lang w:eastAsia="en-US"/>
              </w:rPr>
            </w:pPr>
            <w:r>
              <w:t>Apsauginė ugniagesio avalynė</w:t>
            </w:r>
          </w:p>
        </w:tc>
      </w:tr>
      <w:tr w:rsidR="00035625" w14:paraId="3C5F616B" w14:textId="77777777" w:rsidTr="00BE5D0A">
        <w:tc>
          <w:tcPr>
            <w:tcW w:w="1017" w:type="dxa"/>
            <w:tcBorders>
              <w:top w:val="nil"/>
              <w:left w:val="single" w:sz="2" w:space="0" w:color="000000"/>
              <w:bottom w:val="single" w:sz="2" w:space="0" w:color="000000"/>
              <w:right w:val="single" w:sz="4" w:space="0" w:color="000000"/>
            </w:tcBorders>
          </w:tcPr>
          <w:p w14:paraId="1B6600CD"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33396834" w14:textId="77777777" w:rsidR="00035625" w:rsidRDefault="00035625" w:rsidP="00AA1DD5">
            <w:pPr>
              <w:pStyle w:val="TableContents"/>
              <w:spacing w:after="0"/>
              <w:rPr>
                <w:iCs/>
                <w:lang w:eastAsia="en-US"/>
              </w:rPr>
            </w:pPr>
            <w:r>
              <w:rPr>
                <w:lang w:eastAsia="en-US"/>
              </w:rPr>
              <w:t>Sportinė avalynė</w:t>
            </w:r>
          </w:p>
        </w:tc>
      </w:tr>
      <w:tr w:rsidR="00035625" w14:paraId="011A24A4" w14:textId="77777777" w:rsidTr="00BE5D0A">
        <w:trPr>
          <w:trHeight w:val="275"/>
        </w:trPr>
        <w:tc>
          <w:tcPr>
            <w:tcW w:w="1017" w:type="dxa"/>
            <w:tcBorders>
              <w:top w:val="nil"/>
              <w:left w:val="single" w:sz="2" w:space="0" w:color="000000"/>
              <w:bottom w:val="single" w:sz="4" w:space="0" w:color="auto"/>
              <w:right w:val="single" w:sz="4" w:space="0" w:color="000000"/>
            </w:tcBorders>
            <w:hideMark/>
          </w:tcPr>
          <w:p w14:paraId="32290723" w14:textId="77777777" w:rsidR="00035625" w:rsidRDefault="00035625" w:rsidP="00035625">
            <w:pPr>
              <w:pStyle w:val="TableContents"/>
              <w:numPr>
                <w:ilvl w:val="0"/>
                <w:numId w:val="32"/>
              </w:numPr>
              <w:spacing w:after="0"/>
              <w:textAlignment w:val="auto"/>
              <w:rPr>
                <w:iCs/>
                <w:lang w:eastAsia="en-US"/>
              </w:rPr>
            </w:pPr>
            <w:r>
              <w:rPr>
                <w:iCs/>
                <w:lang w:eastAsia="en-US"/>
              </w:rPr>
              <w:t xml:space="preserve"> </w:t>
            </w:r>
          </w:p>
        </w:tc>
        <w:tc>
          <w:tcPr>
            <w:tcW w:w="8478" w:type="dxa"/>
            <w:tcBorders>
              <w:top w:val="single" w:sz="4" w:space="0" w:color="000000"/>
              <w:left w:val="single" w:sz="4" w:space="0" w:color="000000"/>
              <w:bottom w:val="single" w:sz="4" w:space="0" w:color="auto"/>
              <w:right w:val="single" w:sz="4" w:space="0" w:color="000000"/>
            </w:tcBorders>
            <w:hideMark/>
          </w:tcPr>
          <w:p w14:paraId="6B038535" w14:textId="4E6A07FB" w:rsidR="00035625" w:rsidRDefault="00035625" w:rsidP="00AA1DD5">
            <w:pPr>
              <w:pStyle w:val="TableContents"/>
              <w:spacing w:after="0"/>
              <w:rPr>
                <w:lang w:eastAsia="en-US"/>
              </w:rPr>
            </w:pPr>
            <w:r>
              <w:rPr>
                <w:lang w:eastAsia="en-US"/>
              </w:rPr>
              <w:t>Darb</w:t>
            </w:r>
            <w:r w:rsidR="007960CB">
              <w:rPr>
                <w:lang w:eastAsia="en-US"/>
              </w:rPr>
              <w:t>o ir specialioji avalynė</w:t>
            </w:r>
          </w:p>
        </w:tc>
      </w:tr>
      <w:tr w:rsidR="00035625" w14:paraId="6FACB489" w14:textId="77777777" w:rsidTr="00BE5D0A">
        <w:trPr>
          <w:trHeight w:val="250"/>
        </w:trPr>
        <w:tc>
          <w:tcPr>
            <w:tcW w:w="1017" w:type="dxa"/>
            <w:tcBorders>
              <w:top w:val="single" w:sz="4" w:space="0" w:color="auto"/>
              <w:left w:val="single" w:sz="2" w:space="0" w:color="000000"/>
              <w:bottom w:val="single" w:sz="4" w:space="0" w:color="auto"/>
              <w:right w:val="single" w:sz="4" w:space="0" w:color="000000"/>
            </w:tcBorders>
          </w:tcPr>
          <w:p w14:paraId="62FC47B8"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auto"/>
              <w:left w:val="single" w:sz="4" w:space="0" w:color="000000"/>
              <w:bottom w:val="single" w:sz="4" w:space="0" w:color="auto"/>
              <w:right w:val="single" w:sz="4" w:space="0" w:color="000000"/>
            </w:tcBorders>
          </w:tcPr>
          <w:p w14:paraId="03585B21" w14:textId="3C187C07" w:rsidR="00035625" w:rsidRDefault="00BE5D0A" w:rsidP="00AA1DD5">
            <w:pPr>
              <w:pStyle w:val="TableContents"/>
              <w:spacing w:after="0"/>
              <w:rPr>
                <w:lang w:eastAsia="en-US"/>
              </w:rPr>
            </w:pPr>
            <w:r>
              <w:rPr>
                <w:lang w:eastAsia="en-US"/>
              </w:rPr>
              <w:t>Kita avalynė ir (ar) jos priedai</w:t>
            </w:r>
          </w:p>
        </w:tc>
      </w:tr>
    </w:tbl>
    <w:p w14:paraId="6066137B" w14:textId="77777777" w:rsidR="00B44A1D" w:rsidRPr="00ED575D" w:rsidRDefault="00B44A1D" w:rsidP="005D7F85">
      <w:pPr>
        <w:pStyle w:val="Antrat2"/>
        <w:numPr>
          <w:ilvl w:val="0"/>
          <w:numId w:val="0"/>
        </w:numPr>
        <w:jc w:val="right"/>
        <w:rPr>
          <w:rFonts w:eastAsia="Arial"/>
          <w:caps w:val="0"/>
          <w:color w:val="0070C0"/>
          <w:sz w:val="24"/>
          <w:szCs w:val="24"/>
          <w:lang w:val="lt-LT"/>
        </w:rPr>
      </w:pPr>
    </w:p>
    <w:p w14:paraId="6ECA1E3A" w14:textId="612A7B6B" w:rsidR="00B44A1D" w:rsidRDefault="00B44A1D" w:rsidP="00B44A1D">
      <w:pPr>
        <w:rPr>
          <w:rFonts w:ascii="Times New Roman" w:hAnsi="Times New Roman" w:cs="Times New Roman"/>
          <w:sz w:val="24"/>
          <w:szCs w:val="24"/>
          <w:lang w:eastAsia="lt-LT"/>
        </w:rPr>
      </w:pPr>
    </w:p>
    <w:p w14:paraId="3F8448BE" w14:textId="77777777" w:rsidR="00BE5D0A" w:rsidRDefault="00BE5D0A" w:rsidP="00B44A1D">
      <w:pPr>
        <w:rPr>
          <w:rFonts w:ascii="Times New Roman" w:hAnsi="Times New Roman" w:cs="Times New Roman"/>
          <w:sz w:val="24"/>
          <w:szCs w:val="24"/>
          <w:lang w:eastAsia="lt-LT"/>
        </w:rPr>
      </w:pPr>
    </w:p>
    <w:p w14:paraId="5B94FFA1" w14:textId="77777777" w:rsidR="00BE5D0A" w:rsidRDefault="00BE5D0A" w:rsidP="00B44A1D">
      <w:pPr>
        <w:rPr>
          <w:rFonts w:ascii="Times New Roman" w:hAnsi="Times New Roman" w:cs="Times New Roman"/>
          <w:sz w:val="24"/>
          <w:szCs w:val="24"/>
          <w:lang w:eastAsia="lt-LT"/>
        </w:rPr>
      </w:pPr>
    </w:p>
    <w:p w14:paraId="1E33ED92" w14:textId="77777777" w:rsidR="00BE5D0A" w:rsidRDefault="00BE5D0A" w:rsidP="00B44A1D">
      <w:pPr>
        <w:rPr>
          <w:rFonts w:ascii="Times New Roman" w:hAnsi="Times New Roman" w:cs="Times New Roman"/>
          <w:sz w:val="24"/>
          <w:szCs w:val="24"/>
          <w:lang w:eastAsia="lt-LT"/>
        </w:rPr>
      </w:pPr>
    </w:p>
    <w:p w14:paraId="784F73A8" w14:textId="77777777" w:rsidR="00BE5D0A" w:rsidRDefault="00BE5D0A" w:rsidP="00B44A1D">
      <w:pPr>
        <w:rPr>
          <w:rFonts w:ascii="Times New Roman" w:hAnsi="Times New Roman" w:cs="Times New Roman"/>
          <w:sz w:val="24"/>
          <w:szCs w:val="24"/>
          <w:lang w:eastAsia="lt-LT"/>
        </w:rPr>
      </w:pPr>
    </w:p>
    <w:p w14:paraId="0D0A3DA2" w14:textId="77777777" w:rsidR="00BE5D0A" w:rsidRDefault="00BE5D0A" w:rsidP="00B44A1D">
      <w:pPr>
        <w:rPr>
          <w:rFonts w:ascii="Times New Roman" w:hAnsi="Times New Roman" w:cs="Times New Roman"/>
          <w:sz w:val="24"/>
          <w:szCs w:val="24"/>
          <w:lang w:eastAsia="lt-LT"/>
        </w:rPr>
      </w:pPr>
    </w:p>
    <w:p w14:paraId="46DEDAD9" w14:textId="77777777" w:rsidR="00BE5D0A" w:rsidRDefault="00BE5D0A" w:rsidP="00B44A1D">
      <w:pPr>
        <w:rPr>
          <w:rFonts w:ascii="Times New Roman" w:hAnsi="Times New Roman" w:cs="Times New Roman"/>
          <w:sz w:val="24"/>
          <w:szCs w:val="24"/>
          <w:lang w:eastAsia="lt-LT"/>
        </w:rPr>
      </w:pPr>
    </w:p>
    <w:p w14:paraId="075E9539" w14:textId="77777777" w:rsidR="00BE5D0A" w:rsidRDefault="00BE5D0A" w:rsidP="00B44A1D">
      <w:pPr>
        <w:rPr>
          <w:rFonts w:ascii="Times New Roman" w:hAnsi="Times New Roman" w:cs="Times New Roman"/>
          <w:sz w:val="24"/>
          <w:szCs w:val="24"/>
          <w:lang w:eastAsia="lt-LT"/>
        </w:rPr>
      </w:pPr>
    </w:p>
    <w:p w14:paraId="6057AA59" w14:textId="77777777" w:rsidR="00BE5D0A" w:rsidRPr="00ED575D" w:rsidRDefault="00BE5D0A" w:rsidP="00B44A1D">
      <w:pPr>
        <w:rPr>
          <w:rFonts w:ascii="Times New Roman" w:hAnsi="Times New Roman" w:cs="Times New Roman"/>
          <w:sz w:val="24"/>
          <w:szCs w:val="24"/>
          <w:lang w:eastAsia="lt-LT"/>
        </w:rPr>
      </w:pPr>
    </w:p>
    <w:p w14:paraId="2C8F2B71" w14:textId="77777777" w:rsidR="00FC668C" w:rsidRPr="00ED575D" w:rsidRDefault="00FC668C" w:rsidP="00B44A1D">
      <w:pPr>
        <w:rPr>
          <w:rFonts w:ascii="Times New Roman" w:hAnsi="Times New Roman" w:cs="Times New Roman"/>
          <w:sz w:val="24"/>
          <w:szCs w:val="24"/>
          <w:lang w:eastAsia="lt-LT"/>
        </w:rPr>
      </w:pPr>
    </w:p>
    <w:p w14:paraId="2476ABE6" w14:textId="77777777" w:rsidR="00FC668C" w:rsidRPr="00ED575D" w:rsidRDefault="00FC668C" w:rsidP="00B44A1D">
      <w:pPr>
        <w:rPr>
          <w:rFonts w:ascii="Times New Roman" w:hAnsi="Times New Roman" w:cs="Times New Roman"/>
          <w:sz w:val="24"/>
          <w:szCs w:val="24"/>
          <w:lang w:eastAsia="lt-LT"/>
        </w:rPr>
      </w:pPr>
    </w:p>
    <w:p w14:paraId="51ACBC29" w14:textId="77777777" w:rsidR="00FC668C" w:rsidRPr="00ED575D" w:rsidRDefault="00FC668C" w:rsidP="00B44A1D">
      <w:pPr>
        <w:rPr>
          <w:rFonts w:ascii="Times New Roman" w:hAnsi="Times New Roman" w:cs="Times New Roman"/>
          <w:sz w:val="24"/>
          <w:szCs w:val="24"/>
          <w:lang w:eastAsia="lt-LT"/>
        </w:rPr>
      </w:pPr>
    </w:p>
    <w:p w14:paraId="00000254" w14:textId="23754537" w:rsidR="00944B1E" w:rsidRPr="0090688A" w:rsidRDefault="009870F1" w:rsidP="005D7F85">
      <w:pPr>
        <w:pStyle w:val="Antrat2"/>
        <w:numPr>
          <w:ilvl w:val="0"/>
          <w:numId w:val="0"/>
        </w:numPr>
        <w:jc w:val="right"/>
        <w:rPr>
          <w:rFonts w:eastAsia="Arial"/>
          <w:sz w:val="24"/>
          <w:szCs w:val="24"/>
          <w:lang w:val="lt-LT"/>
        </w:rPr>
      </w:pPr>
      <w:bookmarkStart w:id="49" w:name="_Toc160434919"/>
      <w:r w:rsidRPr="0090688A">
        <w:rPr>
          <w:rFonts w:eastAsia="Arial"/>
          <w:caps w:val="0"/>
          <w:sz w:val="24"/>
          <w:szCs w:val="24"/>
          <w:lang w:val="lt-LT"/>
        </w:rPr>
        <w:lastRenderedPageBreak/>
        <w:t xml:space="preserve">Pirkimo sąlygų </w:t>
      </w:r>
      <w:r w:rsidR="00B44A1D" w:rsidRPr="0090688A">
        <w:rPr>
          <w:rFonts w:eastAsia="Arial"/>
          <w:caps w:val="0"/>
          <w:sz w:val="24"/>
          <w:szCs w:val="24"/>
          <w:lang w:val="lt-LT"/>
        </w:rPr>
        <w:t>3</w:t>
      </w:r>
      <w:r w:rsidR="00DA7DF3" w:rsidRPr="0090688A">
        <w:rPr>
          <w:rFonts w:eastAsia="Arial"/>
          <w:caps w:val="0"/>
          <w:sz w:val="24"/>
          <w:szCs w:val="24"/>
          <w:lang w:val="lt-LT"/>
        </w:rPr>
        <w:t xml:space="preserve"> </w:t>
      </w:r>
      <w:r w:rsidRPr="0090688A">
        <w:rPr>
          <w:rFonts w:eastAsia="Arial"/>
          <w:caps w:val="0"/>
          <w:sz w:val="24"/>
          <w:szCs w:val="24"/>
          <w:lang w:val="lt-LT"/>
        </w:rPr>
        <w:t>priedas „EBVPD“ (XML formatu)</w:t>
      </w:r>
      <w:bookmarkEnd w:id="48"/>
      <w:bookmarkEnd w:id="49"/>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.xml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61ADFF61" w:rsidR="00753A39" w:rsidRPr="0090688A" w:rsidRDefault="00E74B34" w:rsidP="00D216D7">
      <w:pPr>
        <w:pStyle w:val="Antrat3"/>
        <w:jc w:val="right"/>
        <w:rPr>
          <w:rFonts w:ascii="Times New Roman" w:hAnsi="Times New Roman" w:cs="Times New Roman"/>
          <w:b w:val="0"/>
          <w:bCs/>
          <w:sz w:val="24"/>
          <w:szCs w:val="24"/>
        </w:rPr>
      </w:pPr>
      <w:bookmarkStart w:id="50" w:name="penktaspriedas"/>
      <w:bookmarkStart w:id="51" w:name="_Toc160434920"/>
      <w:bookmarkStart w:id="52" w:name="ketvirtaspriedas"/>
      <w:r w:rsidRPr="0090688A">
        <w:rPr>
          <w:rFonts w:ascii="Times New Roman" w:hAnsi="Times New Roman" w:cs="Times New Roman"/>
          <w:b w:val="0"/>
          <w:bCs/>
          <w:sz w:val="24"/>
          <w:szCs w:val="24"/>
        </w:rPr>
        <w:lastRenderedPageBreak/>
        <w:t xml:space="preserve">Pirkimo sąlygų </w:t>
      </w:r>
      <w:r w:rsidR="00B44A1D" w:rsidRPr="0090688A">
        <w:rPr>
          <w:rFonts w:ascii="Times New Roman" w:hAnsi="Times New Roman" w:cs="Times New Roman"/>
          <w:b w:val="0"/>
          <w:bCs/>
          <w:sz w:val="24"/>
          <w:szCs w:val="24"/>
        </w:rPr>
        <w:t>4</w:t>
      </w:r>
      <w:r w:rsidR="00DA7DF3" w:rsidRPr="0090688A">
        <w:rPr>
          <w:rFonts w:ascii="Times New Roman" w:hAnsi="Times New Roman" w:cs="Times New Roman"/>
          <w:b w:val="0"/>
          <w:bCs/>
          <w:sz w:val="24"/>
          <w:szCs w:val="24"/>
        </w:rPr>
        <w:t xml:space="preserve"> </w:t>
      </w:r>
      <w:r w:rsidRPr="0090688A">
        <w:rPr>
          <w:rFonts w:ascii="Times New Roman" w:hAnsi="Times New Roman" w:cs="Times New Roman"/>
          <w:b w:val="0"/>
          <w:bCs/>
          <w:sz w:val="24"/>
          <w:szCs w:val="24"/>
        </w:rPr>
        <w:t>priedas „</w:t>
      </w:r>
      <w:r w:rsidR="009870F1" w:rsidRPr="0090688A">
        <w:rPr>
          <w:rFonts w:ascii="Times New Roman" w:hAnsi="Times New Roman" w:cs="Times New Roman"/>
          <w:b w:val="0"/>
          <w:bCs/>
          <w:sz w:val="24"/>
          <w:szCs w:val="24"/>
        </w:rPr>
        <w:t>Paraiškos</w:t>
      </w:r>
      <w:r w:rsidR="001332CF" w:rsidRPr="0090688A">
        <w:rPr>
          <w:rFonts w:ascii="Times New Roman" w:hAnsi="Times New Roman" w:cs="Times New Roman"/>
          <w:b w:val="0"/>
          <w:bCs/>
          <w:sz w:val="24"/>
          <w:szCs w:val="24"/>
        </w:rPr>
        <w:t xml:space="preserve"> forma“</w:t>
      </w:r>
      <w:bookmarkEnd w:id="50"/>
      <w:bookmarkEnd w:id="51"/>
    </w:p>
    <w:bookmarkEnd w:id="52"/>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D575D" w:rsidRDefault="00AA08D7" w:rsidP="00753A39">
      <w:pPr>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_________</w:t>
      </w:r>
      <w:r w:rsidR="00753A39" w:rsidRPr="00ED575D">
        <w:rPr>
          <w:rFonts w:ascii="Times New Roman" w:eastAsia="Times New Roman" w:hAnsi="Times New Roman" w:cs="Times New Roman"/>
          <w:sz w:val="24"/>
          <w:szCs w:val="24"/>
          <w:lang w:eastAsia="lt-LT"/>
        </w:rPr>
        <w:t>__________________________</w:t>
      </w:r>
    </w:p>
    <w:p w14:paraId="5D2516A4" w14:textId="6B1C6307" w:rsidR="00753A39" w:rsidRPr="00ED575D" w:rsidRDefault="00753A39" w:rsidP="00753A39">
      <w:pPr>
        <w:tabs>
          <w:tab w:val="center" w:pos="2520"/>
        </w:tabs>
        <w:jc w:val="center"/>
        <w:rPr>
          <w:rFonts w:ascii="Times New Roman" w:eastAsia="Times New Roman" w:hAnsi="Times New Roman" w:cs="Times New Roman"/>
          <w:i/>
          <w:iCs/>
          <w:sz w:val="24"/>
          <w:szCs w:val="24"/>
          <w:lang w:eastAsia="lt-LT"/>
        </w:rPr>
      </w:pPr>
      <w:r w:rsidRPr="00ED575D">
        <w:rPr>
          <w:rFonts w:ascii="Times New Roman" w:eastAsia="Times New Roman" w:hAnsi="Times New Roman" w:cs="Times New Roman"/>
          <w:i/>
          <w:iCs/>
          <w:sz w:val="24"/>
          <w:szCs w:val="24"/>
          <w:lang w:eastAsia="lt-LT"/>
        </w:rPr>
        <w:t>(</w:t>
      </w:r>
      <w:r w:rsidR="001D2A80" w:rsidRPr="00ED575D">
        <w:rPr>
          <w:rFonts w:ascii="Times New Roman" w:eastAsia="Times New Roman" w:hAnsi="Times New Roman" w:cs="Times New Roman"/>
          <w:i/>
          <w:iCs/>
          <w:sz w:val="24"/>
          <w:szCs w:val="24"/>
          <w:lang w:eastAsia="lt-LT"/>
        </w:rPr>
        <w:t>Pirkimo vykdytojo</w:t>
      </w:r>
      <w:r w:rsidR="00AA08D7" w:rsidRPr="00ED575D">
        <w:rPr>
          <w:rFonts w:ascii="Times New Roman" w:eastAsia="Times New Roman" w:hAnsi="Times New Roman" w:cs="Times New Roman"/>
          <w:i/>
          <w:iCs/>
          <w:sz w:val="24"/>
          <w:szCs w:val="24"/>
          <w:lang w:eastAsia="lt-LT"/>
        </w:rPr>
        <w:t xml:space="preserve"> pavadinimas</w:t>
      </w:r>
      <w:r w:rsidRPr="00ED575D">
        <w:rPr>
          <w:rFonts w:ascii="Times New Roman" w:eastAsia="Times New Roman" w:hAnsi="Times New Roman" w:cs="Times New Roman"/>
          <w:i/>
          <w:iCs/>
          <w:sz w:val="24"/>
          <w:szCs w:val="24"/>
          <w:lang w:eastAsia="lt-LT"/>
        </w:rPr>
        <w:t>)</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12CFC43" w14:textId="442AF09E" w:rsidR="00F81BF7" w:rsidRPr="00F0740A" w:rsidRDefault="00F0740A" w:rsidP="001332CF">
      <w:pPr>
        <w:shd w:val="clear" w:color="auto" w:fill="FFFFFF"/>
        <w:jc w:val="center"/>
        <w:rPr>
          <w:rFonts w:ascii="Times New Roman" w:eastAsia="MS Mincho" w:hAnsi="Times New Roman" w:cs="Times New Roman"/>
          <w:b/>
          <w:bCs/>
          <w:sz w:val="24"/>
          <w:szCs w:val="24"/>
          <w:lang w:eastAsia="ja-JP"/>
        </w:rPr>
      </w:pPr>
      <w:r w:rsidRPr="00F0740A">
        <w:rPr>
          <w:rFonts w:ascii="Times New Roman" w:hAnsi="Times New Roman" w:cs="Times New Roman"/>
          <w:b/>
          <w:bCs/>
          <w:sz w:val="24"/>
          <w:szCs w:val="24"/>
        </w:rPr>
        <w:t>Darbo</w:t>
      </w:r>
      <w:r w:rsidR="005950ED">
        <w:rPr>
          <w:rFonts w:ascii="Times New Roman" w:hAnsi="Times New Roman" w:cs="Times New Roman"/>
          <w:b/>
          <w:bCs/>
          <w:sz w:val="24"/>
          <w:szCs w:val="24"/>
        </w:rPr>
        <w:t xml:space="preserve">, </w:t>
      </w:r>
      <w:r w:rsidRPr="00F0740A">
        <w:rPr>
          <w:rFonts w:ascii="Times New Roman" w:hAnsi="Times New Roman" w:cs="Times New Roman"/>
          <w:b/>
          <w:bCs/>
          <w:sz w:val="24"/>
          <w:szCs w:val="24"/>
        </w:rPr>
        <w:t>specialiųjų drabužių</w:t>
      </w:r>
      <w:r w:rsidR="005950ED">
        <w:rPr>
          <w:rFonts w:ascii="Times New Roman" w:hAnsi="Times New Roman" w:cs="Times New Roman"/>
          <w:b/>
          <w:bCs/>
          <w:sz w:val="24"/>
          <w:szCs w:val="24"/>
        </w:rPr>
        <w:t xml:space="preserve"> ir </w:t>
      </w:r>
      <w:r w:rsidR="00A16E58" w:rsidRPr="00F0740A">
        <w:rPr>
          <w:rFonts w:ascii="Times New Roman" w:hAnsi="Times New Roman" w:cs="Times New Roman"/>
          <w:b/>
          <w:bCs/>
          <w:sz w:val="24"/>
          <w:szCs w:val="24"/>
        </w:rPr>
        <w:t>avalynės pirkimas</w:t>
      </w:r>
      <w:r w:rsidR="00D14FB7" w:rsidRPr="00F0740A">
        <w:rPr>
          <w:rFonts w:ascii="Times New Roman" w:eastAsia="MS Mincho" w:hAnsi="Times New Roman" w:cs="Times New Roman"/>
          <w:b/>
          <w:bCs/>
          <w:sz w:val="24"/>
          <w:szCs w:val="24"/>
          <w:lang w:eastAsia="ja-JP"/>
        </w:rPr>
        <w:t xml:space="preserve">, </w:t>
      </w:r>
    </w:p>
    <w:p w14:paraId="502858D2" w14:textId="76706704" w:rsidR="00753A39" w:rsidRPr="00ED575D"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311C477B" w14:textId="2CAFCC83" w:rsidR="00753A39" w:rsidRDefault="00753A39" w:rsidP="00753A39">
      <w:pPr>
        <w:ind w:firstLine="720"/>
        <w:jc w:val="both"/>
        <w:rPr>
          <w:rFonts w:ascii="Times New Roman" w:eastAsia="Times New Roman" w:hAnsi="Times New Roman" w:cs="Times New Roman"/>
          <w:sz w:val="24"/>
          <w:szCs w:val="24"/>
          <w:lang w:eastAsia="lt-LT"/>
        </w:rPr>
      </w:pPr>
      <w:r w:rsidRPr="00C34C46">
        <w:rPr>
          <w:rFonts w:ascii="Times New Roman" w:eastAsia="Times New Roman" w:hAnsi="Times New Roman" w:cs="Times New Roman"/>
          <w:sz w:val="24"/>
          <w:szCs w:val="24"/>
          <w:lang w:eastAsia="lt-LT"/>
        </w:rPr>
        <w:t xml:space="preserve">Paraišką teikiame dėl šios (-ių) </w:t>
      </w:r>
      <w:r w:rsidR="00F63EAC" w:rsidRPr="00C34C46">
        <w:rPr>
          <w:rFonts w:ascii="Times New Roman" w:eastAsia="Times New Roman" w:hAnsi="Times New Roman" w:cs="Times New Roman"/>
          <w:sz w:val="24"/>
          <w:szCs w:val="24"/>
          <w:lang w:eastAsia="lt-LT"/>
        </w:rPr>
        <w:t>DPS kategorijos</w:t>
      </w:r>
      <w:r w:rsidRPr="00C34C46">
        <w:rPr>
          <w:rFonts w:ascii="Times New Roman" w:eastAsia="Times New Roman" w:hAnsi="Times New Roman" w:cs="Times New Roman"/>
          <w:sz w:val="24"/>
          <w:szCs w:val="24"/>
          <w:lang w:eastAsia="lt-LT"/>
        </w:rPr>
        <w:t xml:space="preserve"> (-ų) </w:t>
      </w:r>
      <w:r w:rsidR="001332CF" w:rsidRPr="00C34C46">
        <w:rPr>
          <w:rFonts w:ascii="Times New Roman" w:eastAsia="Times New Roman" w:hAnsi="Times New Roman" w:cs="Times New Roman"/>
          <w:i/>
          <w:sz w:val="24"/>
          <w:szCs w:val="24"/>
          <w:lang w:eastAsia="lt-LT"/>
        </w:rPr>
        <w:t>(Pažymėkite</w:t>
      </w:r>
      <w:r w:rsidRPr="00C34C46">
        <w:rPr>
          <w:rFonts w:ascii="Times New Roman" w:eastAsia="Times New Roman" w:hAnsi="Times New Roman" w:cs="Times New Roman"/>
          <w:i/>
          <w:sz w:val="24"/>
          <w:szCs w:val="24"/>
          <w:lang w:eastAsia="lt-LT"/>
        </w:rPr>
        <w:t xml:space="preserve">, kuriai (-oms) </w:t>
      </w:r>
      <w:r w:rsidR="00F63EAC" w:rsidRPr="00C34C46">
        <w:rPr>
          <w:rFonts w:ascii="Times New Roman" w:eastAsia="Times New Roman" w:hAnsi="Times New Roman" w:cs="Times New Roman"/>
          <w:i/>
          <w:sz w:val="24"/>
          <w:szCs w:val="24"/>
          <w:lang w:eastAsia="lt-LT"/>
        </w:rPr>
        <w:t>DPS kategorijai</w:t>
      </w:r>
      <w:r w:rsidRPr="00C34C46">
        <w:rPr>
          <w:rFonts w:ascii="Times New Roman" w:eastAsia="Times New Roman" w:hAnsi="Times New Roman" w:cs="Times New Roman"/>
          <w:i/>
          <w:sz w:val="24"/>
          <w:szCs w:val="24"/>
          <w:lang w:eastAsia="lt-LT"/>
        </w:rPr>
        <w:t xml:space="preserve"> </w:t>
      </w:r>
      <w:r w:rsidR="007702EF" w:rsidRPr="00C34C46">
        <w:rPr>
          <w:rFonts w:ascii="Times New Roman" w:eastAsia="Times New Roman" w:hAnsi="Times New Roman" w:cs="Times New Roman"/>
          <w:i/>
          <w:sz w:val="24"/>
          <w:szCs w:val="24"/>
          <w:lang w:eastAsia="lt-LT"/>
        </w:rPr>
        <w:t xml:space="preserve">(-oms) </w:t>
      </w:r>
      <w:r w:rsidRPr="00C34C46">
        <w:rPr>
          <w:rFonts w:ascii="Times New Roman" w:eastAsia="Times New Roman" w:hAnsi="Times New Roman" w:cs="Times New Roman"/>
          <w:i/>
          <w:sz w:val="24"/>
          <w:szCs w:val="24"/>
          <w:lang w:eastAsia="lt-LT"/>
        </w:rPr>
        <w:t>teikia</w:t>
      </w:r>
      <w:r w:rsidR="001332CF" w:rsidRPr="00C34C46">
        <w:rPr>
          <w:rFonts w:ascii="Times New Roman" w:eastAsia="Times New Roman" w:hAnsi="Times New Roman" w:cs="Times New Roman"/>
          <w:i/>
          <w:sz w:val="24"/>
          <w:szCs w:val="24"/>
          <w:lang w:eastAsia="lt-LT"/>
        </w:rPr>
        <w:t>te</w:t>
      </w:r>
      <w:r w:rsidRPr="00C34C46">
        <w:rPr>
          <w:rFonts w:ascii="Times New Roman" w:eastAsia="Times New Roman" w:hAnsi="Times New Roman" w:cs="Times New Roman"/>
          <w:i/>
          <w:sz w:val="24"/>
          <w:szCs w:val="24"/>
          <w:lang w:eastAsia="lt-LT"/>
        </w:rPr>
        <w:t xml:space="preserve"> paraišką</w:t>
      </w:r>
      <w:r w:rsidR="001332CF" w:rsidRPr="00C34C46">
        <w:rPr>
          <w:rFonts w:ascii="Times New Roman" w:eastAsia="Times New Roman" w:hAnsi="Times New Roman" w:cs="Times New Roman"/>
          <w:i/>
          <w:sz w:val="24"/>
          <w:szCs w:val="24"/>
          <w:lang w:eastAsia="lt-LT"/>
        </w:rPr>
        <w:t>)</w:t>
      </w:r>
      <w:r w:rsidRPr="00C34C46">
        <w:rPr>
          <w:rFonts w:ascii="Times New Roman" w:eastAsia="Times New Roman" w:hAnsi="Times New Roman" w:cs="Times New Roman"/>
          <w:sz w:val="24"/>
          <w:szCs w:val="24"/>
          <w:lang w:eastAsia="lt-LT"/>
        </w:rPr>
        <w:t xml:space="preserve">: </w:t>
      </w:r>
    </w:p>
    <w:p w14:paraId="5DD93E98" w14:textId="4C53727B" w:rsidR="00A16E58" w:rsidRPr="00ED575D" w:rsidRDefault="00B270ED" w:rsidP="00A16E58">
      <w:pPr>
        <w:tabs>
          <w:tab w:val="left" w:pos="1560"/>
        </w:tabs>
        <w:ind w:firstLine="709"/>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   ] </w:t>
      </w:r>
      <w:r w:rsidR="00A16E58" w:rsidRPr="00ED575D">
        <w:rPr>
          <w:rFonts w:ascii="Times New Roman" w:hAnsi="Times New Roman" w:cs="Times New Roman"/>
          <w:color w:val="000000" w:themeColor="text1"/>
          <w:sz w:val="24"/>
          <w:szCs w:val="24"/>
        </w:rPr>
        <w:t xml:space="preserve">I kategorija – </w:t>
      </w:r>
      <w:r w:rsidR="00D56108" w:rsidRPr="00AE582C">
        <w:rPr>
          <w:rFonts w:ascii="Times New Roman" w:hAnsi="Times New Roman" w:cs="Times New Roman"/>
          <w:sz w:val="24"/>
          <w:szCs w:val="24"/>
        </w:rPr>
        <w:t>Darbo ir specialieji drabužiai, jų elementai</w:t>
      </w:r>
      <w:r w:rsidR="00A16E58" w:rsidRPr="00ED575D">
        <w:rPr>
          <w:rFonts w:ascii="Times New Roman" w:eastAsia="Times New Roman" w:hAnsi="Times New Roman" w:cs="Times New Roman"/>
          <w:sz w:val="24"/>
          <w:szCs w:val="24"/>
          <w:lang w:eastAsia="lt-LT"/>
        </w:rPr>
        <w:t>;</w:t>
      </w:r>
    </w:p>
    <w:p w14:paraId="724324A8" w14:textId="77777777" w:rsidR="00A16E58" w:rsidRDefault="00A16E58" w:rsidP="00A16E58">
      <w:pPr>
        <w:tabs>
          <w:tab w:val="left" w:pos="1560"/>
        </w:tabs>
        <w:ind w:firstLine="709"/>
        <w:jc w:val="both"/>
        <w:rPr>
          <w:rFonts w:ascii="Times New Roman" w:hAnsi="Times New Roman" w:cs="Times New Roman"/>
          <w:color w:val="000000"/>
          <w:sz w:val="24"/>
          <w:szCs w:val="24"/>
        </w:rPr>
      </w:pPr>
      <w:r w:rsidRPr="00ED575D">
        <w:rPr>
          <w:rFonts w:ascii="Times New Roman" w:eastAsia="Times New Roman" w:hAnsi="Times New Roman" w:cs="Times New Roman"/>
          <w:sz w:val="24"/>
          <w:szCs w:val="24"/>
          <w:lang w:eastAsia="lt-LT"/>
        </w:rPr>
        <w:t xml:space="preserve">[   ] </w:t>
      </w:r>
      <w:r w:rsidRPr="00ED575D">
        <w:rPr>
          <w:rFonts w:ascii="Times New Roman" w:hAnsi="Times New Roman" w:cs="Times New Roman"/>
          <w:color w:val="000000" w:themeColor="text1"/>
          <w:sz w:val="24"/>
          <w:szCs w:val="24"/>
        </w:rPr>
        <w:t xml:space="preserve">II kategorija – </w:t>
      </w:r>
      <w:r w:rsidRPr="00ED575D">
        <w:rPr>
          <w:rFonts w:ascii="Times New Roman" w:hAnsi="Times New Roman" w:cs="Times New Roman"/>
          <w:color w:val="000000"/>
          <w:sz w:val="24"/>
          <w:szCs w:val="24"/>
        </w:rPr>
        <w:t>Avalynė.</w:t>
      </w:r>
    </w:p>
    <w:p w14:paraId="6A831686" w14:textId="77777777" w:rsidR="00A16E58" w:rsidRPr="00ED575D" w:rsidRDefault="00A16E58" w:rsidP="00A16E58">
      <w:pPr>
        <w:tabs>
          <w:tab w:val="left" w:pos="1560"/>
        </w:tabs>
        <w:ind w:firstLine="709"/>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w:t>
            </w:r>
            <w:r w:rsidRPr="00302C94">
              <w:rPr>
                <w:rFonts w:ascii="Times New Roman" w:eastAsia="Times New Roman" w:hAnsi="Times New Roman" w:cs="Times New Roman"/>
                <w:sz w:val="24"/>
                <w:szCs w:val="24"/>
                <w:lang w:eastAsia="lt-LT"/>
              </w:rPr>
              <w:lastRenderedPageBreak/>
              <w:t>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r w:rsidR="008B577E" w:rsidRPr="00302C94">
              <w:rPr>
                <w:rFonts w:ascii="Times New Roman" w:eastAsia="Arial" w:hAnsi="Times New Roman" w:cs="Times New Roman"/>
                <w:sz w:val="24"/>
                <w:szCs w:val="24"/>
              </w:rPr>
              <w:t xml:space="preserve">ių)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24520037" w:rsidR="00414273" w:rsidRPr="00ED575D" w:rsidRDefault="00A16E58"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1FBBDAD2" w:rsidR="002D7A5E" w:rsidRPr="00ED575D" w:rsidRDefault="00A16E58"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235609" w:rsidRPr="000D4C5B" w14:paraId="216E7A7E" w14:textId="33BFC697" w:rsidTr="00E84F5D">
        <w:tblPrEx>
          <w:tblLook w:val="0000" w:firstRow="0" w:lastRow="0" w:firstColumn="0" w:lastColumn="0" w:noHBand="0" w:noVBand="0"/>
        </w:tblPrEx>
        <w:tc>
          <w:tcPr>
            <w:tcW w:w="993" w:type="dxa"/>
          </w:tcPr>
          <w:p w14:paraId="09EF2316" w14:textId="0D270ACB" w:rsidR="00235609" w:rsidRPr="00ED575D" w:rsidRDefault="00A16E58"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621C754" w14:textId="2FFBEA48" w:rsidR="00235609" w:rsidRPr="00302C94" w:rsidRDefault="00A16E5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Tiekėjo deklaracija </w:t>
            </w:r>
            <w:r>
              <w:rPr>
                <w:rFonts w:ascii="Times New Roman" w:hAnsi="Times New Roman" w:cs="Times New Roman"/>
                <w:sz w:val="24"/>
                <w:szCs w:val="24"/>
              </w:rPr>
              <w:t>(šių pirkimo sąlygų 7 priedas)</w:t>
            </w:r>
          </w:p>
        </w:tc>
        <w:tc>
          <w:tcPr>
            <w:tcW w:w="1984" w:type="dxa"/>
          </w:tcPr>
          <w:p w14:paraId="48E8AE2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D575D"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830227">
          <w:pgSz w:w="11900" w:h="16838"/>
          <w:pgMar w:top="1440" w:right="686" w:bottom="89" w:left="1140" w:header="0" w:footer="0" w:gutter="0"/>
          <w:cols w:space="720"/>
        </w:sectPr>
      </w:pPr>
    </w:p>
    <w:p w14:paraId="480BE6DF" w14:textId="38643BBE" w:rsidR="00F257B7" w:rsidRPr="0090688A" w:rsidRDefault="00F257B7" w:rsidP="1F3EFE56">
      <w:pPr>
        <w:pStyle w:val="Antrat2"/>
        <w:numPr>
          <w:ilvl w:val="0"/>
          <w:numId w:val="0"/>
        </w:numPr>
        <w:ind w:left="5103"/>
        <w:jc w:val="right"/>
        <w:rPr>
          <w:sz w:val="24"/>
          <w:szCs w:val="24"/>
          <w:lang w:val="lt-LT"/>
        </w:rPr>
      </w:pPr>
      <w:bookmarkStart w:id="53" w:name="_Toc160434921"/>
      <w:r w:rsidRPr="0090688A">
        <w:rPr>
          <w:bCs/>
          <w:caps w:val="0"/>
          <w:sz w:val="24"/>
          <w:szCs w:val="24"/>
          <w:lang w:val="lt-LT"/>
        </w:rPr>
        <w:lastRenderedPageBreak/>
        <w:t xml:space="preserve">Pirkimo sąlygų </w:t>
      </w:r>
      <w:r w:rsidR="00625193" w:rsidRPr="0090688A">
        <w:rPr>
          <w:bCs/>
          <w:caps w:val="0"/>
          <w:sz w:val="24"/>
          <w:szCs w:val="24"/>
          <w:lang w:val="lt-LT"/>
        </w:rPr>
        <w:t>5</w:t>
      </w:r>
      <w:r w:rsidRPr="0090688A">
        <w:rPr>
          <w:bCs/>
          <w:caps w:val="0"/>
          <w:sz w:val="24"/>
          <w:szCs w:val="24"/>
          <w:lang w:val="lt-LT"/>
        </w:rPr>
        <w:t xml:space="preserve"> priedas „</w:t>
      </w:r>
      <w:r w:rsidR="00131FCF" w:rsidRPr="0090688A">
        <w:rPr>
          <w:caps w:val="0"/>
          <w:sz w:val="24"/>
          <w:szCs w:val="24"/>
          <w:lang w:val="lt-LT"/>
        </w:rPr>
        <w:t>T</w:t>
      </w:r>
      <w:r w:rsidRPr="0090688A">
        <w:rPr>
          <w:caps w:val="0"/>
          <w:sz w:val="24"/>
          <w:szCs w:val="24"/>
          <w:lang w:val="lt-LT"/>
        </w:rPr>
        <w:t xml:space="preserve">iekėjo deklaracija dėl atitikties </w:t>
      </w:r>
      <w:r w:rsidR="00131FCF" w:rsidRPr="0090688A">
        <w:rPr>
          <w:caps w:val="0"/>
          <w:sz w:val="24"/>
          <w:szCs w:val="24"/>
          <w:lang w:val="lt-LT"/>
        </w:rPr>
        <w:t>R</w:t>
      </w:r>
      <w:r w:rsidRPr="0090688A">
        <w:rPr>
          <w:caps w:val="0"/>
          <w:sz w:val="24"/>
          <w:szCs w:val="24"/>
          <w:lang w:val="lt-LT"/>
        </w:rPr>
        <w:t>eglamento nuostatoms juridiniam asmeniui“</w:t>
      </w:r>
      <w:bookmarkEnd w:id="53"/>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678245C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9794477" w14:textId="280732E2" w:rsidR="007C74DA" w:rsidRPr="0090688A" w:rsidRDefault="007C74DA" w:rsidP="1F3EFE56">
      <w:pPr>
        <w:pStyle w:val="Antrat2"/>
        <w:numPr>
          <w:ilvl w:val="0"/>
          <w:numId w:val="0"/>
        </w:numPr>
        <w:ind w:left="5103"/>
        <w:jc w:val="right"/>
        <w:rPr>
          <w:caps w:val="0"/>
          <w:sz w:val="24"/>
          <w:szCs w:val="24"/>
          <w:lang w:val="lt-LT"/>
        </w:rPr>
      </w:pPr>
      <w:bookmarkStart w:id="54" w:name="_Toc160434922"/>
      <w:r w:rsidRPr="0090688A">
        <w:rPr>
          <w:bCs/>
          <w:caps w:val="0"/>
          <w:sz w:val="24"/>
          <w:szCs w:val="24"/>
          <w:lang w:val="lt-LT"/>
        </w:rPr>
        <w:lastRenderedPageBreak/>
        <w:t xml:space="preserve">Pirkimo sąlygų </w:t>
      </w:r>
      <w:r w:rsidR="00625193" w:rsidRPr="0090688A">
        <w:rPr>
          <w:bCs/>
          <w:caps w:val="0"/>
          <w:sz w:val="24"/>
          <w:szCs w:val="24"/>
          <w:lang w:val="lt-LT"/>
        </w:rPr>
        <w:t>6</w:t>
      </w:r>
      <w:r w:rsidRPr="0090688A">
        <w:rPr>
          <w:bCs/>
          <w:caps w:val="0"/>
          <w:sz w:val="24"/>
          <w:szCs w:val="24"/>
          <w:lang w:val="lt-LT"/>
        </w:rPr>
        <w:t xml:space="preserve"> priedas „</w:t>
      </w:r>
      <w:r w:rsidRPr="0090688A">
        <w:rPr>
          <w:caps w:val="0"/>
          <w:sz w:val="24"/>
          <w:szCs w:val="24"/>
          <w:lang w:val="lt-LT"/>
        </w:rPr>
        <w:t>Tiekėjo deklaracija dėl atitikties Reglamento nuostatoms fiziniam asmeniui“</w:t>
      </w:r>
      <w:bookmarkEnd w:id="54"/>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4756D6D3"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55B7C10E" w:rsidR="00E57D83" w:rsidRPr="0090688A" w:rsidRDefault="00E57D83" w:rsidP="00E57D83">
      <w:pPr>
        <w:ind w:left="5040" w:firstLine="720"/>
        <w:jc w:val="center"/>
        <w:rPr>
          <w:rFonts w:ascii="Times New Roman" w:hAnsi="Times New Roman" w:cs="Times New Roman"/>
          <w:sz w:val="24"/>
          <w:szCs w:val="24"/>
        </w:rPr>
      </w:pPr>
      <w:r w:rsidRPr="0090688A">
        <w:rPr>
          <w:rFonts w:ascii="Times New Roman" w:hAnsi="Times New Roman" w:cs="Times New Roman"/>
          <w:bCs/>
          <w:sz w:val="24"/>
          <w:szCs w:val="24"/>
        </w:rPr>
        <w:lastRenderedPageBreak/>
        <w:t xml:space="preserve">Pirkimo sąlygų 7 priedas </w:t>
      </w:r>
      <w:r w:rsidRPr="0090688A">
        <w:rPr>
          <w:rFonts w:ascii="Times New Roman" w:hAnsi="Times New Roman" w:cs="Times New Roman"/>
          <w:sz w:val="24"/>
          <w:szCs w:val="24"/>
        </w:rPr>
        <w:t>„Tiekėjo deklaracija“</w:t>
      </w:r>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0C6AA15C"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kad pa</w:t>
      </w:r>
      <w:r w:rsidR="00E07705">
        <w:rPr>
          <w:rFonts w:ascii="Times New Roman" w:hAnsi="Times New Roman" w:cs="Times New Roman"/>
          <w:sz w:val="24"/>
          <w:szCs w:val="24"/>
        </w:rPr>
        <w:t xml:space="preserve">raiškos </w:t>
      </w:r>
      <w:r w:rsidRPr="00ED575D">
        <w:rPr>
          <w:rFonts w:ascii="Times New Roman" w:hAnsi="Times New Roman" w:cs="Times New Roman"/>
          <w:sz w:val="24"/>
          <w:szCs w:val="24"/>
        </w:rPr>
        <w:t>pateikimo dieną mano vadovaujamo (-os)/(atstovaujamo (-os)</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lastRenderedPageBreak/>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5F567829"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0D4C5B"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ED575D" w:rsidRDefault="00E7723F">
            <w:pPr>
              <w:jc w:val="center"/>
              <w:rPr>
                <w:rFonts w:ascii="Times New Roman" w:hAnsi="Times New Roman" w:cs="Times New Roman"/>
                <w:b/>
                <w:bCs/>
                <w:sz w:val="24"/>
                <w:szCs w:val="24"/>
                <w:lang w:val="en-US"/>
              </w:rPr>
            </w:pPr>
            <w:r w:rsidRPr="00ED575D">
              <w:rPr>
                <w:rFonts w:ascii="Times New Roman" w:hAnsi="Times New Roman" w:cs="Times New Roman"/>
                <w:b/>
                <w:bCs/>
                <w:sz w:val="24"/>
                <w:szCs w:val="24"/>
                <w:lang w:val="en-US"/>
              </w:rPr>
              <w:t>Ei</w:t>
            </w:r>
            <w:r w:rsidR="00D97C96">
              <w:rPr>
                <w:rFonts w:ascii="Times New Roman" w:hAnsi="Times New Roman" w:cs="Times New Roman"/>
                <w:b/>
                <w:bCs/>
                <w:sz w:val="24"/>
                <w:szCs w:val="24"/>
                <w:lang w:val="en-US"/>
              </w:rPr>
              <w:t>l</w:t>
            </w:r>
            <w:r w:rsidRPr="00ED575D">
              <w:rPr>
                <w:rFonts w:ascii="Times New Roman" w:hAnsi="Times New Roman" w:cs="Times New Roman"/>
                <w:b/>
                <w:bCs/>
                <w:sz w:val="24"/>
                <w:szCs w:val="24"/>
                <w:lang w:val="en-US"/>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ED575D" w:rsidRDefault="00E7723F">
            <w:pPr>
              <w:jc w:val="center"/>
              <w:rPr>
                <w:rFonts w:ascii="Times New Roman" w:hAnsi="Times New Roman" w:cs="Times New Roman"/>
                <w:b/>
                <w:sz w:val="24"/>
                <w:szCs w:val="24"/>
                <w:lang w:val="en-US"/>
              </w:rPr>
            </w:pPr>
            <w:r w:rsidRPr="00ED575D">
              <w:rPr>
                <w:rFonts w:ascii="Times New Roman" w:hAnsi="Times New Roman" w:cs="Times New Roman"/>
                <w:b/>
                <w:sz w:val="24"/>
                <w:szCs w:val="24"/>
                <w:lang w:val="en-US"/>
              </w:rPr>
              <w:t>Reikalavimas</w:t>
            </w:r>
          </w:p>
        </w:tc>
      </w:tr>
      <w:tr w:rsidR="00E7723F" w:rsidRPr="000D4C5B"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ED575D" w:rsidRDefault="00E7723F">
            <w:pPr>
              <w:shd w:val="clear" w:color="auto" w:fill="FFFFFF"/>
              <w:ind w:firstLine="33"/>
              <w:rPr>
                <w:rFonts w:ascii="Times New Roman" w:hAnsi="Times New Roman" w:cs="Times New Roman"/>
                <w:sz w:val="24"/>
                <w:szCs w:val="24"/>
                <w:lang w:val="en-US"/>
              </w:rPr>
            </w:pPr>
            <w:r w:rsidRPr="00ED575D">
              <w:rPr>
                <w:rFonts w:ascii="Times New Roman" w:hAnsi="Times New Roman" w:cs="Times New Roman"/>
                <w:bCs/>
                <w:sz w:val="24"/>
                <w:szCs w:val="24"/>
                <w:lang w:val="en-US"/>
              </w:rPr>
              <w:t xml:space="preserve">Tiekėjas, jo subtiekėjas, ūkio subjektai, kurių pajėgumais remiamasi, ar juos kontroliuojantys asmenys yra </w:t>
            </w:r>
            <w:r w:rsidRPr="00ED575D">
              <w:rPr>
                <w:rFonts w:ascii="Times New Roman" w:hAnsi="Times New Roman" w:cs="Times New Roman"/>
                <w:b/>
                <w:bCs/>
                <w:sz w:val="24"/>
                <w:szCs w:val="24"/>
                <w:lang w:val="en-US"/>
              </w:rPr>
              <w:t>juridiniai asmenys</w:t>
            </w:r>
            <w:r w:rsidRPr="00ED575D">
              <w:rPr>
                <w:rFonts w:ascii="Times New Roman" w:hAnsi="Times New Roman" w:cs="Times New Roman"/>
                <w:bCs/>
                <w:sz w:val="24"/>
                <w:szCs w:val="24"/>
                <w:lang w:val="en-US"/>
              </w:rPr>
              <w:t xml:space="preserve">, </w:t>
            </w:r>
            <w:r w:rsidRPr="00ED575D">
              <w:rPr>
                <w:rFonts w:ascii="Times New Roman" w:hAnsi="Times New Roman" w:cs="Times New Roman"/>
                <w:b/>
                <w:bCs/>
                <w:sz w:val="24"/>
                <w:szCs w:val="24"/>
                <w:u w:val="single"/>
                <w:lang w:val="en-US"/>
              </w:rPr>
              <w:t>nėra registruoti</w:t>
            </w:r>
            <w:r w:rsidRPr="00ED575D">
              <w:rPr>
                <w:rFonts w:ascii="Times New Roman" w:hAnsi="Times New Roman" w:cs="Times New Roman"/>
                <w:bCs/>
                <w:sz w:val="24"/>
                <w:szCs w:val="24"/>
                <w:lang w:val="en-US"/>
              </w:rPr>
              <w:t xml:space="preserve"> VPĮ 92 straipsnio 15 dalyje numatytame sąraše nurodytose valstybėse ar teritorijose (</w:t>
            </w:r>
            <w:r w:rsidRPr="00ED575D">
              <w:rPr>
                <w:rFonts w:ascii="Times New Roman" w:hAnsi="Times New Roman" w:cs="Times New Roman"/>
                <w:b/>
                <w:bCs/>
                <w:sz w:val="24"/>
                <w:szCs w:val="24"/>
                <w:lang w:val="en-US"/>
              </w:rPr>
              <w:t>VPĮ 45 straipsnio 2</w:t>
            </w:r>
            <w:r w:rsidRPr="00ED575D">
              <w:rPr>
                <w:rFonts w:ascii="Times New Roman" w:hAnsi="Times New Roman" w:cs="Times New Roman"/>
                <w:b/>
                <w:bCs/>
                <w:sz w:val="24"/>
                <w:szCs w:val="24"/>
                <w:vertAlign w:val="superscript"/>
                <w:lang w:val="en-US"/>
              </w:rPr>
              <w:t>1</w:t>
            </w:r>
            <w:r w:rsidRPr="00ED575D">
              <w:rPr>
                <w:rFonts w:ascii="Times New Roman" w:hAnsi="Times New Roman" w:cs="Times New Roman"/>
                <w:b/>
                <w:bCs/>
                <w:sz w:val="24"/>
                <w:szCs w:val="24"/>
                <w:lang w:val="en-US"/>
              </w:rPr>
              <w:t xml:space="preserve"> dalies 1 punktas)</w:t>
            </w:r>
          </w:p>
        </w:tc>
      </w:tr>
      <w:tr w:rsidR="00E7723F" w:rsidRPr="000D4C5B"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Default="00E7723F">
            <w:pPr>
              <w:shd w:val="clear" w:color="auto" w:fill="FFFFFF"/>
              <w:ind w:firstLine="33"/>
              <w:rPr>
                <w:rFonts w:ascii="Times New Roman" w:hAnsi="Times New Roman" w:cs="Times New Roman"/>
                <w:b/>
                <w:bCs/>
                <w:spacing w:val="2"/>
                <w:sz w:val="24"/>
                <w:szCs w:val="24"/>
                <w:shd w:val="clear" w:color="auto" w:fill="FFFFFF"/>
                <w:lang w:val="en-US"/>
              </w:rPr>
            </w:pPr>
            <w:r w:rsidRPr="00ED575D">
              <w:rPr>
                <w:rFonts w:ascii="Times New Roman" w:hAnsi="Times New Roman" w:cs="Times New Roman"/>
                <w:spacing w:val="2"/>
                <w:sz w:val="24"/>
                <w:szCs w:val="24"/>
                <w:shd w:val="clear" w:color="auto" w:fill="FFFFFF"/>
                <w:lang w:val="en-US"/>
              </w:rPr>
              <w:t xml:space="preserve">Tiekėjas, jo subtiekėjas, ūkio subjektas, kurio pajėgumais remiamasi, ar juos kontroliuojantys asmenys yra </w:t>
            </w:r>
            <w:r w:rsidRPr="00ED575D">
              <w:rPr>
                <w:rFonts w:ascii="Times New Roman" w:hAnsi="Times New Roman" w:cs="Times New Roman"/>
                <w:b/>
                <w:spacing w:val="2"/>
                <w:sz w:val="24"/>
                <w:szCs w:val="24"/>
                <w:shd w:val="clear" w:color="auto" w:fill="FFFFFF"/>
                <w:lang w:val="en-US"/>
              </w:rPr>
              <w:t>fiziniai asmenys</w:t>
            </w:r>
            <w:r w:rsidRPr="00ED575D">
              <w:rPr>
                <w:rFonts w:ascii="Times New Roman" w:hAnsi="Times New Roman" w:cs="Times New Roman"/>
                <w:spacing w:val="2"/>
                <w:sz w:val="24"/>
                <w:szCs w:val="24"/>
                <w:shd w:val="clear" w:color="auto" w:fill="FFFFFF"/>
                <w:lang w:val="en-US"/>
              </w:rPr>
              <w:t xml:space="preserve">, </w:t>
            </w:r>
            <w:r w:rsidRPr="00ED575D">
              <w:rPr>
                <w:rFonts w:ascii="Times New Roman" w:hAnsi="Times New Roman" w:cs="Times New Roman"/>
                <w:b/>
                <w:spacing w:val="2"/>
                <w:sz w:val="24"/>
                <w:szCs w:val="24"/>
                <w:u w:val="single"/>
                <w:shd w:val="clear" w:color="auto" w:fill="FFFFFF"/>
                <w:lang w:val="en-US"/>
              </w:rPr>
              <w:t>nėra nuolat gyvenantys</w:t>
            </w:r>
            <w:r w:rsidRPr="00ED575D">
              <w:rPr>
                <w:rFonts w:ascii="Times New Roman" w:hAnsi="Times New Roman" w:cs="Times New Roman"/>
                <w:spacing w:val="2"/>
                <w:sz w:val="24"/>
                <w:szCs w:val="24"/>
                <w:shd w:val="clear" w:color="auto" w:fill="FFFFFF"/>
                <w:lang w:val="en-US"/>
              </w:rPr>
              <w:t xml:space="preserve"> VPĮ 92 straipsnio 15 dalyje numatytame sąraše nurodytose valstybėse ar teritorijose arba turintys šių valstybių pilietybę </w:t>
            </w:r>
            <w:r w:rsidRPr="00ED575D">
              <w:rPr>
                <w:rFonts w:ascii="Times New Roman" w:hAnsi="Times New Roman" w:cs="Times New Roman"/>
                <w:bCs/>
                <w:spacing w:val="2"/>
                <w:sz w:val="24"/>
                <w:szCs w:val="24"/>
                <w:shd w:val="clear" w:color="auto" w:fill="FFFFFF"/>
                <w:lang w:val="en-US"/>
              </w:rPr>
              <w:t>(</w:t>
            </w:r>
            <w:r w:rsidRPr="00ED575D">
              <w:rPr>
                <w:rFonts w:ascii="Times New Roman" w:hAnsi="Times New Roman" w:cs="Times New Roman"/>
                <w:b/>
                <w:bCs/>
                <w:spacing w:val="2"/>
                <w:sz w:val="24"/>
                <w:szCs w:val="24"/>
                <w:shd w:val="clear" w:color="auto" w:fill="FFFFFF"/>
                <w:lang w:val="en-US"/>
              </w:rPr>
              <w:t>VPĮ 45 straipsnio 2</w:t>
            </w:r>
            <w:r w:rsidRPr="00ED575D">
              <w:rPr>
                <w:rFonts w:ascii="Times New Roman" w:hAnsi="Times New Roman" w:cs="Times New Roman"/>
                <w:b/>
                <w:bCs/>
                <w:spacing w:val="2"/>
                <w:sz w:val="24"/>
                <w:szCs w:val="24"/>
                <w:shd w:val="clear" w:color="auto" w:fill="FFFFFF"/>
                <w:vertAlign w:val="superscript"/>
                <w:lang w:val="en-US"/>
              </w:rPr>
              <w:t>1</w:t>
            </w:r>
            <w:r w:rsidRPr="00ED575D">
              <w:rPr>
                <w:rFonts w:ascii="Times New Roman" w:hAnsi="Times New Roman" w:cs="Times New Roman"/>
                <w:b/>
                <w:bCs/>
                <w:spacing w:val="2"/>
                <w:sz w:val="24"/>
                <w:szCs w:val="24"/>
                <w:shd w:val="clear" w:color="auto" w:fill="FFFFFF"/>
                <w:lang w:val="en-US"/>
              </w:rPr>
              <w:t xml:space="preserve"> dalies 2 punktas)</w:t>
            </w:r>
          </w:p>
          <w:p w14:paraId="4ACE0473" w14:textId="77777777" w:rsidR="00D97C96" w:rsidRPr="00ED575D" w:rsidRDefault="00D97C96">
            <w:pPr>
              <w:shd w:val="clear" w:color="auto" w:fill="FFFFFF"/>
              <w:ind w:firstLine="33"/>
              <w:rPr>
                <w:rFonts w:ascii="Times New Roman" w:hAnsi="Times New Roman" w:cs="Times New Roman"/>
                <w:sz w:val="24"/>
                <w:szCs w:val="24"/>
                <w:lang w:val="en-US"/>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ED575D" w:rsidRDefault="00E7723F">
            <w:pPr>
              <w:rPr>
                <w:rFonts w:ascii="Times New Roman" w:eastAsia="Times New Roman" w:hAnsi="Times New Roman" w:cs="Times New Roman"/>
                <w:sz w:val="24"/>
                <w:szCs w:val="24"/>
                <w:lang w:val="en-US"/>
              </w:rPr>
            </w:pPr>
            <w:r w:rsidRPr="00ED575D">
              <w:rPr>
                <w:rFonts w:ascii="Times New Roman" w:hAnsi="Times New Roman" w:cs="Times New Roman"/>
                <w:sz w:val="24"/>
                <w:szCs w:val="24"/>
                <w:lang w:val="en-US"/>
              </w:rPr>
              <w:t>______________</w:t>
            </w:r>
          </w:p>
          <w:p w14:paraId="1A8FF778" w14:textId="580EEC2E" w:rsidR="00E7723F" w:rsidRPr="00ED575D" w:rsidRDefault="00E7723F">
            <w:pPr>
              <w:rPr>
                <w:rFonts w:ascii="Times New Roman" w:eastAsiaTheme="minorEastAsia" w:hAnsi="Times New Roman" w:cs="Times New Roman"/>
                <w:sz w:val="24"/>
                <w:szCs w:val="24"/>
                <w:lang w:val="en-US"/>
              </w:rPr>
            </w:pPr>
            <w:r w:rsidRPr="00ED575D">
              <w:rPr>
                <w:rFonts w:ascii="Times New Roman" w:hAnsi="Times New Roman" w:cs="Times New Roman"/>
                <w:sz w:val="24"/>
                <w:szCs w:val="24"/>
                <w:lang w:val="en-US"/>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(parašas)</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(vardas ir pavardė)</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(-ių) pajėgumais tiekėjas nesiremia (jeigu jam taikomas reikalavimas dėl pašalinimo pagrindų nebuvimo) deklaracijos. Jeigu subtiekėjui (-ams), kurio (-ių)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5" w:name="part_7ca657e27bcc4b4d803c62cceb87cbd0"/>
      <w:bookmarkStart w:id="56" w:name="part_01442e03a4944843837ae786a649b0d1"/>
      <w:bookmarkEnd w:id="55"/>
      <w:bookmarkEnd w:id="56"/>
    </w:p>
    <w:sectPr w:rsidR="00E7723F" w:rsidRPr="00ED575D" w:rsidSect="00830227">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11224" w14:textId="77777777" w:rsidR="00D842F8" w:rsidRDefault="00D842F8">
      <w:r>
        <w:separator/>
      </w:r>
    </w:p>
  </w:endnote>
  <w:endnote w:type="continuationSeparator" w:id="0">
    <w:p w14:paraId="61B9FFF9" w14:textId="77777777" w:rsidR="00D842F8" w:rsidRDefault="00D842F8">
      <w:r>
        <w:continuationSeparator/>
      </w:r>
    </w:p>
  </w:endnote>
  <w:endnote w:type="continuationNotice" w:id="1">
    <w:p w14:paraId="3DDC3722" w14:textId="77777777" w:rsidR="00D842F8" w:rsidRDefault="00D84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9881" w14:textId="77777777" w:rsidR="001D12D0" w:rsidRDefault="001D12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CF62" w14:textId="77777777" w:rsidR="001D12D0" w:rsidRDefault="001D12D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3E322" w14:textId="77777777" w:rsidR="00D842F8" w:rsidRDefault="00D842F8">
      <w:r>
        <w:separator/>
      </w:r>
    </w:p>
  </w:footnote>
  <w:footnote w:type="continuationSeparator" w:id="0">
    <w:p w14:paraId="27A952BA" w14:textId="77777777" w:rsidR="00D842F8" w:rsidRDefault="00D842F8">
      <w:r>
        <w:continuationSeparator/>
      </w:r>
    </w:p>
  </w:footnote>
  <w:footnote w:type="continuationNotice" w:id="1">
    <w:p w14:paraId="542A4F3C" w14:textId="77777777" w:rsidR="00D842F8" w:rsidRDefault="00D842F8"/>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7B8D8" w14:textId="77777777" w:rsidR="001D12D0" w:rsidRDefault="001D12D0">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33EA055F" w:rsidR="00944B1E" w:rsidRDefault="00D808CA">
    <w:pPr>
      <w:pBdr>
        <w:top w:val="nil"/>
        <w:left w:val="nil"/>
        <w:bottom w:val="nil"/>
        <w:right w:val="nil"/>
        <w:between w:val="nil"/>
      </w:pBdr>
      <w:tabs>
        <w:tab w:val="center" w:pos="4680"/>
        <w:tab w:val="right" w:pos="9360"/>
      </w:tabs>
      <w:rPr>
        <w:b/>
        <w:i/>
        <w:color w:val="000000"/>
      </w:rPr>
    </w:pPr>
    <w:r>
      <w:rPr>
        <w:b/>
        <w:i/>
        <w:color w:val="000000"/>
      </w:rPr>
      <w:t>Aktuali redakcija nuo 2024-12-01</w:t>
    </w:r>
  </w:p>
  <w:p w14:paraId="4F5A4536" w14:textId="02B18F82" w:rsidR="0066090D" w:rsidRPr="00243433"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F4F0" w14:textId="77777777" w:rsidR="001D12D0" w:rsidRDefault="001D12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2DBA336EE45640BCB1354176AD4B9D0A"/>
      </w:placeholder>
      <w:temporary/>
      <w:showingPlcHdr/>
      <w15:appearance w15:val="hidden"/>
    </w:sdtPr>
    <w:sdtContent>
      <w:p w14:paraId="037D84B4" w14:textId="77777777" w:rsidR="00243433" w:rsidRDefault="00243433">
        <w:pPr>
          <w:pStyle w:val="Antrats"/>
        </w:pPr>
        <w:r>
          <w:t>[Įveskite čia]</w:t>
        </w:r>
      </w:p>
    </w:sdtContent>
  </w:sdt>
  <w:p w14:paraId="107901EF" w14:textId="67C5A789"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 w:numId="31" w16cid:durableId="1068962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2046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625"/>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3C43"/>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A36"/>
    <w:rsid w:val="00111FCE"/>
    <w:rsid w:val="001128F3"/>
    <w:rsid w:val="00112D37"/>
    <w:rsid w:val="00112FE9"/>
    <w:rsid w:val="001142D9"/>
    <w:rsid w:val="00115982"/>
    <w:rsid w:val="00115B79"/>
    <w:rsid w:val="00120428"/>
    <w:rsid w:val="00120BB1"/>
    <w:rsid w:val="00122A75"/>
    <w:rsid w:val="001249DD"/>
    <w:rsid w:val="00124F47"/>
    <w:rsid w:val="00126B5F"/>
    <w:rsid w:val="00127127"/>
    <w:rsid w:val="0012740D"/>
    <w:rsid w:val="00131F61"/>
    <w:rsid w:val="00131FCF"/>
    <w:rsid w:val="001332CF"/>
    <w:rsid w:val="00133303"/>
    <w:rsid w:val="00133363"/>
    <w:rsid w:val="00134ED9"/>
    <w:rsid w:val="00135717"/>
    <w:rsid w:val="00136B99"/>
    <w:rsid w:val="00137338"/>
    <w:rsid w:val="00137C9E"/>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4EF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68"/>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05B9C"/>
    <w:rsid w:val="00210359"/>
    <w:rsid w:val="00211035"/>
    <w:rsid w:val="0021259D"/>
    <w:rsid w:val="00212B3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B13FB"/>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186A"/>
    <w:rsid w:val="002D2290"/>
    <w:rsid w:val="002D2416"/>
    <w:rsid w:val="002D2DF8"/>
    <w:rsid w:val="002D33B0"/>
    <w:rsid w:val="002D3482"/>
    <w:rsid w:val="002D6E1A"/>
    <w:rsid w:val="002D7A5E"/>
    <w:rsid w:val="002E042F"/>
    <w:rsid w:val="002E366D"/>
    <w:rsid w:val="002E4583"/>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41E"/>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126"/>
    <w:rsid w:val="00344E94"/>
    <w:rsid w:val="00345B95"/>
    <w:rsid w:val="003472DE"/>
    <w:rsid w:val="00350B63"/>
    <w:rsid w:val="00350C4D"/>
    <w:rsid w:val="0035138A"/>
    <w:rsid w:val="00351B54"/>
    <w:rsid w:val="00351E6E"/>
    <w:rsid w:val="0035286D"/>
    <w:rsid w:val="003534FE"/>
    <w:rsid w:val="003538B7"/>
    <w:rsid w:val="00355440"/>
    <w:rsid w:val="00355986"/>
    <w:rsid w:val="003559A1"/>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5AEB"/>
    <w:rsid w:val="003A623A"/>
    <w:rsid w:val="003A66F9"/>
    <w:rsid w:val="003A6B09"/>
    <w:rsid w:val="003B0BAE"/>
    <w:rsid w:val="003B33B3"/>
    <w:rsid w:val="003B3F1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33B"/>
    <w:rsid w:val="003D4922"/>
    <w:rsid w:val="003D4B49"/>
    <w:rsid w:val="003D567F"/>
    <w:rsid w:val="003D6011"/>
    <w:rsid w:val="003D6B63"/>
    <w:rsid w:val="003D7D27"/>
    <w:rsid w:val="003E01DD"/>
    <w:rsid w:val="003E0D69"/>
    <w:rsid w:val="003E12B0"/>
    <w:rsid w:val="003E31FD"/>
    <w:rsid w:val="003E3FBA"/>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BF5"/>
    <w:rsid w:val="00422FF0"/>
    <w:rsid w:val="004238FD"/>
    <w:rsid w:val="00423B30"/>
    <w:rsid w:val="00423D1D"/>
    <w:rsid w:val="00424AC4"/>
    <w:rsid w:val="00426497"/>
    <w:rsid w:val="004271CF"/>
    <w:rsid w:val="00430047"/>
    <w:rsid w:val="004306D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072D"/>
    <w:rsid w:val="004712FD"/>
    <w:rsid w:val="00471901"/>
    <w:rsid w:val="00472AB7"/>
    <w:rsid w:val="00473E5A"/>
    <w:rsid w:val="00474659"/>
    <w:rsid w:val="00476116"/>
    <w:rsid w:val="00476952"/>
    <w:rsid w:val="00476D86"/>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87431"/>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0EB1"/>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17C"/>
    <w:rsid w:val="00510579"/>
    <w:rsid w:val="005109DB"/>
    <w:rsid w:val="00510C9A"/>
    <w:rsid w:val="0051219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3EAE"/>
    <w:rsid w:val="005449CD"/>
    <w:rsid w:val="005450FF"/>
    <w:rsid w:val="005462BD"/>
    <w:rsid w:val="005467DA"/>
    <w:rsid w:val="00546B5D"/>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1C8"/>
    <w:rsid w:val="0057642C"/>
    <w:rsid w:val="005766EA"/>
    <w:rsid w:val="00576C5A"/>
    <w:rsid w:val="00576DCA"/>
    <w:rsid w:val="005771BB"/>
    <w:rsid w:val="00580560"/>
    <w:rsid w:val="00580615"/>
    <w:rsid w:val="00580D22"/>
    <w:rsid w:val="00580F74"/>
    <w:rsid w:val="005816F9"/>
    <w:rsid w:val="005821CB"/>
    <w:rsid w:val="00582A63"/>
    <w:rsid w:val="00582BFA"/>
    <w:rsid w:val="005840D0"/>
    <w:rsid w:val="00584F8F"/>
    <w:rsid w:val="005856B0"/>
    <w:rsid w:val="00585F8F"/>
    <w:rsid w:val="00586EAE"/>
    <w:rsid w:val="00590AE8"/>
    <w:rsid w:val="00590DF8"/>
    <w:rsid w:val="00590FF0"/>
    <w:rsid w:val="0059163E"/>
    <w:rsid w:val="00591F7B"/>
    <w:rsid w:val="005928D0"/>
    <w:rsid w:val="00593944"/>
    <w:rsid w:val="00594500"/>
    <w:rsid w:val="00594D5E"/>
    <w:rsid w:val="0059505A"/>
    <w:rsid w:val="00595091"/>
    <w:rsid w:val="005950ED"/>
    <w:rsid w:val="0059631F"/>
    <w:rsid w:val="00597FA9"/>
    <w:rsid w:val="005A0B66"/>
    <w:rsid w:val="005A153B"/>
    <w:rsid w:val="005A17AA"/>
    <w:rsid w:val="005A1D6D"/>
    <w:rsid w:val="005A1F96"/>
    <w:rsid w:val="005A21A8"/>
    <w:rsid w:val="005A3003"/>
    <w:rsid w:val="005A50EF"/>
    <w:rsid w:val="005A5714"/>
    <w:rsid w:val="005A5B9D"/>
    <w:rsid w:val="005A64B6"/>
    <w:rsid w:val="005A707C"/>
    <w:rsid w:val="005A717A"/>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BC6"/>
    <w:rsid w:val="005D54EB"/>
    <w:rsid w:val="005D5564"/>
    <w:rsid w:val="005D6DDF"/>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0463"/>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69E3"/>
    <w:rsid w:val="00657A3A"/>
    <w:rsid w:val="00657F93"/>
    <w:rsid w:val="006606CD"/>
    <w:rsid w:val="0066090D"/>
    <w:rsid w:val="00662616"/>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5F20"/>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D7389"/>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6ACD"/>
    <w:rsid w:val="00787AA8"/>
    <w:rsid w:val="00791E29"/>
    <w:rsid w:val="00792115"/>
    <w:rsid w:val="007928D7"/>
    <w:rsid w:val="007933C3"/>
    <w:rsid w:val="007947BC"/>
    <w:rsid w:val="00794E00"/>
    <w:rsid w:val="007960CB"/>
    <w:rsid w:val="007965D9"/>
    <w:rsid w:val="00797010"/>
    <w:rsid w:val="0079776A"/>
    <w:rsid w:val="007979E6"/>
    <w:rsid w:val="007A0167"/>
    <w:rsid w:val="007A0618"/>
    <w:rsid w:val="007A141D"/>
    <w:rsid w:val="007A1D59"/>
    <w:rsid w:val="007A217C"/>
    <w:rsid w:val="007A2398"/>
    <w:rsid w:val="007A2471"/>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577"/>
    <w:rsid w:val="008068DA"/>
    <w:rsid w:val="00806F4A"/>
    <w:rsid w:val="008075BC"/>
    <w:rsid w:val="00807A0E"/>
    <w:rsid w:val="00810182"/>
    <w:rsid w:val="008109FF"/>
    <w:rsid w:val="00811EBA"/>
    <w:rsid w:val="008123C5"/>
    <w:rsid w:val="008126DD"/>
    <w:rsid w:val="00812AF7"/>
    <w:rsid w:val="008135B5"/>
    <w:rsid w:val="0081362A"/>
    <w:rsid w:val="00813B60"/>
    <w:rsid w:val="00813E1F"/>
    <w:rsid w:val="00815667"/>
    <w:rsid w:val="00815960"/>
    <w:rsid w:val="00816C34"/>
    <w:rsid w:val="008203F9"/>
    <w:rsid w:val="00820C19"/>
    <w:rsid w:val="00821E5B"/>
    <w:rsid w:val="00822E6B"/>
    <w:rsid w:val="00823048"/>
    <w:rsid w:val="00823876"/>
    <w:rsid w:val="00823FCF"/>
    <w:rsid w:val="0082475F"/>
    <w:rsid w:val="0082576C"/>
    <w:rsid w:val="00825E12"/>
    <w:rsid w:val="0082601A"/>
    <w:rsid w:val="0082652F"/>
    <w:rsid w:val="00826EC5"/>
    <w:rsid w:val="00827BA1"/>
    <w:rsid w:val="00827E77"/>
    <w:rsid w:val="0083022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4738"/>
    <w:rsid w:val="00875B54"/>
    <w:rsid w:val="008766CC"/>
    <w:rsid w:val="0088101B"/>
    <w:rsid w:val="0088102F"/>
    <w:rsid w:val="008815F5"/>
    <w:rsid w:val="00882D14"/>
    <w:rsid w:val="00882D70"/>
    <w:rsid w:val="00882E64"/>
    <w:rsid w:val="008830A9"/>
    <w:rsid w:val="00883233"/>
    <w:rsid w:val="008843C7"/>
    <w:rsid w:val="00884839"/>
    <w:rsid w:val="00886531"/>
    <w:rsid w:val="008867CB"/>
    <w:rsid w:val="008877CF"/>
    <w:rsid w:val="00890A03"/>
    <w:rsid w:val="008913BA"/>
    <w:rsid w:val="008913E5"/>
    <w:rsid w:val="0089310E"/>
    <w:rsid w:val="00893874"/>
    <w:rsid w:val="00893A24"/>
    <w:rsid w:val="00895BA4"/>
    <w:rsid w:val="008A07A4"/>
    <w:rsid w:val="008A1F6F"/>
    <w:rsid w:val="008A69C9"/>
    <w:rsid w:val="008A6B07"/>
    <w:rsid w:val="008A6C9A"/>
    <w:rsid w:val="008A6E9D"/>
    <w:rsid w:val="008A6ECD"/>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88A"/>
    <w:rsid w:val="00906F2D"/>
    <w:rsid w:val="00907865"/>
    <w:rsid w:val="00907879"/>
    <w:rsid w:val="00907E53"/>
    <w:rsid w:val="00910225"/>
    <w:rsid w:val="00910D2E"/>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06"/>
    <w:rsid w:val="00941881"/>
    <w:rsid w:val="00941DB5"/>
    <w:rsid w:val="00942340"/>
    <w:rsid w:val="00942ABE"/>
    <w:rsid w:val="00943B49"/>
    <w:rsid w:val="009440CE"/>
    <w:rsid w:val="00944B1E"/>
    <w:rsid w:val="00946982"/>
    <w:rsid w:val="00946E29"/>
    <w:rsid w:val="00947BD0"/>
    <w:rsid w:val="00952358"/>
    <w:rsid w:val="00952C38"/>
    <w:rsid w:val="00952C4D"/>
    <w:rsid w:val="009536D8"/>
    <w:rsid w:val="00953D3A"/>
    <w:rsid w:val="0095503F"/>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1732"/>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374A"/>
    <w:rsid w:val="009C392E"/>
    <w:rsid w:val="009C403F"/>
    <w:rsid w:val="009C4954"/>
    <w:rsid w:val="009C4B31"/>
    <w:rsid w:val="009C4E9F"/>
    <w:rsid w:val="009C5D45"/>
    <w:rsid w:val="009C6898"/>
    <w:rsid w:val="009D12E3"/>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16E58"/>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6305"/>
    <w:rsid w:val="00A56E73"/>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82C"/>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270ED"/>
    <w:rsid w:val="00B30B58"/>
    <w:rsid w:val="00B30EA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2E17"/>
    <w:rsid w:val="00B531D5"/>
    <w:rsid w:val="00B536F4"/>
    <w:rsid w:val="00B53D04"/>
    <w:rsid w:val="00B53DB1"/>
    <w:rsid w:val="00B55176"/>
    <w:rsid w:val="00B552A4"/>
    <w:rsid w:val="00B56782"/>
    <w:rsid w:val="00B61AC5"/>
    <w:rsid w:val="00B61BAA"/>
    <w:rsid w:val="00B62214"/>
    <w:rsid w:val="00B62DAB"/>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5E29"/>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4A71"/>
    <w:rsid w:val="00BE5D0A"/>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5614"/>
    <w:rsid w:val="00C463B6"/>
    <w:rsid w:val="00C4770F"/>
    <w:rsid w:val="00C50865"/>
    <w:rsid w:val="00C50B3C"/>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342"/>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3A31"/>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CF6E7A"/>
    <w:rsid w:val="00D01624"/>
    <w:rsid w:val="00D01791"/>
    <w:rsid w:val="00D0224F"/>
    <w:rsid w:val="00D0256C"/>
    <w:rsid w:val="00D029C2"/>
    <w:rsid w:val="00D03574"/>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3FBF"/>
    <w:rsid w:val="00D548CD"/>
    <w:rsid w:val="00D54A67"/>
    <w:rsid w:val="00D54EA7"/>
    <w:rsid w:val="00D55A78"/>
    <w:rsid w:val="00D5610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8CA"/>
    <w:rsid w:val="00D80E31"/>
    <w:rsid w:val="00D83FFA"/>
    <w:rsid w:val="00D842F8"/>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0999"/>
    <w:rsid w:val="00DB1160"/>
    <w:rsid w:val="00DB1753"/>
    <w:rsid w:val="00DB19F3"/>
    <w:rsid w:val="00DB1D14"/>
    <w:rsid w:val="00DB2A00"/>
    <w:rsid w:val="00DB2D1E"/>
    <w:rsid w:val="00DB2D71"/>
    <w:rsid w:val="00DB2EFF"/>
    <w:rsid w:val="00DB3276"/>
    <w:rsid w:val="00DB3429"/>
    <w:rsid w:val="00DB3862"/>
    <w:rsid w:val="00DB569A"/>
    <w:rsid w:val="00DB5A28"/>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623"/>
    <w:rsid w:val="00DF0113"/>
    <w:rsid w:val="00DF0648"/>
    <w:rsid w:val="00DF2E65"/>
    <w:rsid w:val="00DF3492"/>
    <w:rsid w:val="00DF3ED4"/>
    <w:rsid w:val="00DF5518"/>
    <w:rsid w:val="00DF7868"/>
    <w:rsid w:val="00DF7922"/>
    <w:rsid w:val="00E002F0"/>
    <w:rsid w:val="00E0031E"/>
    <w:rsid w:val="00E00D3A"/>
    <w:rsid w:val="00E0342B"/>
    <w:rsid w:val="00E03865"/>
    <w:rsid w:val="00E05463"/>
    <w:rsid w:val="00E05628"/>
    <w:rsid w:val="00E069D5"/>
    <w:rsid w:val="00E07705"/>
    <w:rsid w:val="00E10CA0"/>
    <w:rsid w:val="00E10D3E"/>
    <w:rsid w:val="00E14AF3"/>
    <w:rsid w:val="00E157DD"/>
    <w:rsid w:val="00E1634E"/>
    <w:rsid w:val="00E169C2"/>
    <w:rsid w:val="00E16F22"/>
    <w:rsid w:val="00E173BC"/>
    <w:rsid w:val="00E17A49"/>
    <w:rsid w:val="00E17E0C"/>
    <w:rsid w:val="00E2036D"/>
    <w:rsid w:val="00E203C7"/>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6671"/>
    <w:rsid w:val="00EA70D9"/>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7FF"/>
    <w:rsid w:val="00F01AA8"/>
    <w:rsid w:val="00F02663"/>
    <w:rsid w:val="00F02908"/>
    <w:rsid w:val="00F02A10"/>
    <w:rsid w:val="00F05646"/>
    <w:rsid w:val="00F0617B"/>
    <w:rsid w:val="00F0740A"/>
    <w:rsid w:val="00F10F0E"/>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C39"/>
    <w:rsid w:val="00F47D92"/>
    <w:rsid w:val="00F5095E"/>
    <w:rsid w:val="00F50DF3"/>
    <w:rsid w:val="00F53064"/>
    <w:rsid w:val="00F5525A"/>
    <w:rsid w:val="00F55727"/>
    <w:rsid w:val="00F56532"/>
    <w:rsid w:val="00F56537"/>
    <w:rsid w:val="00F577E2"/>
    <w:rsid w:val="00F57EE6"/>
    <w:rsid w:val="00F60799"/>
    <w:rsid w:val="00F607BD"/>
    <w:rsid w:val="00F60C6A"/>
    <w:rsid w:val="00F60ED5"/>
    <w:rsid w:val="00F61011"/>
    <w:rsid w:val="00F61F6A"/>
    <w:rsid w:val="00F62394"/>
    <w:rsid w:val="00F62680"/>
    <w:rsid w:val="00F63EAC"/>
    <w:rsid w:val="00F644EE"/>
    <w:rsid w:val="00F64D61"/>
    <w:rsid w:val="00F65010"/>
    <w:rsid w:val="00F6513F"/>
    <w:rsid w:val="00F65D5C"/>
    <w:rsid w:val="00F66196"/>
    <w:rsid w:val="00F6628D"/>
    <w:rsid w:val="00F66B58"/>
    <w:rsid w:val="00F671E0"/>
    <w:rsid w:val="00F673DF"/>
    <w:rsid w:val="00F70E45"/>
    <w:rsid w:val="00F71022"/>
    <w:rsid w:val="00F72B36"/>
    <w:rsid w:val="00F72BA5"/>
    <w:rsid w:val="00F73215"/>
    <w:rsid w:val="00F75D63"/>
    <w:rsid w:val="00F76229"/>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4DE9"/>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46B5D"/>
    <w:pPr>
      <w:tabs>
        <w:tab w:val="left" w:pos="880"/>
        <w:tab w:val="right" w:leader="dot" w:pos="9904"/>
      </w:tabs>
      <w:spacing w:after="100"/>
      <w:ind w:left="426"/>
    </w:pPr>
    <w:rPr>
      <w:rFonts w:ascii="Times New Roman" w:hAnsi="Times New Roman" w:cs="Times New Roman"/>
      <w:bCs/>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1987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yperlink" Target="https://kt.gov.lt/lt/atviri-duomenys/diskvalifikavimas-is-viesuju-pirkimu" TargetMode="External"/><Relationship Id="rId21" Type="http://schemas.openxmlformats.org/officeDocument/2006/relationships/footer" Target="footer4.xml"/><Relationship Id="rId34" Type="http://schemas.openxmlformats.org/officeDocument/2006/relationships/hyperlink" Target="https://vpt.lrv.lt/lt/pasalinimo-pagrindai-1/nepatikimi-tiekejai-1" TargetMode="External"/><Relationship Id="rId42"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esiejipirkimai.lt" TargetMode="External"/><Relationship Id="rId32" Type="http://schemas.openxmlformats.org/officeDocument/2006/relationships/hyperlink" Target="http://draudejai.sodra.lt/draudeju_viesi_duomenys/" TargetMode="External"/><Relationship Id="rId37" Type="http://schemas.openxmlformats.org/officeDocument/2006/relationships/hyperlink" Target="https://vpt.lrv.lt/lt/naujienos/finansiniu-ataskaitu-nepateikimas-gali-tapti-kliutimi-dalyvauti-viesuosiuose-pirkimuose" TargetMode="External"/><Relationship Id="rId40" Type="http://schemas.openxmlformats.org/officeDocument/2006/relationships/header" Target="header10.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cvpp.eviesiejipirkimai.lt/" TargetMode="External"/><Relationship Id="rId28" Type="http://schemas.openxmlformats.org/officeDocument/2006/relationships/footer" Target="footer5.xml"/><Relationship Id="rId36" Type="http://schemas.openxmlformats.org/officeDocument/2006/relationships/hyperlink" Target="https://www.registrucentras.lt/jar/p/index.php"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ebvpd.eviesiejipirkimai.lt/espd-web/"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yperlink" Target="https://www.e-tar.lt/portal/lt/legalAct/TAR.4B60A8C9678B/asr" TargetMode="External"/><Relationship Id="rId35" Type="http://schemas.openxmlformats.org/officeDocument/2006/relationships/hyperlink" Target="https://vpt.lrv.lt/lt/pasalinimo-pagrindai-1/nepatikimu-koncesininku-sarasas-1/nepatikimu-koncesininku-sarasas" TargetMode="External"/><Relationship Id="rId43" Type="http://schemas.openxmlformats.org/officeDocument/2006/relationships/header" Target="header1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ebvpd.eviesiejipirkimai.lt/espd-web/" TargetMode="External"/><Relationship Id="rId33" Type="http://schemas.openxmlformats.org/officeDocument/2006/relationships/hyperlink" Target="https://vpt.lrv.lt/melaginga-informacija-pateikusiu-tiekeju-sarasas-3" TargetMode="External"/><Relationship Id="rId38" Type="http://schemas.openxmlformats.org/officeDocument/2006/relationships/hyperlink" Target="https://www.vmi.lt/evmi/mokesciu-moketoju-informacija" TargetMode="Externa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1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BA336EE45640BCB1354176AD4B9D0A"/>
        <w:category>
          <w:name w:val="Bendrosios nuostatos"/>
          <w:gallery w:val="placeholder"/>
        </w:category>
        <w:types>
          <w:type w:val="bbPlcHdr"/>
        </w:types>
        <w:behaviors>
          <w:behavior w:val="content"/>
        </w:behaviors>
        <w:guid w:val="{65441468-B683-431D-84D3-751890454160}"/>
      </w:docPartPr>
      <w:docPartBody>
        <w:p w:rsidR="005D5B0C" w:rsidRDefault="003C3BD5" w:rsidP="003C3BD5">
          <w:pPr>
            <w:pStyle w:val="2DBA336EE45640BCB1354176AD4B9D0A"/>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5"/>
    <w:rsid w:val="00031879"/>
    <w:rsid w:val="000E2F76"/>
    <w:rsid w:val="001029FD"/>
    <w:rsid w:val="001F568D"/>
    <w:rsid w:val="002872BC"/>
    <w:rsid w:val="00321CE1"/>
    <w:rsid w:val="003969CC"/>
    <w:rsid w:val="003A6E57"/>
    <w:rsid w:val="003C3BD5"/>
    <w:rsid w:val="003D390E"/>
    <w:rsid w:val="004C0EB1"/>
    <w:rsid w:val="00515EFB"/>
    <w:rsid w:val="00524053"/>
    <w:rsid w:val="005848FA"/>
    <w:rsid w:val="00585B54"/>
    <w:rsid w:val="00597D3F"/>
    <w:rsid w:val="005A1068"/>
    <w:rsid w:val="005D5B0C"/>
    <w:rsid w:val="005E6367"/>
    <w:rsid w:val="0061067F"/>
    <w:rsid w:val="00620F57"/>
    <w:rsid w:val="00665D58"/>
    <w:rsid w:val="006968B5"/>
    <w:rsid w:val="006D1A9D"/>
    <w:rsid w:val="006D2253"/>
    <w:rsid w:val="00716BB3"/>
    <w:rsid w:val="007266B0"/>
    <w:rsid w:val="00797371"/>
    <w:rsid w:val="00824145"/>
    <w:rsid w:val="00857583"/>
    <w:rsid w:val="008868E7"/>
    <w:rsid w:val="00894235"/>
    <w:rsid w:val="00A51C4E"/>
    <w:rsid w:val="00A85A86"/>
    <w:rsid w:val="00B421C5"/>
    <w:rsid w:val="00B8325F"/>
    <w:rsid w:val="00BE4A71"/>
    <w:rsid w:val="00BE4D9A"/>
    <w:rsid w:val="00BF334E"/>
    <w:rsid w:val="00C86E98"/>
    <w:rsid w:val="00CD0EC9"/>
    <w:rsid w:val="00CD2AB3"/>
    <w:rsid w:val="00CF514A"/>
    <w:rsid w:val="00D220EE"/>
    <w:rsid w:val="00D53589"/>
    <w:rsid w:val="00DB0999"/>
    <w:rsid w:val="00E703BF"/>
    <w:rsid w:val="00EC0045"/>
    <w:rsid w:val="00EC2E8C"/>
    <w:rsid w:val="00EF1FBA"/>
    <w:rsid w:val="00F31A12"/>
    <w:rsid w:val="00F769F5"/>
    <w:rsid w:val="00F93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DBA336EE45640BCB1354176AD4B9D0A">
    <w:name w:val="2DBA336EE45640BCB1354176AD4B9D0A"/>
    <w:rsid w:val="003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48577</Words>
  <Characters>27690</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Iligija Vaščiūnienė</cp:lastModifiedBy>
  <cp:revision>2</cp:revision>
  <cp:lastPrinted>2024-03-05T13:46:00Z</cp:lastPrinted>
  <dcterms:created xsi:type="dcterms:W3CDTF">2024-11-29T12:43:00Z</dcterms:created>
  <dcterms:modified xsi:type="dcterms:W3CDTF">2024-11-29T12:43:00Z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