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970BF" w14:textId="54B25006" w:rsidR="00A73BE6" w:rsidRPr="009834EA" w:rsidRDefault="009834EA">
      <w:pPr>
        <w:tabs>
          <w:tab w:val="center" w:pos="4680"/>
          <w:tab w:val="right" w:pos="9360"/>
        </w:tabs>
        <w:spacing w:line="259" w:lineRule="auto"/>
        <w:jc w:val="both"/>
        <w:rPr>
          <w:rFonts w:ascii="Arial" w:eastAsia="Arial" w:hAnsi="Arial" w:cs="Arial"/>
          <w:kern w:val="2"/>
          <w:sz w:val="20"/>
          <w:lang w:val="en-US"/>
        </w:rPr>
      </w:pPr>
      <w:r>
        <w:rPr>
          <w:rFonts w:ascii="Arial" w:eastAsia="Arial" w:hAnsi="Arial" w:cs="Arial"/>
          <w:kern w:val="2"/>
          <w:sz w:val="18"/>
          <w:szCs w:val="18"/>
          <w:lang w:val="en-US"/>
        </w:rPr>
        <w:tab/>
      </w:r>
      <w:r>
        <w:rPr>
          <w:rFonts w:ascii="Arial" w:eastAsia="Arial" w:hAnsi="Arial" w:cs="Arial"/>
          <w:kern w:val="2"/>
          <w:sz w:val="18"/>
          <w:szCs w:val="18"/>
          <w:lang w:val="en-US"/>
        </w:rPr>
        <w:tab/>
      </w:r>
      <w:proofErr w:type="spellStart"/>
      <w:r w:rsidRPr="009834EA">
        <w:rPr>
          <w:rFonts w:ascii="Arial" w:eastAsia="Arial" w:hAnsi="Arial" w:cs="Arial"/>
          <w:kern w:val="2"/>
          <w:sz w:val="20"/>
          <w:lang w:val="en-US"/>
        </w:rPr>
        <w:t>Sutarties</w:t>
      </w:r>
      <w:proofErr w:type="spellEnd"/>
      <w:r w:rsidRPr="009834EA">
        <w:rPr>
          <w:rFonts w:ascii="Arial" w:eastAsia="Arial" w:hAnsi="Arial" w:cs="Arial"/>
          <w:kern w:val="2"/>
          <w:sz w:val="20"/>
          <w:lang w:val="en-US"/>
        </w:rPr>
        <w:t xml:space="preserve"> </w:t>
      </w:r>
      <w:proofErr w:type="spellStart"/>
      <w:r w:rsidRPr="009834EA">
        <w:rPr>
          <w:rFonts w:ascii="Arial" w:eastAsia="Arial" w:hAnsi="Arial" w:cs="Arial"/>
          <w:kern w:val="2"/>
          <w:sz w:val="20"/>
          <w:lang w:val="en-US"/>
        </w:rPr>
        <w:t>projektas</w:t>
      </w:r>
      <w:proofErr w:type="spellEnd"/>
      <w:r w:rsidRPr="009834EA">
        <w:rPr>
          <w:rFonts w:ascii="Arial" w:eastAsia="Arial" w:hAnsi="Arial" w:cs="Arial"/>
          <w:kern w:val="2"/>
          <w:sz w:val="20"/>
          <w:lang w:val="en-US"/>
        </w:rPr>
        <w:t xml:space="preserve"> 4 </w:t>
      </w:r>
      <w:proofErr w:type="spellStart"/>
      <w:r w:rsidRPr="009834EA">
        <w:rPr>
          <w:rFonts w:ascii="Arial" w:eastAsia="Arial" w:hAnsi="Arial" w:cs="Arial"/>
          <w:kern w:val="2"/>
          <w:sz w:val="20"/>
          <w:lang w:val="en-US"/>
        </w:rPr>
        <w:t>priedas</w:t>
      </w:r>
      <w:proofErr w:type="spellEnd"/>
    </w:p>
    <w:p w14:paraId="6FA6F8F8" w14:textId="77777777" w:rsidR="00A73BE6" w:rsidRPr="004E1858" w:rsidRDefault="00A73BE6">
      <w:pPr>
        <w:rPr>
          <w:rFonts w:ascii="Arial" w:hAnsi="Arial" w:cs="Arial"/>
          <w:szCs w:val="24"/>
        </w:rPr>
      </w:pPr>
    </w:p>
    <w:p w14:paraId="73AA3B06" w14:textId="77777777" w:rsidR="00A73BE6" w:rsidRPr="004E1858" w:rsidRDefault="00612CE3">
      <w:pPr>
        <w:widowControl w:val="0"/>
        <w:tabs>
          <w:tab w:val="left" w:pos="567"/>
          <w:tab w:val="left" w:pos="851"/>
        </w:tabs>
        <w:jc w:val="center"/>
        <w:rPr>
          <w:rFonts w:ascii="Arial" w:hAnsi="Arial" w:cs="Arial"/>
          <w:caps/>
          <w:szCs w:val="24"/>
        </w:rPr>
      </w:pPr>
      <w:r w:rsidRPr="004E1858">
        <w:rPr>
          <w:rFonts w:ascii="Arial" w:hAnsi="Arial" w:cs="Arial"/>
          <w:b/>
          <w:caps/>
          <w:szCs w:val="24"/>
        </w:rPr>
        <w:t xml:space="preserve">Prekių pirkimo-pardavimo sutarties </w:t>
      </w:r>
      <w:r w:rsidRPr="004E1858">
        <w:rPr>
          <w:rFonts w:ascii="Arial" w:hAnsi="Arial" w:cs="Arial"/>
          <w:b/>
          <w:bCs/>
          <w:caps/>
          <w:szCs w:val="24"/>
        </w:rPr>
        <w:t>Specialiosios</w:t>
      </w:r>
      <w:r w:rsidRPr="004E1858">
        <w:rPr>
          <w:rFonts w:ascii="Arial" w:hAnsi="Arial" w:cs="Arial"/>
          <w:b/>
          <w:caps/>
          <w:szCs w:val="24"/>
        </w:rPr>
        <w:t xml:space="preserve"> sąlygos</w:t>
      </w:r>
      <w:r w:rsidRPr="004E1858">
        <w:rPr>
          <w:rFonts w:ascii="Arial" w:hAnsi="Arial" w:cs="Arial"/>
          <w:caps/>
          <w:szCs w:val="24"/>
        </w:rPr>
        <w:t xml:space="preserve"> </w:t>
      </w:r>
    </w:p>
    <w:p w14:paraId="64A75BF9" w14:textId="77777777" w:rsidR="00A73BE6" w:rsidRPr="004E1858" w:rsidRDefault="00A73BE6">
      <w:pPr>
        <w:jc w:val="center"/>
        <w:rPr>
          <w:rFonts w:ascii="Arial" w:hAnsi="Arial" w:cs="Arial"/>
          <w:szCs w:val="24"/>
        </w:rPr>
      </w:pPr>
    </w:p>
    <w:tbl>
      <w:tblPr>
        <w:tblW w:w="9558" w:type="dxa"/>
        <w:tblLayout w:type="fixed"/>
        <w:tblLook w:val="04A0" w:firstRow="1" w:lastRow="0" w:firstColumn="1" w:lastColumn="0" w:noHBand="0" w:noVBand="1"/>
      </w:tblPr>
      <w:tblGrid>
        <w:gridCol w:w="2447"/>
        <w:gridCol w:w="2179"/>
        <w:gridCol w:w="2361"/>
        <w:gridCol w:w="2571"/>
      </w:tblGrid>
      <w:tr w:rsidR="00A73BE6" w:rsidRPr="004E1858" w14:paraId="106E7240" w14:textId="77777777">
        <w:tc>
          <w:tcPr>
            <w:tcW w:w="2446" w:type="dxa"/>
            <w:tcBorders>
              <w:top w:val="single" w:sz="4" w:space="0" w:color="000000"/>
              <w:left w:val="single" w:sz="4" w:space="0" w:color="000000"/>
              <w:bottom w:val="single" w:sz="4" w:space="0" w:color="000000"/>
              <w:right w:val="single" w:sz="4" w:space="0" w:color="000000"/>
            </w:tcBorders>
          </w:tcPr>
          <w:p w14:paraId="038056F9" w14:textId="77777777" w:rsidR="00A73BE6" w:rsidRPr="004E1858" w:rsidRDefault="00612CE3">
            <w:pPr>
              <w:widowControl w:val="0"/>
              <w:jc w:val="both"/>
              <w:rPr>
                <w:rFonts w:ascii="Arial" w:hAnsi="Arial" w:cs="Arial"/>
                <w:b/>
                <w:bCs/>
                <w:kern w:val="2"/>
                <w:szCs w:val="24"/>
              </w:rPr>
            </w:pPr>
            <w:r w:rsidRPr="004E1858">
              <w:rPr>
                <w:rFonts w:ascii="Arial" w:hAnsi="Arial" w:cs="Arial"/>
                <w:b/>
                <w:bCs/>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6D953711" w14:textId="77777777" w:rsidR="00A73BE6" w:rsidRPr="004E1858" w:rsidRDefault="00612CE3">
            <w:pPr>
              <w:widowControl w:val="0"/>
              <w:jc w:val="both"/>
              <w:rPr>
                <w:rFonts w:ascii="Arial" w:hAnsi="Arial" w:cs="Arial"/>
                <w:kern w:val="2"/>
                <w:szCs w:val="24"/>
              </w:rPr>
            </w:pPr>
            <w:r w:rsidRPr="004E1858">
              <w:rPr>
                <w:rFonts w:ascii="Arial" w:hAnsi="Arial" w:cs="Arial"/>
                <w:kern w:val="2"/>
                <w:szCs w:val="24"/>
              </w:rPr>
              <w:t>Laukiamojo kėdės</w:t>
            </w:r>
          </w:p>
        </w:tc>
      </w:tr>
      <w:tr w:rsidR="00A73BE6" w:rsidRPr="004E1858" w14:paraId="2A03A9B6" w14:textId="77777777">
        <w:tc>
          <w:tcPr>
            <w:tcW w:w="2446" w:type="dxa"/>
            <w:tcBorders>
              <w:top w:val="single" w:sz="4" w:space="0" w:color="000000"/>
              <w:left w:val="single" w:sz="4" w:space="0" w:color="000000"/>
              <w:bottom w:val="single" w:sz="4" w:space="0" w:color="000000"/>
              <w:right w:val="single" w:sz="4" w:space="0" w:color="000000"/>
            </w:tcBorders>
          </w:tcPr>
          <w:p w14:paraId="7821CA74" w14:textId="77777777" w:rsidR="00A73BE6" w:rsidRPr="004E1858" w:rsidRDefault="00612CE3">
            <w:pPr>
              <w:widowControl w:val="0"/>
              <w:jc w:val="both"/>
              <w:rPr>
                <w:rFonts w:ascii="Arial" w:hAnsi="Arial" w:cs="Arial"/>
                <w:b/>
                <w:bCs/>
                <w:kern w:val="2"/>
                <w:szCs w:val="24"/>
              </w:rPr>
            </w:pPr>
            <w:r w:rsidRPr="004E1858">
              <w:rPr>
                <w:rFonts w:ascii="Arial" w:hAnsi="Arial" w:cs="Arial"/>
                <w:b/>
                <w:bCs/>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4360AFBD" w14:textId="77777777" w:rsidR="00A73BE6" w:rsidRPr="004E1858" w:rsidRDefault="00A73BE6">
            <w:pPr>
              <w:widowControl w:val="0"/>
              <w:jc w:val="both"/>
              <w:rPr>
                <w:rFonts w:ascii="Arial" w:hAnsi="Arial" w:cs="Arial"/>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6F42B934" w14:textId="77777777" w:rsidR="00A73BE6" w:rsidRPr="004E1858" w:rsidRDefault="00612CE3">
            <w:pPr>
              <w:widowControl w:val="0"/>
              <w:jc w:val="both"/>
              <w:rPr>
                <w:rFonts w:ascii="Arial" w:hAnsi="Arial" w:cs="Arial"/>
                <w:b/>
                <w:bCs/>
                <w:kern w:val="2"/>
                <w:szCs w:val="24"/>
              </w:rPr>
            </w:pPr>
            <w:r w:rsidRPr="004E1858">
              <w:rPr>
                <w:rFonts w:ascii="Arial" w:hAnsi="Arial" w:cs="Arial"/>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6DC7EE08" w14:textId="77777777" w:rsidR="00A73BE6" w:rsidRPr="004E1858" w:rsidRDefault="00A73BE6">
            <w:pPr>
              <w:widowControl w:val="0"/>
              <w:jc w:val="both"/>
              <w:rPr>
                <w:rFonts w:ascii="Arial" w:hAnsi="Arial" w:cs="Arial"/>
                <w:kern w:val="2"/>
                <w:szCs w:val="24"/>
              </w:rPr>
            </w:pPr>
          </w:p>
        </w:tc>
      </w:tr>
    </w:tbl>
    <w:p w14:paraId="699267E2" w14:textId="77777777" w:rsidR="00A73BE6" w:rsidRPr="004E1858" w:rsidRDefault="00A73BE6">
      <w:pPr>
        <w:jc w:val="both"/>
        <w:rPr>
          <w:rFonts w:ascii="Arial" w:hAnsi="Arial" w:cs="Arial"/>
          <w:szCs w:val="24"/>
        </w:rPr>
      </w:pPr>
    </w:p>
    <w:tbl>
      <w:tblPr>
        <w:tblW w:w="9558" w:type="dxa"/>
        <w:tblLayout w:type="fixed"/>
        <w:tblLook w:val="04A0" w:firstRow="1" w:lastRow="0" w:firstColumn="1" w:lastColumn="0" w:noHBand="0" w:noVBand="1"/>
      </w:tblPr>
      <w:tblGrid>
        <w:gridCol w:w="2808"/>
        <w:gridCol w:w="3240"/>
        <w:gridCol w:w="3510"/>
      </w:tblGrid>
      <w:tr w:rsidR="00A73BE6" w:rsidRPr="004E1858" w14:paraId="3F1A54A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30A82EDB"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1. SUTARTIES ŠALYS</w:t>
            </w:r>
          </w:p>
        </w:tc>
      </w:tr>
      <w:tr w:rsidR="00A73BE6" w:rsidRPr="004E1858" w14:paraId="30FBBEED"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02EADB6" w14:textId="77777777" w:rsidR="00A73BE6" w:rsidRPr="004E1858" w:rsidRDefault="00A73BE6">
            <w:pPr>
              <w:widowControl w:val="0"/>
              <w:jc w:val="center"/>
              <w:rPr>
                <w:rFonts w:ascii="Arial" w:hAnsi="Arial" w:cs="Arial"/>
                <w:b/>
                <w:bCs/>
                <w:kern w:val="2"/>
                <w:szCs w:val="24"/>
              </w:rPr>
            </w:pPr>
          </w:p>
          <w:p w14:paraId="49CB028C" w14:textId="77777777" w:rsidR="00A73BE6" w:rsidRPr="004E1858" w:rsidRDefault="00A73BE6">
            <w:pPr>
              <w:widowControl w:val="0"/>
              <w:jc w:val="center"/>
              <w:rPr>
                <w:rFonts w:ascii="Arial" w:hAnsi="Arial" w:cs="Arial"/>
                <w:b/>
                <w:bCs/>
                <w:kern w:val="2"/>
                <w:szCs w:val="24"/>
              </w:rPr>
            </w:pPr>
          </w:p>
          <w:p w14:paraId="0C2D9033" w14:textId="77777777" w:rsidR="00A73BE6" w:rsidRPr="004E1858" w:rsidRDefault="00A73BE6">
            <w:pPr>
              <w:widowControl w:val="0"/>
              <w:jc w:val="center"/>
              <w:rPr>
                <w:rFonts w:ascii="Arial" w:hAnsi="Arial" w:cs="Arial"/>
                <w:b/>
                <w:bCs/>
                <w:kern w:val="2"/>
                <w:szCs w:val="24"/>
              </w:rPr>
            </w:pPr>
          </w:p>
          <w:p w14:paraId="4B01B81D" w14:textId="77777777" w:rsidR="00A73BE6" w:rsidRPr="004E1858" w:rsidRDefault="00A73BE6">
            <w:pPr>
              <w:widowControl w:val="0"/>
              <w:rPr>
                <w:rFonts w:ascii="Arial" w:hAnsi="Arial" w:cs="Arial"/>
                <w:b/>
                <w:bCs/>
                <w:kern w:val="2"/>
                <w:szCs w:val="24"/>
              </w:rPr>
            </w:pPr>
          </w:p>
          <w:p w14:paraId="1C01043C"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6E0C2126" w14:textId="77777777" w:rsidR="00A73BE6" w:rsidRPr="004E1858" w:rsidRDefault="00612CE3">
            <w:pPr>
              <w:widowControl w:val="0"/>
              <w:rPr>
                <w:rFonts w:ascii="Arial" w:hAnsi="Arial" w:cs="Arial"/>
                <w:kern w:val="2"/>
                <w:szCs w:val="24"/>
              </w:rPr>
            </w:pPr>
            <w:r w:rsidRPr="004E1858">
              <w:rPr>
                <w:rFonts w:ascii="Arial" w:hAnsi="Arial" w:cs="Arial"/>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6260A736" w14:textId="77777777" w:rsidR="00A73BE6" w:rsidRPr="004E1858" w:rsidRDefault="00612CE3">
            <w:pPr>
              <w:widowControl w:val="0"/>
              <w:jc w:val="center"/>
              <w:rPr>
                <w:rFonts w:ascii="Arial" w:hAnsi="Arial" w:cs="Arial"/>
                <w:kern w:val="2"/>
                <w:szCs w:val="24"/>
              </w:rPr>
            </w:pPr>
            <w:r w:rsidRPr="004E1858">
              <w:rPr>
                <w:rFonts w:ascii="Arial" w:hAnsi="Arial" w:cs="Arial"/>
                <w:kern w:val="2"/>
                <w:szCs w:val="24"/>
              </w:rPr>
              <w:t>VšĮ Joniškio pirminės sveikatos priežiūros centras</w:t>
            </w:r>
          </w:p>
        </w:tc>
      </w:tr>
      <w:tr w:rsidR="00A73BE6" w:rsidRPr="004E1858" w14:paraId="03D51AF6" w14:textId="77777777">
        <w:tc>
          <w:tcPr>
            <w:tcW w:w="2808" w:type="dxa"/>
            <w:vMerge/>
            <w:tcBorders>
              <w:top w:val="single" w:sz="4" w:space="0" w:color="000000"/>
              <w:left w:val="single" w:sz="4" w:space="0" w:color="000000"/>
              <w:bottom w:val="single" w:sz="4" w:space="0" w:color="000000"/>
              <w:right w:val="single" w:sz="4" w:space="0" w:color="000000"/>
            </w:tcBorders>
          </w:tcPr>
          <w:p w14:paraId="44D84AB0" w14:textId="77777777" w:rsidR="00A73BE6" w:rsidRPr="004E1858" w:rsidRDefault="00A73BE6">
            <w:pPr>
              <w:widowControl w:val="0"/>
              <w:rPr>
                <w:rFonts w:ascii="Arial" w:hAnsi="Arial" w:cs="Arial"/>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8B60B71" w14:textId="77777777" w:rsidR="00A73BE6" w:rsidRPr="004E1858" w:rsidRDefault="00612CE3">
            <w:pPr>
              <w:widowControl w:val="0"/>
              <w:rPr>
                <w:rFonts w:ascii="Arial" w:hAnsi="Arial" w:cs="Arial"/>
                <w:kern w:val="2"/>
                <w:szCs w:val="24"/>
              </w:rPr>
            </w:pPr>
            <w:r w:rsidRPr="004E1858">
              <w:rPr>
                <w:rFonts w:ascii="Arial" w:hAnsi="Arial" w:cs="Arial"/>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AE1CF29" w14:textId="77777777" w:rsidR="00A73BE6" w:rsidRPr="004E1858" w:rsidRDefault="00612CE3">
            <w:pPr>
              <w:widowControl w:val="0"/>
              <w:jc w:val="center"/>
              <w:rPr>
                <w:rFonts w:ascii="Arial" w:hAnsi="Arial" w:cs="Arial"/>
                <w:kern w:val="2"/>
                <w:szCs w:val="24"/>
              </w:rPr>
            </w:pPr>
            <w:r w:rsidRPr="004E1858">
              <w:rPr>
                <w:rFonts w:ascii="Arial" w:hAnsi="Arial" w:cs="Arial"/>
                <w:szCs w:val="24"/>
              </w:rPr>
              <w:t>157653395</w:t>
            </w:r>
          </w:p>
        </w:tc>
      </w:tr>
      <w:tr w:rsidR="00A73BE6" w:rsidRPr="004E1858" w14:paraId="5EE4CD02" w14:textId="77777777">
        <w:tc>
          <w:tcPr>
            <w:tcW w:w="2808" w:type="dxa"/>
            <w:vMerge/>
            <w:tcBorders>
              <w:top w:val="single" w:sz="4" w:space="0" w:color="000000"/>
              <w:left w:val="single" w:sz="4" w:space="0" w:color="000000"/>
              <w:bottom w:val="single" w:sz="4" w:space="0" w:color="000000"/>
              <w:right w:val="single" w:sz="4" w:space="0" w:color="000000"/>
            </w:tcBorders>
          </w:tcPr>
          <w:p w14:paraId="2177F249" w14:textId="77777777" w:rsidR="00A73BE6" w:rsidRPr="004E1858" w:rsidRDefault="00A73BE6">
            <w:pPr>
              <w:widowControl w:val="0"/>
              <w:rPr>
                <w:rFonts w:ascii="Arial" w:hAnsi="Arial" w:cs="Arial"/>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196A6BA" w14:textId="77777777" w:rsidR="00A73BE6" w:rsidRPr="004E1858" w:rsidRDefault="00612CE3">
            <w:pPr>
              <w:widowControl w:val="0"/>
              <w:rPr>
                <w:rFonts w:ascii="Arial" w:hAnsi="Arial" w:cs="Arial"/>
                <w:kern w:val="2"/>
                <w:szCs w:val="24"/>
              </w:rPr>
            </w:pPr>
            <w:r w:rsidRPr="004E1858">
              <w:rPr>
                <w:rFonts w:ascii="Arial" w:hAnsi="Arial" w:cs="Arial"/>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5B86D6A1" w14:textId="77777777" w:rsidR="00A73BE6" w:rsidRPr="004E1858" w:rsidRDefault="00612CE3">
            <w:pPr>
              <w:widowControl w:val="0"/>
              <w:jc w:val="center"/>
              <w:rPr>
                <w:rFonts w:ascii="Arial" w:hAnsi="Arial" w:cs="Arial"/>
                <w:kern w:val="2"/>
                <w:szCs w:val="24"/>
              </w:rPr>
            </w:pPr>
            <w:r w:rsidRPr="004E1858">
              <w:rPr>
                <w:rFonts w:ascii="Arial" w:hAnsi="Arial" w:cs="Arial"/>
                <w:szCs w:val="24"/>
              </w:rPr>
              <w:t>Pašvitinio g. 21, LT- 84152</w:t>
            </w:r>
            <w:r w:rsidRPr="004E1858">
              <w:rPr>
                <w:rFonts w:ascii="Arial" w:hAnsi="Arial" w:cs="Arial"/>
                <w:bCs/>
                <w:szCs w:val="24"/>
              </w:rPr>
              <w:t xml:space="preserve"> Joniškis</w:t>
            </w:r>
          </w:p>
        </w:tc>
      </w:tr>
      <w:tr w:rsidR="00A73BE6" w:rsidRPr="004E1858" w14:paraId="5920C91E" w14:textId="77777777">
        <w:tc>
          <w:tcPr>
            <w:tcW w:w="2808" w:type="dxa"/>
            <w:vMerge/>
            <w:tcBorders>
              <w:top w:val="single" w:sz="4" w:space="0" w:color="000000"/>
              <w:left w:val="single" w:sz="4" w:space="0" w:color="000000"/>
              <w:bottom w:val="single" w:sz="4" w:space="0" w:color="000000"/>
              <w:right w:val="single" w:sz="4" w:space="0" w:color="000000"/>
            </w:tcBorders>
          </w:tcPr>
          <w:p w14:paraId="0A999C7F" w14:textId="77777777" w:rsidR="00A73BE6" w:rsidRPr="004E1858" w:rsidRDefault="00A73BE6">
            <w:pPr>
              <w:widowControl w:val="0"/>
              <w:rPr>
                <w:rFonts w:ascii="Arial" w:hAnsi="Arial" w:cs="Arial"/>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21574A6" w14:textId="77777777" w:rsidR="00A73BE6" w:rsidRPr="004E1858" w:rsidRDefault="00612CE3">
            <w:pPr>
              <w:widowControl w:val="0"/>
              <w:rPr>
                <w:rFonts w:ascii="Arial" w:hAnsi="Arial" w:cs="Arial"/>
                <w:kern w:val="2"/>
                <w:szCs w:val="24"/>
              </w:rPr>
            </w:pPr>
            <w:r w:rsidRPr="004E1858">
              <w:rPr>
                <w:rFonts w:ascii="Arial" w:hAnsi="Arial" w:cs="Arial"/>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C28ED34" w14:textId="77777777" w:rsidR="00A73BE6" w:rsidRPr="004E1858" w:rsidRDefault="00A73BE6">
            <w:pPr>
              <w:widowControl w:val="0"/>
              <w:jc w:val="center"/>
              <w:rPr>
                <w:rFonts w:ascii="Arial" w:hAnsi="Arial" w:cs="Arial"/>
                <w:kern w:val="2"/>
                <w:szCs w:val="24"/>
              </w:rPr>
            </w:pPr>
          </w:p>
        </w:tc>
      </w:tr>
      <w:tr w:rsidR="00A73BE6" w:rsidRPr="004E1858" w14:paraId="1CC55175" w14:textId="77777777">
        <w:tc>
          <w:tcPr>
            <w:tcW w:w="2808" w:type="dxa"/>
            <w:vMerge/>
            <w:tcBorders>
              <w:top w:val="single" w:sz="4" w:space="0" w:color="000000"/>
              <w:left w:val="single" w:sz="4" w:space="0" w:color="000000"/>
              <w:bottom w:val="single" w:sz="4" w:space="0" w:color="000000"/>
              <w:right w:val="single" w:sz="4" w:space="0" w:color="000000"/>
            </w:tcBorders>
          </w:tcPr>
          <w:p w14:paraId="59D06CF2" w14:textId="77777777" w:rsidR="00A73BE6" w:rsidRPr="004E1858" w:rsidRDefault="00A73BE6">
            <w:pPr>
              <w:widowControl w:val="0"/>
              <w:rPr>
                <w:rFonts w:ascii="Arial" w:hAnsi="Arial" w:cs="Arial"/>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F07315" w14:textId="77777777" w:rsidR="00A73BE6" w:rsidRPr="004E1858" w:rsidRDefault="00612CE3">
            <w:pPr>
              <w:widowControl w:val="0"/>
              <w:rPr>
                <w:rFonts w:ascii="Arial" w:hAnsi="Arial" w:cs="Arial"/>
                <w:kern w:val="2"/>
                <w:szCs w:val="24"/>
              </w:rPr>
            </w:pPr>
            <w:r w:rsidRPr="004E1858">
              <w:rPr>
                <w:rFonts w:ascii="Arial" w:hAnsi="Arial" w:cs="Arial"/>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27BA713" w14:textId="77777777" w:rsidR="00A73BE6" w:rsidRPr="004E1858" w:rsidRDefault="00A73BE6">
            <w:pPr>
              <w:widowControl w:val="0"/>
              <w:jc w:val="center"/>
              <w:rPr>
                <w:rFonts w:ascii="Arial" w:hAnsi="Arial" w:cs="Arial"/>
                <w:kern w:val="2"/>
                <w:szCs w:val="24"/>
              </w:rPr>
            </w:pPr>
          </w:p>
        </w:tc>
      </w:tr>
      <w:tr w:rsidR="00A73BE6" w:rsidRPr="004E1858" w14:paraId="2DE3504D" w14:textId="77777777">
        <w:tc>
          <w:tcPr>
            <w:tcW w:w="2808" w:type="dxa"/>
            <w:vMerge/>
            <w:tcBorders>
              <w:top w:val="single" w:sz="4" w:space="0" w:color="000000"/>
              <w:left w:val="single" w:sz="4" w:space="0" w:color="000000"/>
              <w:bottom w:val="single" w:sz="4" w:space="0" w:color="000000"/>
              <w:right w:val="single" w:sz="4" w:space="0" w:color="000000"/>
            </w:tcBorders>
          </w:tcPr>
          <w:p w14:paraId="58D2A8E7" w14:textId="77777777" w:rsidR="00A73BE6" w:rsidRPr="004E1858" w:rsidRDefault="00A73BE6">
            <w:pPr>
              <w:widowControl w:val="0"/>
              <w:rPr>
                <w:rFonts w:ascii="Arial" w:hAnsi="Arial" w:cs="Arial"/>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4A696FD" w14:textId="77777777" w:rsidR="00A73BE6" w:rsidRPr="004E1858" w:rsidRDefault="00612CE3">
            <w:pPr>
              <w:widowControl w:val="0"/>
              <w:rPr>
                <w:rFonts w:ascii="Arial" w:hAnsi="Arial" w:cs="Arial"/>
                <w:kern w:val="2"/>
                <w:szCs w:val="24"/>
              </w:rPr>
            </w:pPr>
            <w:r w:rsidRPr="004E1858">
              <w:rPr>
                <w:rFonts w:ascii="Arial" w:hAnsi="Arial" w:cs="Arial"/>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25FB1F0F" w14:textId="77777777" w:rsidR="00A73BE6" w:rsidRPr="004E1858" w:rsidRDefault="00A73BE6">
            <w:pPr>
              <w:widowControl w:val="0"/>
              <w:jc w:val="center"/>
              <w:rPr>
                <w:rFonts w:ascii="Arial" w:hAnsi="Arial" w:cs="Arial"/>
                <w:kern w:val="2"/>
                <w:szCs w:val="24"/>
              </w:rPr>
            </w:pPr>
          </w:p>
        </w:tc>
      </w:tr>
      <w:tr w:rsidR="00A73BE6" w:rsidRPr="004E1858" w14:paraId="0ACDD213" w14:textId="77777777">
        <w:tc>
          <w:tcPr>
            <w:tcW w:w="2808" w:type="dxa"/>
            <w:vMerge/>
            <w:tcBorders>
              <w:top w:val="single" w:sz="4" w:space="0" w:color="000000"/>
              <w:left w:val="single" w:sz="4" w:space="0" w:color="000000"/>
              <w:bottom w:val="single" w:sz="4" w:space="0" w:color="000000"/>
              <w:right w:val="single" w:sz="4" w:space="0" w:color="000000"/>
            </w:tcBorders>
          </w:tcPr>
          <w:p w14:paraId="048C6940" w14:textId="77777777" w:rsidR="00A73BE6" w:rsidRPr="004E1858" w:rsidRDefault="00A73BE6">
            <w:pPr>
              <w:widowControl w:val="0"/>
              <w:rPr>
                <w:rFonts w:ascii="Arial" w:hAnsi="Arial" w:cs="Arial"/>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9AE7679" w14:textId="77777777" w:rsidR="00A73BE6" w:rsidRPr="004E1858" w:rsidRDefault="00612CE3">
            <w:pPr>
              <w:widowControl w:val="0"/>
              <w:rPr>
                <w:rFonts w:ascii="Arial" w:hAnsi="Arial" w:cs="Arial"/>
                <w:kern w:val="2"/>
                <w:szCs w:val="24"/>
              </w:rPr>
            </w:pPr>
            <w:r w:rsidRPr="004E1858">
              <w:rPr>
                <w:rFonts w:ascii="Arial" w:hAnsi="Arial" w:cs="Arial"/>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5503B89A" w14:textId="77777777" w:rsidR="00A73BE6" w:rsidRPr="004E1858" w:rsidRDefault="00612CE3">
            <w:pPr>
              <w:widowControl w:val="0"/>
              <w:jc w:val="center"/>
              <w:rPr>
                <w:rFonts w:ascii="Arial" w:hAnsi="Arial" w:cs="Arial"/>
                <w:kern w:val="2"/>
                <w:szCs w:val="24"/>
              </w:rPr>
            </w:pPr>
            <w:r w:rsidRPr="004E1858">
              <w:rPr>
                <w:rFonts w:ascii="Arial" w:hAnsi="Arial" w:cs="Arial"/>
                <w:szCs w:val="24"/>
              </w:rPr>
              <w:t>(0 426) 61258</w:t>
            </w:r>
          </w:p>
        </w:tc>
      </w:tr>
      <w:tr w:rsidR="00A73BE6" w:rsidRPr="004E1858" w14:paraId="71909F4F" w14:textId="77777777">
        <w:tc>
          <w:tcPr>
            <w:tcW w:w="2808" w:type="dxa"/>
            <w:vMerge/>
            <w:tcBorders>
              <w:top w:val="single" w:sz="4" w:space="0" w:color="000000"/>
              <w:left w:val="single" w:sz="4" w:space="0" w:color="000000"/>
              <w:bottom w:val="single" w:sz="4" w:space="0" w:color="000000"/>
              <w:right w:val="single" w:sz="4" w:space="0" w:color="000000"/>
            </w:tcBorders>
          </w:tcPr>
          <w:p w14:paraId="1500EC7C" w14:textId="77777777" w:rsidR="00A73BE6" w:rsidRPr="004E1858" w:rsidRDefault="00A73BE6">
            <w:pPr>
              <w:widowControl w:val="0"/>
              <w:rPr>
                <w:rFonts w:ascii="Arial" w:hAnsi="Arial" w:cs="Arial"/>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F7D12C2" w14:textId="77777777" w:rsidR="00A73BE6" w:rsidRPr="004E1858" w:rsidRDefault="00612CE3">
            <w:pPr>
              <w:widowControl w:val="0"/>
              <w:rPr>
                <w:rFonts w:ascii="Arial" w:hAnsi="Arial" w:cs="Arial"/>
                <w:kern w:val="2"/>
                <w:szCs w:val="24"/>
              </w:rPr>
            </w:pPr>
            <w:r w:rsidRPr="004E1858">
              <w:rPr>
                <w:rFonts w:ascii="Arial" w:hAnsi="Arial" w:cs="Arial"/>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C4581C7" w14:textId="77777777" w:rsidR="00A73BE6" w:rsidRPr="004E1858" w:rsidRDefault="00612CE3">
            <w:pPr>
              <w:widowControl w:val="0"/>
              <w:jc w:val="center"/>
              <w:rPr>
                <w:rFonts w:ascii="Arial" w:hAnsi="Arial" w:cs="Arial"/>
                <w:kern w:val="2"/>
                <w:szCs w:val="24"/>
              </w:rPr>
            </w:pPr>
            <w:hyperlink r:id="rId10">
              <w:r w:rsidRPr="004E1858">
                <w:rPr>
                  <w:rStyle w:val="Hipersaitas"/>
                  <w:rFonts w:ascii="Arial" w:hAnsi="Arial" w:cs="Arial"/>
                  <w:szCs w:val="24"/>
                </w:rPr>
                <w:t>info@joniskiopoliklinika.lt</w:t>
              </w:r>
            </w:hyperlink>
          </w:p>
        </w:tc>
      </w:tr>
      <w:tr w:rsidR="00A73BE6" w:rsidRPr="004E1858" w14:paraId="6A46CA75" w14:textId="77777777">
        <w:tc>
          <w:tcPr>
            <w:tcW w:w="2808" w:type="dxa"/>
            <w:vMerge/>
            <w:tcBorders>
              <w:top w:val="single" w:sz="4" w:space="0" w:color="000000"/>
              <w:left w:val="single" w:sz="4" w:space="0" w:color="000000"/>
              <w:bottom w:val="single" w:sz="4" w:space="0" w:color="000000"/>
              <w:right w:val="single" w:sz="4" w:space="0" w:color="000000"/>
            </w:tcBorders>
          </w:tcPr>
          <w:p w14:paraId="543C88BE" w14:textId="77777777" w:rsidR="00A73BE6" w:rsidRPr="004E1858" w:rsidRDefault="00A73BE6">
            <w:pPr>
              <w:widowControl w:val="0"/>
              <w:rPr>
                <w:rFonts w:ascii="Arial" w:hAnsi="Arial" w:cs="Arial"/>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156C25B" w14:textId="77777777" w:rsidR="00A73BE6" w:rsidRPr="004E1858" w:rsidRDefault="00612CE3">
            <w:pPr>
              <w:widowControl w:val="0"/>
              <w:rPr>
                <w:rFonts w:ascii="Arial" w:hAnsi="Arial" w:cs="Arial"/>
                <w:kern w:val="2"/>
                <w:szCs w:val="24"/>
              </w:rPr>
            </w:pPr>
            <w:r w:rsidRPr="004E1858">
              <w:rPr>
                <w:rFonts w:ascii="Arial" w:hAnsi="Arial" w:cs="Arial"/>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686AF506" w14:textId="03B7B0C0" w:rsidR="00A73BE6" w:rsidRPr="004E1858" w:rsidRDefault="00A73BE6">
            <w:pPr>
              <w:widowControl w:val="0"/>
              <w:jc w:val="center"/>
              <w:rPr>
                <w:rFonts w:ascii="Arial" w:hAnsi="Arial" w:cs="Arial"/>
                <w:kern w:val="2"/>
                <w:szCs w:val="24"/>
              </w:rPr>
            </w:pPr>
          </w:p>
        </w:tc>
      </w:tr>
      <w:tr w:rsidR="00A73BE6" w:rsidRPr="004E1858" w14:paraId="3A0AE746" w14:textId="77777777">
        <w:tc>
          <w:tcPr>
            <w:tcW w:w="2808" w:type="dxa"/>
            <w:vMerge/>
            <w:tcBorders>
              <w:top w:val="single" w:sz="4" w:space="0" w:color="000000"/>
              <w:left w:val="single" w:sz="4" w:space="0" w:color="000000"/>
              <w:bottom w:val="single" w:sz="4" w:space="0" w:color="000000"/>
              <w:right w:val="single" w:sz="4" w:space="0" w:color="000000"/>
            </w:tcBorders>
          </w:tcPr>
          <w:p w14:paraId="38D1DE32" w14:textId="77777777" w:rsidR="00A73BE6" w:rsidRPr="004E1858" w:rsidRDefault="00A73BE6">
            <w:pPr>
              <w:widowControl w:val="0"/>
              <w:rPr>
                <w:rFonts w:ascii="Arial" w:hAnsi="Arial" w:cs="Arial"/>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645E905" w14:textId="77777777" w:rsidR="00A73BE6" w:rsidRPr="004E1858" w:rsidRDefault="00612CE3">
            <w:pPr>
              <w:widowControl w:val="0"/>
              <w:rPr>
                <w:rFonts w:ascii="Arial" w:hAnsi="Arial" w:cs="Arial"/>
                <w:kern w:val="2"/>
                <w:szCs w:val="24"/>
              </w:rPr>
            </w:pPr>
            <w:r w:rsidRPr="004E1858">
              <w:rPr>
                <w:rFonts w:ascii="Arial" w:hAnsi="Arial" w:cs="Arial"/>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3096240" w14:textId="77777777" w:rsidR="00A73BE6" w:rsidRPr="004E1858" w:rsidRDefault="00612CE3">
            <w:pPr>
              <w:widowControl w:val="0"/>
              <w:jc w:val="center"/>
              <w:rPr>
                <w:rFonts w:ascii="Arial" w:hAnsi="Arial" w:cs="Arial"/>
                <w:kern w:val="2"/>
                <w:szCs w:val="24"/>
              </w:rPr>
            </w:pPr>
            <w:r w:rsidRPr="004E1858">
              <w:rPr>
                <w:rFonts w:ascii="Arial" w:hAnsi="Arial" w:cs="Arial"/>
                <w:kern w:val="2"/>
                <w:szCs w:val="24"/>
              </w:rPr>
              <w:t xml:space="preserve">Įstatai </w:t>
            </w:r>
          </w:p>
        </w:tc>
      </w:tr>
      <w:tr w:rsidR="00A73BE6" w:rsidRPr="004E1858" w14:paraId="09ED9BAA"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4F5740D8" w14:textId="77777777" w:rsidR="00A73BE6" w:rsidRPr="004E1858" w:rsidRDefault="00A73BE6">
            <w:pPr>
              <w:widowControl w:val="0"/>
              <w:rPr>
                <w:rFonts w:ascii="Arial" w:hAnsi="Arial" w:cs="Arial"/>
                <w:b/>
                <w:bCs/>
                <w:kern w:val="2"/>
                <w:szCs w:val="24"/>
              </w:rPr>
            </w:pPr>
          </w:p>
          <w:p w14:paraId="615F8532" w14:textId="77777777" w:rsidR="00A73BE6" w:rsidRPr="004E1858" w:rsidRDefault="00A73BE6">
            <w:pPr>
              <w:widowControl w:val="0"/>
              <w:rPr>
                <w:rFonts w:ascii="Arial" w:hAnsi="Arial" w:cs="Arial"/>
                <w:b/>
                <w:bCs/>
                <w:kern w:val="2"/>
                <w:szCs w:val="24"/>
              </w:rPr>
            </w:pPr>
          </w:p>
          <w:p w14:paraId="2885AA21" w14:textId="77777777" w:rsidR="00A73BE6" w:rsidRPr="004E1858" w:rsidRDefault="00A73BE6">
            <w:pPr>
              <w:widowControl w:val="0"/>
              <w:rPr>
                <w:rFonts w:ascii="Arial" w:hAnsi="Arial" w:cs="Arial"/>
                <w:b/>
                <w:bCs/>
                <w:kern w:val="2"/>
                <w:szCs w:val="24"/>
              </w:rPr>
            </w:pPr>
          </w:p>
          <w:p w14:paraId="2ADC7B19"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1.2. Tiekėjas</w:t>
            </w:r>
          </w:p>
          <w:p w14:paraId="676B3004" w14:textId="77777777" w:rsidR="00A73BE6" w:rsidRPr="004E1858" w:rsidRDefault="00612CE3">
            <w:pPr>
              <w:widowControl w:val="0"/>
              <w:rPr>
                <w:rFonts w:ascii="Arial" w:hAnsi="Arial" w:cs="Arial"/>
                <w:color w:val="4472C4"/>
                <w:kern w:val="2"/>
                <w:szCs w:val="24"/>
              </w:rPr>
            </w:pPr>
            <w:r w:rsidRPr="004E1858">
              <w:rPr>
                <w:rFonts w:ascii="Arial" w:hAnsi="Arial" w:cs="Arial"/>
                <w:color w:val="4472C4"/>
                <w:kern w:val="2"/>
                <w:szCs w:val="24"/>
              </w:rPr>
              <w:t>(jei Tiekėjas yra fizinis asmuo, skiltys atitinkamai pakoreguojamos)</w:t>
            </w:r>
          </w:p>
          <w:p w14:paraId="161E03AA" w14:textId="77777777" w:rsidR="00A73BE6" w:rsidRPr="004E1858" w:rsidRDefault="00A73BE6">
            <w:pPr>
              <w:widowControl w:val="0"/>
              <w:rPr>
                <w:rFonts w:ascii="Arial" w:hAnsi="Arial" w:cs="Arial"/>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87F4E0D" w14:textId="77777777" w:rsidR="00A73BE6" w:rsidRPr="004E1858" w:rsidRDefault="00612CE3">
            <w:pPr>
              <w:widowControl w:val="0"/>
              <w:rPr>
                <w:rFonts w:ascii="Arial" w:hAnsi="Arial" w:cs="Arial"/>
                <w:kern w:val="2"/>
                <w:szCs w:val="24"/>
              </w:rPr>
            </w:pPr>
            <w:r w:rsidRPr="004E1858">
              <w:rPr>
                <w:rFonts w:ascii="Arial" w:hAnsi="Arial" w:cs="Arial"/>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6E21286" w14:textId="77777777" w:rsidR="00A73BE6" w:rsidRPr="004E1858" w:rsidRDefault="00A73BE6">
            <w:pPr>
              <w:widowControl w:val="0"/>
              <w:jc w:val="center"/>
              <w:rPr>
                <w:rFonts w:ascii="Arial" w:hAnsi="Arial" w:cs="Arial"/>
                <w:kern w:val="2"/>
                <w:szCs w:val="24"/>
              </w:rPr>
            </w:pPr>
          </w:p>
        </w:tc>
      </w:tr>
      <w:tr w:rsidR="00A73BE6" w:rsidRPr="004E1858" w14:paraId="36818628" w14:textId="77777777">
        <w:tc>
          <w:tcPr>
            <w:tcW w:w="2808" w:type="dxa"/>
            <w:vMerge/>
            <w:tcBorders>
              <w:top w:val="single" w:sz="4" w:space="0" w:color="000000"/>
              <w:left w:val="single" w:sz="4" w:space="0" w:color="000000"/>
              <w:bottom w:val="single" w:sz="4" w:space="0" w:color="000000"/>
              <w:right w:val="single" w:sz="4" w:space="0" w:color="000000"/>
            </w:tcBorders>
          </w:tcPr>
          <w:p w14:paraId="7B797B55" w14:textId="77777777" w:rsidR="00A73BE6" w:rsidRPr="004E1858" w:rsidRDefault="00A73BE6">
            <w:pPr>
              <w:widowControl w:val="0"/>
              <w:rPr>
                <w:rFonts w:ascii="Arial" w:hAnsi="Arial" w:cs="Arial"/>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E7D5D04" w14:textId="77777777" w:rsidR="00A73BE6" w:rsidRPr="004E1858" w:rsidRDefault="00612CE3">
            <w:pPr>
              <w:widowControl w:val="0"/>
              <w:rPr>
                <w:rFonts w:ascii="Arial" w:hAnsi="Arial" w:cs="Arial"/>
                <w:kern w:val="2"/>
                <w:szCs w:val="24"/>
              </w:rPr>
            </w:pPr>
            <w:r w:rsidRPr="004E1858">
              <w:rPr>
                <w:rFonts w:ascii="Arial" w:hAnsi="Arial" w:cs="Arial"/>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A666D72" w14:textId="77777777" w:rsidR="00A73BE6" w:rsidRPr="004E1858" w:rsidRDefault="00A73BE6">
            <w:pPr>
              <w:widowControl w:val="0"/>
              <w:jc w:val="center"/>
              <w:rPr>
                <w:rFonts w:ascii="Arial" w:hAnsi="Arial" w:cs="Arial"/>
                <w:kern w:val="2"/>
                <w:szCs w:val="24"/>
              </w:rPr>
            </w:pPr>
          </w:p>
        </w:tc>
      </w:tr>
      <w:tr w:rsidR="00A73BE6" w:rsidRPr="004E1858" w14:paraId="44EF246F" w14:textId="77777777">
        <w:tc>
          <w:tcPr>
            <w:tcW w:w="2808" w:type="dxa"/>
            <w:vMerge/>
            <w:tcBorders>
              <w:top w:val="single" w:sz="4" w:space="0" w:color="000000"/>
              <w:left w:val="single" w:sz="4" w:space="0" w:color="000000"/>
              <w:bottom w:val="single" w:sz="4" w:space="0" w:color="000000"/>
              <w:right w:val="single" w:sz="4" w:space="0" w:color="000000"/>
            </w:tcBorders>
          </w:tcPr>
          <w:p w14:paraId="22047AE9" w14:textId="77777777" w:rsidR="00A73BE6" w:rsidRPr="004E1858" w:rsidRDefault="00A73BE6">
            <w:pPr>
              <w:widowControl w:val="0"/>
              <w:rPr>
                <w:rFonts w:ascii="Arial" w:hAnsi="Arial" w:cs="Arial"/>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0EBEFF9" w14:textId="77777777" w:rsidR="00A73BE6" w:rsidRPr="004E1858" w:rsidRDefault="00612CE3">
            <w:pPr>
              <w:widowControl w:val="0"/>
              <w:rPr>
                <w:rFonts w:ascii="Arial" w:hAnsi="Arial" w:cs="Arial"/>
                <w:kern w:val="2"/>
                <w:szCs w:val="24"/>
              </w:rPr>
            </w:pPr>
            <w:r w:rsidRPr="004E1858">
              <w:rPr>
                <w:rFonts w:ascii="Arial" w:hAnsi="Arial" w:cs="Arial"/>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1661E732" w14:textId="77777777" w:rsidR="00A73BE6" w:rsidRPr="004E1858" w:rsidRDefault="00A73BE6">
            <w:pPr>
              <w:widowControl w:val="0"/>
              <w:jc w:val="center"/>
              <w:rPr>
                <w:rFonts w:ascii="Arial" w:hAnsi="Arial" w:cs="Arial"/>
                <w:kern w:val="2"/>
                <w:szCs w:val="24"/>
              </w:rPr>
            </w:pPr>
          </w:p>
        </w:tc>
      </w:tr>
      <w:tr w:rsidR="00A73BE6" w:rsidRPr="004E1858" w14:paraId="13E82AF8" w14:textId="77777777">
        <w:tc>
          <w:tcPr>
            <w:tcW w:w="2808" w:type="dxa"/>
            <w:vMerge/>
            <w:tcBorders>
              <w:top w:val="single" w:sz="4" w:space="0" w:color="000000"/>
              <w:left w:val="single" w:sz="4" w:space="0" w:color="000000"/>
              <w:bottom w:val="single" w:sz="4" w:space="0" w:color="000000"/>
              <w:right w:val="single" w:sz="4" w:space="0" w:color="000000"/>
            </w:tcBorders>
          </w:tcPr>
          <w:p w14:paraId="255583CD" w14:textId="77777777" w:rsidR="00A73BE6" w:rsidRPr="004E1858" w:rsidRDefault="00A73BE6">
            <w:pPr>
              <w:widowControl w:val="0"/>
              <w:rPr>
                <w:rFonts w:ascii="Arial" w:hAnsi="Arial" w:cs="Arial"/>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CAE2244" w14:textId="77777777" w:rsidR="00A73BE6" w:rsidRPr="004E1858" w:rsidRDefault="00612CE3">
            <w:pPr>
              <w:widowControl w:val="0"/>
              <w:rPr>
                <w:rFonts w:ascii="Arial" w:hAnsi="Arial" w:cs="Arial"/>
                <w:kern w:val="2"/>
                <w:szCs w:val="24"/>
              </w:rPr>
            </w:pPr>
            <w:r w:rsidRPr="004E1858">
              <w:rPr>
                <w:rFonts w:ascii="Arial" w:hAnsi="Arial" w:cs="Arial"/>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F657FE5" w14:textId="77777777" w:rsidR="00A73BE6" w:rsidRPr="004E1858" w:rsidRDefault="00A73BE6">
            <w:pPr>
              <w:widowControl w:val="0"/>
              <w:jc w:val="center"/>
              <w:rPr>
                <w:rFonts w:ascii="Arial" w:hAnsi="Arial" w:cs="Arial"/>
                <w:kern w:val="2"/>
                <w:szCs w:val="24"/>
              </w:rPr>
            </w:pPr>
          </w:p>
        </w:tc>
      </w:tr>
      <w:tr w:rsidR="00A73BE6" w:rsidRPr="004E1858" w14:paraId="3F57828A" w14:textId="77777777">
        <w:tc>
          <w:tcPr>
            <w:tcW w:w="2808" w:type="dxa"/>
            <w:vMerge/>
            <w:tcBorders>
              <w:top w:val="single" w:sz="4" w:space="0" w:color="000000"/>
              <w:left w:val="single" w:sz="4" w:space="0" w:color="000000"/>
              <w:bottom w:val="single" w:sz="4" w:space="0" w:color="000000"/>
              <w:right w:val="single" w:sz="4" w:space="0" w:color="000000"/>
            </w:tcBorders>
          </w:tcPr>
          <w:p w14:paraId="4CC5171A" w14:textId="77777777" w:rsidR="00A73BE6" w:rsidRPr="004E1858" w:rsidRDefault="00A73BE6">
            <w:pPr>
              <w:widowControl w:val="0"/>
              <w:rPr>
                <w:rFonts w:ascii="Arial" w:hAnsi="Arial" w:cs="Arial"/>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0142453" w14:textId="77777777" w:rsidR="00A73BE6" w:rsidRPr="004E1858" w:rsidRDefault="00612CE3">
            <w:pPr>
              <w:widowControl w:val="0"/>
              <w:rPr>
                <w:rFonts w:ascii="Arial" w:hAnsi="Arial" w:cs="Arial"/>
                <w:kern w:val="2"/>
                <w:szCs w:val="24"/>
              </w:rPr>
            </w:pPr>
            <w:r w:rsidRPr="004E1858">
              <w:rPr>
                <w:rFonts w:ascii="Arial" w:hAnsi="Arial" w:cs="Arial"/>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FC262DC" w14:textId="77777777" w:rsidR="00A73BE6" w:rsidRPr="004E1858" w:rsidRDefault="00A73BE6">
            <w:pPr>
              <w:widowControl w:val="0"/>
              <w:jc w:val="center"/>
              <w:rPr>
                <w:rFonts w:ascii="Arial" w:hAnsi="Arial" w:cs="Arial"/>
                <w:kern w:val="2"/>
                <w:szCs w:val="24"/>
              </w:rPr>
            </w:pPr>
          </w:p>
        </w:tc>
      </w:tr>
      <w:tr w:rsidR="00A73BE6" w:rsidRPr="004E1858" w14:paraId="03EE7E13" w14:textId="77777777">
        <w:tc>
          <w:tcPr>
            <w:tcW w:w="2808" w:type="dxa"/>
            <w:vMerge/>
            <w:tcBorders>
              <w:top w:val="single" w:sz="4" w:space="0" w:color="000000"/>
              <w:left w:val="single" w:sz="4" w:space="0" w:color="000000"/>
              <w:bottom w:val="single" w:sz="4" w:space="0" w:color="000000"/>
              <w:right w:val="single" w:sz="4" w:space="0" w:color="000000"/>
            </w:tcBorders>
          </w:tcPr>
          <w:p w14:paraId="1B37C233" w14:textId="77777777" w:rsidR="00A73BE6" w:rsidRPr="004E1858" w:rsidRDefault="00A73BE6">
            <w:pPr>
              <w:widowControl w:val="0"/>
              <w:rPr>
                <w:rFonts w:ascii="Arial" w:hAnsi="Arial" w:cs="Arial"/>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21DEBE" w14:textId="77777777" w:rsidR="00A73BE6" w:rsidRPr="004E1858" w:rsidRDefault="00612CE3">
            <w:pPr>
              <w:widowControl w:val="0"/>
              <w:rPr>
                <w:rFonts w:ascii="Arial" w:hAnsi="Arial" w:cs="Arial"/>
                <w:kern w:val="2"/>
                <w:szCs w:val="24"/>
              </w:rPr>
            </w:pPr>
            <w:r w:rsidRPr="004E1858">
              <w:rPr>
                <w:rFonts w:ascii="Arial" w:hAnsi="Arial" w:cs="Arial"/>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F6AEC0D" w14:textId="77777777" w:rsidR="00A73BE6" w:rsidRPr="004E1858" w:rsidRDefault="00A73BE6">
            <w:pPr>
              <w:widowControl w:val="0"/>
              <w:jc w:val="center"/>
              <w:rPr>
                <w:rFonts w:ascii="Arial" w:hAnsi="Arial" w:cs="Arial"/>
                <w:kern w:val="2"/>
                <w:szCs w:val="24"/>
              </w:rPr>
            </w:pPr>
          </w:p>
        </w:tc>
      </w:tr>
      <w:tr w:rsidR="00A73BE6" w:rsidRPr="004E1858" w14:paraId="0910D48D" w14:textId="77777777">
        <w:tc>
          <w:tcPr>
            <w:tcW w:w="2808" w:type="dxa"/>
            <w:vMerge/>
            <w:tcBorders>
              <w:top w:val="single" w:sz="4" w:space="0" w:color="000000"/>
              <w:left w:val="single" w:sz="4" w:space="0" w:color="000000"/>
              <w:bottom w:val="single" w:sz="4" w:space="0" w:color="000000"/>
              <w:right w:val="single" w:sz="4" w:space="0" w:color="000000"/>
            </w:tcBorders>
          </w:tcPr>
          <w:p w14:paraId="6F676016" w14:textId="77777777" w:rsidR="00A73BE6" w:rsidRPr="004E1858" w:rsidRDefault="00A73BE6">
            <w:pPr>
              <w:widowControl w:val="0"/>
              <w:rPr>
                <w:rFonts w:ascii="Arial" w:hAnsi="Arial" w:cs="Arial"/>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BDE2D3E" w14:textId="77777777" w:rsidR="00A73BE6" w:rsidRPr="004E1858" w:rsidRDefault="00612CE3">
            <w:pPr>
              <w:widowControl w:val="0"/>
              <w:rPr>
                <w:rFonts w:ascii="Arial" w:hAnsi="Arial" w:cs="Arial"/>
                <w:kern w:val="2"/>
                <w:szCs w:val="24"/>
              </w:rPr>
            </w:pPr>
            <w:r w:rsidRPr="004E1858">
              <w:rPr>
                <w:rFonts w:ascii="Arial" w:hAnsi="Arial" w:cs="Arial"/>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57A8A1A" w14:textId="77777777" w:rsidR="00A73BE6" w:rsidRPr="004E1858" w:rsidRDefault="00A73BE6">
            <w:pPr>
              <w:widowControl w:val="0"/>
              <w:jc w:val="center"/>
              <w:rPr>
                <w:rFonts w:ascii="Arial" w:hAnsi="Arial" w:cs="Arial"/>
                <w:kern w:val="2"/>
                <w:szCs w:val="24"/>
              </w:rPr>
            </w:pPr>
          </w:p>
        </w:tc>
      </w:tr>
      <w:tr w:rsidR="00A73BE6" w:rsidRPr="004E1858" w14:paraId="10919592" w14:textId="77777777">
        <w:tc>
          <w:tcPr>
            <w:tcW w:w="2808" w:type="dxa"/>
            <w:vMerge/>
            <w:tcBorders>
              <w:top w:val="single" w:sz="4" w:space="0" w:color="000000"/>
              <w:left w:val="single" w:sz="4" w:space="0" w:color="000000"/>
              <w:bottom w:val="single" w:sz="4" w:space="0" w:color="000000"/>
              <w:right w:val="single" w:sz="4" w:space="0" w:color="000000"/>
            </w:tcBorders>
          </w:tcPr>
          <w:p w14:paraId="65B6D52D" w14:textId="77777777" w:rsidR="00A73BE6" w:rsidRPr="004E1858" w:rsidRDefault="00A73BE6">
            <w:pPr>
              <w:widowControl w:val="0"/>
              <w:rPr>
                <w:rFonts w:ascii="Arial" w:hAnsi="Arial" w:cs="Arial"/>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21D02C7" w14:textId="77777777" w:rsidR="00A73BE6" w:rsidRPr="004E1858" w:rsidRDefault="00612CE3">
            <w:pPr>
              <w:widowControl w:val="0"/>
              <w:rPr>
                <w:rFonts w:ascii="Arial" w:hAnsi="Arial" w:cs="Arial"/>
                <w:kern w:val="2"/>
                <w:szCs w:val="24"/>
              </w:rPr>
            </w:pPr>
            <w:r w:rsidRPr="004E1858">
              <w:rPr>
                <w:rFonts w:ascii="Arial" w:hAnsi="Arial" w:cs="Arial"/>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1E00678F" w14:textId="77777777" w:rsidR="00A73BE6" w:rsidRPr="004E1858" w:rsidRDefault="00A73BE6">
            <w:pPr>
              <w:widowControl w:val="0"/>
              <w:jc w:val="center"/>
              <w:rPr>
                <w:rFonts w:ascii="Arial" w:hAnsi="Arial" w:cs="Arial"/>
                <w:kern w:val="2"/>
                <w:szCs w:val="24"/>
              </w:rPr>
            </w:pPr>
          </w:p>
        </w:tc>
      </w:tr>
      <w:tr w:rsidR="00A73BE6" w:rsidRPr="004E1858" w14:paraId="5B6E71B4" w14:textId="77777777">
        <w:tc>
          <w:tcPr>
            <w:tcW w:w="2808" w:type="dxa"/>
            <w:vMerge/>
            <w:tcBorders>
              <w:top w:val="single" w:sz="4" w:space="0" w:color="000000"/>
              <w:left w:val="single" w:sz="4" w:space="0" w:color="000000"/>
              <w:bottom w:val="single" w:sz="4" w:space="0" w:color="000000"/>
              <w:right w:val="single" w:sz="4" w:space="0" w:color="000000"/>
            </w:tcBorders>
          </w:tcPr>
          <w:p w14:paraId="3C23B37E" w14:textId="77777777" w:rsidR="00A73BE6" w:rsidRPr="004E1858" w:rsidRDefault="00A73BE6">
            <w:pPr>
              <w:widowControl w:val="0"/>
              <w:rPr>
                <w:rFonts w:ascii="Arial" w:hAnsi="Arial" w:cs="Arial"/>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0A9BE1E" w14:textId="77777777" w:rsidR="00A73BE6" w:rsidRPr="004E1858" w:rsidRDefault="00612CE3">
            <w:pPr>
              <w:widowControl w:val="0"/>
              <w:rPr>
                <w:rFonts w:ascii="Arial" w:hAnsi="Arial" w:cs="Arial"/>
                <w:kern w:val="2"/>
                <w:szCs w:val="24"/>
              </w:rPr>
            </w:pPr>
            <w:r w:rsidRPr="004E1858">
              <w:rPr>
                <w:rFonts w:ascii="Arial" w:hAnsi="Arial" w:cs="Arial"/>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4AEF5A77" w14:textId="77777777" w:rsidR="00A73BE6" w:rsidRPr="004E1858" w:rsidRDefault="00A73BE6">
            <w:pPr>
              <w:widowControl w:val="0"/>
              <w:jc w:val="center"/>
              <w:rPr>
                <w:rFonts w:ascii="Arial" w:hAnsi="Arial" w:cs="Arial"/>
                <w:kern w:val="2"/>
                <w:szCs w:val="24"/>
              </w:rPr>
            </w:pPr>
          </w:p>
        </w:tc>
      </w:tr>
      <w:tr w:rsidR="00A73BE6" w:rsidRPr="004E1858" w14:paraId="493A904F" w14:textId="77777777">
        <w:tc>
          <w:tcPr>
            <w:tcW w:w="2808" w:type="dxa"/>
            <w:vMerge/>
            <w:tcBorders>
              <w:top w:val="single" w:sz="4" w:space="0" w:color="000000"/>
              <w:left w:val="single" w:sz="4" w:space="0" w:color="000000"/>
              <w:bottom w:val="single" w:sz="4" w:space="0" w:color="000000"/>
              <w:right w:val="single" w:sz="4" w:space="0" w:color="000000"/>
            </w:tcBorders>
          </w:tcPr>
          <w:p w14:paraId="370CE480" w14:textId="77777777" w:rsidR="00A73BE6" w:rsidRPr="004E1858" w:rsidRDefault="00A73BE6">
            <w:pPr>
              <w:widowControl w:val="0"/>
              <w:rPr>
                <w:rFonts w:ascii="Arial" w:hAnsi="Arial" w:cs="Arial"/>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4A6E1BD" w14:textId="77777777" w:rsidR="00A73BE6" w:rsidRPr="004E1858" w:rsidRDefault="00612CE3">
            <w:pPr>
              <w:widowControl w:val="0"/>
              <w:rPr>
                <w:rFonts w:ascii="Arial" w:hAnsi="Arial" w:cs="Arial"/>
                <w:kern w:val="2"/>
                <w:szCs w:val="24"/>
              </w:rPr>
            </w:pPr>
            <w:r w:rsidRPr="004E1858">
              <w:rPr>
                <w:rFonts w:ascii="Arial" w:hAnsi="Arial" w:cs="Arial"/>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12EBDF8" w14:textId="77777777" w:rsidR="00A73BE6" w:rsidRPr="004E1858" w:rsidRDefault="00A73BE6">
            <w:pPr>
              <w:widowControl w:val="0"/>
              <w:jc w:val="center"/>
              <w:rPr>
                <w:rFonts w:ascii="Arial" w:hAnsi="Arial" w:cs="Arial"/>
                <w:kern w:val="2"/>
                <w:szCs w:val="24"/>
              </w:rPr>
            </w:pPr>
          </w:p>
        </w:tc>
      </w:tr>
    </w:tbl>
    <w:p w14:paraId="66BF0FE6" w14:textId="77777777" w:rsidR="00A73BE6" w:rsidRPr="004E1858" w:rsidRDefault="00A73BE6">
      <w:pPr>
        <w:jc w:val="both"/>
        <w:rPr>
          <w:rFonts w:ascii="Arial" w:hAnsi="Arial" w:cs="Arial"/>
          <w:szCs w:val="24"/>
        </w:rPr>
      </w:pPr>
    </w:p>
    <w:tbl>
      <w:tblPr>
        <w:tblW w:w="9535" w:type="dxa"/>
        <w:tblLayout w:type="fixed"/>
        <w:tblLook w:val="04A0" w:firstRow="1" w:lastRow="0" w:firstColumn="1" w:lastColumn="0" w:noHBand="0" w:noVBand="1"/>
      </w:tblPr>
      <w:tblGrid>
        <w:gridCol w:w="2532"/>
        <w:gridCol w:w="173"/>
        <w:gridCol w:w="2083"/>
        <w:gridCol w:w="4747"/>
      </w:tblGrid>
      <w:tr w:rsidR="00A73BE6" w:rsidRPr="004E1858" w14:paraId="6C8AA6C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AD1C54B"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2. ATSAKINGI ASMENYS</w:t>
            </w:r>
          </w:p>
        </w:tc>
      </w:tr>
      <w:tr w:rsidR="00A73BE6" w:rsidRPr="004E1858" w14:paraId="688A886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E2E47DD"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 xml:space="preserve">2.1. Pirkėjo kontaktiniai asmenys, atsakingi už Sutarties vykdymą, Prekių </w:t>
            </w:r>
            <w:r w:rsidRPr="004E1858">
              <w:rPr>
                <w:rFonts w:ascii="Arial" w:hAnsi="Arial" w:cs="Arial"/>
                <w:b/>
                <w:bCs/>
                <w:kern w:val="2"/>
                <w:szCs w:val="24"/>
              </w:rPr>
              <w:lastRenderedPageBreak/>
              <w:t>priėmimą, Sąskaitų per informacinę sistemą „E. sąskaita“ priėmimą</w:t>
            </w:r>
          </w:p>
        </w:tc>
        <w:tc>
          <w:tcPr>
            <w:tcW w:w="6830" w:type="dxa"/>
            <w:gridSpan w:val="2"/>
            <w:tcBorders>
              <w:top w:val="single" w:sz="4" w:space="0" w:color="000000"/>
              <w:left w:val="single" w:sz="4" w:space="0" w:color="000000"/>
              <w:bottom w:val="single" w:sz="4" w:space="0" w:color="000000"/>
              <w:right w:val="single" w:sz="4" w:space="0" w:color="000000"/>
            </w:tcBorders>
          </w:tcPr>
          <w:p w14:paraId="239D6724" w14:textId="50B0D5BD" w:rsidR="00A73BE6" w:rsidRPr="004E1858" w:rsidRDefault="00612CE3">
            <w:pPr>
              <w:widowControl w:val="0"/>
              <w:rPr>
                <w:rFonts w:ascii="Arial" w:hAnsi="Arial" w:cs="Arial"/>
                <w:kern w:val="2"/>
                <w:szCs w:val="24"/>
              </w:rPr>
            </w:pPr>
            <w:r w:rsidRPr="004E1858">
              <w:rPr>
                <w:rFonts w:ascii="Arial" w:hAnsi="Arial" w:cs="Arial"/>
                <w:color w:val="4472C4"/>
                <w:kern w:val="2"/>
                <w:szCs w:val="24"/>
              </w:rPr>
              <w:lastRenderedPageBreak/>
              <w:t>(nurodyti padalinį / skyrių, pareigas, vardą, pavardę, tel., el. paštą)</w:t>
            </w:r>
          </w:p>
        </w:tc>
      </w:tr>
      <w:tr w:rsidR="00A73BE6" w:rsidRPr="004E1858" w14:paraId="04131A8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5A087DB"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2.2. Tiekėjo kontaktiniai asmenys, atsakingi už Sutarties vykdymą</w:t>
            </w:r>
          </w:p>
        </w:tc>
        <w:tc>
          <w:tcPr>
            <w:tcW w:w="6830" w:type="dxa"/>
            <w:gridSpan w:val="2"/>
            <w:tcBorders>
              <w:top w:val="single" w:sz="4" w:space="0" w:color="000000"/>
              <w:left w:val="single" w:sz="4" w:space="0" w:color="000000"/>
              <w:bottom w:val="single" w:sz="4" w:space="0" w:color="000000"/>
              <w:right w:val="single" w:sz="4" w:space="0" w:color="000000"/>
            </w:tcBorders>
          </w:tcPr>
          <w:p w14:paraId="1A889043" w14:textId="77777777" w:rsidR="00A73BE6" w:rsidRPr="004E1858" w:rsidRDefault="00612CE3">
            <w:pPr>
              <w:widowControl w:val="0"/>
              <w:rPr>
                <w:rFonts w:ascii="Arial" w:hAnsi="Arial" w:cs="Arial"/>
                <w:color w:val="4472C4"/>
                <w:kern w:val="2"/>
                <w:szCs w:val="24"/>
              </w:rPr>
            </w:pPr>
            <w:r w:rsidRPr="004E1858">
              <w:rPr>
                <w:rFonts w:ascii="Arial" w:hAnsi="Arial" w:cs="Arial"/>
                <w:color w:val="4472C4"/>
                <w:kern w:val="2"/>
                <w:szCs w:val="24"/>
              </w:rPr>
              <w:t>(nurodyti padalinį / skyrių, pareigas, vardą, pavardę, tel., el. paštą)</w:t>
            </w:r>
          </w:p>
        </w:tc>
      </w:tr>
      <w:tr w:rsidR="00A73BE6" w:rsidRPr="004E1858" w14:paraId="38AF046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BEE869C"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3. SUTARTIES DALYKAS</w:t>
            </w:r>
          </w:p>
        </w:tc>
      </w:tr>
      <w:tr w:rsidR="00A73BE6" w:rsidRPr="004E1858" w14:paraId="05921C1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D480B3B"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 xml:space="preserve">3.1. Sutarties dalykas </w:t>
            </w:r>
          </w:p>
        </w:tc>
        <w:tc>
          <w:tcPr>
            <w:tcW w:w="6830" w:type="dxa"/>
            <w:gridSpan w:val="2"/>
            <w:tcBorders>
              <w:top w:val="single" w:sz="4" w:space="0" w:color="000000"/>
              <w:left w:val="single" w:sz="4" w:space="0" w:color="000000"/>
              <w:bottom w:val="single" w:sz="4" w:space="0" w:color="000000"/>
              <w:right w:val="single" w:sz="4" w:space="0" w:color="000000"/>
            </w:tcBorders>
          </w:tcPr>
          <w:p w14:paraId="3FE391ED" w14:textId="23CC7077" w:rsidR="00A73BE6" w:rsidRPr="004E1858" w:rsidRDefault="00612CE3">
            <w:pPr>
              <w:widowControl w:val="0"/>
              <w:rPr>
                <w:rFonts w:ascii="Arial" w:hAnsi="Arial" w:cs="Arial"/>
                <w:color w:val="000000"/>
                <w:kern w:val="2"/>
                <w:szCs w:val="24"/>
              </w:rPr>
            </w:pPr>
            <w:r w:rsidRPr="004E1858">
              <w:rPr>
                <w:rFonts w:ascii="Arial" w:hAnsi="Arial" w:cs="Arial"/>
                <w:kern w:val="2"/>
                <w:szCs w:val="24"/>
              </w:rPr>
              <w:t xml:space="preserve">Tiekėjas įsipareigoja Sutartyje numatytomis sąlygomis perduoti Pirkėjui </w:t>
            </w:r>
            <w:r w:rsidRPr="004E1858">
              <w:rPr>
                <w:rFonts w:ascii="Arial" w:hAnsi="Arial" w:cs="Arial"/>
                <w:color w:val="FF0000"/>
                <w:kern w:val="2"/>
                <w:szCs w:val="24"/>
              </w:rPr>
              <w:t xml:space="preserve"> Laukiamojo </w:t>
            </w:r>
            <w:r w:rsidR="00303382" w:rsidRPr="004E1858">
              <w:rPr>
                <w:rFonts w:ascii="Arial" w:hAnsi="Arial" w:cs="Arial"/>
                <w:color w:val="FF0000"/>
                <w:kern w:val="2"/>
                <w:szCs w:val="24"/>
              </w:rPr>
              <w:t>k</w:t>
            </w:r>
            <w:r w:rsidR="00303382">
              <w:rPr>
                <w:rFonts w:ascii="Arial" w:hAnsi="Arial" w:cs="Arial"/>
                <w:color w:val="FF0000"/>
                <w:kern w:val="2"/>
                <w:szCs w:val="24"/>
              </w:rPr>
              <w:t>ė</w:t>
            </w:r>
            <w:r w:rsidR="00303382" w:rsidRPr="004E1858">
              <w:rPr>
                <w:rFonts w:ascii="Arial" w:hAnsi="Arial" w:cs="Arial"/>
                <w:color w:val="FF0000"/>
                <w:kern w:val="2"/>
                <w:szCs w:val="24"/>
              </w:rPr>
              <w:t>dęs</w:t>
            </w:r>
            <w:r w:rsidRPr="004E1858">
              <w:rPr>
                <w:rFonts w:ascii="Arial" w:hAnsi="Arial" w:cs="Arial"/>
                <w:color w:val="000000"/>
                <w:kern w:val="2"/>
                <w:szCs w:val="24"/>
              </w:rPr>
              <w:t xml:space="preserve"> (toliau – Prekės).</w:t>
            </w:r>
          </w:p>
          <w:p w14:paraId="1862137B" w14:textId="77777777" w:rsidR="00A73BE6" w:rsidRPr="004E1858" w:rsidRDefault="00612CE3">
            <w:pPr>
              <w:widowControl w:val="0"/>
              <w:rPr>
                <w:rFonts w:ascii="Arial" w:hAnsi="Arial" w:cs="Arial"/>
                <w:color w:val="000000"/>
                <w:kern w:val="2"/>
                <w:szCs w:val="24"/>
              </w:rPr>
            </w:pPr>
            <w:r w:rsidRPr="004E1858">
              <w:rPr>
                <w:rFonts w:ascii="Arial" w:hAnsi="Arial" w:cs="Arial"/>
                <w:color w:val="000000"/>
                <w:kern w:val="2"/>
                <w:szCs w:val="24"/>
              </w:rPr>
              <w:t>Išsamus Prekių aprašymas ir kiti reikalavimai tiekiamoms Prekėms nustatyti Sutarties priede Nr. 1 „Techninė specifikacija“ (toliau – Techninė specifikacija) ir Sutarties priede Nr. 2 „Pasiūlymas“.</w:t>
            </w:r>
          </w:p>
        </w:tc>
      </w:tr>
      <w:tr w:rsidR="00A73BE6" w:rsidRPr="004E1858" w14:paraId="4465B4B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14D7AD9"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3.2. Pirkimo numeris</w:t>
            </w:r>
          </w:p>
        </w:tc>
        <w:tc>
          <w:tcPr>
            <w:tcW w:w="6830" w:type="dxa"/>
            <w:gridSpan w:val="2"/>
            <w:tcBorders>
              <w:top w:val="single" w:sz="4" w:space="0" w:color="000000"/>
              <w:left w:val="single" w:sz="4" w:space="0" w:color="000000"/>
              <w:bottom w:val="single" w:sz="4" w:space="0" w:color="000000"/>
              <w:right w:val="single" w:sz="4" w:space="0" w:color="000000"/>
            </w:tcBorders>
          </w:tcPr>
          <w:p w14:paraId="246EA968" w14:textId="77777777" w:rsidR="00A73BE6" w:rsidRPr="004E1858" w:rsidRDefault="00A73BE6">
            <w:pPr>
              <w:widowControl w:val="0"/>
              <w:rPr>
                <w:rFonts w:ascii="Arial" w:hAnsi="Arial" w:cs="Arial"/>
                <w:kern w:val="2"/>
                <w:szCs w:val="24"/>
              </w:rPr>
            </w:pPr>
          </w:p>
        </w:tc>
      </w:tr>
      <w:tr w:rsidR="00A73BE6" w:rsidRPr="004E1858" w14:paraId="60B2F9E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CD22088"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3.3. Informacija apie Europos Sąjungos lėšomis finansuojamą projektą arba kitą projektą</w:t>
            </w:r>
          </w:p>
        </w:tc>
        <w:tc>
          <w:tcPr>
            <w:tcW w:w="6830" w:type="dxa"/>
            <w:gridSpan w:val="2"/>
            <w:tcBorders>
              <w:top w:val="single" w:sz="4" w:space="0" w:color="000000"/>
              <w:left w:val="single" w:sz="4" w:space="0" w:color="000000"/>
              <w:bottom w:val="single" w:sz="4" w:space="0" w:color="000000"/>
              <w:right w:val="single" w:sz="4" w:space="0" w:color="000000"/>
            </w:tcBorders>
          </w:tcPr>
          <w:p w14:paraId="7436AB4A" w14:textId="77777777" w:rsidR="00A73BE6" w:rsidRPr="004E1858" w:rsidRDefault="00612CE3">
            <w:pPr>
              <w:widowControl w:val="0"/>
              <w:rPr>
                <w:rFonts w:ascii="Arial" w:hAnsi="Arial" w:cs="Arial"/>
                <w:kern w:val="2"/>
                <w:szCs w:val="24"/>
              </w:rPr>
            </w:pPr>
            <w:r w:rsidRPr="004E1858">
              <w:rPr>
                <w:rFonts w:ascii="Arial" w:hAnsi="Arial" w:cs="Arial"/>
                <w:kern w:val="2"/>
                <w:szCs w:val="24"/>
              </w:rPr>
              <w:t>Europos Sąjungos lėšomis bendrai finansuojamo projekto Nr. 09-022-P-0007,</w:t>
            </w:r>
            <w:r w:rsidRPr="004E1858">
              <w:rPr>
                <w:rFonts w:ascii="Arial" w:hAnsi="Arial" w:cs="Arial"/>
                <w:color w:val="4472C4"/>
                <w:kern w:val="2"/>
                <w:szCs w:val="24"/>
              </w:rPr>
              <w:t xml:space="preserve"> </w:t>
            </w:r>
            <w:r w:rsidRPr="004E1858">
              <w:rPr>
                <w:rFonts w:ascii="Arial" w:hAnsi="Arial" w:cs="Arial"/>
                <w:kern w:val="2"/>
                <w:szCs w:val="24"/>
              </w:rPr>
              <w:t>pavadinimas Sveikatos centro sudėtyje teikiamų sveikatos priežiūros paslaugų infrastruktūros modernizavimas Joniškio rajono savivaldybėje.</w:t>
            </w:r>
          </w:p>
          <w:p w14:paraId="70562453" w14:textId="77777777" w:rsidR="00A73BE6" w:rsidRPr="004E1858" w:rsidRDefault="00A73BE6">
            <w:pPr>
              <w:widowControl w:val="0"/>
              <w:rPr>
                <w:rFonts w:ascii="Arial" w:hAnsi="Arial" w:cs="Arial"/>
                <w:kern w:val="2"/>
                <w:szCs w:val="24"/>
              </w:rPr>
            </w:pPr>
          </w:p>
          <w:p w14:paraId="33BC7A77" w14:textId="77777777" w:rsidR="00A73BE6" w:rsidRPr="004E1858" w:rsidRDefault="00A73BE6">
            <w:pPr>
              <w:widowControl w:val="0"/>
              <w:rPr>
                <w:rFonts w:ascii="Arial" w:hAnsi="Arial" w:cs="Arial"/>
                <w:kern w:val="2"/>
                <w:szCs w:val="24"/>
              </w:rPr>
            </w:pPr>
          </w:p>
        </w:tc>
      </w:tr>
      <w:tr w:rsidR="00A73BE6" w:rsidRPr="004E1858" w14:paraId="3630F88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D28EDA0"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4. PREKIŲ PRISTATYMO TERMINAI IR PREKIŲ PERDAVIMO - PRIĖMIMO TVARKA</w:t>
            </w:r>
          </w:p>
        </w:tc>
      </w:tr>
      <w:tr w:rsidR="00A73BE6" w:rsidRPr="004E1858" w14:paraId="0BE0E720" w14:textId="77777777">
        <w:trPr>
          <w:trHeight w:val="1556"/>
        </w:trPr>
        <w:tc>
          <w:tcPr>
            <w:tcW w:w="2704" w:type="dxa"/>
            <w:gridSpan w:val="2"/>
            <w:tcBorders>
              <w:top w:val="single" w:sz="4" w:space="0" w:color="000000"/>
              <w:left w:val="single" w:sz="4" w:space="0" w:color="000000"/>
              <w:bottom w:val="single" w:sz="4" w:space="0" w:color="000000"/>
              <w:right w:val="single" w:sz="4" w:space="0" w:color="000000"/>
            </w:tcBorders>
          </w:tcPr>
          <w:p w14:paraId="0FBA3D7D"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4.1. Prekių pristatymo terminas, kai Prekės pristatomos vienu kartu</w:t>
            </w:r>
          </w:p>
          <w:p w14:paraId="76D5A8F7" w14:textId="77777777" w:rsidR="00A73BE6" w:rsidRPr="004E1858" w:rsidRDefault="00A73BE6">
            <w:pPr>
              <w:widowControl w:val="0"/>
              <w:rPr>
                <w:rFonts w:ascii="Arial" w:hAnsi="Arial" w:cs="Arial"/>
                <w:b/>
                <w:bCs/>
                <w:kern w:val="2"/>
                <w:szCs w:val="24"/>
              </w:rPr>
            </w:pPr>
          </w:p>
          <w:p w14:paraId="7DC013A6" w14:textId="77777777" w:rsidR="00A73BE6" w:rsidRPr="004E1858" w:rsidRDefault="00A73BE6">
            <w:pPr>
              <w:widowControl w:val="0"/>
              <w:rPr>
                <w:rFonts w:ascii="Arial" w:hAnsi="Arial" w:cs="Arial"/>
                <w:b/>
                <w:bCs/>
                <w:kern w:val="2"/>
                <w:szCs w:val="24"/>
              </w:rPr>
            </w:pPr>
          </w:p>
          <w:p w14:paraId="4CBEB453" w14:textId="77777777" w:rsidR="00A73BE6" w:rsidRPr="004E1858" w:rsidRDefault="00A73BE6">
            <w:pPr>
              <w:widowControl w:val="0"/>
              <w:rPr>
                <w:rFonts w:ascii="Arial" w:hAnsi="Arial" w:cs="Arial"/>
                <w:b/>
                <w:bCs/>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4B18B915" w14:textId="77777777" w:rsidR="00A73BE6" w:rsidRPr="004E1858" w:rsidRDefault="00612CE3">
            <w:pPr>
              <w:widowControl w:val="0"/>
              <w:rPr>
                <w:rFonts w:ascii="Arial" w:hAnsi="Arial" w:cs="Arial"/>
                <w:color w:val="000000"/>
                <w:kern w:val="2"/>
                <w:szCs w:val="24"/>
              </w:rPr>
            </w:pPr>
            <w:r w:rsidRPr="004E1858">
              <w:rPr>
                <w:rFonts w:ascii="Arial" w:hAnsi="Arial" w:cs="Arial"/>
                <w:kern w:val="2"/>
                <w:szCs w:val="24"/>
              </w:rPr>
              <w:t xml:space="preserve">Tiekėjas Prekes (visą Prekių kiekį) įsipareigoja pristatyti </w:t>
            </w:r>
            <w:r w:rsidRPr="004E1858">
              <w:rPr>
                <w:rFonts w:ascii="Arial" w:hAnsi="Arial" w:cs="Arial"/>
                <w:b/>
                <w:bCs/>
                <w:kern w:val="2"/>
                <w:szCs w:val="24"/>
              </w:rPr>
              <w:t>ne vėliau kaip per</w:t>
            </w:r>
            <w:r w:rsidRPr="004E1858">
              <w:rPr>
                <w:rFonts w:ascii="Arial" w:hAnsi="Arial" w:cs="Arial"/>
                <w:kern w:val="2"/>
                <w:szCs w:val="24"/>
              </w:rPr>
              <w:t xml:space="preserve"> </w:t>
            </w:r>
            <w:r w:rsidRPr="004E1858">
              <w:rPr>
                <w:rFonts w:ascii="Arial" w:hAnsi="Arial" w:cs="Arial"/>
                <w:b/>
                <w:bCs/>
                <w:kern w:val="2"/>
                <w:szCs w:val="24"/>
              </w:rPr>
              <w:t>6</w:t>
            </w:r>
            <w:r w:rsidRPr="004E1858">
              <w:rPr>
                <w:rFonts w:ascii="Arial" w:hAnsi="Arial" w:cs="Arial"/>
                <w:b/>
                <w:bCs/>
                <w:color w:val="4472C4"/>
                <w:kern w:val="2"/>
                <w:szCs w:val="24"/>
              </w:rPr>
              <w:t xml:space="preserve"> </w:t>
            </w:r>
            <w:r w:rsidRPr="004E1858">
              <w:rPr>
                <w:rFonts w:ascii="Arial" w:hAnsi="Arial" w:cs="Arial"/>
                <w:b/>
                <w:bCs/>
                <w:kern w:val="2"/>
                <w:szCs w:val="24"/>
              </w:rPr>
              <w:t>mėnesius</w:t>
            </w:r>
            <w:r w:rsidRPr="004E1858">
              <w:rPr>
                <w:rFonts w:ascii="Arial" w:hAnsi="Arial" w:cs="Arial"/>
                <w:color w:val="000000"/>
                <w:kern w:val="2"/>
                <w:szCs w:val="24"/>
              </w:rPr>
              <w:t xml:space="preserve"> nuo Sutarties įsigaliojimo dienos šiuo adresu: </w:t>
            </w:r>
          </w:p>
          <w:p w14:paraId="0E8127CF" w14:textId="77777777" w:rsidR="00A73BE6" w:rsidRPr="004E1858" w:rsidRDefault="00612CE3">
            <w:pPr>
              <w:widowControl w:val="0"/>
              <w:rPr>
                <w:rFonts w:ascii="Arial" w:hAnsi="Arial" w:cs="Arial"/>
                <w:szCs w:val="24"/>
              </w:rPr>
            </w:pPr>
            <w:r w:rsidRPr="004E1858">
              <w:rPr>
                <w:rFonts w:ascii="Arial" w:hAnsi="Arial" w:cs="Arial"/>
                <w:szCs w:val="24"/>
              </w:rPr>
              <w:t>Pašvitinio g. 21, LT- 84152</w:t>
            </w:r>
            <w:r w:rsidRPr="004E1858">
              <w:rPr>
                <w:rFonts w:ascii="Arial" w:hAnsi="Arial" w:cs="Arial"/>
                <w:bCs/>
                <w:szCs w:val="24"/>
              </w:rPr>
              <w:t xml:space="preserve"> Joniškis</w:t>
            </w:r>
          </w:p>
        </w:tc>
      </w:tr>
      <w:tr w:rsidR="00A73BE6" w:rsidRPr="004E1858" w14:paraId="038F7CE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E0F6F92"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4.2. Prekių (ar jų dalies) pristatymo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41380FAD" w14:textId="77777777" w:rsidR="00A73BE6" w:rsidRPr="004E1858" w:rsidRDefault="00612CE3">
            <w:pPr>
              <w:widowControl w:val="0"/>
              <w:rPr>
                <w:rFonts w:ascii="Arial" w:hAnsi="Arial" w:cs="Arial"/>
                <w:kern w:val="2"/>
                <w:szCs w:val="24"/>
              </w:rPr>
            </w:pPr>
            <w:r w:rsidRPr="004E1858">
              <w:rPr>
                <w:rFonts w:ascii="Arial" w:hAnsi="Arial" w:cs="Arial"/>
                <w:kern w:val="2"/>
                <w:szCs w:val="24"/>
              </w:rPr>
              <w:t>Netaikoma</w:t>
            </w:r>
          </w:p>
          <w:p w14:paraId="1EBE3F4F" w14:textId="77777777" w:rsidR="00A73BE6" w:rsidRPr="004E1858" w:rsidRDefault="00A73BE6">
            <w:pPr>
              <w:widowControl w:val="0"/>
              <w:rPr>
                <w:rFonts w:ascii="Arial" w:hAnsi="Arial" w:cs="Arial"/>
                <w:kern w:val="2"/>
                <w:szCs w:val="24"/>
              </w:rPr>
            </w:pPr>
          </w:p>
        </w:tc>
      </w:tr>
      <w:tr w:rsidR="00A73BE6" w:rsidRPr="004E1858" w14:paraId="41F6500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2B7CDDD"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4.3. Užsakymų teikimo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50615B3F" w14:textId="77777777" w:rsidR="00A73BE6" w:rsidRPr="004E1858" w:rsidRDefault="00612CE3">
            <w:pPr>
              <w:widowControl w:val="0"/>
              <w:rPr>
                <w:rFonts w:ascii="Arial" w:hAnsi="Arial" w:cs="Arial"/>
                <w:kern w:val="2"/>
                <w:szCs w:val="24"/>
              </w:rPr>
            </w:pPr>
            <w:r w:rsidRPr="004E1858">
              <w:rPr>
                <w:rFonts w:ascii="Arial" w:hAnsi="Arial" w:cs="Arial"/>
                <w:kern w:val="2"/>
                <w:szCs w:val="24"/>
              </w:rPr>
              <w:t>Netaikoma</w:t>
            </w:r>
          </w:p>
        </w:tc>
      </w:tr>
      <w:tr w:rsidR="00A73BE6" w:rsidRPr="004E1858" w14:paraId="1335FE46"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16A36ED"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4.4. Dėl Prekių pristatymo dalimis vertės / apimties</w:t>
            </w:r>
          </w:p>
        </w:tc>
        <w:tc>
          <w:tcPr>
            <w:tcW w:w="6830" w:type="dxa"/>
            <w:gridSpan w:val="2"/>
            <w:tcBorders>
              <w:top w:val="single" w:sz="4" w:space="0" w:color="000000"/>
              <w:left w:val="single" w:sz="4" w:space="0" w:color="000000"/>
              <w:bottom w:val="single" w:sz="4" w:space="0" w:color="000000"/>
              <w:right w:val="single" w:sz="4" w:space="0" w:color="000000"/>
            </w:tcBorders>
          </w:tcPr>
          <w:p w14:paraId="02C9F605" w14:textId="77777777" w:rsidR="00A73BE6" w:rsidRPr="004E1858" w:rsidRDefault="00612CE3">
            <w:pPr>
              <w:widowControl w:val="0"/>
              <w:rPr>
                <w:rFonts w:ascii="Arial" w:hAnsi="Arial" w:cs="Arial"/>
                <w:kern w:val="2"/>
                <w:szCs w:val="24"/>
              </w:rPr>
            </w:pPr>
            <w:r w:rsidRPr="004E1858">
              <w:rPr>
                <w:rFonts w:ascii="Arial" w:hAnsi="Arial" w:cs="Arial"/>
                <w:kern w:val="2"/>
                <w:szCs w:val="24"/>
              </w:rPr>
              <w:t>Netaikoma</w:t>
            </w:r>
          </w:p>
          <w:p w14:paraId="18EFE214" w14:textId="77777777" w:rsidR="00A73BE6" w:rsidRPr="004E1858" w:rsidRDefault="00A73BE6">
            <w:pPr>
              <w:widowControl w:val="0"/>
              <w:rPr>
                <w:rFonts w:ascii="Arial" w:hAnsi="Arial" w:cs="Arial"/>
                <w:kern w:val="2"/>
                <w:szCs w:val="24"/>
              </w:rPr>
            </w:pPr>
          </w:p>
          <w:p w14:paraId="45C0DEF4" w14:textId="77777777" w:rsidR="00A73BE6" w:rsidRPr="004E1858" w:rsidRDefault="00A73BE6">
            <w:pPr>
              <w:widowControl w:val="0"/>
              <w:rPr>
                <w:rFonts w:ascii="Arial" w:hAnsi="Arial" w:cs="Arial"/>
                <w:kern w:val="2"/>
                <w:szCs w:val="24"/>
              </w:rPr>
            </w:pPr>
          </w:p>
        </w:tc>
      </w:tr>
      <w:tr w:rsidR="00A73BE6" w:rsidRPr="004E1858" w14:paraId="2B0C84BB"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9688FC9"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 xml:space="preserve">4.5. Kartu su Prekėmis pateikiami dokumentai </w:t>
            </w:r>
          </w:p>
        </w:tc>
        <w:tc>
          <w:tcPr>
            <w:tcW w:w="6830" w:type="dxa"/>
            <w:gridSpan w:val="2"/>
            <w:tcBorders>
              <w:top w:val="single" w:sz="4" w:space="0" w:color="000000"/>
              <w:left w:val="single" w:sz="4" w:space="0" w:color="000000"/>
              <w:bottom w:val="single" w:sz="4" w:space="0" w:color="000000"/>
              <w:right w:val="single" w:sz="4" w:space="0" w:color="000000"/>
            </w:tcBorders>
          </w:tcPr>
          <w:p w14:paraId="5B60C904" w14:textId="77777777" w:rsidR="00A73BE6" w:rsidRPr="004E1858" w:rsidRDefault="00612CE3">
            <w:pPr>
              <w:widowControl w:val="0"/>
              <w:rPr>
                <w:rFonts w:ascii="Arial" w:hAnsi="Arial" w:cs="Arial"/>
                <w:kern w:val="2"/>
                <w:szCs w:val="24"/>
              </w:rPr>
            </w:pPr>
            <w:r w:rsidRPr="004E1858">
              <w:rPr>
                <w:rFonts w:ascii="Arial" w:hAnsi="Arial" w:cs="Arial"/>
                <w:kern w:val="2"/>
                <w:szCs w:val="24"/>
              </w:rPr>
              <w:t>Kartu su Prekėmis pateikiami šie dokumentai:  Prekių perdavimo-priėmimo aktas. Tiekėjui nepateikus nurodytų dokumentų, laikoma, kad Prekės neatitinka Sutartyje nustatytų reikalavimų.</w:t>
            </w:r>
          </w:p>
        </w:tc>
      </w:tr>
      <w:tr w:rsidR="00A73BE6" w:rsidRPr="004E1858" w14:paraId="100C089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A4CD174"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5. SUTARTIES KAINA IR ATSISKAITYMO TVARKA</w:t>
            </w:r>
          </w:p>
        </w:tc>
      </w:tr>
      <w:tr w:rsidR="00A73BE6" w:rsidRPr="004E1858" w14:paraId="0FBF51C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8B32EBA"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lastRenderedPageBreak/>
              <w:t>5.1. Sutarčiai taikomas kainos apskaičiavimo būdas</w:t>
            </w:r>
          </w:p>
        </w:tc>
        <w:tc>
          <w:tcPr>
            <w:tcW w:w="6830" w:type="dxa"/>
            <w:gridSpan w:val="2"/>
            <w:tcBorders>
              <w:top w:val="single" w:sz="4" w:space="0" w:color="000000"/>
              <w:left w:val="single" w:sz="4" w:space="0" w:color="000000"/>
              <w:bottom w:val="single" w:sz="4" w:space="0" w:color="000000"/>
              <w:right w:val="single" w:sz="4" w:space="0" w:color="000000"/>
            </w:tcBorders>
          </w:tcPr>
          <w:p w14:paraId="4D14582E" w14:textId="77777777" w:rsidR="00A73BE6" w:rsidRPr="004E1858" w:rsidRDefault="00612CE3">
            <w:pPr>
              <w:widowControl w:val="0"/>
              <w:rPr>
                <w:rFonts w:ascii="Arial" w:hAnsi="Arial" w:cs="Arial"/>
                <w:kern w:val="2"/>
                <w:szCs w:val="24"/>
              </w:rPr>
            </w:pPr>
            <w:r w:rsidRPr="004E1858">
              <w:rPr>
                <w:rFonts w:ascii="Arial" w:hAnsi="Arial" w:cs="Arial"/>
                <w:kern w:val="2"/>
                <w:szCs w:val="24"/>
              </w:rPr>
              <w:t>Fiksuotos kainos kainodara</w:t>
            </w:r>
          </w:p>
          <w:p w14:paraId="2087C8E9" w14:textId="77777777" w:rsidR="00A73BE6" w:rsidRPr="004E1858" w:rsidRDefault="00A73BE6">
            <w:pPr>
              <w:widowControl w:val="0"/>
              <w:rPr>
                <w:rFonts w:ascii="Arial" w:hAnsi="Arial" w:cs="Arial"/>
                <w:kern w:val="2"/>
                <w:szCs w:val="24"/>
              </w:rPr>
            </w:pPr>
          </w:p>
          <w:p w14:paraId="14335136" w14:textId="77777777" w:rsidR="00A73BE6" w:rsidRPr="004E1858" w:rsidRDefault="00A73BE6">
            <w:pPr>
              <w:widowControl w:val="0"/>
              <w:rPr>
                <w:rFonts w:ascii="Arial" w:hAnsi="Arial" w:cs="Arial"/>
                <w:color w:val="4472C4"/>
                <w:kern w:val="2"/>
                <w:szCs w:val="24"/>
              </w:rPr>
            </w:pPr>
          </w:p>
        </w:tc>
      </w:tr>
      <w:tr w:rsidR="00A73BE6" w:rsidRPr="004E1858" w14:paraId="2E9EE176"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9B1B608"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 xml:space="preserve">5.2. Pradinės Sutarties vertė ir Sutarties kaina, kai taikoma </w:t>
            </w:r>
            <w:r w:rsidRPr="004E1858">
              <w:rPr>
                <w:rFonts w:ascii="Arial" w:hAnsi="Arial" w:cs="Arial"/>
                <w:b/>
                <w:bCs/>
                <w:kern w:val="2"/>
                <w:szCs w:val="24"/>
                <w:u w:val="single"/>
              </w:rPr>
              <w:t>fiksuotos kainos</w:t>
            </w:r>
            <w:r w:rsidRPr="004E1858">
              <w:rPr>
                <w:rFonts w:ascii="Arial" w:hAnsi="Arial" w:cs="Arial"/>
                <w:b/>
                <w:bCs/>
                <w:kern w:val="2"/>
                <w:szCs w:val="24"/>
              </w:rPr>
              <w:t xml:space="preserve"> kainodara</w:t>
            </w:r>
          </w:p>
          <w:p w14:paraId="71A13036" w14:textId="77777777" w:rsidR="00A73BE6" w:rsidRPr="004E1858" w:rsidRDefault="00A73BE6">
            <w:pPr>
              <w:widowControl w:val="0"/>
              <w:rPr>
                <w:rFonts w:ascii="Arial" w:hAnsi="Arial" w:cs="Arial"/>
                <w:b/>
                <w:bCs/>
                <w:kern w:val="2"/>
                <w:szCs w:val="24"/>
              </w:rPr>
            </w:pPr>
          </w:p>
          <w:p w14:paraId="4FC3899E" w14:textId="77777777" w:rsidR="00A73BE6" w:rsidRPr="004E1858" w:rsidRDefault="00A73BE6">
            <w:pPr>
              <w:widowControl w:val="0"/>
              <w:jc w:val="both"/>
              <w:rPr>
                <w:rFonts w:ascii="Arial" w:hAnsi="Arial" w:cs="Arial"/>
                <w:b/>
                <w:bCs/>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1B8351EF" w14:textId="77777777" w:rsidR="00A73BE6" w:rsidRPr="004E1858" w:rsidRDefault="00612CE3">
            <w:pPr>
              <w:widowControl w:val="0"/>
              <w:rPr>
                <w:rFonts w:ascii="Arial" w:hAnsi="Arial" w:cs="Arial"/>
                <w:kern w:val="2"/>
                <w:szCs w:val="24"/>
              </w:rPr>
            </w:pPr>
            <w:r w:rsidRPr="004E1858">
              <w:rPr>
                <w:rFonts w:ascii="Arial" w:hAnsi="Arial" w:cs="Arial"/>
                <w:kern w:val="2"/>
                <w:szCs w:val="24"/>
              </w:rPr>
              <w:t xml:space="preserve">Sutarties kaina yra </w:t>
            </w:r>
            <w:r w:rsidRPr="004E1858">
              <w:rPr>
                <w:rFonts w:ascii="Arial" w:hAnsi="Arial" w:cs="Arial"/>
                <w:color w:val="4472C4"/>
                <w:kern w:val="2"/>
                <w:szCs w:val="24"/>
              </w:rPr>
              <w:t>(nurodyti sumą skaičiais)</w:t>
            </w:r>
            <w:r w:rsidRPr="004E1858">
              <w:rPr>
                <w:rFonts w:ascii="Arial" w:hAnsi="Arial" w:cs="Arial"/>
                <w:kern w:val="2"/>
                <w:szCs w:val="24"/>
              </w:rPr>
              <w:t xml:space="preserve"> Eur, </w:t>
            </w:r>
            <w:r w:rsidRPr="004E1858">
              <w:rPr>
                <w:rFonts w:ascii="Arial" w:hAnsi="Arial" w:cs="Arial"/>
                <w:color w:val="4472C4"/>
                <w:kern w:val="2"/>
                <w:szCs w:val="24"/>
              </w:rPr>
              <w:t>(nurodyti sumą žodžiais)</w:t>
            </w:r>
            <w:r w:rsidRPr="004E1858">
              <w:rPr>
                <w:rFonts w:ascii="Arial" w:hAnsi="Arial" w:cs="Arial"/>
                <w:kern w:val="2"/>
                <w:szCs w:val="24"/>
              </w:rPr>
              <w:t xml:space="preserve"> Eur su PVM.</w:t>
            </w:r>
          </w:p>
          <w:p w14:paraId="17EB0802" w14:textId="77777777" w:rsidR="00A73BE6" w:rsidRPr="004E1858" w:rsidRDefault="00A73BE6">
            <w:pPr>
              <w:widowControl w:val="0"/>
              <w:rPr>
                <w:rFonts w:ascii="Arial" w:hAnsi="Arial" w:cs="Arial"/>
                <w:color w:val="FF0000"/>
                <w:kern w:val="2"/>
                <w:szCs w:val="24"/>
              </w:rPr>
            </w:pPr>
          </w:p>
        </w:tc>
      </w:tr>
      <w:tr w:rsidR="00A73BE6" w:rsidRPr="004E1858" w14:paraId="4C63979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03C3034" w14:textId="77777777" w:rsidR="00A73BE6" w:rsidRPr="004E1858" w:rsidRDefault="00612CE3">
            <w:pPr>
              <w:widowControl w:val="0"/>
              <w:rPr>
                <w:rFonts w:ascii="Arial" w:hAnsi="Arial" w:cs="Arial"/>
                <w:kern w:val="2"/>
                <w:szCs w:val="24"/>
              </w:rPr>
            </w:pPr>
            <w:r w:rsidRPr="004E1858">
              <w:rPr>
                <w:rFonts w:ascii="Arial" w:hAnsi="Arial" w:cs="Arial"/>
                <w:b/>
                <w:bCs/>
                <w:kern w:val="2"/>
                <w:szCs w:val="24"/>
              </w:rPr>
              <w:t xml:space="preserve">5.3. Sutarties kainos / įkainių perskaičiavimas taikant </w:t>
            </w:r>
            <w:r w:rsidRPr="004E1858">
              <w:rPr>
                <w:rFonts w:ascii="Arial" w:hAnsi="Arial" w:cs="Arial"/>
                <w:b/>
                <w:bCs/>
                <w:kern w:val="2"/>
                <w:szCs w:val="24"/>
                <w:u w:val="single"/>
              </w:rPr>
              <w:t>peržiūros</w:t>
            </w:r>
            <w:r w:rsidRPr="004E1858">
              <w:rPr>
                <w:rFonts w:ascii="Arial" w:hAnsi="Arial" w:cs="Arial"/>
                <w:b/>
                <w:bCs/>
                <w:kern w:val="2"/>
                <w:szCs w:val="24"/>
              </w:rPr>
              <w:t xml:space="preserve">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4012078B" w14:textId="77777777" w:rsidR="00A73BE6" w:rsidRPr="004E1858" w:rsidRDefault="00612CE3">
            <w:pPr>
              <w:widowControl w:val="0"/>
              <w:rPr>
                <w:rFonts w:ascii="Arial" w:hAnsi="Arial" w:cs="Arial"/>
                <w:kern w:val="2"/>
                <w:szCs w:val="24"/>
              </w:rPr>
            </w:pPr>
            <w:r w:rsidRPr="004E1858">
              <w:rPr>
                <w:rFonts w:ascii="Arial" w:hAnsi="Arial" w:cs="Arial"/>
                <w:kern w:val="2"/>
                <w:szCs w:val="24"/>
              </w:rPr>
              <w:t xml:space="preserve">Sutarties </w:t>
            </w:r>
            <w:r w:rsidRPr="004E1858">
              <w:rPr>
                <w:rFonts w:ascii="Arial" w:hAnsi="Arial" w:cs="Arial"/>
                <w:color w:val="FF0000"/>
                <w:kern w:val="2"/>
                <w:szCs w:val="24"/>
              </w:rPr>
              <w:t xml:space="preserve">kaina </w:t>
            </w:r>
            <w:r w:rsidRPr="004E1858">
              <w:rPr>
                <w:rFonts w:ascii="Arial" w:hAnsi="Arial" w:cs="Arial"/>
                <w:kern w:val="2"/>
                <w:szCs w:val="24"/>
              </w:rPr>
              <w:t xml:space="preserve"> bus perskaičiuojami:</w:t>
            </w:r>
          </w:p>
          <w:p w14:paraId="0EB8325F" w14:textId="77777777" w:rsidR="00A73BE6" w:rsidRPr="004E1858" w:rsidRDefault="00612CE3">
            <w:pPr>
              <w:widowControl w:val="0"/>
              <w:rPr>
                <w:rFonts w:ascii="Arial" w:hAnsi="Arial" w:cs="Arial"/>
                <w:color w:val="FF0000"/>
                <w:kern w:val="2"/>
                <w:szCs w:val="24"/>
              </w:rPr>
            </w:pPr>
            <w:r w:rsidRPr="004E1858">
              <w:rPr>
                <w:rFonts w:ascii="Arial" w:hAnsi="Arial" w:cs="Arial"/>
                <w:kern w:val="2"/>
                <w:szCs w:val="24"/>
              </w:rPr>
              <w:t>5.3.1. dėl PVM tarifo pasikeitimo;</w:t>
            </w:r>
          </w:p>
          <w:p w14:paraId="4B7115F1" w14:textId="77777777" w:rsidR="00A73BE6" w:rsidRPr="004E1858" w:rsidRDefault="00A73BE6">
            <w:pPr>
              <w:widowControl w:val="0"/>
              <w:rPr>
                <w:rFonts w:ascii="Arial" w:hAnsi="Arial" w:cs="Arial"/>
                <w:color w:val="FF0000"/>
                <w:kern w:val="2"/>
                <w:szCs w:val="24"/>
              </w:rPr>
            </w:pPr>
          </w:p>
        </w:tc>
      </w:tr>
      <w:tr w:rsidR="00A73BE6" w:rsidRPr="004E1858" w14:paraId="150C999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3BA676D"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5.3.1. Sutarties kainos / įkainių peržiūra dėl PVM tarifo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411E7A98" w14:textId="77777777" w:rsidR="00A73BE6" w:rsidRPr="004E1858" w:rsidRDefault="00612CE3">
            <w:pPr>
              <w:widowControl w:val="0"/>
              <w:rPr>
                <w:rFonts w:ascii="Arial" w:hAnsi="Arial" w:cs="Arial"/>
                <w:kern w:val="2"/>
                <w:szCs w:val="24"/>
              </w:rPr>
            </w:pPr>
            <w:r w:rsidRPr="004E1858">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951E353" w14:textId="77777777" w:rsidR="00A73BE6" w:rsidRPr="004E1858" w:rsidRDefault="00A73BE6">
            <w:pPr>
              <w:widowControl w:val="0"/>
              <w:rPr>
                <w:rFonts w:ascii="Arial" w:hAnsi="Arial" w:cs="Arial"/>
                <w:kern w:val="2"/>
                <w:szCs w:val="24"/>
              </w:rPr>
            </w:pPr>
          </w:p>
          <w:p w14:paraId="658AB347" w14:textId="77777777" w:rsidR="00A73BE6" w:rsidRPr="004E1858" w:rsidRDefault="00612CE3">
            <w:pPr>
              <w:widowControl w:val="0"/>
              <w:rPr>
                <w:rFonts w:ascii="Arial" w:hAnsi="Arial" w:cs="Arial"/>
                <w:kern w:val="2"/>
                <w:szCs w:val="24"/>
              </w:rPr>
            </w:pPr>
            <w:r w:rsidRPr="004E1858">
              <w:rPr>
                <w:rFonts w:ascii="Arial" w:hAnsi="Arial" w:cs="Arial"/>
                <w:kern w:val="2"/>
                <w:szCs w:val="24"/>
              </w:rPr>
              <w:t>Perskaičiuota Sutarties kaina / Prekių įkainiai įforminami Susitarimu ir turi būti taikomi nuo naujo PVM įvedimo datos (nepriklausomai nuo to, kada pasirašytas Susitarimas).</w:t>
            </w:r>
          </w:p>
        </w:tc>
      </w:tr>
      <w:tr w:rsidR="00A73BE6" w:rsidRPr="004E1858" w14:paraId="034EE4C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F6DE851" w14:textId="77777777" w:rsidR="00A73BE6" w:rsidRPr="004E1858" w:rsidRDefault="00612CE3">
            <w:pPr>
              <w:widowControl w:val="0"/>
              <w:rPr>
                <w:rFonts w:ascii="Arial" w:hAnsi="Arial" w:cs="Arial"/>
                <w:kern w:val="2"/>
                <w:szCs w:val="24"/>
              </w:rPr>
            </w:pPr>
            <w:r w:rsidRPr="004E1858">
              <w:rPr>
                <w:rFonts w:ascii="Arial" w:hAnsi="Arial" w:cs="Arial"/>
                <w:b/>
                <w:bCs/>
                <w:kern w:val="2"/>
                <w:szCs w:val="24"/>
              </w:rPr>
              <w:t>5.3.2.</w:t>
            </w:r>
            <w:r w:rsidRPr="004E1858">
              <w:rPr>
                <w:rFonts w:ascii="Arial" w:hAnsi="Arial" w:cs="Arial"/>
                <w:kern w:val="2"/>
                <w:szCs w:val="24"/>
              </w:rPr>
              <w:t xml:space="preserve"> </w:t>
            </w:r>
            <w:r w:rsidRPr="004E1858">
              <w:rPr>
                <w:rFonts w:ascii="Arial" w:hAnsi="Arial" w:cs="Arial"/>
                <w:b/>
                <w:bCs/>
                <w:kern w:val="2"/>
                <w:szCs w:val="24"/>
              </w:rPr>
              <w:t>Sutarties kainos / įkainių peržiūra dėl kitų mokesčių, lemiančių Prekių kainos pokytį,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56761B74" w14:textId="77777777" w:rsidR="00A73BE6" w:rsidRPr="004E1858" w:rsidRDefault="00612CE3">
            <w:pPr>
              <w:widowControl w:val="0"/>
              <w:rPr>
                <w:rFonts w:ascii="Arial" w:hAnsi="Arial" w:cs="Arial"/>
                <w:kern w:val="2"/>
                <w:szCs w:val="24"/>
              </w:rPr>
            </w:pPr>
            <w:r w:rsidRPr="004E1858">
              <w:rPr>
                <w:rFonts w:ascii="Arial" w:hAnsi="Arial" w:cs="Arial"/>
                <w:kern w:val="2"/>
                <w:szCs w:val="24"/>
              </w:rPr>
              <w:t>Netaikoma</w:t>
            </w:r>
          </w:p>
          <w:p w14:paraId="0C081B8B" w14:textId="77777777" w:rsidR="00A73BE6" w:rsidRPr="004E1858" w:rsidRDefault="00A73BE6">
            <w:pPr>
              <w:widowControl w:val="0"/>
              <w:rPr>
                <w:rFonts w:ascii="Arial" w:hAnsi="Arial" w:cs="Arial"/>
                <w:kern w:val="2"/>
                <w:szCs w:val="24"/>
              </w:rPr>
            </w:pPr>
          </w:p>
          <w:p w14:paraId="2E155447" w14:textId="77777777" w:rsidR="00A73BE6" w:rsidRPr="004E1858" w:rsidRDefault="00A73BE6">
            <w:pPr>
              <w:widowControl w:val="0"/>
              <w:rPr>
                <w:rFonts w:ascii="Arial" w:hAnsi="Arial" w:cs="Arial"/>
                <w:kern w:val="2"/>
                <w:szCs w:val="24"/>
              </w:rPr>
            </w:pPr>
          </w:p>
        </w:tc>
      </w:tr>
      <w:tr w:rsidR="00A73BE6" w:rsidRPr="004E1858" w14:paraId="7FABEC3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4ABC751" w14:textId="77777777" w:rsidR="00A73BE6" w:rsidRPr="004E1858" w:rsidRDefault="00612CE3">
            <w:pPr>
              <w:widowControl w:val="0"/>
              <w:rPr>
                <w:rFonts w:ascii="Arial" w:hAnsi="Arial" w:cs="Arial"/>
                <w:color w:val="4472C4"/>
                <w:kern w:val="2"/>
                <w:szCs w:val="24"/>
              </w:rPr>
            </w:pPr>
            <w:r w:rsidRPr="004E1858">
              <w:rPr>
                <w:rFonts w:ascii="Arial" w:hAnsi="Arial" w:cs="Arial"/>
                <w:b/>
                <w:bCs/>
                <w:kern w:val="2"/>
                <w:szCs w:val="24"/>
              </w:rPr>
              <w:t>5.3.3. Sutarties kainos / įkainių peržiūra dėl kainų lygio pokyčio</w:t>
            </w:r>
          </w:p>
          <w:p w14:paraId="4D0A2F2A" w14:textId="77777777" w:rsidR="00A73BE6" w:rsidRPr="000D469D" w:rsidRDefault="00A73BE6">
            <w:pPr>
              <w:widowControl w:val="0"/>
              <w:rPr>
                <w:rFonts w:ascii="Arial" w:hAnsi="Arial" w:cs="Arial"/>
                <w:b/>
                <w:bCs/>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1AC04CB2" w14:textId="77777777" w:rsidR="00A73BE6" w:rsidRPr="004E1858" w:rsidRDefault="00612CE3">
            <w:pPr>
              <w:widowControl w:val="0"/>
              <w:rPr>
                <w:rFonts w:ascii="Arial" w:hAnsi="Arial" w:cs="Arial"/>
                <w:kern w:val="2"/>
                <w:szCs w:val="24"/>
              </w:rPr>
            </w:pPr>
            <w:r w:rsidRPr="004E1858">
              <w:rPr>
                <w:rFonts w:ascii="Arial" w:hAnsi="Arial" w:cs="Arial"/>
                <w:kern w:val="2"/>
                <w:szCs w:val="24"/>
              </w:rPr>
              <w:t>Netaikoma</w:t>
            </w:r>
          </w:p>
          <w:p w14:paraId="5E4B092D" w14:textId="77777777" w:rsidR="00A73BE6" w:rsidRPr="004E1858" w:rsidRDefault="00A73BE6">
            <w:pPr>
              <w:widowControl w:val="0"/>
              <w:rPr>
                <w:rFonts w:ascii="Arial" w:hAnsi="Arial" w:cs="Arial"/>
                <w:color w:val="4472C4"/>
                <w:kern w:val="2"/>
                <w:szCs w:val="24"/>
              </w:rPr>
            </w:pPr>
          </w:p>
        </w:tc>
      </w:tr>
      <w:tr w:rsidR="00A73BE6" w:rsidRPr="004E1858" w14:paraId="29D6F806"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193121E"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5.3.4. Sutarties kainos / įkainių peržiūra dėl kainų lygio pokyčio pagal Prekių grupių kainų pokyčius</w:t>
            </w:r>
          </w:p>
        </w:tc>
        <w:tc>
          <w:tcPr>
            <w:tcW w:w="6830" w:type="dxa"/>
            <w:gridSpan w:val="2"/>
            <w:tcBorders>
              <w:top w:val="single" w:sz="4" w:space="0" w:color="000000"/>
              <w:left w:val="single" w:sz="4" w:space="0" w:color="000000"/>
              <w:bottom w:val="single" w:sz="4" w:space="0" w:color="000000"/>
              <w:right w:val="single" w:sz="4" w:space="0" w:color="000000"/>
            </w:tcBorders>
          </w:tcPr>
          <w:p w14:paraId="022ACBAA" w14:textId="77777777" w:rsidR="00A73BE6" w:rsidRPr="004E1858" w:rsidRDefault="00612CE3">
            <w:pPr>
              <w:widowControl w:val="0"/>
              <w:rPr>
                <w:rFonts w:ascii="Arial" w:hAnsi="Arial" w:cs="Arial"/>
                <w:kern w:val="2"/>
                <w:szCs w:val="24"/>
              </w:rPr>
            </w:pPr>
            <w:r w:rsidRPr="004E1858">
              <w:rPr>
                <w:rFonts w:ascii="Arial" w:hAnsi="Arial" w:cs="Arial"/>
                <w:kern w:val="2"/>
                <w:szCs w:val="24"/>
              </w:rPr>
              <w:t>Netaikoma</w:t>
            </w:r>
          </w:p>
          <w:p w14:paraId="3ED3E62A" w14:textId="77777777" w:rsidR="00A73BE6" w:rsidRPr="004E1858" w:rsidRDefault="00A73BE6">
            <w:pPr>
              <w:widowControl w:val="0"/>
              <w:rPr>
                <w:rFonts w:ascii="Arial" w:hAnsi="Arial" w:cs="Arial"/>
                <w:kern w:val="2"/>
                <w:szCs w:val="24"/>
              </w:rPr>
            </w:pPr>
          </w:p>
          <w:p w14:paraId="6231C171" w14:textId="77777777" w:rsidR="00A73BE6" w:rsidRPr="004E1858" w:rsidRDefault="00A73BE6">
            <w:pPr>
              <w:widowControl w:val="0"/>
              <w:rPr>
                <w:rFonts w:ascii="Arial" w:hAnsi="Arial" w:cs="Arial"/>
                <w:kern w:val="2"/>
                <w:szCs w:val="24"/>
              </w:rPr>
            </w:pPr>
          </w:p>
        </w:tc>
      </w:tr>
      <w:tr w:rsidR="00A73BE6" w:rsidRPr="004E1858" w14:paraId="7FC5787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6F5CE34"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 xml:space="preserve">5.4. Sutarties kainos / įkainių apskaičiavimas </w:t>
            </w:r>
            <w:r w:rsidRPr="004E1858">
              <w:rPr>
                <w:rFonts w:ascii="Arial" w:hAnsi="Arial" w:cs="Arial"/>
                <w:b/>
                <w:bCs/>
                <w:kern w:val="2"/>
                <w:szCs w:val="24"/>
              </w:rPr>
              <w:lastRenderedPageBreak/>
              <w:t xml:space="preserve">taikant </w:t>
            </w:r>
            <w:r w:rsidRPr="004E1858">
              <w:rPr>
                <w:rFonts w:ascii="Arial" w:hAnsi="Arial" w:cs="Arial"/>
                <w:b/>
                <w:bCs/>
                <w:kern w:val="2"/>
                <w:szCs w:val="24"/>
                <w:u w:val="single"/>
              </w:rPr>
              <w:t>kiekio (apimties)</w:t>
            </w:r>
            <w:r w:rsidRPr="004E1858">
              <w:rPr>
                <w:rFonts w:ascii="Arial" w:hAnsi="Arial" w:cs="Arial"/>
                <w:b/>
                <w:bCs/>
                <w:kern w:val="2"/>
                <w:szCs w:val="24"/>
              </w:rPr>
              <w:t xml:space="preserve"> keitimo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0EF47A6F" w14:textId="77777777" w:rsidR="00A73BE6" w:rsidRPr="004E1858" w:rsidRDefault="00612CE3">
            <w:pPr>
              <w:widowControl w:val="0"/>
              <w:rPr>
                <w:rFonts w:ascii="Arial" w:hAnsi="Arial" w:cs="Arial"/>
                <w:kern w:val="2"/>
                <w:szCs w:val="24"/>
              </w:rPr>
            </w:pPr>
            <w:r w:rsidRPr="004E1858">
              <w:rPr>
                <w:rFonts w:ascii="Arial" w:hAnsi="Arial" w:cs="Arial"/>
                <w:kern w:val="2"/>
                <w:szCs w:val="24"/>
              </w:rPr>
              <w:lastRenderedPageBreak/>
              <w:t>Netaikoma</w:t>
            </w:r>
          </w:p>
          <w:p w14:paraId="5409AA1F" w14:textId="77777777" w:rsidR="00A73BE6" w:rsidRPr="004E1858" w:rsidRDefault="00A73BE6">
            <w:pPr>
              <w:widowControl w:val="0"/>
              <w:rPr>
                <w:rFonts w:ascii="Arial" w:hAnsi="Arial" w:cs="Arial"/>
                <w:kern w:val="2"/>
                <w:szCs w:val="24"/>
              </w:rPr>
            </w:pPr>
          </w:p>
          <w:p w14:paraId="11D05123" w14:textId="77777777" w:rsidR="00A73BE6" w:rsidRPr="004E1858" w:rsidRDefault="00A73BE6">
            <w:pPr>
              <w:widowControl w:val="0"/>
              <w:rPr>
                <w:rFonts w:ascii="Arial" w:hAnsi="Arial" w:cs="Arial"/>
                <w:kern w:val="2"/>
                <w:szCs w:val="24"/>
              </w:rPr>
            </w:pPr>
          </w:p>
        </w:tc>
      </w:tr>
      <w:tr w:rsidR="00A73BE6" w:rsidRPr="004E1858" w14:paraId="0F35750B"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5AA60E4"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5.5. Atsiskaitymo su Tiekėju terminas ir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0453DC94" w14:textId="77777777" w:rsidR="00A73BE6" w:rsidRPr="004E1858" w:rsidRDefault="00612CE3">
            <w:pPr>
              <w:widowControl w:val="0"/>
              <w:rPr>
                <w:rFonts w:ascii="Arial" w:hAnsi="Arial" w:cs="Arial"/>
                <w:kern w:val="2"/>
                <w:szCs w:val="24"/>
              </w:rPr>
            </w:pPr>
            <w:r w:rsidRPr="004E1858">
              <w:rPr>
                <w:rFonts w:ascii="Arial" w:hAnsi="Arial" w:cs="Arial"/>
                <w:kern w:val="2"/>
                <w:szCs w:val="24"/>
              </w:rPr>
              <w:t>Pirkėjas atsiskaito su Tiekėju ne vėliau kaip per 30 kalendorinių dienų nuo Sąskaitos gavimo dienos.</w:t>
            </w:r>
          </w:p>
          <w:p w14:paraId="2041D3C3" w14:textId="77777777" w:rsidR="00A73BE6" w:rsidRPr="004E1858" w:rsidRDefault="00A73BE6">
            <w:pPr>
              <w:widowControl w:val="0"/>
              <w:rPr>
                <w:rFonts w:ascii="Arial" w:hAnsi="Arial" w:cs="Arial"/>
                <w:kern w:val="2"/>
                <w:szCs w:val="24"/>
              </w:rPr>
            </w:pPr>
          </w:p>
          <w:p w14:paraId="1865A9F2" w14:textId="77777777" w:rsidR="00A73BE6" w:rsidRPr="004E1858" w:rsidRDefault="00A73BE6">
            <w:pPr>
              <w:widowControl w:val="0"/>
              <w:rPr>
                <w:rFonts w:ascii="Arial" w:hAnsi="Arial" w:cs="Arial"/>
                <w:color w:val="000000"/>
                <w:kern w:val="2"/>
                <w:szCs w:val="24"/>
                <w:shd w:val="clear" w:color="auto" w:fill="FFFFFF"/>
              </w:rPr>
            </w:pPr>
          </w:p>
        </w:tc>
      </w:tr>
      <w:tr w:rsidR="00A73BE6" w:rsidRPr="004E1858" w14:paraId="2645C0B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0D7EF74"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5.6. Avansas</w:t>
            </w:r>
          </w:p>
        </w:tc>
        <w:tc>
          <w:tcPr>
            <w:tcW w:w="6830" w:type="dxa"/>
            <w:gridSpan w:val="2"/>
            <w:tcBorders>
              <w:top w:val="single" w:sz="4" w:space="0" w:color="000000"/>
              <w:left w:val="single" w:sz="4" w:space="0" w:color="000000"/>
              <w:bottom w:val="single" w:sz="4" w:space="0" w:color="000000"/>
              <w:right w:val="single" w:sz="4" w:space="0" w:color="000000"/>
            </w:tcBorders>
          </w:tcPr>
          <w:p w14:paraId="470A016B" w14:textId="77777777" w:rsidR="00A73BE6" w:rsidRPr="004E1858" w:rsidRDefault="00612CE3">
            <w:pPr>
              <w:widowControl w:val="0"/>
              <w:rPr>
                <w:rFonts w:ascii="Arial" w:hAnsi="Arial" w:cs="Arial"/>
                <w:kern w:val="2"/>
                <w:szCs w:val="24"/>
              </w:rPr>
            </w:pPr>
            <w:r w:rsidRPr="004E1858">
              <w:rPr>
                <w:rFonts w:ascii="Arial" w:hAnsi="Arial" w:cs="Arial"/>
                <w:kern w:val="2"/>
                <w:szCs w:val="24"/>
              </w:rPr>
              <w:t>Netaikoma</w:t>
            </w:r>
          </w:p>
          <w:p w14:paraId="65E53C43" w14:textId="77777777" w:rsidR="00A73BE6" w:rsidRPr="004E1858" w:rsidRDefault="00612CE3">
            <w:pPr>
              <w:widowControl w:val="0"/>
              <w:spacing w:line="259" w:lineRule="auto"/>
              <w:rPr>
                <w:rFonts w:ascii="Arial" w:hAnsi="Arial" w:cs="Arial"/>
                <w:color w:val="000000"/>
                <w:kern w:val="2"/>
                <w:szCs w:val="24"/>
                <w:shd w:val="clear" w:color="auto" w:fill="FFFFFF"/>
              </w:rPr>
            </w:pPr>
            <w:r w:rsidRPr="004E1858">
              <w:rPr>
                <w:rFonts w:ascii="Arial" w:hAnsi="Arial" w:cs="Arial"/>
                <w:color w:val="FF0000"/>
                <w:kern w:val="2"/>
                <w:szCs w:val="24"/>
                <w:shd w:val="clear" w:color="auto" w:fill="FFFFFF"/>
              </w:rPr>
              <w:t xml:space="preserve"> </w:t>
            </w:r>
          </w:p>
        </w:tc>
      </w:tr>
      <w:tr w:rsidR="00A73BE6" w:rsidRPr="004E1858" w14:paraId="0EB592C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CFFE9CD"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5.7. Avanso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60B940D3" w14:textId="77777777" w:rsidR="00A73BE6" w:rsidRPr="004E1858" w:rsidRDefault="00612CE3">
            <w:pPr>
              <w:widowControl w:val="0"/>
              <w:rPr>
                <w:rFonts w:ascii="Arial" w:hAnsi="Arial" w:cs="Arial"/>
                <w:kern w:val="2"/>
                <w:szCs w:val="24"/>
              </w:rPr>
            </w:pPr>
            <w:r w:rsidRPr="004E1858">
              <w:rPr>
                <w:rFonts w:ascii="Arial" w:hAnsi="Arial" w:cs="Arial"/>
                <w:kern w:val="2"/>
                <w:szCs w:val="24"/>
              </w:rPr>
              <w:t>Netaikoma</w:t>
            </w:r>
          </w:p>
          <w:p w14:paraId="3DF8D94F" w14:textId="77777777" w:rsidR="00A73BE6" w:rsidRPr="004E1858" w:rsidRDefault="00A73BE6">
            <w:pPr>
              <w:widowControl w:val="0"/>
              <w:rPr>
                <w:rFonts w:ascii="Arial" w:hAnsi="Arial" w:cs="Arial"/>
                <w:kern w:val="2"/>
                <w:szCs w:val="24"/>
              </w:rPr>
            </w:pPr>
          </w:p>
        </w:tc>
      </w:tr>
      <w:tr w:rsidR="00A73BE6" w:rsidRPr="004E1858" w14:paraId="78967ED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6CD99E9"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6. PREKIŲ KOKYBĖ IR GARANTINIAI ĮSIPAREIGOJIMAI</w:t>
            </w:r>
          </w:p>
        </w:tc>
      </w:tr>
      <w:tr w:rsidR="00A73BE6" w:rsidRPr="004E1858" w14:paraId="25FD101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08E1B2F"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6.1. Garantinis terminas</w:t>
            </w:r>
          </w:p>
        </w:tc>
        <w:tc>
          <w:tcPr>
            <w:tcW w:w="6830" w:type="dxa"/>
            <w:gridSpan w:val="2"/>
            <w:tcBorders>
              <w:top w:val="single" w:sz="4" w:space="0" w:color="000000"/>
              <w:left w:val="single" w:sz="4" w:space="0" w:color="000000"/>
              <w:bottom w:val="single" w:sz="4" w:space="0" w:color="000000"/>
              <w:right w:val="single" w:sz="4" w:space="0" w:color="000000"/>
            </w:tcBorders>
          </w:tcPr>
          <w:p w14:paraId="26B5C2C0" w14:textId="77777777" w:rsidR="00A73BE6" w:rsidRPr="004E1858" w:rsidRDefault="00612CE3">
            <w:pPr>
              <w:widowControl w:val="0"/>
              <w:rPr>
                <w:rFonts w:ascii="Arial" w:hAnsi="Arial" w:cs="Arial"/>
                <w:kern w:val="2"/>
                <w:szCs w:val="24"/>
              </w:rPr>
            </w:pPr>
            <w:r w:rsidRPr="004E1858">
              <w:rPr>
                <w:rFonts w:ascii="Arial" w:hAnsi="Arial" w:cs="Arial"/>
                <w:kern w:val="2"/>
                <w:szCs w:val="24"/>
              </w:rPr>
              <w:t xml:space="preserve">Prekėms nustatomas Tiekėjo pasiūlytas arba Prekių gamintojo taikomas Garantinis terminas, tačiau bet kokiu atveju </w:t>
            </w:r>
            <w:r w:rsidRPr="004E1858">
              <w:rPr>
                <w:rFonts w:ascii="Arial" w:hAnsi="Arial" w:cs="Arial"/>
                <w:b/>
                <w:bCs/>
                <w:kern w:val="2"/>
                <w:szCs w:val="24"/>
              </w:rPr>
              <w:t>ne trumpesnis kaip</w:t>
            </w:r>
            <w:r w:rsidRPr="004E1858">
              <w:rPr>
                <w:rFonts w:ascii="Arial" w:hAnsi="Arial" w:cs="Arial"/>
                <w:kern w:val="2"/>
                <w:szCs w:val="24"/>
              </w:rPr>
              <w:t xml:space="preserve"> </w:t>
            </w:r>
            <w:r w:rsidRPr="004E1858">
              <w:rPr>
                <w:rFonts w:ascii="Arial" w:hAnsi="Arial" w:cs="Arial"/>
                <w:b/>
                <w:bCs/>
                <w:kern w:val="2"/>
                <w:szCs w:val="24"/>
              </w:rPr>
              <w:t>24 mėnesiai</w:t>
            </w:r>
            <w:r w:rsidRPr="004E1858">
              <w:rPr>
                <w:rFonts w:ascii="Arial" w:hAnsi="Arial" w:cs="Arial"/>
                <w:kern w:val="2"/>
                <w:szCs w:val="24"/>
              </w:rPr>
              <w:t>. Garantinis terminas, skaičiuojamas nuo Prekių perdavimo–priėmimo akto ar Sąskaitos (kai Prekių perdavimo–priėmimo aktas nėra pasirašomas) pasirašymo dienos.</w:t>
            </w:r>
          </w:p>
        </w:tc>
      </w:tr>
      <w:tr w:rsidR="00A73BE6" w:rsidRPr="004E1858" w14:paraId="14EB2C77"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85E77F3"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6.2. Garantinė priežiūra</w:t>
            </w:r>
          </w:p>
        </w:tc>
        <w:tc>
          <w:tcPr>
            <w:tcW w:w="6830" w:type="dxa"/>
            <w:gridSpan w:val="2"/>
            <w:tcBorders>
              <w:top w:val="single" w:sz="4" w:space="0" w:color="000000"/>
              <w:left w:val="single" w:sz="4" w:space="0" w:color="000000"/>
              <w:bottom w:val="single" w:sz="4" w:space="0" w:color="000000"/>
              <w:right w:val="single" w:sz="4" w:space="0" w:color="000000"/>
            </w:tcBorders>
          </w:tcPr>
          <w:p w14:paraId="5B2C9751" w14:textId="77777777" w:rsidR="00A73BE6" w:rsidRPr="004E1858" w:rsidRDefault="00612CE3">
            <w:pPr>
              <w:widowControl w:val="0"/>
              <w:rPr>
                <w:rFonts w:ascii="Arial" w:hAnsi="Arial" w:cs="Arial"/>
                <w:color w:val="4472C4"/>
                <w:kern w:val="2"/>
                <w:szCs w:val="24"/>
              </w:rPr>
            </w:pPr>
            <w:r w:rsidRPr="004E1858">
              <w:rPr>
                <w:rFonts w:ascii="Arial" w:hAnsi="Arial" w:cs="Arial"/>
                <w:kern w:val="2"/>
                <w:szCs w:val="24"/>
              </w:rPr>
              <w:t xml:space="preserve">Tiekėjas privalo pašalinti trūkumus ne vėliau kaip per </w:t>
            </w:r>
            <w:r w:rsidRPr="004E1858">
              <w:rPr>
                <w:rFonts w:ascii="Arial" w:hAnsi="Arial" w:cs="Arial"/>
                <w:b/>
                <w:bCs/>
                <w:kern w:val="2"/>
                <w:szCs w:val="24"/>
              </w:rPr>
              <w:t>1 mėnesį.</w:t>
            </w:r>
          </w:p>
          <w:p w14:paraId="58B5E9F2" w14:textId="77777777" w:rsidR="00A73BE6" w:rsidRPr="004E1858" w:rsidRDefault="00A73BE6">
            <w:pPr>
              <w:widowControl w:val="0"/>
              <w:rPr>
                <w:rFonts w:ascii="Arial" w:hAnsi="Arial" w:cs="Arial"/>
                <w:color w:val="4472C4"/>
                <w:kern w:val="2"/>
                <w:szCs w:val="24"/>
              </w:rPr>
            </w:pPr>
          </w:p>
          <w:p w14:paraId="55DCDBDA" w14:textId="77777777" w:rsidR="00A73BE6" w:rsidRPr="004E1858" w:rsidRDefault="00612CE3">
            <w:pPr>
              <w:widowControl w:val="0"/>
              <w:rPr>
                <w:rFonts w:ascii="Arial" w:hAnsi="Arial" w:cs="Arial"/>
                <w:kern w:val="2"/>
                <w:szCs w:val="24"/>
              </w:rPr>
            </w:pPr>
            <w:r w:rsidRPr="004E1858">
              <w:rPr>
                <w:rFonts w:ascii="Arial" w:hAnsi="Arial" w:cs="Arial"/>
                <w:kern w:val="2"/>
                <w:szCs w:val="24"/>
              </w:rPr>
              <w:t>Prekių trūkumų nustatymo bei šalinimo tvarka nustatyta Bendrųjų sąlygų 7 skyriuje.</w:t>
            </w:r>
          </w:p>
        </w:tc>
      </w:tr>
      <w:tr w:rsidR="00A73BE6" w:rsidRPr="004E1858" w14:paraId="5D93C54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D1584C9"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7. SUTARTIES VYKDYMUI PASITELKIAMI SUBTIEKĖJAI</w:t>
            </w:r>
          </w:p>
        </w:tc>
      </w:tr>
      <w:tr w:rsidR="00A73BE6" w:rsidRPr="004E1858" w14:paraId="751C41F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904C9E2"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Sutarties vykdymui pasitelkiami subtiekėjai ir (ar) specialistai</w:t>
            </w:r>
          </w:p>
        </w:tc>
        <w:tc>
          <w:tcPr>
            <w:tcW w:w="6830" w:type="dxa"/>
            <w:gridSpan w:val="2"/>
            <w:tcBorders>
              <w:top w:val="single" w:sz="4" w:space="0" w:color="000000"/>
              <w:left w:val="single" w:sz="4" w:space="0" w:color="000000"/>
              <w:bottom w:val="single" w:sz="4" w:space="0" w:color="000000"/>
              <w:right w:val="single" w:sz="4" w:space="0" w:color="000000"/>
            </w:tcBorders>
          </w:tcPr>
          <w:p w14:paraId="17C18B57" w14:textId="77777777" w:rsidR="00A73BE6" w:rsidRPr="004E1858" w:rsidRDefault="00612CE3">
            <w:pPr>
              <w:widowControl w:val="0"/>
              <w:rPr>
                <w:rFonts w:ascii="Arial" w:hAnsi="Arial" w:cs="Arial"/>
                <w:kern w:val="2"/>
                <w:szCs w:val="24"/>
              </w:rPr>
            </w:pPr>
            <w:r w:rsidRPr="004E1858">
              <w:rPr>
                <w:rFonts w:ascii="Arial" w:hAnsi="Arial" w:cs="Arial"/>
                <w:kern w:val="2"/>
                <w:szCs w:val="24"/>
              </w:rPr>
              <w:t>Sutarties vykdymui subtiekėjai ir (ar) specialistai nepasitelkiami.</w:t>
            </w:r>
          </w:p>
          <w:p w14:paraId="770B50D5" w14:textId="77777777" w:rsidR="00A73BE6" w:rsidRPr="004E1858" w:rsidRDefault="00A73BE6">
            <w:pPr>
              <w:widowControl w:val="0"/>
              <w:rPr>
                <w:rFonts w:ascii="Arial" w:hAnsi="Arial" w:cs="Arial"/>
                <w:kern w:val="2"/>
                <w:szCs w:val="24"/>
              </w:rPr>
            </w:pPr>
          </w:p>
          <w:p w14:paraId="0828FF7B" w14:textId="77777777" w:rsidR="00A73BE6" w:rsidRPr="004E1858" w:rsidRDefault="00612CE3">
            <w:pPr>
              <w:widowControl w:val="0"/>
              <w:rPr>
                <w:rFonts w:ascii="Arial" w:hAnsi="Arial" w:cs="Arial"/>
                <w:color w:val="FF0000"/>
                <w:kern w:val="2"/>
                <w:szCs w:val="24"/>
              </w:rPr>
            </w:pPr>
            <w:r w:rsidRPr="004E1858">
              <w:rPr>
                <w:rFonts w:ascii="Arial" w:hAnsi="Arial" w:cs="Arial"/>
                <w:color w:val="FF0000"/>
                <w:kern w:val="2"/>
                <w:szCs w:val="24"/>
              </w:rPr>
              <w:t>arba</w:t>
            </w:r>
          </w:p>
          <w:p w14:paraId="27DDCE27" w14:textId="77777777" w:rsidR="00A73BE6" w:rsidRPr="004E1858" w:rsidRDefault="00A73BE6">
            <w:pPr>
              <w:widowControl w:val="0"/>
              <w:rPr>
                <w:rFonts w:ascii="Arial" w:hAnsi="Arial" w:cs="Arial"/>
                <w:kern w:val="2"/>
                <w:szCs w:val="24"/>
              </w:rPr>
            </w:pPr>
          </w:p>
          <w:p w14:paraId="033A780D" w14:textId="77777777" w:rsidR="00A73BE6" w:rsidRPr="004E1858" w:rsidRDefault="00612CE3">
            <w:pPr>
              <w:widowControl w:val="0"/>
              <w:rPr>
                <w:rFonts w:ascii="Arial" w:hAnsi="Arial" w:cs="Arial"/>
                <w:b/>
                <w:bCs/>
                <w:kern w:val="2"/>
                <w:szCs w:val="24"/>
              </w:rPr>
            </w:pPr>
            <w:r w:rsidRPr="004E1858">
              <w:rPr>
                <w:rFonts w:ascii="Arial" w:hAnsi="Arial" w:cs="Arial"/>
                <w:kern w:val="2"/>
                <w:szCs w:val="24"/>
              </w:rPr>
              <w:t xml:space="preserve">Sutarties vykdymui pasitelkiami subtiekėjai ir (ar) specialistai yra nurodyti Sutarties priede Nr. </w:t>
            </w:r>
            <w:r w:rsidRPr="004E1858">
              <w:rPr>
                <w:rFonts w:ascii="Arial" w:hAnsi="Arial" w:cs="Arial"/>
                <w:kern w:val="2"/>
                <w:szCs w:val="24"/>
                <w:highlight w:val="yellow"/>
              </w:rPr>
              <w:t>[...]</w:t>
            </w:r>
            <w:r w:rsidRPr="004E1858">
              <w:rPr>
                <w:rFonts w:ascii="Arial" w:hAnsi="Arial" w:cs="Arial"/>
                <w:kern w:val="2"/>
                <w:szCs w:val="24"/>
              </w:rPr>
              <w:t xml:space="preserve"> „Sutarties vykdymui pasitelkiami subtiekėjai ir (ar) specialistai“</w:t>
            </w:r>
          </w:p>
        </w:tc>
      </w:tr>
      <w:tr w:rsidR="00A73BE6" w:rsidRPr="004E1858" w14:paraId="13BACF8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81AB5BC"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8. PRIEVOLIŲ PAGAL SUTARTĮ ĮVYKDYMO UŽTIKRINIMAS</w:t>
            </w:r>
          </w:p>
        </w:tc>
      </w:tr>
      <w:tr w:rsidR="00A73BE6" w:rsidRPr="004E1858" w14:paraId="36C3162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0B84CE8"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8.1. Prievolių pagal Sutartį įvykdymo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396B121C" w14:textId="77777777" w:rsidR="00A73BE6" w:rsidRPr="004E1858" w:rsidRDefault="00612CE3">
            <w:pPr>
              <w:widowControl w:val="0"/>
              <w:rPr>
                <w:rFonts w:ascii="Arial" w:hAnsi="Arial" w:cs="Arial"/>
                <w:kern w:val="2"/>
                <w:szCs w:val="24"/>
              </w:rPr>
            </w:pPr>
            <w:r w:rsidRPr="004E1858">
              <w:rPr>
                <w:rFonts w:ascii="Arial" w:hAnsi="Arial" w:cs="Arial"/>
                <w:kern w:val="2"/>
                <w:szCs w:val="24"/>
              </w:rPr>
              <w:t xml:space="preserve">Prievolių pagal Sutartį įvykdymas užtikrinamas </w:t>
            </w:r>
          </w:p>
          <w:p w14:paraId="5BA28DFE" w14:textId="77777777" w:rsidR="00A73BE6" w:rsidRPr="004E1858" w:rsidRDefault="00612CE3">
            <w:pPr>
              <w:widowControl w:val="0"/>
              <w:rPr>
                <w:rFonts w:ascii="Arial" w:hAnsi="Arial" w:cs="Arial"/>
                <w:kern w:val="2"/>
                <w:szCs w:val="24"/>
              </w:rPr>
            </w:pPr>
            <w:r w:rsidRPr="004E1858">
              <w:rPr>
                <w:rFonts w:ascii="Arial" w:hAnsi="Arial" w:cs="Arial"/>
                <w:kern w:val="2"/>
                <w:szCs w:val="24"/>
              </w:rPr>
              <w:t>Netesybomis (delspinigiais, bauda);</w:t>
            </w:r>
          </w:p>
          <w:p w14:paraId="062E3C11" w14:textId="77777777" w:rsidR="00A73BE6" w:rsidRPr="004E1858" w:rsidRDefault="00A73BE6">
            <w:pPr>
              <w:widowControl w:val="0"/>
              <w:rPr>
                <w:rFonts w:ascii="Arial" w:hAnsi="Arial" w:cs="Arial"/>
                <w:kern w:val="2"/>
                <w:szCs w:val="24"/>
              </w:rPr>
            </w:pPr>
          </w:p>
        </w:tc>
      </w:tr>
      <w:tr w:rsidR="00A73BE6" w:rsidRPr="004E1858" w14:paraId="5F99AA9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535453B"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 xml:space="preserve">8.2. Sutarties įvykdymo užtikrinimo pateikimas </w:t>
            </w:r>
          </w:p>
        </w:tc>
        <w:tc>
          <w:tcPr>
            <w:tcW w:w="6830" w:type="dxa"/>
            <w:gridSpan w:val="2"/>
            <w:tcBorders>
              <w:top w:val="single" w:sz="4" w:space="0" w:color="000000"/>
              <w:left w:val="single" w:sz="4" w:space="0" w:color="000000"/>
              <w:bottom w:val="single" w:sz="4" w:space="0" w:color="000000"/>
              <w:right w:val="single" w:sz="4" w:space="0" w:color="000000"/>
            </w:tcBorders>
          </w:tcPr>
          <w:p w14:paraId="17ADE6B1" w14:textId="77777777" w:rsidR="00A73BE6" w:rsidRPr="004E1858" w:rsidRDefault="00612CE3">
            <w:pPr>
              <w:widowControl w:val="0"/>
              <w:rPr>
                <w:rFonts w:ascii="Arial" w:hAnsi="Arial" w:cs="Arial"/>
                <w:kern w:val="2"/>
                <w:szCs w:val="24"/>
              </w:rPr>
            </w:pPr>
            <w:r w:rsidRPr="004E1858">
              <w:rPr>
                <w:rFonts w:ascii="Arial" w:hAnsi="Arial" w:cs="Arial"/>
                <w:kern w:val="2"/>
                <w:szCs w:val="24"/>
              </w:rPr>
              <w:t>Netaikoma</w:t>
            </w:r>
          </w:p>
          <w:p w14:paraId="0577CA54" w14:textId="77777777" w:rsidR="00A73BE6" w:rsidRPr="004E1858" w:rsidRDefault="00A73BE6">
            <w:pPr>
              <w:widowControl w:val="0"/>
              <w:rPr>
                <w:rFonts w:ascii="Arial" w:hAnsi="Arial" w:cs="Arial"/>
                <w:kern w:val="2"/>
                <w:szCs w:val="24"/>
              </w:rPr>
            </w:pPr>
          </w:p>
        </w:tc>
      </w:tr>
      <w:tr w:rsidR="00A73BE6" w:rsidRPr="004E1858" w14:paraId="72BF416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5316368" w14:textId="77777777" w:rsidR="00A73BE6" w:rsidRPr="004E1858" w:rsidRDefault="00612CE3">
            <w:pPr>
              <w:widowControl w:val="0"/>
              <w:ind w:firstLine="720"/>
              <w:jc w:val="center"/>
              <w:rPr>
                <w:rFonts w:ascii="Arial" w:hAnsi="Arial" w:cs="Arial"/>
                <w:b/>
                <w:bCs/>
                <w:kern w:val="2"/>
                <w:szCs w:val="24"/>
              </w:rPr>
            </w:pPr>
            <w:r w:rsidRPr="004E1858">
              <w:rPr>
                <w:rFonts w:ascii="Arial" w:hAnsi="Arial" w:cs="Arial"/>
                <w:b/>
                <w:bCs/>
                <w:kern w:val="2"/>
                <w:szCs w:val="24"/>
              </w:rPr>
              <w:t>9. ŠALIŲ ATSAKOMYBĖ</w:t>
            </w:r>
            <w:r w:rsidRPr="004E1858">
              <w:rPr>
                <w:rFonts w:ascii="Arial" w:hAnsi="Arial" w:cs="Arial"/>
                <w:b/>
                <w:bCs/>
                <w:kern w:val="2"/>
                <w:szCs w:val="24"/>
              </w:rPr>
              <w:tab/>
            </w:r>
          </w:p>
        </w:tc>
      </w:tr>
      <w:tr w:rsidR="00A73BE6" w:rsidRPr="004E1858" w14:paraId="6C455B0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E3C13B6"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9.1. Pirkėjui taikomos netesybos už mokėjimų pagal Sutartį vėlavimą</w:t>
            </w:r>
          </w:p>
        </w:tc>
        <w:tc>
          <w:tcPr>
            <w:tcW w:w="6830" w:type="dxa"/>
            <w:gridSpan w:val="2"/>
            <w:tcBorders>
              <w:top w:val="single" w:sz="4" w:space="0" w:color="000000"/>
              <w:left w:val="single" w:sz="4" w:space="0" w:color="000000"/>
              <w:bottom w:val="single" w:sz="4" w:space="0" w:color="000000"/>
              <w:right w:val="single" w:sz="4" w:space="0" w:color="000000"/>
            </w:tcBorders>
          </w:tcPr>
          <w:p w14:paraId="51CCEF21" w14:textId="77777777" w:rsidR="00A73BE6" w:rsidRPr="004E1858" w:rsidRDefault="00612CE3">
            <w:pPr>
              <w:widowControl w:val="0"/>
              <w:rPr>
                <w:rFonts w:ascii="Arial" w:hAnsi="Arial" w:cs="Arial"/>
                <w:color w:val="FF0000"/>
                <w:kern w:val="2"/>
                <w:szCs w:val="24"/>
              </w:rPr>
            </w:pPr>
            <w:r w:rsidRPr="004E1858">
              <w:rPr>
                <w:rFonts w:ascii="Arial" w:hAnsi="Arial" w:cs="Arial"/>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E1858">
              <w:rPr>
                <w:rFonts w:ascii="Arial" w:hAnsi="Arial" w:cs="Arial"/>
                <w:kern w:val="2"/>
                <w:szCs w:val="24"/>
              </w:rPr>
              <w:t xml:space="preserve">0,02 (dvi </w:t>
            </w:r>
            <w:r w:rsidRPr="004E1858">
              <w:rPr>
                <w:rFonts w:ascii="Arial" w:hAnsi="Arial" w:cs="Arial"/>
                <w:kern w:val="2"/>
                <w:szCs w:val="24"/>
              </w:rPr>
              <w:lastRenderedPageBreak/>
              <w:t>šimtosios) procento dydžio delspinigius nuo neapmokėtos sumos be PVM už kiekvieną vėlavimo dieną. </w:t>
            </w:r>
          </w:p>
          <w:p w14:paraId="3DFE9FCD" w14:textId="77777777" w:rsidR="00A73BE6" w:rsidRPr="004E1858" w:rsidRDefault="00612CE3">
            <w:pPr>
              <w:widowControl w:val="0"/>
              <w:spacing w:line="259" w:lineRule="auto"/>
              <w:rPr>
                <w:rFonts w:ascii="Arial" w:hAnsi="Arial" w:cs="Arial"/>
                <w:color w:val="000000"/>
                <w:kern w:val="2"/>
                <w:szCs w:val="24"/>
              </w:rPr>
            </w:pPr>
            <w:r w:rsidRPr="004E1858">
              <w:rPr>
                <w:rFonts w:ascii="Arial" w:hAnsi="Arial" w:cs="Arial"/>
                <w:color w:val="000000"/>
                <w:kern w:val="2"/>
                <w:szCs w:val="24"/>
              </w:rPr>
              <w:t> </w:t>
            </w:r>
          </w:p>
        </w:tc>
      </w:tr>
      <w:tr w:rsidR="00A73BE6" w:rsidRPr="004E1858" w14:paraId="558CED1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BC125E8"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lastRenderedPageBreak/>
              <w:t>9.2. Tiekėjui taikomos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29CBF551" w14:textId="6C1C9C15" w:rsidR="00A73BE6" w:rsidRPr="003B694D" w:rsidRDefault="00612CE3">
            <w:pPr>
              <w:widowControl w:val="0"/>
              <w:rPr>
                <w:rFonts w:ascii="Arial" w:hAnsi="Arial" w:cs="Arial"/>
                <w:color w:val="000000"/>
                <w:kern w:val="2"/>
                <w:szCs w:val="24"/>
              </w:rPr>
            </w:pPr>
            <w:r w:rsidRPr="004E1858">
              <w:rPr>
                <w:rFonts w:ascii="Arial" w:hAnsi="Arial" w:cs="Arial"/>
                <w:color w:val="000000"/>
                <w:kern w:val="2"/>
                <w:szCs w:val="24"/>
              </w:rPr>
              <w:t>9</w:t>
            </w:r>
            <w:r w:rsidRPr="000D469D">
              <w:rPr>
                <w:rFonts w:ascii="Arial" w:hAnsi="Arial" w:cs="Arial"/>
                <w:color w:val="000000"/>
                <w:kern w:val="2"/>
                <w:szCs w:val="24"/>
              </w:rPr>
              <w:t xml:space="preserve">.2.1. </w:t>
            </w:r>
            <w:r w:rsidRPr="004E1858">
              <w:rPr>
                <w:rFonts w:ascii="Arial" w:hAnsi="Arial" w:cs="Arial"/>
                <w:color w:val="000000"/>
                <w:kern w:val="2"/>
                <w:szCs w:val="24"/>
              </w:rPr>
              <w:t>Je</w:t>
            </w:r>
            <w:r w:rsidRPr="004E1858">
              <w:rPr>
                <w:rFonts w:ascii="Arial" w:hAnsi="Arial" w:cs="Arial"/>
                <w:kern w:val="2"/>
                <w:szCs w:val="24"/>
              </w:rPr>
              <w:t>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08EE8FD" w14:textId="77777777" w:rsidR="00A73BE6" w:rsidRPr="004E1858" w:rsidRDefault="00612CE3">
            <w:pPr>
              <w:widowControl w:val="0"/>
              <w:rPr>
                <w:rFonts w:ascii="Arial" w:hAnsi="Arial" w:cs="Arial"/>
                <w:szCs w:val="24"/>
              </w:rPr>
            </w:pPr>
            <w:r w:rsidRPr="004E1858">
              <w:rPr>
                <w:rFonts w:ascii="Arial" w:hAnsi="Arial" w:cs="Arial"/>
                <w:kern w:val="2"/>
                <w:szCs w:val="24"/>
              </w:rPr>
              <w:t>9.2.2.</w:t>
            </w:r>
            <w:r w:rsidRPr="000D469D">
              <w:rPr>
                <w:rFonts w:ascii="Arial" w:hAnsi="Arial" w:cs="Arial"/>
                <w:kern w:val="2"/>
                <w:szCs w:val="24"/>
              </w:rPr>
              <w:t xml:space="preserve"> </w:t>
            </w:r>
            <w:r w:rsidRPr="004E1858">
              <w:rPr>
                <w:rFonts w:ascii="Arial" w:hAnsi="Arial" w:cs="Arial"/>
                <w:kern w:val="2"/>
                <w:szCs w:val="24"/>
              </w:rPr>
              <w:t xml:space="preserve">Tiekėjas privalo sumokėti Pirkėjui netesybas per (10) dienų nuo Pirkėjo pareikalavimo. </w:t>
            </w:r>
          </w:p>
        </w:tc>
      </w:tr>
      <w:tr w:rsidR="00A73BE6" w:rsidRPr="004E1858" w14:paraId="1D70536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A70EB52"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9.3. Tiekėjui / Pirkėjui taikoma bauda nutraukus Sutartį dėl esminio Sutarties pažeidimo</w:t>
            </w:r>
          </w:p>
        </w:tc>
        <w:tc>
          <w:tcPr>
            <w:tcW w:w="6830" w:type="dxa"/>
            <w:gridSpan w:val="2"/>
            <w:tcBorders>
              <w:top w:val="single" w:sz="4" w:space="0" w:color="000000"/>
              <w:left w:val="single" w:sz="4" w:space="0" w:color="000000"/>
              <w:bottom w:val="single" w:sz="4" w:space="0" w:color="000000"/>
              <w:right w:val="single" w:sz="4" w:space="0" w:color="000000"/>
            </w:tcBorders>
          </w:tcPr>
          <w:p w14:paraId="79005957" w14:textId="77777777" w:rsidR="00A73BE6" w:rsidRPr="004E1858" w:rsidRDefault="00612CE3">
            <w:pPr>
              <w:widowControl w:val="0"/>
              <w:rPr>
                <w:rFonts w:ascii="Arial" w:hAnsi="Arial" w:cs="Arial"/>
                <w:szCs w:val="24"/>
              </w:rPr>
            </w:pPr>
            <w:r w:rsidRPr="004E1858">
              <w:rPr>
                <w:rFonts w:ascii="Arial" w:hAnsi="Arial" w:cs="Arial"/>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A73BE6" w:rsidRPr="004E1858" w14:paraId="1C692E8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93D109A"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0" w:type="dxa"/>
            <w:gridSpan w:val="2"/>
            <w:tcBorders>
              <w:top w:val="single" w:sz="4" w:space="0" w:color="000000"/>
              <w:left w:val="single" w:sz="4" w:space="0" w:color="000000"/>
              <w:bottom w:val="single" w:sz="4" w:space="0" w:color="000000"/>
              <w:right w:val="single" w:sz="4" w:space="0" w:color="000000"/>
            </w:tcBorders>
          </w:tcPr>
          <w:p w14:paraId="36B2D0E4" w14:textId="77777777" w:rsidR="00A73BE6" w:rsidRPr="004E1858" w:rsidRDefault="00612CE3">
            <w:pPr>
              <w:widowControl w:val="0"/>
              <w:rPr>
                <w:rFonts w:ascii="Arial" w:hAnsi="Arial" w:cs="Arial"/>
                <w:color w:val="000000"/>
                <w:kern w:val="2"/>
                <w:szCs w:val="24"/>
              </w:rPr>
            </w:pPr>
            <w:r w:rsidRPr="004E1858">
              <w:rPr>
                <w:rFonts w:ascii="Arial" w:hAnsi="Arial" w:cs="Arial"/>
                <w:color w:val="000000"/>
                <w:kern w:val="2"/>
                <w:szCs w:val="24"/>
              </w:rPr>
              <w:t>Netaikoma</w:t>
            </w:r>
          </w:p>
          <w:p w14:paraId="050498DE" w14:textId="77777777" w:rsidR="00A73BE6" w:rsidRPr="004E1858" w:rsidRDefault="00A73BE6">
            <w:pPr>
              <w:widowControl w:val="0"/>
              <w:rPr>
                <w:rFonts w:ascii="Arial" w:hAnsi="Arial" w:cs="Arial"/>
                <w:kern w:val="2"/>
                <w:szCs w:val="24"/>
              </w:rPr>
            </w:pPr>
          </w:p>
        </w:tc>
      </w:tr>
      <w:tr w:rsidR="00A73BE6" w:rsidRPr="004E1858" w14:paraId="4F7185B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A2BB004"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9.5. Tiekėjui taikomos baudos dėl aplinkosauginių ir (arba) socialinių kriterijų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490C464B" w14:textId="77777777" w:rsidR="00A73BE6" w:rsidRPr="004E1858" w:rsidRDefault="00612CE3">
            <w:pPr>
              <w:widowControl w:val="0"/>
              <w:rPr>
                <w:rFonts w:ascii="Arial" w:hAnsi="Arial" w:cs="Arial"/>
                <w:color w:val="000000"/>
                <w:kern w:val="2"/>
                <w:szCs w:val="24"/>
              </w:rPr>
            </w:pPr>
            <w:r w:rsidRPr="004E1858">
              <w:rPr>
                <w:rFonts w:ascii="Arial" w:hAnsi="Arial" w:cs="Arial"/>
                <w:color w:val="000000"/>
                <w:kern w:val="2"/>
                <w:szCs w:val="24"/>
              </w:rPr>
              <w:t>Netaikoma</w:t>
            </w:r>
          </w:p>
          <w:p w14:paraId="76F197F7" w14:textId="77777777" w:rsidR="00A73BE6" w:rsidRPr="004E1858" w:rsidRDefault="00A73BE6">
            <w:pPr>
              <w:widowControl w:val="0"/>
              <w:rPr>
                <w:rFonts w:ascii="Arial" w:hAnsi="Arial" w:cs="Arial"/>
                <w:kern w:val="2"/>
                <w:szCs w:val="24"/>
              </w:rPr>
            </w:pPr>
          </w:p>
          <w:p w14:paraId="2D5FCE13" w14:textId="77777777" w:rsidR="00A73BE6" w:rsidRPr="004E1858" w:rsidRDefault="00A73BE6">
            <w:pPr>
              <w:widowControl w:val="0"/>
              <w:rPr>
                <w:rFonts w:ascii="Arial" w:hAnsi="Arial" w:cs="Arial"/>
                <w:color w:val="4472C4"/>
                <w:kern w:val="2"/>
                <w:szCs w:val="24"/>
              </w:rPr>
            </w:pPr>
          </w:p>
        </w:tc>
      </w:tr>
      <w:tr w:rsidR="00A73BE6" w:rsidRPr="004E1858" w14:paraId="647BBC9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124B7DE"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9.6. Tiekėjui / Pirkėjui taikoma bauda dėl konfidencialumo reikalavimų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08AEA46E" w14:textId="307EA66A" w:rsidR="00A73BE6" w:rsidRPr="004E1858" w:rsidRDefault="00037DD6">
            <w:pPr>
              <w:widowControl w:val="0"/>
              <w:rPr>
                <w:rFonts w:ascii="Arial" w:hAnsi="Arial" w:cs="Arial"/>
                <w:kern w:val="2"/>
                <w:szCs w:val="24"/>
              </w:rPr>
            </w:pPr>
            <w:r>
              <w:rPr>
                <w:rFonts w:ascii="Arial" w:hAnsi="Arial" w:cs="Arial"/>
                <w:kern w:val="2"/>
                <w:szCs w:val="24"/>
              </w:rPr>
              <w:t>Taikoma 500 (penkių šimtų) Eurų dydžio bauda.</w:t>
            </w:r>
          </w:p>
          <w:p w14:paraId="2EE6CF34" w14:textId="77777777" w:rsidR="00A73BE6" w:rsidRPr="004E1858" w:rsidRDefault="00A73BE6">
            <w:pPr>
              <w:widowControl w:val="0"/>
              <w:rPr>
                <w:rFonts w:ascii="Arial" w:hAnsi="Arial" w:cs="Arial"/>
                <w:color w:val="4472C4"/>
                <w:kern w:val="2"/>
                <w:szCs w:val="24"/>
              </w:rPr>
            </w:pPr>
          </w:p>
          <w:p w14:paraId="67A7BD0E" w14:textId="77777777" w:rsidR="00A73BE6" w:rsidRPr="004E1858" w:rsidRDefault="00A73BE6">
            <w:pPr>
              <w:widowControl w:val="0"/>
              <w:rPr>
                <w:rFonts w:ascii="Arial" w:hAnsi="Arial" w:cs="Arial"/>
                <w:color w:val="4472C4"/>
                <w:kern w:val="2"/>
                <w:szCs w:val="24"/>
              </w:rPr>
            </w:pPr>
          </w:p>
          <w:p w14:paraId="290CA0A6" w14:textId="77777777" w:rsidR="00A73BE6" w:rsidRPr="004E1858" w:rsidRDefault="00A73BE6">
            <w:pPr>
              <w:widowControl w:val="0"/>
              <w:rPr>
                <w:rFonts w:ascii="Arial" w:hAnsi="Arial" w:cs="Arial"/>
                <w:color w:val="4472C4"/>
                <w:kern w:val="2"/>
                <w:szCs w:val="24"/>
              </w:rPr>
            </w:pPr>
          </w:p>
        </w:tc>
      </w:tr>
      <w:tr w:rsidR="00A73BE6" w:rsidRPr="004E1858" w14:paraId="0410F68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A000210"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 xml:space="preserve">9.7. Tiekėjui taikomos netesybos dėl pirkimo dokumentuose nustatytų kokybinių </w:t>
            </w:r>
            <w:r w:rsidRPr="004E1858">
              <w:rPr>
                <w:rFonts w:ascii="Arial" w:hAnsi="Arial" w:cs="Arial"/>
                <w:b/>
                <w:bCs/>
                <w:kern w:val="2"/>
                <w:szCs w:val="24"/>
              </w:rPr>
              <w:lastRenderedPageBreak/>
              <w:t xml:space="preserve">kriterijų </w:t>
            </w:r>
            <w:proofErr w:type="spellStart"/>
            <w:r w:rsidRPr="004E1858">
              <w:rPr>
                <w:rFonts w:ascii="Arial" w:hAnsi="Arial" w:cs="Arial"/>
                <w:b/>
                <w:bCs/>
                <w:kern w:val="2"/>
                <w:szCs w:val="24"/>
              </w:rPr>
              <w:t>nepasiekimo</w:t>
            </w:r>
            <w:proofErr w:type="spellEnd"/>
            <w:r w:rsidRPr="004E1858">
              <w:rPr>
                <w:rFonts w:ascii="Arial" w:hAnsi="Arial" w:cs="Arial"/>
                <w:b/>
                <w:bCs/>
                <w:kern w:val="2"/>
                <w:szCs w:val="24"/>
              </w:rPr>
              <w:t xml:space="preserve"> Sutarties vykdymo metu</w:t>
            </w:r>
          </w:p>
        </w:tc>
        <w:tc>
          <w:tcPr>
            <w:tcW w:w="6830" w:type="dxa"/>
            <w:gridSpan w:val="2"/>
            <w:tcBorders>
              <w:top w:val="single" w:sz="4" w:space="0" w:color="000000"/>
              <w:left w:val="single" w:sz="4" w:space="0" w:color="000000"/>
              <w:bottom w:val="single" w:sz="4" w:space="0" w:color="000000"/>
              <w:right w:val="single" w:sz="4" w:space="0" w:color="000000"/>
            </w:tcBorders>
          </w:tcPr>
          <w:p w14:paraId="6D5C2C00" w14:textId="77777777" w:rsidR="00A73BE6" w:rsidRPr="004E1858" w:rsidRDefault="00612CE3">
            <w:pPr>
              <w:widowControl w:val="0"/>
              <w:rPr>
                <w:rFonts w:ascii="Arial" w:hAnsi="Arial" w:cs="Arial"/>
                <w:color w:val="4472C4"/>
                <w:kern w:val="2"/>
                <w:szCs w:val="24"/>
              </w:rPr>
            </w:pPr>
            <w:r w:rsidRPr="004E1858">
              <w:rPr>
                <w:rFonts w:ascii="Arial" w:hAnsi="Arial" w:cs="Arial"/>
                <w:kern w:val="2"/>
                <w:szCs w:val="24"/>
              </w:rPr>
              <w:lastRenderedPageBreak/>
              <w:t xml:space="preserve">Netaikoma </w:t>
            </w:r>
          </w:p>
        </w:tc>
      </w:tr>
      <w:tr w:rsidR="00A73BE6" w:rsidRPr="004E1858" w14:paraId="41E8B2B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9CDB278" w14:textId="77777777" w:rsidR="00A73BE6" w:rsidRPr="000D469D" w:rsidRDefault="00612CE3">
            <w:pPr>
              <w:widowControl w:val="0"/>
              <w:rPr>
                <w:rFonts w:ascii="Arial" w:hAnsi="Arial" w:cs="Arial"/>
                <w:b/>
                <w:bCs/>
                <w:kern w:val="2"/>
                <w:szCs w:val="24"/>
              </w:rPr>
            </w:pPr>
            <w:r w:rsidRPr="000D469D">
              <w:rPr>
                <w:rFonts w:ascii="Arial" w:hAnsi="Arial" w:cs="Arial"/>
                <w:b/>
                <w:bCs/>
                <w:kern w:val="2"/>
                <w:szCs w:val="24"/>
              </w:rPr>
              <w:t xml:space="preserve">9.8. </w:t>
            </w:r>
            <w:r w:rsidRPr="004E1858">
              <w:rPr>
                <w:rFonts w:ascii="Arial" w:hAnsi="Arial" w:cs="Arial"/>
                <w:b/>
                <w:bCs/>
                <w:kern w:val="2"/>
                <w:szCs w:val="24"/>
              </w:rPr>
              <w:t>Tiekėjui taikomos netesybos dėl Sutarties įvykdymo užtikrinimo nepratęsimo</w:t>
            </w:r>
          </w:p>
        </w:tc>
        <w:tc>
          <w:tcPr>
            <w:tcW w:w="6830" w:type="dxa"/>
            <w:gridSpan w:val="2"/>
            <w:tcBorders>
              <w:top w:val="single" w:sz="4" w:space="0" w:color="000000"/>
              <w:left w:val="single" w:sz="4" w:space="0" w:color="000000"/>
              <w:bottom w:val="single" w:sz="4" w:space="0" w:color="000000"/>
              <w:right w:val="single" w:sz="4" w:space="0" w:color="000000"/>
            </w:tcBorders>
          </w:tcPr>
          <w:p w14:paraId="034465E3" w14:textId="77777777" w:rsidR="00A73BE6" w:rsidRPr="004E1858" w:rsidRDefault="00612CE3">
            <w:pPr>
              <w:widowControl w:val="0"/>
              <w:rPr>
                <w:rFonts w:ascii="Arial" w:hAnsi="Arial" w:cs="Arial"/>
                <w:kern w:val="2"/>
                <w:szCs w:val="24"/>
              </w:rPr>
            </w:pPr>
            <w:r w:rsidRPr="004E1858">
              <w:rPr>
                <w:rFonts w:ascii="Arial" w:hAnsi="Arial" w:cs="Arial"/>
                <w:kern w:val="2"/>
                <w:szCs w:val="24"/>
              </w:rPr>
              <w:t>Netaikoma</w:t>
            </w:r>
          </w:p>
          <w:p w14:paraId="72056318" w14:textId="77777777" w:rsidR="00A73BE6" w:rsidRPr="004E1858" w:rsidRDefault="00A73BE6">
            <w:pPr>
              <w:widowControl w:val="0"/>
              <w:rPr>
                <w:rFonts w:ascii="Arial" w:hAnsi="Arial" w:cs="Arial"/>
                <w:color w:val="4472C4"/>
                <w:kern w:val="2"/>
                <w:szCs w:val="24"/>
              </w:rPr>
            </w:pPr>
          </w:p>
          <w:p w14:paraId="53B78150" w14:textId="77777777" w:rsidR="00A73BE6" w:rsidRPr="004E1858" w:rsidRDefault="00A73BE6">
            <w:pPr>
              <w:widowControl w:val="0"/>
              <w:rPr>
                <w:rFonts w:ascii="Arial" w:hAnsi="Arial" w:cs="Arial"/>
                <w:color w:val="4472C4"/>
                <w:kern w:val="2"/>
                <w:szCs w:val="24"/>
              </w:rPr>
            </w:pPr>
          </w:p>
        </w:tc>
      </w:tr>
      <w:tr w:rsidR="00A73BE6" w:rsidRPr="004E1858" w14:paraId="52E533D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71C78A9" w14:textId="77777777" w:rsidR="00A73BE6" w:rsidRPr="004E1858" w:rsidRDefault="00612CE3">
            <w:pPr>
              <w:widowControl w:val="0"/>
              <w:rPr>
                <w:rFonts w:ascii="Arial" w:hAnsi="Arial" w:cs="Arial"/>
                <w:b/>
                <w:bCs/>
                <w:kern w:val="2"/>
                <w:szCs w:val="24"/>
                <w:lang w:val="en-US"/>
              </w:rPr>
            </w:pPr>
            <w:r w:rsidRPr="004E1858">
              <w:rPr>
                <w:rFonts w:ascii="Arial" w:hAnsi="Arial" w:cs="Arial"/>
                <w:b/>
                <w:bCs/>
                <w:kern w:val="2"/>
                <w:szCs w:val="24"/>
                <w:lang w:val="en-US"/>
              </w:rPr>
              <w:t xml:space="preserve">9.9. </w:t>
            </w:r>
            <w:r w:rsidRPr="004E1858">
              <w:rPr>
                <w:rFonts w:ascii="Arial" w:hAnsi="Arial" w:cs="Arial"/>
                <w:b/>
                <w:bCs/>
                <w:kern w:val="2"/>
                <w:szCs w:val="24"/>
              </w:rPr>
              <w:t>Kitos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3A4DB9FF" w14:textId="77777777" w:rsidR="00A73BE6" w:rsidRPr="004E1858" w:rsidRDefault="00612CE3">
            <w:pPr>
              <w:widowControl w:val="0"/>
              <w:rPr>
                <w:rFonts w:ascii="Arial" w:hAnsi="Arial" w:cs="Arial"/>
                <w:szCs w:val="24"/>
              </w:rPr>
            </w:pPr>
            <w:r w:rsidRPr="004E1858">
              <w:rPr>
                <w:rFonts w:ascii="Arial" w:hAnsi="Arial" w:cs="Arial"/>
                <w:kern w:val="2"/>
                <w:szCs w:val="24"/>
              </w:rPr>
              <w:t>Netaikoma</w:t>
            </w:r>
          </w:p>
        </w:tc>
      </w:tr>
      <w:tr w:rsidR="00A73BE6" w:rsidRPr="004E1858" w14:paraId="2D85F75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E03A962"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10. SUTARTIES GALIOJIMAS IR KEITIMAS</w:t>
            </w:r>
          </w:p>
        </w:tc>
      </w:tr>
      <w:tr w:rsidR="00A73BE6" w:rsidRPr="004E1858" w14:paraId="204AFD87"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76F4756"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10.1. Sutarties sudarymas ir įsigaliojimas</w:t>
            </w:r>
          </w:p>
        </w:tc>
        <w:tc>
          <w:tcPr>
            <w:tcW w:w="6830" w:type="dxa"/>
            <w:gridSpan w:val="2"/>
            <w:tcBorders>
              <w:top w:val="single" w:sz="4" w:space="0" w:color="000000"/>
              <w:left w:val="single" w:sz="4" w:space="0" w:color="000000"/>
              <w:bottom w:val="single" w:sz="4" w:space="0" w:color="000000"/>
              <w:right w:val="single" w:sz="4" w:space="0" w:color="000000"/>
            </w:tcBorders>
          </w:tcPr>
          <w:p w14:paraId="53106996" w14:textId="77777777" w:rsidR="00A73BE6" w:rsidRPr="004E1858" w:rsidRDefault="00612CE3">
            <w:pPr>
              <w:widowControl w:val="0"/>
              <w:rPr>
                <w:rFonts w:ascii="Arial" w:hAnsi="Arial" w:cs="Arial"/>
                <w:kern w:val="2"/>
                <w:szCs w:val="24"/>
              </w:rPr>
            </w:pPr>
            <w:r w:rsidRPr="004E1858">
              <w:rPr>
                <w:rFonts w:ascii="Arial" w:hAnsi="Arial" w:cs="Arial"/>
                <w:kern w:val="2"/>
                <w:szCs w:val="24"/>
              </w:rPr>
              <w:t>Ši Sutartis laikoma sudaryta ir įsigalioja nuo Sutarties pasirašymo dienos (antrosios Šalies pasirašymo dieną).</w:t>
            </w:r>
          </w:p>
          <w:p w14:paraId="37AF73F0" w14:textId="77777777" w:rsidR="00A73BE6" w:rsidRPr="004E1858" w:rsidRDefault="00612CE3">
            <w:pPr>
              <w:widowControl w:val="0"/>
              <w:rPr>
                <w:rFonts w:ascii="Arial" w:hAnsi="Arial" w:cs="Arial"/>
                <w:color w:val="4472C4"/>
                <w:kern w:val="2"/>
                <w:szCs w:val="24"/>
              </w:rPr>
            </w:pPr>
            <w:r w:rsidRPr="004E1858">
              <w:rPr>
                <w:rFonts w:ascii="Arial" w:hAnsi="Arial" w:cs="Arial"/>
                <w:color w:val="000000"/>
                <w:kern w:val="2"/>
                <w:szCs w:val="24"/>
              </w:rPr>
              <w:t>Sutartis galioja iki visiško prievolių įvykdymo.</w:t>
            </w:r>
          </w:p>
          <w:p w14:paraId="60FF8CDC" w14:textId="77777777" w:rsidR="00A73BE6" w:rsidRPr="004E1858" w:rsidRDefault="00A73BE6">
            <w:pPr>
              <w:widowControl w:val="0"/>
              <w:rPr>
                <w:rFonts w:ascii="Arial" w:hAnsi="Arial" w:cs="Arial"/>
                <w:color w:val="4472C4"/>
                <w:kern w:val="2"/>
                <w:szCs w:val="24"/>
              </w:rPr>
            </w:pPr>
          </w:p>
          <w:p w14:paraId="46CBC97C" w14:textId="77777777" w:rsidR="00A73BE6" w:rsidRPr="004E1858" w:rsidRDefault="00A73BE6">
            <w:pPr>
              <w:widowControl w:val="0"/>
              <w:rPr>
                <w:rFonts w:ascii="Arial" w:hAnsi="Arial" w:cs="Arial"/>
                <w:kern w:val="2"/>
                <w:szCs w:val="24"/>
              </w:rPr>
            </w:pPr>
          </w:p>
          <w:p w14:paraId="12FD73AA" w14:textId="77777777" w:rsidR="00A73BE6" w:rsidRPr="004E1858" w:rsidRDefault="00A73BE6">
            <w:pPr>
              <w:widowControl w:val="0"/>
              <w:rPr>
                <w:rFonts w:ascii="Arial" w:hAnsi="Arial" w:cs="Arial"/>
                <w:color w:val="4472C4"/>
                <w:kern w:val="2"/>
                <w:szCs w:val="24"/>
              </w:rPr>
            </w:pPr>
          </w:p>
        </w:tc>
      </w:tr>
      <w:tr w:rsidR="00A73BE6" w:rsidRPr="004E1858" w14:paraId="0AB2F2D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7ECE36E"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10.2. Sutarties galiojimo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55DDE66D" w14:textId="77777777" w:rsidR="00A73BE6" w:rsidRPr="004E1858" w:rsidRDefault="00612CE3">
            <w:pPr>
              <w:widowControl w:val="0"/>
              <w:rPr>
                <w:rFonts w:ascii="Arial" w:hAnsi="Arial" w:cs="Arial"/>
                <w:kern w:val="2"/>
                <w:szCs w:val="24"/>
              </w:rPr>
            </w:pPr>
            <w:r w:rsidRPr="004E1858">
              <w:rPr>
                <w:rFonts w:ascii="Arial" w:hAnsi="Arial" w:cs="Arial"/>
                <w:kern w:val="2"/>
                <w:szCs w:val="24"/>
              </w:rPr>
              <w:t>Netaikoma</w:t>
            </w:r>
          </w:p>
          <w:p w14:paraId="3CDDB9FE" w14:textId="77777777" w:rsidR="00A73BE6" w:rsidRPr="004E1858" w:rsidRDefault="00A73BE6">
            <w:pPr>
              <w:widowControl w:val="0"/>
              <w:rPr>
                <w:rFonts w:ascii="Arial" w:hAnsi="Arial" w:cs="Arial"/>
                <w:kern w:val="2"/>
                <w:szCs w:val="24"/>
              </w:rPr>
            </w:pPr>
          </w:p>
          <w:p w14:paraId="2135094F" w14:textId="77777777" w:rsidR="00A73BE6" w:rsidRPr="004E1858" w:rsidRDefault="00A73BE6">
            <w:pPr>
              <w:widowControl w:val="0"/>
              <w:rPr>
                <w:rFonts w:ascii="Arial" w:hAnsi="Arial" w:cs="Arial"/>
                <w:kern w:val="2"/>
                <w:szCs w:val="24"/>
              </w:rPr>
            </w:pPr>
          </w:p>
        </w:tc>
      </w:tr>
      <w:tr w:rsidR="00A73BE6" w:rsidRPr="004E1858" w14:paraId="3DAD542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E1B0577"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11. SUTARTIES NUTRAUKIMAS</w:t>
            </w:r>
          </w:p>
        </w:tc>
      </w:tr>
      <w:tr w:rsidR="00A73BE6" w:rsidRPr="004E1858" w14:paraId="58941D2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D828FFF"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11.1.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54DB0114" w14:textId="77777777" w:rsidR="00A73BE6" w:rsidRPr="004E1858" w:rsidRDefault="00612CE3">
            <w:pPr>
              <w:widowControl w:val="0"/>
              <w:rPr>
                <w:rFonts w:ascii="Arial" w:hAnsi="Arial" w:cs="Arial"/>
                <w:kern w:val="2"/>
                <w:szCs w:val="24"/>
              </w:rPr>
            </w:pPr>
            <w:r w:rsidRPr="004E1858">
              <w:rPr>
                <w:rFonts w:ascii="Arial" w:hAnsi="Arial" w:cs="Arial"/>
                <w:kern w:val="2"/>
                <w:szCs w:val="24"/>
              </w:rPr>
              <w:t>Sutartis gali būti nutraukiama rašytiniu Šalių susitarimu arba vienašališkai, Bendrosiose sąlygose nustatyta tvarka.</w:t>
            </w:r>
          </w:p>
          <w:p w14:paraId="70C53521" w14:textId="77777777" w:rsidR="00A73BE6" w:rsidRPr="004E1858" w:rsidRDefault="00A73BE6">
            <w:pPr>
              <w:widowControl w:val="0"/>
              <w:rPr>
                <w:rFonts w:ascii="Arial" w:hAnsi="Arial" w:cs="Arial"/>
                <w:color w:val="4472C4"/>
                <w:kern w:val="2"/>
                <w:szCs w:val="24"/>
              </w:rPr>
            </w:pPr>
          </w:p>
        </w:tc>
      </w:tr>
      <w:tr w:rsidR="00A73BE6" w:rsidRPr="004E1858" w14:paraId="6F057BF7"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52F9692"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11.2. Esminiai Sutarties pažeidimai</w:t>
            </w:r>
          </w:p>
          <w:p w14:paraId="4DB02F5D" w14:textId="77777777" w:rsidR="00A73BE6" w:rsidRPr="004E1858" w:rsidRDefault="00A73BE6">
            <w:pPr>
              <w:widowControl w:val="0"/>
              <w:rPr>
                <w:rFonts w:ascii="Arial" w:hAnsi="Arial" w:cs="Arial"/>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7B15D1D5" w14:textId="77777777" w:rsidR="00A73BE6" w:rsidRPr="004E1858" w:rsidRDefault="00612CE3">
            <w:pPr>
              <w:widowControl w:val="0"/>
              <w:rPr>
                <w:rFonts w:ascii="Arial" w:hAnsi="Arial" w:cs="Arial"/>
                <w:kern w:val="2"/>
                <w:szCs w:val="24"/>
              </w:rPr>
            </w:pPr>
            <w:r w:rsidRPr="004E1858">
              <w:rPr>
                <w:rFonts w:ascii="Arial" w:hAnsi="Arial" w:cs="Arial"/>
                <w:kern w:val="2"/>
                <w:szCs w:val="24"/>
              </w:rPr>
              <w:t>11.2.1. jeigu Tiekėjas nevykdo prisiimtų įsipareigojimų už Sutartyje nustatytą Sutarties kainą / įkainius;</w:t>
            </w:r>
          </w:p>
          <w:p w14:paraId="0F1FCA6C" w14:textId="77777777" w:rsidR="00A73BE6" w:rsidRPr="004E1858" w:rsidRDefault="00612CE3">
            <w:pPr>
              <w:widowControl w:val="0"/>
              <w:tabs>
                <w:tab w:val="left" w:pos="567"/>
                <w:tab w:val="left" w:pos="851"/>
                <w:tab w:val="left" w:pos="992"/>
                <w:tab w:val="left" w:pos="1134"/>
              </w:tabs>
              <w:spacing w:line="252" w:lineRule="auto"/>
              <w:jc w:val="both"/>
              <w:rPr>
                <w:rFonts w:ascii="Arial" w:eastAsia="Arial" w:hAnsi="Arial" w:cs="Arial"/>
                <w:kern w:val="2"/>
                <w:szCs w:val="24"/>
              </w:rPr>
            </w:pPr>
            <w:r w:rsidRPr="004E1858">
              <w:rPr>
                <w:rFonts w:ascii="Arial" w:eastAsia="Arial" w:hAnsi="Arial" w:cs="Arial"/>
                <w:kern w:val="2"/>
                <w:szCs w:val="24"/>
              </w:rPr>
              <w:t>11.2.2. jeigu Tiekėjas pažeidžia Prekių pristatymo terminus ir priskaičiuotų netesybų už vėlavimą suma viršija 20 (dvidešimt) proc. Pradinės sutarties vertės;</w:t>
            </w:r>
          </w:p>
          <w:p w14:paraId="51A55664" w14:textId="77777777" w:rsidR="00A73BE6" w:rsidRPr="004E1858" w:rsidRDefault="00612CE3">
            <w:pPr>
              <w:widowControl w:val="0"/>
              <w:tabs>
                <w:tab w:val="left" w:pos="567"/>
                <w:tab w:val="left" w:pos="851"/>
                <w:tab w:val="left" w:pos="992"/>
                <w:tab w:val="left" w:pos="1134"/>
              </w:tabs>
              <w:spacing w:line="252" w:lineRule="auto"/>
              <w:jc w:val="both"/>
              <w:rPr>
                <w:rFonts w:ascii="Arial" w:eastAsia="Arial" w:hAnsi="Arial" w:cs="Arial"/>
                <w:kern w:val="2"/>
                <w:szCs w:val="24"/>
              </w:rPr>
            </w:pPr>
            <w:r w:rsidRPr="004E1858">
              <w:rPr>
                <w:rFonts w:ascii="Arial" w:eastAsia="Arial" w:hAnsi="Arial" w:cs="Arial"/>
                <w:kern w:val="2"/>
                <w:szCs w:val="24"/>
              </w:rPr>
              <w:t>11.2.3. jeigu Tiekėjas nesilaiko garantinės priežiūros (techninio aptarnavimo) terminų, nustatytų Specialiųjų sąlygų 6.2 p.</w:t>
            </w:r>
          </w:p>
          <w:p w14:paraId="4EF02D44" w14:textId="77777777" w:rsidR="00A73BE6" w:rsidRPr="004E1858" w:rsidRDefault="00612CE3">
            <w:pPr>
              <w:widowControl w:val="0"/>
              <w:tabs>
                <w:tab w:val="left" w:pos="567"/>
                <w:tab w:val="left" w:pos="851"/>
                <w:tab w:val="left" w:pos="992"/>
                <w:tab w:val="left" w:pos="1134"/>
              </w:tabs>
              <w:spacing w:line="252" w:lineRule="auto"/>
              <w:jc w:val="both"/>
              <w:rPr>
                <w:rFonts w:ascii="Arial" w:eastAsia="Arial" w:hAnsi="Arial" w:cs="Arial"/>
                <w:kern w:val="2"/>
                <w:szCs w:val="24"/>
              </w:rPr>
            </w:pPr>
            <w:r w:rsidRPr="004E1858">
              <w:rPr>
                <w:rFonts w:ascii="Arial" w:eastAsia="Arial" w:hAnsi="Arial" w:cs="Arial"/>
                <w:kern w:val="2"/>
                <w:szCs w:val="24"/>
              </w:rPr>
              <w:t>11.2.4. jeigu Tiekėjas nesilaiko Garantinių terminų, nustatytų Specialiųjų sąlygų 6.1 p.</w:t>
            </w:r>
          </w:p>
        </w:tc>
      </w:tr>
      <w:tr w:rsidR="00A73BE6" w:rsidRPr="004E1858" w14:paraId="64ED2C5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65AE05D" w14:textId="77777777" w:rsidR="00B3606D" w:rsidRDefault="00612CE3">
            <w:pPr>
              <w:widowControl w:val="0"/>
              <w:jc w:val="center"/>
              <w:rPr>
                <w:rFonts w:ascii="Arial" w:hAnsi="Arial" w:cs="Arial"/>
                <w:b/>
                <w:bCs/>
                <w:kern w:val="2"/>
                <w:szCs w:val="24"/>
              </w:rPr>
            </w:pPr>
            <w:r w:rsidRPr="004E1858">
              <w:rPr>
                <w:rFonts w:ascii="Arial" w:hAnsi="Arial" w:cs="Arial"/>
                <w:b/>
                <w:bCs/>
                <w:kern w:val="2"/>
                <w:szCs w:val="24"/>
              </w:rPr>
              <w:t>12. APLINKOSAUGINIAI IR SOCIALINIAI KRITERIJAI</w:t>
            </w:r>
          </w:p>
          <w:p w14:paraId="4071B302" w14:textId="02DA938B" w:rsidR="00A73BE6" w:rsidRPr="004E1858" w:rsidRDefault="00612CE3">
            <w:pPr>
              <w:widowControl w:val="0"/>
              <w:jc w:val="center"/>
              <w:rPr>
                <w:rFonts w:ascii="Arial" w:hAnsi="Arial" w:cs="Arial"/>
                <w:kern w:val="2"/>
                <w:szCs w:val="24"/>
              </w:rPr>
            </w:pPr>
            <w:r w:rsidRPr="004E1858">
              <w:rPr>
                <w:rFonts w:ascii="Arial" w:hAnsi="Arial" w:cs="Arial"/>
                <w:b/>
                <w:bCs/>
                <w:kern w:val="2"/>
                <w:szCs w:val="24"/>
              </w:rPr>
              <w:t xml:space="preserve"> </w:t>
            </w:r>
            <w:r w:rsidRPr="004E1858">
              <w:rPr>
                <w:rFonts w:ascii="Arial" w:hAnsi="Arial" w:cs="Arial"/>
                <w:kern w:val="2"/>
                <w:szCs w:val="24"/>
              </w:rPr>
              <w:t>(taikoma, jeigu aplinkosauginiai ir (arba) socialiniai kriterijai nustatomi kaip Sutarties vykdymo sąlygos)</w:t>
            </w:r>
          </w:p>
        </w:tc>
      </w:tr>
      <w:tr w:rsidR="00A73BE6" w:rsidRPr="004E1858" w14:paraId="4026644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9CBE76A"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12.1.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3EC0529F" w14:textId="77777777" w:rsidR="004E1858" w:rsidRPr="004E1858" w:rsidRDefault="00612CE3" w:rsidP="00B3606D">
            <w:pPr>
              <w:pStyle w:val="Sraopastraipa"/>
              <w:spacing w:line="240" w:lineRule="auto"/>
              <w:ind w:left="0" w:firstLine="0"/>
              <w:rPr>
                <w:rFonts w:ascii="Arial" w:hAnsi="Arial" w:cs="Arial"/>
                <w:color w:val="00B050"/>
                <w:szCs w:val="24"/>
              </w:rPr>
            </w:pPr>
            <w:r w:rsidRPr="004E1858">
              <w:rPr>
                <w:rFonts w:ascii="Arial" w:hAnsi="Arial" w:cs="Arial"/>
                <w:color w:val="000000"/>
                <w:kern w:val="2"/>
                <w:szCs w:val="24"/>
                <w:shd w:val="clear" w:color="auto" w:fill="FFFFFF"/>
              </w:rPr>
              <w:t xml:space="preserve">Aplinkosauginiai kriterijai Prekėms nustatomi vadovaujantis </w:t>
            </w:r>
            <w:r w:rsidRPr="004E1858">
              <w:rPr>
                <w:rFonts w:ascii="Arial" w:hAnsi="Arial" w:cs="Arial"/>
                <w:color w:val="000000"/>
                <w:kern w:val="2"/>
                <w:szCs w:val="24"/>
              </w:rPr>
              <w:t xml:space="preserve">Aplinkos apsaugos kriterijų taikymo, vykdant žaliuosius pirkimus, tvarkos aprašo, patvirtinto 2011 m. birželio 28 d. įsakymu </w:t>
            </w:r>
            <w:r w:rsidRPr="000D469D">
              <w:rPr>
                <w:rFonts w:ascii="Arial" w:hAnsi="Arial" w:cs="Arial"/>
                <w:color w:val="000000"/>
                <w:kern w:val="2"/>
                <w:szCs w:val="24"/>
              </w:rPr>
              <w:t>D1-508</w:t>
            </w:r>
            <w:r w:rsidRPr="004E1858">
              <w:rPr>
                <w:rFonts w:ascii="Arial" w:hAnsi="Arial" w:cs="Arial"/>
                <w:color w:val="000000"/>
                <w:kern w:val="2"/>
                <w:szCs w:val="24"/>
                <w:shd w:val="clear" w:color="auto" w:fill="FFFFFF"/>
              </w:rPr>
              <w:t xml:space="preserve"> „Dėl Aplinkos apsaugos kriterijų taikymo, vykdant žaliuosius pirkimus, tvarkos aprašo patvirtinimo“ (toliau – Tvarkos aprašas) </w:t>
            </w:r>
            <w:r w:rsidR="004E1858" w:rsidRPr="004E1858">
              <w:rPr>
                <w:rFonts w:ascii="Arial" w:hAnsi="Arial" w:cs="Arial"/>
                <w:szCs w:val="24"/>
              </w:rPr>
              <w:t>4 punkto 4.1. papunkčiu (-</w:t>
            </w:r>
            <w:proofErr w:type="spellStart"/>
            <w:r w:rsidR="004E1858" w:rsidRPr="004E1858">
              <w:rPr>
                <w:rFonts w:ascii="Arial" w:hAnsi="Arial" w:cs="Arial"/>
                <w:szCs w:val="24"/>
              </w:rPr>
              <w:t>iais</w:t>
            </w:r>
            <w:proofErr w:type="spellEnd"/>
            <w:r w:rsidR="004E1858" w:rsidRPr="004E1858">
              <w:rPr>
                <w:rFonts w:ascii="Arial" w:hAnsi="Arial" w:cs="Arial"/>
                <w:szCs w:val="24"/>
              </w:rPr>
              <w:t>). Aplinkos apaugos kriterijai nustatyti Aplinkos apsaugos kriterijų taikymo, vykdant žaliuosius pirkimus, tvarkos aprašo 2 priedo 7skyriaus, 7.4. punkto 7.4.1. papunkčiu.</w:t>
            </w:r>
          </w:p>
          <w:p w14:paraId="1E79C279" w14:textId="732E62B1" w:rsidR="00A73BE6" w:rsidRPr="004E1858" w:rsidRDefault="00A73BE6">
            <w:pPr>
              <w:widowControl w:val="0"/>
              <w:rPr>
                <w:rFonts w:ascii="Arial" w:hAnsi="Arial" w:cs="Arial"/>
                <w:kern w:val="2"/>
                <w:szCs w:val="24"/>
              </w:rPr>
            </w:pPr>
          </w:p>
        </w:tc>
      </w:tr>
      <w:tr w:rsidR="00A73BE6" w:rsidRPr="004E1858" w14:paraId="4657992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BE1430C"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lastRenderedPageBreak/>
              <w:t xml:space="preserve">12.2. </w:t>
            </w:r>
            <w:r w:rsidRPr="004E1858">
              <w:rPr>
                <w:rFonts w:ascii="Arial" w:hAnsi="Arial" w:cs="Arial"/>
                <w:b/>
                <w:bCs/>
                <w:color w:val="000000"/>
                <w:kern w:val="2"/>
                <w:szCs w:val="24"/>
                <w:shd w:val="clear" w:color="auto" w:fill="FFFFFF"/>
              </w:rPr>
              <w:t>Su Prekių pakuotėmis susiję aplinkosauginiai kriterijai</w:t>
            </w:r>
            <w:r w:rsidRPr="004E1858">
              <w:rPr>
                <w:rFonts w:ascii="Arial" w:hAnsi="Arial" w:cs="Arial"/>
                <w:b/>
                <w:bCs/>
                <w:kern w:val="2"/>
                <w:szCs w:val="24"/>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607E2503" w14:textId="77777777" w:rsidR="004E1858" w:rsidRDefault="00612CE3">
            <w:pPr>
              <w:widowControl w:val="0"/>
              <w:rPr>
                <w:rFonts w:ascii="Arial" w:hAnsi="Arial" w:cs="Arial"/>
                <w:kern w:val="2"/>
                <w:szCs w:val="24"/>
                <w:shd w:val="clear" w:color="auto" w:fill="FFFFFF"/>
              </w:rPr>
            </w:pPr>
            <w:r w:rsidRPr="004E1858">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E1858">
              <w:rPr>
                <w:rFonts w:ascii="Arial" w:hAnsi="Arial" w:cs="Arial"/>
                <w:kern w:val="2"/>
                <w:szCs w:val="24"/>
                <w:shd w:val="clear" w:color="auto" w:fill="FFFFFF"/>
              </w:rPr>
              <w:t>perdirbamumą</w:t>
            </w:r>
            <w:proofErr w:type="spellEnd"/>
            <w:r w:rsidRPr="004E1858">
              <w:rPr>
                <w:rFonts w:ascii="Arial" w:hAnsi="Arial" w:cs="Arial"/>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2BD5DBA2" w14:textId="524C9F0A" w:rsidR="00A73BE6" w:rsidRPr="004E1858" w:rsidRDefault="00612CE3">
            <w:pPr>
              <w:widowControl w:val="0"/>
              <w:rPr>
                <w:rFonts w:ascii="Arial" w:hAnsi="Arial" w:cs="Arial"/>
                <w:color w:val="008080"/>
                <w:szCs w:val="24"/>
              </w:rPr>
            </w:pPr>
            <w:r w:rsidRPr="004E1858">
              <w:rPr>
                <w:rFonts w:ascii="Arial" w:hAnsi="Arial" w:cs="Arial"/>
                <w:kern w:val="2"/>
                <w:szCs w:val="24"/>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E1858">
              <w:rPr>
                <w:rFonts w:ascii="Arial" w:hAnsi="Arial" w:cs="Arial"/>
                <w:kern w:val="2"/>
                <w:szCs w:val="24"/>
              </w:rPr>
              <w:t>, kuriuos Tiekėjas privalo ištaisyti.</w:t>
            </w:r>
          </w:p>
        </w:tc>
      </w:tr>
      <w:tr w:rsidR="00A73BE6" w:rsidRPr="004E1858" w14:paraId="64B7D1D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99AB1E7"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 xml:space="preserve">12.3. </w:t>
            </w:r>
            <w:r w:rsidRPr="004E1858">
              <w:rPr>
                <w:rFonts w:ascii="Arial" w:hAnsi="Arial" w:cs="Arial"/>
                <w:b/>
                <w:bCs/>
                <w:kern w:val="2"/>
                <w:szCs w:val="24"/>
                <w:shd w:val="clear" w:color="auto" w:fill="FFFFFF"/>
              </w:rPr>
              <w:t>Su Prekių pristatymu susiję aplinkosauginiai kriterijai</w:t>
            </w:r>
            <w:r w:rsidRPr="004E1858">
              <w:rPr>
                <w:rFonts w:ascii="Arial" w:hAnsi="Arial" w:cs="Arial"/>
                <w:color w:val="008080"/>
                <w:kern w:val="2"/>
                <w:szCs w:val="24"/>
                <w:u w:val="single"/>
                <w:shd w:val="clear" w:color="auto" w:fill="FFFFFF"/>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2EA7AAC2" w14:textId="77777777" w:rsidR="00A73BE6" w:rsidRPr="004E1858" w:rsidRDefault="00A73BE6">
            <w:pPr>
              <w:widowControl w:val="0"/>
              <w:rPr>
                <w:rFonts w:ascii="Arial" w:hAnsi="Arial" w:cs="Arial"/>
                <w:kern w:val="2"/>
                <w:szCs w:val="24"/>
              </w:rPr>
            </w:pPr>
          </w:p>
          <w:p w14:paraId="714EA506" w14:textId="77777777" w:rsidR="00A73BE6" w:rsidRPr="004E1858" w:rsidRDefault="00612CE3">
            <w:pPr>
              <w:widowControl w:val="0"/>
              <w:rPr>
                <w:rFonts w:ascii="Arial" w:hAnsi="Arial" w:cs="Arial"/>
                <w:kern w:val="2"/>
                <w:szCs w:val="24"/>
              </w:rPr>
            </w:pPr>
            <w:r w:rsidRPr="004E1858">
              <w:rPr>
                <w:rFonts w:ascii="Arial" w:hAnsi="Arial" w:cs="Arial"/>
                <w:kern w:val="2"/>
                <w:szCs w:val="24"/>
              </w:rPr>
              <w:t>Netaikoma</w:t>
            </w:r>
          </w:p>
          <w:p w14:paraId="711DBB22" w14:textId="77777777" w:rsidR="00A73BE6" w:rsidRPr="004E1858" w:rsidRDefault="00A73BE6">
            <w:pPr>
              <w:widowControl w:val="0"/>
              <w:rPr>
                <w:rFonts w:ascii="Arial" w:hAnsi="Arial" w:cs="Arial"/>
                <w:kern w:val="2"/>
                <w:szCs w:val="24"/>
              </w:rPr>
            </w:pPr>
          </w:p>
          <w:p w14:paraId="1CA0ED2E" w14:textId="77777777" w:rsidR="00A73BE6" w:rsidRPr="004E1858" w:rsidRDefault="00A73BE6">
            <w:pPr>
              <w:widowControl w:val="0"/>
              <w:rPr>
                <w:rFonts w:ascii="Arial" w:hAnsi="Arial" w:cs="Arial"/>
                <w:szCs w:val="24"/>
              </w:rPr>
            </w:pPr>
          </w:p>
        </w:tc>
      </w:tr>
      <w:tr w:rsidR="00A73BE6" w:rsidRPr="004E1858" w14:paraId="7A002DBD"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AFA97B8"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 xml:space="preserve">12.4. </w:t>
            </w:r>
            <w:r w:rsidRPr="004E1858">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4E1858">
              <w:rPr>
                <w:rFonts w:ascii="Arial" w:hAnsi="Arial" w:cs="Arial"/>
                <w:b/>
                <w:kern w:val="2"/>
                <w:szCs w:val="24"/>
                <w:shd w:val="clear" w:color="auto" w:fill="FFFFFF"/>
              </w:rPr>
              <w:t>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7A9B73E3" w14:textId="77777777" w:rsidR="00A73BE6" w:rsidRPr="004E1858" w:rsidRDefault="00A73BE6">
            <w:pPr>
              <w:widowControl w:val="0"/>
              <w:rPr>
                <w:rFonts w:ascii="Arial" w:hAnsi="Arial" w:cs="Arial"/>
                <w:kern w:val="2"/>
                <w:szCs w:val="24"/>
              </w:rPr>
            </w:pPr>
          </w:p>
          <w:p w14:paraId="38B9CA05" w14:textId="77777777" w:rsidR="00A73BE6" w:rsidRPr="004E1858" w:rsidRDefault="00612CE3">
            <w:pPr>
              <w:widowControl w:val="0"/>
              <w:rPr>
                <w:rFonts w:ascii="Arial" w:hAnsi="Arial" w:cs="Arial"/>
                <w:kern w:val="2"/>
                <w:szCs w:val="24"/>
              </w:rPr>
            </w:pPr>
            <w:r w:rsidRPr="004E1858">
              <w:rPr>
                <w:rFonts w:ascii="Arial" w:hAnsi="Arial" w:cs="Arial"/>
                <w:kern w:val="2"/>
                <w:szCs w:val="24"/>
              </w:rPr>
              <w:t>Netaikoma</w:t>
            </w:r>
          </w:p>
          <w:p w14:paraId="4A87F3B6" w14:textId="77777777" w:rsidR="00A73BE6" w:rsidRPr="004E1858" w:rsidRDefault="00A73BE6">
            <w:pPr>
              <w:widowControl w:val="0"/>
              <w:rPr>
                <w:rFonts w:ascii="Arial" w:hAnsi="Arial" w:cs="Arial"/>
                <w:kern w:val="2"/>
                <w:szCs w:val="24"/>
              </w:rPr>
            </w:pPr>
          </w:p>
          <w:p w14:paraId="5C9D7B69" w14:textId="77777777" w:rsidR="00A73BE6" w:rsidRPr="004E1858" w:rsidRDefault="00612CE3">
            <w:pPr>
              <w:widowControl w:val="0"/>
              <w:rPr>
                <w:rFonts w:ascii="Arial" w:hAnsi="Arial" w:cs="Arial"/>
                <w:color w:val="FF0000"/>
                <w:kern w:val="2"/>
                <w:szCs w:val="24"/>
                <w:shd w:val="clear" w:color="auto" w:fill="FFFFFF"/>
              </w:rPr>
            </w:pPr>
            <w:r w:rsidRPr="004E1858">
              <w:rPr>
                <w:rFonts w:ascii="Arial" w:hAnsi="Arial" w:cs="Arial"/>
                <w:kern w:val="2"/>
                <w:szCs w:val="24"/>
                <w:shd w:val="clear" w:color="auto" w:fill="FFFFFF"/>
              </w:rPr>
              <w:t xml:space="preserve"> </w:t>
            </w:r>
          </w:p>
          <w:p w14:paraId="2094535F" w14:textId="77777777" w:rsidR="00A73BE6" w:rsidRPr="004E1858" w:rsidRDefault="00A73BE6">
            <w:pPr>
              <w:widowControl w:val="0"/>
              <w:rPr>
                <w:rFonts w:ascii="Arial" w:hAnsi="Arial" w:cs="Arial"/>
                <w:color w:val="FF0000"/>
                <w:kern w:val="2"/>
                <w:szCs w:val="24"/>
                <w:shd w:val="clear" w:color="auto" w:fill="FFFFFF"/>
                <w:lang w:val="en-US"/>
              </w:rPr>
            </w:pPr>
          </w:p>
          <w:p w14:paraId="754F3063" w14:textId="77777777" w:rsidR="00A73BE6" w:rsidRPr="004E1858" w:rsidRDefault="00A73BE6">
            <w:pPr>
              <w:widowControl w:val="0"/>
              <w:rPr>
                <w:rFonts w:ascii="Arial" w:hAnsi="Arial" w:cs="Arial"/>
                <w:kern w:val="2"/>
                <w:szCs w:val="24"/>
              </w:rPr>
            </w:pPr>
          </w:p>
        </w:tc>
      </w:tr>
      <w:tr w:rsidR="00A73BE6" w:rsidRPr="004E1858" w14:paraId="3A6C3C7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3E79B86"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12.5.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17466B3A" w14:textId="77777777" w:rsidR="00A73BE6" w:rsidRPr="004E1858" w:rsidRDefault="00612CE3">
            <w:pPr>
              <w:widowControl w:val="0"/>
              <w:rPr>
                <w:rFonts w:ascii="Arial" w:hAnsi="Arial" w:cs="Arial"/>
                <w:color w:val="000000"/>
                <w:kern w:val="2"/>
                <w:szCs w:val="24"/>
                <w:shd w:val="clear" w:color="auto" w:fill="FFFFFF"/>
              </w:rPr>
            </w:pPr>
            <w:r w:rsidRPr="004E1858">
              <w:rPr>
                <w:rFonts w:ascii="Arial" w:hAnsi="Arial" w:cs="Arial"/>
                <w:color w:val="000000"/>
                <w:kern w:val="2"/>
                <w:szCs w:val="24"/>
                <w:shd w:val="clear" w:color="auto" w:fill="FFFFFF"/>
              </w:rPr>
              <w:t>Netaikoma</w:t>
            </w:r>
          </w:p>
          <w:p w14:paraId="038C5A2E" w14:textId="77777777" w:rsidR="00A73BE6" w:rsidRPr="004E1858" w:rsidRDefault="00A73BE6">
            <w:pPr>
              <w:widowControl w:val="0"/>
              <w:rPr>
                <w:rFonts w:ascii="Arial" w:hAnsi="Arial" w:cs="Arial"/>
                <w:color w:val="000000"/>
                <w:kern w:val="2"/>
                <w:szCs w:val="24"/>
                <w:shd w:val="clear" w:color="auto" w:fill="FFFFFF"/>
              </w:rPr>
            </w:pPr>
          </w:p>
        </w:tc>
      </w:tr>
      <w:tr w:rsidR="00A73BE6" w:rsidRPr="004E1858" w14:paraId="1E42D96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558DCC6"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 xml:space="preserve">13. BENDRŲJŲ SĄLYGŲ PAKEITIMAI IR PAPILDYMAI </w:t>
            </w:r>
          </w:p>
          <w:p w14:paraId="1D1A8A93" w14:textId="77777777" w:rsidR="00A73BE6" w:rsidRPr="004E1858" w:rsidRDefault="00612CE3">
            <w:pPr>
              <w:widowControl w:val="0"/>
              <w:jc w:val="center"/>
              <w:rPr>
                <w:rFonts w:ascii="Arial" w:hAnsi="Arial" w:cs="Arial"/>
                <w:kern w:val="2"/>
                <w:szCs w:val="24"/>
              </w:rPr>
            </w:pPr>
            <w:r w:rsidRPr="004E1858">
              <w:rPr>
                <w:rFonts w:ascii="Arial" w:hAnsi="Arial" w:cs="Arial"/>
                <w:kern w:val="2"/>
                <w:szCs w:val="24"/>
              </w:rPr>
              <w:t xml:space="preserve">(jeigu būtina dėl konkretaus Sutarties dalyko specifikos) </w:t>
            </w:r>
          </w:p>
        </w:tc>
      </w:tr>
      <w:tr w:rsidR="00A73BE6" w:rsidRPr="004E1858" w14:paraId="2BC7EAA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59C3B5D" w14:textId="77777777" w:rsidR="00A73BE6" w:rsidRPr="004E1858" w:rsidRDefault="00612CE3">
            <w:pPr>
              <w:widowControl w:val="0"/>
              <w:rPr>
                <w:rFonts w:ascii="Arial" w:hAnsi="Arial" w:cs="Arial"/>
                <w:b/>
                <w:bCs/>
                <w:kern w:val="2"/>
                <w:szCs w:val="24"/>
              </w:rPr>
            </w:pPr>
            <w:r w:rsidRPr="004E1858">
              <w:rPr>
                <w:rFonts w:ascii="Arial" w:hAnsi="Arial" w:cs="Arial"/>
                <w:b/>
                <w:bCs/>
                <w:kern w:val="2"/>
                <w:szCs w:val="24"/>
              </w:rPr>
              <w:t xml:space="preserve">13.1. </w:t>
            </w:r>
          </w:p>
        </w:tc>
        <w:tc>
          <w:tcPr>
            <w:tcW w:w="7003" w:type="dxa"/>
            <w:gridSpan w:val="3"/>
            <w:tcBorders>
              <w:top w:val="single" w:sz="4" w:space="0" w:color="000000"/>
              <w:left w:val="single" w:sz="4" w:space="0" w:color="000000"/>
              <w:bottom w:val="single" w:sz="4" w:space="0" w:color="000000"/>
              <w:right w:val="single" w:sz="4" w:space="0" w:color="000000"/>
            </w:tcBorders>
          </w:tcPr>
          <w:p w14:paraId="559E0F90" w14:textId="77777777" w:rsidR="00A73BE6" w:rsidRPr="004E1858" w:rsidRDefault="00612CE3">
            <w:pPr>
              <w:widowControl w:val="0"/>
              <w:rPr>
                <w:rFonts w:ascii="Arial" w:hAnsi="Arial" w:cs="Arial"/>
                <w:kern w:val="2"/>
                <w:szCs w:val="24"/>
              </w:rPr>
            </w:pPr>
            <w:r w:rsidRPr="004E1858">
              <w:rPr>
                <w:rFonts w:ascii="Arial" w:hAnsi="Arial" w:cs="Arial"/>
                <w:kern w:val="2"/>
                <w:szCs w:val="24"/>
              </w:rPr>
              <w:t xml:space="preserve">Netaikoma </w:t>
            </w:r>
          </w:p>
        </w:tc>
      </w:tr>
      <w:tr w:rsidR="00A73BE6" w:rsidRPr="004E1858" w14:paraId="3B05A79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F82766B"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14. SUTARTIES PRIEDAI</w:t>
            </w:r>
          </w:p>
        </w:tc>
      </w:tr>
      <w:tr w:rsidR="00A73BE6" w:rsidRPr="004E1858" w14:paraId="08FD3B3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2FBE31D"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14.1.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7444A866"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Techninė specifikacija</w:t>
            </w:r>
          </w:p>
        </w:tc>
      </w:tr>
      <w:tr w:rsidR="00A73BE6" w:rsidRPr="004E1858" w14:paraId="20A3B02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5D608BE"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14.2.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2F1A57B6" w14:textId="77777777" w:rsidR="00A73BE6" w:rsidRPr="004E1858" w:rsidRDefault="00A73BE6">
            <w:pPr>
              <w:widowControl w:val="0"/>
              <w:jc w:val="center"/>
              <w:rPr>
                <w:rFonts w:ascii="Arial" w:hAnsi="Arial" w:cs="Arial"/>
                <w:b/>
                <w:bCs/>
                <w:kern w:val="2"/>
                <w:szCs w:val="24"/>
              </w:rPr>
            </w:pPr>
          </w:p>
        </w:tc>
      </w:tr>
      <w:tr w:rsidR="00A73BE6" w:rsidRPr="004E1858" w14:paraId="1C712D3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2AA2D4D"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14.3. Priedas Nr. 3</w:t>
            </w:r>
          </w:p>
        </w:tc>
        <w:tc>
          <w:tcPr>
            <w:tcW w:w="7003" w:type="dxa"/>
            <w:gridSpan w:val="3"/>
            <w:tcBorders>
              <w:top w:val="single" w:sz="4" w:space="0" w:color="000000"/>
              <w:left w:val="single" w:sz="4" w:space="0" w:color="000000"/>
              <w:bottom w:val="single" w:sz="4" w:space="0" w:color="000000"/>
              <w:right w:val="single" w:sz="4" w:space="0" w:color="000000"/>
            </w:tcBorders>
          </w:tcPr>
          <w:p w14:paraId="1598A7FC" w14:textId="77777777" w:rsidR="00A73BE6" w:rsidRPr="004E1858" w:rsidRDefault="00A73BE6">
            <w:pPr>
              <w:widowControl w:val="0"/>
              <w:jc w:val="center"/>
              <w:rPr>
                <w:rFonts w:ascii="Arial" w:hAnsi="Arial" w:cs="Arial"/>
                <w:b/>
                <w:bCs/>
                <w:kern w:val="2"/>
                <w:szCs w:val="24"/>
              </w:rPr>
            </w:pPr>
          </w:p>
        </w:tc>
      </w:tr>
      <w:tr w:rsidR="00A73BE6" w:rsidRPr="004E1858" w14:paraId="055443EF"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CDF5E95"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14.4. Priedas Nr. 4</w:t>
            </w:r>
          </w:p>
        </w:tc>
        <w:tc>
          <w:tcPr>
            <w:tcW w:w="7003" w:type="dxa"/>
            <w:gridSpan w:val="3"/>
            <w:tcBorders>
              <w:top w:val="single" w:sz="4" w:space="0" w:color="000000"/>
              <w:left w:val="single" w:sz="4" w:space="0" w:color="000000"/>
              <w:bottom w:val="single" w:sz="4" w:space="0" w:color="000000"/>
              <w:right w:val="single" w:sz="4" w:space="0" w:color="000000"/>
            </w:tcBorders>
          </w:tcPr>
          <w:p w14:paraId="603C534B" w14:textId="77777777" w:rsidR="00A73BE6" w:rsidRPr="004E1858" w:rsidRDefault="00A73BE6">
            <w:pPr>
              <w:widowControl w:val="0"/>
              <w:jc w:val="center"/>
              <w:rPr>
                <w:rFonts w:ascii="Arial" w:hAnsi="Arial" w:cs="Arial"/>
                <w:b/>
                <w:bCs/>
                <w:kern w:val="2"/>
                <w:szCs w:val="24"/>
              </w:rPr>
            </w:pPr>
          </w:p>
        </w:tc>
      </w:tr>
      <w:tr w:rsidR="00A73BE6" w:rsidRPr="004E1858" w14:paraId="76B611D8"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CBED994"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14.5. Priedas Nr. 5</w:t>
            </w:r>
          </w:p>
        </w:tc>
        <w:tc>
          <w:tcPr>
            <w:tcW w:w="7003" w:type="dxa"/>
            <w:gridSpan w:val="3"/>
            <w:tcBorders>
              <w:top w:val="single" w:sz="4" w:space="0" w:color="000000"/>
              <w:left w:val="single" w:sz="4" w:space="0" w:color="000000"/>
              <w:bottom w:val="single" w:sz="4" w:space="0" w:color="000000"/>
              <w:right w:val="single" w:sz="4" w:space="0" w:color="000000"/>
            </w:tcBorders>
          </w:tcPr>
          <w:p w14:paraId="10ADCD9F" w14:textId="77777777" w:rsidR="00A73BE6" w:rsidRPr="004E1858" w:rsidRDefault="00A73BE6">
            <w:pPr>
              <w:widowControl w:val="0"/>
              <w:jc w:val="center"/>
              <w:rPr>
                <w:rFonts w:ascii="Arial" w:hAnsi="Arial" w:cs="Arial"/>
                <w:b/>
                <w:bCs/>
                <w:kern w:val="2"/>
                <w:szCs w:val="24"/>
              </w:rPr>
            </w:pPr>
          </w:p>
        </w:tc>
      </w:tr>
      <w:tr w:rsidR="00A73BE6" w:rsidRPr="004E1858" w14:paraId="020DFA27"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41D77771"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15. ŠALIŲ ATSTOVŲ PARAŠAI</w:t>
            </w:r>
          </w:p>
        </w:tc>
      </w:tr>
      <w:tr w:rsidR="00A73BE6" w:rsidRPr="004E1858" w14:paraId="0BA8CBB3"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6D42644F"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lastRenderedPageBreak/>
              <w:t>PIRKĖJAS</w:t>
            </w:r>
          </w:p>
        </w:tc>
        <w:tc>
          <w:tcPr>
            <w:tcW w:w="4747" w:type="dxa"/>
            <w:tcBorders>
              <w:top w:val="single" w:sz="4" w:space="0" w:color="000000"/>
              <w:left w:val="single" w:sz="4" w:space="0" w:color="000000"/>
              <w:bottom w:val="single" w:sz="4" w:space="0" w:color="000000"/>
              <w:right w:val="single" w:sz="4" w:space="0" w:color="000000"/>
            </w:tcBorders>
          </w:tcPr>
          <w:p w14:paraId="270F291C" w14:textId="77777777" w:rsidR="00A73BE6" w:rsidRPr="004E1858" w:rsidRDefault="00612CE3">
            <w:pPr>
              <w:widowControl w:val="0"/>
              <w:jc w:val="center"/>
              <w:rPr>
                <w:rFonts w:ascii="Arial" w:hAnsi="Arial" w:cs="Arial"/>
                <w:b/>
                <w:bCs/>
                <w:kern w:val="2"/>
                <w:szCs w:val="24"/>
              </w:rPr>
            </w:pPr>
            <w:r w:rsidRPr="004E1858">
              <w:rPr>
                <w:rFonts w:ascii="Arial" w:hAnsi="Arial" w:cs="Arial"/>
                <w:b/>
                <w:bCs/>
                <w:kern w:val="2"/>
                <w:szCs w:val="24"/>
              </w:rPr>
              <w:t>TIEKĖJAS</w:t>
            </w:r>
          </w:p>
        </w:tc>
      </w:tr>
      <w:tr w:rsidR="00A73BE6" w:rsidRPr="004E1858" w14:paraId="6BC943AE"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659B522A" w14:textId="77777777" w:rsidR="00A73BE6" w:rsidRPr="004E1858" w:rsidRDefault="00612CE3">
            <w:pPr>
              <w:widowControl w:val="0"/>
              <w:jc w:val="center"/>
              <w:rPr>
                <w:rFonts w:ascii="Arial" w:hAnsi="Arial" w:cs="Arial"/>
                <w:color w:val="4472C4"/>
                <w:kern w:val="2"/>
                <w:szCs w:val="24"/>
              </w:rPr>
            </w:pPr>
            <w:r w:rsidRPr="004E1858">
              <w:rPr>
                <w:rFonts w:ascii="Arial" w:hAnsi="Arial" w:cs="Arial"/>
                <w:kern w:val="2"/>
                <w:szCs w:val="24"/>
              </w:rPr>
              <w:t xml:space="preserve">Direktorė Lina </w:t>
            </w:r>
            <w:proofErr w:type="spellStart"/>
            <w:r w:rsidRPr="004E1858">
              <w:rPr>
                <w:rFonts w:ascii="Arial" w:hAnsi="Arial" w:cs="Arial"/>
                <w:kern w:val="2"/>
                <w:szCs w:val="24"/>
              </w:rPr>
              <w:t>Martinaitienė</w:t>
            </w:r>
            <w:proofErr w:type="spellEnd"/>
          </w:p>
        </w:tc>
        <w:tc>
          <w:tcPr>
            <w:tcW w:w="4747" w:type="dxa"/>
            <w:tcBorders>
              <w:top w:val="single" w:sz="4" w:space="0" w:color="000000"/>
              <w:left w:val="single" w:sz="4" w:space="0" w:color="000000"/>
              <w:bottom w:val="single" w:sz="4" w:space="0" w:color="000000"/>
              <w:right w:val="single" w:sz="4" w:space="0" w:color="000000"/>
            </w:tcBorders>
          </w:tcPr>
          <w:p w14:paraId="12AC01AF" w14:textId="77777777" w:rsidR="00A73BE6" w:rsidRPr="004E1858" w:rsidRDefault="00612CE3">
            <w:pPr>
              <w:widowControl w:val="0"/>
              <w:jc w:val="center"/>
              <w:rPr>
                <w:rFonts w:ascii="Arial" w:hAnsi="Arial" w:cs="Arial"/>
                <w:b/>
                <w:bCs/>
                <w:kern w:val="2"/>
                <w:szCs w:val="24"/>
              </w:rPr>
            </w:pPr>
            <w:r w:rsidRPr="004E1858">
              <w:rPr>
                <w:rFonts w:ascii="Arial" w:hAnsi="Arial" w:cs="Arial"/>
                <w:color w:val="4472C4"/>
                <w:kern w:val="2"/>
                <w:szCs w:val="24"/>
              </w:rPr>
              <w:t>(nurodomos atstovo pareigos, vardas, pavardė)</w:t>
            </w:r>
          </w:p>
        </w:tc>
      </w:tr>
      <w:tr w:rsidR="00A73BE6" w:rsidRPr="004E1858" w14:paraId="46FF1BEA"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23365164" w14:textId="77777777" w:rsidR="00A73BE6" w:rsidRPr="004E1858" w:rsidRDefault="00A73BE6">
            <w:pPr>
              <w:widowControl w:val="0"/>
              <w:jc w:val="center"/>
              <w:rPr>
                <w:rFonts w:ascii="Arial" w:hAnsi="Arial" w:cs="Arial"/>
                <w:b/>
                <w:bCs/>
                <w:color w:val="4472C4"/>
                <w:kern w:val="2"/>
                <w:szCs w:val="24"/>
              </w:rPr>
            </w:pPr>
          </w:p>
          <w:p w14:paraId="75DD2172" w14:textId="77777777" w:rsidR="00A73BE6" w:rsidRPr="004E1858" w:rsidRDefault="00612CE3">
            <w:pPr>
              <w:widowControl w:val="0"/>
              <w:jc w:val="center"/>
              <w:rPr>
                <w:rFonts w:ascii="Arial" w:hAnsi="Arial" w:cs="Arial"/>
                <w:b/>
                <w:bCs/>
                <w:color w:val="4472C4"/>
                <w:kern w:val="2"/>
                <w:szCs w:val="24"/>
              </w:rPr>
            </w:pPr>
            <w:r w:rsidRPr="004E1858">
              <w:rPr>
                <w:rFonts w:ascii="Arial" w:hAnsi="Arial" w:cs="Arial"/>
                <w:b/>
                <w:bCs/>
                <w:color w:val="4472C4"/>
                <w:kern w:val="2"/>
                <w:szCs w:val="24"/>
              </w:rPr>
              <w:t>(parašas)</w:t>
            </w:r>
          </w:p>
          <w:p w14:paraId="3F59147D" w14:textId="77777777" w:rsidR="00A73BE6" w:rsidRPr="004E1858" w:rsidRDefault="00A73BE6">
            <w:pPr>
              <w:widowControl w:val="0"/>
              <w:jc w:val="center"/>
              <w:rPr>
                <w:rFonts w:ascii="Arial" w:hAnsi="Arial" w:cs="Arial"/>
                <w:b/>
                <w:bCs/>
                <w:color w:val="4472C4"/>
                <w:kern w:val="2"/>
                <w:szCs w:val="24"/>
              </w:rPr>
            </w:pPr>
          </w:p>
          <w:p w14:paraId="5773E5D6" w14:textId="77777777" w:rsidR="00A73BE6" w:rsidRPr="004E1858" w:rsidRDefault="00A73BE6">
            <w:pPr>
              <w:widowControl w:val="0"/>
              <w:jc w:val="center"/>
              <w:rPr>
                <w:rFonts w:ascii="Arial" w:hAnsi="Arial" w:cs="Arial"/>
                <w:b/>
                <w:bCs/>
                <w:color w:val="4472C4"/>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14452833" w14:textId="77777777" w:rsidR="00A73BE6" w:rsidRPr="004E1858" w:rsidRDefault="00A73BE6">
            <w:pPr>
              <w:widowControl w:val="0"/>
              <w:jc w:val="center"/>
              <w:rPr>
                <w:rFonts w:ascii="Arial" w:hAnsi="Arial" w:cs="Arial"/>
                <w:b/>
                <w:bCs/>
                <w:color w:val="4472C4"/>
                <w:kern w:val="2"/>
                <w:szCs w:val="24"/>
              </w:rPr>
            </w:pPr>
          </w:p>
          <w:p w14:paraId="3C23DDC1" w14:textId="77777777" w:rsidR="00A73BE6" w:rsidRPr="004E1858" w:rsidRDefault="00612CE3">
            <w:pPr>
              <w:widowControl w:val="0"/>
              <w:jc w:val="center"/>
              <w:rPr>
                <w:rFonts w:ascii="Arial" w:hAnsi="Arial" w:cs="Arial"/>
                <w:b/>
                <w:bCs/>
                <w:color w:val="4472C4"/>
                <w:kern w:val="2"/>
                <w:szCs w:val="24"/>
              </w:rPr>
            </w:pPr>
            <w:r w:rsidRPr="004E1858">
              <w:rPr>
                <w:rFonts w:ascii="Arial" w:hAnsi="Arial" w:cs="Arial"/>
                <w:b/>
                <w:bCs/>
                <w:color w:val="4472C4"/>
                <w:kern w:val="2"/>
                <w:szCs w:val="24"/>
              </w:rPr>
              <w:t>(parašas)</w:t>
            </w:r>
          </w:p>
        </w:tc>
      </w:tr>
    </w:tbl>
    <w:p w14:paraId="43DEC1F0" w14:textId="77777777" w:rsidR="00A73BE6" w:rsidRDefault="00612CE3">
      <w:pPr>
        <w:jc w:val="center"/>
        <w:rPr>
          <w:rFonts w:ascii="Arial" w:hAnsi="Arial" w:cs="Arial"/>
          <w:color w:val="000000"/>
          <w:szCs w:val="24"/>
        </w:rPr>
      </w:pPr>
      <w:r w:rsidRPr="004E1858">
        <w:rPr>
          <w:rFonts w:ascii="Arial" w:hAnsi="Arial" w:cs="Arial"/>
          <w:color w:val="000000"/>
          <w:szCs w:val="24"/>
        </w:rPr>
        <w:t>_______________</w:t>
      </w:r>
    </w:p>
    <w:p w14:paraId="529911F0" w14:textId="77777777" w:rsidR="004E1858" w:rsidRDefault="004E1858">
      <w:pPr>
        <w:jc w:val="center"/>
        <w:rPr>
          <w:rFonts w:ascii="Arial" w:hAnsi="Arial" w:cs="Arial"/>
          <w:szCs w:val="24"/>
        </w:rPr>
      </w:pPr>
    </w:p>
    <w:p w14:paraId="17979BDD" w14:textId="77777777" w:rsidR="004E1858" w:rsidRDefault="004E1858">
      <w:pPr>
        <w:jc w:val="center"/>
        <w:rPr>
          <w:rFonts w:ascii="Arial" w:hAnsi="Arial" w:cs="Arial"/>
          <w:szCs w:val="24"/>
        </w:rPr>
      </w:pPr>
    </w:p>
    <w:p w14:paraId="64407CFD" w14:textId="77777777" w:rsidR="004E1858" w:rsidRDefault="004E1858">
      <w:pPr>
        <w:jc w:val="center"/>
        <w:rPr>
          <w:rFonts w:ascii="Arial" w:hAnsi="Arial" w:cs="Arial"/>
          <w:szCs w:val="24"/>
        </w:rPr>
      </w:pPr>
    </w:p>
    <w:p w14:paraId="5CBC7EC8" w14:textId="77777777" w:rsidR="004E1858" w:rsidRDefault="004E1858">
      <w:pPr>
        <w:jc w:val="center"/>
        <w:rPr>
          <w:rFonts w:ascii="Arial" w:hAnsi="Arial" w:cs="Arial"/>
          <w:szCs w:val="24"/>
        </w:rPr>
      </w:pPr>
    </w:p>
    <w:p w14:paraId="51B67C99" w14:textId="77777777" w:rsidR="004E1858" w:rsidRDefault="004E1858">
      <w:pPr>
        <w:jc w:val="center"/>
        <w:rPr>
          <w:rFonts w:ascii="Arial" w:hAnsi="Arial" w:cs="Arial"/>
          <w:szCs w:val="24"/>
        </w:rPr>
      </w:pPr>
    </w:p>
    <w:p w14:paraId="2E9BCF56" w14:textId="77777777" w:rsidR="004E1858" w:rsidRDefault="004E1858">
      <w:pPr>
        <w:jc w:val="center"/>
        <w:rPr>
          <w:rFonts w:ascii="Arial" w:hAnsi="Arial" w:cs="Arial"/>
          <w:szCs w:val="24"/>
        </w:rPr>
      </w:pPr>
    </w:p>
    <w:p w14:paraId="5433433C" w14:textId="77777777" w:rsidR="004E1858" w:rsidRDefault="004E1858">
      <w:pPr>
        <w:jc w:val="center"/>
        <w:rPr>
          <w:rFonts w:ascii="Arial" w:hAnsi="Arial" w:cs="Arial"/>
          <w:szCs w:val="24"/>
        </w:rPr>
      </w:pPr>
    </w:p>
    <w:p w14:paraId="22CEA837" w14:textId="77777777" w:rsidR="004E1858" w:rsidRDefault="004E1858">
      <w:pPr>
        <w:jc w:val="center"/>
        <w:rPr>
          <w:rFonts w:ascii="Arial" w:hAnsi="Arial" w:cs="Arial"/>
          <w:szCs w:val="24"/>
        </w:rPr>
      </w:pPr>
    </w:p>
    <w:p w14:paraId="4E7030A8" w14:textId="77777777" w:rsidR="004E1858" w:rsidRDefault="004E1858">
      <w:pPr>
        <w:jc w:val="center"/>
        <w:rPr>
          <w:rFonts w:ascii="Arial" w:hAnsi="Arial" w:cs="Arial"/>
          <w:szCs w:val="24"/>
        </w:rPr>
      </w:pPr>
    </w:p>
    <w:p w14:paraId="5457327B" w14:textId="77777777" w:rsidR="004E1858" w:rsidRDefault="004E1858">
      <w:pPr>
        <w:jc w:val="center"/>
        <w:rPr>
          <w:rFonts w:ascii="Arial" w:hAnsi="Arial" w:cs="Arial"/>
          <w:szCs w:val="24"/>
        </w:rPr>
      </w:pPr>
    </w:p>
    <w:p w14:paraId="7F2420A5" w14:textId="77777777" w:rsidR="004E1858" w:rsidRDefault="004E1858">
      <w:pPr>
        <w:jc w:val="center"/>
        <w:rPr>
          <w:rFonts w:ascii="Arial" w:hAnsi="Arial" w:cs="Arial"/>
          <w:szCs w:val="24"/>
        </w:rPr>
      </w:pPr>
    </w:p>
    <w:p w14:paraId="6DA2AEBE" w14:textId="77777777" w:rsidR="004E1858" w:rsidRDefault="004E1858">
      <w:pPr>
        <w:jc w:val="center"/>
        <w:rPr>
          <w:rFonts w:ascii="Arial" w:hAnsi="Arial" w:cs="Arial"/>
          <w:szCs w:val="24"/>
        </w:rPr>
      </w:pPr>
    </w:p>
    <w:p w14:paraId="1EBDDEE4" w14:textId="77777777" w:rsidR="004E1858" w:rsidRDefault="004E1858">
      <w:pPr>
        <w:jc w:val="center"/>
        <w:rPr>
          <w:rFonts w:ascii="Arial" w:hAnsi="Arial" w:cs="Arial"/>
          <w:szCs w:val="24"/>
        </w:rPr>
      </w:pPr>
    </w:p>
    <w:p w14:paraId="645F7B3C" w14:textId="77777777" w:rsidR="004E1858" w:rsidRDefault="004E1858">
      <w:pPr>
        <w:jc w:val="center"/>
        <w:rPr>
          <w:rFonts w:ascii="Arial" w:hAnsi="Arial" w:cs="Arial"/>
          <w:szCs w:val="24"/>
        </w:rPr>
      </w:pPr>
    </w:p>
    <w:p w14:paraId="461A7AF8" w14:textId="77777777" w:rsidR="004E1858" w:rsidRDefault="004E1858">
      <w:pPr>
        <w:jc w:val="center"/>
        <w:rPr>
          <w:rFonts w:ascii="Arial" w:hAnsi="Arial" w:cs="Arial"/>
          <w:szCs w:val="24"/>
        </w:rPr>
      </w:pPr>
    </w:p>
    <w:p w14:paraId="02EC230E" w14:textId="77777777" w:rsidR="004E1858" w:rsidRDefault="004E1858">
      <w:pPr>
        <w:jc w:val="center"/>
        <w:rPr>
          <w:rFonts w:ascii="Arial" w:hAnsi="Arial" w:cs="Arial"/>
          <w:szCs w:val="24"/>
        </w:rPr>
      </w:pPr>
    </w:p>
    <w:p w14:paraId="612E3B4A" w14:textId="77777777" w:rsidR="004E1858" w:rsidRDefault="004E1858">
      <w:pPr>
        <w:jc w:val="center"/>
        <w:rPr>
          <w:rFonts w:ascii="Arial" w:hAnsi="Arial" w:cs="Arial"/>
          <w:szCs w:val="24"/>
        </w:rPr>
      </w:pPr>
    </w:p>
    <w:p w14:paraId="7904B7F2" w14:textId="77777777" w:rsidR="004E1858" w:rsidRDefault="004E1858">
      <w:pPr>
        <w:jc w:val="center"/>
        <w:rPr>
          <w:rFonts w:ascii="Arial" w:hAnsi="Arial" w:cs="Arial"/>
          <w:szCs w:val="24"/>
        </w:rPr>
      </w:pPr>
    </w:p>
    <w:p w14:paraId="55FA46EA" w14:textId="77777777" w:rsidR="004E1858" w:rsidRDefault="004E1858">
      <w:pPr>
        <w:jc w:val="center"/>
        <w:rPr>
          <w:rFonts w:ascii="Arial" w:hAnsi="Arial" w:cs="Arial"/>
          <w:szCs w:val="24"/>
        </w:rPr>
      </w:pPr>
    </w:p>
    <w:p w14:paraId="1D9F3F0B" w14:textId="77777777" w:rsidR="004E1858" w:rsidRDefault="004E1858">
      <w:pPr>
        <w:jc w:val="center"/>
        <w:rPr>
          <w:rFonts w:ascii="Arial" w:hAnsi="Arial" w:cs="Arial"/>
          <w:szCs w:val="24"/>
        </w:rPr>
      </w:pPr>
    </w:p>
    <w:p w14:paraId="68585A1F" w14:textId="77777777" w:rsidR="004E1858" w:rsidRDefault="004E1858">
      <w:pPr>
        <w:jc w:val="center"/>
        <w:rPr>
          <w:rFonts w:ascii="Arial" w:hAnsi="Arial" w:cs="Arial"/>
          <w:szCs w:val="24"/>
        </w:rPr>
      </w:pPr>
    </w:p>
    <w:p w14:paraId="5BE4D83A" w14:textId="77777777" w:rsidR="004E1858" w:rsidRDefault="004E1858">
      <w:pPr>
        <w:jc w:val="center"/>
        <w:rPr>
          <w:rFonts w:ascii="Arial" w:hAnsi="Arial" w:cs="Arial"/>
          <w:szCs w:val="24"/>
        </w:rPr>
      </w:pPr>
    </w:p>
    <w:p w14:paraId="6B41E129" w14:textId="77777777" w:rsidR="004E1858" w:rsidRDefault="004E1858">
      <w:pPr>
        <w:jc w:val="center"/>
        <w:rPr>
          <w:rFonts w:ascii="Arial" w:hAnsi="Arial" w:cs="Arial"/>
          <w:szCs w:val="24"/>
        </w:rPr>
      </w:pPr>
    </w:p>
    <w:p w14:paraId="006DF570" w14:textId="77777777" w:rsidR="004E1858" w:rsidRDefault="004E1858">
      <w:pPr>
        <w:jc w:val="center"/>
        <w:rPr>
          <w:rFonts w:ascii="Arial" w:hAnsi="Arial" w:cs="Arial"/>
          <w:szCs w:val="24"/>
        </w:rPr>
      </w:pPr>
    </w:p>
    <w:p w14:paraId="2447E75B" w14:textId="77777777" w:rsidR="004E1858" w:rsidRDefault="004E1858">
      <w:pPr>
        <w:jc w:val="center"/>
        <w:rPr>
          <w:rFonts w:ascii="Arial" w:hAnsi="Arial" w:cs="Arial"/>
          <w:szCs w:val="24"/>
        </w:rPr>
      </w:pPr>
    </w:p>
    <w:p w14:paraId="4A294757" w14:textId="77777777" w:rsidR="004E1858" w:rsidRDefault="004E1858">
      <w:pPr>
        <w:jc w:val="center"/>
        <w:rPr>
          <w:rFonts w:ascii="Arial" w:hAnsi="Arial" w:cs="Arial"/>
          <w:szCs w:val="24"/>
        </w:rPr>
      </w:pPr>
    </w:p>
    <w:p w14:paraId="761133D8" w14:textId="77777777" w:rsidR="004E1858" w:rsidRDefault="004E1858">
      <w:pPr>
        <w:jc w:val="center"/>
        <w:rPr>
          <w:rFonts w:ascii="Arial" w:hAnsi="Arial" w:cs="Arial"/>
          <w:szCs w:val="24"/>
        </w:rPr>
      </w:pPr>
    </w:p>
    <w:p w14:paraId="29229037" w14:textId="77777777" w:rsidR="004E1858" w:rsidRDefault="004E1858">
      <w:pPr>
        <w:jc w:val="center"/>
        <w:rPr>
          <w:rFonts w:ascii="Arial" w:hAnsi="Arial" w:cs="Arial"/>
          <w:szCs w:val="24"/>
        </w:rPr>
      </w:pPr>
    </w:p>
    <w:p w14:paraId="538796E6" w14:textId="77777777" w:rsidR="004E1858" w:rsidRDefault="004E1858">
      <w:pPr>
        <w:jc w:val="center"/>
        <w:rPr>
          <w:rFonts w:ascii="Arial" w:hAnsi="Arial" w:cs="Arial"/>
          <w:szCs w:val="24"/>
        </w:rPr>
      </w:pPr>
    </w:p>
    <w:p w14:paraId="1DF79FAA" w14:textId="77777777" w:rsidR="004E1858" w:rsidRDefault="004E1858">
      <w:pPr>
        <w:jc w:val="center"/>
        <w:rPr>
          <w:rFonts w:ascii="Arial" w:hAnsi="Arial" w:cs="Arial"/>
          <w:szCs w:val="24"/>
        </w:rPr>
      </w:pPr>
    </w:p>
    <w:p w14:paraId="1B7F5ED3" w14:textId="77777777" w:rsidR="004E1858" w:rsidRDefault="004E1858">
      <w:pPr>
        <w:jc w:val="center"/>
        <w:rPr>
          <w:rFonts w:ascii="Arial" w:hAnsi="Arial" w:cs="Arial"/>
          <w:szCs w:val="24"/>
        </w:rPr>
      </w:pPr>
    </w:p>
    <w:p w14:paraId="52565DC9" w14:textId="77777777" w:rsidR="004E1858" w:rsidRDefault="004E1858">
      <w:pPr>
        <w:jc w:val="center"/>
        <w:rPr>
          <w:rFonts w:ascii="Arial" w:hAnsi="Arial" w:cs="Arial"/>
          <w:szCs w:val="24"/>
        </w:rPr>
      </w:pPr>
    </w:p>
    <w:p w14:paraId="2711C979" w14:textId="77777777" w:rsidR="004E1858" w:rsidRDefault="004E1858">
      <w:pPr>
        <w:jc w:val="center"/>
        <w:rPr>
          <w:rFonts w:ascii="Arial" w:hAnsi="Arial" w:cs="Arial"/>
          <w:szCs w:val="24"/>
        </w:rPr>
      </w:pPr>
    </w:p>
    <w:p w14:paraId="500831F3" w14:textId="77777777" w:rsidR="004E1858" w:rsidRDefault="004E1858">
      <w:pPr>
        <w:jc w:val="center"/>
        <w:rPr>
          <w:rFonts w:ascii="Arial" w:hAnsi="Arial" w:cs="Arial"/>
          <w:szCs w:val="24"/>
        </w:rPr>
      </w:pPr>
    </w:p>
    <w:p w14:paraId="3F9EA711" w14:textId="77777777" w:rsidR="004E1858" w:rsidRDefault="004E1858">
      <w:pPr>
        <w:jc w:val="center"/>
        <w:rPr>
          <w:rFonts w:ascii="Arial" w:hAnsi="Arial" w:cs="Arial"/>
          <w:szCs w:val="24"/>
        </w:rPr>
      </w:pPr>
    </w:p>
    <w:p w14:paraId="685A8477" w14:textId="77777777" w:rsidR="004E1858" w:rsidRDefault="004E1858">
      <w:pPr>
        <w:jc w:val="center"/>
        <w:rPr>
          <w:rFonts w:ascii="Arial" w:hAnsi="Arial" w:cs="Arial"/>
          <w:szCs w:val="24"/>
        </w:rPr>
      </w:pPr>
    </w:p>
    <w:p w14:paraId="45804F80" w14:textId="77777777" w:rsidR="004E1858" w:rsidRDefault="004E1858">
      <w:pPr>
        <w:jc w:val="center"/>
        <w:rPr>
          <w:rFonts w:ascii="Arial" w:hAnsi="Arial" w:cs="Arial"/>
          <w:szCs w:val="24"/>
        </w:rPr>
      </w:pPr>
    </w:p>
    <w:p w14:paraId="0BFC2916" w14:textId="68503E23" w:rsidR="004E1858" w:rsidRPr="00ED18F7" w:rsidRDefault="004E1858" w:rsidP="004E1858">
      <w:pPr>
        <w:ind w:left="5760" w:firstLine="720"/>
        <w:rPr>
          <w:szCs w:val="24"/>
        </w:rPr>
      </w:pPr>
      <w:r w:rsidRPr="00ED18F7">
        <w:rPr>
          <w:szCs w:val="24"/>
        </w:rPr>
        <w:lastRenderedPageBreak/>
        <w:t>Sutarties</w:t>
      </w:r>
      <w:r>
        <w:rPr>
          <w:szCs w:val="24"/>
        </w:rPr>
        <w:t xml:space="preserve"> projekto </w:t>
      </w:r>
      <w:r w:rsidRPr="00ED18F7">
        <w:rPr>
          <w:szCs w:val="24"/>
        </w:rPr>
        <w:t xml:space="preserve"> </w:t>
      </w:r>
      <w:r>
        <w:rPr>
          <w:szCs w:val="24"/>
        </w:rPr>
        <w:t>2</w:t>
      </w:r>
      <w:r w:rsidRPr="00ED18F7">
        <w:rPr>
          <w:szCs w:val="24"/>
        </w:rPr>
        <w:t xml:space="preserve"> priedas </w:t>
      </w:r>
    </w:p>
    <w:p w14:paraId="63C0D5C8" w14:textId="77777777" w:rsidR="004E1858" w:rsidRPr="00ED18F7" w:rsidRDefault="004E1858" w:rsidP="004E1858">
      <w:pPr>
        <w:rPr>
          <w:szCs w:val="24"/>
        </w:rPr>
      </w:pPr>
    </w:p>
    <w:p w14:paraId="77D63A9C" w14:textId="77777777" w:rsidR="004E1858" w:rsidRPr="00ED18F7" w:rsidRDefault="004E1858" w:rsidP="004E1858">
      <w:pPr>
        <w:jc w:val="center"/>
        <w:outlineLvl w:val="1"/>
        <w:rPr>
          <w:rFonts w:eastAsia="Calibri"/>
          <w:b/>
          <w:szCs w:val="24"/>
          <w:lang w:eastAsia="lt-LT"/>
        </w:rPr>
      </w:pPr>
      <w:r w:rsidRPr="00ED18F7">
        <w:rPr>
          <w:rFonts w:eastAsia="Calibri"/>
          <w:b/>
          <w:szCs w:val="24"/>
          <w:lang w:eastAsia="lt-LT"/>
        </w:rPr>
        <w:t>PREKIŲ PRIĖMIMO–PERDAVIMO AKTO FORMA</w:t>
      </w:r>
    </w:p>
    <w:p w14:paraId="70937485" w14:textId="77777777" w:rsidR="004E1858" w:rsidRPr="00ED18F7" w:rsidRDefault="004E1858" w:rsidP="004E1858">
      <w:pPr>
        <w:spacing w:after="200"/>
        <w:jc w:val="center"/>
        <w:rPr>
          <w:rFonts w:eastAsia="Calibri"/>
          <w:b/>
          <w:bCs/>
          <w:iCs/>
          <w:szCs w:val="24"/>
        </w:rPr>
      </w:pPr>
      <w:r w:rsidRPr="00ED18F7">
        <w:rPr>
          <w:rFonts w:eastAsia="Calibri"/>
          <w:b/>
          <w:bCs/>
          <w:iCs/>
          <w:szCs w:val="24"/>
        </w:rPr>
        <w:t>PREKIŲ PRIĖMIMO–PERDAVIMO AKTAS Nr.__________</w:t>
      </w:r>
    </w:p>
    <w:p w14:paraId="63EA0A46" w14:textId="77777777" w:rsidR="004E1858" w:rsidRPr="00ED18F7" w:rsidRDefault="004E1858" w:rsidP="004E1858">
      <w:pPr>
        <w:spacing w:after="200"/>
        <w:rPr>
          <w:rFonts w:eastAsia="Calibri"/>
          <w:szCs w:val="24"/>
        </w:rPr>
      </w:pPr>
      <w:r w:rsidRPr="00ED18F7">
        <w:rPr>
          <w:rFonts w:eastAsia="Calibri"/>
          <w:szCs w:val="24"/>
        </w:rPr>
        <w:t>(Data ir numeris)</w:t>
      </w:r>
    </w:p>
    <w:p w14:paraId="2499184B" w14:textId="77777777" w:rsidR="004E1858" w:rsidRPr="00ED18F7" w:rsidRDefault="004E1858" w:rsidP="004E1858">
      <w:pPr>
        <w:spacing w:after="200"/>
        <w:rPr>
          <w:rFonts w:eastAsia="Calibri"/>
          <w:bCs/>
          <w:iCs/>
          <w:szCs w:val="24"/>
        </w:rPr>
      </w:pPr>
      <w:r w:rsidRPr="00ED18F7">
        <w:rPr>
          <w:rFonts w:eastAsia="Calibri"/>
          <w:b/>
          <w:bCs/>
          <w:iCs/>
          <w:szCs w:val="24"/>
        </w:rPr>
        <w:t>(</w:t>
      </w:r>
      <w:r w:rsidRPr="00ED18F7">
        <w:rPr>
          <w:rFonts w:eastAsia="Calibri"/>
          <w:bCs/>
          <w:iCs/>
          <w:szCs w:val="24"/>
        </w:rPr>
        <w:t>Sudarymo vieta)</w:t>
      </w:r>
    </w:p>
    <w:tbl>
      <w:tblPr>
        <w:tblW w:w="9350" w:type="dxa"/>
        <w:tblInd w:w="109" w:type="dxa"/>
        <w:tblLayout w:type="fixed"/>
        <w:tblLook w:val="0000" w:firstRow="0" w:lastRow="0" w:firstColumn="0" w:lastColumn="0" w:noHBand="0" w:noVBand="0"/>
      </w:tblPr>
      <w:tblGrid>
        <w:gridCol w:w="9350"/>
      </w:tblGrid>
      <w:tr w:rsidR="004E1858" w:rsidRPr="00ED18F7" w14:paraId="2B5273C9" w14:textId="77777777" w:rsidTr="00082FE9">
        <w:trPr>
          <w:trHeight w:val="570"/>
        </w:trPr>
        <w:tc>
          <w:tcPr>
            <w:tcW w:w="9350" w:type="dxa"/>
            <w:tcBorders>
              <w:top w:val="single" w:sz="6" w:space="0" w:color="000000"/>
              <w:left w:val="single" w:sz="6" w:space="0" w:color="000000"/>
              <w:bottom w:val="single" w:sz="6" w:space="0" w:color="000000"/>
              <w:right w:val="single" w:sz="6" w:space="0" w:color="000000"/>
            </w:tcBorders>
          </w:tcPr>
          <w:p w14:paraId="2045A833" w14:textId="77777777" w:rsidR="004E1858" w:rsidRPr="00ED18F7" w:rsidRDefault="004E1858" w:rsidP="00082FE9">
            <w:pPr>
              <w:widowControl w:val="0"/>
              <w:rPr>
                <w:rFonts w:eastAsia="Calibri"/>
                <w:szCs w:val="24"/>
              </w:rPr>
            </w:pPr>
            <w:r w:rsidRPr="00ED18F7">
              <w:rPr>
                <w:rFonts w:eastAsia="Calibri"/>
                <w:szCs w:val="24"/>
              </w:rPr>
              <w:t>Perkančioji organizacija (Pirkėjas):</w:t>
            </w:r>
          </w:p>
        </w:tc>
      </w:tr>
      <w:tr w:rsidR="004E1858" w:rsidRPr="00ED18F7" w14:paraId="1D4F9927" w14:textId="77777777" w:rsidTr="00082FE9">
        <w:trPr>
          <w:trHeight w:val="570"/>
        </w:trPr>
        <w:tc>
          <w:tcPr>
            <w:tcW w:w="9350" w:type="dxa"/>
            <w:tcBorders>
              <w:top w:val="single" w:sz="6" w:space="0" w:color="000000"/>
              <w:left w:val="single" w:sz="6" w:space="0" w:color="000000"/>
              <w:bottom w:val="single" w:sz="6" w:space="0" w:color="000000"/>
              <w:right w:val="single" w:sz="6" w:space="0" w:color="000000"/>
            </w:tcBorders>
          </w:tcPr>
          <w:p w14:paraId="1530B5E5" w14:textId="77777777" w:rsidR="004E1858" w:rsidRPr="00ED18F7" w:rsidRDefault="004E1858" w:rsidP="00082FE9">
            <w:pPr>
              <w:widowControl w:val="0"/>
              <w:rPr>
                <w:rFonts w:eastAsia="Calibri"/>
                <w:szCs w:val="24"/>
              </w:rPr>
            </w:pPr>
            <w:r w:rsidRPr="00ED18F7">
              <w:rPr>
                <w:rFonts w:eastAsia="Calibri"/>
                <w:szCs w:val="24"/>
              </w:rPr>
              <w:t>Pardavėjas:</w:t>
            </w:r>
          </w:p>
          <w:p w14:paraId="08BEDDCC" w14:textId="77777777" w:rsidR="004E1858" w:rsidRPr="00ED18F7" w:rsidRDefault="004E1858" w:rsidP="00082FE9">
            <w:pPr>
              <w:widowControl w:val="0"/>
              <w:rPr>
                <w:color w:val="000000"/>
                <w:szCs w:val="24"/>
              </w:rPr>
            </w:pPr>
            <w:r w:rsidRPr="00ED18F7">
              <w:rPr>
                <w:color w:val="000000"/>
                <w:szCs w:val="24"/>
              </w:rPr>
              <w:t>(jei tai ūkio subjektų grupė, nurodyti: (</w:t>
            </w:r>
            <w:r w:rsidRPr="00ED18F7">
              <w:rPr>
                <w:i/>
                <w:color w:val="000000"/>
                <w:szCs w:val="24"/>
              </w:rPr>
              <w:t>jungtinės veiklos sutarties pagrindu veikianti ūkio subjektų grupė, sudaryta iš: (nurodyti visų ūkio subjektų pavadinimus), atstovaujamas atsakingojo partnerio (nurodyti atsakingojo partnerio pavadinimą),</w:t>
            </w:r>
            <w:r w:rsidRPr="00ED18F7">
              <w:rPr>
                <w:color w:val="000000"/>
                <w:szCs w:val="24"/>
              </w:rPr>
              <w:t xml:space="preserve">  </w:t>
            </w:r>
          </w:p>
        </w:tc>
      </w:tr>
      <w:tr w:rsidR="004E1858" w:rsidRPr="00ED18F7" w14:paraId="6ECA611E" w14:textId="77777777" w:rsidTr="00082FE9">
        <w:trPr>
          <w:trHeight w:val="480"/>
        </w:trPr>
        <w:tc>
          <w:tcPr>
            <w:tcW w:w="9350" w:type="dxa"/>
            <w:tcBorders>
              <w:top w:val="single" w:sz="6" w:space="0" w:color="000000"/>
              <w:left w:val="single" w:sz="6" w:space="0" w:color="000000"/>
              <w:bottom w:val="single" w:sz="6" w:space="0" w:color="000000"/>
              <w:right w:val="single" w:sz="6" w:space="0" w:color="000000"/>
            </w:tcBorders>
          </w:tcPr>
          <w:p w14:paraId="11B32FEF" w14:textId="77777777" w:rsidR="004E1858" w:rsidRPr="00ED18F7" w:rsidRDefault="004E1858" w:rsidP="00082FE9">
            <w:pPr>
              <w:widowControl w:val="0"/>
              <w:rPr>
                <w:color w:val="000000"/>
                <w:szCs w:val="24"/>
              </w:rPr>
            </w:pPr>
            <w:r w:rsidRPr="00ED18F7">
              <w:rPr>
                <w:color w:val="000000"/>
                <w:szCs w:val="24"/>
              </w:rPr>
              <w:t>Sutarties Nr.:</w:t>
            </w:r>
          </w:p>
          <w:p w14:paraId="2242913C" w14:textId="77777777" w:rsidR="004E1858" w:rsidRPr="00ED18F7" w:rsidRDefault="004E1858" w:rsidP="00082FE9">
            <w:pPr>
              <w:widowControl w:val="0"/>
              <w:rPr>
                <w:color w:val="000000"/>
                <w:szCs w:val="24"/>
              </w:rPr>
            </w:pPr>
            <w:r w:rsidRPr="00ED18F7">
              <w:rPr>
                <w:color w:val="000000"/>
                <w:szCs w:val="24"/>
              </w:rPr>
              <w:t xml:space="preserve"> </w:t>
            </w:r>
          </w:p>
        </w:tc>
      </w:tr>
      <w:tr w:rsidR="004E1858" w:rsidRPr="00ED18F7" w14:paraId="12CDAAAD" w14:textId="77777777" w:rsidTr="00082FE9">
        <w:trPr>
          <w:trHeight w:val="480"/>
        </w:trPr>
        <w:tc>
          <w:tcPr>
            <w:tcW w:w="9350" w:type="dxa"/>
            <w:tcBorders>
              <w:top w:val="single" w:sz="6" w:space="0" w:color="000000"/>
              <w:left w:val="single" w:sz="6" w:space="0" w:color="000000"/>
              <w:bottom w:val="single" w:sz="6" w:space="0" w:color="000000"/>
              <w:right w:val="single" w:sz="6" w:space="0" w:color="000000"/>
            </w:tcBorders>
          </w:tcPr>
          <w:p w14:paraId="64FCB02F" w14:textId="77777777" w:rsidR="004E1858" w:rsidRPr="00ED18F7" w:rsidRDefault="004E1858" w:rsidP="00082FE9">
            <w:pPr>
              <w:widowControl w:val="0"/>
              <w:rPr>
                <w:color w:val="000000"/>
                <w:szCs w:val="24"/>
              </w:rPr>
            </w:pPr>
            <w:r w:rsidRPr="00ED18F7">
              <w:rPr>
                <w:color w:val="000000"/>
                <w:szCs w:val="24"/>
              </w:rPr>
              <w:t xml:space="preserve">Sutarties pavadinimas: </w:t>
            </w:r>
          </w:p>
          <w:p w14:paraId="4CFFF7AE" w14:textId="77777777" w:rsidR="004E1858" w:rsidRPr="00ED18F7" w:rsidRDefault="004E1858" w:rsidP="00082FE9">
            <w:pPr>
              <w:widowControl w:val="0"/>
              <w:rPr>
                <w:color w:val="000000"/>
                <w:szCs w:val="24"/>
              </w:rPr>
            </w:pPr>
          </w:p>
        </w:tc>
      </w:tr>
    </w:tbl>
    <w:p w14:paraId="771967DD" w14:textId="77777777" w:rsidR="004E1858" w:rsidRPr="00ED18F7" w:rsidRDefault="004E1858" w:rsidP="004E1858">
      <w:pPr>
        <w:rPr>
          <w:rFonts w:eastAsia="Calibri"/>
          <w:szCs w:val="24"/>
        </w:rPr>
      </w:pPr>
      <w:r w:rsidRPr="00ED18F7">
        <w:rPr>
          <w:rFonts w:eastAsia="Calibri"/>
          <w:szCs w:val="24"/>
        </w:rPr>
        <w:t>Prekė, nurodyta sutartyje pagal Techninę specifikaciją, buvo pristatyta</w:t>
      </w:r>
      <w:r w:rsidRPr="00ED18F7">
        <w:rPr>
          <w:rFonts w:eastAsia="Calibri"/>
          <w:i/>
          <w:szCs w:val="24"/>
        </w:rPr>
        <w:t xml:space="preserve"> </w:t>
      </w:r>
      <w:r w:rsidRPr="00ED18F7">
        <w:rPr>
          <w:rFonts w:eastAsia="Calibri"/>
          <w:szCs w:val="24"/>
        </w:rPr>
        <w:t>(</w:t>
      </w:r>
      <w:r w:rsidRPr="00ED18F7">
        <w:rPr>
          <w:rFonts w:eastAsia="Calibri"/>
          <w:i/>
          <w:szCs w:val="24"/>
        </w:rPr>
        <w:t>įrašyti datą (datas)).</w:t>
      </w:r>
      <w:r w:rsidRPr="00ED18F7">
        <w:rPr>
          <w:rFonts w:eastAsia="Calibri"/>
          <w:szCs w:val="24"/>
        </w:rPr>
        <w:t xml:space="preserve"> </w:t>
      </w:r>
    </w:p>
    <w:p w14:paraId="24B29242" w14:textId="77777777" w:rsidR="004E1858" w:rsidRPr="00ED18F7" w:rsidRDefault="004E1858" w:rsidP="004E1858">
      <w:pPr>
        <w:rPr>
          <w:rFonts w:eastAsia="Calibri"/>
          <w:szCs w:val="24"/>
        </w:rPr>
      </w:pPr>
    </w:p>
    <w:p w14:paraId="71A1A2F3" w14:textId="77777777" w:rsidR="004E1858" w:rsidRPr="00ED18F7" w:rsidRDefault="004E1858" w:rsidP="004E1858">
      <w:pPr>
        <w:spacing w:after="200"/>
        <w:rPr>
          <w:rFonts w:eastAsia="Calibri"/>
          <w:szCs w:val="24"/>
        </w:rPr>
      </w:pPr>
      <w:r w:rsidRPr="00ED18F7">
        <w:rPr>
          <w:rFonts w:eastAsia="Calibri"/>
          <w:szCs w:val="24"/>
        </w:rPr>
        <w:t>Visi sutartyje ir Techninėje specifikacijoje numatyti Pardavėjo įsipareigojimai įvykdyti (</w:t>
      </w:r>
      <w:r w:rsidRPr="00ED18F7">
        <w:rPr>
          <w:rFonts w:eastAsia="Calibri"/>
          <w:i/>
          <w:szCs w:val="24"/>
        </w:rPr>
        <w:t xml:space="preserve">įrašyti datą).  </w:t>
      </w:r>
    </w:p>
    <w:p w14:paraId="60F52E39" w14:textId="77777777" w:rsidR="004E1858" w:rsidRPr="00ED18F7" w:rsidRDefault="004E1858" w:rsidP="004E1858">
      <w:pPr>
        <w:spacing w:after="200"/>
        <w:rPr>
          <w:rFonts w:eastAsia="Calibri"/>
          <w:szCs w:val="24"/>
        </w:rPr>
      </w:pPr>
      <w:r w:rsidRPr="00ED18F7">
        <w:rPr>
          <w:rFonts w:eastAsia="Calibri"/>
          <w:szCs w:val="24"/>
        </w:rPr>
        <w:t xml:space="preserve">Pateikti visi reikalingi dokumentai (sąskaitos, sertifikatai, naudojimo ir priežiūros instrukcijos (jei reikalinga)). </w:t>
      </w:r>
    </w:p>
    <w:p w14:paraId="38FB3AEA" w14:textId="77777777" w:rsidR="004E1858" w:rsidRPr="00ED18F7" w:rsidRDefault="004E1858" w:rsidP="004E1858">
      <w:pPr>
        <w:spacing w:after="200"/>
        <w:ind w:right="717"/>
        <w:rPr>
          <w:rFonts w:eastAsia="Calibri"/>
          <w:szCs w:val="24"/>
        </w:rPr>
      </w:pPr>
      <w:r w:rsidRPr="00ED18F7">
        <w:rPr>
          <w:rFonts w:eastAsia="Calibri"/>
          <w:szCs w:val="24"/>
        </w:rPr>
        <w:t>Pirkėjas pristatytą prekę priėmė ir patvirtina, kad pristatyta prekė atitinka Sutarties ir Techninės specifikacijos sąlygas ir yra tinkama naudoti, visos Sutartyje numatytos sąlygos įvykdytos.</w:t>
      </w:r>
    </w:p>
    <w:p w14:paraId="191006AA" w14:textId="77777777" w:rsidR="004E1858" w:rsidRPr="00ED18F7" w:rsidRDefault="004E1858" w:rsidP="004E1858">
      <w:pPr>
        <w:spacing w:after="200"/>
        <w:ind w:right="717"/>
        <w:rPr>
          <w:rFonts w:eastAsia="Calibri"/>
          <w:szCs w:val="24"/>
        </w:rPr>
      </w:pPr>
      <w:r w:rsidRPr="00ED18F7">
        <w:rPr>
          <w:rFonts w:eastAsia="Calibri"/>
          <w:i/>
          <w:szCs w:val="24"/>
        </w:rPr>
        <w:t>(</w:t>
      </w:r>
      <w:r w:rsidRPr="00ED18F7">
        <w:rPr>
          <w:rFonts w:eastAsia="Calibri"/>
          <w:b/>
          <w:i/>
          <w:szCs w:val="24"/>
        </w:rPr>
        <w:t>Laikantis Sutarties nuostatų, buvo pateikti garantiniai pažymėjimai (pasai))</w:t>
      </w:r>
      <w:r w:rsidRPr="00ED18F7">
        <w:rPr>
          <w:rFonts w:eastAsia="Calibri"/>
          <w:b/>
          <w:szCs w:val="24"/>
        </w:rPr>
        <w:t xml:space="preserve"> (</w:t>
      </w:r>
      <w:r w:rsidRPr="00ED18F7">
        <w:rPr>
          <w:rFonts w:eastAsia="Calibri"/>
          <w:b/>
          <w:i/>
          <w:szCs w:val="24"/>
        </w:rPr>
        <w:t>nurodyti, jei tai  numatyta Sutartyje).</w:t>
      </w:r>
      <w:r w:rsidRPr="00ED18F7">
        <w:rPr>
          <w:rFonts w:eastAsia="Calibri"/>
          <w:szCs w:val="24"/>
        </w:rPr>
        <w:t xml:space="preserve"> </w:t>
      </w:r>
    </w:p>
    <w:p w14:paraId="16DC7191" w14:textId="77777777" w:rsidR="004E1858" w:rsidRPr="00ED18F7" w:rsidRDefault="004E1858" w:rsidP="004E1858">
      <w:pPr>
        <w:spacing w:after="200"/>
        <w:ind w:right="717"/>
        <w:rPr>
          <w:rFonts w:eastAsia="Calibri"/>
          <w:szCs w:val="24"/>
        </w:rPr>
      </w:pPr>
      <w:r w:rsidRPr="00ED18F7">
        <w:rPr>
          <w:rFonts w:eastAsia="Calibri"/>
          <w:szCs w:val="24"/>
        </w:rPr>
        <w:t>Šiuo aktu Pirkėjas patvirtina, kad prekė priimta (</w:t>
      </w:r>
      <w:r w:rsidRPr="00ED18F7">
        <w:rPr>
          <w:rFonts w:eastAsia="Calibri"/>
          <w:i/>
          <w:szCs w:val="24"/>
        </w:rPr>
        <w:t>įrašyti datą),</w:t>
      </w:r>
      <w:r w:rsidRPr="00ED18F7">
        <w:rPr>
          <w:rFonts w:eastAsia="Calibri"/>
          <w:szCs w:val="24"/>
        </w:rPr>
        <w:t xml:space="preserve"> ir ši data yra laikoma prekės garantinio laikotarpio pradžia.</w:t>
      </w:r>
    </w:p>
    <w:tbl>
      <w:tblPr>
        <w:tblW w:w="9360" w:type="dxa"/>
        <w:tblInd w:w="109" w:type="dxa"/>
        <w:tblLayout w:type="fixed"/>
        <w:tblLook w:val="0000" w:firstRow="0" w:lastRow="0" w:firstColumn="0" w:lastColumn="0" w:noHBand="0" w:noVBand="0"/>
      </w:tblPr>
      <w:tblGrid>
        <w:gridCol w:w="4821"/>
        <w:gridCol w:w="4539"/>
      </w:tblGrid>
      <w:tr w:rsidR="004E1858" w:rsidRPr="00ED18F7" w14:paraId="490B4032" w14:textId="77777777" w:rsidTr="00082FE9">
        <w:trPr>
          <w:trHeight w:val="270"/>
        </w:trPr>
        <w:tc>
          <w:tcPr>
            <w:tcW w:w="4820" w:type="dxa"/>
            <w:tcBorders>
              <w:top w:val="single" w:sz="6" w:space="0" w:color="000000"/>
              <w:left w:val="single" w:sz="6" w:space="0" w:color="000000"/>
              <w:right w:val="single" w:sz="6" w:space="0" w:color="000000"/>
            </w:tcBorders>
          </w:tcPr>
          <w:p w14:paraId="21FD77EF" w14:textId="77777777" w:rsidR="004E1858" w:rsidRPr="00ED18F7" w:rsidRDefault="004E1858" w:rsidP="00082FE9">
            <w:pPr>
              <w:widowControl w:val="0"/>
              <w:rPr>
                <w:color w:val="000000"/>
                <w:szCs w:val="24"/>
              </w:rPr>
            </w:pPr>
            <w:r w:rsidRPr="00ED18F7">
              <w:rPr>
                <w:color w:val="000000"/>
                <w:szCs w:val="24"/>
              </w:rPr>
              <w:t>Perdavė</w:t>
            </w:r>
          </w:p>
        </w:tc>
        <w:tc>
          <w:tcPr>
            <w:tcW w:w="4539" w:type="dxa"/>
            <w:tcBorders>
              <w:top w:val="single" w:sz="6" w:space="0" w:color="000000"/>
              <w:left w:val="single" w:sz="6" w:space="0" w:color="000000"/>
              <w:right w:val="single" w:sz="6" w:space="0" w:color="000000"/>
            </w:tcBorders>
          </w:tcPr>
          <w:p w14:paraId="13EEBE67" w14:textId="77777777" w:rsidR="004E1858" w:rsidRPr="00ED18F7" w:rsidRDefault="004E1858" w:rsidP="00082FE9">
            <w:pPr>
              <w:widowControl w:val="0"/>
              <w:rPr>
                <w:color w:val="000000"/>
                <w:szCs w:val="24"/>
              </w:rPr>
            </w:pPr>
            <w:r w:rsidRPr="00ED18F7">
              <w:rPr>
                <w:color w:val="000000"/>
                <w:szCs w:val="24"/>
              </w:rPr>
              <w:t xml:space="preserve">Priėmė </w:t>
            </w:r>
          </w:p>
        </w:tc>
      </w:tr>
      <w:tr w:rsidR="004E1858" w:rsidRPr="00ED18F7" w14:paraId="6DCC5F21" w14:textId="77777777" w:rsidTr="00082FE9">
        <w:trPr>
          <w:trHeight w:val="375"/>
        </w:trPr>
        <w:tc>
          <w:tcPr>
            <w:tcW w:w="4820" w:type="dxa"/>
            <w:tcBorders>
              <w:left w:val="single" w:sz="6" w:space="0" w:color="000000"/>
              <w:bottom w:val="single" w:sz="6" w:space="0" w:color="000000"/>
              <w:right w:val="single" w:sz="6" w:space="0" w:color="000000"/>
            </w:tcBorders>
            <w:vAlign w:val="center"/>
          </w:tcPr>
          <w:p w14:paraId="4FAAA2A4" w14:textId="77777777" w:rsidR="004E1858" w:rsidRPr="00ED18F7" w:rsidRDefault="004E1858" w:rsidP="00082FE9">
            <w:pPr>
              <w:widowControl w:val="0"/>
              <w:rPr>
                <w:color w:val="000000"/>
                <w:szCs w:val="24"/>
              </w:rPr>
            </w:pPr>
            <w:r w:rsidRPr="00ED18F7">
              <w:rPr>
                <w:color w:val="000000"/>
                <w:szCs w:val="24"/>
              </w:rPr>
              <w:t>Pardavėjas</w:t>
            </w:r>
          </w:p>
        </w:tc>
        <w:tc>
          <w:tcPr>
            <w:tcW w:w="4539" w:type="dxa"/>
            <w:tcBorders>
              <w:left w:val="single" w:sz="6" w:space="0" w:color="000000"/>
              <w:bottom w:val="single" w:sz="6" w:space="0" w:color="000000"/>
              <w:right w:val="single" w:sz="6" w:space="0" w:color="000000"/>
            </w:tcBorders>
            <w:vAlign w:val="center"/>
          </w:tcPr>
          <w:p w14:paraId="602E5DAB" w14:textId="77777777" w:rsidR="004E1858" w:rsidRPr="00ED18F7" w:rsidRDefault="004E1858" w:rsidP="00082FE9">
            <w:pPr>
              <w:widowControl w:val="0"/>
              <w:rPr>
                <w:color w:val="000000"/>
                <w:szCs w:val="24"/>
              </w:rPr>
            </w:pPr>
            <w:r w:rsidRPr="00ED18F7">
              <w:rPr>
                <w:color w:val="000000"/>
                <w:szCs w:val="24"/>
              </w:rPr>
              <w:t>Pirkėjas</w:t>
            </w:r>
          </w:p>
        </w:tc>
      </w:tr>
      <w:tr w:rsidR="004E1858" w:rsidRPr="00ED18F7" w14:paraId="20584663" w14:textId="77777777" w:rsidTr="00082FE9">
        <w:trPr>
          <w:trHeight w:val="285"/>
        </w:trPr>
        <w:tc>
          <w:tcPr>
            <w:tcW w:w="4820" w:type="dxa"/>
            <w:tcBorders>
              <w:top w:val="single" w:sz="6" w:space="0" w:color="000000"/>
              <w:left w:val="single" w:sz="6" w:space="0" w:color="000000"/>
              <w:right w:val="single" w:sz="6" w:space="0" w:color="000000"/>
            </w:tcBorders>
          </w:tcPr>
          <w:p w14:paraId="546A7869" w14:textId="77777777" w:rsidR="004E1858" w:rsidRPr="00ED18F7" w:rsidRDefault="004E1858" w:rsidP="00082FE9">
            <w:pPr>
              <w:widowControl w:val="0"/>
              <w:rPr>
                <w:color w:val="000000"/>
                <w:szCs w:val="24"/>
              </w:rPr>
            </w:pPr>
            <w:r w:rsidRPr="00ED18F7">
              <w:rPr>
                <w:color w:val="000000"/>
                <w:szCs w:val="24"/>
              </w:rPr>
              <w:t xml:space="preserve">(Data) </w:t>
            </w:r>
          </w:p>
        </w:tc>
        <w:tc>
          <w:tcPr>
            <w:tcW w:w="4539" w:type="dxa"/>
            <w:tcBorders>
              <w:top w:val="single" w:sz="6" w:space="0" w:color="000000"/>
              <w:left w:val="single" w:sz="6" w:space="0" w:color="000000"/>
              <w:right w:val="single" w:sz="6" w:space="0" w:color="000000"/>
            </w:tcBorders>
          </w:tcPr>
          <w:p w14:paraId="139A4511" w14:textId="77777777" w:rsidR="004E1858" w:rsidRPr="00ED18F7" w:rsidRDefault="004E1858" w:rsidP="00082FE9">
            <w:pPr>
              <w:widowControl w:val="0"/>
              <w:rPr>
                <w:color w:val="000000"/>
                <w:szCs w:val="24"/>
              </w:rPr>
            </w:pPr>
            <w:r w:rsidRPr="00ED18F7">
              <w:rPr>
                <w:color w:val="000000"/>
                <w:szCs w:val="24"/>
              </w:rPr>
              <w:t>(Data)</w:t>
            </w:r>
          </w:p>
        </w:tc>
      </w:tr>
      <w:tr w:rsidR="004E1858" w:rsidRPr="00ED18F7" w14:paraId="2421756E" w14:textId="77777777" w:rsidTr="00082FE9">
        <w:trPr>
          <w:trHeight w:val="285"/>
        </w:trPr>
        <w:tc>
          <w:tcPr>
            <w:tcW w:w="4820" w:type="dxa"/>
            <w:tcBorders>
              <w:left w:val="single" w:sz="6" w:space="0" w:color="000000"/>
              <w:right w:val="single" w:sz="6" w:space="0" w:color="000000"/>
            </w:tcBorders>
          </w:tcPr>
          <w:p w14:paraId="75911A0E" w14:textId="77777777" w:rsidR="004E1858" w:rsidRPr="00ED18F7" w:rsidRDefault="004E1858" w:rsidP="00082FE9">
            <w:pPr>
              <w:widowControl w:val="0"/>
              <w:rPr>
                <w:color w:val="000000"/>
                <w:szCs w:val="24"/>
              </w:rPr>
            </w:pPr>
          </w:p>
          <w:p w14:paraId="5AA17FF9" w14:textId="77777777" w:rsidR="004E1858" w:rsidRPr="00ED18F7" w:rsidRDefault="004E1858" w:rsidP="00082FE9">
            <w:pPr>
              <w:widowControl w:val="0"/>
              <w:rPr>
                <w:color w:val="000000"/>
                <w:szCs w:val="24"/>
              </w:rPr>
            </w:pPr>
            <w:r w:rsidRPr="00ED18F7">
              <w:rPr>
                <w:color w:val="000000"/>
                <w:szCs w:val="24"/>
              </w:rPr>
              <w:t xml:space="preserve">(Parašas) </w:t>
            </w:r>
          </w:p>
        </w:tc>
        <w:tc>
          <w:tcPr>
            <w:tcW w:w="4539" w:type="dxa"/>
            <w:tcBorders>
              <w:left w:val="single" w:sz="6" w:space="0" w:color="000000"/>
              <w:right w:val="single" w:sz="6" w:space="0" w:color="000000"/>
            </w:tcBorders>
          </w:tcPr>
          <w:p w14:paraId="00B75B16" w14:textId="77777777" w:rsidR="004E1858" w:rsidRPr="00ED18F7" w:rsidRDefault="004E1858" w:rsidP="00082FE9">
            <w:pPr>
              <w:widowControl w:val="0"/>
              <w:rPr>
                <w:color w:val="000000"/>
                <w:szCs w:val="24"/>
              </w:rPr>
            </w:pPr>
          </w:p>
          <w:p w14:paraId="152E167D" w14:textId="77777777" w:rsidR="004E1858" w:rsidRPr="00ED18F7" w:rsidRDefault="004E1858" w:rsidP="00082FE9">
            <w:pPr>
              <w:widowControl w:val="0"/>
              <w:rPr>
                <w:color w:val="000000"/>
                <w:szCs w:val="24"/>
              </w:rPr>
            </w:pPr>
            <w:r w:rsidRPr="00ED18F7">
              <w:rPr>
                <w:color w:val="000000"/>
                <w:szCs w:val="24"/>
              </w:rPr>
              <w:t xml:space="preserve">(Parašas) </w:t>
            </w:r>
          </w:p>
        </w:tc>
      </w:tr>
      <w:tr w:rsidR="004E1858" w:rsidRPr="00ED18F7" w14:paraId="2232E95E" w14:textId="77777777" w:rsidTr="00082FE9">
        <w:trPr>
          <w:trHeight w:val="310"/>
        </w:trPr>
        <w:tc>
          <w:tcPr>
            <w:tcW w:w="4820" w:type="dxa"/>
            <w:tcBorders>
              <w:left w:val="single" w:sz="6" w:space="0" w:color="000000"/>
              <w:right w:val="single" w:sz="6" w:space="0" w:color="000000"/>
            </w:tcBorders>
          </w:tcPr>
          <w:p w14:paraId="32A2CEE5" w14:textId="77777777" w:rsidR="004E1858" w:rsidRPr="00ED18F7" w:rsidRDefault="004E1858" w:rsidP="00082FE9">
            <w:pPr>
              <w:widowControl w:val="0"/>
              <w:rPr>
                <w:color w:val="000000"/>
                <w:szCs w:val="24"/>
              </w:rPr>
            </w:pPr>
            <w:r w:rsidRPr="00ED18F7">
              <w:rPr>
                <w:color w:val="000000"/>
                <w:szCs w:val="24"/>
              </w:rPr>
              <w:t xml:space="preserve">(Vardas, pavardė) </w:t>
            </w:r>
          </w:p>
        </w:tc>
        <w:tc>
          <w:tcPr>
            <w:tcW w:w="4539" w:type="dxa"/>
            <w:tcBorders>
              <w:left w:val="single" w:sz="6" w:space="0" w:color="000000"/>
              <w:right w:val="single" w:sz="6" w:space="0" w:color="000000"/>
            </w:tcBorders>
          </w:tcPr>
          <w:p w14:paraId="2AE805CA" w14:textId="77777777" w:rsidR="004E1858" w:rsidRPr="00ED18F7" w:rsidRDefault="004E1858" w:rsidP="00082FE9">
            <w:pPr>
              <w:widowControl w:val="0"/>
              <w:rPr>
                <w:color w:val="000000"/>
                <w:szCs w:val="24"/>
              </w:rPr>
            </w:pPr>
            <w:r w:rsidRPr="00ED18F7">
              <w:rPr>
                <w:color w:val="000000"/>
                <w:szCs w:val="24"/>
              </w:rPr>
              <w:t xml:space="preserve">(Vardas, pavardė) </w:t>
            </w:r>
          </w:p>
        </w:tc>
      </w:tr>
      <w:tr w:rsidR="004E1858" w:rsidRPr="00ED18F7" w14:paraId="0A0CCA2A" w14:textId="77777777" w:rsidTr="00082FE9">
        <w:trPr>
          <w:trHeight w:val="310"/>
        </w:trPr>
        <w:tc>
          <w:tcPr>
            <w:tcW w:w="4820" w:type="dxa"/>
            <w:tcBorders>
              <w:left w:val="single" w:sz="6" w:space="0" w:color="000000"/>
              <w:right w:val="single" w:sz="6" w:space="0" w:color="000000"/>
            </w:tcBorders>
          </w:tcPr>
          <w:p w14:paraId="162F8837" w14:textId="77777777" w:rsidR="004E1858" w:rsidRPr="00ED18F7" w:rsidRDefault="004E1858" w:rsidP="00082FE9">
            <w:pPr>
              <w:widowControl w:val="0"/>
              <w:rPr>
                <w:color w:val="000000"/>
                <w:szCs w:val="24"/>
              </w:rPr>
            </w:pPr>
            <w:r w:rsidRPr="00ED18F7">
              <w:rPr>
                <w:color w:val="000000"/>
                <w:szCs w:val="24"/>
              </w:rPr>
              <w:t xml:space="preserve">(Pareigos) </w:t>
            </w:r>
          </w:p>
        </w:tc>
        <w:tc>
          <w:tcPr>
            <w:tcW w:w="4539" w:type="dxa"/>
            <w:tcBorders>
              <w:left w:val="single" w:sz="6" w:space="0" w:color="000000"/>
              <w:right w:val="single" w:sz="6" w:space="0" w:color="000000"/>
            </w:tcBorders>
          </w:tcPr>
          <w:p w14:paraId="388965A2" w14:textId="77777777" w:rsidR="004E1858" w:rsidRPr="00ED18F7" w:rsidRDefault="004E1858" w:rsidP="00082FE9">
            <w:pPr>
              <w:widowControl w:val="0"/>
              <w:rPr>
                <w:color w:val="000000"/>
                <w:szCs w:val="24"/>
              </w:rPr>
            </w:pPr>
            <w:r w:rsidRPr="00ED18F7">
              <w:rPr>
                <w:color w:val="000000"/>
                <w:szCs w:val="24"/>
              </w:rPr>
              <w:t xml:space="preserve">(Pareigos) </w:t>
            </w:r>
          </w:p>
        </w:tc>
      </w:tr>
      <w:tr w:rsidR="004E1858" w:rsidRPr="00ED18F7" w14:paraId="58D054A0" w14:textId="77777777" w:rsidTr="00082FE9">
        <w:trPr>
          <w:trHeight w:val="345"/>
        </w:trPr>
        <w:tc>
          <w:tcPr>
            <w:tcW w:w="4820" w:type="dxa"/>
            <w:tcBorders>
              <w:left w:val="single" w:sz="6" w:space="0" w:color="000000"/>
              <w:bottom w:val="single" w:sz="6" w:space="0" w:color="000000"/>
              <w:right w:val="single" w:sz="6" w:space="0" w:color="000000"/>
            </w:tcBorders>
          </w:tcPr>
          <w:p w14:paraId="27B46202" w14:textId="77777777" w:rsidR="004E1858" w:rsidRPr="00ED18F7" w:rsidRDefault="004E1858" w:rsidP="00082FE9">
            <w:pPr>
              <w:widowControl w:val="0"/>
              <w:rPr>
                <w:color w:val="000000"/>
                <w:szCs w:val="24"/>
              </w:rPr>
            </w:pPr>
          </w:p>
        </w:tc>
        <w:tc>
          <w:tcPr>
            <w:tcW w:w="4539" w:type="dxa"/>
            <w:tcBorders>
              <w:left w:val="single" w:sz="6" w:space="0" w:color="000000"/>
              <w:bottom w:val="single" w:sz="6" w:space="0" w:color="000000"/>
              <w:right w:val="single" w:sz="6" w:space="0" w:color="000000"/>
            </w:tcBorders>
          </w:tcPr>
          <w:p w14:paraId="4E20BBC5" w14:textId="77777777" w:rsidR="004E1858" w:rsidRPr="00ED18F7" w:rsidRDefault="004E1858" w:rsidP="00082FE9">
            <w:pPr>
              <w:widowControl w:val="0"/>
              <w:rPr>
                <w:color w:val="000000"/>
                <w:szCs w:val="24"/>
              </w:rPr>
            </w:pPr>
          </w:p>
        </w:tc>
      </w:tr>
    </w:tbl>
    <w:p w14:paraId="4B4B52B8" w14:textId="77777777" w:rsidR="004E1858" w:rsidRPr="00ED18F7" w:rsidRDefault="004E1858" w:rsidP="004E1858">
      <w:pPr>
        <w:rPr>
          <w:rFonts w:eastAsia="Calibri"/>
          <w:szCs w:val="24"/>
        </w:rPr>
      </w:pPr>
    </w:p>
    <w:p w14:paraId="23B13975" w14:textId="77777777" w:rsidR="004E1858" w:rsidRPr="00ED18F7" w:rsidRDefault="004E1858" w:rsidP="004E1858">
      <w:pPr>
        <w:jc w:val="center"/>
        <w:rPr>
          <w:szCs w:val="24"/>
        </w:rPr>
      </w:pPr>
      <w:r>
        <w:rPr>
          <w:szCs w:val="24"/>
        </w:rPr>
        <w:t>___________</w:t>
      </w:r>
    </w:p>
    <w:p w14:paraId="60F60476" w14:textId="77777777" w:rsidR="004E1858" w:rsidRDefault="004E1858" w:rsidP="004E1858"/>
    <w:p w14:paraId="78AC7B1E" w14:textId="77777777" w:rsidR="004E1858" w:rsidRPr="004E1858" w:rsidRDefault="004E1858">
      <w:pPr>
        <w:jc w:val="center"/>
        <w:rPr>
          <w:rFonts w:ascii="Arial" w:hAnsi="Arial" w:cs="Arial"/>
          <w:szCs w:val="24"/>
        </w:rPr>
      </w:pPr>
    </w:p>
    <w:sectPr w:rsidR="004E1858" w:rsidRPr="004E1858">
      <w:headerReference w:type="even" r:id="rId11"/>
      <w:headerReference w:type="default" r:id="rId12"/>
      <w:footerReference w:type="even" r:id="rId13"/>
      <w:footerReference w:type="default" r:id="rId14"/>
      <w:headerReference w:type="first" r:id="rId15"/>
      <w:footerReference w:type="first" r:id="rId16"/>
      <w:pgSz w:w="12240" w:h="15840"/>
      <w:pgMar w:top="1559" w:right="567" w:bottom="1797"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18F45" w14:textId="77777777" w:rsidR="00612CE3" w:rsidRDefault="00612CE3">
      <w:r>
        <w:separator/>
      </w:r>
    </w:p>
  </w:endnote>
  <w:endnote w:type="continuationSeparator" w:id="0">
    <w:p w14:paraId="111B83D9" w14:textId="77777777" w:rsidR="00612CE3" w:rsidRDefault="0061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0F746" w14:textId="77777777" w:rsidR="00A73BE6" w:rsidRDefault="00A73BE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598B5" w14:textId="77777777" w:rsidR="00A73BE6" w:rsidRDefault="00A73BE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D76B4" w14:textId="77777777" w:rsidR="00A73BE6" w:rsidRDefault="00A73BE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55971" w14:textId="77777777" w:rsidR="00612CE3" w:rsidRDefault="00612CE3">
      <w:r>
        <w:separator/>
      </w:r>
    </w:p>
  </w:footnote>
  <w:footnote w:type="continuationSeparator" w:id="0">
    <w:p w14:paraId="716B33B5" w14:textId="77777777" w:rsidR="00612CE3" w:rsidRDefault="00612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C9B1D" w14:textId="77777777" w:rsidR="00A73BE6" w:rsidRDefault="00A73BE6">
    <w:pPr>
      <w:tabs>
        <w:tab w:val="center" w:pos="4680"/>
        <w:tab w:val="right" w:pos="9360"/>
      </w:tabs>
      <w:spacing w:after="160" w:line="259" w:lineRule="auto"/>
      <w:rPr>
        <w:kern w:val="2"/>
        <w:sz w:val="22"/>
        <w:szCs w:val="22"/>
        <w:lang w:val="en-US"/>
      </w:rPr>
    </w:pPr>
  </w:p>
  <w:p w14:paraId="464778AF" w14:textId="77777777" w:rsidR="00A73BE6" w:rsidRDefault="00A73B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505EF" w14:textId="77777777" w:rsidR="00A73BE6" w:rsidRDefault="00612CE3">
    <w:pPr>
      <w:tabs>
        <w:tab w:val="center" w:pos="4819"/>
        <w:tab w:val="right" w:pos="9638"/>
      </w:tabs>
      <w:jc w:val="center"/>
    </w:pPr>
    <w:r>
      <w:fldChar w:fldCharType="begin"/>
    </w:r>
    <w:r>
      <w:instrText xml:space="preserve"> PAGE </w:instrText>
    </w:r>
    <w:r>
      <w:fldChar w:fldCharType="separate"/>
    </w:r>
    <w: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6E120" w14:textId="77777777" w:rsidR="00A73BE6" w:rsidRDefault="00A73BE6">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BE6"/>
    <w:rsid w:val="00037DD6"/>
    <w:rsid w:val="000B18F4"/>
    <w:rsid w:val="000D469D"/>
    <w:rsid w:val="00303382"/>
    <w:rsid w:val="00313D2A"/>
    <w:rsid w:val="003B694D"/>
    <w:rsid w:val="004E0952"/>
    <w:rsid w:val="004E1858"/>
    <w:rsid w:val="005C0C04"/>
    <w:rsid w:val="00612CE3"/>
    <w:rsid w:val="0081210A"/>
    <w:rsid w:val="009834EA"/>
    <w:rsid w:val="00A73BE6"/>
    <w:rsid w:val="00B3606D"/>
    <w:rsid w:val="00E07D40"/>
    <w:rsid w:val="00F44F7E"/>
    <w:rsid w:val="00FC0F8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C82C"/>
  <w15:docId w15:val="{144FDA5B-927A-48CD-97F0-6CB224C7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16ED3"/>
    <w:rPr>
      <w:color w:val="0563C1" w:themeColor="hyperlink"/>
      <w:u w:val="single"/>
    </w:rPr>
  </w:style>
  <w:style w:type="character" w:styleId="Neapdorotaspaminjimas">
    <w:name w:val="Unresolved Mention"/>
    <w:basedOn w:val="Numatytasispastraiposriftas"/>
    <w:uiPriority w:val="99"/>
    <w:semiHidden/>
    <w:unhideWhenUsed/>
    <w:qFormat/>
    <w:rsid w:val="00816ED3"/>
    <w:rPr>
      <w:color w:val="605E5C"/>
      <w:shd w:val="clear" w:color="auto" w:fill="E1DFDD"/>
    </w:rPr>
  </w:style>
  <w:style w:type="character" w:customStyle="1" w:styleId="HTMLiankstoformatuotasDiagrama">
    <w:name w:val="HTML iš anksto formatuotas Diagrama"/>
    <w:basedOn w:val="Numatytasispastraiposriftas"/>
    <w:link w:val="HTMLiankstoformatuotas"/>
    <w:semiHidden/>
    <w:qFormat/>
    <w:rsid w:val="00863CE6"/>
    <w:rPr>
      <w:rFonts w:ascii="Consolas" w:hAnsi="Consolas"/>
      <w:sz w:val="20"/>
    </w:rPr>
  </w:style>
  <w:style w:type="character" w:customStyle="1" w:styleId="Galinsinaosramenys">
    <w:name w:val="Galinės išnašos rašmenys"/>
    <w:qFormat/>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HTMLiankstoformatuotas">
    <w:name w:val="HTML Preformatted"/>
    <w:basedOn w:val="prastasis"/>
    <w:link w:val="HTMLiankstoformatuotasDiagrama"/>
    <w:semiHidden/>
    <w:unhideWhenUsed/>
    <w:qFormat/>
    <w:rsid w:val="00863CE6"/>
    <w:rPr>
      <w:rFonts w:ascii="Consolas" w:hAnsi="Consolas"/>
      <w:sz w:val="20"/>
    </w:rPr>
  </w:style>
  <w:style w:type="paragraph" w:customStyle="1" w:styleId="Puslapinantratirporat">
    <w:name w:val="Puslapinė antraštė ir poraštė"/>
    <w:basedOn w:val="prastasis"/>
    <w:qFormat/>
  </w:style>
  <w:style w:type="paragraph" w:styleId="Antrats">
    <w:name w:val="header"/>
    <w:basedOn w:val="Puslapinantratirporat"/>
  </w:style>
  <w:style w:type="paragraph" w:styleId="Porat">
    <w:name w:val="footer"/>
    <w:basedOn w:val="Puslapinantratirporat"/>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E185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E1858"/>
    <w:pPr>
      <w:suppressAutoHyphens w:val="0"/>
      <w:spacing w:line="300" w:lineRule="auto"/>
      <w:ind w:left="720" w:firstLine="697"/>
      <w:contextualSpacing/>
      <w:jc w:val="both"/>
    </w:pPr>
  </w:style>
  <w:style w:type="paragraph" w:styleId="Pataisymai">
    <w:name w:val="Revision"/>
    <w:hidden/>
    <w:semiHidden/>
    <w:rsid w:val="000D469D"/>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iskiopoliklinik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7906</Words>
  <Characters>4507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Jūratė Buivydienė</cp:lastModifiedBy>
  <cp:revision>24</cp:revision>
  <dcterms:created xsi:type="dcterms:W3CDTF">2024-11-14T08:47:00Z</dcterms:created>
  <dcterms:modified xsi:type="dcterms:W3CDTF">2025-01-06T11:02:00Z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