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3B5A9CC" w14:textId="6958DBBE" w:rsidR="00FC2791" w:rsidRPr="00FC2791" w:rsidRDefault="00FC2791" w:rsidP="00FC2791">
      <w:bookmarkStart w:id="0" w:name="_Hlk226986400"/>
      <w:r w:rsidRPr="00FC2791">
        <w:rPr>
          <w:b/>
          <w:bCs/>
          <w:color w:val="101828"/>
        </w:rPr>
        <w:t>DIAGNOSTINIŲ REAGENTŲ, KALIBRACINIŲ IR KONTROLINIŲ MEDŽIAGŲ, PAPILDOMŲ PRIEMONIŲ KREŠĖJIMUI, ŠLAPIMUI, KRAUJO IR ENG TYRIMŲ ATLIKIMUI KARTU SU ANALIZATORIŲ PANAUDA IR TECHNINE PRIEŽIŪRA</w:t>
      </w:r>
    </w:p>
    <w:bookmarkEnd w:id="0"/>
    <w:p w14:paraId="4A6F53B8" w14:textId="7121EB56" w:rsidR="00B45AD1" w:rsidRPr="00FC2791" w:rsidRDefault="00FC2791" w:rsidP="00FC2791">
      <w:pPr>
        <w:widowControl w:val="0"/>
        <w:rPr>
          <w:b/>
        </w:rPr>
      </w:pPr>
      <w:r w:rsidRPr="00FC2791">
        <w:rPr>
          <w:b/>
          <w:lang w:eastAsia="lt-LT"/>
        </w:rPr>
        <w:t xml:space="preserve"> PIRKIMO </w:t>
      </w:r>
      <w:r w:rsidRPr="00FC2791">
        <w:rPr>
          <w:b/>
          <w:bCs/>
        </w:rPr>
        <w:t xml:space="preserve">ATVIRO (TARPTAUTINIO) KONKURSO BŪDU </w:t>
      </w:r>
      <w:r w:rsidRPr="00FC2791">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915324E" w:rsidR="00B45AD1" w:rsidRPr="00031EB2" w:rsidRDefault="00E80140" w:rsidP="003B0725">
            <w:pPr>
              <w:widowControl w:val="0"/>
              <w:jc w:val="both"/>
            </w:pPr>
            <w:r w:rsidRPr="00031EB2">
              <w:rPr>
                <w:szCs w:val="22"/>
              </w:rPr>
              <w:t>TIEKĖJŲ PAŠALINIMO PAGRINDAI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51E878C8" w:rsidR="006051A9" w:rsidRPr="005D4294" w:rsidRDefault="002E7EDD" w:rsidP="00407C77">
      <w:pPr>
        <w:widowControl w:val="0"/>
        <w:jc w:val="both"/>
      </w:pPr>
      <w:r w:rsidRPr="005D4294">
        <w:t xml:space="preserve">2 priedas – </w:t>
      </w:r>
      <w:r w:rsidR="00437030" w:rsidRPr="005D4294">
        <w:t>T</w:t>
      </w:r>
      <w:r w:rsidR="009D1E1A" w:rsidRPr="005D4294">
        <w:t>echninė specifikacija</w:t>
      </w:r>
      <w:r w:rsidR="00F05BC6" w:rsidRPr="005D4294">
        <w:t xml:space="preserve"> I-</w:t>
      </w:r>
      <w:r w:rsidR="00FC2791">
        <w:t>III</w:t>
      </w:r>
      <w:r w:rsidR="00F05BC6" w:rsidRPr="005D4294">
        <w:t xml:space="preserve"> pirkimo dalims</w:t>
      </w:r>
      <w:r w:rsidR="007D3FAC" w:rsidRPr="005D4294">
        <w:t>;</w:t>
      </w:r>
    </w:p>
    <w:p w14:paraId="17E2EA01" w14:textId="77777777" w:rsidR="00F61830" w:rsidRPr="005D4294" w:rsidRDefault="00847075" w:rsidP="00407C77">
      <w:pPr>
        <w:widowControl w:val="0"/>
        <w:jc w:val="both"/>
      </w:pPr>
      <w:r w:rsidRPr="005D4294">
        <w:t>3</w:t>
      </w:r>
      <w:r w:rsidR="006051A9" w:rsidRPr="005D4294">
        <w:t xml:space="preserve"> priedas – </w:t>
      </w:r>
      <w:r w:rsidR="00EF3859" w:rsidRPr="005D4294">
        <w:t>Europos bendrasis viešųjų pirkimų dokumentas;</w:t>
      </w:r>
    </w:p>
    <w:p w14:paraId="05CE0DB7" w14:textId="13363DDC" w:rsidR="00BD694A" w:rsidRPr="005D4294" w:rsidRDefault="00BE6B32" w:rsidP="00BD694A">
      <w:pPr>
        <w:widowControl w:val="0"/>
        <w:jc w:val="both"/>
      </w:pPr>
      <w:r w:rsidRPr="005D4294">
        <w:t>4</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0D4324" w:rsidRPr="005D4294">
        <w:t>;</w:t>
      </w:r>
    </w:p>
    <w:p w14:paraId="6B9DFCF1" w14:textId="3439DAA0" w:rsidR="000D4324" w:rsidRPr="00106E9E" w:rsidRDefault="0033575E" w:rsidP="000D4324">
      <w:pPr>
        <w:widowControl w:val="0"/>
        <w:jc w:val="both"/>
      </w:pPr>
      <w:r w:rsidRPr="005D4294">
        <w:t>5</w:t>
      </w:r>
      <w:r w:rsidR="000D4324" w:rsidRPr="005D4294">
        <w:t xml:space="preserve"> priedas – Deklaracijos dėl Tarybos reglament</w:t>
      </w:r>
      <w:r w:rsidR="00092C47">
        <w:t>o</w:t>
      </w:r>
      <w:r w:rsidR="000D4324" w:rsidRPr="005D4294">
        <w:t xml:space="preserve"> (ES) 2022/576 forma</w:t>
      </w:r>
      <w:r w:rsidR="006104D1" w:rsidRPr="005D4294">
        <w:t>.</w:t>
      </w:r>
    </w:p>
    <w:p w14:paraId="3516E88D" w14:textId="77777777" w:rsidR="0051768A" w:rsidRPr="00031EB2" w:rsidRDefault="0051768A" w:rsidP="00B45AD1">
      <w:pPr>
        <w:widowControl w:val="0"/>
        <w:jc w:val="both"/>
      </w:pPr>
    </w:p>
    <w:p w14:paraId="4AE433A0" w14:textId="77777777" w:rsidR="00B45AD1" w:rsidRPr="00FC5AC2" w:rsidRDefault="00B45AD1" w:rsidP="00B45AD1">
      <w:pPr>
        <w:widowControl w:val="0"/>
        <w:jc w:val="center"/>
        <w:rPr>
          <w:b/>
        </w:rPr>
      </w:pPr>
      <w:bookmarkStart w:id="1" w:name="_Toc60525482"/>
      <w:bookmarkStart w:id="2" w:name="_Toc47844928"/>
      <w:r w:rsidRPr="00FC5AC2">
        <w:rPr>
          <w:b/>
        </w:rPr>
        <w:t>I SKYRIUS</w:t>
      </w:r>
    </w:p>
    <w:p w14:paraId="2F9D6920" w14:textId="77777777" w:rsidR="00B45AD1" w:rsidRPr="00FC5AC2" w:rsidRDefault="00B45AD1" w:rsidP="00B45AD1">
      <w:pPr>
        <w:widowControl w:val="0"/>
        <w:jc w:val="center"/>
        <w:rPr>
          <w:b/>
        </w:rPr>
      </w:pPr>
      <w:r w:rsidRPr="00FC5AC2">
        <w:rPr>
          <w:b/>
        </w:rPr>
        <w:t>BENDROSIOS NUOSTATOS</w:t>
      </w:r>
      <w:bookmarkEnd w:id="1"/>
      <w:bookmarkEnd w:id="2"/>
    </w:p>
    <w:p w14:paraId="44D6CEF6" w14:textId="77777777" w:rsidR="00B45AD1" w:rsidRPr="00FC5AC2" w:rsidRDefault="00B45AD1" w:rsidP="00B45AD1">
      <w:pPr>
        <w:widowControl w:val="0"/>
        <w:jc w:val="center"/>
        <w:rPr>
          <w:b/>
        </w:rPr>
      </w:pPr>
    </w:p>
    <w:p w14:paraId="55BEAAE4" w14:textId="414B1110" w:rsidR="00B36AF4" w:rsidRPr="002A31F2" w:rsidRDefault="002A31F2" w:rsidP="002A31F2">
      <w:pPr>
        <w:widowControl w:val="0"/>
        <w:numPr>
          <w:ilvl w:val="0"/>
          <w:numId w:val="1"/>
        </w:numPr>
        <w:tabs>
          <w:tab w:val="left" w:pos="993"/>
        </w:tabs>
        <w:ind w:firstLine="719"/>
        <w:jc w:val="both"/>
      </w:pPr>
      <w:bookmarkStart w:id="3" w:name="_Hlk177034614"/>
      <w:bookmarkStart w:id="4" w:name="_Toc60525483"/>
      <w:bookmarkStart w:id="5" w:name="_Toc47844929"/>
      <w:r w:rsidRPr="00D47EF9">
        <w:rPr>
          <w:b/>
          <w:color w:val="000000" w:themeColor="text1"/>
          <w:szCs w:val="22"/>
        </w:rPr>
        <w:t>Viešoji įstaiga „Klaipėdos miesto poliklinika“</w:t>
      </w:r>
      <w:r w:rsidRPr="00D47EF9">
        <w:rPr>
          <w:color w:val="000000" w:themeColor="text1"/>
          <w:szCs w:val="22"/>
        </w:rPr>
        <w:t xml:space="preserve">, į. k. </w:t>
      </w:r>
      <w:r w:rsidRPr="00D47EF9">
        <w:rPr>
          <w:color w:val="000000" w:themeColor="text1"/>
          <w:shd w:val="clear" w:color="auto" w:fill="FFFFFF"/>
        </w:rPr>
        <w:t>141574462, adresas Taikos pr. 76, Klaipėda</w:t>
      </w:r>
      <w:r w:rsidRPr="00D47EF9">
        <w:rPr>
          <w:color w:val="000000" w:themeColor="text1"/>
        </w:rPr>
        <w:t>, LT-</w:t>
      </w:r>
      <w:r w:rsidRPr="00D47EF9">
        <w:rPr>
          <w:color w:val="000000" w:themeColor="text1"/>
          <w:shd w:val="clear" w:color="auto" w:fill="FFFFFF"/>
        </w:rPr>
        <w:t>93200,</w:t>
      </w:r>
      <w:r w:rsidRPr="00D47EF9">
        <w:rPr>
          <w:color w:val="000000" w:themeColor="text1"/>
        </w:rPr>
        <w:t xml:space="preserve"> tel. </w:t>
      </w:r>
      <w:r w:rsidRPr="00D47EF9">
        <w:rPr>
          <w:color w:val="000000" w:themeColor="text1"/>
          <w:shd w:val="clear" w:color="auto" w:fill="FFFFFF"/>
        </w:rPr>
        <w:t>+370 (46) 343 971</w:t>
      </w:r>
      <w:r w:rsidRPr="00D47EF9">
        <w:rPr>
          <w:color w:val="000000" w:themeColor="text1"/>
        </w:rPr>
        <w:t xml:space="preserve">, el. p. </w:t>
      </w:r>
      <w:proofErr w:type="spellStart"/>
      <w:r w:rsidRPr="00D47EF9">
        <w:rPr>
          <w:color w:val="000000" w:themeColor="text1"/>
          <w:shd w:val="clear" w:color="auto" w:fill="FFFFFF"/>
        </w:rPr>
        <w:t>info@klaipedospoliklinika.lt</w:t>
      </w:r>
      <w:proofErr w:type="spellEnd"/>
      <w:r w:rsidRPr="00D47EF9">
        <w:rPr>
          <w:i/>
          <w:szCs w:val="22"/>
        </w:rPr>
        <w:t xml:space="preserve"> </w:t>
      </w:r>
      <w:r w:rsidRPr="00D47EF9">
        <w:rPr>
          <w:szCs w:val="22"/>
        </w:rPr>
        <w:t xml:space="preserve">(toliau – Perkančioji organizacija), </w:t>
      </w:r>
      <w:r w:rsidRPr="00D47EF9">
        <w:t xml:space="preserve">numato pirkti </w:t>
      </w:r>
      <w:bookmarkEnd w:id="3"/>
      <w:r w:rsidR="003355E4" w:rsidRPr="00D47EF9">
        <w:rPr>
          <w:b/>
        </w:rPr>
        <w:t>diagnostini</w:t>
      </w:r>
      <w:r w:rsidR="00A0785F" w:rsidRPr="00D47EF9">
        <w:rPr>
          <w:b/>
        </w:rPr>
        <w:t>u</w:t>
      </w:r>
      <w:r w:rsidR="003355E4" w:rsidRPr="00D47EF9">
        <w:rPr>
          <w:b/>
        </w:rPr>
        <w:t xml:space="preserve">s reagentus, </w:t>
      </w:r>
      <w:proofErr w:type="spellStart"/>
      <w:r w:rsidR="003355E4" w:rsidRPr="00D47EF9">
        <w:rPr>
          <w:b/>
        </w:rPr>
        <w:t>kalibracines</w:t>
      </w:r>
      <w:proofErr w:type="spellEnd"/>
      <w:r w:rsidR="003355E4" w:rsidRPr="00D47EF9">
        <w:rPr>
          <w:b/>
        </w:rPr>
        <w:t xml:space="preserve"> ir kontrolines medžiagas, papildomas priemones krešėjimui, šlapimui, kraujo ir</w:t>
      </w:r>
      <w:r w:rsidR="000D4D7F" w:rsidRPr="00D47EF9">
        <w:rPr>
          <w:b/>
        </w:rPr>
        <w:t xml:space="preserve"> ENG</w:t>
      </w:r>
      <w:r w:rsidR="003355E4" w:rsidRPr="002A31F2">
        <w:rPr>
          <w:b/>
        </w:rPr>
        <w:t xml:space="preserve"> tyrimų atlikimui kartu su analizatorių panauda ir technine priežiūra</w:t>
      </w:r>
      <w:r w:rsidR="00B676AE">
        <w:rPr>
          <w:b/>
        </w:rPr>
        <w:t xml:space="preserve"> atviro (tarptautinio) konkurso būdu</w:t>
      </w:r>
      <w:r w:rsidRPr="002A31F2">
        <w:rPr>
          <w:b/>
        </w:rPr>
        <w:t>.</w:t>
      </w:r>
    </w:p>
    <w:p w14:paraId="233BFC27" w14:textId="1D1DE964" w:rsidR="002A31F2" w:rsidRPr="002A31F2" w:rsidRDefault="002A31F2" w:rsidP="002A31F2">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6" w:name="_Hlk189940320"/>
      <w:r>
        <w:t>VPĮ</w:t>
      </w:r>
      <w:bookmarkEnd w:id="6"/>
      <w:r w:rsidRPr="00F77F11">
        <w:t xml:space="preserve">, Lietuvos Respublikos civiliniu kodeksu (toliau – </w:t>
      </w:r>
      <w:r w:rsidRPr="00F77F11">
        <w:lastRenderedPageBreak/>
        <w:t>Civilinis kodeksas), kitais viešuosius pirkimus reglamentuojančiais teisės aktais bei šiuo konkurso sąlygų aprašu.</w:t>
      </w:r>
    </w:p>
    <w:p w14:paraId="667D1617" w14:textId="0B7189BA"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bookmarkStart w:id="7" w:name="_Hlk224634567"/>
      <w:r w:rsidR="00A916E4">
        <w:fldChar w:fldCharType="begin"/>
      </w:r>
      <w:r w:rsidR="00A916E4">
        <w:instrText xml:space="preserve"> HYPERLINK "https://viesiejipirkimai.lt/" </w:instrText>
      </w:r>
      <w:r w:rsidR="00A916E4">
        <w:fldChar w:fldCharType="separate"/>
      </w:r>
      <w:r w:rsidRPr="00A94908">
        <w:rPr>
          <w:rStyle w:val="Hipersaitas"/>
          <w:i/>
          <w:iCs/>
          <w:color w:val="auto"/>
        </w:rPr>
        <w:t>https://viesiejipirkimai.lt/</w:t>
      </w:r>
      <w:r w:rsidR="00A916E4">
        <w:rPr>
          <w:rStyle w:val="Hipersaitas"/>
          <w:i/>
          <w:iCs/>
          <w:color w:val="auto"/>
        </w:rPr>
        <w:fldChar w:fldCharType="end"/>
      </w:r>
      <w:bookmarkEnd w:id="7"/>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8" w:history="1">
        <w:r w:rsidR="002029E7" w:rsidRPr="00A94908">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Pr>
          <w:sz w:val="24"/>
          <w:szCs w:val="24"/>
        </w:rPr>
        <w:t>e</w:t>
      </w:r>
      <w:r w:rsidRPr="00770CB9">
        <w:rPr>
          <w:sz w:val="24"/>
          <w:szCs w:val="24"/>
        </w:rPr>
        <w:t>x</w:t>
      </w:r>
      <w:proofErr w:type="spellEnd"/>
      <w:r w:rsidRPr="00770CB9">
        <w:rPr>
          <w:sz w:val="24"/>
          <w:szCs w:val="24"/>
        </w:rPr>
        <w:t xml:space="preserve">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 xml:space="preserve">erkančioji organizacija nenumato skelbti savanoriško </w:t>
      </w:r>
      <w:proofErr w:type="spellStart"/>
      <w:r>
        <w:rPr>
          <w:bCs/>
          <w:sz w:val="24"/>
          <w:szCs w:val="24"/>
        </w:rPr>
        <w:t>e</w:t>
      </w:r>
      <w:r w:rsidRPr="00F77F11">
        <w:rPr>
          <w:bCs/>
          <w:sz w:val="24"/>
          <w:szCs w:val="24"/>
        </w:rPr>
        <w:t>x</w:t>
      </w:r>
      <w:proofErr w:type="spellEnd"/>
      <w:r w:rsidRPr="00F77F11">
        <w:rPr>
          <w:bCs/>
          <w:sz w:val="24"/>
          <w:szCs w:val="24"/>
        </w:rPr>
        <w:t xml:space="preserve"> </w:t>
      </w:r>
      <w:r>
        <w:rPr>
          <w:bCs/>
          <w:sz w:val="24"/>
          <w:szCs w:val="24"/>
        </w:rPr>
        <w:t>a</w:t>
      </w:r>
      <w:r w:rsidRPr="00F77F11">
        <w:rPr>
          <w:bCs/>
          <w:sz w:val="24"/>
          <w:szCs w:val="24"/>
        </w:rPr>
        <w:t>nte skaidrumo skelbimo.</w:t>
      </w:r>
    </w:p>
    <w:p w14:paraId="226D3EB9" w14:textId="77777777" w:rsidR="00223A33" w:rsidRDefault="00B36AF4" w:rsidP="00223A33">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1CECA1F" w14:textId="400120E6" w:rsidR="00223A33" w:rsidRPr="002A31F2" w:rsidRDefault="002A31F2" w:rsidP="002A31F2">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5B465BE7" w14:textId="3BD7A2D3" w:rsidR="00223A33" w:rsidRPr="000D607A" w:rsidRDefault="000D4D7F" w:rsidP="00223A33">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Pr>
          <w:rFonts w:eastAsia="Times New Roman"/>
          <w:iCs/>
          <w:color w:val="000000"/>
          <w:sz w:val="24"/>
          <w:szCs w:val="24"/>
        </w:rPr>
        <w:t>CPO</w:t>
      </w:r>
      <w:r w:rsidR="00223A33" w:rsidRPr="000D607A">
        <w:rPr>
          <w:rFonts w:eastAsia="Times New Roman"/>
          <w:iCs/>
          <w:color w:val="000000" w:themeColor="text1"/>
          <w:sz w:val="24"/>
          <w:szCs w:val="24"/>
        </w:rPr>
        <w:t xml:space="preserve"> kontaktini</w:t>
      </w:r>
      <w:r w:rsidR="00223A33">
        <w:rPr>
          <w:rFonts w:eastAsia="Times New Roman"/>
          <w:iCs/>
          <w:color w:val="000000" w:themeColor="text1"/>
          <w:sz w:val="24"/>
          <w:szCs w:val="24"/>
        </w:rPr>
        <w:t>s</w:t>
      </w:r>
      <w:r w:rsidR="00223A33" w:rsidRPr="000D607A">
        <w:rPr>
          <w:rFonts w:eastAsia="Times New Roman"/>
          <w:iCs/>
          <w:color w:val="000000" w:themeColor="text1"/>
          <w:sz w:val="24"/>
          <w:szCs w:val="24"/>
        </w:rPr>
        <w:t xml:space="preserve"> asm</w:t>
      </w:r>
      <w:r w:rsidR="00223A33">
        <w:rPr>
          <w:rFonts w:eastAsia="Times New Roman"/>
          <w:iCs/>
          <w:color w:val="000000" w:themeColor="text1"/>
          <w:sz w:val="24"/>
          <w:szCs w:val="24"/>
        </w:rPr>
        <w:t>uo</w:t>
      </w:r>
      <w:r w:rsidR="00223A33" w:rsidRPr="000D607A">
        <w:rPr>
          <w:rFonts w:eastAsia="Times New Roman"/>
          <w:iCs/>
          <w:color w:val="000000" w:themeColor="text1"/>
          <w:sz w:val="24"/>
          <w:szCs w:val="24"/>
        </w:rPr>
        <w:t xml:space="preserve">: </w:t>
      </w:r>
      <w:r w:rsidR="00223A33" w:rsidRPr="000D607A">
        <w:rPr>
          <w:color w:val="000000" w:themeColor="text1"/>
          <w:sz w:val="24"/>
          <w:szCs w:val="24"/>
        </w:rPr>
        <w:t xml:space="preserve">Viešųjų pirkimų skyriaus vyr. specialistė </w:t>
      </w:r>
      <w:r w:rsidR="002A31F2">
        <w:rPr>
          <w:color w:val="000000" w:themeColor="text1"/>
          <w:sz w:val="24"/>
          <w:szCs w:val="24"/>
        </w:rPr>
        <w:t>Ligita Kančelskienė</w:t>
      </w:r>
      <w:r w:rsidR="00223A33" w:rsidRPr="000D607A">
        <w:rPr>
          <w:color w:val="000000" w:themeColor="text1"/>
          <w:sz w:val="24"/>
          <w:szCs w:val="24"/>
        </w:rPr>
        <w:t>, tel. (0 46) 44 55 1</w:t>
      </w:r>
      <w:r w:rsidR="002A31F2">
        <w:rPr>
          <w:color w:val="000000" w:themeColor="text1"/>
          <w:sz w:val="24"/>
          <w:szCs w:val="24"/>
        </w:rPr>
        <w:t>5</w:t>
      </w:r>
      <w:r w:rsidR="00223A33" w:rsidRPr="000D607A">
        <w:rPr>
          <w:color w:val="000000" w:themeColor="text1"/>
          <w:sz w:val="24"/>
          <w:szCs w:val="24"/>
        </w:rPr>
        <w:t xml:space="preserve">, el. p. </w:t>
      </w:r>
      <w:proofErr w:type="spellStart"/>
      <w:r w:rsidR="002A31F2">
        <w:rPr>
          <w:color w:val="000000" w:themeColor="text1"/>
          <w:sz w:val="24"/>
          <w:szCs w:val="24"/>
        </w:rPr>
        <w:t>ligita.kancelskiene</w:t>
      </w:r>
      <w:r w:rsidR="00223A33" w:rsidRPr="000D607A">
        <w:rPr>
          <w:color w:val="000000" w:themeColor="text1"/>
          <w:sz w:val="24"/>
          <w:szCs w:val="24"/>
        </w:rPr>
        <w:t>@klaipeda.lt</w:t>
      </w:r>
      <w:proofErr w:type="spellEnd"/>
      <w:r w:rsidR="00223A33" w:rsidRPr="000D607A">
        <w:rPr>
          <w:color w:val="000000" w:themeColor="text1"/>
          <w:sz w:val="24"/>
          <w:szCs w:val="24"/>
        </w:rPr>
        <w: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7F6C6247" w:rsidR="005E4624" w:rsidRPr="00D47EF9" w:rsidRDefault="00C82676" w:rsidP="00A0785F">
      <w:pPr>
        <w:widowControl w:val="0"/>
        <w:numPr>
          <w:ilvl w:val="0"/>
          <w:numId w:val="1"/>
        </w:numPr>
        <w:tabs>
          <w:tab w:val="left" w:pos="993"/>
        </w:tabs>
        <w:ind w:firstLine="719"/>
        <w:jc w:val="both"/>
      </w:pPr>
      <w:r w:rsidRPr="00D47EF9">
        <w:rPr>
          <w:b/>
        </w:rPr>
        <w:t xml:space="preserve">Pirkimo objektas </w:t>
      </w:r>
      <w:r w:rsidRPr="00D47EF9">
        <w:rPr>
          <w:bCs/>
        </w:rPr>
        <w:t>–</w:t>
      </w:r>
      <w:r w:rsidRPr="00D47EF9">
        <w:rPr>
          <w:b/>
        </w:rPr>
        <w:t xml:space="preserve"> </w:t>
      </w:r>
      <w:r w:rsidR="00411A5A" w:rsidRPr="00D47EF9">
        <w:rPr>
          <w:b/>
        </w:rPr>
        <w:t>diagnostini</w:t>
      </w:r>
      <w:r w:rsidR="00A0785F" w:rsidRPr="00D47EF9">
        <w:rPr>
          <w:b/>
        </w:rPr>
        <w:t>ai</w:t>
      </w:r>
      <w:r w:rsidR="00411A5A" w:rsidRPr="00D47EF9">
        <w:rPr>
          <w:b/>
        </w:rPr>
        <w:t xml:space="preserve"> reagent</w:t>
      </w:r>
      <w:r w:rsidR="00A0785F" w:rsidRPr="00D47EF9">
        <w:rPr>
          <w:b/>
        </w:rPr>
        <w:t>ai</w:t>
      </w:r>
      <w:r w:rsidR="00411A5A" w:rsidRPr="00D47EF9">
        <w:rPr>
          <w:b/>
        </w:rPr>
        <w:t xml:space="preserve">, </w:t>
      </w:r>
      <w:proofErr w:type="spellStart"/>
      <w:r w:rsidR="00411A5A" w:rsidRPr="00D47EF9">
        <w:rPr>
          <w:b/>
        </w:rPr>
        <w:t>kalibracin</w:t>
      </w:r>
      <w:r w:rsidR="00A0785F" w:rsidRPr="00D47EF9">
        <w:rPr>
          <w:b/>
        </w:rPr>
        <w:t>ė</w:t>
      </w:r>
      <w:r w:rsidR="00411A5A" w:rsidRPr="00D47EF9">
        <w:rPr>
          <w:b/>
        </w:rPr>
        <w:t>s</w:t>
      </w:r>
      <w:proofErr w:type="spellEnd"/>
      <w:r w:rsidR="00411A5A" w:rsidRPr="00D47EF9">
        <w:rPr>
          <w:b/>
        </w:rPr>
        <w:t xml:space="preserve"> ir kontrolin</w:t>
      </w:r>
      <w:r w:rsidR="00A0785F" w:rsidRPr="00D47EF9">
        <w:rPr>
          <w:b/>
        </w:rPr>
        <w:t>ė</w:t>
      </w:r>
      <w:r w:rsidR="00411A5A" w:rsidRPr="00D47EF9">
        <w:rPr>
          <w:b/>
        </w:rPr>
        <w:t>s medžiag</w:t>
      </w:r>
      <w:r w:rsidR="00A0785F" w:rsidRPr="00D47EF9">
        <w:rPr>
          <w:b/>
        </w:rPr>
        <w:t>os</w:t>
      </w:r>
      <w:r w:rsidR="00411A5A" w:rsidRPr="00D47EF9">
        <w:rPr>
          <w:b/>
        </w:rPr>
        <w:t>, papildom</w:t>
      </w:r>
      <w:r w:rsidR="00A0785F" w:rsidRPr="00D47EF9">
        <w:rPr>
          <w:b/>
        </w:rPr>
        <w:t xml:space="preserve">os </w:t>
      </w:r>
      <w:r w:rsidR="00411A5A" w:rsidRPr="00D47EF9">
        <w:rPr>
          <w:b/>
        </w:rPr>
        <w:t>priemon</w:t>
      </w:r>
      <w:r w:rsidR="00A0785F" w:rsidRPr="00D47EF9">
        <w:rPr>
          <w:b/>
        </w:rPr>
        <w:t>ė</w:t>
      </w:r>
      <w:r w:rsidR="00411A5A" w:rsidRPr="00D47EF9">
        <w:rPr>
          <w:b/>
        </w:rPr>
        <w:t xml:space="preserve">s krešėjimui, šlapimui, kraujo ir </w:t>
      </w:r>
      <w:r w:rsidR="001862EC" w:rsidRPr="00D47EF9">
        <w:rPr>
          <w:b/>
        </w:rPr>
        <w:t>ENG</w:t>
      </w:r>
      <w:r w:rsidR="00411A5A" w:rsidRPr="00D47EF9">
        <w:rPr>
          <w:b/>
        </w:rPr>
        <w:t xml:space="preserve"> tyrimų atlikimui kartu su analizatorių panauda ir technine priežiūra atviro (tarptautinio) konkurso būdu</w:t>
      </w:r>
      <w:r w:rsidR="00A0785F" w:rsidRPr="00D47EF9">
        <w:rPr>
          <w:b/>
        </w:rPr>
        <w:t xml:space="preserve"> </w:t>
      </w:r>
      <w:r w:rsidR="00AB74B7" w:rsidRPr="00D47EF9">
        <w:rPr>
          <w:bCs/>
        </w:rPr>
        <w:t>(toliau – prekės)</w:t>
      </w:r>
      <w:r w:rsidR="008D198F" w:rsidRPr="00D47EF9">
        <w:rPr>
          <w:bCs/>
        </w:rPr>
        <w:t>.</w:t>
      </w:r>
      <w:r w:rsidR="008D198F" w:rsidRPr="00D47EF9">
        <w:rPr>
          <w:b/>
        </w:rPr>
        <w:t xml:space="preserve"> Pirkimo objektas skaidomas į </w:t>
      </w:r>
      <w:r w:rsidR="00A0785F" w:rsidRPr="00D47EF9">
        <w:rPr>
          <w:b/>
        </w:rPr>
        <w:t>3</w:t>
      </w:r>
      <w:r w:rsidR="008D198F" w:rsidRPr="00D47EF9">
        <w:rPr>
          <w:b/>
        </w:rPr>
        <w:t xml:space="preserve"> atskiras dalis:</w:t>
      </w:r>
    </w:p>
    <w:p w14:paraId="217C8BFA"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60D5FBB4"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5FE33042" w14:textId="7C802CD9" w:rsidR="00940F6E" w:rsidRPr="00D47EF9" w:rsidRDefault="008D198F" w:rsidP="00A0785F">
      <w:pPr>
        <w:pStyle w:val="Sraopastraipa"/>
        <w:numPr>
          <w:ilvl w:val="1"/>
          <w:numId w:val="2"/>
        </w:numPr>
        <w:tabs>
          <w:tab w:val="num" w:pos="1265"/>
        </w:tabs>
        <w:ind w:left="-1"/>
        <w:jc w:val="both"/>
        <w:rPr>
          <w:rFonts w:eastAsia="Calibri"/>
          <w:b/>
          <w:bCs/>
          <w:iCs/>
          <w:sz w:val="24"/>
          <w:szCs w:val="24"/>
        </w:rPr>
      </w:pPr>
      <w:bookmarkStart w:id="8" w:name="_Hlk227589880"/>
      <w:r w:rsidRPr="00D47EF9">
        <w:rPr>
          <w:rFonts w:eastAsia="Calibri"/>
          <w:b/>
          <w:bCs/>
          <w:iCs/>
          <w:sz w:val="24"/>
          <w:szCs w:val="24"/>
        </w:rPr>
        <w:t>I pirkimo dalis</w:t>
      </w:r>
      <w:r w:rsidRPr="00D47EF9">
        <w:rPr>
          <w:rFonts w:eastAsia="Calibri"/>
          <w:iCs/>
          <w:sz w:val="24"/>
          <w:szCs w:val="24"/>
        </w:rPr>
        <w:t xml:space="preserve"> – </w:t>
      </w:r>
      <w:r w:rsidR="00A0785F" w:rsidRPr="00D47EF9">
        <w:rPr>
          <w:rFonts w:eastAsiaTheme="minorHAnsi"/>
          <w:color w:val="000000" w:themeColor="text1"/>
          <w:sz w:val="24"/>
          <w:szCs w:val="24"/>
        </w:rPr>
        <w:t xml:space="preserve">reagentai ir priemonės šlapimo chemijos ir šlapimo mikroskopijos tyrimams kartu su analizatorių panauda ir technine priežiūra: 1) automatizuota šlapimo tyrimų analizinė sistema (1 vnt.), skirta atlikti automatizuotus </w:t>
      </w:r>
      <w:proofErr w:type="spellStart"/>
      <w:r w:rsidR="00A0785F" w:rsidRPr="00D47EF9">
        <w:rPr>
          <w:rFonts w:eastAsiaTheme="minorHAnsi"/>
          <w:color w:val="000000" w:themeColor="text1"/>
          <w:sz w:val="24"/>
          <w:szCs w:val="24"/>
        </w:rPr>
        <w:t>juostelinius</w:t>
      </w:r>
      <w:proofErr w:type="spellEnd"/>
      <w:r w:rsidR="00A0785F" w:rsidRPr="00D47EF9">
        <w:rPr>
          <w:rFonts w:eastAsiaTheme="minorHAnsi"/>
          <w:color w:val="000000" w:themeColor="text1"/>
          <w:sz w:val="24"/>
          <w:szCs w:val="24"/>
        </w:rPr>
        <w:t xml:space="preserve"> šlapimo tyrimus (cheminė analizė) ir automatizuotą šlapimo dalelių identifikaciją, 2) papildomas </w:t>
      </w:r>
      <w:proofErr w:type="spellStart"/>
      <w:r w:rsidR="00A0785F" w:rsidRPr="00D47EF9">
        <w:rPr>
          <w:rFonts w:eastAsiaTheme="minorHAnsi"/>
          <w:color w:val="000000" w:themeColor="text1"/>
          <w:sz w:val="24"/>
          <w:szCs w:val="24"/>
        </w:rPr>
        <w:t>juostelinių</w:t>
      </w:r>
      <w:proofErr w:type="spellEnd"/>
      <w:r w:rsidR="00A0785F" w:rsidRPr="00D47EF9">
        <w:rPr>
          <w:rFonts w:eastAsiaTheme="minorHAnsi"/>
          <w:color w:val="000000" w:themeColor="text1"/>
          <w:sz w:val="24"/>
          <w:szCs w:val="24"/>
        </w:rPr>
        <w:t xml:space="preserve"> šlapimo tyrimų analizatorius (1 vnt.)</w:t>
      </w:r>
      <w:r w:rsidR="00F935A9" w:rsidRPr="00D47EF9">
        <w:rPr>
          <w:rFonts w:eastAsiaTheme="minorHAnsi"/>
          <w:color w:val="000000" w:themeColor="text1"/>
          <w:sz w:val="24"/>
          <w:szCs w:val="24"/>
        </w:rPr>
        <w:t>.</w:t>
      </w:r>
      <w:r w:rsidRPr="00D47EF9">
        <w:rPr>
          <w:rFonts w:eastAsia="Calibri"/>
          <w:iCs/>
          <w:color w:val="000000" w:themeColor="text1"/>
          <w:sz w:val="24"/>
          <w:szCs w:val="24"/>
        </w:rPr>
        <w:t xml:space="preserve"> </w:t>
      </w:r>
      <w:bookmarkStart w:id="9" w:name="_Hlk167092158"/>
      <w:r w:rsidR="00AB74B7" w:rsidRPr="00D47EF9">
        <w:rPr>
          <w:rFonts w:eastAsia="Calibri"/>
          <w:iCs/>
          <w:color w:val="000000" w:themeColor="text1"/>
          <w:sz w:val="24"/>
          <w:szCs w:val="24"/>
        </w:rPr>
        <w:t xml:space="preserve">Preliminarūs </w:t>
      </w:r>
      <w:r w:rsidR="00AB74B7" w:rsidRPr="00D47EF9">
        <w:rPr>
          <w:rFonts w:eastAsia="Calibri"/>
          <w:iCs/>
          <w:sz w:val="24"/>
          <w:szCs w:val="24"/>
        </w:rPr>
        <w:t xml:space="preserve">prekių kiekiai nurodyti konkurso sąlygų aprašo </w:t>
      </w:r>
      <w:r w:rsidR="008C1829" w:rsidRPr="00D47EF9">
        <w:rPr>
          <w:rFonts w:eastAsia="Calibri"/>
          <w:iCs/>
          <w:sz w:val="24"/>
          <w:szCs w:val="24"/>
        </w:rPr>
        <w:t>2</w:t>
      </w:r>
      <w:r w:rsidR="00AB74B7" w:rsidRPr="00D47EF9">
        <w:rPr>
          <w:rFonts w:eastAsia="Calibri"/>
          <w:iCs/>
          <w:sz w:val="24"/>
          <w:szCs w:val="24"/>
        </w:rPr>
        <w:t xml:space="preserve"> priede</w:t>
      </w:r>
      <w:r w:rsidR="007F5A6A" w:rsidRPr="00D47EF9">
        <w:rPr>
          <w:rFonts w:eastAsia="Calibri"/>
          <w:iCs/>
          <w:sz w:val="24"/>
          <w:szCs w:val="24"/>
        </w:rPr>
        <w:t>, jie sutarties vykdymo metu, pagal Perkančiosios organizacijos poreikį, gali būti mažinami arba didinami</w:t>
      </w:r>
      <w:r w:rsidR="00857257" w:rsidRPr="00D47EF9">
        <w:rPr>
          <w:rFonts w:eastAsia="Calibri"/>
          <w:iCs/>
          <w:sz w:val="24"/>
          <w:szCs w:val="24"/>
        </w:rPr>
        <w:t xml:space="preserve">, </w:t>
      </w:r>
      <w:r w:rsidR="007F5A6A" w:rsidRPr="00D47EF9">
        <w:rPr>
          <w:rFonts w:eastAsia="Calibri"/>
          <w:iCs/>
          <w:sz w:val="24"/>
          <w:szCs w:val="24"/>
        </w:rPr>
        <w:t xml:space="preserve">maksimaliai </w:t>
      </w:r>
      <w:r w:rsidR="00857257" w:rsidRPr="00D47EF9">
        <w:rPr>
          <w:rFonts w:eastAsia="Calibri"/>
          <w:iCs/>
          <w:sz w:val="24"/>
          <w:szCs w:val="24"/>
        </w:rPr>
        <w:t>prekių bus perkama</w:t>
      </w:r>
      <w:r w:rsidR="007F5A6A" w:rsidRPr="00D47EF9">
        <w:rPr>
          <w:rFonts w:eastAsia="Calibri"/>
          <w:iCs/>
          <w:sz w:val="24"/>
          <w:szCs w:val="24"/>
        </w:rPr>
        <w:t xml:space="preserve"> už ne daugiau kaip </w:t>
      </w:r>
      <w:r w:rsidR="00A0785F" w:rsidRPr="00D47EF9">
        <w:rPr>
          <w:rFonts w:eastAsia="Calibri"/>
          <w:iCs/>
          <w:sz w:val="24"/>
          <w:szCs w:val="24"/>
        </w:rPr>
        <w:t xml:space="preserve">136 500,00 </w:t>
      </w:r>
      <w:r w:rsidR="007F5A6A" w:rsidRPr="00D47EF9">
        <w:rPr>
          <w:rFonts w:eastAsia="Calibri"/>
          <w:iCs/>
          <w:sz w:val="24"/>
          <w:szCs w:val="24"/>
        </w:rPr>
        <w:t xml:space="preserve">Eur su PVM (arba </w:t>
      </w:r>
      <w:r w:rsidR="00A0785F" w:rsidRPr="00D47EF9">
        <w:rPr>
          <w:rFonts w:eastAsia="Calibri"/>
          <w:iCs/>
          <w:sz w:val="24"/>
          <w:szCs w:val="24"/>
        </w:rPr>
        <w:t>130 000,00</w:t>
      </w:r>
      <w:r w:rsidR="00223A33" w:rsidRPr="00D47EF9">
        <w:rPr>
          <w:rFonts w:eastAsia="Calibri"/>
          <w:iCs/>
          <w:sz w:val="24"/>
          <w:szCs w:val="24"/>
        </w:rPr>
        <w:t xml:space="preserve"> </w:t>
      </w:r>
      <w:r w:rsidR="007F5A6A" w:rsidRPr="00D47EF9">
        <w:rPr>
          <w:rFonts w:eastAsia="Calibri"/>
          <w:iCs/>
          <w:sz w:val="24"/>
          <w:szCs w:val="24"/>
        </w:rPr>
        <w:t>Eur be PVM, jei tiekėjas yra ne PVM mokėtojas ar prekės neapmokestinamos PVM, ar dėl kitų priežasčių Perkančiosios organizacijos galutinė tiekėjui mokėtina suma bus be PVM).</w:t>
      </w:r>
      <w:r w:rsidR="004079B0" w:rsidRPr="00D47EF9">
        <w:rPr>
          <w:iCs/>
        </w:rPr>
        <w:t xml:space="preserve"> </w:t>
      </w:r>
    </w:p>
    <w:bookmarkEnd w:id="8"/>
    <w:bookmarkEnd w:id="9"/>
    <w:p w14:paraId="7397E535" w14:textId="2E0C914B" w:rsidR="00940F6E" w:rsidRPr="00D47EF9" w:rsidRDefault="008D198F" w:rsidP="00153305">
      <w:pPr>
        <w:pStyle w:val="Sraopastraipa"/>
        <w:numPr>
          <w:ilvl w:val="1"/>
          <w:numId w:val="2"/>
        </w:numPr>
        <w:tabs>
          <w:tab w:val="clear" w:pos="993"/>
          <w:tab w:val="left" w:pos="1276"/>
        </w:tabs>
        <w:ind w:left="0" w:firstLine="719"/>
        <w:jc w:val="both"/>
        <w:rPr>
          <w:rFonts w:eastAsia="Calibri"/>
          <w:b/>
          <w:bCs/>
          <w:iCs/>
          <w:sz w:val="24"/>
          <w:szCs w:val="24"/>
        </w:rPr>
      </w:pPr>
      <w:r w:rsidRPr="00D47EF9">
        <w:rPr>
          <w:rFonts w:eastAsia="Calibri"/>
          <w:b/>
          <w:bCs/>
          <w:iCs/>
          <w:sz w:val="24"/>
          <w:szCs w:val="24"/>
        </w:rPr>
        <w:t>II pirkimo dalis</w:t>
      </w:r>
      <w:r w:rsidRPr="00D47EF9">
        <w:rPr>
          <w:rFonts w:eastAsia="Calibri"/>
          <w:iCs/>
          <w:sz w:val="24"/>
          <w:szCs w:val="24"/>
        </w:rPr>
        <w:t xml:space="preserve"> – </w:t>
      </w:r>
      <w:r w:rsidR="00F935A9" w:rsidRPr="00D47EF9">
        <w:rPr>
          <w:rFonts w:eastAsiaTheme="minorHAnsi"/>
          <w:color w:val="000000" w:themeColor="text1"/>
          <w:sz w:val="24"/>
          <w:szCs w:val="24"/>
        </w:rPr>
        <w:t>reagentai ir priemonės krešėjimo tyrimams kartu su analizatoriaus panauda ir technine priežiūra</w:t>
      </w:r>
      <w:r w:rsidR="00AB74B7" w:rsidRPr="00D47EF9">
        <w:rPr>
          <w:rFonts w:eastAsia="Calibri"/>
          <w:bCs/>
          <w:iCs/>
          <w:color w:val="000000" w:themeColor="text1"/>
          <w:sz w:val="24"/>
          <w:szCs w:val="24"/>
        </w:rPr>
        <w:t>.</w:t>
      </w:r>
      <w:r w:rsidR="00703470" w:rsidRPr="00D47EF9">
        <w:rPr>
          <w:rFonts w:eastAsia="Calibri"/>
          <w:iCs/>
          <w:color w:val="000000" w:themeColor="text1"/>
          <w:sz w:val="24"/>
          <w:szCs w:val="24"/>
        </w:rPr>
        <w:t xml:space="preserve"> </w:t>
      </w:r>
      <w:r w:rsidR="004079B0" w:rsidRPr="00D47EF9">
        <w:rPr>
          <w:rFonts w:eastAsia="Calibri"/>
          <w:iCs/>
          <w:color w:val="000000" w:themeColor="text1"/>
          <w:sz w:val="24"/>
          <w:szCs w:val="24"/>
        </w:rPr>
        <w:t>Preliminarūs</w:t>
      </w:r>
      <w:r w:rsidR="004079B0" w:rsidRPr="00D47EF9">
        <w:rPr>
          <w:rFonts w:eastAsia="Calibri"/>
          <w:iCs/>
          <w:sz w:val="24"/>
          <w:szCs w:val="24"/>
        </w:rPr>
        <w:t xml:space="preserve"> prekių kiekiai nurodyti konkurso sąlygų aprašo </w:t>
      </w:r>
      <w:r w:rsidR="008C1829" w:rsidRPr="00D47EF9">
        <w:rPr>
          <w:rFonts w:eastAsia="Calibri"/>
          <w:iCs/>
          <w:sz w:val="24"/>
          <w:szCs w:val="24"/>
        </w:rPr>
        <w:t>2</w:t>
      </w:r>
      <w:r w:rsidR="004079B0" w:rsidRPr="00D47EF9">
        <w:rPr>
          <w:rFonts w:eastAsia="Calibri"/>
          <w:iCs/>
          <w:sz w:val="24"/>
          <w:szCs w:val="24"/>
        </w:rPr>
        <w:t xml:space="preserve"> priede, jie sutarties vykdymo metu, pagal Perkančiosios organizacijos poreikį, gali būti mažinami arba didinami, maksimaliai prekių bus perkama už ne daugiau kaip </w:t>
      </w:r>
      <w:r w:rsidR="00F935A9" w:rsidRPr="00D47EF9">
        <w:rPr>
          <w:rFonts w:eastAsia="Calibri"/>
          <w:iCs/>
          <w:sz w:val="24"/>
          <w:szCs w:val="24"/>
        </w:rPr>
        <w:t>160 650,00</w:t>
      </w:r>
      <w:r w:rsidR="00581950" w:rsidRPr="00D47EF9">
        <w:rPr>
          <w:rFonts w:eastAsia="Calibri"/>
          <w:iCs/>
          <w:sz w:val="24"/>
          <w:szCs w:val="24"/>
        </w:rPr>
        <w:t xml:space="preserve"> </w:t>
      </w:r>
      <w:r w:rsidR="004079B0" w:rsidRPr="00D47EF9">
        <w:rPr>
          <w:rFonts w:eastAsia="Calibri"/>
          <w:iCs/>
          <w:sz w:val="24"/>
          <w:szCs w:val="24"/>
        </w:rPr>
        <w:t xml:space="preserve">Eur su PVM (arba </w:t>
      </w:r>
      <w:r w:rsidR="00F935A9" w:rsidRPr="00D47EF9">
        <w:rPr>
          <w:rFonts w:eastAsia="Calibri"/>
          <w:iCs/>
          <w:sz w:val="24"/>
          <w:szCs w:val="24"/>
        </w:rPr>
        <w:t>153 000,00</w:t>
      </w:r>
      <w:r w:rsidR="004079B0" w:rsidRPr="00D47EF9">
        <w:rPr>
          <w:rFonts w:eastAsia="Calibri"/>
          <w:iCs/>
          <w:sz w:val="24"/>
          <w:szCs w:val="24"/>
        </w:rPr>
        <w:t xml:space="preserve"> Eur be PVM, jei tiekėjas yra ne PVM mokėtojas ar prekės neapmokestinamos PVM, ar dėl kitų priežasčių Perkančiosios organizacijos galutinė tiekėjui mokėtina suma bus be PVM).</w:t>
      </w:r>
      <w:r w:rsidR="004079B0" w:rsidRPr="00D47EF9">
        <w:rPr>
          <w:iCs/>
        </w:rPr>
        <w:t xml:space="preserve"> </w:t>
      </w:r>
    </w:p>
    <w:p w14:paraId="7D971DE3" w14:textId="1BAB5600" w:rsidR="00DB02BA" w:rsidRPr="00D47EF9" w:rsidRDefault="00703470" w:rsidP="00DB02BA">
      <w:pPr>
        <w:pStyle w:val="Sraopastraipa"/>
        <w:numPr>
          <w:ilvl w:val="1"/>
          <w:numId w:val="2"/>
        </w:numPr>
        <w:tabs>
          <w:tab w:val="clear" w:pos="993"/>
          <w:tab w:val="left" w:pos="1276"/>
          <w:tab w:val="left" w:pos="1560"/>
        </w:tabs>
        <w:ind w:left="0" w:firstLine="719"/>
        <w:jc w:val="both"/>
        <w:rPr>
          <w:rFonts w:eastAsia="Calibri"/>
          <w:b/>
          <w:bCs/>
          <w:iCs/>
          <w:sz w:val="24"/>
          <w:szCs w:val="24"/>
        </w:rPr>
      </w:pPr>
      <w:r w:rsidRPr="00D47EF9">
        <w:rPr>
          <w:rFonts w:eastAsia="Calibri"/>
          <w:b/>
          <w:bCs/>
          <w:iCs/>
          <w:sz w:val="24"/>
          <w:szCs w:val="24"/>
        </w:rPr>
        <w:t>III pirkimo dalis</w:t>
      </w:r>
      <w:r w:rsidRPr="00D47EF9">
        <w:rPr>
          <w:rFonts w:eastAsia="Calibri"/>
          <w:iCs/>
          <w:sz w:val="24"/>
          <w:szCs w:val="24"/>
        </w:rPr>
        <w:t xml:space="preserve"> – </w:t>
      </w:r>
      <w:r w:rsidR="00F935A9" w:rsidRPr="00D47EF9">
        <w:rPr>
          <w:rFonts w:eastAsiaTheme="minorHAnsi"/>
          <w:color w:val="000000" w:themeColor="text1"/>
          <w:sz w:val="24"/>
          <w:szCs w:val="24"/>
        </w:rPr>
        <w:t>reagentai ir priemonės kraujo tyrimas (bendro kraujo, ENG, CRB) kartu su analizatorių panauda ir technine priežiūra.</w:t>
      </w:r>
      <w:r w:rsidRPr="00D47EF9">
        <w:rPr>
          <w:rFonts w:eastAsia="Calibri"/>
          <w:iCs/>
          <w:color w:val="000000" w:themeColor="text1"/>
          <w:sz w:val="24"/>
          <w:szCs w:val="24"/>
        </w:rPr>
        <w:t xml:space="preserve"> </w:t>
      </w:r>
      <w:r w:rsidR="004079B0" w:rsidRPr="00D47EF9">
        <w:rPr>
          <w:rFonts w:eastAsia="Calibri"/>
          <w:iCs/>
          <w:sz w:val="24"/>
          <w:szCs w:val="24"/>
        </w:rPr>
        <w:t xml:space="preserve">Preliminarūs prekių kiekiai nurodyti konkurso sąlygų aprašo </w:t>
      </w:r>
      <w:r w:rsidR="008C1829" w:rsidRPr="00D47EF9">
        <w:rPr>
          <w:rFonts w:eastAsia="Calibri"/>
          <w:iCs/>
          <w:sz w:val="24"/>
          <w:szCs w:val="24"/>
        </w:rPr>
        <w:t>2</w:t>
      </w:r>
      <w:r w:rsidR="004079B0" w:rsidRPr="00D47EF9">
        <w:rPr>
          <w:rFonts w:eastAsia="Calibri"/>
          <w:iCs/>
          <w:sz w:val="24"/>
          <w:szCs w:val="24"/>
        </w:rPr>
        <w:t xml:space="preserve"> priede, jie sutarties vykdymo metu, pagal Perkančiosios organizacijos poreikį, gali būti mažinami arba didinami, maksimaliai prekių bus perkama už ne daugiau kaip </w:t>
      </w:r>
      <w:r w:rsidR="00F935A9" w:rsidRPr="00D47EF9">
        <w:rPr>
          <w:rFonts w:eastAsia="Calibri"/>
          <w:iCs/>
          <w:sz w:val="24"/>
          <w:szCs w:val="24"/>
        </w:rPr>
        <w:t>199 500,00</w:t>
      </w:r>
      <w:r w:rsidR="00581950" w:rsidRPr="00D47EF9">
        <w:rPr>
          <w:rFonts w:eastAsia="Calibri"/>
          <w:iCs/>
          <w:sz w:val="24"/>
          <w:szCs w:val="24"/>
        </w:rPr>
        <w:t xml:space="preserve"> </w:t>
      </w:r>
      <w:r w:rsidR="004079B0" w:rsidRPr="00D47EF9">
        <w:rPr>
          <w:rFonts w:eastAsia="Calibri"/>
          <w:iCs/>
          <w:sz w:val="24"/>
          <w:szCs w:val="24"/>
        </w:rPr>
        <w:t xml:space="preserve">Eur su PVM (arba </w:t>
      </w:r>
      <w:r w:rsidR="00F935A9" w:rsidRPr="00D47EF9">
        <w:rPr>
          <w:rFonts w:eastAsia="Calibri"/>
          <w:iCs/>
          <w:sz w:val="24"/>
          <w:szCs w:val="24"/>
        </w:rPr>
        <w:t>190 000,00</w:t>
      </w:r>
      <w:r w:rsidR="00581950" w:rsidRPr="00D47EF9">
        <w:rPr>
          <w:rFonts w:eastAsia="Calibri"/>
          <w:iCs/>
          <w:sz w:val="24"/>
          <w:szCs w:val="24"/>
        </w:rPr>
        <w:t xml:space="preserve"> </w:t>
      </w:r>
      <w:r w:rsidR="004079B0" w:rsidRPr="00D47EF9">
        <w:rPr>
          <w:rFonts w:eastAsia="Calibri"/>
          <w:iCs/>
          <w:sz w:val="24"/>
          <w:szCs w:val="24"/>
        </w:rPr>
        <w:t>Eur be PVM, jei tiekėjas yra ne PVM mokėtojas ar prekės neapmokestinamos PVM, ar dėl kitų priežasčių Perkančiosios organizacijos galutinė tiekėjui mokėtina suma bus be PVM).</w:t>
      </w:r>
      <w:r w:rsidR="004079B0" w:rsidRPr="00D47EF9">
        <w:rPr>
          <w:iCs/>
        </w:rPr>
        <w:t xml:space="preserve"> </w:t>
      </w:r>
    </w:p>
    <w:p w14:paraId="170EF29A" w14:textId="6D5EBC09" w:rsidR="00E6142B" w:rsidRPr="00D47EF9" w:rsidRDefault="00E6142B" w:rsidP="005F0081">
      <w:pPr>
        <w:tabs>
          <w:tab w:val="left" w:pos="1134"/>
          <w:tab w:val="left" w:pos="1418"/>
        </w:tabs>
        <w:ind w:firstLine="709"/>
        <w:jc w:val="both"/>
      </w:pPr>
      <w:r w:rsidRPr="00D47EF9">
        <w:rPr>
          <w:rFonts w:eastAsia="Calibri"/>
          <w:bCs/>
          <w:iCs/>
        </w:rPr>
        <w:lastRenderedPageBreak/>
        <w:t>13.</w:t>
      </w:r>
      <w:r w:rsidRPr="00D47EF9">
        <w:rPr>
          <w:rFonts w:eastAsia="Calibri"/>
          <w:b/>
          <w:bCs/>
          <w:iCs/>
        </w:rPr>
        <w:t xml:space="preserve"> </w:t>
      </w:r>
      <w:r w:rsidRPr="00D47EF9">
        <w:t xml:space="preserve">Esant poreikiui, sutarties vykdymo metu </w:t>
      </w:r>
      <w:r w:rsidRPr="00D47EF9">
        <w:rPr>
          <w:rStyle w:val="Numatytasispastraiposriftas1"/>
          <w:rFonts w:eastAsia="Calibri"/>
        </w:rPr>
        <w:t xml:space="preserve">Perkančioji organizacija pasilieka teisę iš laimėtojo įsigyti ir kitų </w:t>
      </w:r>
      <w:r w:rsidRPr="00D47EF9">
        <w:rPr>
          <w:rStyle w:val="Numatytasispastraiposriftas1"/>
          <w:rFonts w:eastAsia="Calibri"/>
          <w:b/>
        </w:rPr>
        <w:t>I - III pirkimo dalyse</w:t>
      </w:r>
      <w:r w:rsidRPr="00D47EF9">
        <w:rPr>
          <w:rStyle w:val="Numatytasispastraiposriftas1"/>
          <w:rFonts w:eastAsia="Calibri"/>
        </w:rPr>
        <w:t xml:space="preserve"> Techninėje specifikacijoje (</w:t>
      </w:r>
      <w:r w:rsidRPr="00D47EF9">
        <w:t>konkurso sąlygų aprašo 2 priedas</w:t>
      </w:r>
      <w:r w:rsidRPr="00D47EF9">
        <w:rPr>
          <w:rStyle w:val="Numatytasispastraiposriftas1"/>
          <w:rFonts w:eastAsia="Calibri"/>
        </w:rPr>
        <w:t>) nenurodytų</w:t>
      </w:r>
      <w:r w:rsidR="005F0081" w:rsidRPr="00D47EF9">
        <w:rPr>
          <w:rStyle w:val="Numatytasispastraiposriftas1"/>
          <w:rFonts w:eastAsia="Calibri"/>
        </w:rPr>
        <w:t>, tačiau su pirkimo objektu susijusių</w:t>
      </w:r>
      <w:r w:rsidRPr="00D47EF9">
        <w:rPr>
          <w:rStyle w:val="Numatytasispastraiposriftas1"/>
          <w:rFonts w:eastAsia="Calibri"/>
        </w:rPr>
        <w:t xml:space="preserve"> prekių, neviršijant </w:t>
      </w:r>
      <w:r w:rsidRPr="00D47EF9">
        <w:rPr>
          <w:rStyle w:val="Numatytasispastraiposriftas1"/>
          <w:rFonts w:eastAsia="Calibri"/>
          <w:b/>
        </w:rPr>
        <w:t>10 proc.</w:t>
      </w:r>
      <w:r w:rsidRPr="00D47EF9">
        <w:rPr>
          <w:rStyle w:val="Numatytasispastraiposriftas1"/>
          <w:rFonts w:eastAsia="Calibri"/>
        </w:rPr>
        <w:t xml:space="preserve"> </w:t>
      </w:r>
      <w:r w:rsidR="005F0081" w:rsidRPr="00D47EF9">
        <w:rPr>
          <w:rStyle w:val="Numatytasispastraiposriftas1"/>
          <w:rFonts w:eastAsia="Calibri"/>
        </w:rPr>
        <w:t>pradinės</w:t>
      </w:r>
      <w:r w:rsidRPr="00D47EF9">
        <w:rPr>
          <w:rStyle w:val="Numatytasispastraiposriftas1"/>
          <w:rFonts w:eastAsia="Calibri"/>
        </w:rPr>
        <w:t xml:space="preserve"> Sutarties vertės. </w:t>
      </w:r>
      <w:r w:rsidR="005F0081" w:rsidRPr="00D47EF9">
        <w:rPr>
          <w:color w:val="000000" w:themeColor="text1"/>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3C2F942B" w14:textId="61A977F7" w:rsidR="00E6142B" w:rsidRPr="00D47EF9" w:rsidRDefault="00285AB9" w:rsidP="00E6142B">
      <w:pPr>
        <w:tabs>
          <w:tab w:val="left" w:pos="1276"/>
          <w:tab w:val="left" w:pos="1560"/>
        </w:tabs>
        <w:ind w:firstLine="709"/>
        <w:jc w:val="both"/>
        <w:rPr>
          <w:b/>
          <w:u w:val="single"/>
        </w:rPr>
      </w:pPr>
      <w:r w:rsidRPr="00D47EF9">
        <w:rPr>
          <w:b/>
          <w:u w:val="single"/>
        </w:rPr>
        <w:t xml:space="preserve">Tiekėjai kartu su pasiūlymu </w:t>
      </w:r>
      <w:r w:rsidR="00737BD5" w:rsidRPr="00D47EF9">
        <w:rPr>
          <w:b/>
          <w:u w:val="single"/>
        </w:rPr>
        <w:t>I-</w:t>
      </w:r>
      <w:r w:rsidR="00E16E4B" w:rsidRPr="00D47EF9">
        <w:rPr>
          <w:b/>
          <w:u w:val="single"/>
        </w:rPr>
        <w:t>I</w:t>
      </w:r>
      <w:r w:rsidR="00F935A9" w:rsidRPr="00D47EF9">
        <w:rPr>
          <w:b/>
          <w:u w:val="single"/>
        </w:rPr>
        <w:t>II</w:t>
      </w:r>
      <w:r w:rsidR="00737BD5" w:rsidRPr="00D47EF9">
        <w:rPr>
          <w:b/>
          <w:u w:val="single"/>
        </w:rPr>
        <w:t xml:space="preserve"> pirkimo dalims </w:t>
      </w:r>
      <w:r w:rsidRPr="00D47EF9">
        <w:rPr>
          <w:b/>
          <w:u w:val="single"/>
        </w:rPr>
        <w:t xml:space="preserve">turi pateikti konkurso sąlygų aprašo </w:t>
      </w:r>
      <w:r w:rsidR="007E6F31" w:rsidRPr="00D47EF9">
        <w:rPr>
          <w:b/>
          <w:u w:val="single"/>
        </w:rPr>
        <w:t>3</w:t>
      </w:r>
      <w:r w:rsidR="0002126C" w:rsidRPr="00D47EF9">
        <w:rPr>
          <w:b/>
          <w:u w:val="single"/>
        </w:rPr>
        <w:t>7</w:t>
      </w:r>
      <w:r w:rsidR="00BB07BE" w:rsidRPr="00D47EF9">
        <w:rPr>
          <w:b/>
          <w:u w:val="single"/>
        </w:rPr>
        <w:t>.</w:t>
      </w:r>
      <w:r w:rsidRPr="00D47EF9">
        <w:rPr>
          <w:b/>
          <w:u w:val="single"/>
        </w:rPr>
        <w:t xml:space="preserve"> p. nurodytus dokumentus.</w:t>
      </w:r>
    </w:p>
    <w:p w14:paraId="3EB913D3" w14:textId="5280BEE5" w:rsidR="00BF6A79" w:rsidRPr="00D47EF9" w:rsidRDefault="00271EC3" w:rsidP="005F0081">
      <w:pPr>
        <w:widowControl w:val="0"/>
        <w:numPr>
          <w:ilvl w:val="0"/>
          <w:numId w:val="49"/>
        </w:numPr>
        <w:tabs>
          <w:tab w:val="left" w:pos="1134"/>
        </w:tabs>
        <w:jc w:val="both"/>
        <w:rPr>
          <w:b/>
        </w:rPr>
      </w:pPr>
      <w:r w:rsidRPr="00D47EF9">
        <w:t xml:space="preserve">Išsamesnė </w:t>
      </w:r>
      <w:r w:rsidR="00703470" w:rsidRPr="00D47EF9">
        <w:t xml:space="preserve">prekių </w:t>
      </w:r>
      <w:r w:rsidRPr="00D47EF9">
        <w:t xml:space="preserve">informacija ir reikalavimai pateikiami </w:t>
      </w:r>
      <w:r w:rsidR="00285AB9" w:rsidRPr="00D47EF9">
        <w:t>Techninėje specifikacijoje</w:t>
      </w:r>
      <w:r w:rsidRPr="00D47EF9">
        <w:t xml:space="preserve"> </w:t>
      </w:r>
      <w:r w:rsidR="00E0748F" w:rsidRPr="00D47EF9">
        <w:t>(konkurso sąlygų aprašo 2 priedas)</w:t>
      </w:r>
      <w:r w:rsidRPr="00D47EF9">
        <w:t>.</w:t>
      </w:r>
      <w:r w:rsidR="00047C4B" w:rsidRPr="00D47EF9">
        <w:t xml:space="preserve"> Prievolių įvykdymo terminai bei kitos pirkimo sutarties sąlygos nurodytos konkurso sąlygų aprašo </w:t>
      </w:r>
      <w:r w:rsidR="00715597" w:rsidRPr="00D47EF9">
        <w:t>4</w:t>
      </w:r>
      <w:r w:rsidR="00047C4B" w:rsidRPr="00D47EF9">
        <w:t xml:space="preserve"> priede</w:t>
      </w:r>
      <w:r w:rsidR="00BF6A79" w:rsidRPr="00D47EF9">
        <w:t>, kurį sudaro bendrosios ir specialiosios sąlygos</w:t>
      </w:r>
      <w:r w:rsidR="00047C4B" w:rsidRPr="00D47EF9">
        <w:t>.</w:t>
      </w:r>
      <w:r w:rsidR="00047C4B" w:rsidRPr="00D47EF9">
        <w:rPr>
          <w:b/>
          <w:bCs/>
        </w:rPr>
        <w:t xml:space="preserve"> </w:t>
      </w:r>
    </w:p>
    <w:p w14:paraId="02D0BB04" w14:textId="77777777" w:rsidR="00E16E4B" w:rsidRPr="00D47EF9" w:rsidRDefault="00E16E4B" w:rsidP="005F0081">
      <w:pPr>
        <w:pStyle w:val="Sraopastraipa"/>
        <w:numPr>
          <w:ilvl w:val="0"/>
          <w:numId w:val="49"/>
        </w:numPr>
        <w:tabs>
          <w:tab w:val="left" w:pos="1134"/>
        </w:tabs>
        <w:ind w:firstLine="719"/>
        <w:jc w:val="both"/>
        <w:rPr>
          <w:sz w:val="24"/>
          <w:szCs w:val="24"/>
          <w:lang w:eastAsia="en-US"/>
        </w:rPr>
      </w:pPr>
      <w:bookmarkStart w:id="10" w:name="_Hlk128383651"/>
      <w:r w:rsidRPr="00D47EF9">
        <w:rPr>
          <w:sz w:val="24"/>
          <w:szCs w:val="24"/>
          <w:lang w:eastAsia="en-US"/>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72E151" w14:textId="547E322C" w:rsidR="005E4624" w:rsidRPr="00D47EF9" w:rsidRDefault="00BA43A4" w:rsidP="005F0081">
      <w:pPr>
        <w:pStyle w:val="Sraopastraipa"/>
        <w:numPr>
          <w:ilvl w:val="0"/>
          <w:numId w:val="49"/>
        </w:numPr>
        <w:tabs>
          <w:tab w:val="left" w:pos="1134"/>
          <w:tab w:val="left" w:pos="1276"/>
        </w:tabs>
        <w:ind w:firstLine="719"/>
        <w:jc w:val="both"/>
        <w:rPr>
          <w:bCs/>
          <w:sz w:val="24"/>
          <w:szCs w:val="24"/>
          <w:lang w:eastAsia="en-US"/>
        </w:rPr>
      </w:pPr>
      <w:r w:rsidRPr="00D47EF9">
        <w:rPr>
          <w:bCs/>
          <w:sz w:val="24"/>
          <w:szCs w:val="24"/>
        </w:rPr>
        <w:t>Šis pirkimas skaidomas</w:t>
      </w:r>
      <w:r w:rsidR="00285AB9" w:rsidRPr="00D47EF9">
        <w:rPr>
          <w:bCs/>
          <w:sz w:val="24"/>
          <w:szCs w:val="24"/>
        </w:rPr>
        <w:t xml:space="preserve"> į dalis</w:t>
      </w:r>
      <w:r w:rsidRPr="00D47EF9">
        <w:rPr>
          <w:bCs/>
          <w:sz w:val="24"/>
          <w:szCs w:val="24"/>
        </w:rPr>
        <w:t xml:space="preserve">, todėl tiekėjas </w:t>
      </w:r>
      <w:r w:rsidR="00285AB9" w:rsidRPr="00D47EF9">
        <w:rPr>
          <w:bCs/>
          <w:sz w:val="24"/>
          <w:szCs w:val="24"/>
        </w:rPr>
        <w:t>gali</w:t>
      </w:r>
      <w:r w:rsidRPr="00D47EF9">
        <w:rPr>
          <w:bCs/>
          <w:sz w:val="24"/>
          <w:szCs w:val="24"/>
        </w:rPr>
        <w:t xml:space="preserve"> pateikti pasiūlymą </w:t>
      </w:r>
      <w:bookmarkEnd w:id="10"/>
      <w:r w:rsidR="00285AB9" w:rsidRPr="00D47EF9">
        <w:rPr>
          <w:bCs/>
          <w:sz w:val="24"/>
          <w:szCs w:val="24"/>
        </w:rPr>
        <w:t>vienai</w:t>
      </w:r>
      <w:r w:rsidR="00703470" w:rsidRPr="00D47EF9">
        <w:rPr>
          <w:bCs/>
          <w:sz w:val="24"/>
          <w:szCs w:val="24"/>
        </w:rPr>
        <w:t>, kelioms</w:t>
      </w:r>
      <w:r w:rsidR="00285AB9" w:rsidRPr="00D47EF9">
        <w:rPr>
          <w:bCs/>
          <w:sz w:val="24"/>
          <w:szCs w:val="24"/>
        </w:rPr>
        <w:t xml:space="preserve"> ar </w:t>
      </w:r>
      <w:r w:rsidR="00703470" w:rsidRPr="00D47EF9">
        <w:rPr>
          <w:bCs/>
          <w:sz w:val="24"/>
          <w:szCs w:val="24"/>
        </w:rPr>
        <w:t>visoms</w:t>
      </w:r>
      <w:r w:rsidR="00285AB9" w:rsidRPr="00D47EF9">
        <w:rPr>
          <w:bCs/>
          <w:sz w:val="24"/>
          <w:szCs w:val="24"/>
        </w:rPr>
        <w:t xml:space="preserve"> pirkimo dalims. </w:t>
      </w:r>
      <w:r w:rsidR="00285AB9" w:rsidRPr="00D47EF9">
        <w:rPr>
          <w:bCs/>
          <w:sz w:val="24"/>
          <w:szCs w:val="24"/>
          <w:lang w:eastAsia="en-US"/>
        </w:rPr>
        <w:t xml:space="preserve">Kiekvienai pirkimo daliai bus sudaroma atskira pirkimo sutartis, išskyrus atvejį, kai dėl </w:t>
      </w:r>
      <w:r w:rsidR="0094593E" w:rsidRPr="00D47EF9">
        <w:rPr>
          <w:bCs/>
          <w:sz w:val="24"/>
          <w:szCs w:val="24"/>
          <w:lang w:eastAsia="en-US"/>
        </w:rPr>
        <w:t>kelių ar visų</w:t>
      </w:r>
      <w:r w:rsidR="00285AB9" w:rsidRPr="00D47EF9">
        <w:rPr>
          <w:bCs/>
          <w:sz w:val="24"/>
          <w:szCs w:val="24"/>
          <w:lang w:eastAsia="en-US"/>
        </w:rPr>
        <w:t xml:space="preserve"> pirkimo dalių konkurso laimėtoju bus pripažintas tas pats tiekėjas – tokiu atveju gali būti sudaryta viena pirkimo sutartis.</w:t>
      </w:r>
    </w:p>
    <w:p w14:paraId="710E340B" w14:textId="77777777" w:rsidR="00F935D4" w:rsidRPr="00D47EF9" w:rsidRDefault="00DB02BA" w:rsidP="005F0081">
      <w:pPr>
        <w:numPr>
          <w:ilvl w:val="0"/>
          <w:numId w:val="49"/>
        </w:numPr>
        <w:tabs>
          <w:tab w:val="left" w:pos="1134"/>
        </w:tabs>
        <w:jc w:val="both"/>
        <w:rPr>
          <w:color w:val="000000" w:themeColor="text1"/>
        </w:rPr>
      </w:pPr>
      <w:r w:rsidRPr="00D47EF9">
        <w:t xml:space="preserve">Vadovaujantis </w:t>
      </w:r>
      <w:hyperlink r:id="rId9" w:history="1">
        <w:r w:rsidRPr="00D47EF9">
          <w:rPr>
            <w:rStyle w:val="Hipersaitas"/>
            <w:rFonts w:eastAsiaTheme="majorEastAsia"/>
            <w:color w:val="000000" w:themeColor="text1"/>
            <w:u w:val="none"/>
          </w:rPr>
          <w:t>Aplinkos apsaugos kriterijų taikymo, vykdant žaliuosius pirkimus, tvarkos aprašo, patvirtinto Lietuvos Respublikos aplinkos ministro 2011 m. birželio 28 d. įsakymu Nr. D1-508</w:t>
        </w:r>
      </w:hyperlink>
      <w:r w:rsidRPr="00D47EF9">
        <w:rPr>
          <w:color w:val="000000" w:themeColor="text1"/>
        </w:rPr>
        <w:t xml:space="preserve"> </w:t>
      </w:r>
      <w:r w:rsidRPr="00D47EF9">
        <w:t xml:space="preserve">(toliau – Tvarkos aprašas), 4.1. p., 4.4.4.1. p. ir 4.4.4.5. p.  </w:t>
      </w:r>
      <w:r w:rsidRPr="00D47EF9">
        <w:rPr>
          <w:b/>
          <w:bCs/>
        </w:rPr>
        <w:t>šis</w:t>
      </w:r>
      <w:r w:rsidRPr="00D47EF9">
        <w:t xml:space="preserve"> </w:t>
      </w:r>
      <w:r w:rsidRPr="00D47EF9">
        <w:rPr>
          <w:b/>
          <w:bCs/>
        </w:rPr>
        <w:t>pirkimas laikomas žaliuoju pirkimu</w:t>
      </w:r>
      <w:r w:rsidRPr="00D47EF9">
        <w:rPr>
          <w:bCs/>
        </w:rPr>
        <w:t xml:space="preserve">. </w:t>
      </w:r>
      <w:r w:rsidR="00361CB2" w:rsidRPr="00D47EF9">
        <w:rPr>
          <w:color w:val="000000" w:themeColor="text1"/>
        </w:rPr>
        <w:t>Techninėje specifikacijoje</w:t>
      </w:r>
      <w:r w:rsidR="00E501B6" w:rsidRPr="00D47EF9">
        <w:rPr>
          <w:color w:val="000000" w:themeColor="text1"/>
        </w:rPr>
        <w:t xml:space="preserve"> </w:t>
      </w:r>
      <w:r w:rsidR="00361CB2" w:rsidRPr="00D47EF9">
        <w:rPr>
          <w:color w:val="000000" w:themeColor="text1"/>
        </w:rPr>
        <w:t xml:space="preserve">nustatomi įsipareigojimai tiekėjui ir Pirkimo sutarties specialiosiose sąlygose nustatoma šių įsipareigojimų vykdymo kontrolė bei sankcijos už šių įsipareigojimų nesilaikymą. </w:t>
      </w:r>
    </w:p>
    <w:p w14:paraId="57F32596" w14:textId="77777777" w:rsidR="00F935D4" w:rsidRPr="00D47EF9" w:rsidRDefault="00D8498F" w:rsidP="005F0081">
      <w:pPr>
        <w:numPr>
          <w:ilvl w:val="0"/>
          <w:numId w:val="49"/>
        </w:numPr>
        <w:tabs>
          <w:tab w:val="left" w:pos="1134"/>
        </w:tabs>
        <w:jc w:val="both"/>
        <w:rPr>
          <w:color w:val="000000" w:themeColor="text1"/>
        </w:rPr>
      </w:pPr>
      <w:r w:rsidRPr="00D47EF9">
        <w:t>Perkančiosios organizacijos sprendimo neatlikti pirkimo naudojantis centrinės perkančiosios organizacijos (</w:t>
      </w:r>
      <w:bookmarkStart w:id="11" w:name="_Hlk195437539"/>
      <w:r w:rsidRPr="00D47EF9">
        <w:t xml:space="preserve">CPO LT) </w:t>
      </w:r>
      <w:bookmarkEnd w:id="11"/>
      <w:r w:rsidRPr="00D47EF9">
        <w:t xml:space="preserve">paslaugomis argumentai, kaip numatyta </w:t>
      </w:r>
      <w:bookmarkStart w:id="12" w:name="_Hlk195435472"/>
      <w:r w:rsidR="006B596A" w:rsidRPr="00D47EF9">
        <w:t>VPĮ</w:t>
      </w:r>
      <w:bookmarkEnd w:id="12"/>
      <w:r w:rsidRPr="00D47EF9">
        <w:t xml:space="preserve"> 82 str</w:t>
      </w:r>
      <w:r w:rsidR="0057037C" w:rsidRPr="00D47EF9">
        <w:t>.</w:t>
      </w:r>
      <w:r w:rsidRPr="00D47EF9">
        <w:t xml:space="preserve"> 2 d</w:t>
      </w:r>
      <w:r w:rsidR="0057037C" w:rsidRPr="00D47EF9">
        <w:t>.</w:t>
      </w:r>
      <w:r w:rsidRPr="00D47EF9">
        <w:t xml:space="preserve"> 1 p</w:t>
      </w:r>
      <w:r w:rsidR="0057037C" w:rsidRPr="00D47EF9">
        <w:t>.</w:t>
      </w:r>
      <w:r w:rsidRPr="00D47EF9">
        <w:t xml:space="preserve">: </w:t>
      </w:r>
      <w:r w:rsidR="00940F6E" w:rsidRPr="00D47EF9">
        <w:t>CPO LT kataloge esamos prekės neatitinka Perkančios organizacijos poreikio, nes siekiant išlaikyti miesto inventoriaus stiliaus ir formų vientisumą perkamos panašios prekės.</w:t>
      </w:r>
      <w:bookmarkStart w:id="13" w:name="_Hlk223690930"/>
    </w:p>
    <w:p w14:paraId="69542AF3" w14:textId="53F42318" w:rsidR="008C1829" w:rsidRPr="00D47EF9" w:rsidRDefault="008C1829" w:rsidP="005F0081">
      <w:pPr>
        <w:numPr>
          <w:ilvl w:val="0"/>
          <w:numId w:val="49"/>
        </w:numPr>
        <w:tabs>
          <w:tab w:val="left" w:pos="1134"/>
        </w:tabs>
        <w:jc w:val="both"/>
        <w:rPr>
          <w:color w:val="000000" w:themeColor="text1"/>
        </w:rPr>
      </w:pPr>
      <w:r w:rsidRPr="00D47EF9">
        <w:t xml:space="preserve">Dėl šio pirkimo </w:t>
      </w:r>
      <w:r w:rsidRPr="00D47EF9">
        <w:rPr>
          <w:rFonts w:eastAsia="Calibri"/>
        </w:rPr>
        <w:t xml:space="preserve">I - III pirkimo dalių </w:t>
      </w:r>
      <w:r w:rsidRPr="00D47EF9">
        <w:t>Perkančioji organizacija vykdė rinkos konsultaciją</w:t>
      </w:r>
      <w:r w:rsidRPr="00D47EF9">
        <w:rPr>
          <w:rFonts w:eastAsia="Calibri"/>
        </w:rPr>
        <w:t xml:space="preserve"> CVP IS ID </w:t>
      </w:r>
      <w:hyperlink r:id="rId10" w:history="1">
        <w:r w:rsidRPr="00D47EF9">
          <w:rPr>
            <w:rFonts w:eastAsia="Calibri"/>
          </w:rPr>
          <w:t> 6436140</w:t>
        </w:r>
      </w:hyperlink>
      <w:r w:rsidRPr="00D47EF9">
        <w:rPr>
          <w:rFonts w:eastAsia="Calibri"/>
        </w:rPr>
        <w:t>, informacija apie vykdytą rinkos konsultaciją skelbiama adresu:</w:t>
      </w:r>
      <w:bookmarkStart w:id="14" w:name="_Hlk219378776"/>
      <w:r w:rsidRPr="00D47EF9">
        <w:rPr>
          <w:rFonts w:eastAsia="Calibri"/>
        </w:rPr>
        <w:t xml:space="preserve"> </w:t>
      </w:r>
      <w:bookmarkEnd w:id="14"/>
      <w:bookmarkEnd w:id="13"/>
      <w:r w:rsidRPr="00D47EF9">
        <w:fldChar w:fldCharType="begin"/>
      </w:r>
      <w:r w:rsidRPr="00D47EF9">
        <w:instrText xml:space="preserve"> HYPERLINK "https://viesiejipirkimai.lt/epps/pmc/viewPmc.do?resourceId=6436140" </w:instrText>
      </w:r>
      <w:r w:rsidRPr="00D47EF9">
        <w:fldChar w:fldCharType="separate"/>
      </w:r>
      <w:r w:rsidRPr="00D47EF9">
        <w:rPr>
          <w:rStyle w:val="Hipersaitas"/>
        </w:rPr>
        <w:t>https://viesiejipirkimai.lt/epps/pmc/viewPmc.do?resourceId=6436140</w:t>
      </w:r>
      <w:r w:rsidRPr="00D47EF9">
        <w:fldChar w:fldCharType="end"/>
      </w:r>
      <w:r w:rsidRPr="00D47EF9">
        <w:t>.</w:t>
      </w:r>
    </w:p>
    <w:p w14:paraId="0781BAA0" w14:textId="77777777" w:rsidR="00A9694C" w:rsidRPr="00D47EF9" w:rsidRDefault="00A9694C" w:rsidP="005B5A49">
      <w:pPr>
        <w:widowControl w:val="0"/>
        <w:contextualSpacing/>
        <w:jc w:val="center"/>
        <w:outlineLvl w:val="0"/>
        <w:rPr>
          <w:b/>
        </w:rPr>
      </w:pPr>
    </w:p>
    <w:p w14:paraId="16E13C3B" w14:textId="77777777" w:rsidR="00B45AD1" w:rsidRPr="00D47EF9" w:rsidRDefault="00B45AD1" w:rsidP="005B5A49">
      <w:pPr>
        <w:widowControl w:val="0"/>
        <w:contextualSpacing/>
        <w:jc w:val="center"/>
        <w:outlineLvl w:val="0"/>
        <w:rPr>
          <w:b/>
          <w:lang w:eastAsia="lt-LT"/>
        </w:rPr>
      </w:pPr>
      <w:r w:rsidRPr="00D47EF9">
        <w:rPr>
          <w:b/>
        </w:rPr>
        <w:t>III SKYRIUS</w:t>
      </w:r>
    </w:p>
    <w:p w14:paraId="30A6BFD2" w14:textId="536B540E" w:rsidR="00EF3425" w:rsidRPr="00D47EF9" w:rsidRDefault="000C63F7" w:rsidP="001842E3">
      <w:pPr>
        <w:widowControl w:val="0"/>
        <w:spacing w:before="120"/>
        <w:contextualSpacing/>
        <w:jc w:val="center"/>
        <w:outlineLvl w:val="0"/>
        <w:rPr>
          <w:b/>
          <w:szCs w:val="22"/>
        </w:rPr>
      </w:pPr>
      <w:r w:rsidRPr="00D47EF9">
        <w:rPr>
          <w:b/>
          <w:szCs w:val="22"/>
        </w:rPr>
        <w:t>TIEKĖJŲ PAŠALINIMO PAGRINDAI IR TARYBOS REGLAMENTE (ES) 2022/576 NUSTATYTŲ SĄLYGŲ NEBUVIMAS</w:t>
      </w:r>
    </w:p>
    <w:p w14:paraId="379118EC" w14:textId="77777777" w:rsidR="000C63F7" w:rsidRPr="00D47EF9" w:rsidRDefault="000C63F7" w:rsidP="001842E3">
      <w:pPr>
        <w:widowControl w:val="0"/>
        <w:spacing w:before="120"/>
        <w:contextualSpacing/>
        <w:jc w:val="center"/>
        <w:outlineLvl w:val="0"/>
        <w:rPr>
          <w:b/>
        </w:rPr>
      </w:pPr>
    </w:p>
    <w:p w14:paraId="0735B845" w14:textId="144B9FFF" w:rsidR="00E501B6" w:rsidRPr="001D5FEB" w:rsidRDefault="00E501B6" w:rsidP="00C148CF">
      <w:pPr>
        <w:widowControl w:val="0"/>
        <w:numPr>
          <w:ilvl w:val="0"/>
          <w:numId w:val="36"/>
        </w:numPr>
        <w:tabs>
          <w:tab w:val="left" w:pos="1134"/>
        </w:tabs>
        <w:contextualSpacing/>
        <w:jc w:val="both"/>
        <w:rPr>
          <w:b/>
          <w:lang w:eastAsia="lt-LT"/>
        </w:rPr>
      </w:pPr>
      <w:r w:rsidRPr="00D47EF9">
        <w:rPr>
          <w:lang w:eastAsia="lt-LT"/>
        </w:rPr>
        <w:t xml:space="preserve">Tiekėjai, dalyvaujantys pirkime, su pasiūlymu turi pateikti konkurso sąlygų aprašo 3 priede nustatytos formos užpildytą Europos bendrąjį viešųjų pirkimų dokumentą (toliau </w:t>
      </w:r>
      <w:r w:rsidRPr="00D47EF9">
        <w:rPr>
          <w:b/>
          <w:lang w:eastAsia="lt-LT"/>
        </w:rPr>
        <w:t>–</w:t>
      </w:r>
      <w:r w:rsidRPr="00D47EF9">
        <w:rPr>
          <w:lang w:eastAsia="lt-LT"/>
        </w:rPr>
        <w:t xml:space="preserve"> EBVPD) pagal VPĮ 50 str. nustatytus reikalavimus. Pašalinimo pagrindai taikomi tiekėjui (kai pasiūlymą teikia tiekėjų grupė – visiems tos grupės nariams). </w:t>
      </w:r>
      <w:r w:rsidR="007C0441" w:rsidRPr="00D47EF9">
        <w:rPr>
          <w:lang w:eastAsia="lt-LT"/>
        </w:rPr>
        <w:t>S</w:t>
      </w:r>
      <w:r w:rsidRPr="00D47EF9">
        <w:rPr>
          <w:lang w:eastAsia="lt-LT"/>
        </w:rPr>
        <w:t>ubti</w:t>
      </w:r>
      <w:r w:rsidR="001862EC" w:rsidRPr="00D47EF9">
        <w:rPr>
          <w:lang w:eastAsia="lt-LT"/>
        </w:rPr>
        <w:t>e</w:t>
      </w:r>
      <w:r w:rsidRPr="00D47EF9">
        <w:rPr>
          <w:lang w:eastAsia="lt-LT"/>
        </w:rPr>
        <w:t>kėjams,</w:t>
      </w:r>
      <w:r w:rsidRPr="001D5FEB">
        <w:rPr>
          <w:lang w:eastAsia="lt-LT"/>
        </w:rPr>
        <w:t xml:space="preserve"> kurių pajėgumais tiekėjas nesiremia, pašalinimo pagrindai netaikomi ir jiems EBVPD teikti nereikia. </w:t>
      </w:r>
      <w:r w:rsidR="000D4D7F" w:rsidRPr="001D5FEB">
        <w:rPr>
          <w:b/>
          <w:lang w:eastAsia="lt-LT"/>
        </w:rPr>
        <w:t>CPO</w:t>
      </w:r>
      <w:r w:rsidRPr="001D5FEB">
        <w:rPr>
          <w:b/>
          <w:lang w:eastAsia="lt-LT"/>
        </w:rPr>
        <w:t xml:space="preserve"> tiekėjo pašalinimo pagrindų nebuvimą patvirtinančių dokumentų reikalaus tik iš to tiekėjo, kurio pasiūlymas pagal </w:t>
      </w:r>
      <w:r w:rsidRPr="001D5FEB">
        <w:rPr>
          <w:b/>
          <w:lang w:eastAsia="lt-LT"/>
        </w:rPr>
        <w:lastRenderedPageBreak/>
        <w:t xml:space="preserve">vertinimo rezultatus galės būti pripažintas laimėjusiu </w:t>
      </w:r>
      <w:r w:rsidRPr="001D5FEB">
        <w:rPr>
          <w:bCs/>
          <w:lang w:eastAsia="lt-LT"/>
        </w:rPr>
        <w:t>(po pasiūlymų eilės nustatymo).</w:t>
      </w:r>
      <w:r w:rsidRPr="001D5FEB">
        <w:rPr>
          <w:b/>
          <w:lang w:eastAsia="lt-LT"/>
        </w:rPr>
        <w:t xml:space="preserve"> </w:t>
      </w:r>
      <w:r w:rsidRPr="001D5FEB">
        <w:rPr>
          <w:iCs/>
          <w:lang w:eastAsia="lt-LT"/>
        </w:rPr>
        <w:t xml:space="preserve">Atkreipiamas dėmesys, kad tiekėjo pašalinimo pagrindų nebuvimą patvirtinantys dokumentai, gauti iš institucijų, nurodantys duomenis po pasiūlymų pateikimo termino pabaigos, bus laikomi priimtinais. </w:t>
      </w:r>
      <w:r w:rsidRPr="001D5FEB">
        <w:rPr>
          <w:rFonts w:eastAsia="Calibri"/>
          <w:b/>
          <w:bCs/>
          <w:lang w:eastAsia="lt-LT"/>
        </w:rPr>
        <w:t xml:space="preserve">Vadovaujantis Viešųjų pirkimų tarnybos direktoriaus 2022 m. gruodžio 30 d. įsakymu Nr. 1S-240 patvirtintomis </w:t>
      </w:r>
      <w:hyperlink r:id="rId11" w:history="1">
        <w:r w:rsidRPr="001D5FEB">
          <w:rPr>
            <w:rFonts w:eastAsia="Calibri"/>
            <w:b/>
            <w:bCs/>
            <w:color w:val="0000FF"/>
            <w:u w:val="single"/>
            <w:lang w:eastAsia="lt-LT"/>
          </w:rPr>
          <w:t>Pasiūlymo patikslinimo, papildymo ar paaiškinimo taisyklėmis</w:t>
        </w:r>
      </w:hyperlink>
      <w:r w:rsidRPr="001D5FEB">
        <w:rPr>
          <w:rFonts w:eastAsia="Calibri"/>
          <w:b/>
          <w:bCs/>
          <w:lang w:eastAsia="lt-LT"/>
        </w:rPr>
        <w:t>, pašalinimo pagrindų nebuvimą įrodančių dokumentų patikslinimas, papildymas ar paaiškinimas dėl to paties klausimo atliekamas vieną kartą.</w:t>
      </w:r>
    </w:p>
    <w:p w14:paraId="2106CADD" w14:textId="77777777" w:rsidR="00C148CF" w:rsidRPr="001D5FEB" w:rsidRDefault="00C148CF" w:rsidP="00C148CF">
      <w:pPr>
        <w:pStyle w:val="Sraopastraipa"/>
        <w:widowControl w:val="0"/>
        <w:numPr>
          <w:ilvl w:val="0"/>
          <w:numId w:val="14"/>
        </w:numPr>
        <w:tabs>
          <w:tab w:val="left" w:pos="1134"/>
        </w:tabs>
        <w:jc w:val="both"/>
        <w:rPr>
          <w:vanish/>
          <w:sz w:val="24"/>
          <w:szCs w:val="24"/>
        </w:rPr>
      </w:pPr>
    </w:p>
    <w:p w14:paraId="734AE378" w14:textId="77777777" w:rsidR="00C148CF" w:rsidRPr="001D5FEB" w:rsidRDefault="00C148CF" w:rsidP="00C148CF">
      <w:pPr>
        <w:pStyle w:val="Sraopastraipa"/>
        <w:widowControl w:val="0"/>
        <w:numPr>
          <w:ilvl w:val="0"/>
          <w:numId w:val="14"/>
        </w:numPr>
        <w:tabs>
          <w:tab w:val="left" w:pos="1134"/>
        </w:tabs>
        <w:jc w:val="both"/>
        <w:rPr>
          <w:vanish/>
          <w:sz w:val="24"/>
          <w:szCs w:val="24"/>
        </w:rPr>
      </w:pPr>
    </w:p>
    <w:p w14:paraId="399C1EAB" w14:textId="77777777" w:rsidR="00C148CF" w:rsidRPr="001D5FEB" w:rsidRDefault="00C148CF" w:rsidP="00C148CF">
      <w:pPr>
        <w:pStyle w:val="Sraopastraipa"/>
        <w:widowControl w:val="0"/>
        <w:numPr>
          <w:ilvl w:val="0"/>
          <w:numId w:val="14"/>
        </w:numPr>
        <w:tabs>
          <w:tab w:val="left" w:pos="1134"/>
        </w:tabs>
        <w:jc w:val="both"/>
        <w:rPr>
          <w:vanish/>
          <w:sz w:val="24"/>
          <w:szCs w:val="24"/>
        </w:rPr>
      </w:pPr>
    </w:p>
    <w:p w14:paraId="0EA1891E" w14:textId="77777777" w:rsidR="00C148CF" w:rsidRPr="001D5FEB" w:rsidRDefault="00C148CF" w:rsidP="00C148CF">
      <w:pPr>
        <w:pStyle w:val="Sraopastraipa"/>
        <w:widowControl w:val="0"/>
        <w:numPr>
          <w:ilvl w:val="0"/>
          <w:numId w:val="14"/>
        </w:numPr>
        <w:tabs>
          <w:tab w:val="left" w:pos="1134"/>
        </w:tabs>
        <w:jc w:val="both"/>
        <w:rPr>
          <w:vanish/>
          <w:sz w:val="24"/>
          <w:szCs w:val="24"/>
        </w:rPr>
      </w:pPr>
    </w:p>
    <w:p w14:paraId="6FA39676" w14:textId="35516522" w:rsidR="00272C29" w:rsidRPr="001D5FEB" w:rsidRDefault="00272C29" w:rsidP="00C148CF">
      <w:pPr>
        <w:pStyle w:val="Sraopastraipa"/>
        <w:widowControl w:val="0"/>
        <w:numPr>
          <w:ilvl w:val="1"/>
          <w:numId w:val="14"/>
        </w:numPr>
        <w:tabs>
          <w:tab w:val="left" w:pos="1134"/>
        </w:tabs>
        <w:jc w:val="both"/>
        <w:rPr>
          <w:b/>
          <w:sz w:val="24"/>
          <w:szCs w:val="24"/>
        </w:rPr>
      </w:pPr>
      <w:r w:rsidRPr="001D5FEB">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1D5FEB" w14:paraId="606410CA" w14:textId="77777777" w:rsidTr="008D2EC4">
        <w:tc>
          <w:tcPr>
            <w:tcW w:w="1134" w:type="dxa"/>
            <w:shd w:val="clear" w:color="auto" w:fill="F2F2F2"/>
            <w:vAlign w:val="center"/>
          </w:tcPr>
          <w:p w14:paraId="4137E40E" w14:textId="77777777" w:rsidR="00945C0D" w:rsidRPr="001D5FEB" w:rsidRDefault="00945C0D" w:rsidP="00F935A9">
            <w:pPr>
              <w:jc w:val="center"/>
              <w:rPr>
                <w:b/>
              </w:rPr>
            </w:pPr>
            <w:r w:rsidRPr="001D5FEB">
              <w:rPr>
                <w:b/>
              </w:rPr>
              <w:t>Eil. Nr.</w:t>
            </w:r>
          </w:p>
        </w:tc>
        <w:tc>
          <w:tcPr>
            <w:tcW w:w="4253" w:type="dxa"/>
            <w:shd w:val="clear" w:color="auto" w:fill="F2F2F2"/>
            <w:vAlign w:val="center"/>
          </w:tcPr>
          <w:p w14:paraId="1834B1CC" w14:textId="77777777" w:rsidR="00945C0D" w:rsidRPr="001D5FEB" w:rsidRDefault="00945C0D" w:rsidP="00F935A9">
            <w:pPr>
              <w:jc w:val="center"/>
              <w:rPr>
                <w:b/>
              </w:rPr>
            </w:pPr>
            <w:r w:rsidRPr="001D5FEB">
              <w:rPr>
                <w:b/>
              </w:rPr>
              <w:t>Tiekėjų pašalinimo pagrindai</w:t>
            </w:r>
          </w:p>
        </w:tc>
        <w:tc>
          <w:tcPr>
            <w:tcW w:w="4252" w:type="dxa"/>
            <w:shd w:val="clear" w:color="auto" w:fill="F2F2F2"/>
            <w:vAlign w:val="center"/>
          </w:tcPr>
          <w:p w14:paraId="3895A83D" w14:textId="77777777" w:rsidR="00945C0D" w:rsidRPr="001D5FEB" w:rsidRDefault="00945C0D" w:rsidP="00F935A9">
            <w:pPr>
              <w:jc w:val="center"/>
              <w:rPr>
                <w:b/>
              </w:rPr>
            </w:pPr>
            <w:r w:rsidRPr="001D5FEB">
              <w:rPr>
                <w:b/>
              </w:rPr>
              <w:t>Pašalinimo pagrindų nebuvimą įrodantys dokumentai</w:t>
            </w:r>
          </w:p>
        </w:tc>
      </w:tr>
      <w:tr w:rsidR="00945C0D" w:rsidRPr="001D5FEB" w14:paraId="33BA3A8E" w14:textId="77777777" w:rsidTr="008D2EC4">
        <w:tc>
          <w:tcPr>
            <w:tcW w:w="1134" w:type="dxa"/>
          </w:tcPr>
          <w:p w14:paraId="79E4ED0C" w14:textId="2EEE7C4B" w:rsidR="00945C0D" w:rsidRPr="001D5FEB" w:rsidRDefault="00C148CF" w:rsidP="00F935A9">
            <w:pPr>
              <w:jc w:val="both"/>
            </w:pPr>
            <w:r w:rsidRPr="001D5FEB">
              <w:t>20</w:t>
            </w:r>
            <w:r w:rsidR="00945C0D" w:rsidRPr="001D5FEB">
              <w:t>.1.1.</w:t>
            </w:r>
          </w:p>
        </w:tc>
        <w:tc>
          <w:tcPr>
            <w:tcW w:w="4253" w:type="dxa"/>
          </w:tcPr>
          <w:p w14:paraId="5E66D321" w14:textId="2992AC49" w:rsidR="00945C0D" w:rsidRPr="001D5FEB" w:rsidRDefault="00945C0D" w:rsidP="00F935A9">
            <w:pPr>
              <w:jc w:val="both"/>
            </w:pPr>
            <w:r w:rsidRPr="001D5FEB">
              <w:t xml:space="preserve">Tiekėjas arba jo atsakingas asmuo, nurodytas </w:t>
            </w:r>
            <w:r w:rsidR="006B596A" w:rsidRPr="001D5FEB">
              <w:t xml:space="preserve">VPĮ </w:t>
            </w:r>
            <w:r w:rsidRPr="001D5FEB">
              <w:t>46 straipsnio 2 dalies 2 punkte, nuteistas už šią nusikalstamą veiką:</w:t>
            </w:r>
          </w:p>
          <w:p w14:paraId="29BE76E0" w14:textId="77777777" w:rsidR="00945C0D" w:rsidRPr="001D5FEB" w:rsidRDefault="00945C0D" w:rsidP="00F935A9">
            <w:pPr>
              <w:jc w:val="both"/>
            </w:pPr>
            <w:r w:rsidRPr="001D5FEB">
              <w:t>1) dalyvavimą nusikalstamame susivienijime, jo organizavimą ar vadovavimą jam;</w:t>
            </w:r>
          </w:p>
          <w:p w14:paraId="0AE339B5" w14:textId="77777777" w:rsidR="00945C0D" w:rsidRPr="001D5FEB" w:rsidRDefault="00945C0D" w:rsidP="00F935A9">
            <w:pPr>
              <w:jc w:val="both"/>
            </w:pPr>
            <w:r w:rsidRPr="001D5FEB">
              <w:t>2) kyšininkavimą, prekybą poveikiu, papirkimą;</w:t>
            </w:r>
          </w:p>
          <w:p w14:paraId="4A298F6C" w14:textId="77777777" w:rsidR="00945C0D" w:rsidRPr="001D5FEB" w:rsidRDefault="00945C0D" w:rsidP="00F935A9">
            <w:pPr>
              <w:jc w:val="both"/>
            </w:pPr>
            <w:r w:rsidRPr="001D5FE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1D5FEB" w:rsidRDefault="00945C0D" w:rsidP="00F935A9">
            <w:pPr>
              <w:jc w:val="both"/>
            </w:pPr>
            <w:r w:rsidRPr="001D5FEB">
              <w:t>4) nusikalstamą bankrotą;</w:t>
            </w:r>
          </w:p>
          <w:p w14:paraId="5F70C7B3" w14:textId="77777777" w:rsidR="00945C0D" w:rsidRPr="001D5FEB" w:rsidRDefault="00945C0D" w:rsidP="00F935A9">
            <w:pPr>
              <w:jc w:val="both"/>
            </w:pPr>
            <w:r w:rsidRPr="001D5FEB">
              <w:t>5) teroristinį ir su teroristine veikla susijusį nusikaltimą;</w:t>
            </w:r>
          </w:p>
          <w:p w14:paraId="04AA1039" w14:textId="77777777" w:rsidR="00945C0D" w:rsidRPr="001D5FEB" w:rsidRDefault="00945C0D" w:rsidP="00F935A9">
            <w:pPr>
              <w:jc w:val="both"/>
            </w:pPr>
            <w:r w:rsidRPr="001D5FEB">
              <w:t>6) nusikalstamu būdu gauto turto legalizavimą;</w:t>
            </w:r>
          </w:p>
          <w:p w14:paraId="0B3D074B" w14:textId="77777777" w:rsidR="00945C0D" w:rsidRPr="001D5FEB" w:rsidRDefault="00945C0D" w:rsidP="00F935A9">
            <w:pPr>
              <w:jc w:val="both"/>
            </w:pPr>
            <w:r w:rsidRPr="001D5FEB">
              <w:t>7) prekybą žmonėmis, vaiko pirkimą arba pardavimą;</w:t>
            </w:r>
          </w:p>
          <w:p w14:paraId="3F4D7EA5" w14:textId="77777777" w:rsidR="00945C0D" w:rsidRPr="001D5FEB" w:rsidRDefault="00945C0D" w:rsidP="00F935A9">
            <w:pPr>
              <w:jc w:val="both"/>
            </w:pPr>
            <w:r w:rsidRPr="001D5FEB">
              <w:t xml:space="preserve">8) kitos valstybės tiekėjo atliktą nusikaltimą, apibrėžtą Direktyvos 2014/24/ES 57 straipsnio 1 dalyje </w:t>
            </w:r>
            <w:r w:rsidRPr="001D5FEB">
              <w:lastRenderedPageBreak/>
              <w:t>išvardytus Europos Sąjungos teisės aktus įgyvendinančiuose kitų valstybių teisės aktuose.</w:t>
            </w:r>
          </w:p>
          <w:p w14:paraId="1B0054D6" w14:textId="77777777" w:rsidR="00945C0D" w:rsidRPr="001D5FEB" w:rsidRDefault="00945C0D" w:rsidP="00F935A9">
            <w:pPr>
              <w:jc w:val="both"/>
            </w:pPr>
          </w:p>
          <w:p w14:paraId="76C367DC" w14:textId="77777777" w:rsidR="00945C0D" w:rsidRPr="001D5FEB" w:rsidRDefault="00945C0D" w:rsidP="00F935A9">
            <w:pPr>
              <w:jc w:val="both"/>
            </w:pPr>
            <w:r w:rsidRPr="001D5FEB">
              <w:t>Laikoma, kad tiekėjas arba jo atsakingas asmuo nuteistas už aukščiau nurodytą nusikalstamą veiką, kai dėl:</w:t>
            </w:r>
          </w:p>
          <w:p w14:paraId="4174661F"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297E8F33" w14:textId="77777777" w:rsidR="00945C0D" w:rsidRPr="001D5FEB" w:rsidRDefault="00945C0D" w:rsidP="00F935A9">
            <w:pPr>
              <w:jc w:val="both"/>
            </w:pPr>
            <w:r w:rsidRPr="001D5FEB">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486C7E" w14:textId="36228626" w:rsidR="00945C0D" w:rsidRPr="001D5FEB" w:rsidRDefault="00945C0D" w:rsidP="00F935A9">
            <w:pPr>
              <w:jc w:val="both"/>
            </w:pPr>
            <w:r w:rsidRPr="001D5FEB">
              <w:t xml:space="preserve">3) tiekėjo, kuris yra juridinis asmuo, kita organizacija ar jos struktūrinis padalinys, per pastaruosius 5 metus buvo priimtas ir įsiteisėjęs apkaltinamasis teismo nuosprendis arba </w:t>
            </w:r>
            <w:r w:rsidR="006B596A" w:rsidRPr="001D5FEB">
              <w:t xml:space="preserve">VPĮ </w:t>
            </w:r>
            <w:r w:rsidRPr="001D5FEB">
              <w:t>46 straipsnio 3 dalies atveju – galutinis administracinis sprendimas, jeigu toks sprendimas priimamas pagal tiekėjo šalies teisės aktų reikalavimus.</w:t>
            </w:r>
          </w:p>
          <w:p w14:paraId="30771D3A" w14:textId="77777777" w:rsidR="00945C0D" w:rsidRPr="001D5FEB" w:rsidRDefault="00945C0D" w:rsidP="00F935A9">
            <w:pPr>
              <w:jc w:val="both"/>
              <w:rPr>
                <w:b/>
              </w:rPr>
            </w:pPr>
          </w:p>
        </w:tc>
        <w:tc>
          <w:tcPr>
            <w:tcW w:w="4252" w:type="dxa"/>
          </w:tcPr>
          <w:p w14:paraId="6E9E989B" w14:textId="77777777" w:rsidR="00E501B6" w:rsidRPr="001D5FEB" w:rsidRDefault="00E501B6" w:rsidP="00E501B6">
            <w:pPr>
              <w:jc w:val="both"/>
            </w:pPr>
            <w:r w:rsidRPr="001D5FEB">
              <w:lastRenderedPageBreak/>
              <w:t>Iš Lietuvoje įsteigtų subjektų reikalaujama:</w:t>
            </w:r>
          </w:p>
          <w:p w14:paraId="55515510" w14:textId="77777777" w:rsidR="00E501B6" w:rsidRPr="001D5FEB" w:rsidRDefault="00E501B6" w:rsidP="00E501B6">
            <w:pPr>
              <w:numPr>
                <w:ilvl w:val="0"/>
                <w:numId w:val="8"/>
              </w:numPr>
              <w:tabs>
                <w:tab w:val="left" w:pos="173"/>
              </w:tabs>
              <w:ind w:left="29" w:hanging="74"/>
              <w:jc w:val="both"/>
              <w:rPr>
                <w:b/>
                <w:bCs/>
              </w:rPr>
            </w:pPr>
            <w:r w:rsidRPr="001D5FEB">
              <w:t>išrašo iš teismo sprendimo arba</w:t>
            </w:r>
          </w:p>
          <w:p w14:paraId="2C39303D" w14:textId="77777777" w:rsidR="00E501B6" w:rsidRPr="001D5FEB" w:rsidRDefault="00E501B6" w:rsidP="00E501B6">
            <w:pPr>
              <w:numPr>
                <w:ilvl w:val="0"/>
                <w:numId w:val="8"/>
              </w:numPr>
              <w:tabs>
                <w:tab w:val="left" w:pos="173"/>
              </w:tabs>
              <w:ind w:left="29" w:hanging="74"/>
              <w:jc w:val="both"/>
              <w:rPr>
                <w:b/>
                <w:bCs/>
              </w:rPr>
            </w:pPr>
            <w:r w:rsidRPr="001D5FEB">
              <w:t>Informatikos ir ryšių departamento prie Vidaus reikalų ministerijos pažymos, arba</w:t>
            </w:r>
          </w:p>
          <w:p w14:paraId="28FC5D71" w14:textId="77777777" w:rsidR="00E501B6" w:rsidRPr="001D5FEB" w:rsidRDefault="00E501B6" w:rsidP="00E501B6">
            <w:pPr>
              <w:numPr>
                <w:ilvl w:val="0"/>
                <w:numId w:val="8"/>
              </w:numPr>
              <w:tabs>
                <w:tab w:val="left" w:pos="173"/>
              </w:tabs>
              <w:ind w:left="29" w:hanging="74"/>
              <w:jc w:val="both"/>
              <w:rPr>
                <w:b/>
                <w:bCs/>
              </w:rPr>
            </w:pPr>
            <w:r w:rsidRPr="001D5FEB">
              <w:t>valstybės įmonės Registrų centro Lietuvos Respublikos Vyriausybės nustatyta tvarka išduoto dokumento, patvirtinančio jungtinius kompetentingų institucijų tvarkomus duomenis.</w:t>
            </w:r>
          </w:p>
          <w:p w14:paraId="74998440" w14:textId="77777777" w:rsidR="00E501B6" w:rsidRPr="001D5FEB" w:rsidRDefault="00E501B6" w:rsidP="00E501B6">
            <w:pPr>
              <w:tabs>
                <w:tab w:val="left" w:pos="173"/>
              </w:tabs>
              <w:jc w:val="both"/>
            </w:pPr>
            <w:r w:rsidRPr="001D5FEB">
              <w:t>Iš ne Lietuvoje įsteigtų subjektų reikalaujama:</w:t>
            </w:r>
          </w:p>
          <w:p w14:paraId="4073810A" w14:textId="77777777" w:rsidR="00E501B6" w:rsidRPr="001D5FEB" w:rsidRDefault="00E501B6" w:rsidP="00E501B6">
            <w:pPr>
              <w:numPr>
                <w:ilvl w:val="0"/>
                <w:numId w:val="8"/>
              </w:numPr>
              <w:tabs>
                <w:tab w:val="left" w:pos="173"/>
              </w:tabs>
              <w:ind w:left="0" w:hanging="46"/>
              <w:jc w:val="both"/>
              <w:rPr>
                <w:b/>
                <w:bCs/>
              </w:rPr>
            </w:pPr>
            <w:r w:rsidRPr="001D5FEB">
              <w:t>atitinkamos užsienio šalies institucijos dokumento</w:t>
            </w:r>
            <w:r w:rsidRPr="001D5FEB">
              <w:rPr>
                <w:vertAlign w:val="superscript"/>
              </w:rPr>
              <w:footnoteReference w:customMarkFollows="1" w:id="1"/>
              <w:t>[1]</w:t>
            </w:r>
            <w:r w:rsidRPr="001D5FEB">
              <w:t>.</w:t>
            </w:r>
          </w:p>
          <w:p w14:paraId="2A2A24CA" w14:textId="77777777" w:rsidR="00E501B6" w:rsidRPr="001D5FEB" w:rsidRDefault="00E501B6" w:rsidP="00E501B6">
            <w:pPr>
              <w:jc w:val="both"/>
              <w:rPr>
                <w:b/>
                <w:bCs/>
              </w:rPr>
            </w:pPr>
          </w:p>
          <w:p w14:paraId="2DD23027" w14:textId="6C5D1941" w:rsidR="00E501B6" w:rsidRPr="001D5FEB" w:rsidRDefault="00E501B6" w:rsidP="00E501B6">
            <w:pPr>
              <w:shd w:val="clear" w:color="auto" w:fill="FFFFFF"/>
              <w:jc w:val="both"/>
              <w:rPr>
                <w:lang w:eastAsia="lt-LT"/>
              </w:rPr>
            </w:pPr>
            <w:r w:rsidRPr="001D5FEB">
              <w:rPr>
                <w:color w:val="000000"/>
                <w:lang w:eastAsia="lt-LT"/>
              </w:rPr>
              <w:t xml:space="preserve">Nurodyti dokumentai turi būti išduoti </w:t>
            </w:r>
            <w:r w:rsidRPr="001D5FEB">
              <w:rPr>
                <w:b/>
                <w:bCs/>
                <w:color w:val="000000"/>
                <w:lang w:eastAsia="lt-LT"/>
              </w:rPr>
              <w:t xml:space="preserve">ne anksčiau kaip 180 dienų </w:t>
            </w:r>
            <w:r w:rsidRPr="001D5FEB">
              <w:rPr>
                <w:color w:val="000000"/>
                <w:lang w:eastAsia="lt-LT"/>
              </w:rPr>
              <w:t xml:space="preserve">iki tos dienos, kai tiekėjas </w:t>
            </w:r>
            <w:r w:rsidR="000D4D7F" w:rsidRPr="001D5FEB">
              <w:rPr>
                <w:color w:val="000000"/>
                <w:lang w:eastAsia="lt-LT"/>
              </w:rPr>
              <w:t>CPO</w:t>
            </w:r>
            <w:r w:rsidRPr="001D5FEB">
              <w:rPr>
                <w:color w:val="000000"/>
                <w:lang w:eastAsia="lt-LT"/>
              </w:rPr>
              <w:t xml:space="preserve"> prašymu turės pateikti pašalinimo pagrindų nebuvimą patvirtinančius dokumentus.</w:t>
            </w:r>
            <w:r w:rsidRPr="001D5FEB">
              <w:rPr>
                <w:color w:val="000000"/>
              </w:rPr>
              <w:t xml:space="preserve"> </w:t>
            </w:r>
            <w:r w:rsidRPr="001D5FEB">
              <w:rPr>
                <w:color w:val="000000"/>
                <w:lang w:eastAsia="lt-LT"/>
              </w:rPr>
              <w:t xml:space="preserve">Pavyzdys: jeigu </w:t>
            </w:r>
            <w:r w:rsidR="005F0110" w:rsidRPr="001D5FEB">
              <w:rPr>
                <w:color w:val="000000"/>
                <w:lang w:eastAsia="lt-LT"/>
              </w:rPr>
              <w:t xml:space="preserve">CPO </w:t>
            </w:r>
            <w:r w:rsidRPr="001D5FEB">
              <w:rPr>
                <w:color w:val="000000"/>
                <w:lang w:eastAsia="lt-LT"/>
              </w:rPr>
              <w:t>2022-10-10 kreipėsi į tiekėją prašydama iki 2022-10-14 pateikti įrodančius dokumentus, jis turi būti išduotas ne anksčiau kaip 180 dienų, jas skaičiuojant atgal nuo 2022-10-14.</w:t>
            </w:r>
          </w:p>
          <w:p w14:paraId="738E08AE" w14:textId="77777777" w:rsidR="00E501B6" w:rsidRPr="001D5FEB" w:rsidRDefault="00E501B6" w:rsidP="00E501B6">
            <w:pPr>
              <w:shd w:val="clear" w:color="auto" w:fill="FFFFFF"/>
              <w:jc w:val="both"/>
              <w:rPr>
                <w:lang w:eastAsia="lt-LT"/>
              </w:rPr>
            </w:pPr>
            <w:r w:rsidRPr="001D5FEB">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E41D" w14:textId="77777777" w:rsidR="00E501B6" w:rsidRPr="001D5FEB" w:rsidRDefault="00E501B6" w:rsidP="00E501B6">
            <w:pPr>
              <w:shd w:val="clear" w:color="auto" w:fill="FFFFFF"/>
              <w:jc w:val="both"/>
              <w:rPr>
                <w:lang w:eastAsia="lt-LT"/>
              </w:rPr>
            </w:pPr>
          </w:p>
          <w:p w14:paraId="500EEB66" w14:textId="77777777" w:rsidR="00E501B6" w:rsidRPr="001D5FEB" w:rsidRDefault="00E501B6" w:rsidP="00E501B6">
            <w:pPr>
              <w:jc w:val="both"/>
            </w:pPr>
            <w:r w:rsidRPr="001D5FEB">
              <w:rPr>
                <w:i/>
                <w:iCs/>
                <w:color w:val="000000"/>
                <w:shd w:val="clear" w:color="auto" w:fill="FFFFFF"/>
                <w:lang w:eastAsia="lt-LT"/>
              </w:rPr>
              <w:lastRenderedPageBreak/>
              <w:t xml:space="preserve">Jei tiekėjas dokumentus pateikia kartu su pasiūlymu, nurodyti dokumentai turi būti išduoti </w:t>
            </w:r>
            <w:r w:rsidRPr="001D5FEB">
              <w:rPr>
                <w:b/>
                <w:bCs/>
                <w:i/>
                <w:iCs/>
                <w:color w:val="000000"/>
                <w:shd w:val="clear" w:color="auto" w:fill="FFFFFF"/>
                <w:lang w:eastAsia="lt-LT"/>
              </w:rPr>
              <w:t xml:space="preserve">ne anksčiau kaip 180 dienų </w:t>
            </w:r>
            <w:r w:rsidRPr="001D5FEB">
              <w:rPr>
                <w:i/>
                <w:iCs/>
                <w:color w:val="000000"/>
                <w:shd w:val="clear" w:color="auto" w:fill="FFFFFF"/>
                <w:lang w:eastAsia="lt-LT"/>
              </w:rPr>
              <w:t>iki paskutinės pasiūlymų pateikimo dienos (pasiūlymų pateikimo paskutinė diena neįskaičiuojama)</w:t>
            </w:r>
            <w:r w:rsidRPr="001D5FEB">
              <w:t>.</w:t>
            </w:r>
          </w:p>
          <w:p w14:paraId="6769911A" w14:textId="77777777" w:rsidR="00E501B6" w:rsidRPr="001D5FEB" w:rsidRDefault="00E501B6" w:rsidP="00E501B6">
            <w:pPr>
              <w:jc w:val="both"/>
              <w:rPr>
                <w:i/>
                <w:iCs/>
              </w:rPr>
            </w:pPr>
            <w:r w:rsidRPr="001D5FEB">
              <w:rPr>
                <w:i/>
                <w:iCs/>
              </w:rPr>
              <w:t xml:space="preserve">Jei dokumentas išduotas anksčiau, tačiau jame nurodytas galiojimo terminas ilgesnis nei paskutinės pasiūlymų pateikimo dienos terminas, toks dokumentas jo galiojimo laikotarpiu yra priimtinas. </w:t>
            </w:r>
          </w:p>
          <w:p w14:paraId="57F0859C" w14:textId="77777777" w:rsidR="00E501B6" w:rsidRPr="001D5FEB" w:rsidRDefault="00E501B6" w:rsidP="00E501B6">
            <w:pPr>
              <w:jc w:val="both"/>
              <w:rPr>
                <w:i/>
                <w:iCs/>
              </w:rPr>
            </w:pPr>
          </w:p>
          <w:p w14:paraId="4142927B" w14:textId="77777777" w:rsidR="00E501B6" w:rsidRPr="001D5FEB" w:rsidRDefault="00E501B6" w:rsidP="00E501B6">
            <w:pPr>
              <w:jc w:val="both"/>
              <w:rPr>
                <w:i/>
                <w:iCs/>
              </w:rPr>
            </w:pPr>
            <w:r w:rsidRPr="001D5FEB">
              <w:rPr>
                <w:b/>
                <w:bCs/>
              </w:rPr>
              <w:t>Taip pat turi būti pateikiamas VĮ Registrų centro Lietuvos Respublikos Juridinių asmenų registro išplėstinis išrašas ar kitas oficialus dokumentas arba deklaracija dėl atsakingų asmenų, kuriame (-</w:t>
            </w:r>
            <w:proofErr w:type="spellStart"/>
            <w:r w:rsidRPr="001D5FEB">
              <w:rPr>
                <w:b/>
                <w:bCs/>
              </w:rPr>
              <w:t>ioje</w:t>
            </w:r>
            <w:proofErr w:type="spellEnd"/>
            <w:r w:rsidRPr="001D5FEB">
              <w:rPr>
                <w:b/>
                <w:bCs/>
              </w:rPr>
              <w:t xml:space="preserve">) nurodyti asmenys, įeinantys į valdybą ir (ar) stebėtojų tarybą (ar kitus atitinkamus valdymo ar priežiūros organus). </w:t>
            </w:r>
            <w:r w:rsidRPr="001D5FEB">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31FA463C" w14:textId="77777777" w:rsidR="00E501B6" w:rsidRPr="001D5FEB" w:rsidRDefault="00E501B6" w:rsidP="00E501B6">
            <w:pPr>
              <w:jc w:val="both"/>
              <w:rPr>
                <w:b/>
                <w:bCs/>
              </w:rPr>
            </w:pPr>
          </w:p>
          <w:p w14:paraId="3F72D74B" w14:textId="6965458F" w:rsidR="00945C0D" w:rsidRPr="001D5FEB" w:rsidRDefault="00E501B6" w:rsidP="00E501B6">
            <w:pPr>
              <w:jc w:val="both"/>
              <w:rPr>
                <w:i/>
              </w:rPr>
            </w:pPr>
            <w:r w:rsidRPr="001D5FEB">
              <w:rPr>
                <w:i/>
                <w:iCs/>
              </w:rPr>
              <w:t>Pateikiami skenuoti dokumentai elektronine forma ar pasirašyti el. parašu.</w:t>
            </w:r>
          </w:p>
        </w:tc>
      </w:tr>
      <w:tr w:rsidR="00A265F9" w:rsidRPr="001D5FEB" w14:paraId="51FFB294" w14:textId="77777777" w:rsidTr="008D2EC4">
        <w:tc>
          <w:tcPr>
            <w:tcW w:w="1134" w:type="dxa"/>
          </w:tcPr>
          <w:p w14:paraId="68C34F39" w14:textId="10245C99" w:rsidR="00A265F9" w:rsidRPr="001D5FEB" w:rsidRDefault="00C148CF" w:rsidP="00F935A9">
            <w:pPr>
              <w:jc w:val="both"/>
            </w:pPr>
            <w:r w:rsidRPr="001D5FEB">
              <w:lastRenderedPageBreak/>
              <w:t>20</w:t>
            </w:r>
            <w:r w:rsidR="00A265F9" w:rsidRPr="001D5FEB">
              <w:t>.1.2.</w:t>
            </w:r>
          </w:p>
        </w:tc>
        <w:tc>
          <w:tcPr>
            <w:tcW w:w="4253" w:type="dxa"/>
          </w:tcPr>
          <w:p w14:paraId="27C31C7E" w14:textId="2437B4EB" w:rsidR="00A265F9" w:rsidRPr="001D5FEB" w:rsidRDefault="00A265F9" w:rsidP="00F935A9">
            <w:pPr>
              <w:jc w:val="both"/>
            </w:pPr>
            <w:r w:rsidRPr="001D5FEB">
              <w:t>Tiekėjas yra neatlikęs jam paskirtos baudžiamojo poveikio priemonės – uždraudimo juridiniam asmeniui dalyvauti viešuosiuose pirkimuose.</w:t>
            </w:r>
          </w:p>
        </w:tc>
        <w:tc>
          <w:tcPr>
            <w:tcW w:w="4252" w:type="dxa"/>
          </w:tcPr>
          <w:p w14:paraId="0328DF00" w14:textId="5B4A14AE" w:rsidR="00A265F9" w:rsidRPr="001D5FEB" w:rsidRDefault="00A265F9" w:rsidP="00F935A9">
            <w:pPr>
              <w:jc w:val="both"/>
              <w:rPr>
                <w:rFonts w:eastAsiaTheme="minorHAnsi"/>
              </w:rPr>
            </w:pPr>
            <w:r w:rsidRPr="001D5FEB">
              <w:rPr>
                <w:rFonts w:eastAsiaTheme="minorHAnsi"/>
              </w:rPr>
              <w:t>Iš Lietuvoje įsteigtų subjektų įrodančių dokumentų nereikalaujama. Užtenka pateikto EBVPD.</w:t>
            </w:r>
          </w:p>
        </w:tc>
      </w:tr>
      <w:tr w:rsidR="00945C0D" w:rsidRPr="001D5FEB" w14:paraId="49CC42BA" w14:textId="77777777" w:rsidTr="008D2EC4">
        <w:tc>
          <w:tcPr>
            <w:tcW w:w="1134" w:type="dxa"/>
          </w:tcPr>
          <w:p w14:paraId="0A65190E" w14:textId="46A028D2" w:rsidR="00945C0D" w:rsidRPr="001D5FEB" w:rsidRDefault="00C148CF" w:rsidP="00F935A9">
            <w:pPr>
              <w:jc w:val="both"/>
            </w:pPr>
            <w:r w:rsidRPr="001D5FEB">
              <w:t>20</w:t>
            </w:r>
            <w:r w:rsidR="00945C0D" w:rsidRPr="001D5FEB">
              <w:t>.1.</w:t>
            </w:r>
            <w:r w:rsidR="00A265F9" w:rsidRPr="001D5FEB">
              <w:t>3</w:t>
            </w:r>
            <w:r w:rsidR="00945C0D" w:rsidRPr="001D5FEB">
              <w:t>.</w:t>
            </w:r>
          </w:p>
        </w:tc>
        <w:tc>
          <w:tcPr>
            <w:tcW w:w="4253" w:type="dxa"/>
          </w:tcPr>
          <w:p w14:paraId="637EDBCA" w14:textId="77777777" w:rsidR="00945C0D" w:rsidRPr="001D5FEB" w:rsidRDefault="00945C0D" w:rsidP="00F935A9">
            <w:pPr>
              <w:jc w:val="both"/>
            </w:pPr>
            <w:r w:rsidRPr="001D5FE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2CCF2" w14:textId="77777777" w:rsidR="00945C0D" w:rsidRPr="001D5FEB" w:rsidRDefault="00945C0D" w:rsidP="00F935A9">
            <w:pPr>
              <w:jc w:val="both"/>
            </w:pPr>
          </w:p>
          <w:p w14:paraId="103D1D5C" w14:textId="77777777" w:rsidR="00945C0D" w:rsidRPr="001D5FEB" w:rsidRDefault="00945C0D" w:rsidP="00F935A9">
            <w:pPr>
              <w:jc w:val="both"/>
            </w:pPr>
            <w:r w:rsidRPr="001D5FEB">
              <w:lastRenderedPageBreak/>
              <w:t>Laikoma, kad tiekėjas nuteistas už aukščiau nurodytą nusikalstamą veiką, kai dėl:</w:t>
            </w:r>
          </w:p>
          <w:p w14:paraId="139C03CD"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634A9DD9" w14:textId="77777777" w:rsidR="00945C0D" w:rsidRPr="001D5FEB" w:rsidRDefault="00945C0D" w:rsidP="00F935A9">
            <w:pPr>
              <w:jc w:val="both"/>
            </w:pPr>
            <w:r w:rsidRPr="001D5FEB">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966786" w14:textId="77777777" w:rsidR="00945C0D" w:rsidRPr="001D5FEB" w:rsidRDefault="00945C0D" w:rsidP="00F935A9">
            <w:pPr>
              <w:jc w:val="both"/>
            </w:pPr>
          </w:p>
          <w:p w14:paraId="650E436A" w14:textId="77777777" w:rsidR="00945C0D" w:rsidRPr="001D5FEB" w:rsidRDefault="00945C0D" w:rsidP="00F935A9">
            <w:pPr>
              <w:jc w:val="both"/>
            </w:pPr>
            <w:r w:rsidRPr="001D5FEB">
              <w:t>Tačiau ši nuostata netaikoma, jeigu:</w:t>
            </w:r>
          </w:p>
          <w:p w14:paraId="6F3D1B23" w14:textId="77777777" w:rsidR="00945C0D" w:rsidRPr="001D5FEB" w:rsidRDefault="00945C0D" w:rsidP="00F935A9">
            <w:pPr>
              <w:jc w:val="both"/>
            </w:pPr>
            <w:bookmarkStart w:id="15" w:name="part_165334a452e3479092c1fff3bc228b3a"/>
            <w:bookmarkEnd w:id="15"/>
            <w:r w:rsidRPr="001D5FEB">
              <w:t>1) Tiekėjas yra įsipareigojęs sumokėti mokesčius, įskaitant socialinio draudimo įmokas ir dėl to laikomas jau įvykdžiusiu šioje dalyje nurodytus įsipareigojimus;</w:t>
            </w:r>
          </w:p>
          <w:p w14:paraId="1647018F" w14:textId="77777777" w:rsidR="00945C0D" w:rsidRPr="001D5FEB" w:rsidRDefault="00945C0D" w:rsidP="00F935A9">
            <w:pPr>
              <w:jc w:val="both"/>
            </w:pPr>
            <w:bookmarkStart w:id="16" w:name="part_02267a75ad3144d2b73c2a9e2c3e17de"/>
            <w:bookmarkEnd w:id="16"/>
            <w:r w:rsidRPr="001D5FEB">
              <w:t>2) Įsiskolinimo suma neviršija 50 EUR;</w:t>
            </w:r>
          </w:p>
          <w:p w14:paraId="3D137788" w14:textId="2E02A286" w:rsidR="00945C0D" w:rsidRPr="001D5FEB" w:rsidRDefault="00945C0D" w:rsidP="00F935A9">
            <w:pPr>
              <w:jc w:val="both"/>
            </w:pPr>
            <w:bookmarkStart w:id="17" w:name="part_21326e94dc3242e59ac14df5f5ed7ee5"/>
            <w:bookmarkEnd w:id="17"/>
            <w:r w:rsidRPr="001D5FEB">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6B596A" w:rsidRPr="001D5FEB">
              <w:t xml:space="preserve">VPĮ </w:t>
            </w:r>
            <w:r w:rsidRPr="001D5FEB">
              <w:t>50 straipsnio 6 dalį, jis įrodo, kad jau yra laikomas įvykdžiusiu įsipareigojimus, susijusius su mokesčių, įskaitant socialinio draudimo įmokas, mokėjimu.</w:t>
            </w:r>
          </w:p>
          <w:p w14:paraId="2EDD792B" w14:textId="77777777" w:rsidR="00945C0D" w:rsidRPr="001D5FEB" w:rsidRDefault="00945C0D" w:rsidP="00F935A9">
            <w:pPr>
              <w:jc w:val="both"/>
            </w:pPr>
          </w:p>
          <w:p w14:paraId="017E3B85" w14:textId="77777777" w:rsidR="00945C0D" w:rsidRPr="001D5FEB" w:rsidRDefault="00945C0D" w:rsidP="00F935A9">
            <w:pPr>
              <w:jc w:val="both"/>
            </w:pPr>
          </w:p>
          <w:p w14:paraId="62BE0913" w14:textId="77777777" w:rsidR="00945C0D" w:rsidRPr="001D5FEB" w:rsidRDefault="00945C0D" w:rsidP="00F935A9">
            <w:pPr>
              <w:jc w:val="both"/>
            </w:pPr>
          </w:p>
        </w:tc>
        <w:tc>
          <w:tcPr>
            <w:tcW w:w="4252" w:type="dxa"/>
          </w:tcPr>
          <w:p w14:paraId="2F6EFABE" w14:textId="77777777" w:rsidR="00945C0D" w:rsidRPr="001D5FEB" w:rsidRDefault="00945C0D" w:rsidP="00F935A9">
            <w:pPr>
              <w:jc w:val="both"/>
              <w:rPr>
                <w:rFonts w:eastAsiaTheme="minorHAnsi"/>
                <w:b/>
                <w:bCs/>
              </w:rPr>
            </w:pPr>
            <w:r w:rsidRPr="001D5FEB">
              <w:rPr>
                <w:rFonts w:eastAsiaTheme="minorHAnsi"/>
              </w:rPr>
              <w:lastRenderedPageBreak/>
              <w:t>1) Dėl įsipareigojimų, susijusių su mokesčių mokėjimu, įvykdymo iš Lietuvoje įsteigtų subjektų prašoma:</w:t>
            </w:r>
          </w:p>
          <w:p w14:paraId="4F960BFC" w14:textId="77777777" w:rsidR="00945C0D" w:rsidRPr="001D5FEB" w:rsidRDefault="00945C0D" w:rsidP="00F935A9">
            <w:pPr>
              <w:jc w:val="both"/>
              <w:rPr>
                <w:rFonts w:eastAsiaTheme="minorHAnsi"/>
                <w:b/>
                <w:bCs/>
              </w:rPr>
            </w:pPr>
          </w:p>
          <w:p w14:paraId="4A56AEE5" w14:textId="77777777" w:rsidR="00945C0D" w:rsidRPr="001D5FEB" w:rsidRDefault="00945C0D" w:rsidP="00945C0D">
            <w:pPr>
              <w:numPr>
                <w:ilvl w:val="0"/>
                <w:numId w:val="11"/>
              </w:numPr>
              <w:tabs>
                <w:tab w:val="left" w:pos="323"/>
              </w:tabs>
              <w:ind w:left="40" w:firstLine="0"/>
              <w:jc w:val="both"/>
              <w:rPr>
                <w:rFonts w:eastAsiaTheme="minorHAnsi"/>
              </w:rPr>
            </w:pPr>
            <w:r w:rsidRPr="001D5FEB">
              <w:rPr>
                <w:rFonts w:eastAsiaTheme="minorHAnsi"/>
              </w:rPr>
              <w:t>išrašo iš teismo sprendimo (jei toks yra) arba Valstybinės mokesčių inspekcijos prie Lietuvos Respublikos finansų ministerijos išduoto dokumento,</w:t>
            </w:r>
          </w:p>
          <w:p w14:paraId="7A8053B1" w14:textId="77777777" w:rsidR="00945C0D" w:rsidRPr="001D5FEB" w:rsidRDefault="00945C0D" w:rsidP="00945C0D">
            <w:pPr>
              <w:numPr>
                <w:ilvl w:val="0"/>
                <w:numId w:val="10"/>
              </w:numPr>
              <w:tabs>
                <w:tab w:val="left" w:pos="323"/>
              </w:tabs>
              <w:ind w:left="40" w:firstLine="0"/>
              <w:jc w:val="both"/>
              <w:rPr>
                <w:rFonts w:eastAsiaTheme="minorHAnsi"/>
              </w:rPr>
            </w:pPr>
            <w:r w:rsidRPr="001D5FEB">
              <w:rPr>
                <w:rFonts w:eastAsiaTheme="minorHAnsi"/>
              </w:rPr>
              <w:t>arba valstybės įmonės Registrų centro Lietuvos Respublikos Vyriausybės nustatyta tvarka išduoto dokumento, patvirtinančio jungtinius kompetentingų institucijų tvarkomus duomenis.</w:t>
            </w:r>
          </w:p>
          <w:p w14:paraId="2817989A" w14:textId="77777777" w:rsidR="00945C0D" w:rsidRPr="001D5FEB" w:rsidRDefault="00945C0D" w:rsidP="00F935A9">
            <w:pPr>
              <w:tabs>
                <w:tab w:val="left" w:pos="323"/>
              </w:tabs>
              <w:ind w:left="40"/>
              <w:jc w:val="both"/>
              <w:rPr>
                <w:rFonts w:eastAsiaTheme="minorHAnsi"/>
              </w:rPr>
            </w:pPr>
          </w:p>
          <w:p w14:paraId="2C46039E" w14:textId="77777777" w:rsidR="00945C0D" w:rsidRPr="001D5FEB" w:rsidRDefault="00945C0D" w:rsidP="00F935A9">
            <w:pPr>
              <w:tabs>
                <w:tab w:val="left" w:pos="323"/>
              </w:tabs>
              <w:ind w:left="40"/>
              <w:jc w:val="both"/>
              <w:rPr>
                <w:rFonts w:eastAsiaTheme="minorHAnsi"/>
              </w:rPr>
            </w:pPr>
            <w:r w:rsidRPr="001D5FEB">
              <w:rPr>
                <w:rFonts w:eastAsiaTheme="minorHAnsi"/>
              </w:rPr>
              <w:t>Iš ne Lietuvoje įsteigtų subjektų reikalaujama:</w:t>
            </w:r>
          </w:p>
          <w:p w14:paraId="15059CAB" w14:textId="77777777" w:rsidR="00945C0D" w:rsidRPr="001D5FEB" w:rsidRDefault="00945C0D" w:rsidP="00945C0D">
            <w:pPr>
              <w:numPr>
                <w:ilvl w:val="0"/>
                <w:numId w:val="8"/>
              </w:numPr>
              <w:tabs>
                <w:tab w:val="left" w:pos="323"/>
              </w:tabs>
              <w:ind w:left="40" w:firstLine="0"/>
              <w:jc w:val="both"/>
              <w:rPr>
                <w:rFonts w:eastAsiaTheme="minorHAnsi"/>
                <w:b/>
                <w:bCs/>
              </w:rPr>
            </w:pPr>
            <w:r w:rsidRPr="001D5FEB">
              <w:rPr>
                <w:rFonts w:eastAsiaTheme="minorHAnsi"/>
              </w:rPr>
              <w:t>atitinkamos užsienio šalies institucijos dokumento</w:t>
            </w:r>
            <w:r w:rsidRPr="001D5FEB">
              <w:rPr>
                <w:rFonts w:eastAsiaTheme="minorHAnsi"/>
                <w:vertAlign w:val="superscript"/>
              </w:rPr>
              <w:footnoteReference w:id="2"/>
            </w:r>
            <w:r w:rsidRPr="001D5FEB">
              <w:rPr>
                <w:rFonts w:eastAsiaTheme="minorHAnsi"/>
              </w:rPr>
              <w:t>.</w:t>
            </w:r>
          </w:p>
          <w:p w14:paraId="1357FE8D" w14:textId="77777777" w:rsidR="00945C0D" w:rsidRPr="001D5FEB" w:rsidRDefault="00945C0D" w:rsidP="00F935A9">
            <w:pPr>
              <w:shd w:val="clear" w:color="auto" w:fill="FFFFFF"/>
              <w:jc w:val="both"/>
              <w:rPr>
                <w:lang w:eastAsia="lt-LT"/>
              </w:rPr>
            </w:pPr>
          </w:p>
          <w:p w14:paraId="31CD2411" w14:textId="104E458C" w:rsidR="00945C0D" w:rsidRPr="001D5FEB" w:rsidRDefault="00945C0D" w:rsidP="00F935A9">
            <w:pPr>
              <w:jc w:val="both"/>
              <w:rPr>
                <w:rFonts w:eastAsiaTheme="minorHAnsi"/>
                <w:i/>
                <w:iCs/>
                <w:color w:val="000000" w:themeColor="text1"/>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 xml:space="preserve">CPO </w:t>
            </w:r>
            <w:r w:rsidRPr="001D5FEB">
              <w:rPr>
                <w:rFonts w:eastAsiaTheme="minorHAnsi"/>
                <w:iCs/>
                <w:color w:val="000000" w:themeColor="text1"/>
              </w:rPr>
              <w:t>2022-10-10 kreipėsi į tiekėją prašydama iki 2022-10-14 pateikti įrodančius dokumentus, jie turi būti išduoti ne anksčiau kaip 120 dienų, jas skaičiuojant atgal nuo 2022-10-14.</w:t>
            </w:r>
            <w:r w:rsidRPr="001D5FEB">
              <w:rPr>
                <w:rFonts w:eastAsiaTheme="minorHAnsi"/>
                <w:i/>
                <w:iCs/>
                <w:color w:val="000000" w:themeColor="text1"/>
              </w:rPr>
              <w:t xml:space="preserve"> </w:t>
            </w:r>
          </w:p>
          <w:p w14:paraId="25ED6689" w14:textId="77777777" w:rsidR="00945C0D" w:rsidRPr="001D5FEB" w:rsidRDefault="00945C0D" w:rsidP="00F935A9">
            <w:pPr>
              <w:jc w:val="both"/>
              <w:rPr>
                <w:rFonts w:eastAsiaTheme="minorHAnsi"/>
                <w:b/>
                <w:bCs/>
              </w:rPr>
            </w:pPr>
            <w:r w:rsidRPr="001D5FEB">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1D5FEB" w:rsidRDefault="00945C0D" w:rsidP="00F935A9">
            <w:pPr>
              <w:jc w:val="both"/>
              <w:rPr>
                <w:rFonts w:eastAsiaTheme="minorHAnsi"/>
                <w:i/>
                <w:iCs/>
                <w:color w:val="000000" w:themeColor="text1"/>
              </w:rPr>
            </w:pPr>
          </w:p>
          <w:p w14:paraId="0DD6C272" w14:textId="77777777" w:rsidR="00945C0D" w:rsidRPr="001D5FEB" w:rsidRDefault="00945C0D" w:rsidP="00F935A9">
            <w:pPr>
              <w:shd w:val="clear" w:color="auto" w:fill="FFFFFF"/>
              <w:jc w:val="both"/>
              <w:rPr>
                <w:lang w:eastAsia="lt-LT"/>
              </w:rPr>
            </w:pPr>
          </w:p>
          <w:p w14:paraId="02EE48F7" w14:textId="77777777" w:rsidR="00945C0D" w:rsidRPr="001D5FEB" w:rsidRDefault="00945C0D" w:rsidP="00F935A9">
            <w:pPr>
              <w:jc w:val="both"/>
              <w:rPr>
                <w:i/>
                <w:iCs/>
                <w:sz w:val="22"/>
                <w:szCs w:val="22"/>
              </w:rPr>
            </w:pPr>
            <w:r w:rsidRPr="001D5FEB">
              <w:rPr>
                <w:i/>
                <w:iCs/>
                <w:shd w:val="clear" w:color="auto" w:fill="FFFFFF"/>
                <w:lang w:eastAsia="lt-LT"/>
              </w:rPr>
              <w:t xml:space="preserve">Jei tiekėjas dokumentus pateikia kartu su pasiūlymu, nurodyti dokumentai turi būti išduoti </w:t>
            </w:r>
            <w:r w:rsidRPr="001D5FEB">
              <w:rPr>
                <w:b/>
                <w:bCs/>
                <w:i/>
                <w:iCs/>
                <w:shd w:val="clear" w:color="auto" w:fill="FFFFFF"/>
                <w:lang w:eastAsia="lt-LT"/>
              </w:rPr>
              <w:t xml:space="preserve">ne anksčiau kaip 120 dienų </w:t>
            </w:r>
            <w:r w:rsidRPr="001D5FEB">
              <w:rPr>
                <w:i/>
                <w:iCs/>
                <w:shd w:val="clear" w:color="auto" w:fill="FFFFFF"/>
                <w:lang w:eastAsia="lt-LT"/>
              </w:rPr>
              <w:t>iki paskutinės pasiūlymų pateikimo dienos (pasiūlymų pateikimo paskutinė diena neįskaičiuojama)</w:t>
            </w:r>
            <w:r w:rsidRPr="001D5FEB">
              <w:t>.</w:t>
            </w:r>
            <w:r w:rsidRPr="001D5FEB">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1D5FEB" w:rsidRDefault="00945C0D" w:rsidP="00F935A9">
            <w:pPr>
              <w:jc w:val="both"/>
              <w:rPr>
                <w:rFonts w:eastAsiaTheme="minorHAnsi"/>
                <w:b/>
                <w:bCs/>
              </w:rPr>
            </w:pPr>
            <w:r w:rsidRPr="001D5FEB">
              <w:rPr>
                <w:rFonts w:eastAsiaTheme="minorHAnsi"/>
                <w:bCs/>
              </w:rPr>
              <w:t>2) Dėl įsipareigojimų, susijusių su socialinio draudimo įmokų mokėjimu, įvykdymo i</w:t>
            </w:r>
            <w:r w:rsidRPr="001D5FEB">
              <w:rPr>
                <w:rFonts w:eastAsiaTheme="minorHAnsi"/>
              </w:rPr>
              <w:t xml:space="preserve">š Lietuvoje įsteigtų subjektų </w:t>
            </w:r>
            <w:r w:rsidRPr="001D5FEB">
              <w:rPr>
                <w:rFonts w:eastAsiaTheme="minorHAnsi"/>
                <w:bCs/>
              </w:rPr>
              <w:t>prašoma:</w:t>
            </w:r>
          </w:p>
          <w:p w14:paraId="4AACE709" w14:textId="0F1547C9" w:rsidR="00945C0D" w:rsidRPr="001D5FEB" w:rsidRDefault="00945C0D" w:rsidP="00F935A9">
            <w:pPr>
              <w:jc w:val="both"/>
              <w:rPr>
                <w:rFonts w:eastAsiaTheme="minorHAnsi"/>
                <w:bCs/>
              </w:rPr>
            </w:pPr>
            <w:r w:rsidRPr="001D5FEB">
              <w:rPr>
                <w:rFonts w:eastAsiaTheme="minorHAnsi"/>
                <w:bCs/>
              </w:rPr>
              <w:t xml:space="preserve">2.1) Jeigu tiekėjas yra juridinis asmuo, registruotas Lietuvos Respublikoje, iš jo nereikalaujama pateikti jokių šį reikalavimą įrodančių dokumentų. </w:t>
            </w:r>
            <w:r w:rsidR="005F0110" w:rsidRPr="001D5FEB">
              <w:rPr>
                <w:rFonts w:eastAsiaTheme="minorHAnsi"/>
                <w:bCs/>
              </w:rPr>
              <w:t>CPO</w:t>
            </w:r>
            <w:r w:rsidRPr="001D5FEB">
              <w:rPr>
                <w:rFonts w:eastAsiaTheme="minorHAnsi"/>
                <w:bCs/>
              </w:rPr>
              <w:t xml:space="preserve"> </w:t>
            </w:r>
            <w:r w:rsidRPr="001D5FEB">
              <w:rPr>
                <w:rFonts w:eastAsiaTheme="minorHAnsi"/>
                <w:bCs/>
              </w:rPr>
              <w:lastRenderedPageBreak/>
              <w:t xml:space="preserve">savarankiškai patikrina duomenis nacionalinėje duomenų bazėje,  adresu </w:t>
            </w:r>
            <w:hyperlink r:id="rId12" w:history="1">
              <w:r w:rsidRPr="001D5FEB">
                <w:rPr>
                  <w:rFonts w:eastAsiaTheme="minorHAnsi"/>
                  <w:bCs/>
                  <w:color w:val="0000FF"/>
                  <w:u w:val="single"/>
                </w:rPr>
                <w:t>http://draudejai.sodra.lt/draudeju_viesi_duomenys/</w:t>
              </w:r>
            </w:hyperlink>
            <w:r w:rsidRPr="001D5FEB">
              <w:rPr>
                <w:rFonts w:eastAsiaTheme="minorHAnsi"/>
                <w:bCs/>
              </w:rPr>
              <w:t xml:space="preserve"> pašalinimo pagrindų nebuvimą patvirtinančių dokumentų pateikimo dienai</w:t>
            </w:r>
            <w:r w:rsidR="00FE6887" w:rsidRPr="001D5FEB">
              <w:rPr>
                <w:rFonts w:eastAsiaTheme="minorHAnsi"/>
                <w:bCs/>
              </w:rPr>
              <w:t xml:space="preserve"> ir paskutinei pasiūlymų pateikimo termino dienai</w:t>
            </w:r>
            <w:r w:rsidRPr="001D5FEB">
              <w:rPr>
                <w:rFonts w:eastAsiaTheme="minorHAnsi"/>
                <w:bCs/>
              </w:rPr>
              <w:t>.</w:t>
            </w:r>
          </w:p>
          <w:p w14:paraId="66282178" w14:textId="77777777" w:rsidR="00945C0D" w:rsidRPr="001D5FEB" w:rsidRDefault="00945C0D" w:rsidP="00F935A9">
            <w:pPr>
              <w:jc w:val="both"/>
              <w:rPr>
                <w:rFonts w:eastAsiaTheme="minorHAnsi"/>
                <w:b/>
                <w:bCs/>
              </w:rPr>
            </w:pPr>
          </w:p>
          <w:p w14:paraId="2C98E803" w14:textId="1E25D3ED" w:rsidR="00945C0D" w:rsidRPr="001D5FEB" w:rsidRDefault="00945C0D" w:rsidP="00F935A9">
            <w:pPr>
              <w:jc w:val="both"/>
              <w:rPr>
                <w:rFonts w:eastAsiaTheme="minorHAnsi"/>
              </w:rPr>
            </w:pPr>
            <w:r w:rsidRPr="001D5FEB">
              <w:rPr>
                <w:rFonts w:eastAsiaTheme="minorHAnsi"/>
              </w:rPr>
              <w:t xml:space="preserve">Jeigu </w:t>
            </w:r>
            <w:r w:rsidRPr="001D5FEB">
              <w:rPr>
                <w:rFonts w:eastAsiaTheme="minorHAnsi"/>
                <w:bCs/>
              </w:rPr>
              <w:t>pašalinimo pagrindų nebuvimą patvirtinančių dokumentų pateikimo dienai</w:t>
            </w:r>
            <w:r w:rsidRPr="001D5FEB">
              <w:rPr>
                <w:rFonts w:eastAsiaTheme="minorHAnsi"/>
              </w:rPr>
              <w:t xml:space="preserve"> dėl Valstybinio socialinio draudimo fondo valdybos (toliau – „Sodra“) informacinės sistemos techninių trikdžių </w:t>
            </w:r>
            <w:r w:rsidR="005F0110" w:rsidRPr="001D5FEB">
              <w:rPr>
                <w:rFonts w:eastAsiaTheme="minorHAnsi"/>
              </w:rPr>
              <w:t>CPO</w:t>
            </w:r>
            <w:r w:rsidRPr="001D5FEB">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1D5FEB" w:rsidRDefault="00945C0D" w:rsidP="00F935A9">
            <w:pPr>
              <w:jc w:val="both"/>
              <w:rPr>
                <w:rFonts w:eastAsiaTheme="minorHAnsi"/>
              </w:rPr>
            </w:pPr>
          </w:p>
          <w:p w14:paraId="6835D989" w14:textId="05F7BCC1" w:rsidR="00945C0D" w:rsidRPr="001D5FEB" w:rsidRDefault="00945C0D" w:rsidP="00F935A9">
            <w:pPr>
              <w:jc w:val="both"/>
              <w:rPr>
                <w:rFonts w:eastAsiaTheme="minorHAnsi"/>
                <w:i/>
              </w:rPr>
            </w:pPr>
            <w:r w:rsidRPr="001D5FEB">
              <w:rPr>
                <w:rFonts w:eastAsiaTheme="minorHAnsi"/>
                <w:i/>
              </w:rPr>
              <w:t xml:space="preserve">Atkreipiamas dėmesys, jei tiekėjas pašalinimo pagrindų nebuvimą patvirtinančius dokumentus pateikia kartu su pasiūlymu ir dėl jų pateikimo kreiptis nebereikia, </w:t>
            </w:r>
            <w:r w:rsidR="005F0110" w:rsidRPr="001D5FEB">
              <w:rPr>
                <w:rFonts w:eastAsiaTheme="minorHAnsi"/>
                <w:i/>
              </w:rPr>
              <w:t>CPO</w:t>
            </w:r>
            <w:r w:rsidRPr="001D5FEB">
              <w:rPr>
                <w:rFonts w:eastAsiaTheme="minorHAnsi"/>
                <w:i/>
              </w:rPr>
              <w:t xml:space="preserve"> tikrins ir fiksuos „Sodra“ duomenis, aktualius paskutinei pasiūlymų pateikimo termino dienai.</w:t>
            </w:r>
          </w:p>
          <w:p w14:paraId="74E74A2A" w14:textId="77777777" w:rsidR="00945C0D" w:rsidRPr="001D5FEB" w:rsidRDefault="00945C0D" w:rsidP="00F935A9">
            <w:pPr>
              <w:jc w:val="both"/>
              <w:rPr>
                <w:rFonts w:eastAsiaTheme="minorHAnsi"/>
                <w:b/>
                <w:bCs/>
              </w:rPr>
            </w:pPr>
          </w:p>
          <w:p w14:paraId="68151A0D" w14:textId="77777777" w:rsidR="00945C0D" w:rsidRPr="001D5FEB" w:rsidRDefault="00945C0D" w:rsidP="00F935A9">
            <w:pPr>
              <w:jc w:val="both"/>
              <w:rPr>
                <w:rFonts w:eastAsiaTheme="minorHAnsi"/>
              </w:rPr>
            </w:pPr>
            <w:r w:rsidRPr="001D5FEB">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1D5FEB" w:rsidRDefault="00945C0D" w:rsidP="00F935A9">
            <w:pPr>
              <w:jc w:val="both"/>
              <w:rPr>
                <w:rFonts w:eastAsiaTheme="minorHAnsi"/>
                <w:b/>
                <w:bCs/>
              </w:rPr>
            </w:pPr>
          </w:p>
          <w:p w14:paraId="58D23AD7" w14:textId="77777777" w:rsidR="00945C0D" w:rsidRPr="001D5FEB" w:rsidRDefault="00945C0D" w:rsidP="00F935A9">
            <w:pPr>
              <w:jc w:val="both"/>
              <w:rPr>
                <w:rFonts w:eastAsiaTheme="minorHAnsi"/>
              </w:rPr>
            </w:pPr>
            <w:r w:rsidRPr="001D5FEB">
              <w:rPr>
                <w:rFonts w:eastAsiaTheme="minorHAnsi"/>
              </w:rPr>
              <w:t>Iš ne Lietuvoje įsteigtų subjektų reikalaujama:</w:t>
            </w:r>
          </w:p>
          <w:p w14:paraId="14282A64" w14:textId="77777777" w:rsidR="00945C0D" w:rsidRPr="001D5FEB" w:rsidRDefault="00945C0D" w:rsidP="00945C0D">
            <w:pPr>
              <w:numPr>
                <w:ilvl w:val="0"/>
                <w:numId w:val="8"/>
              </w:numPr>
              <w:tabs>
                <w:tab w:val="left" w:pos="323"/>
              </w:tabs>
              <w:ind w:left="40" w:firstLine="0"/>
              <w:jc w:val="both"/>
              <w:rPr>
                <w:rFonts w:eastAsiaTheme="minorHAnsi"/>
                <w:b/>
                <w:bCs/>
              </w:rPr>
            </w:pPr>
            <w:r w:rsidRPr="001D5FEB">
              <w:rPr>
                <w:rFonts w:eastAsiaTheme="minorHAnsi"/>
              </w:rPr>
              <w:lastRenderedPageBreak/>
              <w:t>atitinkamos užsienio šalies kompetentingos institucijos dokumento</w:t>
            </w:r>
            <w:r w:rsidRPr="001D5FEB">
              <w:rPr>
                <w:rFonts w:eastAsiaTheme="minorHAnsi"/>
                <w:vertAlign w:val="superscript"/>
              </w:rPr>
              <w:footnoteReference w:id="3"/>
            </w:r>
            <w:r w:rsidRPr="001D5FEB">
              <w:rPr>
                <w:rFonts w:eastAsiaTheme="minorHAnsi"/>
              </w:rPr>
              <w:t>.</w:t>
            </w:r>
          </w:p>
          <w:p w14:paraId="63EF0176" w14:textId="60B60B8F" w:rsidR="00945C0D" w:rsidRPr="001D5FEB" w:rsidRDefault="00945C0D" w:rsidP="00F935A9">
            <w:pPr>
              <w:jc w:val="both"/>
              <w:rPr>
                <w:rFonts w:eastAsiaTheme="minorHAnsi"/>
                <w:iCs/>
                <w:color w:val="7030A0"/>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318027A" w14:textId="77777777" w:rsidR="00945C0D" w:rsidRPr="001D5FEB" w:rsidRDefault="00945C0D" w:rsidP="00F935A9">
            <w:pPr>
              <w:jc w:val="both"/>
              <w:rPr>
                <w:rFonts w:eastAsiaTheme="minorHAnsi"/>
                <w:b/>
                <w:bCs/>
              </w:rPr>
            </w:pPr>
          </w:p>
          <w:p w14:paraId="2B23F0C4" w14:textId="77777777" w:rsidR="00945C0D" w:rsidRPr="001D5FEB" w:rsidRDefault="00945C0D" w:rsidP="00F935A9">
            <w:pPr>
              <w:jc w:val="both"/>
            </w:pPr>
            <w:r w:rsidRPr="001D5FEB">
              <w:rPr>
                <w:iCs/>
                <w:shd w:val="clear" w:color="auto" w:fill="FFFFFF"/>
                <w:lang w:eastAsia="lt-LT"/>
              </w:rPr>
              <w:t xml:space="preserve">Jei tiekėjas dokumentus pateikia kartu su pasiūlymu, nurodyti dokumentai turi būti išduoti </w:t>
            </w:r>
            <w:r w:rsidRPr="001D5FEB">
              <w:rPr>
                <w:b/>
                <w:bCs/>
                <w:iCs/>
                <w:shd w:val="clear" w:color="auto" w:fill="FFFFFF"/>
                <w:lang w:eastAsia="lt-LT"/>
              </w:rPr>
              <w:t xml:space="preserve">ne anksčiau kaip 120 dienų </w:t>
            </w:r>
            <w:r w:rsidRPr="001D5FEB">
              <w:rPr>
                <w:iCs/>
                <w:shd w:val="clear" w:color="auto" w:fill="FFFFFF"/>
                <w:lang w:eastAsia="lt-LT"/>
              </w:rPr>
              <w:t>iki paskutinės pasiūlymų pateikimo dienos (pasiūlymų pateikimo paskutinė diena neįskaičiuojama).</w:t>
            </w:r>
          </w:p>
          <w:p w14:paraId="1CD85F01" w14:textId="77777777" w:rsidR="00945C0D" w:rsidRPr="001D5FEB" w:rsidRDefault="00945C0D" w:rsidP="00F935A9">
            <w:pPr>
              <w:jc w:val="both"/>
            </w:pPr>
          </w:p>
          <w:p w14:paraId="33C16E00" w14:textId="77777777" w:rsidR="00945C0D" w:rsidRPr="001D5FEB" w:rsidRDefault="00945C0D" w:rsidP="00F935A9">
            <w:pPr>
              <w:jc w:val="both"/>
            </w:pPr>
            <w:r w:rsidRPr="001D5FEB">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1D5FEB" w:rsidRDefault="00945C0D" w:rsidP="00F935A9">
            <w:pPr>
              <w:jc w:val="both"/>
            </w:pPr>
          </w:p>
          <w:p w14:paraId="5696E5A5" w14:textId="77777777" w:rsidR="00945C0D" w:rsidRPr="001D5FEB" w:rsidRDefault="00945C0D" w:rsidP="00F935A9">
            <w:pPr>
              <w:jc w:val="both"/>
            </w:pPr>
          </w:p>
          <w:p w14:paraId="75F4C23B" w14:textId="77777777" w:rsidR="00945C0D" w:rsidRPr="001D5FEB" w:rsidRDefault="00945C0D" w:rsidP="00F935A9">
            <w:pPr>
              <w:jc w:val="both"/>
              <w:rPr>
                <w:i/>
              </w:rPr>
            </w:pPr>
            <w:r w:rsidRPr="001D5FEB">
              <w:rPr>
                <w:i/>
                <w:iCs/>
              </w:rPr>
              <w:t>Pateikiami skenuoti dokumentai elektronine forma ar pasirašyti el. parašu.</w:t>
            </w:r>
          </w:p>
        </w:tc>
      </w:tr>
      <w:tr w:rsidR="00945C0D" w:rsidRPr="001D5FEB" w14:paraId="3BD41F6B" w14:textId="77777777" w:rsidTr="008D2EC4">
        <w:tc>
          <w:tcPr>
            <w:tcW w:w="1134" w:type="dxa"/>
          </w:tcPr>
          <w:p w14:paraId="3C28A5A0" w14:textId="0B1129E1" w:rsidR="00945C0D" w:rsidRPr="001D5FEB" w:rsidRDefault="00C148CF" w:rsidP="00F935A9">
            <w:pPr>
              <w:jc w:val="both"/>
            </w:pPr>
            <w:r w:rsidRPr="001D5FEB">
              <w:lastRenderedPageBreak/>
              <w:t>20</w:t>
            </w:r>
            <w:r w:rsidR="00945C0D" w:rsidRPr="001D5FEB">
              <w:t>.1.</w:t>
            </w:r>
            <w:r w:rsidR="00A265F9" w:rsidRPr="001D5FEB">
              <w:t>4</w:t>
            </w:r>
            <w:r w:rsidR="00945C0D" w:rsidRPr="001D5FEB">
              <w:t>.</w:t>
            </w:r>
          </w:p>
        </w:tc>
        <w:tc>
          <w:tcPr>
            <w:tcW w:w="4253" w:type="dxa"/>
          </w:tcPr>
          <w:p w14:paraId="7E66AC9C" w14:textId="77777777" w:rsidR="00945C0D" w:rsidRPr="001D5FEB" w:rsidRDefault="00945C0D" w:rsidP="00F935A9">
            <w:pPr>
              <w:jc w:val="both"/>
            </w:pPr>
            <w:r w:rsidRPr="001D5FEB">
              <w:t>Tiekėjas su kitais tiekėjais yra sudaręs susitarimų, kuriais siekiama iškreipti konkurenciją atliekamame pirkime, ir perkančioji organizacija dėl to turi įtikinamų duomenų.</w:t>
            </w:r>
          </w:p>
        </w:tc>
        <w:tc>
          <w:tcPr>
            <w:tcW w:w="4252" w:type="dxa"/>
          </w:tcPr>
          <w:p w14:paraId="43F8D36F"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7180D9AF" w14:textId="77777777" w:rsidTr="008D2EC4">
        <w:tc>
          <w:tcPr>
            <w:tcW w:w="1134" w:type="dxa"/>
          </w:tcPr>
          <w:p w14:paraId="53C61A65" w14:textId="4C608AFC" w:rsidR="00945C0D" w:rsidRPr="001D5FEB" w:rsidRDefault="00C148CF" w:rsidP="00F935A9">
            <w:pPr>
              <w:jc w:val="both"/>
            </w:pPr>
            <w:r w:rsidRPr="001D5FEB">
              <w:t>20</w:t>
            </w:r>
            <w:r w:rsidR="00945C0D" w:rsidRPr="001D5FEB">
              <w:t>.1.</w:t>
            </w:r>
            <w:r w:rsidR="00A265F9" w:rsidRPr="001D5FEB">
              <w:t>5</w:t>
            </w:r>
            <w:r w:rsidR="00945C0D" w:rsidRPr="001D5FEB">
              <w:t>.</w:t>
            </w:r>
          </w:p>
        </w:tc>
        <w:tc>
          <w:tcPr>
            <w:tcW w:w="4253" w:type="dxa"/>
          </w:tcPr>
          <w:p w14:paraId="71EF7C51" w14:textId="0706DC3A" w:rsidR="00945C0D" w:rsidRPr="001D5FEB" w:rsidRDefault="00945C0D" w:rsidP="00F935A9">
            <w:pPr>
              <w:jc w:val="both"/>
            </w:pPr>
            <w:r w:rsidRPr="001D5FEB">
              <w:t xml:space="preserve">Tiekėjas pirkimo metu pateko į interesų konflikto situaciją, kaip apibrėžta </w:t>
            </w:r>
            <w:r w:rsidR="006B596A" w:rsidRPr="001D5FEB">
              <w:t xml:space="preserve">VPĮ </w:t>
            </w:r>
            <w:r w:rsidRPr="001D5FEB">
              <w:t xml:space="preserve">21 straipsnyje, ir atitinkamos padėties negalima ištaisyti. Laikoma, kad atitinkamos padėties dėl interesų konflikto negalima ištaisyti, jeigu į interesų konfliktą patekę asmenys nulėmė Viešųjų pirkimų komisijos ar Perkančiosios </w:t>
            </w:r>
            <w:r w:rsidRPr="001D5FEB">
              <w:lastRenderedPageBreak/>
              <w:t xml:space="preserve">organizacijos sprendimus ir šių sprendimų pakeitimas prieštarautų </w:t>
            </w:r>
            <w:r w:rsidR="006B596A" w:rsidRPr="001D5FEB">
              <w:t>VPĮ</w:t>
            </w:r>
            <w:r w:rsidRPr="001D5FEB">
              <w:t xml:space="preserve"> nuostatoms.</w:t>
            </w:r>
          </w:p>
        </w:tc>
        <w:tc>
          <w:tcPr>
            <w:tcW w:w="4252" w:type="dxa"/>
          </w:tcPr>
          <w:p w14:paraId="0B811149" w14:textId="77777777" w:rsidR="00945C0D" w:rsidRPr="001D5FEB" w:rsidRDefault="00945C0D" w:rsidP="00F935A9">
            <w:pPr>
              <w:jc w:val="both"/>
            </w:pPr>
            <w:r w:rsidRPr="001D5FEB">
              <w:lastRenderedPageBreak/>
              <w:t>Iš Lietuvoje įsteigtų subjektų įrodančių dokumentų nereikalaujama. Užtenka pateikto EBVPD.</w:t>
            </w:r>
          </w:p>
        </w:tc>
      </w:tr>
      <w:tr w:rsidR="00945C0D" w:rsidRPr="001D5FEB" w14:paraId="0366D26A" w14:textId="77777777" w:rsidTr="008D2EC4">
        <w:tc>
          <w:tcPr>
            <w:tcW w:w="1134" w:type="dxa"/>
          </w:tcPr>
          <w:p w14:paraId="772C094E" w14:textId="31A1E8CB" w:rsidR="00945C0D" w:rsidRPr="001D5FEB" w:rsidRDefault="00C148CF" w:rsidP="00F935A9">
            <w:pPr>
              <w:jc w:val="both"/>
            </w:pPr>
            <w:r w:rsidRPr="001D5FEB">
              <w:t>20</w:t>
            </w:r>
            <w:r w:rsidR="00945C0D" w:rsidRPr="001D5FEB">
              <w:t>.1.</w:t>
            </w:r>
            <w:r w:rsidR="00A265F9" w:rsidRPr="001D5FEB">
              <w:t>6</w:t>
            </w:r>
            <w:r w:rsidR="00945C0D" w:rsidRPr="001D5FEB">
              <w:t>.</w:t>
            </w:r>
          </w:p>
        </w:tc>
        <w:tc>
          <w:tcPr>
            <w:tcW w:w="4253" w:type="dxa"/>
          </w:tcPr>
          <w:p w14:paraId="6F6DE38E" w14:textId="226FC84E" w:rsidR="00945C0D" w:rsidRPr="001D5FEB" w:rsidRDefault="00945C0D" w:rsidP="00F935A9">
            <w:pPr>
              <w:jc w:val="both"/>
            </w:pPr>
            <w:r w:rsidRPr="001D5FEB">
              <w:t xml:space="preserve">Pažeista konkurencija, kaip nustatyta </w:t>
            </w:r>
            <w:r w:rsidR="006B596A" w:rsidRPr="001D5FEB">
              <w:t>VPĮ</w:t>
            </w:r>
            <w:r w:rsidRPr="001D5FEB">
              <w:t xml:space="preserve"> 27 straipsnio 3 ir 4 dalyse, ir atitinkamos padėties negalima ištaisyti.</w:t>
            </w:r>
          </w:p>
        </w:tc>
        <w:tc>
          <w:tcPr>
            <w:tcW w:w="4252" w:type="dxa"/>
          </w:tcPr>
          <w:p w14:paraId="65BF9FEA"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4A7F3ED6" w14:textId="77777777" w:rsidTr="008D2EC4">
        <w:tc>
          <w:tcPr>
            <w:tcW w:w="1134" w:type="dxa"/>
          </w:tcPr>
          <w:p w14:paraId="1AA2F065" w14:textId="3F4F08AD" w:rsidR="00945C0D" w:rsidRPr="001D5FEB" w:rsidRDefault="00C148CF" w:rsidP="00F935A9">
            <w:pPr>
              <w:jc w:val="both"/>
            </w:pPr>
            <w:r w:rsidRPr="001D5FEB">
              <w:t>20</w:t>
            </w:r>
            <w:r w:rsidR="00945C0D" w:rsidRPr="001D5FEB">
              <w:t>.1.</w:t>
            </w:r>
            <w:r w:rsidR="00A265F9" w:rsidRPr="001D5FEB">
              <w:t>7</w:t>
            </w:r>
            <w:r w:rsidR="00945C0D" w:rsidRPr="001D5FEB">
              <w:t>.</w:t>
            </w:r>
          </w:p>
        </w:tc>
        <w:tc>
          <w:tcPr>
            <w:tcW w:w="4253" w:type="dxa"/>
          </w:tcPr>
          <w:p w14:paraId="77ED1BE5" w14:textId="57E23AC8" w:rsidR="00945C0D" w:rsidRPr="001D5FEB" w:rsidRDefault="00945C0D" w:rsidP="00F935A9">
            <w:pPr>
              <w:jc w:val="both"/>
            </w:pPr>
            <w:r w:rsidRPr="001D5FEB">
              <w:t xml:space="preserve">Tiekėjas pirkimo procedūrų metu nuslėpė informaciją ar pateikė melagingą informaciją apie atitiktį </w:t>
            </w:r>
            <w:r w:rsidR="006B596A" w:rsidRPr="001D5FEB">
              <w:t xml:space="preserve">VPĮ </w:t>
            </w:r>
            <w:r w:rsidRPr="001D5FEB">
              <w:t xml:space="preserve">46 straipsnyje ir </w:t>
            </w:r>
            <w:r w:rsidR="006B596A" w:rsidRPr="001D5FEB">
              <w:t xml:space="preserve">VPĮ </w:t>
            </w:r>
            <w:r w:rsidRPr="001D5FEB">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6B596A" w:rsidRPr="001D5FEB">
              <w:t xml:space="preserve">VPĮ </w:t>
            </w:r>
            <w:r w:rsidRPr="001D5FEB">
              <w:t xml:space="preserve">50 straipsnį. Šiuo pagrindu tiekėjas taip pat šalinamas iš pirkimo procedūros, kai ankstesnių procedūrų, atliktų </w:t>
            </w:r>
            <w:r w:rsidR="006B596A" w:rsidRPr="001D5FEB">
              <w:t>VPĮ</w:t>
            </w:r>
            <w:r w:rsidRPr="001D5FEB">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1D5FEB" w:rsidRDefault="00945C0D" w:rsidP="00F935A9">
            <w:pPr>
              <w:jc w:val="both"/>
            </w:pPr>
            <w:r w:rsidRPr="001D5FE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1D5FEB" w:rsidRDefault="00945C0D" w:rsidP="00F935A9">
            <w:pPr>
              <w:jc w:val="both"/>
            </w:pPr>
            <w:r w:rsidRPr="001D5FEB">
              <w:t>Iš Lietuvoje įsteigtų subjektų įrodančių dokumentų nereikalaujama. Užtenka pateikto EBVPD.</w:t>
            </w:r>
          </w:p>
          <w:p w14:paraId="3083CD3E" w14:textId="1AECDF09"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be kita ko, gali būti atsižvelgiama į pagal </w:t>
            </w:r>
            <w:r w:rsidR="006B596A" w:rsidRPr="001D5FEB">
              <w:rPr>
                <w:rFonts w:eastAsiaTheme="minorHAnsi"/>
                <w:bCs/>
              </w:rPr>
              <w:t xml:space="preserve">VPĮ </w:t>
            </w:r>
            <w:r w:rsidRPr="001D5FEB">
              <w:rPr>
                <w:rFonts w:eastAsiaTheme="minorHAnsi"/>
                <w:bCs/>
              </w:rPr>
              <w:t xml:space="preserve">52 straipsnį skelbiamą informaciją: </w:t>
            </w:r>
          </w:p>
          <w:p w14:paraId="4B659DD0" w14:textId="77777777" w:rsidR="00945C0D" w:rsidRPr="001D5FEB" w:rsidRDefault="00945C0D" w:rsidP="00F935A9">
            <w:pPr>
              <w:jc w:val="both"/>
              <w:rPr>
                <w:rFonts w:eastAsiaTheme="minorHAnsi"/>
                <w:bCs/>
              </w:rPr>
            </w:pPr>
          </w:p>
          <w:p w14:paraId="146409AF" w14:textId="77777777" w:rsidR="00945C0D" w:rsidRPr="001D5FEB" w:rsidRDefault="00DB7944" w:rsidP="00F935A9">
            <w:pPr>
              <w:jc w:val="both"/>
            </w:pPr>
            <w:hyperlink r:id="rId13" w:history="1">
              <w:r w:rsidR="00945C0D" w:rsidRPr="001D5FEB">
                <w:rPr>
                  <w:rStyle w:val="Hipersaitas"/>
                </w:rPr>
                <w:t>https://vpt.lrv.lt/lt/pasalinimo-pagrindai-1/melaginga-informacija-pateikusiu-tiekeju-sarasas-6/</w:t>
              </w:r>
            </w:hyperlink>
          </w:p>
          <w:p w14:paraId="5CD43F3C" w14:textId="77777777" w:rsidR="00945C0D" w:rsidRPr="001D5FEB" w:rsidRDefault="00945C0D" w:rsidP="00F935A9">
            <w:pPr>
              <w:jc w:val="both"/>
            </w:pPr>
            <w:r w:rsidRPr="001D5FEB">
              <w:t xml:space="preserve"> </w:t>
            </w:r>
          </w:p>
          <w:p w14:paraId="558AD7A2" w14:textId="77777777" w:rsidR="00945C0D" w:rsidRPr="001D5FEB" w:rsidRDefault="00DB7944" w:rsidP="00F935A9">
            <w:pPr>
              <w:jc w:val="both"/>
            </w:pPr>
            <w:hyperlink r:id="rId14" w:history="1"/>
          </w:p>
        </w:tc>
      </w:tr>
      <w:tr w:rsidR="00945C0D" w:rsidRPr="001D5FEB" w14:paraId="29112DF1" w14:textId="77777777" w:rsidTr="008D2EC4">
        <w:tc>
          <w:tcPr>
            <w:tcW w:w="1134" w:type="dxa"/>
          </w:tcPr>
          <w:p w14:paraId="0E9A818B" w14:textId="78B48B0B" w:rsidR="00945C0D" w:rsidRPr="001D5FEB" w:rsidRDefault="00C148CF" w:rsidP="00F935A9">
            <w:pPr>
              <w:jc w:val="both"/>
            </w:pPr>
            <w:r w:rsidRPr="001D5FEB">
              <w:t>20</w:t>
            </w:r>
            <w:r w:rsidR="00945C0D" w:rsidRPr="001D5FEB">
              <w:t>.1.</w:t>
            </w:r>
            <w:r w:rsidR="00A265F9" w:rsidRPr="001D5FEB">
              <w:t>8</w:t>
            </w:r>
            <w:r w:rsidR="00945C0D" w:rsidRPr="001D5FEB">
              <w:t xml:space="preserve">. </w:t>
            </w:r>
          </w:p>
        </w:tc>
        <w:tc>
          <w:tcPr>
            <w:tcW w:w="4253" w:type="dxa"/>
          </w:tcPr>
          <w:p w14:paraId="58687741" w14:textId="77777777" w:rsidR="00945C0D" w:rsidRPr="001D5FEB" w:rsidRDefault="00945C0D" w:rsidP="00F935A9">
            <w:pPr>
              <w:jc w:val="both"/>
            </w:pPr>
            <w:r w:rsidRPr="001D5FEB">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1D5FEB">
              <w:lastRenderedPageBreak/>
              <w:t>sprendimams dėl tiekėjų pašalinimo, jų kvalifikacijos vertinimo, laimėtojo nustatymo, ir Perkančioji organizacija gali tai įrodyti bet kokiomis teisėtomis priemonėmis.</w:t>
            </w:r>
          </w:p>
        </w:tc>
        <w:tc>
          <w:tcPr>
            <w:tcW w:w="4252" w:type="dxa"/>
          </w:tcPr>
          <w:p w14:paraId="3AB3D693" w14:textId="77777777" w:rsidR="00945C0D" w:rsidRPr="001D5FEB" w:rsidRDefault="00945C0D" w:rsidP="00F935A9">
            <w:pPr>
              <w:jc w:val="both"/>
            </w:pPr>
            <w:r w:rsidRPr="001D5FEB">
              <w:lastRenderedPageBreak/>
              <w:t>Iš Lietuvoje įsteigtų subjektų įrodančių dokumentų nereikalaujama. Užtenka pateikto EBVPD.</w:t>
            </w:r>
          </w:p>
          <w:p w14:paraId="203B96B4" w14:textId="77777777" w:rsidR="00945C0D" w:rsidRPr="001D5FEB" w:rsidRDefault="00945C0D" w:rsidP="00F935A9">
            <w:pPr>
              <w:jc w:val="both"/>
            </w:pPr>
          </w:p>
        </w:tc>
      </w:tr>
      <w:tr w:rsidR="00945C0D" w:rsidRPr="001D5FEB" w14:paraId="680FE402" w14:textId="77777777" w:rsidTr="008D2EC4">
        <w:tc>
          <w:tcPr>
            <w:tcW w:w="1134" w:type="dxa"/>
          </w:tcPr>
          <w:p w14:paraId="131C3305" w14:textId="6DA60BB9" w:rsidR="00945C0D" w:rsidRPr="001D5FEB" w:rsidRDefault="00C148CF" w:rsidP="00F935A9">
            <w:pPr>
              <w:jc w:val="both"/>
            </w:pPr>
            <w:r w:rsidRPr="001D5FEB">
              <w:t>20</w:t>
            </w:r>
            <w:r w:rsidR="00945C0D" w:rsidRPr="001D5FEB">
              <w:t>.1.</w:t>
            </w:r>
            <w:r w:rsidR="00A265F9" w:rsidRPr="001D5FEB">
              <w:t>9</w:t>
            </w:r>
            <w:r w:rsidR="00945C0D" w:rsidRPr="001D5FEB">
              <w:t>.</w:t>
            </w:r>
          </w:p>
        </w:tc>
        <w:tc>
          <w:tcPr>
            <w:tcW w:w="4253" w:type="dxa"/>
          </w:tcPr>
          <w:p w14:paraId="3BDE10B2" w14:textId="35CBABDE" w:rsidR="00945C0D" w:rsidRPr="001D5FEB" w:rsidRDefault="00945C0D" w:rsidP="00F935A9">
            <w:pPr>
              <w:tabs>
                <w:tab w:val="left" w:pos="526"/>
              </w:tabs>
              <w:jc w:val="both"/>
              <w:rPr>
                <w:rFonts w:cstheme="minorHAnsi"/>
              </w:rPr>
            </w:pPr>
            <w:r w:rsidRPr="001D5FEB">
              <w:rPr>
                <w:rFonts w:cstheme="minorHAnsi"/>
              </w:rPr>
              <w:t xml:space="preserve">Tiekėjas yra neįvykdęs sutarties, sudarytos vadovaujantis </w:t>
            </w:r>
            <w:r w:rsidR="006B596A" w:rsidRPr="001D5FEB">
              <w:rPr>
                <w:rFonts w:cstheme="minorHAnsi"/>
              </w:rPr>
              <w:t>VPĮ</w:t>
            </w:r>
            <w:r w:rsidRPr="001D5FEB">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1D5FEB" w:rsidRDefault="00945C0D" w:rsidP="00F935A9">
            <w:pPr>
              <w:jc w:val="both"/>
            </w:pPr>
            <w:r w:rsidRPr="001D5F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1D5FEB" w:rsidRDefault="00945C0D" w:rsidP="00F935A9">
            <w:pPr>
              <w:jc w:val="both"/>
            </w:pPr>
            <w:r w:rsidRPr="001D5FEB">
              <w:t>Iš Lietuvoje įsteigtų subjektų įrodančių dokumentų nereikalaujama. Užtenka pateikto EBVPD.</w:t>
            </w:r>
          </w:p>
          <w:p w14:paraId="170063B2" w14:textId="77777777" w:rsidR="00945C0D" w:rsidRPr="001D5FEB" w:rsidRDefault="00945C0D" w:rsidP="00F935A9">
            <w:pPr>
              <w:jc w:val="both"/>
            </w:pPr>
          </w:p>
          <w:p w14:paraId="04FD5E43" w14:textId="2041104F"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gali būti atsižvelgiama į pagal </w:t>
            </w:r>
            <w:r w:rsidR="006B596A" w:rsidRPr="001D5FEB">
              <w:rPr>
                <w:rFonts w:eastAsiaTheme="minorHAnsi"/>
                <w:bCs/>
              </w:rPr>
              <w:t>VPĮ</w:t>
            </w:r>
            <w:r w:rsidRPr="001D5FEB">
              <w:rPr>
                <w:rFonts w:eastAsiaTheme="minorHAnsi"/>
                <w:bCs/>
              </w:rPr>
              <w:t xml:space="preserve"> 91 straipsnį skelbiamą informaciją: </w:t>
            </w:r>
          </w:p>
          <w:p w14:paraId="0715E578" w14:textId="77777777" w:rsidR="00945C0D" w:rsidRPr="001D5FEB" w:rsidRDefault="00945C0D" w:rsidP="00F935A9">
            <w:pPr>
              <w:jc w:val="both"/>
              <w:rPr>
                <w:rFonts w:eastAsiaTheme="minorHAnsi"/>
              </w:rPr>
            </w:pPr>
          </w:p>
          <w:p w14:paraId="1731D292" w14:textId="40D9F4B9" w:rsidR="00945C0D" w:rsidRPr="001D5FEB" w:rsidRDefault="00DB7944" w:rsidP="00F935A9">
            <w:pPr>
              <w:jc w:val="both"/>
            </w:pPr>
            <w:hyperlink r:id="rId15" w:history="1">
              <w:r w:rsidR="00CA048E" w:rsidRPr="001D5FEB">
                <w:rPr>
                  <w:color w:val="0000FF"/>
                  <w:u w:val="single"/>
                </w:rPr>
                <w:t>Nepatikimi tiekėjai - Viešųjų pirkimų tarnyba</w:t>
              </w:r>
            </w:hyperlink>
            <w:r w:rsidR="00CA048E" w:rsidRPr="001D5FEB">
              <w:t xml:space="preserve"> </w:t>
            </w:r>
          </w:p>
          <w:p w14:paraId="048E218C" w14:textId="77777777" w:rsidR="00CA048E" w:rsidRPr="001D5FEB" w:rsidRDefault="00CA048E" w:rsidP="00F935A9">
            <w:pPr>
              <w:jc w:val="both"/>
              <w:rPr>
                <w:rFonts w:eastAsiaTheme="minorHAnsi"/>
              </w:rPr>
            </w:pPr>
          </w:p>
          <w:p w14:paraId="4451C551" w14:textId="51F7D3EA" w:rsidR="00945C0D" w:rsidRPr="001D5FEB" w:rsidRDefault="00DB7944" w:rsidP="00F935A9">
            <w:pPr>
              <w:jc w:val="both"/>
            </w:pPr>
            <w:hyperlink r:id="rId16" w:history="1">
              <w:r w:rsidR="00CA048E" w:rsidRPr="001D5FEB">
                <w:rPr>
                  <w:color w:val="0000FF"/>
                  <w:u w:val="single"/>
                </w:rPr>
                <w:t>Nepatikimų koncesininkų sąrašas - Viešųjų pirkimų tarnyba</w:t>
              </w:r>
            </w:hyperlink>
          </w:p>
          <w:p w14:paraId="100B837A" w14:textId="77777777" w:rsidR="00945C0D" w:rsidRPr="001D5FEB" w:rsidRDefault="00945C0D" w:rsidP="00F935A9">
            <w:pPr>
              <w:jc w:val="both"/>
            </w:pPr>
          </w:p>
          <w:p w14:paraId="24BFAB00" w14:textId="77777777" w:rsidR="00945C0D" w:rsidRPr="001D5FEB" w:rsidRDefault="00945C0D" w:rsidP="00F935A9">
            <w:pPr>
              <w:jc w:val="both"/>
            </w:pPr>
          </w:p>
        </w:tc>
      </w:tr>
      <w:tr w:rsidR="00945C0D" w:rsidRPr="001D5FEB" w14:paraId="1D661197" w14:textId="77777777" w:rsidTr="008D2EC4">
        <w:tc>
          <w:tcPr>
            <w:tcW w:w="1134" w:type="dxa"/>
          </w:tcPr>
          <w:p w14:paraId="44AB05BB" w14:textId="43D55DFC" w:rsidR="00945C0D" w:rsidRPr="001D5FEB" w:rsidDel="005335F4" w:rsidRDefault="00C148CF" w:rsidP="00F935A9">
            <w:pPr>
              <w:jc w:val="both"/>
            </w:pPr>
            <w:r w:rsidRPr="001D5FEB">
              <w:t>20</w:t>
            </w:r>
            <w:r w:rsidR="00945C0D" w:rsidRPr="001D5FEB">
              <w:t>.1.</w:t>
            </w:r>
            <w:r w:rsidR="002A7B2A" w:rsidRPr="001D5FEB">
              <w:t>10</w:t>
            </w:r>
            <w:r w:rsidR="00945C0D" w:rsidRPr="001D5FEB">
              <w:t>.</w:t>
            </w:r>
          </w:p>
        </w:tc>
        <w:tc>
          <w:tcPr>
            <w:tcW w:w="4253" w:type="dxa"/>
          </w:tcPr>
          <w:p w14:paraId="7007AB13" w14:textId="77777777" w:rsidR="00945C0D" w:rsidRPr="001D5FEB" w:rsidDel="005335F4" w:rsidRDefault="00945C0D" w:rsidP="00F935A9">
            <w:pPr>
              <w:jc w:val="both"/>
            </w:pPr>
            <w:r w:rsidRPr="001D5FEB">
              <w:t xml:space="preserve">Tiekėjas yra padaręs rimtą profesinį pažeidimą, dėl kurio perkančioji organizacija abejoja tiekėjo sąžiningumu, kai jis yra padaręs finansinės atskaitomybės ir audito teisės aktų </w:t>
            </w:r>
            <w:r w:rsidRPr="001D5FEB">
              <w:lastRenderedPageBreak/>
              <w:t>pažeidimą ir nuo jo padarymo dienos praėjo mažiau kaip vieni metai.</w:t>
            </w:r>
          </w:p>
        </w:tc>
        <w:tc>
          <w:tcPr>
            <w:tcW w:w="4252" w:type="dxa"/>
          </w:tcPr>
          <w:p w14:paraId="713AF76D" w14:textId="77777777" w:rsidR="00945C0D" w:rsidRPr="001D5FEB" w:rsidRDefault="00945C0D" w:rsidP="00F935A9">
            <w:pPr>
              <w:jc w:val="both"/>
            </w:pPr>
            <w:r w:rsidRPr="001D5FEB">
              <w:lastRenderedPageBreak/>
              <w:t>Iš Lietuvoje įsteigtų subjektų įrodančių dokumentų nereikalaujama. Užtenka pateikto EBVPD.</w:t>
            </w:r>
          </w:p>
          <w:p w14:paraId="7E3316CA" w14:textId="77777777" w:rsidR="00945C0D" w:rsidRPr="001D5FEB" w:rsidRDefault="00945C0D" w:rsidP="00F935A9">
            <w:pPr>
              <w:jc w:val="both"/>
              <w:rPr>
                <w:rFonts w:eastAsiaTheme="minorHAnsi"/>
              </w:rPr>
            </w:pPr>
            <w:r w:rsidRPr="001D5FEB">
              <w:rPr>
                <w:rFonts w:eastAsiaTheme="minorHAnsi"/>
              </w:rPr>
              <w:t xml:space="preserve">Priimant sprendimus dėl tiekėjo pašalinimo iš pirkimo procedūros šiame </w:t>
            </w:r>
            <w:r w:rsidRPr="001D5FEB">
              <w:rPr>
                <w:rFonts w:eastAsiaTheme="minorHAnsi"/>
              </w:rPr>
              <w:lastRenderedPageBreak/>
              <w:t>punkte nurodytu pašalinimo pagrindu, be kita ko, atsižvelgiama į</w:t>
            </w:r>
            <w:r w:rsidRPr="001D5FEB">
              <w:rPr>
                <w:rFonts w:eastAsiaTheme="minorHAnsi"/>
                <w:b/>
                <w:bCs/>
              </w:rPr>
              <w:t xml:space="preserve"> </w:t>
            </w:r>
            <w:r w:rsidRPr="001D5FEB">
              <w:rPr>
                <w:rFonts w:eastAsiaTheme="minorHAnsi"/>
              </w:rPr>
              <w:t xml:space="preserve">nacionalinėje duomenų bazėje adresu: </w:t>
            </w:r>
            <w:hyperlink r:id="rId17" w:history="1">
              <w:r w:rsidRPr="001D5FEB">
                <w:rPr>
                  <w:rFonts w:eastAsiaTheme="minorHAnsi"/>
                  <w:color w:val="0000FF"/>
                  <w:u w:val="single"/>
                </w:rPr>
                <w:t>https://www.registrucentras.lt/jar/p/index.php</w:t>
              </w:r>
            </w:hyperlink>
          </w:p>
          <w:p w14:paraId="08FE4FE1" w14:textId="77777777" w:rsidR="00945C0D" w:rsidRPr="001D5FEB" w:rsidRDefault="00945C0D" w:rsidP="00F935A9">
            <w:pPr>
              <w:jc w:val="both"/>
              <w:rPr>
                <w:rFonts w:eastAsiaTheme="minorHAnsi"/>
              </w:rPr>
            </w:pPr>
            <w:r w:rsidRPr="001D5FEB">
              <w:rPr>
                <w:rFonts w:eastAsiaTheme="minorHAnsi"/>
              </w:rPr>
              <w:t>paskelbtą informaciją, taip pat į šiame informaciniame pranešime pateiktą informaciją:</w:t>
            </w:r>
          </w:p>
          <w:p w14:paraId="1F4B0E08" w14:textId="77777777" w:rsidR="00945C0D" w:rsidRPr="001D5FEB" w:rsidDel="005335F4" w:rsidRDefault="00DB7944" w:rsidP="00F935A9">
            <w:pPr>
              <w:jc w:val="both"/>
            </w:pPr>
            <w:hyperlink r:id="rId18" w:history="1">
              <w:r w:rsidR="00945C0D" w:rsidRPr="001D5FEB">
                <w:rPr>
                  <w:rStyle w:val="Hipersaitas"/>
                </w:rPr>
                <w:t>https://vpt.lrv.lt/lt/naujienos-3/nepateike-finansiniu-ataskaitu-tiekejai-gali-buti-pasalinti-is-pirkimo-proceduros-1/</w:t>
              </w:r>
            </w:hyperlink>
          </w:p>
        </w:tc>
      </w:tr>
      <w:tr w:rsidR="00945C0D" w:rsidRPr="001D5FEB" w14:paraId="2EB2B987" w14:textId="77777777" w:rsidTr="008D2EC4">
        <w:tc>
          <w:tcPr>
            <w:tcW w:w="1134" w:type="dxa"/>
          </w:tcPr>
          <w:p w14:paraId="6FBD88AC" w14:textId="06D59982" w:rsidR="00945C0D" w:rsidRPr="001D5FEB" w:rsidDel="005335F4" w:rsidRDefault="00C148CF" w:rsidP="00F935A9">
            <w:pPr>
              <w:jc w:val="both"/>
            </w:pPr>
            <w:r w:rsidRPr="001D5FEB">
              <w:lastRenderedPageBreak/>
              <w:t>20</w:t>
            </w:r>
            <w:r w:rsidR="00945C0D" w:rsidRPr="001D5FEB">
              <w:t>.1.1</w:t>
            </w:r>
            <w:r w:rsidR="002A7B2A" w:rsidRPr="001D5FEB">
              <w:t>1</w:t>
            </w:r>
            <w:r w:rsidR="00945C0D" w:rsidRPr="001D5FEB">
              <w:t>.</w:t>
            </w:r>
          </w:p>
        </w:tc>
        <w:tc>
          <w:tcPr>
            <w:tcW w:w="4253" w:type="dxa"/>
          </w:tcPr>
          <w:p w14:paraId="55311EE0" w14:textId="77777777" w:rsidR="00945C0D" w:rsidRPr="001D5FEB" w:rsidDel="005335F4" w:rsidRDefault="00945C0D" w:rsidP="00F935A9">
            <w:pPr>
              <w:jc w:val="both"/>
            </w:pPr>
            <w:r w:rsidRPr="001D5F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5FEB">
              <w:rPr>
                <w:vertAlign w:val="superscript"/>
              </w:rPr>
              <w:t>1</w:t>
            </w:r>
            <w:r w:rsidRPr="001D5FEB">
              <w:t xml:space="preserve"> straipsnio 1 dalyje.</w:t>
            </w:r>
          </w:p>
        </w:tc>
        <w:tc>
          <w:tcPr>
            <w:tcW w:w="4252" w:type="dxa"/>
          </w:tcPr>
          <w:p w14:paraId="587A62E5" w14:textId="77777777" w:rsidR="00945C0D" w:rsidRPr="001D5FEB" w:rsidRDefault="00945C0D" w:rsidP="00F935A9">
            <w:pPr>
              <w:jc w:val="both"/>
            </w:pPr>
            <w:r w:rsidRPr="001D5FEB">
              <w:t>Iš Lietuvoje įsteigtų subjektų įrodančių dokumentų nereikalaujama. Užtenka pateikto EBVPD.</w:t>
            </w:r>
          </w:p>
          <w:p w14:paraId="6A30DE21" w14:textId="77777777" w:rsidR="00945C0D" w:rsidRPr="001D5FEB" w:rsidRDefault="00945C0D" w:rsidP="00F935A9">
            <w:pPr>
              <w:jc w:val="both"/>
            </w:pPr>
          </w:p>
          <w:p w14:paraId="6FC68A40" w14:textId="77777777" w:rsidR="00945C0D" w:rsidRPr="001D5FEB" w:rsidDel="005335F4" w:rsidRDefault="00945C0D" w:rsidP="00F935A9">
            <w:pPr>
              <w:jc w:val="both"/>
            </w:pPr>
            <w:r w:rsidRPr="001D5FEB">
              <w:t>Priimant sprendimus dėl tiekėjo pašalinimo iš pirkimo procedūros šiame punkte nurodytu pašalinimo pagrindu, be kita ko, atsižvelgiama į</w:t>
            </w:r>
            <w:r w:rsidRPr="001D5FEB">
              <w:rPr>
                <w:b/>
                <w:bCs/>
              </w:rPr>
              <w:t xml:space="preserve"> </w:t>
            </w:r>
            <w:r w:rsidRPr="001D5FEB">
              <w:t xml:space="preserve">nacionalinėje duomenų bazėje adresu </w:t>
            </w:r>
            <w:hyperlink r:id="rId19">
              <w:r w:rsidRPr="001D5FEB">
                <w:rPr>
                  <w:color w:val="0000FF"/>
                  <w:u w:val="single"/>
                </w:rPr>
                <w:t>https://www.vmi.lt/evmi/mokesciu-moketoju-informacija</w:t>
              </w:r>
            </w:hyperlink>
            <w:r w:rsidRPr="001D5FEB">
              <w:t xml:space="preserve"> skelbiamą informaciją.</w:t>
            </w:r>
          </w:p>
        </w:tc>
      </w:tr>
      <w:tr w:rsidR="00945C0D" w:rsidRPr="001D5FEB" w14:paraId="2D5A9905" w14:textId="77777777" w:rsidTr="008D2EC4">
        <w:tc>
          <w:tcPr>
            <w:tcW w:w="1134" w:type="dxa"/>
          </w:tcPr>
          <w:p w14:paraId="198448B0" w14:textId="02E30421" w:rsidR="00945C0D" w:rsidRPr="001D5FEB" w:rsidDel="005335F4" w:rsidRDefault="00C148CF" w:rsidP="00F935A9">
            <w:pPr>
              <w:jc w:val="both"/>
            </w:pPr>
            <w:r w:rsidRPr="001D5FEB">
              <w:t>20</w:t>
            </w:r>
            <w:r w:rsidR="00945C0D" w:rsidRPr="001D5FEB">
              <w:t>.1.1</w:t>
            </w:r>
            <w:r w:rsidR="002A7B2A" w:rsidRPr="001D5FEB">
              <w:t>2</w:t>
            </w:r>
            <w:r w:rsidR="00945C0D" w:rsidRPr="001D5FEB">
              <w:t>.</w:t>
            </w:r>
          </w:p>
        </w:tc>
        <w:tc>
          <w:tcPr>
            <w:tcW w:w="4253" w:type="dxa"/>
          </w:tcPr>
          <w:p w14:paraId="02E536D9" w14:textId="77777777" w:rsidR="00945C0D" w:rsidRPr="001D5FEB" w:rsidDel="005335F4" w:rsidRDefault="00945C0D" w:rsidP="00F935A9">
            <w:pPr>
              <w:jc w:val="both"/>
            </w:pPr>
            <w:r w:rsidRPr="001D5FEB">
              <w:t xml:space="preserve">Tiekėjas yra padaręs rimtą profesinį pažeidimą, dėl kurio perkančioji organizacija abejoja tiekėjo sąžiningumu, kai jis </w:t>
            </w:r>
            <w:r w:rsidRPr="001D5F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1D5FEB" w:rsidRDefault="00945C0D" w:rsidP="00F935A9">
            <w:pPr>
              <w:jc w:val="both"/>
            </w:pPr>
            <w:r w:rsidRPr="001D5FEB">
              <w:t>Iš Lietuvoje įsteigtų subjektų įrodančių dokumentų nereikalaujama. Užtenka pateikto EBVPD.</w:t>
            </w:r>
          </w:p>
          <w:p w14:paraId="77FC39C5" w14:textId="77777777" w:rsidR="00945C0D" w:rsidRPr="001D5FEB" w:rsidRDefault="00945C0D" w:rsidP="00F935A9">
            <w:pPr>
              <w:jc w:val="both"/>
            </w:pPr>
          </w:p>
          <w:p w14:paraId="22412F4F" w14:textId="77777777" w:rsidR="00945C0D" w:rsidRPr="001D5FEB" w:rsidRDefault="00945C0D" w:rsidP="00F935A9">
            <w:pPr>
              <w:jc w:val="both"/>
            </w:pPr>
            <w:r w:rsidRPr="001D5FEB">
              <w:t xml:space="preserve">Priimant sprendimus dėl tiekėjo pašalinimo iš pirkimo procedūros šiame punkte nurodytu pašalinimo pagrindu, be kita ko, atsižvelgiama į nacionalinėje duomenų bazėje adresu: </w:t>
            </w:r>
          </w:p>
          <w:p w14:paraId="39C09D2D" w14:textId="37CCC263" w:rsidR="00945C0D" w:rsidRPr="001D5FEB" w:rsidDel="005335F4" w:rsidRDefault="00DB7944" w:rsidP="00F935A9">
            <w:pPr>
              <w:jc w:val="both"/>
            </w:pPr>
            <w:hyperlink r:id="rId20" w:history="1">
              <w:r w:rsidR="00CA048E" w:rsidRPr="001D5FEB">
                <w:rPr>
                  <w:rStyle w:val="Hipersaitas"/>
                </w:rPr>
                <w:t>https://kt.gov.lt/lt/atviri-duomenys/diskvalifikavimas-is-viesuju-pirkimu</w:t>
              </w:r>
            </w:hyperlink>
            <w:r w:rsidR="00CA048E" w:rsidRPr="001D5FEB">
              <w:t xml:space="preserve"> </w:t>
            </w:r>
            <w:r w:rsidR="00945C0D" w:rsidRPr="001D5FEB">
              <w:t xml:space="preserve">skelbiamą informaciją. </w:t>
            </w:r>
          </w:p>
        </w:tc>
      </w:tr>
      <w:tr w:rsidR="00945C0D" w:rsidRPr="001D5FEB" w14:paraId="56AD21BA" w14:textId="77777777" w:rsidTr="008D2EC4">
        <w:tc>
          <w:tcPr>
            <w:tcW w:w="1134" w:type="dxa"/>
          </w:tcPr>
          <w:p w14:paraId="07AD2E36" w14:textId="72141495" w:rsidR="00945C0D" w:rsidRPr="001D5FEB" w:rsidDel="005335F4" w:rsidRDefault="00C148CF" w:rsidP="00F935A9">
            <w:pPr>
              <w:jc w:val="both"/>
            </w:pPr>
            <w:r w:rsidRPr="001D5FEB">
              <w:t>20</w:t>
            </w:r>
            <w:r w:rsidR="00945C0D" w:rsidRPr="001D5FEB">
              <w:t>.1.1</w:t>
            </w:r>
            <w:r w:rsidR="002A7B2A" w:rsidRPr="001D5FEB">
              <w:t>3</w:t>
            </w:r>
            <w:r w:rsidR="00945C0D" w:rsidRPr="001D5FEB">
              <w:t>.</w:t>
            </w:r>
          </w:p>
        </w:tc>
        <w:tc>
          <w:tcPr>
            <w:tcW w:w="4253" w:type="dxa"/>
          </w:tcPr>
          <w:p w14:paraId="19D2757B" w14:textId="77777777" w:rsidR="00945C0D" w:rsidRPr="001D5FEB" w:rsidRDefault="00945C0D" w:rsidP="00F935A9">
            <w:pPr>
              <w:jc w:val="both"/>
            </w:pPr>
            <w:r w:rsidRPr="001D5FEB">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77777777" w:rsidR="00945C0D" w:rsidRPr="001D5FEB" w:rsidDel="005335F4" w:rsidRDefault="00945C0D" w:rsidP="00F935A9">
            <w:pPr>
              <w:jc w:val="both"/>
            </w:pPr>
            <w:r w:rsidRPr="001D5FEB">
              <w:t xml:space="preserve">Tačiau kai yra šiame punkte apibrėžta situacija, perkančioji organizacija nepašalins tiekėjo iš pirkimo procedūros, </w:t>
            </w:r>
            <w:r w:rsidRPr="001D5FEB">
              <w:lastRenderedPageBreak/>
              <w:t>jeigu jis pateikia pagrįstų įrodymų, kad sugebės tinkamai įvykdyti sutartį.</w:t>
            </w:r>
          </w:p>
        </w:tc>
        <w:tc>
          <w:tcPr>
            <w:tcW w:w="4252" w:type="dxa"/>
          </w:tcPr>
          <w:p w14:paraId="09B083AB" w14:textId="2CB52991" w:rsidR="00945C0D" w:rsidRPr="001D5FEB" w:rsidRDefault="00945C0D" w:rsidP="00F935A9">
            <w:pPr>
              <w:jc w:val="both"/>
              <w:rPr>
                <w:rFonts w:eastAsiaTheme="minorHAnsi"/>
              </w:rPr>
            </w:pPr>
            <w:r w:rsidRPr="001D5FEB">
              <w:rPr>
                <w:rFonts w:eastAsiaTheme="minorHAnsi"/>
              </w:rPr>
              <w:lastRenderedPageBreak/>
              <w:t xml:space="preserve">Iš Lietuvoje įsteigtų subjektų įrodančių dokumentų nereikalaujama, užtenka pateikto EBVPD. </w:t>
            </w:r>
            <w:r w:rsidR="005F0110" w:rsidRPr="001D5FEB">
              <w:rPr>
                <w:rFonts w:eastAsiaTheme="minorHAnsi"/>
              </w:rPr>
              <w:t>CPO</w:t>
            </w:r>
            <w:r w:rsidRPr="001D5FEB">
              <w:rPr>
                <w:rFonts w:eastAsiaTheme="minorHAnsi"/>
              </w:rPr>
              <w:t xml:space="preserve"> savarankiškai patikrina duomenis nacionalinėje duomenų bazėje, adresu:</w:t>
            </w:r>
          </w:p>
          <w:p w14:paraId="53B7F1A4" w14:textId="77777777" w:rsidR="00945C0D" w:rsidRPr="001D5FEB" w:rsidRDefault="00DB7944" w:rsidP="00F935A9">
            <w:pPr>
              <w:jc w:val="both"/>
              <w:rPr>
                <w:rFonts w:eastAsiaTheme="minorHAnsi"/>
                <w:bCs/>
              </w:rPr>
            </w:pPr>
            <w:hyperlink r:id="rId21" w:history="1">
              <w:r w:rsidR="00945C0D" w:rsidRPr="001D5FEB">
                <w:rPr>
                  <w:rFonts w:eastAsiaTheme="minorHAnsi"/>
                  <w:bCs/>
                  <w:color w:val="0000FF"/>
                  <w:u w:val="single"/>
                </w:rPr>
                <w:t>https://www.registrucentras.lt/jar/p/</w:t>
              </w:r>
            </w:hyperlink>
            <w:r w:rsidR="00945C0D" w:rsidRPr="001D5FEB">
              <w:rPr>
                <w:rFonts w:eastAsiaTheme="minorHAnsi"/>
                <w:bCs/>
              </w:rPr>
              <w:t xml:space="preserve">. </w:t>
            </w:r>
          </w:p>
          <w:p w14:paraId="52BDF519" w14:textId="77777777" w:rsidR="00945C0D" w:rsidRPr="001D5FEB" w:rsidRDefault="00945C0D" w:rsidP="00F935A9">
            <w:pPr>
              <w:jc w:val="both"/>
              <w:rPr>
                <w:rFonts w:ascii="Verdana" w:eastAsiaTheme="minorHAnsi" w:hAnsi="Verdana" w:cstheme="minorHAnsi"/>
                <w:b/>
                <w:bCs/>
                <w:sz w:val="22"/>
                <w:szCs w:val="22"/>
              </w:rPr>
            </w:pPr>
          </w:p>
          <w:p w14:paraId="5C7095B9" w14:textId="5D1FE3E3" w:rsidR="00945C0D" w:rsidRPr="001D5FEB" w:rsidRDefault="00945C0D" w:rsidP="00F935A9">
            <w:pPr>
              <w:jc w:val="both"/>
              <w:rPr>
                <w:rFonts w:eastAsiaTheme="minorHAnsi"/>
                <w:i/>
                <w:iCs/>
                <w:color w:val="000000" w:themeColor="text1"/>
              </w:rPr>
            </w:pPr>
            <w:r w:rsidRPr="001D5FEB">
              <w:rPr>
                <w:rFonts w:eastAsiaTheme="minorHAnsi"/>
                <w:color w:val="000000" w:themeColor="text1"/>
              </w:rPr>
              <w:t xml:space="preserve">Prireikus, </w:t>
            </w:r>
            <w:r w:rsidR="005F0110" w:rsidRPr="001D5FEB">
              <w:rPr>
                <w:rFonts w:eastAsiaTheme="minorHAnsi"/>
                <w:color w:val="000000" w:themeColor="text1"/>
              </w:rPr>
              <w:t>CPO</w:t>
            </w:r>
            <w:r w:rsidRPr="001D5FEB">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D5FEB">
              <w:rPr>
                <w:iCs/>
                <w:color w:val="000000" w:themeColor="text1"/>
              </w:rPr>
              <w:t xml:space="preserve">tos dienos, kai tiekėjas </w:t>
            </w:r>
            <w:r w:rsidR="005F0110" w:rsidRPr="001D5FEB">
              <w:rPr>
                <w:iCs/>
                <w:color w:val="000000" w:themeColor="text1"/>
              </w:rPr>
              <w:t>CPO</w:t>
            </w:r>
            <w:r w:rsidRPr="001D5FEB">
              <w:rPr>
                <w:iCs/>
                <w:color w:val="000000" w:themeColor="text1"/>
              </w:rPr>
              <w:t xml:space="preserve"> prašymu turės pateikti pašalinimo pagrindų nebuvimą patvirtinančius </w:t>
            </w:r>
            <w:r w:rsidRPr="001D5FEB">
              <w:rPr>
                <w:iCs/>
                <w:color w:val="000000" w:themeColor="text1"/>
              </w:rPr>
              <w:lastRenderedPageBreak/>
              <w:t>dok</w:t>
            </w:r>
            <w:r w:rsidRPr="001D5FEB">
              <w:rPr>
                <w:color w:val="000000" w:themeColor="text1"/>
              </w:rPr>
              <w:t>umentus</w:t>
            </w:r>
            <w:r w:rsidRPr="001D5FEB">
              <w:rPr>
                <w:rFonts w:eastAsiaTheme="minorHAnsi"/>
                <w:color w:val="000000" w:themeColor="text1"/>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62CCBA5" w14:textId="77777777" w:rsidR="00945C0D" w:rsidRPr="001D5FEB" w:rsidRDefault="00945C0D" w:rsidP="00F935A9">
            <w:pPr>
              <w:jc w:val="both"/>
              <w:rPr>
                <w:rFonts w:ascii="Verdana" w:eastAsiaTheme="minorHAnsi" w:hAnsi="Verdana" w:cstheme="minorBidi"/>
                <w:sz w:val="22"/>
                <w:szCs w:val="22"/>
              </w:rPr>
            </w:pPr>
          </w:p>
          <w:p w14:paraId="5F8D794B" w14:textId="77777777" w:rsidR="00945C0D" w:rsidRPr="001D5FEB" w:rsidRDefault="00945C0D" w:rsidP="00F935A9">
            <w:pPr>
              <w:jc w:val="both"/>
              <w:rPr>
                <w:rFonts w:eastAsiaTheme="minorHAnsi"/>
                <w:b/>
                <w:bCs/>
              </w:rPr>
            </w:pPr>
            <w:r w:rsidRPr="001D5FEB">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1D5FEB" w:rsidRDefault="00945C0D" w:rsidP="00F935A9">
            <w:pPr>
              <w:jc w:val="both"/>
            </w:pPr>
          </w:p>
          <w:p w14:paraId="4680CFB5" w14:textId="77777777" w:rsidR="00945C0D" w:rsidRPr="001D5FEB" w:rsidDel="005335F4" w:rsidRDefault="00945C0D" w:rsidP="00F935A9">
            <w:pPr>
              <w:jc w:val="both"/>
            </w:pPr>
            <w:r w:rsidRPr="001D5FEB">
              <w:rPr>
                <w:i/>
                <w:iCs/>
              </w:rPr>
              <w:t>Pateikiami skenuoti dokumentai elektronine forma ar pasirašyti el. parašu.</w:t>
            </w:r>
          </w:p>
        </w:tc>
      </w:tr>
    </w:tbl>
    <w:p w14:paraId="5AEBD7B9" w14:textId="2192E829" w:rsidR="002A7B2A" w:rsidRPr="001D5FEB" w:rsidRDefault="00A80BB6" w:rsidP="00076659">
      <w:pPr>
        <w:pStyle w:val="Sraopastraipa"/>
        <w:numPr>
          <w:ilvl w:val="1"/>
          <w:numId w:val="14"/>
        </w:numPr>
        <w:tabs>
          <w:tab w:val="left" w:pos="1134"/>
        </w:tabs>
        <w:ind w:left="-142" w:firstLine="851"/>
        <w:jc w:val="both"/>
        <w:rPr>
          <w:rFonts w:eastAsia="Calibri"/>
          <w:sz w:val="24"/>
          <w:szCs w:val="24"/>
        </w:rPr>
      </w:pPr>
      <w:r w:rsidRPr="001D5FEB">
        <w:rPr>
          <w:rFonts w:eastAsia="Calibri"/>
          <w:sz w:val="24"/>
          <w:szCs w:val="24"/>
        </w:rPr>
        <w:lastRenderedPageBreak/>
        <w:t>CPO</w:t>
      </w:r>
      <w:r w:rsidR="004E2755" w:rsidRPr="001D5FEB">
        <w:rPr>
          <w:rFonts w:eastAsia="Calibri"/>
          <w:sz w:val="24"/>
          <w:szCs w:val="24"/>
        </w:rPr>
        <w:t xml:space="preserve"> pašalina tiekėją iš pirkimo procedūros pagal </w:t>
      </w:r>
      <w:r w:rsidR="006B596A" w:rsidRPr="001D5FEB">
        <w:rPr>
          <w:rFonts w:eastAsia="Calibri"/>
          <w:sz w:val="24"/>
          <w:szCs w:val="24"/>
        </w:rPr>
        <w:t xml:space="preserve">VPĮ </w:t>
      </w:r>
      <w:r w:rsidR="004E2755" w:rsidRPr="001D5FEB">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1D5FEB">
        <w:rPr>
          <w:rFonts w:eastAsia="Calibri"/>
          <w:sz w:val="24"/>
          <w:szCs w:val="24"/>
        </w:rPr>
        <w:t xml:space="preserve">VPĮ </w:t>
      </w:r>
      <w:r w:rsidR="004E2755" w:rsidRPr="001D5FEB">
        <w:rPr>
          <w:rFonts w:eastAsia="Calibri"/>
          <w:sz w:val="24"/>
          <w:szCs w:val="24"/>
        </w:rPr>
        <w:t>46 straipsnio 4 ir 6 dalyse</w:t>
      </w:r>
      <w:r w:rsidR="004E2755" w:rsidRPr="001D5FEB" w:rsidDel="00DC4521">
        <w:rPr>
          <w:rFonts w:eastAsia="Calibri"/>
          <w:sz w:val="24"/>
          <w:szCs w:val="24"/>
        </w:rPr>
        <w:t xml:space="preserve"> </w:t>
      </w:r>
      <w:r w:rsidR="004E2755" w:rsidRPr="001D5FEB">
        <w:rPr>
          <w:rFonts w:eastAsia="Calibri"/>
          <w:sz w:val="24"/>
          <w:szCs w:val="24"/>
        </w:rPr>
        <w:t>nurodytų pašalinimo pagrindų taikymo.</w:t>
      </w:r>
    </w:p>
    <w:p w14:paraId="537DF98C" w14:textId="0DD30F0B" w:rsidR="002A7B2A" w:rsidRPr="001D5FEB" w:rsidRDefault="00A80BB6" w:rsidP="00076659">
      <w:pPr>
        <w:pStyle w:val="Sraopastraipa"/>
        <w:numPr>
          <w:ilvl w:val="1"/>
          <w:numId w:val="14"/>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1D5FEB">
        <w:rPr>
          <w:sz w:val="24"/>
          <w:szCs w:val="24"/>
        </w:rPr>
        <w:t xml:space="preserve">VPĮ </w:t>
      </w:r>
      <w:r w:rsidR="004E2755" w:rsidRPr="001D5FEB">
        <w:rPr>
          <w:sz w:val="24"/>
          <w:szCs w:val="24"/>
        </w:rPr>
        <w:t xml:space="preserve">46 straipsnio 10 dalyje nustatytus atvejus (tačiau atsižvelgiant į </w:t>
      </w:r>
      <w:r w:rsidR="006B596A" w:rsidRPr="001D5FEB">
        <w:rPr>
          <w:sz w:val="24"/>
          <w:szCs w:val="24"/>
        </w:rPr>
        <w:t xml:space="preserve">VPĮ </w:t>
      </w:r>
      <w:r w:rsidR="004E2755" w:rsidRPr="001D5FEB">
        <w:rPr>
          <w:sz w:val="24"/>
          <w:szCs w:val="24"/>
        </w:rPr>
        <w:t xml:space="preserve">46 straipsnio 11 ir 12 dalių nuostatas). </w:t>
      </w:r>
    </w:p>
    <w:p w14:paraId="143CD028" w14:textId="484EBC2D" w:rsidR="003A0F58" w:rsidRPr="001D5FEB" w:rsidRDefault="00A80BB6" w:rsidP="003A0F58">
      <w:pPr>
        <w:pStyle w:val="Sraopastraipa"/>
        <w:numPr>
          <w:ilvl w:val="1"/>
          <w:numId w:val="14"/>
        </w:numPr>
        <w:tabs>
          <w:tab w:val="left" w:pos="1134"/>
        </w:tabs>
        <w:ind w:left="-142" w:firstLine="851"/>
        <w:jc w:val="both"/>
        <w:rPr>
          <w:rFonts w:eastAsia="Calibri"/>
          <w:sz w:val="24"/>
          <w:szCs w:val="24"/>
        </w:rPr>
      </w:pPr>
      <w:r w:rsidRPr="001D5FEB">
        <w:rPr>
          <w:rFonts w:eastAsia="Calibri"/>
          <w:sz w:val="24"/>
          <w:szCs w:val="24"/>
        </w:rPr>
        <w:t>CPO</w:t>
      </w:r>
      <w:r w:rsidR="004E2755" w:rsidRPr="001D5FEB">
        <w:rPr>
          <w:rFonts w:eastAsia="Calibri"/>
          <w:sz w:val="24"/>
          <w:szCs w:val="24"/>
        </w:rPr>
        <w:t xml:space="preserve">, priimdama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1D5FEB">
        <w:rPr>
          <w:rFonts w:eastAsia="Calibri"/>
          <w:sz w:val="24"/>
          <w:szCs w:val="24"/>
        </w:rPr>
        <w:t xml:space="preserve">VPĮ </w:t>
      </w:r>
      <w:r w:rsidR="004E2755" w:rsidRPr="001D5FEB">
        <w:rPr>
          <w:rFonts w:eastAsia="Calibri"/>
          <w:sz w:val="24"/>
          <w:szCs w:val="24"/>
        </w:rPr>
        <w:t>46 straipsnio 4 dalies 7 punkto c papunkčio</w:t>
      </w:r>
      <w:r w:rsidR="004E2755" w:rsidRPr="001D5FEB" w:rsidDel="00E21F30">
        <w:rPr>
          <w:rFonts w:eastAsia="Calibri"/>
          <w:sz w:val="24"/>
          <w:szCs w:val="24"/>
        </w:rPr>
        <w:t xml:space="preserve"> </w:t>
      </w:r>
      <w:r w:rsidR="004E2755" w:rsidRPr="001D5F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dalies 4 ir 6 punktuose nurodytais pašalinimo pagrindais, gali būti atsižvelgiama į pagal </w:t>
      </w:r>
      <w:r w:rsidR="006B596A" w:rsidRPr="001D5FEB">
        <w:rPr>
          <w:rFonts w:eastAsia="Calibri"/>
          <w:sz w:val="24"/>
          <w:szCs w:val="24"/>
        </w:rPr>
        <w:t xml:space="preserve">VPĮ </w:t>
      </w:r>
      <w:r w:rsidR="004E2755" w:rsidRPr="001D5FEB">
        <w:rPr>
          <w:rFonts w:eastAsia="Calibri"/>
          <w:sz w:val="24"/>
          <w:szCs w:val="24"/>
        </w:rPr>
        <w:t>52 ir 91 straipsnius skelbiamą informaciją.</w:t>
      </w:r>
    </w:p>
    <w:p w14:paraId="1C20447E" w14:textId="77777777" w:rsidR="00595B8E" w:rsidRPr="001D5FEB" w:rsidRDefault="003A0F58" w:rsidP="00595B8E">
      <w:pPr>
        <w:pStyle w:val="Sraopastraipa"/>
        <w:numPr>
          <w:ilvl w:val="1"/>
          <w:numId w:val="14"/>
        </w:numPr>
        <w:tabs>
          <w:tab w:val="left" w:pos="1134"/>
        </w:tabs>
        <w:ind w:left="-142" w:firstLine="851"/>
        <w:jc w:val="both"/>
        <w:rPr>
          <w:rFonts w:eastAsia="Calibri"/>
          <w:color w:val="000000" w:themeColor="text1"/>
          <w:sz w:val="24"/>
          <w:szCs w:val="24"/>
        </w:rPr>
      </w:pPr>
      <w:r w:rsidRPr="001D5FEB">
        <w:rPr>
          <w:color w:val="000000"/>
          <w:sz w:val="24"/>
          <w:szCs w:val="24"/>
        </w:rPr>
        <w:t xml:space="preserve">Jeigu tiekėjas atitinka bent vieną iš pašalinimo pagrindų, nustatytų </w:t>
      </w:r>
      <w:r w:rsidRPr="001D5FEB">
        <w:rPr>
          <w:sz w:val="24"/>
          <w:szCs w:val="24"/>
        </w:rPr>
        <w:t>VPĮ</w:t>
      </w:r>
      <w:r w:rsidRPr="001D5FEB">
        <w:rPr>
          <w:color w:val="000000"/>
          <w:sz w:val="24"/>
          <w:szCs w:val="24"/>
        </w:rPr>
        <w:t xml:space="preserve"> 46 </w:t>
      </w:r>
      <w:r w:rsidRPr="001D5FEB">
        <w:rPr>
          <w:rFonts w:eastAsia="Calibri"/>
          <w:sz w:val="24"/>
          <w:szCs w:val="24"/>
        </w:rPr>
        <w:t xml:space="preserve">straipsnio 1, 4 ir 6 dalyse, </w:t>
      </w:r>
      <w:r w:rsidR="00A80BB6" w:rsidRPr="001D5FEB">
        <w:rPr>
          <w:rFonts w:eastAsia="Calibri"/>
          <w:sz w:val="24"/>
          <w:szCs w:val="24"/>
        </w:rPr>
        <w:t>CPO</w:t>
      </w:r>
      <w:r w:rsidRPr="001D5FEB">
        <w:rPr>
          <w:rFonts w:eastAsia="Calibri"/>
          <w:sz w:val="24"/>
          <w:szCs w:val="24"/>
        </w:rPr>
        <w:t xml:space="preserve"> tiekėjo nepašalina iš pirkimo procedūros, jei yra visos </w:t>
      </w:r>
      <w:r w:rsidRPr="001D5FEB">
        <w:rPr>
          <w:sz w:val="24"/>
          <w:szCs w:val="24"/>
        </w:rPr>
        <w:t>VPĮ</w:t>
      </w:r>
      <w:r w:rsidRPr="001D5FEB">
        <w:rPr>
          <w:rFonts w:eastAsia="Calibri"/>
          <w:sz w:val="24"/>
          <w:szCs w:val="24"/>
        </w:rPr>
        <w:t xml:space="preserve"> 46 straipsnio 10 dalyje nurodytos sąlygos kartu. </w:t>
      </w:r>
      <w:r w:rsidRPr="001D5FEB">
        <w:rPr>
          <w:color w:val="000000"/>
          <w:sz w:val="24"/>
          <w:szCs w:val="24"/>
        </w:rPr>
        <w:t xml:space="preserve">Tiekėjas negali pasinaudoti </w:t>
      </w:r>
      <w:r w:rsidRPr="001D5FEB">
        <w:rPr>
          <w:sz w:val="24"/>
          <w:szCs w:val="24"/>
        </w:rPr>
        <w:t>VPĮ</w:t>
      </w:r>
      <w:r w:rsidRPr="001D5FEB">
        <w:rPr>
          <w:rFonts w:eastAsia="Calibri"/>
          <w:sz w:val="24"/>
          <w:szCs w:val="24"/>
        </w:rPr>
        <w:t xml:space="preserve"> 46</w:t>
      </w:r>
      <w:r w:rsidRPr="001D5F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D5FEB">
        <w:rPr>
          <w:sz w:val="24"/>
          <w:szCs w:val="24"/>
        </w:rPr>
        <w:t xml:space="preserve">. Kai priimtu ir įsiteisėjusiu teismo sprendimu tiekėjui yra </w:t>
      </w:r>
      <w:r w:rsidRPr="001D5FEB">
        <w:rPr>
          <w:color w:val="000000" w:themeColor="text1"/>
          <w:sz w:val="24"/>
          <w:szCs w:val="24"/>
        </w:rPr>
        <w:t>nustatytas VPĮ 46 straipsnio 1, 2, 2</w:t>
      </w:r>
      <w:r w:rsidRPr="001D5FEB">
        <w:rPr>
          <w:color w:val="000000" w:themeColor="text1"/>
          <w:sz w:val="24"/>
          <w:szCs w:val="24"/>
          <w:vertAlign w:val="superscript"/>
        </w:rPr>
        <w:t>1</w:t>
      </w:r>
      <w:r w:rsidRPr="001D5FEB">
        <w:rPr>
          <w:color w:val="000000" w:themeColor="text1"/>
          <w:sz w:val="24"/>
          <w:szCs w:val="24"/>
        </w:rPr>
        <w:t xml:space="preserve">, 4 ir 6 dalyse nurodytų pašalinimo pagrindų laikotarpis, </w:t>
      </w:r>
      <w:r w:rsidR="001E72B3" w:rsidRPr="001D5FEB">
        <w:rPr>
          <w:color w:val="000000" w:themeColor="text1"/>
          <w:sz w:val="24"/>
          <w:szCs w:val="24"/>
        </w:rPr>
        <w:t>CPO</w:t>
      </w:r>
      <w:r w:rsidRPr="001D5FEB">
        <w:rPr>
          <w:color w:val="000000" w:themeColor="text1"/>
          <w:sz w:val="24"/>
          <w:szCs w:val="24"/>
        </w:rPr>
        <w:t xml:space="preserve"> tiekėją iš pirkimo procedūros šalina teismo sprendime nurodytą laikotarpį.</w:t>
      </w:r>
    </w:p>
    <w:p w14:paraId="35D8C84A" w14:textId="71671F14" w:rsidR="00595B8E" w:rsidRPr="001D5FEB" w:rsidRDefault="00595B8E" w:rsidP="00595B8E">
      <w:pPr>
        <w:pStyle w:val="Sraopastraipa"/>
        <w:numPr>
          <w:ilvl w:val="1"/>
          <w:numId w:val="14"/>
        </w:numPr>
        <w:tabs>
          <w:tab w:val="left" w:pos="1134"/>
        </w:tabs>
        <w:ind w:left="-142" w:firstLine="851"/>
        <w:jc w:val="both"/>
        <w:rPr>
          <w:rFonts w:eastAsia="Calibri"/>
          <w:color w:val="000000" w:themeColor="text1"/>
          <w:sz w:val="24"/>
          <w:szCs w:val="24"/>
        </w:rPr>
      </w:pPr>
      <w:r w:rsidRPr="001D5FEB">
        <w:rPr>
          <w:color w:val="000000" w:themeColor="text1"/>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29717352" w14:textId="745A3B16" w:rsidR="002A7B2A" w:rsidRPr="001D5FEB" w:rsidRDefault="00A80BB6" w:rsidP="00076659">
      <w:pPr>
        <w:pStyle w:val="Sraopastraipa"/>
        <w:numPr>
          <w:ilvl w:val="1"/>
          <w:numId w:val="14"/>
        </w:numPr>
        <w:tabs>
          <w:tab w:val="left" w:pos="1134"/>
        </w:tabs>
        <w:ind w:left="-142" w:firstLine="851"/>
        <w:jc w:val="both"/>
        <w:rPr>
          <w:rFonts w:eastAsia="Calibri"/>
          <w:sz w:val="24"/>
          <w:szCs w:val="24"/>
        </w:rPr>
      </w:pPr>
      <w:r w:rsidRPr="001D5FEB">
        <w:rPr>
          <w:rFonts w:eastAsia="Verdana"/>
          <w:color w:val="000000" w:themeColor="text1"/>
          <w:sz w:val="24"/>
          <w:szCs w:val="24"/>
        </w:rPr>
        <w:t>CPO</w:t>
      </w:r>
      <w:r w:rsidR="004E2755" w:rsidRPr="001D5FEB">
        <w:rPr>
          <w:rFonts w:eastAsia="Verdana"/>
          <w:color w:val="000000" w:themeColor="text1"/>
          <w:sz w:val="24"/>
          <w:szCs w:val="24"/>
        </w:rPr>
        <w:t xml:space="preserve"> visų pirma reikalauja tokios rūšies pažymų ir tokių dokumentinių įrodymų formų, </w:t>
      </w:r>
      <w:r w:rsidR="004E2755" w:rsidRPr="001D5FEB">
        <w:rPr>
          <w:rFonts w:eastAsia="Verdana"/>
          <w:sz w:val="24"/>
          <w:szCs w:val="24"/>
        </w:rPr>
        <w:t>apie kuriuos pateikta informacija Europos Komisijos informacinėje dokumentų saugykloje „e-</w:t>
      </w:r>
      <w:proofErr w:type="spellStart"/>
      <w:r w:rsidR="004E2755" w:rsidRPr="001D5FEB">
        <w:rPr>
          <w:rFonts w:eastAsia="Verdana"/>
          <w:sz w:val="24"/>
          <w:szCs w:val="24"/>
        </w:rPr>
        <w:t>Certis</w:t>
      </w:r>
      <w:proofErr w:type="spellEnd"/>
      <w:r w:rsidR="004E2755" w:rsidRPr="001D5FEB">
        <w:rPr>
          <w:rFonts w:eastAsia="Verdana"/>
          <w:sz w:val="24"/>
          <w:szCs w:val="24"/>
        </w:rPr>
        <w:t xml:space="preserve">“. Konkurso sąlygų aprašo </w:t>
      </w:r>
      <w:r w:rsidR="00C148CF" w:rsidRPr="001D5FEB">
        <w:rPr>
          <w:rFonts w:eastAsia="Verdana"/>
          <w:sz w:val="24"/>
          <w:szCs w:val="24"/>
        </w:rPr>
        <w:t>20</w:t>
      </w:r>
      <w:r w:rsidR="009908A9" w:rsidRPr="001D5FEB">
        <w:rPr>
          <w:rFonts w:eastAsia="Verdana"/>
          <w:sz w:val="24"/>
          <w:szCs w:val="24"/>
        </w:rPr>
        <w:t>.1.</w:t>
      </w:r>
      <w:r w:rsidR="004E2755" w:rsidRPr="001D5FEB">
        <w:rPr>
          <w:rFonts w:eastAsia="Verdana"/>
          <w:sz w:val="24"/>
          <w:szCs w:val="24"/>
        </w:rPr>
        <w:t xml:space="preserve"> p. lentelės trečiame stulpelyje nurodomi doku</w:t>
      </w:r>
      <w:r w:rsidR="004E2755" w:rsidRPr="001D5FEB">
        <w:rPr>
          <w:sz w:val="24"/>
          <w:szCs w:val="24"/>
        </w:rPr>
        <w:t>mentai, kuriuos turi pateikti Lietuvos Respublikoje registruoti tiekėjai. Dėl dokumentų, kuriuos turi pateikti užsienio šalių tiekėjai</w:t>
      </w:r>
      <w:r w:rsidR="00586148" w:rsidRPr="001D5FEB">
        <w:rPr>
          <w:sz w:val="24"/>
          <w:szCs w:val="24"/>
        </w:rPr>
        <w:t xml:space="preserve"> (ir </w:t>
      </w:r>
      <w:r w:rsidR="00586148" w:rsidRPr="001D5FEB">
        <w:rPr>
          <w:bCs/>
          <w:sz w:val="24"/>
          <w:szCs w:val="24"/>
        </w:rPr>
        <w:t>stebėtojų tarybos ir (ar) valdybos sudėtyje esantys užsienio šalių piliečiai)</w:t>
      </w:r>
      <w:r w:rsidR="004E2755" w:rsidRPr="001D5FEB">
        <w:rPr>
          <w:sz w:val="24"/>
          <w:szCs w:val="24"/>
        </w:rPr>
        <w:t xml:space="preserve">, informaciją </w:t>
      </w:r>
      <w:r w:rsidR="005F0110" w:rsidRPr="001D5FEB">
        <w:rPr>
          <w:sz w:val="24"/>
          <w:szCs w:val="24"/>
        </w:rPr>
        <w:t>CPO</w:t>
      </w:r>
      <w:r w:rsidR="004E2755" w:rsidRPr="001D5FEB">
        <w:rPr>
          <w:sz w:val="24"/>
          <w:szCs w:val="24"/>
        </w:rPr>
        <w:t xml:space="preserve"> pasitikrina „e-</w:t>
      </w:r>
      <w:proofErr w:type="spellStart"/>
      <w:r w:rsidR="004E2755" w:rsidRPr="001D5FEB">
        <w:rPr>
          <w:sz w:val="24"/>
          <w:szCs w:val="24"/>
        </w:rPr>
        <w:t>Certis</w:t>
      </w:r>
      <w:proofErr w:type="spellEnd"/>
      <w:r w:rsidR="004E2755" w:rsidRPr="001D5FEB">
        <w:rPr>
          <w:sz w:val="24"/>
          <w:szCs w:val="24"/>
        </w:rPr>
        <w:t xml:space="preserve">“, adresu </w:t>
      </w:r>
      <w:hyperlink r:id="rId22">
        <w:r w:rsidR="004E2755" w:rsidRPr="001D5FEB">
          <w:rPr>
            <w:rStyle w:val="Hipersaitas"/>
            <w:rFonts w:eastAsia="Calibri"/>
            <w:sz w:val="24"/>
            <w:szCs w:val="24"/>
          </w:rPr>
          <w:t>https://ec.europa.eu/tools/ecertis/</w:t>
        </w:r>
      </w:hyperlink>
      <w:r w:rsidR="004E2755" w:rsidRPr="001D5FEB">
        <w:rPr>
          <w:sz w:val="24"/>
          <w:szCs w:val="24"/>
        </w:rPr>
        <w:t>.</w:t>
      </w:r>
    </w:p>
    <w:p w14:paraId="6F21C5E8" w14:textId="7B398ED0" w:rsidR="004E2755" w:rsidRPr="001D5FEB" w:rsidRDefault="00A80BB6" w:rsidP="00076659">
      <w:pPr>
        <w:pStyle w:val="Sraopastraipa"/>
        <w:numPr>
          <w:ilvl w:val="1"/>
          <w:numId w:val="14"/>
        </w:numPr>
        <w:tabs>
          <w:tab w:val="left" w:pos="1134"/>
        </w:tabs>
        <w:ind w:left="-142" w:firstLine="851"/>
        <w:jc w:val="both"/>
        <w:rPr>
          <w:rFonts w:eastAsia="Calibri"/>
          <w:sz w:val="24"/>
          <w:szCs w:val="24"/>
        </w:rPr>
      </w:pPr>
      <w:r w:rsidRPr="001D5FEB">
        <w:rPr>
          <w:sz w:val="24"/>
          <w:szCs w:val="24"/>
        </w:rPr>
        <w:lastRenderedPageBreak/>
        <w:t>CPO</w:t>
      </w:r>
      <w:r w:rsidR="004E2755" w:rsidRPr="001D5FEB">
        <w:rPr>
          <w:sz w:val="24"/>
          <w:szCs w:val="24"/>
        </w:rPr>
        <w:t xml:space="preserve"> nereikalauja iš tiekėjo pateikti dokumentų, patvirtinančių jo pašalinimo pagrindų nebuvimą, jeigu ji:</w:t>
      </w:r>
    </w:p>
    <w:p w14:paraId="536DBC6B" w14:textId="77777777" w:rsidR="00B25207" w:rsidRPr="001D5FEB" w:rsidRDefault="004E2755" w:rsidP="001A1523">
      <w:pPr>
        <w:pStyle w:val="Sraopastraipa"/>
        <w:numPr>
          <w:ilvl w:val="2"/>
          <w:numId w:val="14"/>
        </w:numPr>
        <w:tabs>
          <w:tab w:val="left" w:pos="1134"/>
          <w:tab w:val="left" w:pos="1418"/>
          <w:tab w:val="left" w:pos="1701"/>
        </w:tabs>
        <w:ind w:firstLine="861"/>
        <w:jc w:val="both"/>
        <w:rPr>
          <w:sz w:val="24"/>
          <w:szCs w:val="24"/>
        </w:rPr>
      </w:pPr>
      <w:r w:rsidRPr="001D5FEB">
        <w:rPr>
          <w:sz w:val="24"/>
          <w:szCs w:val="24"/>
        </w:rPr>
        <w:t xml:space="preserve">turi galimybę susipažinti su šiais dokumentais ar informacija </w:t>
      </w:r>
      <w:r w:rsidRPr="001D5FEB">
        <w:rPr>
          <w:bCs/>
          <w:sz w:val="24"/>
          <w:szCs w:val="24"/>
        </w:rPr>
        <w:t>tiesiogiai ir neatlygintinai</w:t>
      </w:r>
      <w:r w:rsidRPr="001D5FEB">
        <w:rPr>
          <w:sz w:val="24"/>
          <w:szCs w:val="24"/>
        </w:rPr>
        <w:t xml:space="preserve"> prisijungusi prie nacionalinės duomenų bazės bet kurioje valstybėje narėje arba naudodamasi CVP IS priemonėmis;</w:t>
      </w:r>
    </w:p>
    <w:p w14:paraId="3A7B4AC4" w14:textId="62C25BF2" w:rsidR="004E2755" w:rsidRPr="001D5FEB" w:rsidRDefault="004E2755" w:rsidP="001A1523">
      <w:pPr>
        <w:pStyle w:val="Sraopastraipa"/>
        <w:numPr>
          <w:ilvl w:val="2"/>
          <w:numId w:val="14"/>
        </w:numPr>
        <w:tabs>
          <w:tab w:val="left" w:pos="1134"/>
          <w:tab w:val="left" w:pos="1418"/>
          <w:tab w:val="left" w:pos="1701"/>
        </w:tabs>
        <w:ind w:firstLine="861"/>
        <w:jc w:val="both"/>
        <w:rPr>
          <w:sz w:val="24"/>
          <w:szCs w:val="24"/>
        </w:rPr>
      </w:pPr>
      <w:r w:rsidRPr="001D5FEB">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C148CF" w:rsidRPr="001D5FEB">
        <w:rPr>
          <w:sz w:val="24"/>
          <w:szCs w:val="24"/>
        </w:rPr>
        <w:t>20</w:t>
      </w:r>
      <w:r w:rsidR="009908A9" w:rsidRPr="001D5FEB">
        <w:rPr>
          <w:sz w:val="24"/>
          <w:szCs w:val="24"/>
        </w:rPr>
        <w:t>.</w:t>
      </w:r>
      <w:r w:rsidR="00853664" w:rsidRPr="001D5FEB">
        <w:rPr>
          <w:sz w:val="24"/>
          <w:szCs w:val="24"/>
        </w:rPr>
        <w:t>1</w:t>
      </w:r>
      <w:r w:rsidR="009908A9" w:rsidRPr="001D5FEB">
        <w:rPr>
          <w:sz w:val="24"/>
          <w:szCs w:val="24"/>
        </w:rPr>
        <w:t>.</w:t>
      </w:r>
      <w:r w:rsidRPr="001D5FEB">
        <w:rPr>
          <w:sz w:val="24"/>
          <w:szCs w:val="24"/>
        </w:rPr>
        <w:t xml:space="preserve"> p. papunktyje).</w:t>
      </w:r>
    </w:p>
    <w:p w14:paraId="26F01EF1" w14:textId="6291CC39" w:rsidR="004E2755" w:rsidRPr="001D5FEB" w:rsidRDefault="004E2755" w:rsidP="00B25207">
      <w:pPr>
        <w:pStyle w:val="Betarp"/>
        <w:numPr>
          <w:ilvl w:val="1"/>
          <w:numId w:val="14"/>
        </w:numPr>
        <w:tabs>
          <w:tab w:val="left" w:pos="1134"/>
        </w:tabs>
        <w:jc w:val="both"/>
        <w:rPr>
          <w:rFonts w:ascii="Times New Roman" w:hAnsi="Times New Roman" w:cs="Times New Roman"/>
          <w:sz w:val="24"/>
          <w:szCs w:val="24"/>
        </w:rPr>
      </w:pPr>
      <w:r w:rsidRPr="001D5FEB">
        <w:rPr>
          <w:rFonts w:ascii="Times New Roman" w:hAnsi="Times New Roman" w:cs="Times New Roman"/>
          <w:sz w:val="24"/>
          <w:szCs w:val="24"/>
        </w:rPr>
        <w:t xml:space="preserve">Jeigu tiekėjas negali pateikti nurodytų dokumentų, įrodančių, kad nėra pašalinimo pagrindų, numatytų </w:t>
      </w:r>
      <w:r w:rsidR="007264EC" w:rsidRPr="001D5FEB">
        <w:rPr>
          <w:rFonts w:ascii="Times New Roman" w:hAnsi="Times New Roman" w:cs="Times New Roman"/>
          <w:sz w:val="24"/>
          <w:szCs w:val="24"/>
        </w:rPr>
        <w:t xml:space="preserve">VPĮ </w:t>
      </w:r>
      <w:r w:rsidRPr="001D5F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D5FEB"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priesaikos deklaracija;</w:t>
      </w:r>
    </w:p>
    <w:p w14:paraId="76D369D2" w14:textId="0E9D9B21" w:rsidR="004E2755" w:rsidRPr="00D47EF9"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D47EF9">
        <w:rPr>
          <w:rFonts w:ascii="Times New Roman" w:hAnsi="Times New Roman" w:cs="Times New Roman"/>
          <w:sz w:val="24"/>
          <w:szCs w:val="24"/>
        </w:rPr>
        <w:t>profesinės ar prekybos organizacijos.</w:t>
      </w:r>
    </w:p>
    <w:p w14:paraId="5A3A4CFF" w14:textId="77777777" w:rsidR="006B4798" w:rsidRPr="00D47EF9" w:rsidRDefault="006B4798" w:rsidP="006B4798">
      <w:pPr>
        <w:numPr>
          <w:ilvl w:val="0"/>
          <w:numId w:val="36"/>
        </w:numPr>
        <w:tabs>
          <w:tab w:val="left" w:pos="1134"/>
          <w:tab w:val="left" w:pos="1418"/>
        </w:tabs>
        <w:ind w:firstLine="719"/>
        <w:contextualSpacing/>
        <w:jc w:val="both"/>
        <w:rPr>
          <w:rFonts w:eastAsia="Calibri"/>
          <w:lang w:eastAsia="lt-LT"/>
        </w:rPr>
      </w:pPr>
      <w:r w:rsidRPr="00D47EF9">
        <w:rPr>
          <w:b/>
          <w:lang w:eastAsia="lt-LT"/>
        </w:rPr>
        <w:t xml:space="preserve">Tarybos reglamente </w:t>
      </w:r>
      <w:r w:rsidRPr="00D47EF9">
        <w:rPr>
          <w:b/>
          <w:bCs/>
          <w:shd w:val="clear" w:color="auto" w:fill="FFFFFF"/>
          <w:lang w:eastAsia="lt-LT"/>
        </w:rPr>
        <w:t>(ES) 2022/576</w:t>
      </w:r>
      <w:r w:rsidRPr="00D47EF9">
        <w:rPr>
          <w:b/>
          <w:lang w:eastAsia="lt-LT"/>
        </w:rPr>
        <w:t xml:space="preserve"> nustatytos sąlygos</w:t>
      </w:r>
      <w:r w:rsidRPr="00D47EF9">
        <w:rPr>
          <w:rFonts w:eastAsia="Calibri"/>
          <w:bCs/>
          <w:lang w:eastAsia="lt-LT"/>
        </w:rPr>
        <w:t>:</w:t>
      </w:r>
    </w:p>
    <w:p w14:paraId="5488042D" w14:textId="5C8B8DE4" w:rsidR="00595B8E" w:rsidRPr="001D5FEB" w:rsidRDefault="007445A4" w:rsidP="00595B8E">
      <w:pPr>
        <w:tabs>
          <w:tab w:val="left" w:pos="1134"/>
          <w:tab w:val="num" w:pos="1276"/>
          <w:tab w:val="left" w:pos="1418"/>
        </w:tabs>
        <w:ind w:firstLine="709"/>
        <w:jc w:val="both"/>
        <w:rPr>
          <w:rFonts w:eastAsia="Calibri"/>
          <w:bCs/>
        </w:rPr>
      </w:pPr>
      <w:r w:rsidRPr="00D47EF9">
        <w:rPr>
          <w:bCs/>
        </w:rPr>
        <w:t>2</w:t>
      </w:r>
      <w:r w:rsidR="00CA5838" w:rsidRPr="00D47EF9">
        <w:rPr>
          <w:bCs/>
        </w:rPr>
        <w:t>1</w:t>
      </w:r>
      <w:r w:rsidRPr="00D47EF9">
        <w:rPr>
          <w:bCs/>
        </w:rPr>
        <w:t>.</w:t>
      </w:r>
      <w:r w:rsidR="006B4798" w:rsidRPr="00D47EF9">
        <w:rPr>
          <w:bCs/>
        </w:rPr>
        <w:t>1. Tiekėjams</w:t>
      </w:r>
      <w:r w:rsidR="006B4798" w:rsidRPr="001D5FEB">
        <w:rPr>
          <w:bCs/>
        </w:rPr>
        <w:t>, taip pat jų pasitelkiamiems subti</w:t>
      </w:r>
      <w:r w:rsidR="001862EC" w:rsidRPr="001D5FEB">
        <w:rPr>
          <w:bCs/>
        </w:rPr>
        <w:t>e</w:t>
      </w:r>
      <w:r w:rsidR="006B4798" w:rsidRPr="001D5FEB">
        <w:rPr>
          <w:bCs/>
        </w:rPr>
        <w:t xml:space="preserve">kėjams, kai šių subjektų vykdomos sutarties dalis yra daugiau kaip 10 proc., negali būti taikomi Tarybos reglamente </w:t>
      </w:r>
      <w:r w:rsidR="006B4798" w:rsidRPr="001D5FEB">
        <w:rPr>
          <w:bCs/>
          <w:shd w:val="clear" w:color="auto" w:fill="FFFFFF"/>
        </w:rPr>
        <w:t>(ES) 2022/576 (toliau – Reglamentas)</w:t>
      </w:r>
      <w:r w:rsidR="006B4798" w:rsidRPr="001D5FEB">
        <w:rPr>
          <w:bCs/>
        </w:rPr>
        <w:t xml:space="preserve"> nustatyti draudimai. </w:t>
      </w:r>
      <w:r w:rsidR="006B4798" w:rsidRPr="001D5FEB">
        <w:rPr>
          <w:b/>
          <w:bCs/>
        </w:rPr>
        <w:t>Tiekėjas kartu su pasiūlymu turi pateikti konkurso sąlygų aprašo 5 priede nustatytos formos užpildytą deklaraciją dėl Reglamente nustatytų sąlygų nebuvimo (toliau – Deklaracija)</w:t>
      </w:r>
      <w:r w:rsidR="006B4798" w:rsidRPr="001D5FEB">
        <w:rPr>
          <w:b/>
          <w:bCs/>
          <w:iCs/>
        </w:rPr>
        <w:t>.</w:t>
      </w:r>
      <w:r w:rsidR="006B4798" w:rsidRPr="001D5FEB">
        <w:rPr>
          <w:bCs/>
        </w:rPr>
        <w:t xml:space="preserve"> Deklaraciją pildo tiekėjas</w:t>
      </w:r>
      <w:r w:rsidR="006B4798" w:rsidRPr="001D5FEB">
        <w:t xml:space="preserve"> (tiekėjų grupės atveju – kiekvienas grupės narys atskirai), bei kiekvienas pasitelkiamas subti</w:t>
      </w:r>
      <w:r w:rsidR="001862EC" w:rsidRPr="001D5FEB">
        <w:t>e</w:t>
      </w:r>
      <w:r w:rsidR="006B4798" w:rsidRPr="001D5FEB">
        <w:t>kėjas, kuriam perduodamos vykdyti sutarties dalis yra daugiau kaip 10 proc. (jei tokie pasitelkiami).</w:t>
      </w:r>
    </w:p>
    <w:p w14:paraId="28CDA065" w14:textId="5C9CB6D7" w:rsidR="006B4798" w:rsidRPr="001D5FEB" w:rsidRDefault="007445A4" w:rsidP="00595B8E">
      <w:pPr>
        <w:tabs>
          <w:tab w:val="left" w:pos="1134"/>
          <w:tab w:val="num" w:pos="1276"/>
          <w:tab w:val="left" w:pos="1418"/>
        </w:tabs>
        <w:ind w:firstLine="709"/>
        <w:jc w:val="both"/>
        <w:rPr>
          <w:rFonts w:eastAsia="Calibri"/>
          <w:bCs/>
        </w:rPr>
      </w:pPr>
      <w:r w:rsidRPr="001D5FEB">
        <w:rPr>
          <w:rFonts w:eastAsia="Calibri"/>
        </w:rPr>
        <w:t>2</w:t>
      </w:r>
      <w:r w:rsidR="00CA5838" w:rsidRPr="001D5FEB">
        <w:rPr>
          <w:rFonts w:eastAsia="Calibri"/>
        </w:rPr>
        <w:t>1</w:t>
      </w:r>
      <w:r w:rsidR="00595B8E" w:rsidRPr="001D5FEB">
        <w:rPr>
          <w:rFonts w:eastAsia="Calibri"/>
        </w:rPr>
        <w:t xml:space="preserve">.2. Komisija įvertina Deklaracijoje nurodytą informaciją. Jeigu tiekėjas kartu su pasiūlymu pateikė Reglamente nustatytų sąlygų nebuvimą įrodančius dokumentus, </w:t>
      </w:r>
      <w:r w:rsidR="000C3158" w:rsidRPr="001D5FEB">
        <w:rPr>
          <w:rFonts w:eastAsia="Calibri"/>
        </w:rPr>
        <w:t>CPO</w:t>
      </w:r>
      <w:r w:rsidR="00595B8E" w:rsidRPr="001D5FEB">
        <w:rPr>
          <w:rFonts w:eastAsia="Calibri"/>
        </w:rPr>
        <w:t xml:space="preserve"> šiuos dokumentus tikrina tik kilus abejonių. Jeigu tiekėjas kartu su pasiūlymu nėra pateikęs Deklaracijos, arba jeigu Deklaracijoje nurodyti duomenys yra netikslūs, neišsamūs ar klaidingi, </w:t>
      </w:r>
      <w:r w:rsidR="000C3158" w:rsidRPr="001D5FEB">
        <w:rPr>
          <w:rFonts w:eastAsia="Calibri"/>
        </w:rPr>
        <w:t>CPO</w:t>
      </w:r>
      <w:r w:rsidR="00595B8E" w:rsidRPr="001D5FEB">
        <w:rPr>
          <w:rFonts w:eastAsia="Calibri"/>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w:t>
      </w:r>
      <w:r w:rsidR="000C3158" w:rsidRPr="001D5FEB">
        <w:rPr>
          <w:rFonts w:eastAsia="Calibri"/>
        </w:rPr>
        <w:t>CPO</w:t>
      </w:r>
      <w:r w:rsidR="00595B8E" w:rsidRPr="001D5FEB">
        <w:rPr>
          <w:rFonts w:eastAsia="Calibri"/>
        </w:rPr>
        <w:t xml:space="preserve"> nustato, kad tiekėjas atitinka bent vieną Reglamente nustatytą draudimą – tiekėjo pasiūlymas bus atmetamas. Jei Deklaracijoje pažymima, arba </w:t>
      </w:r>
      <w:r w:rsidR="000C3158" w:rsidRPr="001D5FEB">
        <w:rPr>
          <w:rFonts w:eastAsia="Calibri"/>
        </w:rPr>
        <w:t>CPO</w:t>
      </w:r>
      <w:r w:rsidR="00595B8E" w:rsidRPr="001D5FEB">
        <w:rPr>
          <w:rFonts w:eastAsia="Calibri"/>
        </w:rPr>
        <w:t xml:space="preserve"> nustato, kad subti</w:t>
      </w:r>
      <w:r w:rsidR="001862EC" w:rsidRPr="001D5FEB">
        <w:rPr>
          <w:rFonts w:eastAsia="Calibri"/>
        </w:rPr>
        <w:t>e</w:t>
      </w:r>
      <w:r w:rsidR="00595B8E" w:rsidRPr="001D5FEB">
        <w:rPr>
          <w:rFonts w:eastAsia="Calibri"/>
        </w:rPr>
        <w:t>kėjas (-ai) (jeigu dėl šių subjektų deklaruojama) atitinka bent vieną Reglamente nustatytą draudimą – tiekėjas privalo juos pakeisti kitais, konkurso sąlygas atitinkančiais, subjektais.</w:t>
      </w:r>
    </w:p>
    <w:p w14:paraId="738F1E67" w14:textId="55B1C0A7" w:rsidR="006B4798" w:rsidRPr="001D5FEB" w:rsidRDefault="006B4798" w:rsidP="006B4798">
      <w:pPr>
        <w:tabs>
          <w:tab w:val="left" w:pos="1134"/>
          <w:tab w:val="left" w:pos="1276"/>
          <w:tab w:val="left" w:pos="1418"/>
          <w:tab w:val="left" w:pos="1560"/>
        </w:tabs>
        <w:ind w:firstLine="720"/>
        <w:contextualSpacing/>
        <w:jc w:val="both"/>
        <w:rPr>
          <w:rFonts w:eastAsia="Calibri"/>
          <w:bCs/>
          <w:i/>
          <w:iCs/>
          <w:lang w:eastAsia="lt-LT"/>
        </w:rPr>
      </w:pPr>
      <w:r w:rsidRPr="001D5FEB">
        <w:rPr>
          <w:rFonts w:eastAsia="Calibri"/>
          <w:bCs/>
          <w:i/>
          <w:iCs/>
          <w:lang w:eastAsia="lt-LT"/>
        </w:rPr>
        <w:t>Pastaba. Jei pateikiama subt</w:t>
      </w:r>
      <w:r w:rsidR="001862EC" w:rsidRPr="001D5FEB">
        <w:rPr>
          <w:rFonts w:eastAsia="Calibri"/>
          <w:bCs/>
          <w:i/>
          <w:iCs/>
          <w:lang w:eastAsia="lt-LT"/>
        </w:rPr>
        <w:t>ie</w:t>
      </w:r>
      <w:r w:rsidRPr="001D5FEB">
        <w:rPr>
          <w:rFonts w:eastAsia="Calibri"/>
          <w:bCs/>
          <w:i/>
          <w:iCs/>
          <w:lang w:eastAsia="lt-LT"/>
        </w:rPr>
        <w:t>kėjo Deklaracija, tačiau pagal tiekėjo pasiūlymą subteikėjui perduodamų įsipareigojimų/sutartinių prievolių dalis neviršija 10 proc., tokiu atveju bus vadovaujamasi pasiūlyme nurodytais duomenimis ir Deklaracijoje nurodyti subt</w:t>
      </w:r>
      <w:r w:rsidR="001862EC" w:rsidRPr="001D5FEB">
        <w:rPr>
          <w:rFonts w:eastAsia="Calibri"/>
          <w:bCs/>
          <w:i/>
          <w:iCs/>
          <w:lang w:eastAsia="lt-LT"/>
        </w:rPr>
        <w:t>ie</w:t>
      </w:r>
      <w:r w:rsidRPr="001D5FEB">
        <w:rPr>
          <w:rFonts w:eastAsia="Calibri"/>
          <w:bCs/>
          <w:i/>
          <w:iCs/>
          <w:lang w:eastAsia="lt-LT"/>
        </w:rPr>
        <w:t xml:space="preserve">kėjo duomenys nebus vertinami bei dėl Deklaracijos tikslinimo nebus kreipiamasi. </w:t>
      </w:r>
    </w:p>
    <w:p w14:paraId="548E3BD8" w14:textId="44CADAE8" w:rsidR="006B4798" w:rsidRPr="001D5FEB" w:rsidRDefault="007445A4" w:rsidP="006B4798">
      <w:pPr>
        <w:tabs>
          <w:tab w:val="left" w:pos="1134"/>
          <w:tab w:val="left" w:pos="1276"/>
          <w:tab w:val="left" w:pos="1418"/>
          <w:tab w:val="left" w:pos="1560"/>
        </w:tabs>
        <w:ind w:firstLine="720"/>
        <w:contextualSpacing/>
        <w:jc w:val="both"/>
        <w:rPr>
          <w:rFonts w:eastAsia="Calibri"/>
          <w:bCs/>
          <w:lang w:eastAsia="lt-LT"/>
        </w:rPr>
      </w:pPr>
      <w:r w:rsidRPr="001D5FEB">
        <w:rPr>
          <w:rFonts w:eastAsia="Calibri"/>
          <w:bCs/>
          <w:lang w:eastAsia="lt-LT"/>
        </w:rPr>
        <w:t>2</w:t>
      </w:r>
      <w:r w:rsidR="00CA5838" w:rsidRPr="001D5FEB">
        <w:rPr>
          <w:rFonts w:eastAsia="Calibri"/>
          <w:bCs/>
          <w:lang w:eastAsia="lt-LT"/>
        </w:rPr>
        <w:t>1</w:t>
      </w:r>
      <w:r w:rsidR="006B4798" w:rsidRPr="001D5FEB">
        <w:rPr>
          <w:rFonts w:eastAsia="Calibri"/>
          <w:bCs/>
          <w:lang w:eastAsia="lt-LT"/>
        </w:rPr>
        <w:t xml:space="preserve">.3. </w:t>
      </w:r>
      <w:r w:rsidR="006B4798" w:rsidRPr="001D5FEB">
        <w:rPr>
          <w:bCs/>
          <w:spacing w:val="2"/>
          <w:shd w:val="clear" w:color="auto" w:fill="FFFFFF"/>
          <w:lang w:eastAsia="lt-LT"/>
        </w:rPr>
        <w:t>Kilus abejonių,</w:t>
      </w:r>
      <w:r w:rsidR="006B4798" w:rsidRPr="001D5FEB">
        <w:rPr>
          <w:b/>
          <w:spacing w:val="2"/>
          <w:shd w:val="clear" w:color="auto" w:fill="FFFFFF"/>
          <w:lang w:eastAsia="lt-LT"/>
        </w:rPr>
        <w:t xml:space="preserve"> </w:t>
      </w:r>
      <w:r w:rsidR="006B4798" w:rsidRPr="001D5FEB">
        <w:rPr>
          <w:spacing w:val="2"/>
          <w:shd w:val="clear" w:color="auto" w:fill="FFFFFF"/>
          <w:lang w:eastAsia="lt-LT"/>
        </w:rPr>
        <w:t xml:space="preserve">kad </w:t>
      </w:r>
      <w:r w:rsidR="006B4798" w:rsidRPr="001D5FEB">
        <w:rPr>
          <w:lang w:eastAsia="lt-LT"/>
        </w:rPr>
        <w:t>tiekėjui (taip pat jo pasitelkiamiems subt</w:t>
      </w:r>
      <w:r w:rsidR="000C3158" w:rsidRPr="001D5FEB">
        <w:rPr>
          <w:lang w:eastAsia="lt-LT"/>
        </w:rPr>
        <w:t>ie</w:t>
      </w:r>
      <w:r w:rsidR="006B4798" w:rsidRPr="001D5FEB">
        <w:rPr>
          <w:lang w:eastAsia="lt-LT"/>
        </w:rPr>
        <w:t xml:space="preserve">kėjams, kai </w:t>
      </w:r>
      <w:r w:rsidR="000C3158" w:rsidRPr="001D5FEB">
        <w:rPr>
          <w:lang w:eastAsia="lt-LT"/>
        </w:rPr>
        <w:t xml:space="preserve">šiems perduodama vykdyti sutarties dalis yra </w:t>
      </w:r>
      <w:r w:rsidR="006B4798" w:rsidRPr="001D5FEB">
        <w:rPr>
          <w:lang w:eastAsia="lt-LT"/>
        </w:rPr>
        <w:t xml:space="preserve">jų </w:t>
      </w:r>
      <w:r w:rsidR="006B4798" w:rsidRPr="001D5FEB">
        <w:rPr>
          <w:bCs/>
          <w:lang w:eastAsia="lt-LT"/>
        </w:rPr>
        <w:t>daugiau kaip 10 proc.</w:t>
      </w:r>
      <w:r w:rsidR="006B4798" w:rsidRPr="001D5FEB">
        <w:rPr>
          <w:lang w:eastAsia="lt-LT"/>
        </w:rPr>
        <w:t xml:space="preserve">), kurio pasiūlymas pagal vertinimo rezultatus galės būti pripažintas laimėjusiu (po pasiūlymų eilės nustatymo), o, esant poreikiui, ir kitiems tiekėjams, gali būti taikomi Reglamente nustatyti ribojimai, </w:t>
      </w:r>
      <w:r w:rsidR="005F0110" w:rsidRPr="001D5FEB">
        <w:rPr>
          <w:lang w:eastAsia="lt-LT"/>
        </w:rPr>
        <w:t>CPO</w:t>
      </w:r>
      <w:r w:rsidR="006B4798" w:rsidRPr="001D5FEB">
        <w:rPr>
          <w:lang w:eastAsia="lt-LT"/>
        </w:rPr>
        <w:t xml:space="preserve"> prašys pateikti Deklaracijoje </w:t>
      </w:r>
      <w:r w:rsidR="00721C94" w:rsidRPr="001D5FEB">
        <w:rPr>
          <w:lang w:eastAsia="lt-LT"/>
        </w:rPr>
        <w:t xml:space="preserve">nurodytus duomenis </w:t>
      </w:r>
      <w:r w:rsidR="006B4798" w:rsidRPr="001D5FEB">
        <w:rPr>
          <w:lang w:eastAsia="lt-LT"/>
        </w:rPr>
        <w:t>patvirtinančius dokumentus</w:t>
      </w:r>
      <w:r w:rsidR="00721C94" w:rsidRPr="001D5FEB">
        <w:rPr>
          <w:lang w:eastAsia="lt-LT"/>
        </w:rPr>
        <w:t xml:space="preserve"> (vieną ar kelis šiuos dokumentus)</w:t>
      </w:r>
      <w:r w:rsidR="006B4798" w:rsidRPr="001D5FEB">
        <w:rPr>
          <w:lang w:eastAsia="lt-LT"/>
        </w:rPr>
        <w:t xml:space="preserve">: </w:t>
      </w:r>
      <w:r w:rsidR="006B4798" w:rsidRPr="001D5FEB">
        <w:rPr>
          <w:b/>
          <w:lang w:eastAsia="lt-LT"/>
        </w:rPr>
        <w:t>juridinio asmens</w:t>
      </w:r>
      <w:r w:rsidR="006B4798" w:rsidRPr="001D5FEB">
        <w:rPr>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6B4798" w:rsidRPr="001D5FEB">
        <w:rPr>
          <w:b/>
          <w:lang w:eastAsia="lt-LT"/>
        </w:rPr>
        <w:t>fizinio asmens</w:t>
      </w:r>
      <w:r w:rsidR="006B4798" w:rsidRPr="001D5FEB">
        <w:rPr>
          <w:lang w:eastAsia="lt-LT"/>
        </w:rPr>
        <w:t xml:space="preserve"> – asmens tapatybę patvirtinančio dokumento (tapatybės kortelės ar paso) kopiją, </w:t>
      </w:r>
      <w:r w:rsidR="006B4798" w:rsidRPr="001D5FEB">
        <w:rPr>
          <w:shd w:val="clear" w:color="auto" w:fill="FFFFFF"/>
          <w:lang w:eastAsia="lt-LT"/>
        </w:rPr>
        <w:t xml:space="preserve">leidimo verstis atitinkama </w:t>
      </w:r>
      <w:r w:rsidR="006B4798" w:rsidRPr="001D5FEB">
        <w:rPr>
          <w:shd w:val="clear" w:color="auto" w:fill="FFFFFF"/>
          <w:lang w:eastAsia="lt-LT"/>
        </w:rPr>
        <w:lastRenderedPageBreak/>
        <w:t>ūkine veikla patvirtinančio dokumento (pavyzdžiui, verslo liudijimo, individualios veiklos pažymėjimo</w:t>
      </w:r>
      <w:r w:rsidR="005A2C76" w:rsidRPr="001D5FEB">
        <w:rPr>
          <w:shd w:val="clear" w:color="auto" w:fill="FFFFFF"/>
          <w:lang w:eastAsia="lt-LT"/>
        </w:rPr>
        <w:t xml:space="preserve"> ir pan.</w:t>
      </w:r>
      <w:r w:rsidR="006B4798" w:rsidRPr="001D5FEB">
        <w:rPr>
          <w:shd w:val="clear" w:color="auto" w:fill="FFFFFF"/>
          <w:lang w:eastAsia="lt-LT"/>
        </w:rPr>
        <w:t xml:space="preserve">) kopiją </w:t>
      </w:r>
      <w:r w:rsidR="006B4798" w:rsidRPr="001D5FEB">
        <w:rPr>
          <w:lang w:eastAsia="lt-LT"/>
        </w:rPr>
        <w:t xml:space="preserve">ir pažymą apie deklaruotą gyvenamąją vietą arba atitinkami valstybės narės ar trečiosios šalies dokumentus (pateikiamos skaitmeninės dokumentų kopijos arba pasirašyti el. parašu). </w:t>
      </w:r>
      <w:r w:rsidR="006B4798" w:rsidRPr="001D5FEB">
        <w:rPr>
          <w:rFonts w:eastAsia="Calibri"/>
          <w:b/>
          <w:bCs/>
          <w:color w:val="000000" w:themeColor="text1"/>
          <w:lang w:eastAsia="lt-LT"/>
        </w:rPr>
        <w:t xml:space="preserve">Nurodyti dokumentai turi būti išduoti </w:t>
      </w:r>
      <w:r w:rsidR="00721C94" w:rsidRPr="001D5FEB">
        <w:rPr>
          <w:rFonts w:eastAsia="Calibri"/>
          <w:b/>
          <w:bCs/>
          <w:color w:val="000000" w:themeColor="text1"/>
          <w:lang w:eastAsia="lt-LT"/>
        </w:rPr>
        <w:t xml:space="preserve">ar atspausdinti iš informacinės sistemos </w:t>
      </w:r>
      <w:r w:rsidR="006B4798" w:rsidRPr="001D5FEB">
        <w:rPr>
          <w:rFonts w:eastAsia="Calibri"/>
          <w:b/>
          <w:bCs/>
          <w:color w:val="000000" w:themeColor="text1"/>
          <w:lang w:eastAsia="lt-LT"/>
        </w:rPr>
        <w:t>ne anksčiau kaip</w:t>
      </w:r>
      <w:r w:rsidR="00721C94" w:rsidRPr="001D5FEB">
        <w:rPr>
          <w:rFonts w:eastAsia="Calibri"/>
          <w:b/>
          <w:bCs/>
          <w:color w:val="000000" w:themeColor="text1"/>
          <w:lang w:eastAsia="lt-LT"/>
        </w:rPr>
        <w:t xml:space="preserve"> likus 3 mėnesiams </w:t>
      </w:r>
      <w:r w:rsidR="006B4798" w:rsidRPr="001D5FEB">
        <w:rPr>
          <w:rFonts w:eastAsia="Calibri"/>
          <w:b/>
          <w:bCs/>
          <w:color w:val="000000" w:themeColor="text1"/>
          <w:lang w:eastAsia="lt-LT"/>
        </w:rPr>
        <w:t xml:space="preserve">iki tos dienos, </w:t>
      </w:r>
      <w:r w:rsidR="00721C94" w:rsidRPr="001D5FEB">
        <w:rPr>
          <w:rFonts w:eastAsia="Calibri"/>
          <w:b/>
          <w:bCs/>
          <w:color w:val="000000" w:themeColor="text1"/>
          <w:lang w:eastAsia="lt-LT"/>
        </w:rPr>
        <w:t xml:space="preserve">kurią </w:t>
      </w:r>
      <w:r w:rsidR="00105C44" w:rsidRPr="001D5FEB">
        <w:rPr>
          <w:b/>
          <w:bCs/>
          <w:color w:val="000000" w:themeColor="text1"/>
          <w:lang w:eastAsia="lt-LT"/>
        </w:rPr>
        <w:t>CPO</w:t>
      </w:r>
      <w:r w:rsidR="006B4798" w:rsidRPr="001D5FEB">
        <w:rPr>
          <w:b/>
          <w:bCs/>
          <w:color w:val="000000" w:themeColor="text1"/>
          <w:lang w:eastAsia="lt-LT"/>
        </w:rPr>
        <w:t xml:space="preserve"> prašymu</w:t>
      </w:r>
      <w:r w:rsidR="00721C94" w:rsidRPr="001D5FEB">
        <w:rPr>
          <w:b/>
          <w:bCs/>
          <w:color w:val="000000" w:themeColor="text1"/>
          <w:lang w:eastAsia="lt-LT"/>
        </w:rPr>
        <w:t xml:space="preserve"> tiekėjas turi pateikti dokumentus. </w:t>
      </w:r>
      <w:r w:rsidR="006B4798" w:rsidRPr="001D5FEB">
        <w:rPr>
          <w:rFonts w:eastAsia="Calibri"/>
          <w:color w:val="000000" w:themeColor="text1"/>
          <w:lang w:eastAsia="lt-LT"/>
        </w:rPr>
        <w:t xml:space="preserve">Tuo atveju, jei </w:t>
      </w:r>
      <w:r w:rsidR="006B4798" w:rsidRPr="001D5FEB">
        <w:rPr>
          <w:color w:val="000000" w:themeColor="text1"/>
          <w:lang w:eastAsia="lt-LT"/>
        </w:rPr>
        <w:t>Reglamente nustatytų sąlygų nebuvimą</w:t>
      </w:r>
      <w:r w:rsidR="006B4798" w:rsidRPr="001D5FEB">
        <w:rPr>
          <w:rFonts w:eastAsia="Calibri"/>
          <w:color w:val="000000" w:themeColor="text1"/>
          <w:lang w:eastAsia="lt-LT"/>
        </w:rPr>
        <w:t xml:space="preserve"> patvirtinantys dokumentai buvo pateikti kartu su pasiūlymu, dokumenta</w:t>
      </w:r>
      <w:r w:rsidR="004F2ABD" w:rsidRPr="001D5FEB">
        <w:rPr>
          <w:rFonts w:eastAsia="Calibri"/>
          <w:color w:val="000000" w:themeColor="text1"/>
          <w:lang w:eastAsia="lt-LT"/>
        </w:rPr>
        <w:t>i</w:t>
      </w:r>
      <w:r w:rsidR="006B4798" w:rsidRPr="001D5FEB">
        <w:rPr>
          <w:rFonts w:eastAsia="Calibri"/>
          <w:color w:val="000000" w:themeColor="text1"/>
          <w:lang w:eastAsia="lt-LT"/>
        </w:rPr>
        <w:t xml:space="preserve"> turi būti išduot</w:t>
      </w:r>
      <w:r w:rsidR="004F2ABD" w:rsidRPr="001D5FEB">
        <w:rPr>
          <w:rFonts w:eastAsia="Calibri"/>
          <w:color w:val="000000" w:themeColor="text1"/>
          <w:lang w:eastAsia="lt-LT"/>
        </w:rPr>
        <w:t>i ar atspausdinti iš informacinės sistemos</w:t>
      </w:r>
      <w:r w:rsidR="006B4798" w:rsidRPr="001D5FEB">
        <w:rPr>
          <w:rFonts w:eastAsia="Calibri"/>
          <w:color w:val="000000" w:themeColor="text1"/>
          <w:lang w:eastAsia="lt-LT"/>
        </w:rPr>
        <w:t xml:space="preserve"> ne anksčiau kaip </w:t>
      </w:r>
      <w:r w:rsidR="004F2ABD" w:rsidRPr="001D5FEB">
        <w:rPr>
          <w:rFonts w:eastAsia="Calibri"/>
          <w:color w:val="000000" w:themeColor="text1"/>
          <w:lang w:eastAsia="lt-LT"/>
        </w:rPr>
        <w:t xml:space="preserve">likus 3 mėnesiams </w:t>
      </w:r>
      <w:r w:rsidR="006B4798" w:rsidRPr="001D5FEB">
        <w:rPr>
          <w:rFonts w:eastAsia="Calibri"/>
          <w:color w:val="000000" w:themeColor="text1"/>
          <w:lang w:eastAsia="lt-LT"/>
        </w:rPr>
        <w:t>iki pasiūlymų pateikimo termino paskutinės dienos.</w:t>
      </w:r>
    </w:p>
    <w:p w14:paraId="61FBF4B4" w14:textId="77777777" w:rsidR="00A97DB3" w:rsidRPr="001D5FEB" w:rsidRDefault="00105C44" w:rsidP="00A97DB3">
      <w:pPr>
        <w:tabs>
          <w:tab w:val="left" w:pos="1276"/>
          <w:tab w:val="left" w:pos="1418"/>
        </w:tabs>
        <w:ind w:firstLine="720"/>
        <w:jc w:val="both"/>
      </w:pPr>
      <w:r w:rsidRPr="001D5FEB">
        <w:t>A</w:t>
      </w:r>
      <w:r w:rsidR="006B4798" w:rsidRPr="001D5FEB">
        <w:t>smens tapatybę patvirtinančiam dokumentui (tapatybės kortelei ar pasui),</w:t>
      </w:r>
      <w:r w:rsidR="006B4798" w:rsidRPr="001D5FEB">
        <w:rPr>
          <w:spacing w:val="2"/>
          <w:shd w:val="clear" w:color="auto" w:fill="FFFFFF"/>
        </w:rPr>
        <w:t xml:space="preserve"> leidimo verstis atitinkama ūkine veikla patvirtinančiam dokumentui</w:t>
      </w:r>
      <w:r w:rsidR="006B4798" w:rsidRPr="001D5FEB">
        <w:t xml:space="preserve"> </w:t>
      </w:r>
      <w:r w:rsidR="003A7D5E" w:rsidRPr="001D5FEB">
        <w:t>3 mėnesių</w:t>
      </w:r>
      <w:r w:rsidR="006B4798" w:rsidRPr="001D5FEB">
        <w:t xml:space="preserve"> terminas netaikomas, jei dokumentas išduotas anksčiau, tačiau jame nurodytas galiojimo terminas ilgesnis. Toks dokumentas jo galiojimo laikotarpiu yra priimtinas. </w:t>
      </w:r>
      <w:r w:rsidR="003A7D5E" w:rsidRPr="001D5FEB">
        <w:t>3 mėnesių terminas</w:t>
      </w:r>
      <w:r w:rsidR="006B4798" w:rsidRPr="001D5FEB">
        <w:t xml:space="preserve"> taip pat netaikomas juridinio asmens steigimo dokumentui.</w:t>
      </w:r>
    </w:p>
    <w:p w14:paraId="1CD1BF33" w14:textId="72C85F4E" w:rsidR="006B4798" w:rsidRPr="00D47EF9" w:rsidRDefault="007445A4" w:rsidP="00A97DB3">
      <w:pPr>
        <w:tabs>
          <w:tab w:val="left" w:pos="1276"/>
          <w:tab w:val="left" w:pos="1418"/>
        </w:tabs>
        <w:ind w:firstLine="720"/>
        <w:jc w:val="both"/>
        <w:rPr>
          <w:color w:val="000000" w:themeColor="text1"/>
        </w:rPr>
      </w:pPr>
      <w:r w:rsidRPr="001D5FEB">
        <w:rPr>
          <w:bCs/>
          <w:color w:val="000000" w:themeColor="text1"/>
        </w:rPr>
        <w:t>2</w:t>
      </w:r>
      <w:r w:rsidR="00CA5838" w:rsidRPr="001D5FEB">
        <w:rPr>
          <w:bCs/>
          <w:color w:val="000000" w:themeColor="text1"/>
        </w:rPr>
        <w:t>1</w:t>
      </w:r>
      <w:r w:rsidR="006B4798" w:rsidRPr="001D5FEB">
        <w:rPr>
          <w:bCs/>
          <w:color w:val="000000" w:themeColor="text1"/>
        </w:rPr>
        <w:t xml:space="preserve">.4. </w:t>
      </w:r>
      <w:r w:rsidR="00A80BB6" w:rsidRPr="001D5FEB">
        <w:rPr>
          <w:bCs/>
          <w:color w:val="000000" w:themeColor="text1"/>
        </w:rPr>
        <w:t>CPO</w:t>
      </w:r>
      <w:r w:rsidR="006B4798" w:rsidRPr="001D5FEB">
        <w:rPr>
          <w:bCs/>
          <w:color w:val="000000" w:themeColor="text1"/>
        </w:rPr>
        <w:t xml:space="preserve"> paprašius tiekėjo pateikti </w:t>
      </w:r>
      <w:r w:rsidR="006B4798" w:rsidRPr="001D5FEB">
        <w:rPr>
          <w:color w:val="000000" w:themeColor="text1"/>
        </w:rPr>
        <w:t xml:space="preserve">Deklaracijoje nurodytus duomenis patvirtinančius dokumentus ir nustačius, kad jie yra netikslūs, neišsamūs ar klaidingi, </w:t>
      </w:r>
      <w:r w:rsidR="00A80BB6" w:rsidRPr="001D5FEB">
        <w:rPr>
          <w:color w:val="000000" w:themeColor="text1"/>
        </w:rPr>
        <w:t>CPO</w:t>
      </w:r>
      <w:r w:rsidR="006B4798" w:rsidRPr="001D5FEB">
        <w:rPr>
          <w:color w:val="000000" w:themeColor="text1"/>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w:t>
      </w:r>
      <w:r w:rsidR="006B4798" w:rsidRPr="00D47EF9">
        <w:rPr>
          <w:color w:val="000000" w:themeColor="text1"/>
        </w:rPr>
        <w:t xml:space="preserve">240 patvirtintomis </w:t>
      </w:r>
      <w:hyperlink r:id="rId23" w:history="1">
        <w:r w:rsidR="006B4798" w:rsidRPr="00D47EF9">
          <w:rPr>
            <w:color w:val="000000" w:themeColor="text1"/>
            <w:u w:val="single"/>
          </w:rPr>
          <w:t>Pasiūlymo patikslinimo, papildymo ar paaiškinimo taisyklėmis</w:t>
        </w:r>
      </w:hyperlink>
      <w:r w:rsidR="006B4798" w:rsidRPr="00D47EF9">
        <w:rPr>
          <w:color w:val="000000" w:themeColor="text1"/>
        </w:rPr>
        <w:t xml:space="preserve">. Jei </w:t>
      </w:r>
      <w:r w:rsidR="00086E94" w:rsidRPr="00D47EF9">
        <w:rPr>
          <w:color w:val="000000" w:themeColor="text1"/>
        </w:rPr>
        <w:t>CPO</w:t>
      </w:r>
      <w:r w:rsidR="006B4798" w:rsidRPr="00D47EF9">
        <w:rPr>
          <w:color w:val="000000" w:themeColor="text1"/>
        </w:rPr>
        <w:t xml:space="preserve"> nustato, </w:t>
      </w:r>
      <w:r w:rsidR="00A97DB3" w:rsidRPr="00D47EF9">
        <w:rPr>
          <w:color w:val="000000" w:themeColor="text1"/>
        </w:rPr>
        <w:t xml:space="preserve">kad tiekėjas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tiekėjo pasiūlymas yra atmetamas. Jei CPO nustato, kad subtiekėjas (</w:t>
      </w:r>
      <w:r w:rsidR="00A97DB3" w:rsidRPr="00D47EF9">
        <w:rPr>
          <w:bCs/>
          <w:color w:val="000000" w:themeColor="text1"/>
        </w:rPr>
        <w:t>kai šių subjektų vykdomos sutarties dalis yra daugiau kaip 10 proc.)</w:t>
      </w:r>
      <w:r w:rsidR="00A97DB3" w:rsidRPr="00D47EF9">
        <w:rPr>
          <w:color w:val="000000" w:themeColor="text1"/>
        </w:rPr>
        <w:t xml:space="preserve">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tiekėjas privalo juos pakeisti kitais, konkurso sąlygas atitinkančiais, subjektais.</w:t>
      </w:r>
    </w:p>
    <w:p w14:paraId="7EE97468" w14:textId="36786496" w:rsidR="003A0F58" w:rsidRPr="00D47EF9" w:rsidRDefault="003A0F58" w:rsidP="00CA5838">
      <w:pPr>
        <w:widowControl w:val="0"/>
        <w:numPr>
          <w:ilvl w:val="0"/>
          <w:numId w:val="40"/>
        </w:numPr>
        <w:tabs>
          <w:tab w:val="left" w:pos="1134"/>
        </w:tabs>
        <w:jc w:val="both"/>
        <w:rPr>
          <w:rFonts w:eastAsia="Calibri"/>
          <w:lang w:eastAsia="lt-LT"/>
        </w:rPr>
      </w:pPr>
      <w:r w:rsidRPr="00D47EF9">
        <w:rPr>
          <w:b/>
          <w:bCs/>
        </w:rPr>
        <w:t>Perkančioji organizacija nenustato reikalavimų tiekėjų kvalifikacijai. Tiekėjas įsipareigoja, kad pirkimo sutartį vykdys tik tokią teisę turintys asmenys.</w:t>
      </w:r>
    </w:p>
    <w:p w14:paraId="078336D8" w14:textId="77777777" w:rsidR="00C76E89" w:rsidRPr="00D47EF9" w:rsidRDefault="0070071D" w:rsidP="00C76E89">
      <w:pPr>
        <w:widowControl w:val="0"/>
        <w:numPr>
          <w:ilvl w:val="0"/>
          <w:numId w:val="40"/>
        </w:numPr>
        <w:tabs>
          <w:tab w:val="left" w:pos="1134"/>
        </w:tabs>
        <w:ind w:firstLine="719"/>
        <w:jc w:val="both"/>
        <w:rPr>
          <w:rFonts w:eastAsia="Calibri"/>
          <w:lang w:eastAsia="lt-LT"/>
        </w:rPr>
      </w:pPr>
      <w:r w:rsidRPr="00D47EF9">
        <w:rPr>
          <w:rFonts w:eastAsia="Calibri"/>
          <w:lang w:eastAsia="lt-LT"/>
        </w:rPr>
        <w:t xml:space="preserve">Užsienio valstybėse išduoti pašalinimo pagrindų nebuvimo, </w:t>
      </w:r>
      <w:bookmarkStart w:id="18" w:name="_Hlk195107560"/>
      <w:r w:rsidRPr="00D47EF9">
        <w:t xml:space="preserve">Reglamente nustatytų sąlygų nebuvimo reikalavimus </w:t>
      </w:r>
      <w:r w:rsidRPr="00D47EF9">
        <w:rPr>
          <w:rFonts w:eastAsia="Calibri"/>
          <w:lang w:eastAsia="lt-LT"/>
        </w:rPr>
        <w:t xml:space="preserve">įrodantys dokumentai legalizuojami </w:t>
      </w:r>
      <w:bookmarkEnd w:id="18"/>
      <w:r w:rsidRPr="00D47EF9">
        <w:rPr>
          <w:rFonts w:eastAsia="Calibri"/>
          <w:lang w:eastAsia="lt-LT"/>
        </w:rPr>
        <w:t>vadovaujantis Dokumentų legalizavimo ir tvirtinimo pažyma (</w:t>
      </w:r>
      <w:proofErr w:type="spellStart"/>
      <w:r w:rsidRPr="00D47EF9">
        <w:rPr>
          <w:rFonts w:eastAsia="Calibri"/>
          <w:i/>
          <w:lang w:eastAsia="lt-LT"/>
        </w:rPr>
        <w:t>Apostille</w:t>
      </w:r>
      <w:proofErr w:type="spellEnd"/>
      <w:r w:rsidRPr="00D47EF9">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7EF9">
        <w:rPr>
          <w:rFonts w:eastAsia="Calibri"/>
          <w:i/>
          <w:lang w:eastAsia="lt-LT"/>
        </w:rPr>
        <w:t>Apostille</w:t>
      </w:r>
      <w:proofErr w:type="spellEnd"/>
      <w:r w:rsidRPr="00D47EF9">
        <w:rPr>
          <w:rFonts w:eastAsia="Calibri"/>
          <w:lang w:eastAsia="lt-LT"/>
        </w:rPr>
        <w:t>).</w:t>
      </w:r>
    </w:p>
    <w:p w14:paraId="0BDEF68C" w14:textId="38900100" w:rsidR="00D80C43" w:rsidRPr="001D5FEB" w:rsidRDefault="00151795" w:rsidP="00C76E89">
      <w:pPr>
        <w:widowControl w:val="0"/>
        <w:numPr>
          <w:ilvl w:val="0"/>
          <w:numId w:val="40"/>
        </w:numPr>
        <w:tabs>
          <w:tab w:val="left" w:pos="1134"/>
        </w:tabs>
        <w:ind w:firstLine="719"/>
        <w:jc w:val="both"/>
        <w:rPr>
          <w:rFonts w:eastAsia="Calibri"/>
          <w:lang w:eastAsia="lt-LT"/>
        </w:rPr>
      </w:pPr>
      <w:r w:rsidRPr="001D5FEB">
        <w:t xml:space="preserve">Tiekėjas, pateikęs pasiūlymą savarankiškai, ar pirkime dalyvaujantis jungtinės veiklos pagrindu, gali būti kitos įmonės, pateikusios pasiūlymą tame pačiame pirkime, </w:t>
      </w:r>
      <w:r w:rsidRPr="001D5FEB">
        <w:rPr>
          <w:color w:val="000000" w:themeColor="text1"/>
        </w:rPr>
        <w:t>subt</w:t>
      </w:r>
      <w:r w:rsidR="0036499E" w:rsidRPr="001D5FEB">
        <w:rPr>
          <w:color w:val="000000" w:themeColor="text1"/>
        </w:rPr>
        <w:t>ie</w:t>
      </w:r>
      <w:r w:rsidRPr="001D5FEB">
        <w:rPr>
          <w:color w:val="000000" w:themeColor="text1"/>
        </w:rPr>
        <w:t>kėju, išskyrus tuos atvejus, kai turima pagrįstų įrodymų, kad toks elgesys turėtų būti kvalifikuojamas kaip draudžiamas susitarimas. To paties subt</w:t>
      </w:r>
      <w:r w:rsidR="0036499E" w:rsidRPr="001D5FEB">
        <w:rPr>
          <w:color w:val="000000" w:themeColor="text1"/>
        </w:rPr>
        <w:t>ie</w:t>
      </w:r>
      <w:r w:rsidRPr="001D5FEB">
        <w:rPr>
          <w:color w:val="000000" w:themeColor="text1"/>
        </w:rPr>
        <w:t xml:space="preserve">kėjo dalyvavimas </w:t>
      </w:r>
      <w:r w:rsidRPr="001D5FEB">
        <w:t xml:space="preserve">kelių tiekėjų pasiūlymuose nėra ribojamas. </w:t>
      </w:r>
      <w:r w:rsidR="00C76E89" w:rsidRPr="001D5FEB">
        <w:rPr>
          <w:color w:val="000000" w:themeColor="text1"/>
        </w:rPr>
        <w:t>Tiekėjas gali pateikti tik vieną pasiūlymą – individualiai arba kaip tiekėjų grupės narys. Jei tiekėjas pateikia daugiau kaip vieną pasiūlymą arba tiekėjų grupės narys dalyvauja teikiant kelis pasiūlymus, visi tokie pasiūlymai atmetami.</w:t>
      </w:r>
      <w:r w:rsidR="00C76E89" w:rsidRPr="001D5FEB">
        <w:rPr>
          <w:rFonts w:ascii="Arial" w:hAnsi="Arial" w:cs="Arial"/>
          <w:color w:val="000000" w:themeColor="text1"/>
        </w:rPr>
        <w:t xml:space="preserve"> </w:t>
      </w:r>
    </w:p>
    <w:p w14:paraId="32EED7E7" w14:textId="353CCFBF" w:rsidR="0070071D" w:rsidRPr="001D5FEB" w:rsidRDefault="0070071D" w:rsidP="004F3963">
      <w:pPr>
        <w:numPr>
          <w:ilvl w:val="0"/>
          <w:numId w:val="40"/>
        </w:numPr>
        <w:tabs>
          <w:tab w:val="left" w:pos="1134"/>
        </w:tabs>
        <w:jc w:val="both"/>
      </w:pPr>
      <w:bookmarkStart w:id="19" w:name="_Hlk128677388"/>
      <w:r w:rsidRPr="001D5FEB">
        <w:t xml:space="preserve">Tiekėjas pirkimo sutarties vykdymui gali pasitelkti </w:t>
      </w:r>
      <w:r w:rsidRPr="001D5FEB">
        <w:rPr>
          <w:b/>
        </w:rPr>
        <w:t>subt</w:t>
      </w:r>
      <w:r w:rsidR="009B23C3" w:rsidRPr="001D5FEB">
        <w:rPr>
          <w:b/>
        </w:rPr>
        <w:t>ie</w:t>
      </w:r>
      <w:r w:rsidRPr="001D5FEB">
        <w:rPr>
          <w:b/>
        </w:rPr>
        <w:t>kėjus</w:t>
      </w:r>
      <w:r w:rsidRPr="001D5FEB">
        <w:t xml:space="preserve"> (tokiais laikomi tretieji asmenys, kurie vykdys sutartines tiekėjo prievoles). Tiekėjas savo pasiūlyme (konkurso sąlygų aprašo 1 priede) privalo nurodyti, kokiai pirkimo sutarties daliai ir kokius subtiekėjus, jeigu jie yra žinomi, jis ketina pasitelkti. </w:t>
      </w:r>
      <w:r w:rsidR="00A80BB6" w:rsidRPr="001D5FEB">
        <w:t>CPO</w:t>
      </w:r>
      <w:r w:rsidRPr="001D5FEB">
        <w:t xml:space="preserve"> nereikalauja, kad tiekėjas pateiktų subteikėjų EBVPD ir nevertina jų informacijos dėl pašalinimo pagrindų. Nors </w:t>
      </w:r>
      <w:r w:rsidR="00A80BB6" w:rsidRPr="001D5FEB">
        <w:t>CPO</w:t>
      </w:r>
      <w:r w:rsidRPr="001D5FEB">
        <w:t xml:space="preserve"> nevertina subti</w:t>
      </w:r>
      <w:r w:rsidR="001862EC" w:rsidRPr="001D5FEB">
        <w:t>e</w:t>
      </w:r>
      <w:r w:rsidRPr="001D5FEB">
        <w:t xml:space="preserve">kėjų kvalifikacijos, tačiau tiekėjas privalo įsipareigoti, kad pirkimo sutartį vykdys tik tokią teisę turintys asmenys ir sutarties vykdymo metu, </w:t>
      </w:r>
      <w:r w:rsidR="00A80BB6" w:rsidRPr="001D5FEB">
        <w:t>CPO</w:t>
      </w:r>
      <w:r w:rsidRPr="001D5FEB">
        <w:t xml:space="preserve"> pareikalavus, tiekėjas turės pateikti dokumentus, įrodančius subti</w:t>
      </w:r>
      <w:r w:rsidR="001862EC" w:rsidRPr="001D5FEB">
        <w:t>e</w:t>
      </w:r>
      <w:r w:rsidRPr="001D5FEB">
        <w:t>kėjo teisę verstis atitinkama veikla, kuriai jis pasitelkiamas</w:t>
      </w:r>
      <w:r w:rsidRPr="001D5FEB">
        <w:rPr>
          <w:lang w:eastAsia="lt-LT"/>
        </w:rPr>
        <w:t>.</w:t>
      </w:r>
      <w:r w:rsidRPr="001D5FEB">
        <w:t xml:space="preserve"> Subt</w:t>
      </w:r>
      <w:r w:rsidR="00C76E89" w:rsidRPr="001D5FEB">
        <w:t>ie</w:t>
      </w:r>
      <w:r w:rsidRPr="001D5FEB">
        <w:t xml:space="preserve">kėjams yra taikomos Reglamente nustatytos sąlygos, kai jų vykdomos sutarties dalis yra </w:t>
      </w:r>
      <w:r w:rsidRPr="001D5FEB">
        <w:rPr>
          <w:bCs/>
        </w:rPr>
        <w:t>daugiau kaip 10 proc.</w:t>
      </w:r>
      <w:r w:rsidRPr="001D5FEB">
        <w:t xml:space="preserve"> </w:t>
      </w:r>
    </w:p>
    <w:p w14:paraId="17F931A2" w14:textId="57278A2D" w:rsidR="00D80C43" w:rsidRPr="001D5FEB" w:rsidRDefault="000C63F7" w:rsidP="004F3963">
      <w:pPr>
        <w:numPr>
          <w:ilvl w:val="0"/>
          <w:numId w:val="40"/>
        </w:numPr>
        <w:tabs>
          <w:tab w:val="left" w:pos="1134"/>
        </w:tabs>
        <w:ind w:firstLine="719"/>
        <w:jc w:val="both"/>
        <w:rPr>
          <w:lang w:eastAsia="lt-LT"/>
        </w:rPr>
      </w:pPr>
      <w:r w:rsidRPr="001D5FEB">
        <w:rPr>
          <w:b/>
          <w:bCs/>
          <w:lang w:eastAsia="lt-LT"/>
        </w:rPr>
        <w:t xml:space="preserve">Pašalinimo pagrindai, </w:t>
      </w:r>
      <w:r w:rsidRPr="001D5FEB">
        <w:rPr>
          <w:b/>
          <w:bCs/>
        </w:rPr>
        <w:t xml:space="preserve">Reglamente nustatytų sąlygų </w:t>
      </w:r>
      <w:r w:rsidRPr="001D5FEB">
        <w:rPr>
          <w:b/>
          <w:bCs/>
          <w:lang w:eastAsia="lt-LT"/>
        </w:rPr>
        <w:t>nebuvimas</w:t>
      </w:r>
      <w:r w:rsidRPr="001D5FEB">
        <w:rPr>
          <w:rFonts w:eastAsia="Calibri"/>
        </w:rPr>
        <w:t xml:space="preserve"> </w:t>
      </w:r>
      <w:r w:rsidRPr="001D5FEB">
        <w:rPr>
          <w:b/>
          <w:bCs/>
          <w:lang w:eastAsia="lt-LT"/>
        </w:rPr>
        <w:t>tiekėjų grupės nariams</w:t>
      </w:r>
      <w:r w:rsidRPr="001D5FEB">
        <w:rPr>
          <w:lang w:eastAsia="lt-LT"/>
        </w:rPr>
        <w:t xml:space="preserve">: jei bendrą pasiūlymą pateikia tiekėjų grupė, </w:t>
      </w:r>
      <w:r w:rsidRPr="001D5FEB">
        <w:rPr>
          <w:b/>
          <w:bCs/>
          <w:lang w:eastAsia="lt-LT"/>
        </w:rPr>
        <w:t xml:space="preserve">EBVPD ir Deklaraciją pagal konkurso sąlygų aprašo </w:t>
      </w:r>
      <w:r w:rsidR="006B596A" w:rsidRPr="001D5FEB">
        <w:rPr>
          <w:b/>
          <w:bCs/>
          <w:lang w:eastAsia="lt-LT"/>
        </w:rPr>
        <w:t>5</w:t>
      </w:r>
      <w:r w:rsidRPr="001D5FEB">
        <w:rPr>
          <w:b/>
          <w:bCs/>
          <w:lang w:eastAsia="lt-LT"/>
        </w:rPr>
        <w:t xml:space="preserve"> priedą pildo kiekvienas tiekėjų grupės narys atskirai.</w:t>
      </w:r>
      <w:r w:rsidRPr="001D5FEB">
        <w:rPr>
          <w:lang w:eastAsia="lt-LT"/>
        </w:rPr>
        <w:t xml:space="preserve"> Nei vieno iš tiekėjų grupės narių padėtis negali atitikti šio konkurso sąlygų aprašo </w:t>
      </w:r>
      <w:r w:rsidR="00CA5838" w:rsidRPr="001D5FEB">
        <w:rPr>
          <w:lang w:eastAsia="lt-LT"/>
        </w:rPr>
        <w:t>20</w:t>
      </w:r>
      <w:r w:rsidR="00E9289C" w:rsidRPr="001D5FEB">
        <w:rPr>
          <w:lang w:eastAsia="lt-LT"/>
        </w:rPr>
        <w:t>.1</w:t>
      </w:r>
      <w:r w:rsidRPr="001D5FEB">
        <w:rPr>
          <w:lang w:eastAsia="lt-LT"/>
        </w:rPr>
        <w:t xml:space="preserve"> p. ir </w:t>
      </w:r>
      <w:r w:rsidR="007445A4" w:rsidRPr="001D5FEB">
        <w:rPr>
          <w:lang w:eastAsia="lt-LT"/>
        </w:rPr>
        <w:t>2</w:t>
      </w:r>
      <w:r w:rsidR="00CA5838" w:rsidRPr="001D5FEB">
        <w:rPr>
          <w:lang w:eastAsia="lt-LT"/>
        </w:rPr>
        <w:t>1</w:t>
      </w:r>
      <w:r w:rsidRPr="001D5FEB">
        <w:rPr>
          <w:lang w:eastAsia="lt-LT"/>
        </w:rPr>
        <w:t xml:space="preserve"> p. nustatytų pašalinimo pagrindų </w:t>
      </w:r>
      <w:r w:rsidRPr="001D5FEB">
        <w:rPr>
          <w:lang w:eastAsia="lt-LT"/>
        </w:rPr>
        <w:lastRenderedPageBreak/>
        <w:t xml:space="preserve">ir </w:t>
      </w:r>
      <w:r w:rsidRPr="001D5FEB">
        <w:t>draudimų</w:t>
      </w:r>
      <w:r w:rsidRPr="001D5FEB">
        <w:rPr>
          <w:lang w:eastAsia="lt-LT"/>
        </w:rPr>
        <w:t xml:space="preserve">. </w:t>
      </w:r>
      <w:r w:rsidR="00151795" w:rsidRPr="001D5FEB">
        <w:rPr>
          <w:lang w:eastAsia="lt-LT"/>
        </w:rPr>
        <w:t xml:space="preserve">Į CVP IS priemonėmis pateiktus klausimus atsako įgaliotas bendrą pasiūlymą pateikti tiekėjas, kuris kartu pateikia savo ir kitų tiekėjų grupės narių dokumentus, pagrindžiančius pašalinimo pagrindų nebuvimą. </w:t>
      </w:r>
      <w:bookmarkEnd w:id="19"/>
    </w:p>
    <w:p w14:paraId="093EE801" w14:textId="79133118" w:rsidR="00151795" w:rsidRPr="001D5FEB" w:rsidRDefault="00151795" w:rsidP="004F3963">
      <w:pPr>
        <w:numPr>
          <w:ilvl w:val="0"/>
          <w:numId w:val="40"/>
        </w:numPr>
        <w:tabs>
          <w:tab w:val="left" w:pos="1134"/>
        </w:tabs>
        <w:ind w:firstLine="719"/>
        <w:jc w:val="both"/>
        <w:rPr>
          <w:lang w:eastAsia="lt-LT"/>
        </w:rPr>
      </w:pPr>
      <w:r w:rsidRPr="001D5FEB">
        <w:rPr>
          <w:lang w:eastAsia="lt-LT"/>
        </w:rPr>
        <w:t xml:space="preserve">Tiekėjo pasiūlymas atmetamas, jeigu apie nustatytų reikalavimų atitikimą jis pateikė melagingą informaciją, kurią </w:t>
      </w:r>
      <w:r w:rsidR="00A80BB6" w:rsidRPr="001D5FEB">
        <w:rPr>
          <w:lang w:eastAsia="lt-LT"/>
        </w:rPr>
        <w:t>CPO</w:t>
      </w:r>
      <w:r w:rsidRPr="001D5FEB">
        <w:rPr>
          <w:lang w:eastAsia="lt-LT"/>
        </w:rPr>
        <w:t xml:space="preserve"> gali įrodyti bet kokiomis teisėtomis priemonėmis.</w:t>
      </w:r>
    </w:p>
    <w:p w14:paraId="4A3B7489" w14:textId="77777777" w:rsidR="00E02506" w:rsidRPr="001D5FEB" w:rsidRDefault="00E02506" w:rsidP="00B45AD1">
      <w:pPr>
        <w:widowControl w:val="0"/>
        <w:ind w:firstLine="861"/>
        <w:contextualSpacing/>
        <w:jc w:val="center"/>
        <w:rPr>
          <w:b/>
          <w:color w:val="000000"/>
        </w:rPr>
      </w:pPr>
    </w:p>
    <w:p w14:paraId="65F28F7F" w14:textId="77777777" w:rsidR="00B45AD1" w:rsidRPr="001D5FEB" w:rsidRDefault="00B45AD1" w:rsidP="00B45AD1">
      <w:pPr>
        <w:widowControl w:val="0"/>
        <w:ind w:firstLine="861"/>
        <w:contextualSpacing/>
        <w:jc w:val="center"/>
        <w:rPr>
          <w:b/>
          <w:color w:val="000000"/>
        </w:rPr>
      </w:pPr>
      <w:r w:rsidRPr="001D5FEB">
        <w:rPr>
          <w:b/>
          <w:color w:val="000000"/>
        </w:rPr>
        <w:t>IV SKYRIUS</w:t>
      </w:r>
    </w:p>
    <w:p w14:paraId="2577F246" w14:textId="77777777" w:rsidR="00B45AD1" w:rsidRPr="001D5FEB" w:rsidRDefault="00B45AD1" w:rsidP="00B45AD1">
      <w:pPr>
        <w:widowControl w:val="0"/>
        <w:ind w:firstLine="861"/>
        <w:contextualSpacing/>
        <w:jc w:val="center"/>
        <w:rPr>
          <w:b/>
          <w:color w:val="000000"/>
          <w:sz w:val="12"/>
          <w:szCs w:val="12"/>
        </w:rPr>
      </w:pPr>
      <w:r w:rsidRPr="001D5FEB">
        <w:rPr>
          <w:b/>
          <w:color w:val="000000"/>
        </w:rPr>
        <w:t>TIEKĖJŲ GRUPĖS DALYVAVIMAS PIRKIMO PROCEDŪROSE</w:t>
      </w:r>
    </w:p>
    <w:p w14:paraId="059639EE" w14:textId="5674E96C" w:rsidR="00B45AD1" w:rsidRPr="001D5FEB" w:rsidRDefault="00B45AD1" w:rsidP="00B45AD1">
      <w:pPr>
        <w:widowControl w:val="0"/>
        <w:ind w:firstLine="861"/>
        <w:contextualSpacing/>
        <w:jc w:val="center"/>
        <w:rPr>
          <w:b/>
          <w:color w:val="000000"/>
        </w:rPr>
      </w:pPr>
    </w:p>
    <w:p w14:paraId="5E2BC0A7" w14:textId="77777777" w:rsidR="00457427" w:rsidRPr="001D5FEB" w:rsidRDefault="00457427" w:rsidP="00B45AD1">
      <w:pPr>
        <w:widowControl w:val="0"/>
        <w:ind w:firstLine="861"/>
        <w:contextualSpacing/>
        <w:jc w:val="center"/>
        <w:rPr>
          <w:b/>
          <w:color w:val="000000"/>
        </w:rPr>
      </w:pPr>
    </w:p>
    <w:p w14:paraId="6F391269" w14:textId="4B62F7B4" w:rsidR="00B45AD1" w:rsidRPr="001D5FEB" w:rsidRDefault="00B45AD1" w:rsidP="00CA5838">
      <w:pPr>
        <w:pStyle w:val="Sraopastraipa1"/>
        <w:widowControl w:val="0"/>
        <w:numPr>
          <w:ilvl w:val="0"/>
          <w:numId w:val="17"/>
        </w:numPr>
        <w:tabs>
          <w:tab w:val="left" w:pos="1134"/>
        </w:tabs>
        <w:jc w:val="both"/>
        <w:rPr>
          <w:sz w:val="24"/>
          <w:szCs w:val="24"/>
        </w:rPr>
      </w:pPr>
      <w:r w:rsidRPr="001D5FEB">
        <w:rPr>
          <w:sz w:val="24"/>
          <w:szCs w:val="24"/>
        </w:rPr>
        <w:t xml:space="preserve">Jei pirkimo procedūrose dalyvauja tiekėjų grupė, ji pateikia </w:t>
      </w:r>
      <w:r w:rsidR="00D84C3A" w:rsidRPr="001D5FEB">
        <w:rPr>
          <w:b/>
          <w:bCs/>
          <w:sz w:val="24"/>
          <w:szCs w:val="24"/>
        </w:rPr>
        <w:t>iki pasiūlymo pateikimo termino pabaigos</w:t>
      </w:r>
      <w:r w:rsidR="00D84C3A" w:rsidRPr="001D5FEB">
        <w:rPr>
          <w:sz w:val="24"/>
          <w:szCs w:val="24"/>
        </w:rPr>
        <w:t xml:space="preserve"> sudarytą </w:t>
      </w:r>
      <w:r w:rsidRPr="001D5FEB">
        <w:rPr>
          <w:sz w:val="24"/>
          <w:szCs w:val="24"/>
        </w:rPr>
        <w:t>jungtinės veiklos sutarties skaitmeninę kopiją</w:t>
      </w:r>
      <w:r w:rsidRPr="001D5FEB">
        <w:rPr>
          <w:iCs/>
          <w:sz w:val="24"/>
          <w:szCs w:val="24"/>
        </w:rPr>
        <w:t xml:space="preserve"> </w:t>
      </w:r>
      <w:r w:rsidRPr="001D5FEB">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1D5FEB">
        <w:rPr>
          <w:b/>
          <w:sz w:val="24"/>
          <w:szCs w:val="24"/>
        </w:rPr>
        <w:t>solidarią visų šios sutarties šalių atsakomybę už prievolių Perkančiajai organizacijai nevykdymą.</w:t>
      </w:r>
      <w:r w:rsidRPr="001D5FEB">
        <w:rPr>
          <w:sz w:val="24"/>
          <w:szCs w:val="24"/>
        </w:rPr>
        <w:t xml:space="preserve"> Taip pat jungtinės veiklos sutartyje turi būti numatyta, kuris asmuo atstovauja tiekėjų grupei (su kuo </w:t>
      </w:r>
      <w:r w:rsidR="00EF1478" w:rsidRPr="001D5FEB">
        <w:rPr>
          <w:sz w:val="24"/>
          <w:szCs w:val="24"/>
        </w:rPr>
        <w:t>CPO</w:t>
      </w:r>
      <w:r w:rsidRPr="001D5FEB">
        <w:rPr>
          <w:sz w:val="24"/>
          <w:szCs w:val="24"/>
        </w:rPr>
        <w:t xml:space="preserve"> turėtų bendrauti pasiūlymo vertinimo metu kylančiais klausimais ir teikti su pasiūlymo įvertinimu susijusią informaciją).</w:t>
      </w:r>
    </w:p>
    <w:p w14:paraId="7B8433C3" w14:textId="3E474748" w:rsidR="00B45AD1" w:rsidRPr="001D5FEB" w:rsidRDefault="00EF1478" w:rsidP="00FA7417">
      <w:pPr>
        <w:widowControl w:val="0"/>
        <w:numPr>
          <w:ilvl w:val="0"/>
          <w:numId w:val="17"/>
        </w:numPr>
        <w:tabs>
          <w:tab w:val="left" w:pos="1134"/>
          <w:tab w:val="left" w:pos="1276"/>
        </w:tabs>
        <w:ind w:firstLine="719"/>
        <w:jc w:val="both"/>
        <w:rPr>
          <w:i/>
          <w:color w:val="000000"/>
        </w:rPr>
      </w:pPr>
      <w:r w:rsidRPr="001D5FEB">
        <w:t>CPO</w:t>
      </w:r>
      <w:r w:rsidR="00B45AD1" w:rsidRPr="001D5FEB">
        <w:t xml:space="preserve"> nereikalauja, kad tiekėjų grupės pateiktą pas</w:t>
      </w:r>
      <w:r w:rsidR="002A0819" w:rsidRPr="001D5FEB">
        <w:t xml:space="preserve">iūlymą pripažinus geriausiu ir </w:t>
      </w:r>
      <w:r w:rsidRPr="001D5FEB">
        <w:t>CPO</w:t>
      </w:r>
      <w:r w:rsidR="00B45AD1" w:rsidRPr="001D5FEB">
        <w:t xml:space="preserve"> pasiūlius sudaryti pirkimo sutartį ši tiekėjų grupė įgautų tam tikrą teisinę formą</w:t>
      </w:r>
      <w:r w:rsidR="00B45AD1" w:rsidRPr="001D5FEB">
        <w:rPr>
          <w:color w:val="000000"/>
        </w:rPr>
        <w:t>.</w:t>
      </w:r>
    </w:p>
    <w:p w14:paraId="19C2B627" w14:textId="77777777" w:rsidR="00132F4D" w:rsidRPr="001D5FEB" w:rsidRDefault="00132F4D" w:rsidP="00611CB7">
      <w:pPr>
        <w:widowControl w:val="0"/>
        <w:contextualSpacing/>
        <w:jc w:val="center"/>
        <w:rPr>
          <w:b/>
        </w:rPr>
      </w:pPr>
    </w:p>
    <w:p w14:paraId="5DD2C8D0" w14:textId="77777777" w:rsidR="00B45AD1" w:rsidRPr="001D5FEB" w:rsidRDefault="00B45AD1" w:rsidP="00B45AD1">
      <w:pPr>
        <w:widowControl w:val="0"/>
        <w:spacing w:before="120" w:after="240"/>
        <w:contextualSpacing/>
        <w:jc w:val="center"/>
        <w:rPr>
          <w:b/>
        </w:rPr>
      </w:pPr>
      <w:r w:rsidRPr="001D5FEB">
        <w:rPr>
          <w:b/>
        </w:rPr>
        <w:t>V SKYRIUS</w:t>
      </w:r>
    </w:p>
    <w:p w14:paraId="7A6EBACF" w14:textId="77777777" w:rsidR="00B45AD1" w:rsidRPr="001D5FEB" w:rsidRDefault="00B45AD1" w:rsidP="00B45AD1">
      <w:pPr>
        <w:widowControl w:val="0"/>
        <w:spacing w:before="120" w:after="240"/>
        <w:contextualSpacing/>
        <w:jc w:val="center"/>
        <w:rPr>
          <w:rFonts w:ascii="Times New Roman Bold" w:hAnsi="Times New Roman Bold"/>
          <w:b/>
          <w:sz w:val="12"/>
          <w:szCs w:val="12"/>
        </w:rPr>
      </w:pPr>
      <w:r w:rsidRPr="001D5FEB">
        <w:rPr>
          <w:b/>
        </w:rPr>
        <w:t xml:space="preserve">PASIŪLYMŲ RENGIMAS, </w:t>
      </w:r>
      <w:r w:rsidRPr="001D5FEB">
        <w:rPr>
          <w:rFonts w:ascii="Times New Roman Bold" w:hAnsi="Times New Roman Bold"/>
          <w:b/>
        </w:rPr>
        <w:t>PATEIKIMAS IR KEITIMAS</w:t>
      </w:r>
    </w:p>
    <w:p w14:paraId="0501A2F2" w14:textId="5C9D2C42" w:rsidR="00B45AD1" w:rsidRPr="001D5FEB" w:rsidRDefault="00B45AD1" w:rsidP="00FA7417">
      <w:pPr>
        <w:widowControl w:val="0"/>
        <w:tabs>
          <w:tab w:val="left" w:pos="709"/>
        </w:tabs>
        <w:spacing w:before="120"/>
        <w:contextualSpacing/>
        <w:jc w:val="center"/>
        <w:rPr>
          <w:rFonts w:ascii="Times New Roman Bold" w:hAnsi="Times New Roman Bold"/>
          <w:b/>
        </w:rPr>
      </w:pPr>
    </w:p>
    <w:p w14:paraId="14B7B4B9" w14:textId="77777777" w:rsidR="00457427" w:rsidRPr="001D5FEB" w:rsidRDefault="00457427" w:rsidP="00FA7417">
      <w:pPr>
        <w:widowControl w:val="0"/>
        <w:tabs>
          <w:tab w:val="left" w:pos="709"/>
        </w:tabs>
        <w:spacing w:before="120"/>
        <w:contextualSpacing/>
        <w:jc w:val="center"/>
        <w:rPr>
          <w:rFonts w:ascii="Times New Roman Bold" w:hAnsi="Times New Roman Bold"/>
          <w:b/>
        </w:rPr>
      </w:pPr>
    </w:p>
    <w:p w14:paraId="3E52A472" w14:textId="0CF5C246" w:rsidR="00DE61A9" w:rsidRPr="001D5FEB"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1D5FEB">
        <w:rPr>
          <w:rFonts w:eastAsia="Times New Roman"/>
          <w:sz w:val="24"/>
          <w:szCs w:val="24"/>
        </w:rPr>
        <w:t xml:space="preserve">Pasiūlymas turi būti pateikiamas tik elektroninėmis priemonėmis, naudojant CVP IS, pasiekiamą adresu </w:t>
      </w:r>
      <w:hyperlink r:id="rId24" w:history="1">
        <w:r w:rsidRPr="001D5FEB">
          <w:rPr>
            <w:rStyle w:val="Hipersaitas"/>
            <w:i/>
            <w:iCs/>
            <w:color w:val="auto"/>
            <w:sz w:val="24"/>
            <w:szCs w:val="24"/>
          </w:rPr>
          <w:t>https://viesiejipirkimai.lt/</w:t>
        </w:r>
      </w:hyperlink>
      <w:r w:rsidRPr="001D5FEB">
        <w:rPr>
          <w:rFonts w:eastAsia="Times New Roman"/>
          <w:color w:val="000000"/>
          <w:sz w:val="24"/>
          <w:szCs w:val="24"/>
        </w:rPr>
        <w:t xml:space="preserve">. </w:t>
      </w:r>
      <w:r w:rsidRPr="001D5FEB">
        <w:rPr>
          <w:rFonts w:eastAsia="Times New Roman"/>
          <w:sz w:val="24"/>
          <w:szCs w:val="24"/>
        </w:rPr>
        <w:t xml:space="preserve">Pasiūlymai, pateikti popierine forma arba ne </w:t>
      </w:r>
      <w:r w:rsidR="00EF1478" w:rsidRPr="001D5FEB">
        <w:rPr>
          <w:rFonts w:eastAsia="Times New Roman"/>
          <w:sz w:val="24"/>
          <w:szCs w:val="24"/>
        </w:rPr>
        <w:t>CPO</w:t>
      </w:r>
      <w:r w:rsidRPr="001D5FEB">
        <w:rPr>
          <w:rFonts w:eastAsia="Times New Roman"/>
          <w:sz w:val="24"/>
          <w:szCs w:val="24"/>
        </w:rPr>
        <w:t xml:space="preserve"> nurodytomis elektroninėmis priemonėmis, bus atmesti kaip neatitinkantys pirkimo dokumentų reikalavimų. </w:t>
      </w:r>
    </w:p>
    <w:p w14:paraId="57D89941" w14:textId="5D6D5AB4" w:rsidR="0032264B" w:rsidRPr="001D5FEB" w:rsidRDefault="00B45AD1" w:rsidP="0032264B">
      <w:pPr>
        <w:widowControl w:val="0"/>
        <w:numPr>
          <w:ilvl w:val="0"/>
          <w:numId w:val="17"/>
        </w:numPr>
        <w:tabs>
          <w:tab w:val="clear" w:pos="710"/>
          <w:tab w:val="left" w:pos="709"/>
          <w:tab w:val="left" w:pos="1134"/>
        </w:tabs>
        <w:ind w:firstLine="719"/>
        <w:jc w:val="both"/>
        <w:rPr>
          <w:iCs/>
          <w:szCs w:val="22"/>
        </w:rPr>
      </w:pPr>
      <w:r w:rsidRPr="001D5FEB">
        <w:t> </w:t>
      </w:r>
      <w:r w:rsidR="00631F52" w:rsidRPr="001D5FEB">
        <w:t>Pasiūlymus gali teikti tik CVP IS registruoti tiekėjai (registracija nemokama)</w:t>
      </w:r>
      <w:r w:rsidR="00631F52" w:rsidRPr="001D5FEB">
        <w:rPr>
          <w:iCs/>
          <w:color w:val="000000"/>
        </w:rPr>
        <w:t xml:space="preserve">. </w:t>
      </w:r>
      <w:r w:rsidR="00631F52" w:rsidRPr="001D5FEB">
        <w:rPr>
          <w:bCs/>
        </w:rPr>
        <w:t>Visi dokumentai, patvirtinantys tiekėjų</w:t>
      </w:r>
      <w:r w:rsidR="001C0950" w:rsidRPr="001D5FEB">
        <w:rPr>
          <w:bCs/>
        </w:rPr>
        <w:t xml:space="preserve"> pašalinimo pagrindų nebuvimą,</w:t>
      </w:r>
      <w:r w:rsidR="00E85C74" w:rsidRPr="001D5FEB">
        <w:rPr>
          <w:bCs/>
        </w:rPr>
        <w:t xml:space="preserve"> </w:t>
      </w:r>
      <w:r w:rsidR="00631F52" w:rsidRPr="001D5FEB">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1D5FEB">
        <w:rPr>
          <w:bCs/>
          <w:i/>
        </w:rPr>
        <w:t>pdf</w:t>
      </w:r>
      <w:proofErr w:type="spellEnd"/>
      <w:r w:rsidR="00631F52" w:rsidRPr="001D5FEB">
        <w:rPr>
          <w:bCs/>
        </w:rPr>
        <w:t xml:space="preserve">, </w:t>
      </w:r>
      <w:proofErr w:type="spellStart"/>
      <w:r w:rsidR="00631F52" w:rsidRPr="001D5FEB">
        <w:rPr>
          <w:bCs/>
          <w:i/>
        </w:rPr>
        <w:t>docx</w:t>
      </w:r>
      <w:proofErr w:type="spellEnd"/>
      <w:r w:rsidR="00631F52" w:rsidRPr="001D5FEB">
        <w:rPr>
          <w:bCs/>
          <w:i/>
        </w:rPr>
        <w:t xml:space="preserve">, </w:t>
      </w:r>
      <w:proofErr w:type="spellStart"/>
      <w:r w:rsidR="00631F52" w:rsidRPr="001D5FEB">
        <w:rPr>
          <w:bCs/>
          <w:i/>
        </w:rPr>
        <w:t>jpeg</w:t>
      </w:r>
      <w:proofErr w:type="spellEnd"/>
      <w:r w:rsidR="00631F52" w:rsidRPr="001D5FEB">
        <w:rPr>
          <w:bCs/>
        </w:rPr>
        <w:t xml:space="preserve"> ir kt.)</w:t>
      </w:r>
      <w:r w:rsidR="00631F52" w:rsidRPr="001D5FEB">
        <w:rPr>
          <w:szCs w:val="22"/>
        </w:rPr>
        <w:t xml:space="preserve">. </w:t>
      </w:r>
      <w:r w:rsidR="00EF1478" w:rsidRPr="001D5FEB">
        <w:rPr>
          <w:szCs w:val="22"/>
        </w:rPr>
        <w:t>CPO</w:t>
      </w:r>
      <w:r w:rsidR="00631F52" w:rsidRPr="001D5FEB">
        <w:rPr>
          <w:szCs w:val="22"/>
        </w:rPr>
        <w:t xml:space="preserve"> pasilieka sau teisę prašyti dokumentų originalų</w:t>
      </w:r>
      <w:r w:rsidRPr="001D5FEB">
        <w:t>.</w:t>
      </w:r>
    </w:p>
    <w:p w14:paraId="4BA9A9E5" w14:textId="7D5813F9" w:rsidR="0032264B" w:rsidRPr="001D5FEB" w:rsidRDefault="00A80BB6" w:rsidP="0032264B">
      <w:pPr>
        <w:widowControl w:val="0"/>
        <w:numPr>
          <w:ilvl w:val="0"/>
          <w:numId w:val="17"/>
        </w:numPr>
        <w:tabs>
          <w:tab w:val="clear" w:pos="710"/>
          <w:tab w:val="left" w:pos="709"/>
          <w:tab w:val="left" w:pos="1134"/>
        </w:tabs>
        <w:ind w:firstLine="719"/>
        <w:jc w:val="both"/>
        <w:rPr>
          <w:iCs/>
          <w:szCs w:val="22"/>
        </w:rPr>
      </w:pPr>
      <w:r w:rsidRPr="001D5FEB">
        <w:rPr>
          <w:b/>
          <w:iCs/>
          <w:szCs w:val="22"/>
        </w:rPr>
        <w:t>CPO</w:t>
      </w:r>
      <w:r w:rsidR="0032264B" w:rsidRPr="001D5FEB">
        <w:rPr>
          <w:b/>
          <w:iCs/>
          <w:szCs w:val="22"/>
        </w:rPr>
        <w:t xml:space="preserve"> nereikalauja, kad pasiūlymas (konkurso sąlygų aprašo 1 priedas) būtų pasirašytas. Tiekėjui, pateikus pasirašytą pasiūlymą, jo pasirašymas nebus vertinamas.</w:t>
      </w:r>
    </w:p>
    <w:p w14:paraId="22F939D1" w14:textId="08777C9B" w:rsidR="00B31CFE" w:rsidRPr="001D5FEB" w:rsidRDefault="00941CDE" w:rsidP="00FA7417">
      <w:pPr>
        <w:widowControl w:val="0"/>
        <w:numPr>
          <w:ilvl w:val="0"/>
          <w:numId w:val="17"/>
        </w:numPr>
        <w:tabs>
          <w:tab w:val="clear" w:pos="710"/>
          <w:tab w:val="left" w:pos="709"/>
          <w:tab w:val="left" w:pos="1134"/>
        </w:tabs>
        <w:ind w:firstLine="719"/>
        <w:jc w:val="both"/>
        <w:rPr>
          <w:b/>
          <w:i/>
          <w:color w:val="000080"/>
        </w:rPr>
      </w:pPr>
      <w:r w:rsidRPr="001D5FEB">
        <w:rPr>
          <w:b/>
          <w:bCs/>
          <w:shd w:val="clear" w:color="auto" w:fill="FFFFFF"/>
        </w:rPr>
        <w:t>Tiekėjas pasiūlyme turi nurodyti, kokia pasiūlyme pateikta informacija yra konfidenciali</w:t>
      </w:r>
      <w:r w:rsidRPr="001D5FEB">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D5FEB">
        <w:rPr>
          <w:color w:val="000000"/>
        </w:rPr>
        <w:t>pavyzdžiui, komercinė (gamybinė) paslaptis ir konfidencialieji pasiūlymų aspektai</w:t>
      </w:r>
      <w:r w:rsidRPr="001D5FEB">
        <w:rPr>
          <w:shd w:val="clear" w:color="auto" w:fill="FFFFFF"/>
        </w:rPr>
        <w:t>.</w:t>
      </w:r>
      <w:r w:rsidRPr="001D5FEB">
        <w:rPr>
          <w:rStyle w:val="apple-converted-space"/>
          <w:b/>
          <w:bCs/>
          <w:shd w:val="clear" w:color="auto" w:fill="FFFFFF"/>
        </w:rPr>
        <w:t xml:space="preserve"> </w:t>
      </w:r>
      <w:r w:rsidRPr="001D5FEB">
        <w:rPr>
          <w:shd w:val="clear" w:color="auto" w:fill="FFFFFF"/>
        </w:rPr>
        <w:t xml:space="preserve">Konfidencialia negalima laikyti informacijos, nurodytos </w:t>
      </w:r>
      <w:r w:rsidR="007264EC" w:rsidRPr="001D5FEB">
        <w:rPr>
          <w:shd w:val="clear" w:color="auto" w:fill="FFFFFF"/>
        </w:rPr>
        <w:t>VPĮ</w:t>
      </w:r>
      <w:r w:rsidRPr="001D5FEB">
        <w:rPr>
          <w:shd w:val="clear" w:color="auto" w:fill="FFFFFF"/>
        </w:rPr>
        <w:t xml:space="preserve"> 20 straipsnio 2 dalyje. </w:t>
      </w:r>
      <w:r w:rsidR="00A069E5" w:rsidRPr="001D5FEB">
        <w:rPr>
          <w:shd w:val="clear" w:color="auto" w:fill="FFFFFF"/>
        </w:rPr>
        <w:t xml:space="preserve">Jeigu </w:t>
      </w:r>
      <w:r w:rsidR="00EF1478" w:rsidRPr="001D5FEB">
        <w:rPr>
          <w:shd w:val="clear" w:color="auto" w:fill="FFFFFF"/>
        </w:rPr>
        <w:t>CPO</w:t>
      </w:r>
      <w:r w:rsidR="00A069E5" w:rsidRPr="001D5FEB">
        <w:rPr>
          <w:shd w:val="clear" w:color="auto" w:fill="FFFFFF"/>
        </w:rPr>
        <w:t xml:space="preserve"> kyla abejonių dėl tiekėjo pasiūlyme nurodytos informacijos konfidencialumo, ji privalo prašyti tiekėjo įrodyti, kodėl nurodyta informacija yra konfidenciali. Jeigu tiekėjas per </w:t>
      </w:r>
      <w:r w:rsidR="00EF1478" w:rsidRPr="001D5FEB">
        <w:rPr>
          <w:shd w:val="clear" w:color="auto" w:fill="FFFFFF"/>
        </w:rPr>
        <w:t>CPO</w:t>
      </w:r>
      <w:r w:rsidR="00A069E5" w:rsidRPr="001D5FEB">
        <w:rPr>
          <w:shd w:val="clear" w:color="auto" w:fill="FFFFFF"/>
        </w:rPr>
        <w:t xml:space="preserve"> nurodytą terminą, kuris negali būti trumpesnis kaip 3 darbo dienos, nepateikia tokių įrodymų arba pateikia netinkamus įrodymus, laikoma, kad tokia informacija nėra konfidenciali. </w:t>
      </w:r>
      <w:r w:rsidR="002E0FC0" w:rsidRPr="001D5FEB">
        <w:rPr>
          <w:shd w:val="clear" w:color="auto" w:fill="FFFFFF"/>
        </w:rPr>
        <w:t xml:space="preserve">CPO, </w:t>
      </w:r>
      <w:r w:rsidRPr="001D5FEB">
        <w:rPr>
          <w:shd w:val="clear" w:color="auto" w:fill="FFFFFF"/>
        </w:rPr>
        <w:t xml:space="preserve">Perkančioji organizacija, Komisija, jos nariai ar ekspertai ir kiti asmenys negali </w:t>
      </w:r>
      <w:r w:rsidRPr="001D5FEB">
        <w:rPr>
          <w:color w:val="000000"/>
        </w:rPr>
        <w:t>tretiesiems asmenims atskleisti iš tiekėjų gautos informacijos, kurią jie nurodė kaip konfidencialią</w:t>
      </w:r>
      <w:r w:rsidRPr="001D5FEB">
        <w:t>.</w:t>
      </w:r>
      <w:r w:rsidR="00B31CFE" w:rsidRPr="001D5FEB">
        <w:t xml:space="preserve"> </w:t>
      </w:r>
    </w:p>
    <w:p w14:paraId="4E2BDA52" w14:textId="1FAAE455" w:rsidR="00925479" w:rsidRPr="001D5FEB" w:rsidRDefault="002A58CB" w:rsidP="00FA7417">
      <w:pPr>
        <w:widowControl w:val="0"/>
        <w:numPr>
          <w:ilvl w:val="0"/>
          <w:numId w:val="17"/>
        </w:numPr>
        <w:tabs>
          <w:tab w:val="left" w:pos="1080"/>
        </w:tabs>
        <w:ind w:firstLine="719"/>
        <w:jc w:val="both"/>
      </w:pPr>
      <w:r w:rsidRPr="00D47EF9">
        <w:t>Pasiūlyme nurodom</w:t>
      </w:r>
      <w:r w:rsidR="002115FC" w:rsidRPr="00D47EF9">
        <w:t>i</w:t>
      </w:r>
      <w:r w:rsidRPr="00D47EF9">
        <w:t xml:space="preserve"> </w:t>
      </w:r>
      <w:r w:rsidR="002115FC" w:rsidRPr="00D47EF9">
        <w:t>į</w:t>
      </w:r>
      <w:r w:rsidRPr="00D47EF9">
        <w:t>kain</w:t>
      </w:r>
      <w:r w:rsidR="002115FC" w:rsidRPr="00D47EF9">
        <w:t>i</w:t>
      </w:r>
      <w:r w:rsidRPr="00D47EF9">
        <w:t>a</w:t>
      </w:r>
      <w:r w:rsidR="002115FC" w:rsidRPr="00D47EF9">
        <w:t>i</w:t>
      </w:r>
      <w:r w:rsidRPr="00D47EF9">
        <w:t xml:space="preserve"> pateikiam</w:t>
      </w:r>
      <w:r w:rsidR="002115FC" w:rsidRPr="00D47EF9">
        <w:t>i</w:t>
      </w:r>
      <w:r w:rsidRPr="00D47EF9">
        <w:t xml:space="preserve"> eurais </w:t>
      </w:r>
      <w:r w:rsidRPr="00D47EF9">
        <w:rPr>
          <w:b/>
        </w:rPr>
        <w:t xml:space="preserve">užpildant konkurso sąlygų aprašo </w:t>
      </w:r>
      <w:r w:rsidR="009C451A" w:rsidRPr="00D47EF9">
        <w:rPr>
          <w:b/>
        </w:rPr>
        <w:t>priedą – Pas</w:t>
      </w:r>
      <w:r w:rsidR="00CA5838" w:rsidRPr="00D47EF9">
        <w:rPr>
          <w:b/>
        </w:rPr>
        <w:t>i</w:t>
      </w:r>
      <w:r w:rsidR="009C451A" w:rsidRPr="00D47EF9">
        <w:rPr>
          <w:b/>
        </w:rPr>
        <w:t>ūlymo forma su priedu – Pasiūlymo</w:t>
      </w:r>
      <w:r w:rsidR="009C451A" w:rsidRPr="001D5FEB">
        <w:rPr>
          <w:b/>
        </w:rPr>
        <w:t xml:space="preserve"> forma priedas Nr. 1.</w:t>
      </w:r>
      <w:r w:rsidR="009C451A" w:rsidRPr="001D5FEB">
        <w:t xml:space="preserve"> </w:t>
      </w:r>
      <w:r w:rsidRPr="001D5FEB">
        <w:t xml:space="preserve">Apskaičiuojant </w:t>
      </w:r>
      <w:r w:rsidR="002115FC" w:rsidRPr="001D5FEB">
        <w:t>į</w:t>
      </w:r>
      <w:r w:rsidRPr="001D5FEB">
        <w:t>kain</w:t>
      </w:r>
      <w:r w:rsidR="002115FC" w:rsidRPr="001D5FEB">
        <w:t>ius</w:t>
      </w:r>
      <w:r w:rsidRPr="001D5FEB">
        <w:t xml:space="preserve"> turi būti atsižvelgta į visus pirkimo dokumentų reikalavimus. Tiekėjas turi pasiūlyti toki</w:t>
      </w:r>
      <w:r w:rsidR="002115FC" w:rsidRPr="001D5FEB">
        <w:t>us</w:t>
      </w:r>
      <w:r w:rsidRPr="001D5FEB">
        <w:t xml:space="preserve"> </w:t>
      </w:r>
      <w:r w:rsidR="002115FC" w:rsidRPr="001D5FEB">
        <w:t>į</w:t>
      </w:r>
      <w:r w:rsidRPr="001D5FEB">
        <w:t>kain</w:t>
      </w:r>
      <w:r w:rsidR="002115FC" w:rsidRPr="001D5FEB">
        <w:t>ius</w:t>
      </w:r>
      <w:r w:rsidRPr="001D5FEB">
        <w:t xml:space="preserve">, </w:t>
      </w:r>
      <w:r w:rsidRPr="001D5FEB">
        <w:lastRenderedPageBreak/>
        <w:t>kuri</w:t>
      </w:r>
      <w:r w:rsidR="002115FC" w:rsidRPr="001D5FEB">
        <w:t>e</w:t>
      </w:r>
      <w:r w:rsidRPr="001D5FEB">
        <w:t xml:space="preserve"> užtikrintų tinkamą tiekėjo įsipareigojimų įvykdymą. Į pasiūlymo </w:t>
      </w:r>
      <w:r w:rsidR="002115FC" w:rsidRPr="001D5FEB">
        <w:t>į</w:t>
      </w:r>
      <w:r w:rsidRPr="001D5FEB">
        <w:t>kain</w:t>
      </w:r>
      <w:r w:rsidR="002115FC" w:rsidRPr="001D5FEB">
        <w:t>ius</w:t>
      </w:r>
      <w:r w:rsidRPr="001D5FEB">
        <w:t xml:space="preserve"> turi būti įskaičiuoti visi mokesčiai ir visos tiekėjo išlaidos.</w:t>
      </w:r>
      <w:r w:rsidRPr="001D5FEB">
        <w:rPr>
          <w:b/>
        </w:rPr>
        <w:t xml:space="preserve"> </w:t>
      </w:r>
      <w:r w:rsidRPr="001D5FEB">
        <w:t>Išlaidos, kurių tiekėjas teikdamas pasiūlymą neįskaičiavo, nebus papildomai apmokamos. Visas išlaidas, susijusias su sutarties vykdymu, kurios nebus nurodytos (įskaičiuotos) pasiūlyme ar sutartyje, prisiima tiekėjas</w:t>
      </w:r>
      <w:r w:rsidRPr="001D5FEB">
        <w:rPr>
          <w:i/>
        </w:rPr>
        <w:t>.</w:t>
      </w:r>
      <w:r w:rsidRPr="001D5FEB">
        <w:t xml:space="preserve"> </w:t>
      </w:r>
      <w:r w:rsidRPr="001D5FEB">
        <w:rPr>
          <w:b/>
        </w:rPr>
        <w:t xml:space="preserve">Visuose atliekamuose skaičiavimuose bei apvalinimuose turi būti laikomasi bendrų skaičių apvalinimo taisyklių ir </w:t>
      </w:r>
      <w:r w:rsidR="002115FC" w:rsidRPr="001D5FEB">
        <w:rPr>
          <w:b/>
        </w:rPr>
        <w:t>įkainiai</w:t>
      </w:r>
      <w:r w:rsidRPr="001D5FEB">
        <w:rPr>
          <w:b/>
        </w:rPr>
        <w:t xml:space="preserve"> pasiūlyme turi būti nurodom</w:t>
      </w:r>
      <w:r w:rsidR="002115FC" w:rsidRPr="001D5FEB">
        <w:rPr>
          <w:b/>
        </w:rPr>
        <w:t>i</w:t>
      </w:r>
      <w:r w:rsidRPr="001D5FEB">
        <w:rPr>
          <w:b/>
        </w:rPr>
        <w:t xml:space="preserve"> paliekant du skaitmenis po kablelio</w:t>
      </w:r>
      <w:r w:rsidR="00A80212" w:rsidRPr="001D5FEB">
        <w:rPr>
          <w:b/>
        </w:rPr>
        <w:t xml:space="preserve"> </w:t>
      </w:r>
      <w:r w:rsidR="00A80212" w:rsidRPr="001D5FEB">
        <w:rPr>
          <w:bCs/>
        </w:rPr>
        <w:t xml:space="preserve">(t. y. </w:t>
      </w:r>
      <w:r w:rsidR="00A80212" w:rsidRPr="001D5FEB">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1D5FEB">
        <w:rPr>
          <w:bCs/>
        </w:rPr>
        <w:t>).</w:t>
      </w:r>
      <w:r w:rsidR="00A80212" w:rsidRPr="001D5FEB">
        <w:rPr>
          <w:b/>
        </w:rPr>
        <w:t xml:space="preserve"> </w:t>
      </w:r>
    </w:p>
    <w:p w14:paraId="03635C00" w14:textId="77777777" w:rsidR="00925479" w:rsidRPr="001D5FEB" w:rsidRDefault="00925479" w:rsidP="00FA7417">
      <w:pPr>
        <w:widowControl w:val="0"/>
        <w:numPr>
          <w:ilvl w:val="0"/>
          <w:numId w:val="17"/>
        </w:numPr>
        <w:tabs>
          <w:tab w:val="left" w:pos="1080"/>
        </w:tabs>
        <w:ind w:firstLine="719"/>
        <w:jc w:val="both"/>
        <w:rPr>
          <w:i/>
          <w:color w:val="000080"/>
        </w:rPr>
      </w:pPr>
      <w:r w:rsidRPr="001D5FEB">
        <w:t xml:space="preserve">Pateikdamas pasiūlymą, tiekėjas sutinka su konkurso sąlygų aprašu ir patvirtina, kad jo pasiūlyme pateikta informacija yra teisinga ir apima viską, ko reikia norint tinkamai įvykdyti pirkimo sutartį. </w:t>
      </w:r>
    </w:p>
    <w:p w14:paraId="0A823410" w14:textId="06819E18" w:rsidR="0032264B" w:rsidRPr="001D5FEB" w:rsidRDefault="0032264B" w:rsidP="0032264B">
      <w:pPr>
        <w:pStyle w:val="Sraopastraipa"/>
        <w:numPr>
          <w:ilvl w:val="0"/>
          <w:numId w:val="17"/>
        </w:numPr>
        <w:tabs>
          <w:tab w:val="left" w:pos="1134"/>
        </w:tabs>
        <w:jc w:val="both"/>
        <w:rPr>
          <w:sz w:val="24"/>
          <w:szCs w:val="24"/>
          <w:lang w:eastAsia="en-US"/>
        </w:rPr>
      </w:pPr>
      <w:r w:rsidRPr="001D5FEB">
        <w:rPr>
          <w:sz w:val="24"/>
          <w:szCs w:val="24"/>
          <w:lang w:eastAsia="en-US"/>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ir/ar anglų kalbomis. Esant poreikiui, </w:t>
      </w:r>
      <w:r w:rsidR="00E42CEA" w:rsidRPr="001D5FEB">
        <w:rPr>
          <w:sz w:val="24"/>
          <w:szCs w:val="24"/>
          <w:lang w:eastAsia="en-US"/>
        </w:rPr>
        <w:t>CPO</w:t>
      </w:r>
      <w:r w:rsidRPr="001D5FEB">
        <w:rPr>
          <w:sz w:val="24"/>
          <w:szCs w:val="24"/>
          <w:lang w:eastAsia="en-US"/>
        </w:rPr>
        <w:t xml:space="preserve"> paprašius, tiekėjas privalo pateikti minėtų dokumentų anglų kalba vertimą į lietuvių kalbą. Kilus įtarimų dėl pateikto dokumento vertimo kokybės ir (ar) jo atitikties dokumento originalo turiniui, </w:t>
      </w:r>
      <w:r w:rsidR="00086E94" w:rsidRPr="001D5FEB">
        <w:rPr>
          <w:sz w:val="24"/>
          <w:szCs w:val="24"/>
          <w:lang w:eastAsia="en-US"/>
        </w:rPr>
        <w:t>CPO</w:t>
      </w:r>
      <w:r w:rsidRPr="001D5FEB">
        <w:rPr>
          <w:sz w:val="24"/>
          <w:szCs w:val="24"/>
          <w:lang w:eastAsia="en-US"/>
        </w:rPr>
        <w:t xml:space="preserve"> pasilieka teisę reikalauti pateikti vertėjo parašu ir vertimų biuro antspaudu (jei turi) patvirtintą šio dokumento vertimą ir (arba) nurodyti, kad vertimą atlikusio asmens parašas būtų patvirtintas notariškai.</w:t>
      </w:r>
    </w:p>
    <w:p w14:paraId="7A8ACDFD" w14:textId="3A583AB9" w:rsidR="00925479" w:rsidRPr="001D5FEB" w:rsidRDefault="00C12223" w:rsidP="00FA7417">
      <w:pPr>
        <w:widowControl w:val="0"/>
        <w:numPr>
          <w:ilvl w:val="0"/>
          <w:numId w:val="17"/>
        </w:numPr>
        <w:tabs>
          <w:tab w:val="left" w:pos="1134"/>
        </w:tabs>
        <w:ind w:firstLine="719"/>
        <w:jc w:val="both"/>
        <w:rPr>
          <w:b/>
          <w:i/>
          <w:color w:val="000080"/>
        </w:rPr>
      </w:pPr>
      <w:r w:rsidRPr="001D5FEB">
        <w:rPr>
          <w:b/>
        </w:rPr>
        <w:t>Pasiūlymą sudaro tiekėjo pateiktų duomenų, dokumentų elektroninėje formoje, skaitmeninių dokumentų kopijų ir atsakymų į CVP IS priemonėmis pateiktus klausimus visuma:</w:t>
      </w:r>
    </w:p>
    <w:p w14:paraId="3A0D50FB" w14:textId="31349E5D" w:rsidR="00F0571A" w:rsidRPr="001D5FEB" w:rsidRDefault="00925479" w:rsidP="00FA7417">
      <w:pPr>
        <w:pStyle w:val="Sraopastraipa"/>
        <w:numPr>
          <w:ilvl w:val="1"/>
          <w:numId w:val="17"/>
        </w:numPr>
        <w:tabs>
          <w:tab w:val="left" w:pos="1276"/>
          <w:tab w:val="left" w:pos="1418"/>
        </w:tabs>
        <w:ind w:firstLine="719"/>
        <w:jc w:val="both"/>
        <w:rPr>
          <w:sz w:val="24"/>
          <w:szCs w:val="24"/>
        </w:rPr>
      </w:pPr>
      <w:r w:rsidRPr="001D5FEB">
        <w:rPr>
          <w:b/>
          <w:sz w:val="24"/>
          <w:szCs w:val="24"/>
        </w:rPr>
        <w:t xml:space="preserve">Užpildytas pasiūlymas, </w:t>
      </w:r>
      <w:r w:rsidRPr="001D5FEB">
        <w:rPr>
          <w:sz w:val="24"/>
          <w:szCs w:val="24"/>
        </w:rPr>
        <w:t xml:space="preserve">parengtas pagal šio konkurso sąlygų aprašo 1 priede pateiktą formą. </w:t>
      </w:r>
      <w:r w:rsidRPr="001D5F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2029E7" w:rsidRPr="001D5FEB">
          <w:rPr>
            <w:rStyle w:val="Hipersaitas"/>
            <w:i/>
            <w:iCs/>
            <w:sz w:val="24"/>
            <w:szCs w:val="24"/>
          </w:rPr>
          <w:t>https://vpt.lrv.lt/uploads/vpt/documents/files/mp/tiekejo_abc.pdf</w:t>
        </w:r>
      </w:hyperlink>
      <w:r w:rsidRPr="001D5FEB">
        <w:rPr>
          <w:i/>
          <w:iCs/>
          <w:sz w:val="24"/>
          <w:szCs w:val="24"/>
        </w:rPr>
        <w:t xml:space="preserve">; </w:t>
      </w:r>
      <w:hyperlink r:id="rId26" w:history="1">
        <w:r w:rsidR="009A6691" w:rsidRPr="001D5FEB">
          <w:rPr>
            <w:rStyle w:val="Hipersaitas"/>
            <w:i/>
            <w:iCs/>
            <w:sz w:val="24"/>
            <w:szCs w:val="24"/>
          </w:rPr>
          <w:t>https://vpt.lrv.lt/lt/naujienos-3/kaip-sekmingai-dalyvauti-viesuosiuose-pirkimuose-2020-metais/</w:t>
        </w:r>
      </w:hyperlink>
      <w:r w:rsidRPr="001D5FEB">
        <w:rPr>
          <w:sz w:val="24"/>
          <w:szCs w:val="24"/>
        </w:rPr>
        <w:t>;</w:t>
      </w:r>
    </w:p>
    <w:p w14:paraId="2BE88095" w14:textId="560DC764" w:rsidR="00925479" w:rsidRPr="001D5FEB" w:rsidRDefault="00925479" w:rsidP="009A6691">
      <w:pPr>
        <w:pStyle w:val="Sraopastraipa"/>
        <w:widowControl w:val="0"/>
        <w:numPr>
          <w:ilvl w:val="1"/>
          <w:numId w:val="17"/>
        </w:numPr>
        <w:tabs>
          <w:tab w:val="left" w:pos="1276"/>
          <w:tab w:val="left" w:pos="1418"/>
        </w:tabs>
        <w:ind w:firstLine="709"/>
        <w:jc w:val="both"/>
      </w:pPr>
      <w:r w:rsidRPr="001D5FEB">
        <w:rPr>
          <w:b/>
          <w:bCs/>
          <w:sz w:val="24"/>
          <w:szCs w:val="24"/>
          <w:lang w:eastAsia="en-US"/>
        </w:rPr>
        <w:t>Užpildytas EBVPD</w:t>
      </w:r>
      <w:r w:rsidRPr="001D5FEB">
        <w:rPr>
          <w:sz w:val="24"/>
          <w:szCs w:val="24"/>
          <w:lang w:eastAsia="en-US"/>
        </w:rPr>
        <w:t>,</w:t>
      </w:r>
      <w:r w:rsidR="0045403E" w:rsidRPr="001D5FEB">
        <w:rPr>
          <w:sz w:val="24"/>
          <w:szCs w:val="24"/>
          <w:lang w:eastAsia="en-US"/>
        </w:rPr>
        <w:t xml:space="preserve"> tiekėjo (kai pasiūlymą teikia ūkio subjektų grupė – visų tos grupės narių)</w:t>
      </w:r>
      <w:r w:rsidR="0045403E" w:rsidRPr="001D5FEB">
        <w:rPr>
          <w:rFonts w:ascii="Arial" w:hAnsi="Arial" w:cs="Arial"/>
          <w:lang w:eastAsia="en-US"/>
        </w:rPr>
        <w:t xml:space="preserve"> </w:t>
      </w:r>
      <w:r w:rsidRPr="001D5FEB">
        <w:rPr>
          <w:sz w:val="24"/>
          <w:szCs w:val="24"/>
          <w:lang w:eastAsia="en-US"/>
        </w:rPr>
        <w:t xml:space="preserve"> parengtas pagal šio sąlygų aprašo </w:t>
      </w:r>
      <w:r w:rsidR="00FC1777" w:rsidRPr="001D5FEB">
        <w:rPr>
          <w:sz w:val="24"/>
          <w:szCs w:val="24"/>
          <w:lang w:eastAsia="en-US"/>
        </w:rPr>
        <w:t>3</w:t>
      </w:r>
      <w:r w:rsidRPr="001D5FEB">
        <w:rPr>
          <w:sz w:val="24"/>
          <w:szCs w:val="24"/>
          <w:lang w:eastAsia="en-US"/>
        </w:rPr>
        <w:t xml:space="preserve"> priede pateiktą formą </w:t>
      </w:r>
      <w:r w:rsidRPr="001D5FEB">
        <w:rPr>
          <w:i/>
          <w:sz w:val="24"/>
          <w:szCs w:val="24"/>
          <w:lang w:eastAsia="en-US"/>
        </w:rPr>
        <w:t xml:space="preserve">(tiekėjas išsaugo Perkančiosios organizacijos pateiktą EBVPD formą XML formatu, įkelia (importuoja) formą į tinklapį adresu: </w:t>
      </w:r>
      <w:hyperlink r:id="rId27" w:history="1">
        <w:r w:rsidRPr="001D5FEB">
          <w:rPr>
            <w:rStyle w:val="Hipersaitas"/>
            <w:i/>
            <w:sz w:val="24"/>
            <w:szCs w:val="24"/>
            <w:lang w:eastAsia="en-US"/>
          </w:rPr>
          <w:t>http://ebvpd.eviesiejipirkimai.lt/espd-web/filter?lang=lt</w:t>
        </w:r>
      </w:hyperlink>
      <w:r w:rsidRPr="001D5FEB">
        <w:rPr>
          <w:i/>
          <w:sz w:val="24"/>
          <w:szCs w:val="24"/>
          <w:lang w:eastAsia="en-US"/>
        </w:rPr>
        <w:t xml:space="preserve"> pateikia (užpildo) atsakymus į nurodytus klausimus ir užpildytą dokumentą išsaugo XML arba PDF formatu. </w:t>
      </w:r>
      <w:r w:rsidRPr="001D5FEB">
        <w:rPr>
          <w:bCs/>
          <w:i/>
          <w:iCs/>
          <w:sz w:val="24"/>
          <w:szCs w:val="24"/>
        </w:rPr>
        <w:t>Tiekėjas pateikdamas (užpildydamas) atsakymus į nurodytus klausimus, turi vadovautis Viešųjų pirkimų tarnybos pateiktomis EBVPD pildymo rekomendacijomis, pateiktomis šiose nuorodose</w:t>
      </w:r>
      <w:r w:rsidRPr="001D5FEB">
        <w:rPr>
          <w:i/>
          <w:sz w:val="24"/>
          <w:szCs w:val="24"/>
        </w:rPr>
        <w:t>:</w:t>
      </w:r>
      <w:r w:rsidR="009A6691" w:rsidRPr="001D5FEB">
        <w:rPr>
          <w:i/>
          <w:sz w:val="24"/>
          <w:szCs w:val="24"/>
        </w:rPr>
        <w:t xml:space="preserve"> </w:t>
      </w:r>
      <w:hyperlink r:id="rId28" w:history="1">
        <w:r w:rsidR="009A6691" w:rsidRPr="001D5FEB">
          <w:rPr>
            <w:rStyle w:val="Hipersaitas"/>
            <w:i/>
            <w:iCs/>
            <w:sz w:val="24"/>
            <w:szCs w:val="24"/>
          </w:rPr>
          <w:t>https://www.youtube.com/watch?v=V9buN_j76cY</w:t>
        </w:r>
      </w:hyperlink>
      <w:r w:rsidRPr="001D5FEB">
        <w:rPr>
          <w:i/>
          <w:iCs/>
          <w:sz w:val="24"/>
          <w:szCs w:val="24"/>
        </w:rPr>
        <w:t>;</w:t>
      </w:r>
      <w:r w:rsidR="009A6691" w:rsidRPr="001D5FEB">
        <w:rPr>
          <w:i/>
          <w:iCs/>
          <w:sz w:val="24"/>
          <w:szCs w:val="24"/>
        </w:rPr>
        <w:t xml:space="preserve"> </w:t>
      </w:r>
      <w:hyperlink r:id="rId29" w:history="1">
        <w:r w:rsidR="009A6691" w:rsidRPr="001D5FEB">
          <w:rPr>
            <w:rStyle w:val="Hipersaitas"/>
            <w:i/>
            <w:iCs/>
            <w:sz w:val="24"/>
            <w:szCs w:val="24"/>
          </w:rPr>
          <w:t>https://klausk.vpt.lt/hc/lt/sections/115001605685-EBVPD</w:t>
        </w:r>
      </w:hyperlink>
      <w:r w:rsidRPr="001D5FEB">
        <w:rPr>
          <w:rStyle w:val="Hipersaitas"/>
          <w:i/>
          <w:color w:val="000000" w:themeColor="text1"/>
          <w:sz w:val="24"/>
          <w:szCs w:val="24"/>
          <w:u w:val="none"/>
        </w:rPr>
        <w:t>)</w:t>
      </w:r>
      <w:r w:rsidRPr="001D5FEB">
        <w:rPr>
          <w:i/>
          <w:color w:val="000000" w:themeColor="text1"/>
          <w:sz w:val="24"/>
          <w:szCs w:val="24"/>
        </w:rPr>
        <w:t>;</w:t>
      </w:r>
    </w:p>
    <w:p w14:paraId="167FC96D" w14:textId="0538CA3B" w:rsidR="00FF7CBF" w:rsidRPr="001D5FEB" w:rsidRDefault="00FF7CBF" w:rsidP="00FA7417">
      <w:pPr>
        <w:pStyle w:val="Sraopastraipa"/>
        <w:widowControl w:val="0"/>
        <w:numPr>
          <w:ilvl w:val="1"/>
          <w:numId w:val="17"/>
        </w:numPr>
        <w:tabs>
          <w:tab w:val="left" w:pos="1276"/>
          <w:tab w:val="left" w:pos="1418"/>
        </w:tabs>
        <w:ind w:firstLine="709"/>
        <w:jc w:val="both"/>
        <w:rPr>
          <w:sz w:val="24"/>
          <w:szCs w:val="24"/>
        </w:rPr>
      </w:pPr>
      <w:bookmarkStart w:id="20" w:name="_Hlk167715059"/>
      <w:r w:rsidRPr="001D5FEB">
        <w:rPr>
          <w:b/>
          <w:sz w:val="24"/>
          <w:szCs w:val="24"/>
        </w:rPr>
        <w:t>deklaracija dėl Tarybos Reglamente (ES) 2022/576 nustatytų sąlygų nebuvimo</w:t>
      </w:r>
      <w:r w:rsidR="0045403E" w:rsidRPr="001D5FEB">
        <w:rPr>
          <w:b/>
          <w:sz w:val="24"/>
          <w:szCs w:val="24"/>
        </w:rPr>
        <w:t xml:space="preserve"> </w:t>
      </w:r>
      <w:r w:rsidR="0045403E" w:rsidRPr="001D5FEB">
        <w:rPr>
          <w:sz w:val="24"/>
          <w:szCs w:val="24"/>
        </w:rPr>
        <w:t xml:space="preserve">(tiekėjo </w:t>
      </w:r>
      <w:r w:rsidR="0045403E" w:rsidRPr="001D5FEB">
        <w:rPr>
          <w:sz w:val="24"/>
          <w:szCs w:val="24"/>
          <w:lang w:eastAsia="en-US"/>
        </w:rPr>
        <w:t>(kai pasiūlymą teikia ūkio subjektų grupė – visų tos grupės narių) bei subtiekėjų, jei jiems</w:t>
      </w:r>
      <w:r w:rsidR="0045403E" w:rsidRPr="001D5FEB">
        <w:rPr>
          <w:sz w:val="24"/>
          <w:szCs w:val="24"/>
        </w:rPr>
        <w:t xml:space="preserve"> </w:t>
      </w:r>
      <w:r w:rsidR="0045403E" w:rsidRPr="001D5FEB">
        <w:rPr>
          <w:sz w:val="24"/>
          <w:szCs w:val="24"/>
          <w:lang w:eastAsia="en-US"/>
        </w:rPr>
        <w:t>perduodama vykdyti sutarties dalis yra daugiau kaip 10 proc.)</w:t>
      </w:r>
      <w:r w:rsidRPr="001D5FEB">
        <w:rPr>
          <w:b/>
          <w:sz w:val="24"/>
          <w:szCs w:val="24"/>
        </w:rPr>
        <w:t>,</w:t>
      </w:r>
      <w:r w:rsidRPr="001D5FEB">
        <w:rPr>
          <w:sz w:val="24"/>
          <w:szCs w:val="24"/>
        </w:rPr>
        <w:t xml:space="preserve"> </w:t>
      </w:r>
      <w:r w:rsidRPr="001D5FEB">
        <w:rPr>
          <w:b/>
          <w:sz w:val="24"/>
          <w:szCs w:val="24"/>
        </w:rPr>
        <w:t xml:space="preserve">užpildyta pagal konkurso sąlygų aprašo </w:t>
      </w:r>
      <w:r w:rsidR="006B596A" w:rsidRPr="001D5FEB">
        <w:rPr>
          <w:b/>
          <w:sz w:val="24"/>
          <w:szCs w:val="24"/>
        </w:rPr>
        <w:t>5</w:t>
      </w:r>
      <w:r w:rsidRPr="001D5FEB">
        <w:rPr>
          <w:b/>
          <w:bCs/>
          <w:sz w:val="24"/>
          <w:szCs w:val="24"/>
        </w:rPr>
        <w:t xml:space="preserve"> </w:t>
      </w:r>
      <w:r w:rsidRPr="001D5FEB">
        <w:rPr>
          <w:b/>
          <w:sz w:val="24"/>
          <w:szCs w:val="24"/>
        </w:rPr>
        <w:t xml:space="preserve">priede pateiktą </w:t>
      </w:r>
      <w:r w:rsidRPr="001D5FEB">
        <w:rPr>
          <w:b/>
          <w:color w:val="000000"/>
          <w:sz w:val="24"/>
          <w:szCs w:val="24"/>
        </w:rPr>
        <w:t xml:space="preserve">formą. </w:t>
      </w:r>
      <w:bookmarkEnd w:id="20"/>
    </w:p>
    <w:p w14:paraId="07B0F3D6" w14:textId="77777777" w:rsidR="00E42CEA" w:rsidRPr="005976F3" w:rsidRDefault="002E0FC0" w:rsidP="005976F3">
      <w:pPr>
        <w:widowControl w:val="0"/>
        <w:numPr>
          <w:ilvl w:val="1"/>
          <w:numId w:val="17"/>
        </w:numPr>
        <w:shd w:val="clear" w:color="auto" w:fill="FFFFFF" w:themeFill="background1"/>
        <w:tabs>
          <w:tab w:val="left" w:pos="1080"/>
          <w:tab w:val="left" w:pos="1134"/>
          <w:tab w:val="left" w:pos="1260"/>
          <w:tab w:val="left" w:pos="1418"/>
        </w:tabs>
        <w:jc w:val="both"/>
        <w:rPr>
          <w:rFonts w:eastAsia="Calibri"/>
          <w:b/>
          <w:iCs/>
        </w:rPr>
      </w:pPr>
      <w:bookmarkStart w:id="21" w:name="_Hlk160001510"/>
      <w:bookmarkStart w:id="22" w:name="_Hlk128677552"/>
      <w:r w:rsidRPr="001D5FEB">
        <w:rPr>
          <w:b/>
        </w:rPr>
        <w:t>užpildyta techninė specifikacija a</w:t>
      </w:r>
      <w:r w:rsidRPr="001D5FEB">
        <w:rPr>
          <w:b/>
          <w:u w:val="single"/>
        </w:rPr>
        <w:t xml:space="preserve">titinkamai pirkimo daliai </w:t>
      </w:r>
      <w:r w:rsidRPr="001D5FEB">
        <w:rPr>
          <w:b/>
        </w:rPr>
        <w:t xml:space="preserve">pagal konkurso sąlygų aprašo 2 priedą </w:t>
      </w:r>
      <w:r w:rsidRPr="001D5FEB">
        <w:rPr>
          <w:bCs/>
        </w:rPr>
        <w:t xml:space="preserve">(pildoma ir </w:t>
      </w:r>
      <w:r w:rsidRPr="001D5FEB">
        <w:rPr>
          <w:bCs/>
          <w:u w:val="single"/>
        </w:rPr>
        <w:t>teikiama kartu su pasiūlymu</w:t>
      </w:r>
      <w:r w:rsidRPr="00810949">
        <w:rPr>
          <w:bCs/>
        </w:rPr>
        <w:t>, teikiant pasiūlymą I pirkimo daliai ir (ar) II pirkimo daliai, ir (ar) III pirkimo daliai</w:t>
      </w:r>
      <w:r>
        <w:rPr>
          <w:bCs/>
        </w:rPr>
        <w:t xml:space="preserve">) </w:t>
      </w:r>
      <w:r w:rsidRPr="006D4666">
        <w:rPr>
          <w:b/>
          <w:u w:val="single"/>
        </w:rPr>
        <w:t xml:space="preserve">su pasiūlymu teikiami ir atitinkamoje pirkimo dalyje </w:t>
      </w:r>
      <w:r w:rsidRPr="005976F3">
        <w:rPr>
          <w:b/>
          <w:u w:val="single"/>
        </w:rPr>
        <w:t>nurodyti dokumentai)</w:t>
      </w:r>
      <w:r w:rsidR="00EE6795" w:rsidRPr="005976F3">
        <w:rPr>
          <w:b/>
        </w:rPr>
        <w:t>;</w:t>
      </w:r>
    </w:p>
    <w:bookmarkEnd w:id="21"/>
    <w:p w14:paraId="249B84C2" w14:textId="617F334B" w:rsidR="00EE3EE7" w:rsidRPr="005976F3" w:rsidRDefault="0002126C" w:rsidP="005976F3">
      <w:pPr>
        <w:widowControl w:val="0"/>
        <w:numPr>
          <w:ilvl w:val="1"/>
          <w:numId w:val="17"/>
        </w:numPr>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tiekėjui įrodant siūlomų prekių atitiktį techninės specifikacijos reikalavimams</w:t>
      </w:r>
      <w:r w:rsidR="00C94658" w:rsidRPr="005976F3">
        <w:rPr>
          <w:bCs/>
          <w:color w:val="000000" w:themeColor="text1"/>
        </w:rPr>
        <w:t xml:space="preserve"> ir kokybės kriterijams (konkurso sąlygų aprašo 75.1-75.3)</w:t>
      </w:r>
      <w:r w:rsidR="007F13A5" w:rsidRPr="005976F3">
        <w:rPr>
          <w:bCs/>
          <w:color w:val="000000" w:themeColor="text1"/>
        </w:rPr>
        <w:t xml:space="preserve"> (toliau – </w:t>
      </w:r>
      <w:r w:rsidR="007F13A5" w:rsidRPr="005976F3">
        <w:rPr>
          <w:b/>
          <w:bCs/>
          <w:color w:val="000000" w:themeColor="text1"/>
        </w:rPr>
        <w:t>Reikalavimai</w:t>
      </w:r>
      <w:r w:rsidR="007F13A5" w:rsidRPr="005976F3">
        <w:rPr>
          <w:bCs/>
          <w:color w:val="000000" w:themeColor="text1"/>
        </w:rPr>
        <w:t>)</w:t>
      </w:r>
      <w:r w:rsidRPr="005976F3">
        <w:rPr>
          <w:bCs/>
          <w:color w:val="000000" w:themeColor="text1"/>
        </w:rPr>
        <w:t>, kartu su pasiūlymu turi būti pateikia</w:t>
      </w:r>
      <w:r w:rsidR="00B64A5A" w:rsidRPr="005976F3">
        <w:rPr>
          <w:bCs/>
          <w:color w:val="000000" w:themeColor="text1"/>
        </w:rPr>
        <w:t>ma</w:t>
      </w:r>
      <w:r w:rsidRPr="005976F3">
        <w:rPr>
          <w:bCs/>
          <w:color w:val="000000" w:themeColor="text1"/>
        </w:rPr>
        <w:t xml:space="preserve"> prekės gamintojo arba gamintojo oficialaus/įgalioto atstovo techninė dokumentacija (</w:t>
      </w:r>
      <w:r w:rsidRPr="005976F3">
        <w:rPr>
          <w:b/>
          <w:bCs/>
          <w:color w:val="000000" w:themeColor="text1"/>
        </w:rPr>
        <w:t>katalogai, brošiūros, vartotojo vadovai, atitinkamą (-</w:t>
      </w:r>
      <w:proofErr w:type="spellStart"/>
      <w:r w:rsidRPr="005976F3">
        <w:rPr>
          <w:b/>
          <w:bCs/>
          <w:color w:val="000000" w:themeColor="text1"/>
        </w:rPr>
        <w:t>us</w:t>
      </w:r>
      <w:proofErr w:type="spellEnd"/>
      <w:r w:rsidRPr="005976F3">
        <w:rPr>
          <w:b/>
          <w:bCs/>
          <w:color w:val="000000" w:themeColor="text1"/>
        </w:rPr>
        <w:t xml:space="preserve">) techninės specifikacijos </w:t>
      </w:r>
      <w:r w:rsidRPr="005976F3">
        <w:rPr>
          <w:b/>
          <w:bCs/>
          <w:color w:val="000000" w:themeColor="text1"/>
        </w:rPr>
        <w:lastRenderedPageBreak/>
        <w:t>reikalavimą (-</w:t>
      </w:r>
      <w:proofErr w:type="spellStart"/>
      <w:r w:rsidRPr="005976F3">
        <w:rPr>
          <w:b/>
          <w:bCs/>
          <w:color w:val="000000" w:themeColor="text1"/>
        </w:rPr>
        <w:t>us</w:t>
      </w:r>
      <w:proofErr w:type="spellEnd"/>
      <w:r w:rsidRPr="005976F3">
        <w:rPr>
          <w:b/>
          <w:bCs/>
          <w:color w:val="000000" w:themeColor="text1"/>
        </w:rPr>
        <w:t>) patvirtinanti (-</w:t>
      </w:r>
      <w:proofErr w:type="spellStart"/>
      <w:r w:rsidRPr="005976F3">
        <w:rPr>
          <w:b/>
          <w:bCs/>
          <w:color w:val="000000" w:themeColor="text1"/>
        </w:rPr>
        <w:t>čios</w:t>
      </w:r>
      <w:proofErr w:type="spellEnd"/>
      <w:r w:rsidRPr="005976F3">
        <w:rPr>
          <w:b/>
          <w:bCs/>
          <w:color w:val="000000" w:themeColor="text1"/>
        </w:rPr>
        <w:t>) momentinė (-ės) ekrano kopija</w:t>
      </w:r>
      <w:r w:rsidRPr="005976F3">
        <w:rPr>
          <w:bCs/>
          <w:color w:val="000000" w:themeColor="text1"/>
        </w:rPr>
        <w:t xml:space="preserve"> (-</w:t>
      </w:r>
      <w:proofErr w:type="spellStart"/>
      <w:r w:rsidRPr="005976F3">
        <w:rPr>
          <w:bCs/>
          <w:color w:val="000000" w:themeColor="text1"/>
        </w:rPr>
        <w:t>os</w:t>
      </w:r>
      <w:proofErr w:type="spellEnd"/>
      <w:r w:rsidRPr="005976F3">
        <w:rPr>
          <w:bCs/>
          <w:color w:val="000000" w:themeColor="text1"/>
        </w:rPr>
        <w:t xml:space="preserve">) (angl.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w:t>
      </w:r>
      <w:proofErr w:type="spellEnd"/>
      <w:r w:rsidRPr="005976F3">
        <w:rPr>
          <w:bCs/>
          <w:color w:val="000000" w:themeColor="text1"/>
        </w:rPr>
        <w:t>) (tokiu atveju momentinėje ekrano kopijoje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screen‘e</w:t>
      </w:r>
      <w:proofErr w:type="spellEnd"/>
      <w:r w:rsidRPr="005976F3">
        <w:rPr>
          <w:bCs/>
          <w:color w:val="000000" w:themeColor="text1"/>
        </w:rPr>
        <w:t xml:space="preserve">) turi būti matoma informacija, kad kopija padaryta iš gamintojo ar jo oficialaus/įgalioto atstovo tinklalapio. Momentinė ekrano kopija (angl.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w:t>
      </w:r>
      <w:proofErr w:type="spellEnd"/>
      <w:r w:rsidRPr="005976F3">
        <w:rPr>
          <w:bCs/>
          <w:color w:val="000000" w:themeColor="text1"/>
        </w:rPr>
        <w:t xml:space="preserve">) turi būti aiškiai įskaitoma.) arba  </w:t>
      </w:r>
      <w:r w:rsidRPr="005976F3">
        <w:rPr>
          <w:b/>
          <w:bCs/>
          <w:color w:val="000000" w:themeColor="text1"/>
        </w:rPr>
        <w:t>kiti lygiaverčiai dokumentai</w:t>
      </w:r>
      <w:r w:rsidR="007B0321" w:rsidRPr="005976F3">
        <w:rPr>
          <w:bCs/>
          <w:color w:val="000000" w:themeColor="text1"/>
        </w:rPr>
        <w:t>).</w:t>
      </w:r>
      <w:r w:rsidR="007F13A5" w:rsidRPr="005976F3">
        <w:rPr>
          <w:bCs/>
          <w:color w:val="000000" w:themeColor="text1"/>
        </w:rPr>
        <w:t xml:space="preserve"> </w:t>
      </w:r>
    </w:p>
    <w:p w14:paraId="2E6C558E" w14:textId="57D1BF0F" w:rsidR="007F13A5" w:rsidRPr="005976F3" w:rsidRDefault="007F13A5"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Reikalavimus</w:t>
      </w:r>
      <w:r w:rsidR="0002126C" w:rsidRPr="005976F3">
        <w:rPr>
          <w:bCs/>
          <w:color w:val="000000" w:themeColor="text1"/>
        </w:rPr>
        <w:t xml:space="preserve"> įrodantys </w:t>
      </w:r>
      <w:r w:rsidRPr="005976F3">
        <w:rPr>
          <w:bCs/>
          <w:color w:val="000000" w:themeColor="text1"/>
        </w:rPr>
        <w:t xml:space="preserve">dokumentai turi būti pateikiami </w:t>
      </w:r>
      <w:r w:rsidR="0002126C" w:rsidRPr="005976F3">
        <w:rPr>
          <w:bCs/>
          <w:color w:val="000000" w:themeColor="text1"/>
        </w:rPr>
        <w:t xml:space="preserve">lietuvių ir/arba anglų kalba. </w:t>
      </w:r>
    </w:p>
    <w:p w14:paraId="3D701421" w14:textId="046FE5B9" w:rsidR="0002126C" w:rsidRPr="005976F3"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rFonts w:cstheme="minorHAnsi"/>
          <w:color w:val="000000" w:themeColor="text1"/>
        </w:rPr>
        <w:t xml:space="preserve">Teikiamuose dokumentuose tiekėjas turi grafiškai nurodyti </w:t>
      </w:r>
      <w:r w:rsidRPr="005976F3">
        <w:rPr>
          <w:rFonts w:cstheme="minorHAnsi"/>
          <w:i/>
          <w:iCs/>
          <w:color w:val="000000" w:themeColor="text1"/>
        </w:rPr>
        <w:t xml:space="preserve">(spalvotai ženklinti, ir/ar nurodyti rodyklėmis, ir/ar pabraukti) </w:t>
      </w:r>
      <w:r w:rsidRPr="005976F3">
        <w:rPr>
          <w:rFonts w:cstheme="minorHAnsi"/>
          <w:iCs/>
          <w:color w:val="000000" w:themeColor="text1"/>
        </w:rPr>
        <w:t xml:space="preserve">konkrečias vietas, kur aprašomos/apibūdintos </w:t>
      </w:r>
      <w:r w:rsidR="007F13A5" w:rsidRPr="005976F3">
        <w:rPr>
          <w:rFonts w:cstheme="minorHAnsi"/>
          <w:iCs/>
          <w:color w:val="000000" w:themeColor="text1"/>
        </w:rPr>
        <w:t>R</w:t>
      </w:r>
      <w:r w:rsidRPr="005976F3">
        <w:rPr>
          <w:rFonts w:cstheme="minorHAnsi"/>
          <w:iCs/>
          <w:color w:val="000000" w:themeColor="text1"/>
        </w:rPr>
        <w:t>eikala</w:t>
      </w:r>
      <w:r w:rsidR="007F13A5" w:rsidRPr="005976F3">
        <w:rPr>
          <w:rFonts w:cstheme="minorHAnsi"/>
          <w:iCs/>
          <w:color w:val="000000" w:themeColor="text1"/>
        </w:rPr>
        <w:t>vimų</w:t>
      </w:r>
      <w:r w:rsidRPr="005976F3">
        <w:rPr>
          <w:rFonts w:cstheme="minorHAnsi"/>
          <w:iCs/>
          <w:color w:val="000000" w:themeColor="text1"/>
        </w:rPr>
        <w:t xml:space="preserve"> reikšmės</w:t>
      </w:r>
      <w:r w:rsidR="00674F75" w:rsidRPr="005976F3">
        <w:rPr>
          <w:rFonts w:cstheme="minorHAnsi"/>
          <w:iCs/>
          <w:color w:val="000000" w:themeColor="text1"/>
        </w:rPr>
        <w:t>,</w:t>
      </w:r>
      <w:r w:rsidR="00674F75" w:rsidRPr="005976F3">
        <w:rPr>
          <w:bCs/>
          <w:color w:val="000000" w:themeColor="text1"/>
        </w:rPr>
        <w:t xml:space="preserve"> </w:t>
      </w:r>
      <w:r w:rsidRPr="005976F3">
        <w:rPr>
          <w:rFonts w:cstheme="minorHAnsi"/>
          <w:iCs/>
          <w:color w:val="000000" w:themeColor="text1"/>
        </w:rPr>
        <w:t xml:space="preserve">bei nurodyti, kurį </w:t>
      </w:r>
      <w:r w:rsidR="007F13A5" w:rsidRPr="005976F3">
        <w:rPr>
          <w:rFonts w:cstheme="minorHAnsi"/>
          <w:iCs/>
          <w:color w:val="000000" w:themeColor="text1"/>
        </w:rPr>
        <w:t xml:space="preserve">Reikalavimą </w:t>
      </w:r>
      <w:r w:rsidRPr="005976F3">
        <w:rPr>
          <w:rFonts w:cstheme="minorHAnsi"/>
          <w:iCs/>
          <w:color w:val="000000" w:themeColor="text1"/>
        </w:rPr>
        <w:t>pažymėta vieta patvirtina).</w:t>
      </w:r>
    </w:p>
    <w:p w14:paraId="0FC10CFC" w14:textId="20F73ED0" w:rsidR="0002126C" w:rsidRPr="005976F3"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Tuo atveju, jeigu gamintojo arba gamintojo oficialaus/įgalioto atstovo dokumentacijoje nėra reikalaujam</w:t>
      </w:r>
      <w:r w:rsidR="00B64A5A" w:rsidRPr="005976F3">
        <w:rPr>
          <w:bCs/>
          <w:color w:val="000000" w:themeColor="text1"/>
        </w:rPr>
        <w:t>ų</w:t>
      </w:r>
      <w:r w:rsidRPr="005976F3">
        <w:rPr>
          <w:bCs/>
          <w:color w:val="000000" w:themeColor="text1"/>
        </w:rPr>
        <w:t xml:space="preserve"> </w:t>
      </w:r>
      <w:r w:rsidR="00B64A5A" w:rsidRPr="005976F3">
        <w:rPr>
          <w:bCs/>
          <w:color w:val="000000" w:themeColor="text1"/>
        </w:rPr>
        <w:t>Reikalavimus</w:t>
      </w:r>
      <w:r w:rsidRPr="005976F3">
        <w:rPr>
          <w:bCs/>
          <w:color w:val="000000" w:themeColor="text1"/>
        </w:rPr>
        <w:t xml:space="preserve"> patvirtinančių duomenų, įrodant siūlomos prekės atitiktį </w:t>
      </w:r>
      <w:r w:rsidR="007F13A5" w:rsidRPr="005976F3">
        <w:rPr>
          <w:bCs/>
          <w:color w:val="000000" w:themeColor="text1"/>
        </w:rPr>
        <w:t>Reikalavimams</w:t>
      </w:r>
      <w:r w:rsidRPr="005976F3">
        <w:rPr>
          <w:bCs/>
          <w:color w:val="000000" w:themeColor="text1"/>
        </w:rPr>
        <w:t>, turi būti pateikiami gamintojo arba jo oficialaus/įgalioto atstovo (tiekėjo deklaracija nėra lygiavertis dokumentas) raštiški patvirtinimai (pvz. prekės gamintojo</w:t>
      </w:r>
      <w:r w:rsidR="00674F75" w:rsidRPr="005976F3">
        <w:rPr>
          <w:bCs/>
          <w:color w:val="000000" w:themeColor="text1"/>
        </w:rPr>
        <w:t xml:space="preserve"> arba gamintojo oficialaus/įgalioto atstovo</w:t>
      </w:r>
      <w:r w:rsidRPr="005976F3">
        <w:rPr>
          <w:bCs/>
          <w:color w:val="000000" w:themeColor="text1"/>
        </w:rPr>
        <w:t xml:space="preserve"> atitikties deklaracija) ar kiti atitiktį reikalavimams įrodantys dokumentai.</w:t>
      </w:r>
    </w:p>
    <w:p w14:paraId="7C1BCE99" w14:textId="074482A1" w:rsidR="0002126C" w:rsidRPr="001D5FEB"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color w:val="000000" w:themeColor="text1"/>
          <w:lang w:eastAsia="lt-LT"/>
        </w:rPr>
        <w:t xml:space="preserve">Jeigu prekės </w:t>
      </w:r>
      <w:r w:rsidR="00B64A5A" w:rsidRPr="005976F3">
        <w:rPr>
          <w:color w:val="000000" w:themeColor="text1"/>
          <w:lang w:eastAsia="lt-LT"/>
        </w:rPr>
        <w:t>Reikalavimų pagrindimo</w:t>
      </w:r>
      <w:r w:rsidRPr="005976F3">
        <w:rPr>
          <w:color w:val="000000" w:themeColor="text1"/>
          <w:lang w:eastAsia="lt-LT"/>
        </w:rPr>
        <w:t xml:space="preserve"> dokumentaciją</w:t>
      </w:r>
      <w:r w:rsidR="00D81FD4" w:rsidRPr="005976F3">
        <w:rPr>
          <w:color w:val="000000" w:themeColor="text1"/>
          <w:lang w:eastAsia="lt-LT"/>
        </w:rPr>
        <w:t xml:space="preserve"> </w:t>
      </w:r>
      <w:r w:rsidRPr="005976F3">
        <w:rPr>
          <w:color w:val="000000" w:themeColor="text1"/>
          <w:lang w:eastAsia="lt-LT"/>
        </w:rPr>
        <w:t xml:space="preserve">parengia tiekėjas, kuris nėra gamintojas arba gamintojo oficialus/įgaliotas atstovas, tokiu atveju jo paties parengta </w:t>
      </w:r>
      <w:r w:rsidR="00B64A5A" w:rsidRPr="005976F3">
        <w:rPr>
          <w:color w:val="000000" w:themeColor="text1"/>
          <w:lang w:eastAsia="lt-LT"/>
        </w:rPr>
        <w:t>Reikalavimų</w:t>
      </w:r>
      <w:r w:rsidR="005B20AC" w:rsidRPr="005976F3">
        <w:rPr>
          <w:color w:val="000000" w:themeColor="text1"/>
          <w:lang w:eastAsia="lt-LT"/>
        </w:rPr>
        <w:t xml:space="preserve"> </w:t>
      </w:r>
      <w:r w:rsidRPr="005976F3">
        <w:rPr>
          <w:color w:val="000000" w:themeColor="text1"/>
          <w:lang w:eastAsia="lt-LT"/>
        </w:rPr>
        <w:t>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0BEFED76" w14:textId="77777777" w:rsidR="002E0FC0" w:rsidRPr="00D47EF9" w:rsidRDefault="007B2757" w:rsidP="005976F3">
      <w:pPr>
        <w:shd w:val="clear" w:color="auto" w:fill="FFFFFF" w:themeFill="background1"/>
        <w:tabs>
          <w:tab w:val="left" w:pos="709"/>
        </w:tabs>
        <w:ind w:firstLine="709"/>
        <w:jc w:val="both"/>
        <w:rPr>
          <w:bCs/>
          <w:i/>
        </w:rPr>
      </w:pPr>
      <w:r w:rsidRPr="001D5FEB">
        <w:rPr>
          <w:i/>
          <w:iCs/>
        </w:rPr>
        <w:t>Tiekėjui kartu su</w:t>
      </w:r>
      <w:r w:rsidRPr="001573C3">
        <w:rPr>
          <w:i/>
          <w:iCs/>
        </w:rPr>
        <w:t xml:space="preserve"> pasiūlymu nepateikus konkurso sąlygų aprašo </w:t>
      </w:r>
      <w:r w:rsidR="001573C3" w:rsidRPr="001573C3">
        <w:rPr>
          <w:i/>
          <w:iCs/>
        </w:rPr>
        <w:t>3</w:t>
      </w:r>
      <w:r w:rsidR="009122D8">
        <w:rPr>
          <w:i/>
          <w:iCs/>
        </w:rPr>
        <w:t>4</w:t>
      </w:r>
      <w:r w:rsidRPr="001573C3">
        <w:rPr>
          <w:i/>
          <w:iCs/>
        </w:rPr>
        <w:t xml:space="preserve">.4 p. ir </w:t>
      </w:r>
      <w:r w:rsidR="001573C3" w:rsidRPr="001573C3">
        <w:rPr>
          <w:i/>
          <w:iCs/>
        </w:rPr>
        <w:t>3</w:t>
      </w:r>
      <w:r w:rsidR="009122D8">
        <w:rPr>
          <w:i/>
          <w:iCs/>
        </w:rPr>
        <w:t>4</w:t>
      </w:r>
      <w:r w:rsidRPr="001573C3">
        <w:rPr>
          <w:i/>
          <w:iCs/>
        </w:rPr>
        <w:t xml:space="preserve">.5 p. nurodytos informacijos, jo pasiūlymas bus atmestas. Tiekėjui kartu su pasiūlymu pateikus konkurso sąlygų aprašo </w:t>
      </w:r>
      <w:r w:rsidR="001573C3" w:rsidRPr="001573C3">
        <w:rPr>
          <w:i/>
          <w:iCs/>
        </w:rPr>
        <w:t>3</w:t>
      </w:r>
      <w:r w:rsidR="009122D8">
        <w:rPr>
          <w:i/>
          <w:iCs/>
        </w:rPr>
        <w:t>4</w:t>
      </w:r>
      <w:r w:rsidRPr="001573C3">
        <w:rPr>
          <w:i/>
          <w:iCs/>
        </w:rPr>
        <w:t xml:space="preserve">.4 p. nurodytą informaciją, tačiau nepateikus konkurso sąlygų aprašo </w:t>
      </w:r>
      <w:r w:rsidR="001573C3" w:rsidRPr="001573C3">
        <w:rPr>
          <w:i/>
          <w:iCs/>
        </w:rPr>
        <w:t>3</w:t>
      </w:r>
      <w:r w:rsidR="009122D8">
        <w:rPr>
          <w:i/>
          <w:iCs/>
        </w:rPr>
        <w:t>4</w:t>
      </w:r>
      <w:r w:rsidRPr="001573C3">
        <w:rPr>
          <w:i/>
          <w:iCs/>
        </w:rPr>
        <w:t xml:space="preserve">.5 p. nurodytos informacijos arba tiekėjui kartu su pasiūlymu pateikus konkurso sąlygų aprašo </w:t>
      </w:r>
      <w:r w:rsidR="001573C3" w:rsidRPr="001573C3">
        <w:rPr>
          <w:i/>
          <w:iCs/>
        </w:rPr>
        <w:t>3</w:t>
      </w:r>
      <w:r w:rsidR="009122D8">
        <w:rPr>
          <w:i/>
          <w:iCs/>
        </w:rPr>
        <w:t>4</w:t>
      </w:r>
      <w:r w:rsidRPr="001573C3">
        <w:rPr>
          <w:i/>
          <w:iCs/>
        </w:rPr>
        <w:t xml:space="preserve">.5 p. nurodytą informaciją, tačiau nepateikus konkurso sąlygų aprašo </w:t>
      </w:r>
      <w:r w:rsidR="001573C3" w:rsidRPr="001573C3">
        <w:rPr>
          <w:i/>
          <w:iCs/>
        </w:rPr>
        <w:t>3</w:t>
      </w:r>
      <w:r w:rsidR="009122D8">
        <w:rPr>
          <w:i/>
          <w:iCs/>
        </w:rPr>
        <w:t>4</w:t>
      </w:r>
      <w:r w:rsidRPr="001573C3">
        <w:rPr>
          <w:i/>
          <w:iCs/>
        </w:rPr>
        <w:t xml:space="preserve">.4  p. nurodytos informacijos, sprendimai dėl pasiūlymo patikslinimo, papildymo ar paaiškinimo galimybės bus priimami vadovaujantis Viešųjų pirkimų tarnybos direktoriaus 2022 m. gruodžio 30 d. įsakymu Nr. 1S-240 patvirtintomis Pasiūlymo </w:t>
      </w:r>
      <w:r w:rsidRPr="001D5FEB">
        <w:rPr>
          <w:i/>
          <w:iCs/>
        </w:rPr>
        <w:t xml:space="preserve">patikslinimo, papildymo ar paaiškinimo taisyklėmis, numatančiais, kad nustatyti pasiūlymo netikslumai, </w:t>
      </w:r>
      <w:r w:rsidRPr="00D47EF9">
        <w:rPr>
          <w:i/>
          <w:iCs/>
        </w:rPr>
        <w:t>neaiškumai ar duomenų trūkumas gali būti tikslinamas, paaiškinamas, papildomas tiek, kiek tai nelemia esminio pasiūlymo pakeitimo arba naujo pasiūlymo pateikimo.</w:t>
      </w:r>
      <w:r w:rsidR="00EE6795" w:rsidRPr="00D47EF9">
        <w:rPr>
          <w:bCs/>
          <w:i/>
        </w:rPr>
        <w:t xml:space="preserve"> </w:t>
      </w:r>
      <w:bookmarkEnd w:id="22"/>
    </w:p>
    <w:p w14:paraId="7A2BC178" w14:textId="61223E92" w:rsidR="00A16776" w:rsidRPr="00D47EF9" w:rsidRDefault="002E0FC0" w:rsidP="00A16776">
      <w:pPr>
        <w:tabs>
          <w:tab w:val="left" w:pos="709"/>
        </w:tabs>
        <w:ind w:right="49" w:firstLine="720"/>
        <w:jc w:val="both"/>
      </w:pPr>
      <w:r w:rsidRPr="00D47EF9">
        <w:rPr>
          <w:bCs/>
        </w:rPr>
        <w:t>3</w:t>
      </w:r>
      <w:r w:rsidR="00CA5838" w:rsidRPr="00D47EF9">
        <w:rPr>
          <w:bCs/>
        </w:rPr>
        <w:t>7</w:t>
      </w:r>
      <w:r w:rsidRPr="00D47EF9">
        <w:rPr>
          <w:bCs/>
        </w:rPr>
        <w:t>.6.</w:t>
      </w:r>
      <w:r w:rsidRPr="00D47EF9">
        <w:rPr>
          <w:b/>
          <w:bCs/>
        </w:rPr>
        <w:t xml:space="preserve"> reagentai ir papildomos medžiagos /priemonės turi būti paženklinti CE  ženklu pagal </w:t>
      </w:r>
      <w:proofErr w:type="spellStart"/>
      <w:r w:rsidR="00A831CE" w:rsidRPr="00D47EF9">
        <w:rPr>
          <w:b/>
          <w:bCs/>
        </w:rPr>
        <w:t>I</w:t>
      </w:r>
      <w:r w:rsidRPr="00D47EF9">
        <w:rPr>
          <w:b/>
          <w:bCs/>
        </w:rPr>
        <w:t>n</w:t>
      </w:r>
      <w:proofErr w:type="spellEnd"/>
      <w:r w:rsidRPr="00D47EF9">
        <w:rPr>
          <w:b/>
          <w:bCs/>
        </w:rPr>
        <w:t xml:space="preserve"> </w:t>
      </w:r>
      <w:proofErr w:type="spellStart"/>
      <w:r w:rsidRPr="00D47EF9">
        <w:rPr>
          <w:b/>
          <w:bCs/>
        </w:rPr>
        <w:t>vitro</w:t>
      </w:r>
      <w:proofErr w:type="spellEnd"/>
      <w:r w:rsidRPr="00D47EF9">
        <w:rPr>
          <w:b/>
          <w:bCs/>
        </w:rPr>
        <w:t xml:space="preserve"> diagnostikos medicinos p</w:t>
      </w:r>
      <w:r w:rsidR="00A831CE" w:rsidRPr="00D47EF9">
        <w:rPr>
          <w:b/>
          <w:bCs/>
        </w:rPr>
        <w:t xml:space="preserve">riemonių reglamento </w:t>
      </w:r>
      <w:r w:rsidR="00A16776" w:rsidRPr="00D47EF9">
        <w:t>IVDR</w:t>
      </w:r>
      <w:r w:rsidR="00A831CE" w:rsidRPr="00D47EF9">
        <w:t xml:space="preserve"> 2017/746 reikalavimus arba pagal </w:t>
      </w:r>
      <w:proofErr w:type="spellStart"/>
      <w:r w:rsidR="00A831CE" w:rsidRPr="00D47EF9">
        <w:t>In</w:t>
      </w:r>
      <w:proofErr w:type="spellEnd"/>
      <w:r w:rsidR="00A831CE" w:rsidRPr="00D47EF9">
        <w:t xml:space="preserve"> </w:t>
      </w:r>
      <w:proofErr w:type="spellStart"/>
      <w:r w:rsidR="00A831CE" w:rsidRPr="00D47EF9">
        <w:t>vitro</w:t>
      </w:r>
      <w:proofErr w:type="spellEnd"/>
      <w:r w:rsidR="00A831CE" w:rsidRPr="00D47EF9">
        <w:t xml:space="preserve"> diagnostikos prietaisų direktyvą 98/79/E</w:t>
      </w:r>
      <w:r w:rsidR="00A16776" w:rsidRPr="00D47EF9">
        <w:t>C</w:t>
      </w:r>
      <w:r w:rsidR="00180D90" w:rsidRPr="00D47EF9">
        <w:t xml:space="preserve">, vadovaujantis pereinamojo laikotarpio nuostatomis. </w:t>
      </w:r>
      <w:r w:rsidRPr="00D47EF9">
        <w:rPr>
          <w:b/>
          <w:bCs/>
        </w:rPr>
        <w:t>Pateikiama CE sertifikato (arba lygiaverčio dokumento) kopiją</w:t>
      </w:r>
      <w:r w:rsidR="00E42CEA" w:rsidRPr="00D47EF9">
        <w:rPr>
          <w:b/>
          <w:bCs/>
        </w:rPr>
        <w:t xml:space="preserve"> </w:t>
      </w:r>
      <w:r w:rsidR="00E42CEA" w:rsidRPr="00D47EF9">
        <w:t>(reikalavimas nurodytas Tech</w:t>
      </w:r>
      <w:r w:rsidR="00180D90" w:rsidRPr="00D47EF9">
        <w:t>ninėje</w:t>
      </w:r>
      <w:r w:rsidR="00E42CEA" w:rsidRPr="00D47EF9">
        <w:t xml:space="preserve"> specifikacijo</w:t>
      </w:r>
      <w:r w:rsidR="00180D90" w:rsidRPr="00D47EF9">
        <w:t>je</w:t>
      </w:r>
      <w:r w:rsidR="00A16776" w:rsidRPr="00D47EF9">
        <w:t xml:space="preserve"> </w:t>
      </w:r>
      <w:r w:rsidR="00180D90" w:rsidRPr="00D47EF9">
        <w:t xml:space="preserve">(konkurso sąlygų 2 priedas) </w:t>
      </w:r>
      <w:r w:rsidR="00A16776" w:rsidRPr="00D47EF9">
        <w:t>I, II ir III pirkimo dalims</w:t>
      </w:r>
      <w:r w:rsidR="00E42CEA" w:rsidRPr="00D47EF9">
        <w:t xml:space="preserve"> </w:t>
      </w:r>
      <w:r w:rsidR="00180D90" w:rsidRPr="00D47EF9">
        <w:t>Bendrųjų reikalavimų reagentams 3 eil.)</w:t>
      </w:r>
      <w:r w:rsidR="00180D90" w:rsidRPr="00D47EF9">
        <w:rPr>
          <w:b/>
        </w:rPr>
        <w:t xml:space="preserve"> </w:t>
      </w:r>
      <w:r w:rsidRPr="00D47EF9">
        <w:t>(taikoma visoms pirkimo dalims</w:t>
      </w:r>
      <w:r w:rsidR="00180D90" w:rsidRPr="00D47EF9">
        <w:t>)</w:t>
      </w:r>
      <w:r w:rsidR="00E42CEA" w:rsidRPr="00D47EF9">
        <w:t>;</w:t>
      </w:r>
    </w:p>
    <w:p w14:paraId="0CDC0F01" w14:textId="6BE2CB7A" w:rsidR="00E42CEA" w:rsidRPr="001D5FEB" w:rsidRDefault="00E42CEA" w:rsidP="00A16776">
      <w:pPr>
        <w:tabs>
          <w:tab w:val="left" w:pos="709"/>
        </w:tabs>
        <w:ind w:right="49" w:firstLine="720"/>
        <w:jc w:val="both"/>
      </w:pPr>
      <w:r w:rsidRPr="00D47EF9">
        <w:rPr>
          <w:rFonts w:cstheme="minorHAnsi"/>
          <w:i/>
          <w:iCs/>
        </w:rPr>
        <w:t>Tiekėjui kartu su pasiūlymu nepateikus konkurso sąlygų aprašo 3</w:t>
      </w:r>
      <w:r w:rsidR="00CA5838" w:rsidRPr="00D47EF9">
        <w:rPr>
          <w:rFonts w:cstheme="minorHAnsi"/>
          <w:i/>
          <w:iCs/>
        </w:rPr>
        <w:t>7</w:t>
      </w:r>
      <w:r w:rsidR="00B57553" w:rsidRPr="00D47EF9">
        <w:rPr>
          <w:rFonts w:cstheme="minorHAnsi"/>
          <w:i/>
          <w:iCs/>
        </w:rPr>
        <w:t>.6</w:t>
      </w:r>
      <w:r w:rsidRPr="00D47EF9">
        <w:rPr>
          <w:rFonts w:cstheme="minorHAnsi"/>
          <w:i/>
          <w:iCs/>
        </w:rPr>
        <w:t xml:space="preserve">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w:t>
      </w:r>
      <w:r w:rsidRPr="001D5FEB">
        <w:rPr>
          <w:rFonts w:cstheme="minorHAnsi"/>
          <w:i/>
          <w:iCs/>
        </w:rPr>
        <w:t xml:space="preserve"> trūkumas gali būti tikslinamas, paaiškinamas, papildomas tiek, kiek tai nelemia esminio pasiūlymo pakeitimo arba naujo pasiūlymo pateikimo.</w:t>
      </w:r>
    </w:p>
    <w:p w14:paraId="18FAE1B1" w14:textId="77777777" w:rsidR="002E0FC0" w:rsidRPr="001D5FEB" w:rsidRDefault="002E0FC0" w:rsidP="002E0FC0">
      <w:pPr>
        <w:pStyle w:val="Sraopastraipa"/>
        <w:numPr>
          <w:ilvl w:val="1"/>
          <w:numId w:val="17"/>
        </w:numPr>
        <w:tabs>
          <w:tab w:val="left" w:pos="1276"/>
          <w:tab w:val="left" w:pos="1418"/>
        </w:tabs>
        <w:jc w:val="both"/>
        <w:rPr>
          <w:vanish/>
          <w:sz w:val="24"/>
          <w:szCs w:val="24"/>
        </w:rPr>
      </w:pPr>
    </w:p>
    <w:p w14:paraId="7DADC289" w14:textId="123511DC" w:rsidR="006350B2" w:rsidRPr="001D5FEB" w:rsidRDefault="006350B2" w:rsidP="002E0FC0">
      <w:pPr>
        <w:pStyle w:val="Sraopastraipa"/>
        <w:numPr>
          <w:ilvl w:val="1"/>
          <w:numId w:val="17"/>
        </w:numPr>
        <w:tabs>
          <w:tab w:val="left" w:pos="1276"/>
          <w:tab w:val="left" w:pos="1418"/>
          <w:tab w:val="num" w:pos="1527"/>
        </w:tabs>
        <w:ind w:left="-11"/>
        <w:jc w:val="both"/>
        <w:rPr>
          <w:sz w:val="24"/>
          <w:szCs w:val="24"/>
        </w:rPr>
      </w:pPr>
      <w:r w:rsidRPr="001D5FEB">
        <w:rPr>
          <w:sz w:val="24"/>
          <w:szCs w:val="24"/>
        </w:rPr>
        <w:t xml:space="preserve">įgaliojimas </w:t>
      </w:r>
      <w:r w:rsidR="006A01A9" w:rsidRPr="001D5FEB">
        <w:rPr>
          <w:sz w:val="24"/>
          <w:szCs w:val="24"/>
        </w:rPr>
        <w:t xml:space="preserve">ar kitas lygiavertis dokumentas, suteikiantis teisę </w:t>
      </w:r>
      <w:r w:rsidRPr="001D5FEB">
        <w:rPr>
          <w:sz w:val="24"/>
          <w:szCs w:val="24"/>
        </w:rPr>
        <w:t xml:space="preserve">pasirašyti dvišalius (pvz. sudarytus su ūkio subjektais, kurių pajėgumais remiamasi), daugiašalius (pvz. jungtinės veiklos sutartis) dokumentus (jeigu juos pasirašo ne tiekėjo vadovas); </w:t>
      </w:r>
    </w:p>
    <w:p w14:paraId="1F81C38A" w14:textId="7506B656" w:rsidR="00130CC7" w:rsidRPr="001D5FEB" w:rsidRDefault="00E42CEA" w:rsidP="00FA7417">
      <w:pPr>
        <w:pStyle w:val="Sraopastraipa"/>
        <w:numPr>
          <w:ilvl w:val="1"/>
          <w:numId w:val="17"/>
        </w:numPr>
        <w:tabs>
          <w:tab w:val="left" w:pos="1276"/>
          <w:tab w:val="left" w:pos="1418"/>
        </w:tabs>
        <w:ind w:firstLine="709"/>
        <w:jc w:val="both"/>
        <w:rPr>
          <w:sz w:val="24"/>
          <w:szCs w:val="24"/>
        </w:rPr>
      </w:pPr>
      <w:r w:rsidRPr="001D5FEB">
        <w:rPr>
          <w:sz w:val="24"/>
          <w:szCs w:val="24"/>
        </w:rPr>
        <w:t>CPO</w:t>
      </w:r>
      <w:r w:rsidR="00AD58EC" w:rsidRPr="001D5FEB">
        <w:rPr>
          <w:sz w:val="24"/>
          <w:szCs w:val="24"/>
        </w:rPr>
        <w:t xml:space="preserve"> prašymu tiekėjo pateikti įrodymai dėl tiekėjo pasiūlyme nurodytos informacijos konfidencialumo (jei </w:t>
      </w:r>
      <w:r w:rsidRPr="001D5FEB">
        <w:rPr>
          <w:sz w:val="24"/>
          <w:szCs w:val="24"/>
        </w:rPr>
        <w:t>CPO</w:t>
      </w:r>
      <w:r w:rsidR="00AD58EC" w:rsidRPr="001D5FEB">
        <w:rPr>
          <w:sz w:val="24"/>
          <w:szCs w:val="24"/>
        </w:rPr>
        <w:t xml:space="preserve"> prašė);</w:t>
      </w:r>
    </w:p>
    <w:p w14:paraId="362F7926" w14:textId="77777777" w:rsidR="002074E9" w:rsidRPr="001D5FEB" w:rsidRDefault="00925479" w:rsidP="002074E9">
      <w:pPr>
        <w:pStyle w:val="Sraopastraipa"/>
        <w:numPr>
          <w:ilvl w:val="1"/>
          <w:numId w:val="17"/>
        </w:numPr>
        <w:tabs>
          <w:tab w:val="left" w:pos="1276"/>
          <w:tab w:val="left" w:pos="1418"/>
        </w:tabs>
        <w:ind w:firstLine="709"/>
        <w:jc w:val="both"/>
        <w:rPr>
          <w:sz w:val="24"/>
          <w:szCs w:val="24"/>
        </w:rPr>
      </w:pPr>
      <w:r w:rsidRPr="001D5FEB">
        <w:rPr>
          <w:sz w:val="24"/>
          <w:szCs w:val="24"/>
        </w:rPr>
        <w:t>Jungtinės veiklos sutartis (jei pasiūlymą teikia tiekėjų grupė);</w:t>
      </w:r>
    </w:p>
    <w:p w14:paraId="39158CBC" w14:textId="465140CB" w:rsidR="00925479" w:rsidRPr="001D5FEB" w:rsidRDefault="004970AF" w:rsidP="002074E9">
      <w:pPr>
        <w:pStyle w:val="Sraopastraipa"/>
        <w:numPr>
          <w:ilvl w:val="1"/>
          <w:numId w:val="17"/>
        </w:numPr>
        <w:tabs>
          <w:tab w:val="left" w:pos="1276"/>
          <w:tab w:val="left" w:pos="1418"/>
        </w:tabs>
        <w:ind w:firstLine="709"/>
        <w:jc w:val="both"/>
        <w:rPr>
          <w:sz w:val="24"/>
          <w:szCs w:val="24"/>
        </w:rPr>
      </w:pPr>
      <w:r w:rsidRPr="001D5FEB">
        <w:rPr>
          <w:sz w:val="24"/>
          <w:szCs w:val="24"/>
        </w:rPr>
        <w:t xml:space="preserve">Tiekėjo atsakymai dėl pasiūlymo </w:t>
      </w:r>
      <w:r w:rsidR="00FC2BA3" w:rsidRPr="001D5FEB">
        <w:rPr>
          <w:sz w:val="24"/>
          <w:szCs w:val="24"/>
        </w:rPr>
        <w:t xml:space="preserve">patikslinimo, </w:t>
      </w:r>
      <w:r w:rsidRPr="001D5FEB">
        <w:rPr>
          <w:sz w:val="24"/>
          <w:szCs w:val="24"/>
        </w:rPr>
        <w:t>paaiškinimo, pašalinimo pagrindų nebuvimo duomenų patikslinimo (jei bus)</w:t>
      </w:r>
      <w:r w:rsidR="00AD58EC" w:rsidRPr="001D5FEB">
        <w:rPr>
          <w:sz w:val="24"/>
          <w:szCs w:val="24"/>
        </w:rPr>
        <w:t>.</w:t>
      </w:r>
    </w:p>
    <w:p w14:paraId="0AC4E18A" w14:textId="5AF75C77" w:rsidR="00925479" w:rsidRPr="001D5FEB" w:rsidRDefault="00925479" w:rsidP="00FA7417">
      <w:pPr>
        <w:widowControl w:val="0"/>
        <w:numPr>
          <w:ilvl w:val="0"/>
          <w:numId w:val="17"/>
        </w:numPr>
        <w:tabs>
          <w:tab w:val="left" w:pos="1134"/>
        </w:tabs>
        <w:ind w:left="0" w:firstLine="709"/>
        <w:jc w:val="both"/>
      </w:pPr>
      <w:r w:rsidRPr="001D5FEB">
        <w:t>Tiekėjams nėra leidžiama pateikti alternatyvių pasiūlymų. Tiekėjui pateikus alternatyvų pasiūlymą, jo pasiūlymas ir alternatyvus pasiūlymas (alternatyvūs pasiūlymai) bus atmesti.</w:t>
      </w:r>
    </w:p>
    <w:p w14:paraId="3E0D2B6C" w14:textId="54B9DBB3" w:rsidR="00B739D3" w:rsidRPr="001D5FEB" w:rsidRDefault="00B739D3" w:rsidP="00FA7417">
      <w:pPr>
        <w:widowControl w:val="0"/>
        <w:numPr>
          <w:ilvl w:val="0"/>
          <w:numId w:val="17"/>
        </w:numPr>
        <w:tabs>
          <w:tab w:val="left" w:pos="1080"/>
          <w:tab w:val="left" w:pos="1134"/>
        </w:tabs>
        <w:ind w:firstLine="709"/>
        <w:jc w:val="both"/>
      </w:pPr>
      <w:r w:rsidRPr="001D5FEB">
        <w:rPr>
          <w:b/>
        </w:rPr>
        <w:lastRenderedPageBreak/>
        <w:t>Pasiūlymas turi būti pateiktas iki skelbime apie pirkimą</w:t>
      </w:r>
      <w:r w:rsidRPr="001D5FEB">
        <w:t xml:space="preserve"> </w:t>
      </w:r>
      <w:r w:rsidR="002A1061" w:rsidRPr="001D5FEB">
        <w:t xml:space="preserve">(jeigu keičiamas vokų su pasiūlymais atvėrimo terminas </w:t>
      </w:r>
      <w:r w:rsidR="002A1061" w:rsidRPr="001D5FEB">
        <w:rPr>
          <w:rFonts w:ascii="Courier New" w:hAnsi="Courier New" w:cs="Courier New"/>
        </w:rPr>
        <w:t>-</w:t>
      </w:r>
      <w:r w:rsidR="002A1061" w:rsidRPr="001D5FEB">
        <w:t xml:space="preserve"> s</w:t>
      </w:r>
      <w:r w:rsidR="002A1061" w:rsidRPr="001D5FEB">
        <w:rPr>
          <w:bCs/>
          <w:shd w:val="clear" w:color="auto" w:fill="FFFFFF"/>
        </w:rPr>
        <w:t>kelbim</w:t>
      </w:r>
      <w:r w:rsidR="002A1061" w:rsidRPr="001D5FEB">
        <w:rPr>
          <w:shd w:val="clear" w:color="auto" w:fill="FFFFFF"/>
        </w:rPr>
        <w:t>e</w:t>
      </w:r>
      <w:r w:rsidR="002A1061" w:rsidRPr="001D5FEB">
        <w:rPr>
          <w:bCs/>
          <w:shd w:val="clear" w:color="auto" w:fill="FFFFFF"/>
        </w:rPr>
        <w:t>, susij</w:t>
      </w:r>
      <w:r w:rsidR="002A1061" w:rsidRPr="001D5FEB">
        <w:rPr>
          <w:shd w:val="clear" w:color="auto" w:fill="FFFFFF"/>
        </w:rPr>
        <w:t xml:space="preserve">usiame </w:t>
      </w:r>
      <w:r w:rsidR="002A1061" w:rsidRPr="001D5FEB">
        <w:rPr>
          <w:bCs/>
          <w:shd w:val="clear" w:color="auto" w:fill="FFFFFF"/>
        </w:rPr>
        <w:t xml:space="preserve">su </w:t>
      </w:r>
      <w:r w:rsidR="002A1061" w:rsidRPr="001D5FEB">
        <w:t>pakeitimais ar papildoma informacija)</w:t>
      </w:r>
      <w:r w:rsidR="002A1061" w:rsidRPr="001D5FEB">
        <w:rPr>
          <w:b/>
          <w:iCs/>
        </w:rPr>
        <w:t xml:space="preserve"> </w:t>
      </w:r>
      <w:r w:rsidRPr="001D5FEB">
        <w:rPr>
          <w:b/>
          <w:iCs/>
        </w:rPr>
        <w:t>nurodyto pasiūlymų pateikimo termino pabaigos</w:t>
      </w:r>
      <w:r w:rsidRPr="001D5FEB">
        <w:t xml:space="preserve">, tik elektroninėmis priemonėmis, naudojant CVP IS. Tiekėjui CVP IS susirašinėjimo priemonėmis paprašius, </w:t>
      </w:r>
      <w:r w:rsidR="00086E94" w:rsidRPr="001D5FEB">
        <w:t>CPO</w:t>
      </w:r>
      <w:r w:rsidRPr="001D5FEB">
        <w:t xml:space="preserve"> CVP IS susirašinėjimo priemonėmis patvirtina, kad tiekėjo pasiūlymas yra gautas ir nurodo gavimo dieną, valandą ir minutę. </w:t>
      </w:r>
      <w:r w:rsidR="00E42CEA" w:rsidRPr="001D5FEB">
        <w:rPr>
          <w:b/>
          <w:i/>
        </w:rPr>
        <w:t>CPO</w:t>
      </w:r>
      <w:r w:rsidRPr="001D5FEB">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7B0E17B4" w:rsidR="00B739D3" w:rsidRPr="001D5FEB" w:rsidRDefault="00B739D3" w:rsidP="00C47C97">
      <w:pPr>
        <w:pStyle w:val="Sraopastraipa"/>
        <w:numPr>
          <w:ilvl w:val="0"/>
          <w:numId w:val="17"/>
        </w:numPr>
        <w:tabs>
          <w:tab w:val="left" w:pos="993"/>
          <w:tab w:val="left" w:pos="1134"/>
        </w:tabs>
        <w:ind w:firstLine="709"/>
        <w:jc w:val="both"/>
        <w:rPr>
          <w:sz w:val="24"/>
          <w:szCs w:val="24"/>
          <w:lang w:eastAsia="en-US"/>
        </w:rPr>
      </w:pPr>
      <w:r w:rsidRPr="001D5FEB">
        <w:rPr>
          <w:sz w:val="24"/>
          <w:szCs w:val="24"/>
        </w:rPr>
        <w:t xml:space="preserve">Pasiūlymas galioja jame tiekėjo nurodytą laiką. </w:t>
      </w:r>
      <w:r w:rsidR="00DE61A9" w:rsidRPr="001D5FEB">
        <w:rPr>
          <w:sz w:val="24"/>
          <w:szCs w:val="24"/>
        </w:rPr>
        <w:t>Pasiūlymas turi galioti</w:t>
      </w:r>
      <w:r w:rsidR="004E5DB7" w:rsidRPr="001D5FEB">
        <w:rPr>
          <w:sz w:val="24"/>
          <w:szCs w:val="24"/>
        </w:rPr>
        <w:t xml:space="preserve"> ne trumpiau kaip </w:t>
      </w:r>
      <w:r w:rsidR="00DE61A9" w:rsidRPr="001D5FEB">
        <w:rPr>
          <w:sz w:val="24"/>
          <w:szCs w:val="24"/>
        </w:rPr>
        <w:t xml:space="preserve"> </w:t>
      </w:r>
      <w:r w:rsidR="00DE61A9" w:rsidRPr="001D5FEB">
        <w:rPr>
          <w:b/>
          <w:sz w:val="24"/>
          <w:szCs w:val="24"/>
        </w:rPr>
        <w:t>3 mėnesius nuo pasiūlymų pateikimo termino paskutinės dienos</w:t>
      </w:r>
      <w:r w:rsidR="00DE61A9" w:rsidRPr="001D5FEB">
        <w:rPr>
          <w:bCs/>
          <w:sz w:val="24"/>
          <w:szCs w:val="24"/>
        </w:rPr>
        <w:t>.</w:t>
      </w:r>
      <w:r w:rsidRPr="001D5FEB">
        <w:rPr>
          <w:bCs/>
          <w:sz w:val="24"/>
          <w:szCs w:val="24"/>
        </w:rPr>
        <w:t xml:space="preserve"> Jeigu </w:t>
      </w:r>
      <w:r w:rsidRPr="001D5FEB">
        <w:rPr>
          <w:sz w:val="24"/>
          <w:szCs w:val="24"/>
        </w:rPr>
        <w:t>pasiūlyme nenurodytas jo galiojimo laikas, laikoma, kad pasiūlymas galioja tiek, kiek numatyta pirkimo dokumentuose.</w:t>
      </w:r>
      <w:r w:rsidR="004B6DB5" w:rsidRPr="001D5FEB">
        <w:rPr>
          <w:sz w:val="24"/>
          <w:szCs w:val="24"/>
        </w:rPr>
        <w:t xml:space="preserve"> </w:t>
      </w:r>
      <w:r w:rsidR="004B6DB5" w:rsidRPr="001D5FEB">
        <w:rPr>
          <w:sz w:val="24"/>
          <w:szCs w:val="24"/>
          <w:lang w:eastAsia="en-US"/>
        </w:rPr>
        <w:t xml:space="preserve">Pirkimo procedūros metu, taip pat sustabdžius pirkimo procedūras dėl laikinųjų apsaugos priemonių taikymo </w:t>
      </w:r>
      <w:r w:rsidR="00AD19EA" w:rsidRPr="001D5FEB">
        <w:rPr>
          <w:sz w:val="24"/>
          <w:szCs w:val="24"/>
          <w:lang w:eastAsia="en-US"/>
        </w:rPr>
        <w:t>CPO</w:t>
      </w:r>
      <w:r w:rsidR="004B6DB5" w:rsidRPr="001D5FEB">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1D5FEB" w:rsidRDefault="00B739D3" w:rsidP="00FA7417">
      <w:pPr>
        <w:widowControl w:val="0"/>
        <w:numPr>
          <w:ilvl w:val="0"/>
          <w:numId w:val="17"/>
        </w:numPr>
        <w:tabs>
          <w:tab w:val="left" w:pos="1134"/>
        </w:tabs>
        <w:ind w:firstLine="709"/>
        <w:jc w:val="both"/>
      </w:pPr>
      <w:r w:rsidRPr="001D5FEB">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B5B0406" w14:textId="77777777" w:rsidR="005E0319" w:rsidRPr="001D5FEB" w:rsidRDefault="005E0319" w:rsidP="002E0FC0">
      <w:pPr>
        <w:widowControl w:val="0"/>
        <w:tabs>
          <w:tab w:val="left" w:pos="567"/>
          <w:tab w:val="left" w:pos="1134"/>
          <w:tab w:val="left" w:pos="1276"/>
        </w:tabs>
        <w:contextualSpacing/>
        <w:rPr>
          <w:b/>
        </w:rPr>
      </w:pPr>
    </w:p>
    <w:p w14:paraId="7793B4E6" w14:textId="77777777" w:rsidR="005E0319" w:rsidRPr="001D5FEB" w:rsidRDefault="005E0319" w:rsidP="00B45AD1">
      <w:pPr>
        <w:widowControl w:val="0"/>
        <w:tabs>
          <w:tab w:val="left" w:pos="567"/>
          <w:tab w:val="left" w:pos="1134"/>
          <w:tab w:val="left" w:pos="1276"/>
        </w:tabs>
        <w:ind w:firstLine="851"/>
        <w:contextualSpacing/>
        <w:jc w:val="center"/>
        <w:rPr>
          <w:b/>
        </w:rPr>
      </w:pPr>
    </w:p>
    <w:p w14:paraId="3F4AEC28" w14:textId="1DB6597C"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VI SKYRIUS</w:t>
      </w:r>
    </w:p>
    <w:p w14:paraId="38528C6E" w14:textId="77777777"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PASIŪLYMŲ ŠIFRAVIMAS</w:t>
      </w:r>
    </w:p>
    <w:p w14:paraId="51E21FE4" w14:textId="669CE164" w:rsidR="00B45AD1" w:rsidRPr="001D5FEB"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1D5FEB"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1D5FEB">
        <w:rPr>
          <w:color w:val="000000"/>
          <w:sz w:val="24"/>
          <w:szCs w:val="24"/>
        </w:rPr>
        <w:t>Tiekėjo teikiamas pasiūlymas gali būti užšifruojamas. Tiekėjas, nusprendęs pateikti užšifruotą pasiūlymą, turi:</w:t>
      </w:r>
    </w:p>
    <w:p w14:paraId="546823F6" w14:textId="77777777" w:rsidR="00420516" w:rsidRPr="001D5FEB"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1D5FEB">
        <w:rPr>
          <w:b/>
          <w:bCs/>
          <w:color w:val="000000"/>
          <w:sz w:val="24"/>
          <w:szCs w:val="24"/>
        </w:rPr>
        <w:t>iki pasiūlymų pateikimo termino pabaigos</w:t>
      </w:r>
      <w:r w:rsidRPr="001D5FEB">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1D5FEB">
          <w:rPr>
            <w:rStyle w:val="Hipersaitas"/>
            <w:sz w:val="24"/>
            <w:szCs w:val="24"/>
          </w:rPr>
          <w:t>interneto svetainėje</w:t>
        </w:r>
      </w:hyperlink>
      <w:r w:rsidRPr="001D5FEB">
        <w:rPr>
          <w:color w:val="000000"/>
          <w:sz w:val="24"/>
          <w:szCs w:val="24"/>
        </w:rPr>
        <w:t>.</w:t>
      </w:r>
    </w:p>
    <w:p w14:paraId="4E9AC87D" w14:textId="348FCA80" w:rsidR="00665A97" w:rsidRPr="001D5FEB" w:rsidRDefault="00571B01"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23" w:name="_Hlk114817701"/>
      <w:r w:rsidRPr="001D5FEB">
        <w:rPr>
          <w:b/>
          <w:lang w:eastAsia="lt-LT"/>
        </w:rPr>
        <w:t xml:space="preserve">30 min. nuo pasiūlymų pateikimo termino pabaigos </w:t>
      </w:r>
      <w:r w:rsidR="00665A97" w:rsidRPr="001D5FEB">
        <w:rPr>
          <w:b/>
          <w:lang w:eastAsia="lt-LT"/>
        </w:rPr>
        <w:t>CVP IS susirašinėjimo priemonėmis</w:t>
      </w:r>
      <w:r w:rsidR="00665A97" w:rsidRPr="001D5FEB">
        <w:rPr>
          <w:lang w:eastAsia="lt-LT"/>
        </w:rPr>
        <w:t xml:space="preserve"> pateikti slaptažodį, su kuriuo </w:t>
      </w:r>
      <w:r w:rsidR="00AD19EA" w:rsidRPr="001D5FEB">
        <w:rPr>
          <w:lang w:eastAsia="lt-LT"/>
        </w:rPr>
        <w:t>CPO</w:t>
      </w:r>
      <w:r w:rsidR="00665A97" w:rsidRPr="001D5FEB">
        <w:rPr>
          <w:lang w:eastAsia="lt-LT"/>
        </w:rPr>
        <w:t xml:space="preserve"> galės iššifruoti pateiktą pasiūlymą. Iškilus CVP IS techninėms problemoms, kai tiekėjas neturi galimybės pateikti slaptažodžio per CVP IS susirašinėjimo priemonę, </w:t>
      </w:r>
      <w:r w:rsidR="00665A97" w:rsidRPr="001D5FEB">
        <w:rPr>
          <w:rFonts w:eastAsia="Calibri"/>
          <w:color w:val="000000"/>
          <w:lang w:eastAsia="lt-LT"/>
        </w:rPr>
        <w:t xml:space="preserve">tiekėjas turi teisę slaptažodį pateikti </w:t>
      </w:r>
      <w:r w:rsidR="00665A97" w:rsidRPr="001D5FEB">
        <w:rPr>
          <w:rFonts w:eastAsia="Calibri"/>
          <w:lang w:eastAsia="lt-LT"/>
        </w:rPr>
        <w:t xml:space="preserve">el. paštu </w:t>
      </w:r>
      <w:hyperlink r:id="rId31" w:history="1">
        <w:r w:rsidR="00AD19EA" w:rsidRPr="001D5FEB">
          <w:rPr>
            <w:rStyle w:val="Hipersaitas"/>
          </w:rPr>
          <w:t>sonata.gyliene@klaipeda.lt</w:t>
        </w:r>
      </w:hyperlink>
      <w:r w:rsidR="00665A97" w:rsidRPr="001D5FEB">
        <w:rPr>
          <w:rFonts w:eastAsia="Calibri"/>
          <w:color w:val="000000"/>
          <w:lang w:eastAsia="lt-LT"/>
        </w:rPr>
        <w:t xml:space="preserve">. Tokiu atveju tiekėjas turėtų būti aktyvus ir įsitikinti, kad pateiktas slaptažodis laiku pasiekė adresatą (pavyzdžiui, susisiekęs su </w:t>
      </w:r>
      <w:r w:rsidR="00AD19EA" w:rsidRPr="001D5FEB">
        <w:rPr>
          <w:rFonts w:eastAsia="Calibri"/>
          <w:color w:val="000000"/>
          <w:lang w:eastAsia="lt-LT"/>
        </w:rPr>
        <w:t>CPO</w:t>
      </w:r>
      <w:r w:rsidR="00665A97" w:rsidRPr="001D5FEB">
        <w:rPr>
          <w:rFonts w:eastAsia="Calibri"/>
          <w:color w:val="000000"/>
          <w:lang w:eastAsia="lt-LT"/>
        </w:rPr>
        <w:t xml:space="preserve"> telefonu (</w:t>
      </w:r>
      <w:r w:rsidR="007D04FA" w:rsidRPr="001D5FEB">
        <w:rPr>
          <w:rFonts w:eastAsia="Calibri"/>
          <w:color w:val="000000"/>
          <w:lang w:eastAsia="lt-LT"/>
        </w:rPr>
        <w:t>0</w:t>
      </w:r>
      <w:r w:rsidR="00665A97" w:rsidRPr="001D5FEB">
        <w:rPr>
          <w:rFonts w:eastAsia="Calibri"/>
          <w:color w:val="000000"/>
          <w:lang w:eastAsia="lt-LT"/>
        </w:rPr>
        <w:t xml:space="preserve"> 46) 3</w:t>
      </w:r>
      <w:r w:rsidRPr="001D5FEB">
        <w:rPr>
          <w:rFonts w:eastAsia="Calibri"/>
          <w:color w:val="000000"/>
          <w:lang w:eastAsia="lt-LT"/>
        </w:rPr>
        <w:t>4</w:t>
      </w:r>
      <w:r w:rsidR="00665A97" w:rsidRPr="001D5FEB">
        <w:rPr>
          <w:rFonts w:eastAsia="Calibri"/>
          <w:color w:val="000000"/>
          <w:lang w:eastAsia="lt-LT"/>
        </w:rPr>
        <w:t xml:space="preserve"> </w:t>
      </w:r>
      <w:r w:rsidRPr="001D5FEB">
        <w:rPr>
          <w:rFonts w:eastAsia="Calibri"/>
          <w:color w:val="000000"/>
          <w:lang w:eastAsia="lt-LT"/>
        </w:rPr>
        <w:t>22</w:t>
      </w:r>
      <w:r w:rsidR="00665A97" w:rsidRPr="001D5FEB">
        <w:rPr>
          <w:rFonts w:eastAsia="Calibri"/>
          <w:color w:val="000000"/>
          <w:lang w:eastAsia="lt-LT"/>
        </w:rPr>
        <w:t xml:space="preserve"> </w:t>
      </w:r>
      <w:r w:rsidRPr="001D5FEB">
        <w:rPr>
          <w:rFonts w:eastAsia="Calibri"/>
          <w:color w:val="000000"/>
          <w:lang w:eastAsia="lt-LT"/>
        </w:rPr>
        <w:t>52</w:t>
      </w:r>
      <w:r w:rsidR="00665A97" w:rsidRPr="001D5FEB">
        <w:rPr>
          <w:rFonts w:eastAsia="Calibri"/>
          <w:color w:val="000000"/>
          <w:lang w:eastAsia="lt-LT"/>
        </w:rPr>
        <w:t xml:space="preserve"> ir (arba) kitais būdais)</w:t>
      </w:r>
      <w:r w:rsidR="00665A97" w:rsidRPr="001D5FEB">
        <w:rPr>
          <w:lang w:eastAsia="lt-LT"/>
        </w:rPr>
        <w:t>.</w:t>
      </w:r>
      <w:bookmarkEnd w:id="23"/>
      <w:r w:rsidR="00665A97" w:rsidRPr="001D5FEB">
        <w:rPr>
          <w:lang w:eastAsia="lt-LT"/>
        </w:rPr>
        <w:t xml:space="preserve"> </w:t>
      </w:r>
    </w:p>
    <w:p w14:paraId="230A4558" w14:textId="5C5ECB0E" w:rsidR="00665A97" w:rsidRPr="001D5FEB"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1D5FEB">
        <w:rPr>
          <w:sz w:val="24"/>
          <w:szCs w:val="24"/>
        </w:rPr>
        <w:t xml:space="preserve">Tiekėjui užšifravus visą pasiūlymą ir </w:t>
      </w:r>
      <w:bookmarkStart w:id="24" w:name="_Hlk129692496"/>
      <w:r w:rsidR="00DD6C12" w:rsidRPr="001D5FEB">
        <w:rPr>
          <w:color w:val="000000"/>
          <w:sz w:val="24"/>
          <w:szCs w:val="24"/>
        </w:rPr>
        <w:t>iki pradinio susipažinimo su pasiūlymais pradžios</w:t>
      </w:r>
      <w:bookmarkEnd w:id="24"/>
      <w:r w:rsidR="00DD6C12" w:rsidRPr="001D5FEB">
        <w:rPr>
          <w:color w:val="000000"/>
          <w:sz w:val="24"/>
          <w:szCs w:val="24"/>
        </w:rPr>
        <w:t xml:space="preserve"> </w:t>
      </w:r>
      <w:r w:rsidRPr="001D5FEB">
        <w:rPr>
          <w:sz w:val="24"/>
          <w:szCs w:val="24"/>
        </w:rPr>
        <w:t xml:space="preserve">nepateikus (dėl jo paties kaltės) slaptažodžio arba pateikus neteisingą slaptažodį, kuriuo naudodamasi </w:t>
      </w:r>
      <w:r w:rsidR="00AD19EA" w:rsidRPr="001D5FEB">
        <w:rPr>
          <w:sz w:val="24"/>
          <w:szCs w:val="24"/>
        </w:rPr>
        <w:t>CPO</w:t>
      </w:r>
      <w:r w:rsidRPr="001D5FEB">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D19EA" w:rsidRPr="001D5FEB">
        <w:rPr>
          <w:sz w:val="24"/>
          <w:szCs w:val="24"/>
        </w:rPr>
        <w:t>CPO</w:t>
      </w:r>
      <w:r w:rsidRPr="001D5FEB">
        <w:rPr>
          <w:sz w:val="24"/>
          <w:szCs w:val="24"/>
        </w:rPr>
        <w:t xml:space="preserve"> tiekėjo pasiūlymą atmeta kaip neatitinkantį pirkimo dokumentuose nustatytų reikalavimų (tiekėjas nepateikė pasiūlymo kainos</w:t>
      </w:r>
      <w:r w:rsidRPr="001D5FEB">
        <w:rPr>
          <w:sz w:val="24"/>
        </w:rPr>
        <w:t>).</w:t>
      </w:r>
    </w:p>
    <w:p w14:paraId="73C0F8EE" w14:textId="59ECD6E5" w:rsidR="002A683A" w:rsidRPr="001D5FEB" w:rsidRDefault="002A683A" w:rsidP="00B45AD1">
      <w:pPr>
        <w:widowControl w:val="0"/>
        <w:ind w:firstLine="861"/>
        <w:contextualSpacing/>
        <w:jc w:val="center"/>
        <w:rPr>
          <w:b/>
        </w:rPr>
      </w:pPr>
    </w:p>
    <w:p w14:paraId="4D1AB0C1" w14:textId="77777777" w:rsidR="00B45AD1" w:rsidRPr="001D5FEB" w:rsidRDefault="00B45AD1" w:rsidP="00B45AD1">
      <w:pPr>
        <w:widowControl w:val="0"/>
        <w:ind w:firstLine="861"/>
        <w:contextualSpacing/>
        <w:jc w:val="center"/>
        <w:rPr>
          <w:b/>
        </w:rPr>
      </w:pPr>
      <w:r w:rsidRPr="001D5FEB">
        <w:rPr>
          <w:b/>
        </w:rPr>
        <w:t>VII SKYRIUS</w:t>
      </w:r>
    </w:p>
    <w:p w14:paraId="13FBC457" w14:textId="77777777" w:rsidR="00B45AD1" w:rsidRPr="001D5FEB" w:rsidRDefault="00B45AD1" w:rsidP="00B45AD1">
      <w:pPr>
        <w:widowControl w:val="0"/>
        <w:ind w:firstLine="861"/>
        <w:contextualSpacing/>
        <w:jc w:val="center"/>
        <w:rPr>
          <w:b/>
        </w:rPr>
      </w:pPr>
      <w:r w:rsidRPr="001D5FEB">
        <w:rPr>
          <w:b/>
        </w:rPr>
        <w:t>PASIŪLYMŲ GALIOJIMO UŽTIKRINIMAS</w:t>
      </w:r>
    </w:p>
    <w:p w14:paraId="3CA80A7C" w14:textId="77777777" w:rsidR="00B45AD1" w:rsidRPr="001D5FEB" w:rsidRDefault="00B45AD1" w:rsidP="00B45AD1">
      <w:pPr>
        <w:widowControl w:val="0"/>
        <w:ind w:firstLine="861"/>
        <w:contextualSpacing/>
        <w:jc w:val="center"/>
        <w:rPr>
          <w:b/>
        </w:rPr>
      </w:pPr>
      <w:r w:rsidRPr="001D5FEB">
        <w:rPr>
          <w:b/>
        </w:rPr>
        <w:t xml:space="preserve"> </w:t>
      </w:r>
    </w:p>
    <w:p w14:paraId="2B4EF458" w14:textId="5351D078" w:rsidR="004E5DB7" w:rsidRPr="001D5FEB" w:rsidRDefault="004E5DB7" w:rsidP="00CA5838">
      <w:pPr>
        <w:widowControl w:val="0"/>
        <w:numPr>
          <w:ilvl w:val="0"/>
          <w:numId w:val="32"/>
        </w:numPr>
        <w:tabs>
          <w:tab w:val="left" w:pos="1134"/>
          <w:tab w:val="left" w:pos="1276"/>
        </w:tabs>
        <w:ind w:left="0" w:firstLine="709"/>
        <w:contextualSpacing/>
        <w:jc w:val="both"/>
        <w:rPr>
          <w:u w:val="single"/>
          <w:lang w:eastAsia="lt-LT"/>
        </w:rPr>
      </w:pPr>
      <w:r w:rsidRPr="001D5FEB">
        <w:rPr>
          <w:b/>
          <w:bCs/>
          <w:color w:val="000000"/>
          <w:bdr w:val="none" w:sz="0" w:space="0" w:color="auto" w:frame="1"/>
          <w:lang w:eastAsia="lt-LT"/>
        </w:rPr>
        <w:t>Perkančioji organizacija nei vienai pirkimo daliai nereikalauja pateikti pasiūlymo galiojimo užtikrinimo</w:t>
      </w:r>
      <w:r w:rsidRPr="001D5FEB">
        <w:rPr>
          <w:color w:val="000000"/>
          <w:bdr w:val="none" w:sz="0" w:space="0" w:color="auto" w:frame="1"/>
          <w:lang w:eastAsia="lt-LT"/>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1D5FEB">
        <w:rPr>
          <w:lang w:eastAsia="lt-LT"/>
        </w:rPr>
        <w:t>.</w:t>
      </w:r>
    </w:p>
    <w:p w14:paraId="70098110" w14:textId="77777777" w:rsidR="0019667E" w:rsidRPr="001D5FEB" w:rsidRDefault="0019667E" w:rsidP="004E5DB7">
      <w:pPr>
        <w:widowControl w:val="0"/>
        <w:tabs>
          <w:tab w:val="left" w:pos="1134"/>
          <w:tab w:val="left" w:pos="1276"/>
        </w:tabs>
        <w:ind w:left="709"/>
        <w:contextualSpacing/>
        <w:jc w:val="both"/>
        <w:rPr>
          <w:u w:val="single"/>
          <w:lang w:eastAsia="lt-LT"/>
        </w:rPr>
      </w:pPr>
    </w:p>
    <w:p w14:paraId="37A930BC" w14:textId="77777777" w:rsidR="00B45AD1" w:rsidRPr="001D5FEB" w:rsidRDefault="00B45AD1" w:rsidP="00052CDC">
      <w:pPr>
        <w:widowControl w:val="0"/>
        <w:spacing w:before="120"/>
        <w:ind w:firstLine="861"/>
        <w:contextualSpacing/>
        <w:jc w:val="center"/>
        <w:rPr>
          <w:b/>
        </w:rPr>
      </w:pPr>
      <w:r w:rsidRPr="001D5FEB">
        <w:rPr>
          <w:b/>
        </w:rPr>
        <w:t>VIII SKYRIUS</w:t>
      </w:r>
    </w:p>
    <w:p w14:paraId="70BF61C1" w14:textId="77777777" w:rsidR="00B45AD1" w:rsidRPr="001D5FEB" w:rsidRDefault="00B45AD1" w:rsidP="00B45AD1">
      <w:pPr>
        <w:widowControl w:val="0"/>
        <w:ind w:firstLine="861"/>
        <w:contextualSpacing/>
        <w:jc w:val="center"/>
        <w:rPr>
          <w:b/>
          <w:sz w:val="12"/>
          <w:szCs w:val="12"/>
        </w:rPr>
      </w:pPr>
      <w:r w:rsidRPr="001D5FEB">
        <w:t> </w:t>
      </w:r>
      <w:r w:rsidRPr="001D5FEB">
        <w:rPr>
          <w:b/>
        </w:rPr>
        <w:t>KONKURSO SĄLYGŲ APRAŠO PAAIŠKINIMAS IR PATIKSLINIMAS</w:t>
      </w:r>
    </w:p>
    <w:p w14:paraId="7916118F" w14:textId="77777777" w:rsidR="00B45AD1" w:rsidRPr="001D5FEB" w:rsidRDefault="00B45AD1" w:rsidP="00B45AD1">
      <w:pPr>
        <w:widowControl w:val="0"/>
        <w:ind w:firstLine="861"/>
        <w:contextualSpacing/>
        <w:jc w:val="center"/>
        <w:rPr>
          <w:b/>
        </w:rPr>
      </w:pPr>
    </w:p>
    <w:p w14:paraId="0EB548C0" w14:textId="77DB3598" w:rsidR="000D4324" w:rsidRPr="001D5FEB" w:rsidRDefault="000D4324" w:rsidP="00CA5838">
      <w:pPr>
        <w:pStyle w:val="Sraopastraipa"/>
        <w:numPr>
          <w:ilvl w:val="0"/>
          <w:numId w:val="33"/>
        </w:numPr>
        <w:tabs>
          <w:tab w:val="left" w:pos="1080"/>
          <w:tab w:val="left" w:pos="1276"/>
        </w:tabs>
        <w:jc w:val="both"/>
        <w:rPr>
          <w:i/>
          <w:sz w:val="24"/>
          <w:szCs w:val="24"/>
        </w:rPr>
      </w:pPr>
      <w:bookmarkStart w:id="25" w:name="_Toc47844933"/>
      <w:bookmarkStart w:id="26" w:name="_Toc60525487"/>
      <w:r w:rsidRPr="001D5FEB">
        <w:rPr>
          <w:sz w:val="24"/>
          <w:szCs w:val="24"/>
        </w:rPr>
        <w:t xml:space="preserve">Pirkimo dokumentai gali būti paaiškinami, patikslinami tiekėjų iniciatyva, jiems CVP IS susirašinėjimo priemonėmis kreipiantis į </w:t>
      </w:r>
      <w:r w:rsidR="002E0FC0" w:rsidRPr="001D5FEB">
        <w:rPr>
          <w:sz w:val="24"/>
          <w:szCs w:val="24"/>
        </w:rPr>
        <w:t>CPO</w:t>
      </w:r>
      <w:r w:rsidRPr="001D5FEB">
        <w:rPr>
          <w:sz w:val="24"/>
          <w:szCs w:val="24"/>
        </w:rPr>
        <w:t xml:space="preserve">. Prašymai paaiškinti pirkimo dokumentus gali būti pateikiami Perkančiajai organizacijai CVP IS susirašinėjimo priemonėmis </w:t>
      </w:r>
      <w:r w:rsidRPr="001D5FEB">
        <w:rPr>
          <w:b/>
          <w:sz w:val="24"/>
          <w:szCs w:val="24"/>
        </w:rPr>
        <w:t>ne vėliau kaip likus 9 kalendorinėms dienoms</w:t>
      </w:r>
      <w:r w:rsidRPr="001D5FEB">
        <w:rPr>
          <w:sz w:val="24"/>
          <w:szCs w:val="24"/>
        </w:rPr>
        <w:t xml:space="preserve"> iki pasiūlymų pateikimo termino pabaigos </w:t>
      </w:r>
      <w:r w:rsidRPr="001D5FEB">
        <w:rPr>
          <w:b/>
          <w:sz w:val="24"/>
          <w:szCs w:val="24"/>
        </w:rPr>
        <w:t>(neįskaitant paskutinės pasiūlymo pateikimo dienos)</w:t>
      </w:r>
      <w:r w:rsidRPr="001D5FEB">
        <w:rPr>
          <w:sz w:val="24"/>
          <w:szCs w:val="24"/>
        </w:rPr>
        <w:t>. Tiekėjai turėtų būti aktyvūs ir pateikti klausimus ar paprašyti paaiškinti pirkimo dokumentus iš karto j</w:t>
      </w:r>
      <w:r w:rsidR="003C19B8" w:rsidRPr="001D5FEB">
        <w:rPr>
          <w:sz w:val="24"/>
          <w:szCs w:val="24"/>
        </w:rPr>
        <w:t>uo</w:t>
      </w:r>
      <w:r w:rsidRPr="001D5FEB">
        <w:rPr>
          <w:sz w:val="24"/>
          <w:szCs w:val="24"/>
        </w:rPr>
        <w:t>s išanalizavę, atsižvelgdami į tai, kad, pasibaigus pasiūlymų pateikimo terminui, pasiūlymo turinio keisti nebus galima.</w:t>
      </w:r>
    </w:p>
    <w:p w14:paraId="5BB4AC17" w14:textId="600F3C05" w:rsidR="000D4324" w:rsidRPr="001D5FEB" w:rsidRDefault="000D4324" w:rsidP="00FA7417">
      <w:pPr>
        <w:numPr>
          <w:ilvl w:val="0"/>
          <w:numId w:val="33"/>
        </w:numPr>
        <w:tabs>
          <w:tab w:val="left" w:pos="1080"/>
          <w:tab w:val="left" w:pos="1276"/>
        </w:tabs>
        <w:ind w:firstLine="719"/>
        <w:contextualSpacing/>
        <w:jc w:val="both"/>
        <w:rPr>
          <w:i/>
        </w:rPr>
      </w:pPr>
      <w:r w:rsidRPr="001D5FEB">
        <w:t xml:space="preserve">Nesibaigus pasiūlymų pateikimo terminui, </w:t>
      </w:r>
      <w:r w:rsidR="00ED6DAC" w:rsidRPr="001D5FEB">
        <w:t>CPO</w:t>
      </w:r>
      <w:r w:rsidRPr="001D5FEB">
        <w:t xml:space="preserve"> turi teisę savo iniciatyva paaiškinti, patikslinti pirkimo dokumentus.</w:t>
      </w:r>
    </w:p>
    <w:p w14:paraId="3D3ACCFE" w14:textId="70479382" w:rsidR="000D4324" w:rsidRPr="001D5FEB" w:rsidRDefault="000D4324" w:rsidP="00FA7417">
      <w:pPr>
        <w:numPr>
          <w:ilvl w:val="0"/>
          <w:numId w:val="33"/>
        </w:numPr>
        <w:tabs>
          <w:tab w:val="left" w:pos="1080"/>
          <w:tab w:val="left" w:pos="1276"/>
        </w:tabs>
        <w:ind w:firstLine="719"/>
        <w:contextualSpacing/>
        <w:jc w:val="both"/>
        <w:rPr>
          <w:i/>
        </w:rPr>
      </w:pPr>
      <w:r w:rsidRPr="001D5FEB">
        <w:t xml:space="preserve">Atsakydama į kiekvieną tiekėjo </w:t>
      </w:r>
      <w:r w:rsidRPr="001D5FEB">
        <w:rPr>
          <w:lang w:eastAsia="lt-LT"/>
        </w:rPr>
        <w:t xml:space="preserve">CVP IS susirašinėjimo priemonėmis </w:t>
      </w:r>
      <w:r w:rsidRPr="001D5FEB">
        <w:t xml:space="preserve">pateiktą prašymą paaiškinti pirkimo dokumentus, jeigu buvo gautas laiku, arba aiškindama, tikslindama pirkimo dokumentus savo iniciatyva, </w:t>
      </w:r>
      <w:r w:rsidR="00ED6DAC" w:rsidRPr="001D5FEB">
        <w:t xml:space="preserve">CPO </w:t>
      </w:r>
      <w:r w:rsidRPr="001D5FEB">
        <w:t xml:space="preserve"> paaiškinimus, patikslinimus paskelbia CVP IS ir išsiunčia visiems tiekėjams, kurie </w:t>
      </w:r>
      <w:r w:rsidRPr="001D5FEB">
        <w:rPr>
          <w:lang w:eastAsia="lt-LT"/>
        </w:rPr>
        <w:t xml:space="preserve">prisijungė prie pirkimo, </w:t>
      </w:r>
      <w:r w:rsidRPr="001D5FEB">
        <w:rPr>
          <w:b/>
        </w:rPr>
        <w:t>ne vėliau kaip likus 6 kalendorinėms dienoms</w:t>
      </w:r>
      <w:r w:rsidRPr="001D5FEB">
        <w:t xml:space="preserve"> iki pasiūlymų pateikimo termino pabaigos </w:t>
      </w:r>
      <w:r w:rsidRPr="001D5FEB">
        <w:rPr>
          <w:b/>
          <w:lang w:eastAsia="lt-LT"/>
        </w:rPr>
        <w:t>(neįskaitant paskutinės pasiūlymo pateikimo dienos)</w:t>
      </w:r>
      <w:r w:rsidRPr="001D5FEB">
        <w:rPr>
          <w:lang w:eastAsia="lt-LT"/>
        </w:rPr>
        <w:t>.</w:t>
      </w:r>
      <w:r w:rsidRPr="001D5FEB">
        <w:t xml:space="preserve"> A</w:t>
      </w:r>
      <w:r w:rsidRPr="001D5FEB">
        <w:rPr>
          <w:lang w:eastAsia="lt-LT"/>
        </w:rPr>
        <w:t xml:space="preserve">tsakymai į tiekėjų klausimus ar pirkimo dokumentų paaiškinimai, patikslinimai </w:t>
      </w:r>
      <w:r w:rsidR="00ED6DAC" w:rsidRPr="001D5FEB">
        <w:rPr>
          <w:lang w:eastAsia="lt-LT"/>
        </w:rPr>
        <w:t>CPO</w:t>
      </w:r>
      <w:r w:rsidRPr="001D5FEB">
        <w:rPr>
          <w:lang w:eastAsia="lt-LT"/>
        </w:rPr>
        <w:t xml:space="preserve"> iniciatyva paskelbiami CVP IS bei teikiami tik CVP IS priemonėmis prie pirkimo prisijungusiems tiekėjams. </w:t>
      </w:r>
      <w:r w:rsidR="00ED6DAC" w:rsidRPr="001D5FEB">
        <w:t>CPO</w:t>
      </w:r>
      <w:r w:rsidRPr="001D5FEB">
        <w:t xml:space="preserve">, atsakydama tiekėjui, kartu siunčia paaiškinimus ir visiems kitiems tiekėjams, kurie prisijungė prie pirkimo, bet nenurodo, kuris tiekėjas pateikė prašymą paaiškinti pirkimo dokumentus. </w:t>
      </w:r>
      <w:r w:rsidR="00086E94" w:rsidRPr="001D5FEB">
        <w:t>CPO</w:t>
      </w:r>
      <w:r w:rsidRPr="001D5FEB">
        <w:t xml:space="preserve"> tiek aiškindama, tikslindama pirkimo dokumentus savo iniciatyva, tiek tiekėjų iniciatyva visus paaiškinimus ir patikslinimus skelbia CVP IS. </w:t>
      </w:r>
    </w:p>
    <w:p w14:paraId="13D6EF90" w14:textId="1056E528" w:rsidR="000D4324" w:rsidRPr="001D5FEB" w:rsidRDefault="00ED6DAC" w:rsidP="00FA7417">
      <w:pPr>
        <w:numPr>
          <w:ilvl w:val="0"/>
          <w:numId w:val="33"/>
        </w:numPr>
        <w:tabs>
          <w:tab w:val="left" w:pos="1080"/>
          <w:tab w:val="left" w:pos="1276"/>
        </w:tabs>
        <w:ind w:firstLine="719"/>
        <w:contextualSpacing/>
        <w:jc w:val="both"/>
        <w:rPr>
          <w:i/>
        </w:rPr>
      </w:pPr>
      <w:r w:rsidRPr="001D5FEB">
        <w:t>CPO</w:t>
      </w:r>
      <w:r w:rsidR="000D4324" w:rsidRPr="001D5FEB">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65662512" w:rsidR="000D4324" w:rsidRPr="001D5FEB" w:rsidRDefault="00ED6DAC" w:rsidP="00FA7417">
      <w:pPr>
        <w:numPr>
          <w:ilvl w:val="0"/>
          <w:numId w:val="33"/>
        </w:numPr>
        <w:tabs>
          <w:tab w:val="left" w:pos="1080"/>
          <w:tab w:val="left" w:pos="1276"/>
        </w:tabs>
        <w:ind w:firstLine="719"/>
        <w:contextualSpacing/>
        <w:jc w:val="both"/>
        <w:rPr>
          <w:i/>
        </w:rPr>
      </w:pPr>
      <w:r w:rsidRPr="001D5FEB">
        <w:t>CPO</w:t>
      </w:r>
      <w:r w:rsidR="000D4324" w:rsidRPr="001D5FEB">
        <w:t xml:space="preserve"> nerengs susitikimų su tiekėjais dėl pirkimo dokumentų paaiškinimų.</w:t>
      </w:r>
    </w:p>
    <w:p w14:paraId="2104418E" w14:textId="10B12A68" w:rsidR="000D4324" w:rsidRPr="001D5FEB" w:rsidRDefault="000D4324" w:rsidP="00FA7417">
      <w:pPr>
        <w:numPr>
          <w:ilvl w:val="0"/>
          <w:numId w:val="33"/>
        </w:numPr>
        <w:tabs>
          <w:tab w:val="left" w:pos="1080"/>
          <w:tab w:val="left" w:pos="1276"/>
        </w:tabs>
        <w:ind w:firstLine="719"/>
        <w:contextualSpacing/>
        <w:jc w:val="both"/>
        <w:rPr>
          <w:i/>
          <w:color w:val="000000" w:themeColor="text1"/>
        </w:rPr>
      </w:pPr>
      <w:r w:rsidRPr="001D5FEB">
        <w:t>B</w:t>
      </w:r>
      <w:r w:rsidRPr="001D5FEB">
        <w:rPr>
          <w:lang w:eastAsia="lt-LT"/>
        </w:rPr>
        <w:t xml:space="preserve">et kokia informacija, </w:t>
      </w:r>
      <w:r w:rsidRPr="001D5FEB">
        <w:t xml:space="preserve">pirkimo dokumentų paaiškinimai, pranešimai ar kitas </w:t>
      </w:r>
      <w:r w:rsidR="00ED6DAC" w:rsidRPr="001D5FEB">
        <w:t>CPO</w:t>
      </w:r>
      <w:r w:rsidRPr="001D5FEB">
        <w:t xml:space="preserve"> ir tiekėjo </w:t>
      </w:r>
      <w:r w:rsidRPr="001D5FEB">
        <w:rPr>
          <w:color w:val="000000" w:themeColor="text1"/>
        </w:rPr>
        <w:t>susirašinėjimas yra vykdomas tik</w:t>
      </w:r>
      <w:r w:rsidRPr="001D5FEB">
        <w:rPr>
          <w:b/>
          <w:color w:val="000000" w:themeColor="text1"/>
        </w:rPr>
        <w:t xml:space="preserve"> </w:t>
      </w:r>
      <w:r w:rsidRPr="001D5FEB">
        <w:rPr>
          <w:color w:val="000000" w:themeColor="text1"/>
        </w:rPr>
        <w:t>CVP IS susirašinėjimo priemonėmis.</w:t>
      </w:r>
      <w:r w:rsidRPr="001D5FEB">
        <w:rPr>
          <w:b/>
          <w:color w:val="000000" w:themeColor="text1"/>
        </w:rPr>
        <w:t xml:space="preserve"> </w:t>
      </w:r>
    </w:p>
    <w:bookmarkEnd w:id="25"/>
    <w:bookmarkEnd w:id="26"/>
    <w:bookmarkEnd w:id="4"/>
    <w:bookmarkEnd w:id="5"/>
    <w:p w14:paraId="4BC3BEA6" w14:textId="5476021E" w:rsidR="00571B01" w:rsidRPr="001D5FEB" w:rsidRDefault="00571B01" w:rsidP="00571B01">
      <w:pPr>
        <w:numPr>
          <w:ilvl w:val="0"/>
          <w:numId w:val="33"/>
        </w:numPr>
        <w:tabs>
          <w:tab w:val="left" w:pos="1080"/>
          <w:tab w:val="left" w:pos="1276"/>
        </w:tabs>
        <w:contextualSpacing/>
        <w:jc w:val="both"/>
        <w:rPr>
          <w:i/>
          <w:color w:val="000000" w:themeColor="text1"/>
        </w:rPr>
      </w:pPr>
      <w:r w:rsidRPr="001D5FEB">
        <w:rPr>
          <w:color w:val="000000" w:themeColor="text1"/>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1D5FEB">
        <w:rPr>
          <w:b/>
          <w:color w:val="000000" w:themeColor="text1"/>
        </w:rPr>
        <w:t xml:space="preserve">ne vėliau kaip likus 6 kalendorinėms dienoms </w:t>
      </w:r>
      <w:r w:rsidRPr="001D5FEB">
        <w:rPr>
          <w:color w:val="000000" w:themeColor="text1"/>
        </w:rPr>
        <w:t>iki pasiūlymų pateikimo termino pabaigos, CPO perkelia pasiūlymų pateikimo terminą laikui, per kurį tiekėjai, rengdami pirkimo pasiūlymus, galėtų atsižvelgti į šiuos paaiškinimus (patikslinimus)</w:t>
      </w:r>
      <w:r w:rsidRPr="001D5FEB">
        <w:rPr>
          <w:bCs/>
          <w:color w:val="000000" w:themeColor="text1"/>
          <w:spacing w:val="2"/>
          <w:shd w:val="clear" w:color="auto" w:fill="FFFFFF"/>
        </w:rPr>
        <w:t>.</w:t>
      </w:r>
      <w:r w:rsidRPr="001D5FEB">
        <w:rPr>
          <w:color w:val="000000" w:themeColor="text1"/>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1D5FEB">
        <w:rPr>
          <w:bCs/>
          <w:color w:val="000000" w:themeColor="text1"/>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48CAF46" w14:textId="77777777" w:rsidR="00571B01" w:rsidRPr="001D5FEB" w:rsidRDefault="00571B01" w:rsidP="00571B01">
      <w:pPr>
        <w:tabs>
          <w:tab w:val="left" w:pos="1080"/>
          <w:tab w:val="left" w:pos="1276"/>
        </w:tabs>
        <w:ind w:left="710"/>
        <w:contextualSpacing/>
        <w:jc w:val="both"/>
        <w:rPr>
          <w:rFonts w:ascii="Arial" w:hAnsi="Arial" w:cs="Arial"/>
          <w:i/>
          <w:color w:val="00B050"/>
          <w:sz w:val="20"/>
          <w:szCs w:val="20"/>
        </w:rPr>
      </w:pPr>
    </w:p>
    <w:p w14:paraId="5750DF0A" w14:textId="77777777" w:rsidR="00B45AD1" w:rsidRPr="001D5FEB" w:rsidRDefault="00B45AD1" w:rsidP="00B45AD1">
      <w:pPr>
        <w:widowControl w:val="0"/>
        <w:ind w:firstLine="851"/>
        <w:contextualSpacing/>
        <w:jc w:val="center"/>
        <w:rPr>
          <w:b/>
        </w:rPr>
      </w:pPr>
      <w:r w:rsidRPr="001D5FEB">
        <w:rPr>
          <w:b/>
        </w:rPr>
        <w:t>IX SKYRIUS </w:t>
      </w:r>
    </w:p>
    <w:p w14:paraId="548967DC" w14:textId="77777777" w:rsidR="00B45AD1" w:rsidRPr="001D5FEB" w:rsidRDefault="00B45AD1" w:rsidP="00B45AD1">
      <w:pPr>
        <w:widowControl w:val="0"/>
        <w:ind w:firstLine="851"/>
        <w:contextualSpacing/>
        <w:jc w:val="center"/>
        <w:rPr>
          <w:b/>
          <w:sz w:val="12"/>
          <w:szCs w:val="12"/>
        </w:rPr>
      </w:pPr>
      <w:r w:rsidRPr="001D5FEB">
        <w:rPr>
          <w:b/>
        </w:rPr>
        <w:t>SUSIPAŽINIMO SU PASIŪLYMAIS PROCEDŪROS</w:t>
      </w:r>
    </w:p>
    <w:p w14:paraId="36624BF9" w14:textId="77777777" w:rsidR="00B45AD1" w:rsidRPr="001D5FEB" w:rsidRDefault="00B45AD1" w:rsidP="00B45AD1">
      <w:pPr>
        <w:widowControl w:val="0"/>
        <w:ind w:firstLine="851"/>
        <w:contextualSpacing/>
        <w:jc w:val="center"/>
        <w:rPr>
          <w:b/>
        </w:rPr>
      </w:pPr>
    </w:p>
    <w:p w14:paraId="74095C41" w14:textId="0C41AC86" w:rsidR="00390E6D" w:rsidRPr="001D5FEB"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1D5FEB">
        <w:rPr>
          <w:sz w:val="24"/>
          <w:szCs w:val="24"/>
        </w:rPr>
        <w:t>Su pasiūlymais susipažįstama naudojantis elektroninėmis priemonėmis</w:t>
      </w:r>
      <w:r w:rsidR="00390E6D" w:rsidRPr="001D5FEB">
        <w:rPr>
          <w:sz w:val="24"/>
          <w:szCs w:val="24"/>
        </w:rPr>
        <w:t xml:space="preserve"> </w:t>
      </w:r>
      <w:r w:rsidR="00B24F53" w:rsidRPr="001D5FEB">
        <w:rPr>
          <w:b/>
          <w:sz w:val="24"/>
          <w:szCs w:val="24"/>
        </w:rPr>
        <w:t xml:space="preserve">skelbime apie pirkimą </w:t>
      </w:r>
      <w:r w:rsidR="00B24F53" w:rsidRPr="001D5FEB">
        <w:rPr>
          <w:bCs/>
          <w:sz w:val="24"/>
          <w:szCs w:val="24"/>
        </w:rPr>
        <w:t xml:space="preserve">(jeigu keičiamas vokų su pasiūlymais atvėrimo terminas – skelbime, susijusiame su pakeitimais ar papildoma informacija) </w:t>
      </w:r>
      <w:r w:rsidR="00B24F53" w:rsidRPr="001D5FEB">
        <w:rPr>
          <w:b/>
          <w:sz w:val="24"/>
          <w:szCs w:val="24"/>
        </w:rPr>
        <w:t>nurodytu laiku.</w:t>
      </w:r>
      <w:r w:rsidR="00390E6D" w:rsidRPr="001D5FEB">
        <w:rPr>
          <w:sz w:val="24"/>
          <w:szCs w:val="24"/>
        </w:rPr>
        <w:t xml:space="preserve"> </w:t>
      </w:r>
    </w:p>
    <w:p w14:paraId="262530C9" w14:textId="77777777" w:rsidR="00390E6D" w:rsidRPr="001D5FEB"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1D5FEB">
        <w:rPr>
          <w:sz w:val="24"/>
          <w:szCs w:val="24"/>
        </w:rPr>
        <w:lastRenderedPageBreak/>
        <w:t>Tiekėjai nedalyvauja susipaž</w:t>
      </w:r>
      <w:r w:rsidR="00AC29B1" w:rsidRPr="001D5FEB">
        <w:rPr>
          <w:sz w:val="24"/>
          <w:szCs w:val="24"/>
        </w:rPr>
        <w:t>įstant</w:t>
      </w:r>
      <w:r w:rsidRPr="001D5FEB">
        <w:rPr>
          <w:sz w:val="24"/>
          <w:szCs w:val="24"/>
        </w:rPr>
        <w:t xml:space="preserve"> su </w:t>
      </w:r>
      <w:r w:rsidR="00AC29B1" w:rsidRPr="001D5FEB">
        <w:rPr>
          <w:sz w:val="24"/>
          <w:szCs w:val="24"/>
        </w:rPr>
        <w:t xml:space="preserve">elektroninėmis priemonėmis pateiktais </w:t>
      </w:r>
      <w:r w:rsidRPr="001D5FEB">
        <w:rPr>
          <w:sz w:val="24"/>
          <w:szCs w:val="24"/>
        </w:rPr>
        <w:t xml:space="preserve">pasiūlymais. </w:t>
      </w:r>
      <w:r w:rsidR="00AC29B1" w:rsidRPr="001D5FEB">
        <w:rPr>
          <w:sz w:val="24"/>
          <w:szCs w:val="24"/>
        </w:rPr>
        <w:t>Taip pat p</w:t>
      </w:r>
      <w:r w:rsidRPr="001D5FEB">
        <w:rPr>
          <w:sz w:val="24"/>
          <w:szCs w:val="24"/>
        </w:rPr>
        <w:t>asiūlymų nagrinėjimo, vertinimo ir palyginimo procedūras Komisija atlieka pasiūlymus pateikusiems tiekėjams nedalyvaujant.</w:t>
      </w:r>
    </w:p>
    <w:p w14:paraId="7BCD5C91" w14:textId="41618A78" w:rsidR="00B45AD1" w:rsidRPr="001D5FEB" w:rsidRDefault="00390E6D" w:rsidP="00FA7417">
      <w:pPr>
        <w:widowControl w:val="0"/>
        <w:numPr>
          <w:ilvl w:val="0"/>
          <w:numId w:val="33"/>
        </w:numPr>
        <w:tabs>
          <w:tab w:val="left" w:pos="1134"/>
        </w:tabs>
        <w:ind w:firstLine="719"/>
        <w:jc w:val="both"/>
        <w:rPr>
          <w:i/>
        </w:rPr>
      </w:pPr>
      <w:r w:rsidRPr="001D5FEB">
        <w:t>Stebėtojai nėra kviečiami dalyvauti Komisijos posėdžiuose</w:t>
      </w:r>
      <w:r w:rsidR="00B45AD1" w:rsidRPr="001D5FEB">
        <w:t>.</w:t>
      </w:r>
    </w:p>
    <w:p w14:paraId="560A00F3" w14:textId="77777777" w:rsidR="00D529DE" w:rsidRPr="001D5FEB" w:rsidRDefault="00D529DE" w:rsidP="00FA7417">
      <w:pPr>
        <w:widowControl w:val="0"/>
        <w:tabs>
          <w:tab w:val="left" w:pos="1134"/>
        </w:tabs>
        <w:ind w:left="851" w:firstLine="719"/>
        <w:jc w:val="both"/>
        <w:rPr>
          <w:i/>
        </w:rPr>
      </w:pPr>
    </w:p>
    <w:p w14:paraId="138E77B1" w14:textId="77777777" w:rsidR="00B45AD1" w:rsidRPr="001D5FEB" w:rsidRDefault="00B45AD1" w:rsidP="00B45AD1">
      <w:pPr>
        <w:widowControl w:val="0"/>
        <w:ind w:firstLine="851"/>
        <w:jc w:val="center"/>
        <w:rPr>
          <w:b/>
          <w:spacing w:val="-8"/>
        </w:rPr>
      </w:pPr>
      <w:r w:rsidRPr="001D5FEB">
        <w:rPr>
          <w:b/>
          <w:spacing w:val="-8"/>
        </w:rPr>
        <w:t xml:space="preserve">X </w:t>
      </w:r>
      <w:r w:rsidRPr="001D5FEB">
        <w:rPr>
          <w:b/>
        </w:rPr>
        <w:t>SKYRIUS</w:t>
      </w:r>
      <w:r w:rsidRPr="001D5FEB">
        <w:rPr>
          <w:b/>
          <w:spacing w:val="-8"/>
        </w:rPr>
        <w:t> </w:t>
      </w:r>
    </w:p>
    <w:p w14:paraId="5B928662" w14:textId="3CD37C78" w:rsidR="00B45AD1" w:rsidRPr="001D5FEB" w:rsidRDefault="00B45AD1" w:rsidP="00B45AD1">
      <w:pPr>
        <w:widowControl w:val="0"/>
        <w:ind w:firstLine="851"/>
        <w:jc w:val="center"/>
        <w:rPr>
          <w:b/>
        </w:rPr>
      </w:pPr>
      <w:r w:rsidRPr="001D5FEB">
        <w:rPr>
          <w:b/>
          <w:spacing w:val="-8"/>
        </w:rPr>
        <w:t xml:space="preserve">PASIŪLYMŲ </w:t>
      </w:r>
      <w:r w:rsidRPr="001D5FEB">
        <w:rPr>
          <w:b/>
        </w:rPr>
        <w:t>NAGRINĖJIMAS IR PASIŪLYMŲ ATMETIMO PRIEŽASTYS</w:t>
      </w:r>
    </w:p>
    <w:p w14:paraId="185AECF9" w14:textId="77777777" w:rsidR="00D30646" w:rsidRPr="001D5FEB" w:rsidRDefault="00D30646" w:rsidP="00B45AD1">
      <w:pPr>
        <w:widowControl w:val="0"/>
        <w:ind w:firstLine="851"/>
        <w:jc w:val="center"/>
        <w:rPr>
          <w:b/>
        </w:rPr>
      </w:pPr>
    </w:p>
    <w:p w14:paraId="0846725B" w14:textId="77BFAC91" w:rsidR="00D30646" w:rsidRPr="001D5FEB" w:rsidRDefault="00D30646" w:rsidP="00CA5838">
      <w:pPr>
        <w:numPr>
          <w:ilvl w:val="0"/>
          <w:numId w:val="18"/>
        </w:numPr>
        <w:tabs>
          <w:tab w:val="left" w:pos="1080"/>
        </w:tabs>
        <w:jc w:val="both"/>
      </w:pPr>
      <w:r w:rsidRPr="001D5FEB">
        <w:t xml:space="preserve">Atlikusi susipažinimą su pasiūlymais, </w:t>
      </w:r>
      <w:r w:rsidR="00ED6DAC" w:rsidRPr="001D5FEB">
        <w:t>CPO</w:t>
      </w:r>
      <w:r w:rsidRPr="001D5FEB">
        <w:t xml:space="preserve"> pasiūlymus nagrinėja tokiu eiliškumu:</w:t>
      </w:r>
    </w:p>
    <w:p w14:paraId="119DBE24" w14:textId="434FEF79" w:rsidR="00D30646" w:rsidRPr="001D5FEB" w:rsidRDefault="00D30646" w:rsidP="00A41369">
      <w:pPr>
        <w:pStyle w:val="Sraopastraipa"/>
        <w:numPr>
          <w:ilvl w:val="1"/>
          <w:numId w:val="18"/>
        </w:numPr>
        <w:tabs>
          <w:tab w:val="left" w:pos="1276"/>
        </w:tabs>
        <w:ind w:left="-10" w:firstLine="719"/>
        <w:jc w:val="both"/>
        <w:rPr>
          <w:sz w:val="24"/>
          <w:szCs w:val="24"/>
        </w:rPr>
      </w:pPr>
      <w:r w:rsidRPr="001D5FEB">
        <w:rPr>
          <w:sz w:val="24"/>
          <w:szCs w:val="24"/>
        </w:rPr>
        <w:t>įvertina EBVPD</w:t>
      </w:r>
      <w:r w:rsidR="007E379A" w:rsidRPr="001D5FEB">
        <w:rPr>
          <w:sz w:val="24"/>
          <w:szCs w:val="24"/>
        </w:rPr>
        <w:t xml:space="preserve"> ir Deklaracijoje</w:t>
      </w:r>
      <w:r w:rsidRPr="001D5FEB">
        <w:rPr>
          <w:sz w:val="24"/>
          <w:szCs w:val="24"/>
        </w:rPr>
        <w:t xml:space="preserve"> pateiktą informaciją;</w:t>
      </w:r>
    </w:p>
    <w:p w14:paraId="6B941D94" w14:textId="4039F72D" w:rsidR="00D30646" w:rsidRPr="001D5FEB" w:rsidRDefault="00D30646" w:rsidP="00A41369">
      <w:pPr>
        <w:pStyle w:val="Sraopastraipa"/>
        <w:numPr>
          <w:ilvl w:val="1"/>
          <w:numId w:val="18"/>
        </w:numPr>
        <w:tabs>
          <w:tab w:val="left" w:pos="1276"/>
        </w:tabs>
        <w:ind w:left="-10" w:firstLine="719"/>
        <w:jc w:val="both"/>
        <w:rPr>
          <w:sz w:val="24"/>
          <w:szCs w:val="24"/>
        </w:rPr>
      </w:pPr>
      <w:r w:rsidRPr="001D5FEB">
        <w:rPr>
          <w:sz w:val="24"/>
          <w:szCs w:val="24"/>
        </w:rPr>
        <w:t>nagrinėja, vertina, palygina tiekėjų pateiktus pasiūlymus, vadovaudamasi šiame Konkurso sąlygų apraše nurodytomis sąlygomis;</w:t>
      </w:r>
    </w:p>
    <w:p w14:paraId="2C3FA0F1" w14:textId="255AFF76" w:rsidR="00D30646" w:rsidRPr="001D5FEB" w:rsidRDefault="00D30646" w:rsidP="00FA7417">
      <w:pPr>
        <w:pStyle w:val="Sraopastraipa"/>
        <w:numPr>
          <w:ilvl w:val="1"/>
          <w:numId w:val="18"/>
        </w:numPr>
        <w:tabs>
          <w:tab w:val="left" w:pos="1418"/>
        </w:tabs>
        <w:ind w:left="-10" w:firstLine="719"/>
        <w:jc w:val="both"/>
        <w:rPr>
          <w:sz w:val="24"/>
          <w:szCs w:val="24"/>
        </w:rPr>
      </w:pPr>
      <w:r w:rsidRPr="001D5FEB">
        <w:rPr>
          <w:sz w:val="24"/>
          <w:szCs w:val="24"/>
        </w:rPr>
        <w:t>įvertina ekonomiškai naudingiausią pasiūlymą pateikusio tiekėjo pateiktus dokumentus, patvirtinančius pašalinimo pagrindų nebuvimą.</w:t>
      </w:r>
    </w:p>
    <w:p w14:paraId="200DFFDD" w14:textId="6DC21E3A" w:rsidR="00D30646" w:rsidRPr="001D5FEB" w:rsidRDefault="00D30646" w:rsidP="00FA7417">
      <w:pPr>
        <w:pStyle w:val="Sraopastraipa1"/>
        <w:widowControl w:val="0"/>
        <w:numPr>
          <w:ilvl w:val="0"/>
          <w:numId w:val="18"/>
        </w:numPr>
        <w:tabs>
          <w:tab w:val="left" w:pos="993"/>
          <w:tab w:val="left" w:pos="1134"/>
        </w:tabs>
        <w:ind w:firstLine="719"/>
        <w:jc w:val="both"/>
        <w:rPr>
          <w:sz w:val="24"/>
          <w:szCs w:val="24"/>
        </w:rPr>
      </w:pPr>
      <w:r w:rsidRPr="001D5FEB">
        <w:rPr>
          <w:sz w:val="24"/>
          <w:szCs w:val="24"/>
        </w:rPr>
        <w:t xml:space="preserve">Jei tiekėjas kartu su EBVPD </w:t>
      </w:r>
      <w:r w:rsidR="00610025" w:rsidRPr="001D5FEB">
        <w:rPr>
          <w:sz w:val="24"/>
          <w:szCs w:val="24"/>
        </w:rPr>
        <w:t xml:space="preserve">ir Deklaracija </w:t>
      </w:r>
      <w:r w:rsidRPr="001D5FEB">
        <w:rPr>
          <w:sz w:val="24"/>
          <w:szCs w:val="24"/>
        </w:rPr>
        <w:t xml:space="preserve">pateikė dokumentus, patvirtinančius pašalinimo pagrindų nebuvimą, </w:t>
      </w:r>
      <w:r w:rsidR="00EB4163" w:rsidRPr="001D5FEB">
        <w:rPr>
          <w:sz w:val="24"/>
          <w:szCs w:val="24"/>
        </w:rPr>
        <w:t>CPO</w:t>
      </w:r>
      <w:r w:rsidRPr="001D5FEB">
        <w:rPr>
          <w:sz w:val="24"/>
          <w:szCs w:val="24"/>
        </w:rPr>
        <w:t xml:space="preserve"> šiuos dokumentus tikrina tik po pasiūlymų eilės sudarymo, nustačius galimą pirkimo laimėtoją. Jeigu tiekėjas nepateikė EBVPD</w:t>
      </w:r>
      <w:r w:rsidR="00610025" w:rsidRPr="001D5FEB">
        <w:rPr>
          <w:sz w:val="24"/>
          <w:szCs w:val="24"/>
        </w:rPr>
        <w:t xml:space="preserve"> ar Deklaracijos</w:t>
      </w:r>
      <w:r w:rsidRPr="001D5FEB">
        <w:rPr>
          <w:sz w:val="24"/>
          <w:szCs w:val="24"/>
        </w:rPr>
        <w:t xml:space="preserve"> arba pildydamas EBVPD </w:t>
      </w:r>
      <w:r w:rsidR="00610025" w:rsidRPr="001D5FEB">
        <w:rPr>
          <w:sz w:val="24"/>
          <w:szCs w:val="24"/>
        </w:rPr>
        <w:t xml:space="preserve">ar Deklaraciją </w:t>
      </w:r>
      <w:r w:rsidRPr="001D5FEB">
        <w:rPr>
          <w:sz w:val="24"/>
          <w:szCs w:val="24"/>
        </w:rPr>
        <w:t>nepažymėjo, ar atitinka nustatytą (-</w:t>
      </w:r>
      <w:proofErr w:type="spellStart"/>
      <w:r w:rsidRPr="001D5FEB">
        <w:rPr>
          <w:sz w:val="24"/>
          <w:szCs w:val="24"/>
        </w:rPr>
        <w:t>us</w:t>
      </w:r>
      <w:proofErr w:type="spellEnd"/>
      <w:r w:rsidRPr="001D5FEB">
        <w:rPr>
          <w:sz w:val="24"/>
          <w:szCs w:val="24"/>
        </w:rPr>
        <w:t>) reikalavimą (-</w:t>
      </w:r>
      <w:proofErr w:type="spellStart"/>
      <w:r w:rsidRPr="001D5FEB">
        <w:rPr>
          <w:sz w:val="24"/>
          <w:szCs w:val="24"/>
        </w:rPr>
        <w:t>us</w:t>
      </w:r>
      <w:proofErr w:type="spellEnd"/>
      <w:r w:rsidRPr="001D5FEB">
        <w:rPr>
          <w:sz w:val="24"/>
          <w:szCs w:val="24"/>
        </w:rPr>
        <w:t xml:space="preserve">) arba jei pateiktame EBVPD </w:t>
      </w:r>
      <w:r w:rsidR="00610025" w:rsidRPr="001D5FEB">
        <w:rPr>
          <w:sz w:val="24"/>
          <w:szCs w:val="24"/>
        </w:rPr>
        <w:t xml:space="preserve">ar Deklaracijoje </w:t>
      </w:r>
      <w:r w:rsidRPr="001D5FEB">
        <w:rPr>
          <w:sz w:val="24"/>
          <w:szCs w:val="24"/>
        </w:rPr>
        <w:t xml:space="preserve">nurodyti duomenys yra netikslūs, tuomet Komisija turi prašyti tiekėjo pateikti, patikslinti EBVPD </w:t>
      </w:r>
      <w:r w:rsidR="00610025" w:rsidRPr="001D5FEB">
        <w:rPr>
          <w:sz w:val="24"/>
          <w:szCs w:val="24"/>
        </w:rPr>
        <w:t xml:space="preserve">ar Deklaracija </w:t>
      </w:r>
      <w:r w:rsidRPr="001D5FEB">
        <w:rPr>
          <w:sz w:val="24"/>
          <w:szCs w:val="24"/>
        </w:rPr>
        <w:t>per protingą terminą. Tokiu atveju Komisija vertina tiekėjo pasiūlymą tik jam pateikus, patikslinus EBVPD</w:t>
      </w:r>
      <w:r w:rsidR="00610025" w:rsidRPr="001D5FEB">
        <w:rPr>
          <w:sz w:val="24"/>
          <w:szCs w:val="24"/>
        </w:rPr>
        <w:t>/Deklaraciją</w:t>
      </w:r>
      <w:r w:rsidRPr="001D5FEB">
        <w:rPr>
          <w:sz w:val="24"/>
          <w:szCs w:val="24"/>
        </w:rPr>
        <w:t>. Pasiūlymas atmetamas, kai tiekėjas, Komisijai paprašius, nepateikė, nepatikslino EBVPD</w:t>
      </w:r>
      <w:r w:rsidR="00610025" w:rsidRPr="001D5FEB">
        <w:rPr>
          <w:sz w:val="24"/>
          <w:szCs w:val="24"/>
        </w:rPr>
        <w:t xml:space="preserve"> ar Deklaracijos</w:t>
      </w:r>
      <w:r w:rsidRPr="001D5FEB">
        <w:rPr>
          <w:sz w:val="24"/>
          <w:szCs w:val="24"/>
        </w:rPr>
        <w:t xml:space="preserve">. Apie tokio pasiūlymo atmetimą tiekėjas informuojamas nedelsiant, bet ne vėliau kaip per 3 darbo dienas, raštu pranešant apie šio patikrinimo rezultatus bei pagrindžiant priimtus sprendimus. </w:t>
      </w:r>
    </w:p>
    <w:p w14:paraId="541D919B" w14:textId="49ED3E85" w:rsidR="00D30646" w:rsidRPr="001D5FEB" w:rsidRDefault="00D30646" w:rsidP="00FA7417">
      <w:pPr>
        <w:widowControl w:val="0"/>
        <w:numPr>
          <w:ilvl w:val="0"/>
          <w:numId w:val="18"/>
        </w:numPr>
        <w:tabs>
          <w:tab w:val="left" w:pos="993"/>
          <w:tab w:val="left" w:pos="1134"/>
        </w:tabs>
        <w:ind w:firstLine="719"/>
        <w:jc w:val="both"/>
      </w:pPr>
      <w:r w:rsidRPr="001D5FEB">
        <w:t xml:space="preserve">Tiekėjai gali pakartotinai naudoti EBVPD, kurį naudojo ankstesnėje pirkimo procedūroje, jeigu jie patvirtina, kad šiame dokumente esanti informacija yra </w:t>
      </w:r>
      <w:r w:rsidR="00BB00CD" w:rsidRPr="001D5FEB">
        <w:t>vis dar aktuali</w:t>
      </w:r>
      <w:r w:rsidRPr="001D5FEB">
        <w:t>.</w:t>
      </w:r>
    </w:p>
    <w:p w14:paraId="0D67DCBA" w14:textId="02384AF8" w:rsidR="00D30646" w:rsidRPr="001D5FEB" w:rsidRDefault="000B3A41" w:rsidP="00FA7417">
      <w:pPr>
        <w:widowControl w:val="0"/>
        <w:numPr>
          <w:ilvl w:val="0"/>
          <w:numId w:val="18"/>
        </w:numPr>
        <w:tabs>
          <w:tab w:val="left" w:pos="993"/>
          <w:tab w:val="left" w:pos="1134"/>
        </w:tabs>
        <w:ind w:firstLine="719"/>
        <w:jc w:val="both"/>
      </w:pPr>
      <w:r w:rsidRPr="001D5FEB">
        <w:t>CPO</w:t>
      </w:r>
      <w:r w:rsidR="00D30646" w:rsidRPr="001D5FEB">
        <w:t xml:space="preserve"> bet kuriuo pirkimo procedūros metu gali paprašyti tiekėjų pateikti visus ar dalį dokumentų, patvirtinančių jų pašalinimo pagrindų nebuvimą</w:t>
      </w:r>
      <w:r w:rsidR="000D5CD0" w:rsidRPr="001D5FEB">
        <w:t>, kilus abejonių – Reglamente nustatytų sąlygų nebuvimą,</w:t>
      </w:r>
      <w:r w:rsidR="00EF6D6A" w:rsidRPr="001D5FEB">
        <w:t xml:space="preserve"> </w:t>
      </w:r>
      <w:r w:rsidR="00D30646" w:rsidRPr="001D5FEB">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7D2E6054" w:rsidR="00D30646" w:rsidRPr="001D5FEB" w:rsidRDefault="00D30646" w:rsidP="00FA7417">
      <w:pPr>
        <w:widowControl w:val="0"/>
        <w:numPr>
          <w:ilvl w:val="0"/>
          <w:numId w:val="18"/>
        </w:numPr>
        <w:tabs>
          <w:tab w:val="left" w:pos="993"/>
          <w:tab w:val="left" w:pos="1134"/>
        </w:tabs>
        <w:ind w:firstLine="719"/>
        <w:jc w:val="both"/>
        <w:rPr>
          <w:b/>
        </w:rPr>
      </w:pPr>
      <w:r w:rsidRPr="001D5FEB">
        <w:t xml:space="preserve">Komisija, įvertinusi EBVPD </w:t>
      </w:r>
      <w:r w:rsidR="007E379A" w:rsidRPr="001D5FEB">
        <w:t xml:space="preserve">ir Deklaracijoje </w:t>
      </w:r>
      <w:r w:rsidRPr="001D5FEB">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6D2D9C" w:rsidRPr="001D5FEB">
        <w:t>keliamus</w:t>
      </w:r>
      <w:r w:rsidRPr="001D5FEB">
        <w:t xml:space="preserve"> reikalavimus. </w:t>
      </w:r>
    </w:p>
    <w:p w14:paraId="7020D011" w14:textId="77777777" w:rsidR="00A00861" w:rsidRPr="001D5FEB" w:rsidRDefault="00D30646" w:rsidP="00A00861">
      <w:pPr>
        <w:widowControl w:val="0"/>
        <w:numPr>
          <w:ilvl w:val="0"/>
          <w:numId w:val="18"/>
        </w:numPr>
        <w:tabs>
          <w:tab w:val="left" w:pos="993"/>
          <w:tab w:val="left" w:pos="1134"/>
        </w:tabs>
        <w:ind w:firstLine="719"/>
        <w:jc w:val="both"/>
      </w:pPr>
      <w:r w:rsidRPr="001D5FEB">
        <w:t xml:space="preserve">Jeigu tiekėjas pateikė netikslius, neišsamius ar klaidingus dokumentus ar duomenis apie atitiktį pirkimo dokumentų reikalavimams arba šių dokumentų ar duomenų trūksta, </w:t>
      </w:r>
      <w:r w:rsidR="000B3A41" w:rsidRPr="001D5FEB">
        <w:t>CPO</w:t>
      </w:r>
      <w:r w:rsidRPr="001D5FE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6950542" w14:textId="2F8A8519" w:rsidR="00A00861" w:rsidRPr="001D5FEB" w:rsidRDefault="00A00861" w:rsidP="00A00861">
      <w:pPr>
        <w:widowControl w:val="0"/>
        <w:numPr>
          <w:ilvl w:val="0"/>
          <w:numId w:val="18"/>
        </w:numPr>
        <w:tabs>
          <w:tab w:val="left" w:pos="993"/>
          <w:tab w:val="left" w:pos="1134"/>
        </w:tabs>
        <w:ind w:firstLine="719"/>
        <w:jc w:val="both"/>
      </w:pPr>
      <w:r w:rsidRPr="001D5FEB">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75BF98" w14:textId="450C11C0" w:rsidR="00A00861" w:rsidRPr="001D5FEB" w:rsidRDefault="00A00861" w:rsidP="00A00861">
      <w:pPr>
        <w:widowControl w:val="0"/>
        <w:numPr>
          <w:ilvl w:val="0"/>
          <w:numId w:val="18"/>
        </w:numPr>
        <w:tabs>
          <w:tab w:val="left" w:pos="993"/>
          <w:tab w:val="left" w:pos="1134"/>
        </w:tabs>
        <w:jc w:val="both"/>
        <w:rPr>
          <w:color w:val="000000" w:themeColor="text1"/>
        </w:rPr>
      </w:pPr>
      <w:bookmarkStart w:id="27" w:name="_Hlk127458036"/>
      <w:r w:rsidRPr="001D5FEB">
        <w:rPr>
          <w:color w:val="000000" w:themeColor="text1"/>
        </w:rPr>
        <w:t>Jeigu pateiktame pasiūlyme nurodyta kaina yra neįprastai maža, CPO raštu kreipiasi į tokią kainą arba sąnaudas pasiūliusį dalyvį ir prašo pateikti, jos manymu, reikalingas pasiūlymo detales, įskaitant kainos ar sąnaudų sudedamąsias dalis ir skaičiavimus. CPO, vertindama, ar tiekėjo pateiktame pasiūlyme nurodyta kaina yra neįprastai maža, vadovaujasi VPĮ 57 straipsnio 1 dalimi.</w:t>
      </w:r>
    </w:p>
    <w:p w14:paraId="34BD2DA9" w14:textId="10B9212B" w:rsidR="00C87EB0" w:rsidRPr="001D5FEB" w:rsidRDefault="00C87EB0" w:rsidP="00C87EB0">
      <w:pPr>
        <w:widowControl w:val="0"/>
        <w:numPr>
          <w:ilvl w:val="0"/>
          <w:numId w:val="18"/>
        </w:numPr>
        <w:tabs>
          <w:tab w:val="left" w:pos="993"/>
          <w:tab w:val="left" w:pos="1134"/>
        </w:tabs>
        <w:ind w:firstLine="719"/>
        <w:jc w:val="both"/>
      </w:pPr>
      <w:r w:rsidRPr="001D5FEB">
        <w:lastRenderedPageBreak/>
        <w:t xml:space="preserve">Pašalinimo pagrindų nebuvimo </w:t>
      </w:r>
      <w:r w:rsidR="00144B80" w:rsidRPr="001D5FEB">
        <w:t xml:space="preserve">(dokumentų pagal EBVPD) </w:t>
      </w:r>
      <w:r w:rsidRPr="001D5FEB">
        <w:t xml:space="preserve">patvirtinančių dokumentų reikalaujama tik iš to tiekėjo, kurio pasiūlymas pagal vertinimo rezultatus gali būti pripažintas laimėjusiu (po pasiūlymų eilės sudarymo). </w:t>
      </w:r>
      <w:r w:rsidR="00144B80" w:rsidRPr="001D5FEB">
        <w:t xml:space="preserve">Dokumentų pagal EBVPD reikalaujama tik tuo atveju, jei šie dokumentai nebuvo pateikti kartu su pasiūlymu. </w:t>
      </w:r>
      <w:r w:rsidRPr="001D5FEB">
        <w:t>Jei šie dokumentai buvo pateikti su pasiūlymu – tokiu atveju vertinami su pasiūlymu pateikti dokumentai.</w:t>
      </w:r>
    </w:p>
    <w:p w14:paraId="5675FDCC" w14:textId="77777777" w:rsidR="00D30646" w:rsidRPr="001D5FEB" w:rsidRDefault="00D30646" w:rsidP="00FA7417">
      <w:pPr>
        <w:widowControl w:val="0"/>
        <w:numPr>
          <w:ilvl w:val="0"/>
          <w:numId w:val="18"/>
        </w:numPr>
        <w:tabs>
          <w:tab w:val="left" w:pos="993"/>
          <w:tab w:val="left" w:pos="1134"/>
        </w:tabs>
        <w:ind w:firstLine="719"/>
        <w:jc w:val="both"/>
      </w:pPr>
      <w:r w:rsidRPr="001D5FEB">
        <w:t>Komisija priima sprendimą dėl tiekėjo, kurio pasiūlymas pagal vertinimo rezultatus gali būti pripažintas laimėjusiu</w:t>
      </w:r>
      <w:bookmarkEnd w:id="27"/>
      <w:r w:rsidRPr="001D5FEB">
        <w:t>:</w:t>
      </w:r>
    </w:p>
    <w:p w14:paraId="0796534E" w14:textId="34BFEF73" w:rsidR="00D30646" w:rsidRPr="001D5FEB" w:rsidRDefault="00D30646" w:rsidP="00FA7417">
      <w:pPr>
        <w:numPr>
          <w:ilvl w:val="1"/>
          <w:numId w:val="18"/>
        </w:numPr>
        <w:tabs>
          <w:tab w:val="left" w:pos="1276"/>
          <w:tab w:val="left" w:pos="1418"/>
        </w:tabs>
        <w:ind w:left="-10" w:right="40" w:firstLine="719"/>
        <w:jc w:val="both"/>
      </w:pPr>
      <w:bookmarkStart w:id="28" w:name="_Hlk127458062"/>
      <w:r w:rsidRPr="001D5FEB">
        <w:t>jeigu tiekėjas, kurio pasiūlymas gali būti pripažintas laimėjusiu, neatitiko pašalinimo pagrindų, kitų tiekėjų pašalinimo pagrindų nebuvimas</w:t>
      </w:r>
      <w:r w:rsidR="00EF6D6A" w:rsidRPr="001D5FEB">
        <w:t xml:space="preserve"> </w:t>
      </w:r>
      <w:r w:rsidRPr="001D5FEB">
        <w:t>netikrinam</w:t>
      </w:r>
      <w:bookmarkEnd w:id="28"/>
      <w:r w:rsidR="00EF6D6A" w:rsidRPr="001D5FEB">
        <w:t>as</w:t>
      </w:r>
      <w:r w:rsidRPr="001D5FEB">
        <w:t>;</w:t>
      </w:r>
    </w:p>
    <w:p w14:paraId="2D0682CC" w14:textId="64DAB493" w:rsidR="00D30646" w:rsidRPr="001D5FEB" w:rsidRDefault="00D30646" w:rsidP="00FA7417">
      <w:pPr>
        <w:numPr>
          <w:ilvl w:val="1"/>
          <w:numId w:val="18"/>
        </w:numPr>
        <w:tabs>
          <w:tab w:val="left" w:pos="1276"/>
          <w:tab w:val="left" w:pos="1418"/>
        </w:tabs>
        <w:ind w:left="-10" w:right="40" w:firstLine="719"/>
        <w:jc w:val="both"/>
      </w:pPr>
      <w:bookmarkStart w:id="29" w:name="_Hlk127458089"/>
      <w:r w:rsidRPr="001D5FEB">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0B3A41" w:rsidRPr="001D5FEB">
        <w:t>CPO</w:t>
      </w:r>
      <w:r w:rsidRPr="001D5FEB">
        <w:t xml:space="preserve"> nurodytą terminą</w:t>
      </w:r>
      <w:bookmarkEnd w:id="29"/>
      <w:r w:rsidRPr="001D5FEB">
        <w:t xml:space="preserve">. </w:t>
      </w:r>
    </w:p>
    <w:p w14:paraId="6DD48D12" w14:textId="42D1BAA7" w:rsidR="00D30646" w:rsidRPr="001D5FEB" w:rsidRDefault="00D30646" w:rsidP="00FA7417">
      <w:pPr>
        <w:widowControl w:val="0"/>
        <w:numPr>
          <w:ilvl w:val="1"/>
          <w:numId w:val="18"/>
        </w:numPr>
        <w:tabs>
          <w:tab w:val="left" w:pos="993"/>
          <w:tab w:val="left" w:pos="1276"/>
          <w:tab w:val="left" w:pos="1418"/>
        </w:tabs>
        <w:ind w:left="-10" w:firstLine="719"/>
        <w:jc w:val="both"/>
      </w:pPr>
      <w:bookmarkStart w:id="30" w:name="_Hlk127458147"/>
      <w:r w:rsidRPr="001D5FEB">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rsidRPr="001D5FEB">
        <w:t xml:space="preserve">EBVPD </w:t>
      </w:r>
      <w:r w:rsidRPr="001D5FEB">
        <w:t>pateikimo arba jei tiekėjas šiuos dokumentus jau buvo pateikęs, įvertina jo pašalinimo pagrindų nebuvimą</w:t>
      </w:r>
      <w:bookmarkEnd w:id="30"/>
      <w:r w:rsidRPr="001D5FEB">
        <w:t>.</w:t>
      </w:r>
    </w:p>
    <w:p w14:paraId="0E34D7E4" w14:textId="77777777" w:rsidR="00D30646" w:rsidRPr="001D5FEB" w:rsidRDefault="00D30646" w:rsidP="00FA7417">
      <w:pPr>
        <w:widowControl w:val="0"/>
        <w:numPr>
          <w:ilvl w:val="0"/>
          <w:numId w:val="18"/>
        </w:numPr>
        <w:tabs>
          <w:tab w:val="left" w:pos="1134"/>
        </w:tabs>
        <w:ind w:firstLine="719"/>
        <w:jc w:val="both"/>
        <w:rPr>
          <w:b/>
          <w:color w:val="000000" w:themeColor="text1"/>
        </w:rPr>
      </w:pPr>
      <w:r w:rsidRPr="001D5FEB">
        <w:rPr>
          <w:b/>
          <w:color w:val="000000" w:themeColor="text1"/>
        </w:rPr>
        <w:t>Komisija atmeta pasiūlymą, jeigu:</w:t>
      </w:r>
    </w:p>
    <w:p w14:paraId="166D4C92" w14:textId="77777777"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bookmarkStart w:id="31" w:name="_Hlk127458222"/>
      <w:r w:rsidRPr="001D5FEB">
        <w:rPr>
          <w:color w:val="000000" w:themeColor="text1"/>
          <w:sz w:val="24"/>
          <w:szCs w:val="24"/>
        </w:rPr>
        <w:t>tiekėjas Komisijos prašymu nepratęsia pasiūlymo galiojimo;</w:t>
      </w:r>
    </w:p>
    <w:p w14:paraId="2A86D703" w14:textId="77777777" w:rsidR="009013C3" w:rsidRPr="001D5FEB" w:rsidRDefault="00EE77A7" w:rsidP="009013C3">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 xml:space="preserve">tiekėjas iki susipažinimo su pasiūlymais pradžios nepateikė pasiūlymo iššifravimo slaptažodžio; </w:t>
      </w:r>
    </w:p>
    <w:p w14:paraId="0F026FCE" w14:textId="0FD647A2" w:rsidR="00EE77A7" w:rsidRPr="001D5FEB" w:rsidRDefault="00EE77A7" w:rsidP="009013C3">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tiekėjas turi būti pašalintas vadovaujantis konkurso sąlygų nuostatomis dėl pašalinimo pagrindų</w:t>
      </w:r>
      <w:r w:rsidR="009013C3" w:rsidRPr="001D5FEB">
        <w:rPr>
          <w:color w:val="000000" w:themeColor="text1"/>
          <w:sz w:val="24"/>
          <w:szCs w:val="24"/>
        </w:rPr>
        <w:t>;</w:t>
      </w:r>
    </w:p>
    <w:p w14:paraId="6B87EFB9" w14:textId="029CF238"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tiekėjas per CPO nustatytą terminą nepatikslino, nepapildė, nepaaiškino savo pasiūlymo;</w:t>
      </w:r>
    </w:p>
    <w:p w14:paraId="59048DC2" w14:textId="577B3DFF"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tiekėjas per CPO nustatytą terminą patikslino, papildė, paaiškino pasiūlymą ir tai lėmė esminį jo pasiūlymo pakeitimą;</w:t>
      </w:r>
    </w:p>
    <w:p w14:paraId="1EBF2791" w14:textId="77777777"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pasiūlymas neatitinka pirkimo dokumentų reikalavimų ir jo trūkumai negali būti ištaisyti vadovaujantis Viešųjų pirkimų tarnybos nustatytomis taisyklėmis;</w:t>
      </w:r>
    </w:p>
    <w:p w14:paraId="265DA238" w14:textId="77777777"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250F30" w14:textId="77777777" w:rsidR="00EE77A7" w:rsidRPr="001D5FEB" w:rsidRDefault="00EE77A7" w:rsidP="00EE77A7">
      <w:pPr>
        <w:pStyle w:val="Sraopastraipa1"/>
        <w:widowControl w:val="0"/>
        <w:numPr>
          <w:ilvl w:val="1"/>
          <w:numId w:val="18"/>
        </w:numPr>
        <w:tabs>
          <w:tab w:val="left" w:pos="993"/>
          <w:tab w:val="left" w:pos="1276"/>
        </w:tabs>
        <w:jc w:val="both"/>
        <w:rPr>
          <w:color w:val="000000" w:themeColor="text1"/>
          <w:sz w:val="24"/>
          <w:szCs w:val="24"/>
        </w:rPr>
      </w:pPr>
      <w:r w:rsidRPr="001D5FEB">
        <w:rPr>
          <w:color w:val="000000" w:themeColor="text1"/>
          <w:sz w:val="24"/>
          <w:szCs w:val="24"/>
        </w:rPr>
        <w:t>pasiūlyme nurodyta neįprastai maža kaina ir tiekėjas nepateikia tinkamų pasiūlytos neįprastai mažos kainos ir (ar) sąnaudų pagrįstumo įrodymų;</w:t>
      </w:r>
    </w:p>
    <w:p w14:paraId="35C4A444" w14:textId="77777777" w:rsidR="00EE77A7" w:rsidRPr="001D5FEB" w:rsidRDefault="00EE77A7" w:rsidP="00EE77A7">
      <w:pPr>
        <w:pStyle w:val="Sraopastraipa1"/>
        <w:widowControl w:val="0"/>
        <w:numPr>
          <w:ilvl w:val="1"/>
          <w:numId w:val="18"/>
        </w:numPr>
        <w:tabs>
          <w:tab w:val="left" w:pos="993"/>
          <w:tab w:val="left" w:pos="1276"/>
          <w:tab w:val="left" w:pos="1418"/>
        </w:tabs>
        <w:jc w:val="both"/>
        <w:rPr>
          <w:color w:val="000000" w:themeColor="text1"/>
          <w:sz w:val="24"/>
          <w:szCs w:val="24"/>
        </w:rPr>
      </w:pPr>
      <w:r w:rsidRPr="001D5FEB">
        <w:rPr>
          <w:color w:val="000000" w:themeColor="text1"/>
          <w:sz w:val="24"/>
          <w:szCs w:val="24"/>
        </w:rPr>
        <w:t>pasiūlymas, kuriame nurodyta neįprastai maža kaina, neatitinka VPĮ 17 straipsnio 2 dalies 2 punkte nurodytų aplinkos apsaugos, socialinės ir darbo teisės įpareigojimų;</w:t>
      </w:r>
    </w:p>
    <w:p w14:paraId="53DE9A0C" w14:textId="3F95EA00" w:rsidR="00EE77A7" w:rsidRPr="001D5FEB" w:rsidRDefault="00EE77A7" w:rsidP="00EE77A7">
      <w:pPr>
        <w:pStyle w:val="Sraopastraipa1"/>
        <w:widowControl w:val="0"/>
        <w:numPr>
          <w:ilvl w:val="1"/>
          <w:numId w:val="18"/>
        </w:numPr>
        <w:tabs>
          <w:tab w:val="left" w:pos="993"/>
          <w:tab w:val="left" w:pos="1418"/>
        </w:tabs>
        <w:jc w:val="both"/>
        <w:rPr>
          <w:color w:val="000000" w:themeColor="text1"/>
          <w:sz w:val="24"/>
          <w:szCs w:val="24"/>
        </w:rPr>
      </w:pPr>
      <w:r w:rsidRPr="001D5FEB">
        <w:rPr>
          <w:color w:val="000000" w:themeColor="text1"/>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CPO apie tai praneša Europos Komisijai. Valstybės pagalba laikoma bet kuri priemonė, atitinkanti Sutarties dėl Europos Sąjungos veikimo 107 straipsnio 1 dalyje nustatytus kriterijus;</w:t>
      </w:r>
    </w:p>
    <w:p w14:paraId="1DC893EE" w14:textId="77777777" w:rsidR="00EE77A7" w:rsidRPr="001D5FEB" w:rsidRDefault="00EE77A7" w:rsidP="00EE77A7">
      <w:pPr>
        <w:pStyle w:val="Sraopastraipa1"/>
        <w:widowControl w:val="0"/>
        <w:numPr>
          <w:ilvl w:val="1"/>
          <w:numId w:val="18"/>
        </w:numPr>
        <w:tabs>
          <w:tab w:val="left" w:pos="993"/>
          <w:tab w:val="left" w:pos="1276"/>
          <w:tab w:val="left" w:pos="1418"/>
        </w:tabs>
        <w:jc w:val="both"/>
        <w:rPr>
          <w:color w:val="000000" w:themeColor="text1"/>
          <w:sz w:val="24"/>
          <w:szCs w:val="24"/>
        </w:rPr>
      </w:pPr>
      <w:r w:rsidRPr="001D5FEB">
        <w:rPr>
          <w:color w:val="000000" w:themeColor="text1"/>
          <w:sz w:val="24"/>
          <w:szCs w:val="24"/>
        </w:rPr>
        <w:t xml:space="preserve">paaiškėja, kad ekonomiškai naudingiausią pasiūlymą pateikusio tiekėjo pasiūlymas neatitinka VPĮ 17 straipsnio 2 dalies 2 punkte nurodytų aplinkos apsaugos, socialinės ir darbo teisės įpareigojimų; </w:t>
      </w:r>
    </w:p>
    <w:p w14:paraId="19412165" w14:textId="77777777" w:rsidR="00EE77A7" w:rsidRPr="001D5FEB" w:rsidRDefault="00EE77A7" w:rsidP="00EE77A7">
      <w:pPr>
        <w:pStyle w:val="Sraopastraipa1"/>
        <w:widowControl w:val="0"/>
        <w:numPr>
          <w:ilvl w:val="1"/>
          <w:numId w:val="18"/>
        </w:numPr>
        <w:tabs>
          <w:tab w:val="left" w:pos="993"/>
          <w:tab w:val="left" w:pos="1276"/>
          <w:tab w:val="left" w:pos="1418"/>
        </w:tabs>
        <w:jc w:val="both"/>
        <w:rPr>
          <w:color w:val="000000" w:themeColor="text1"/>
          <w:sz w:val="24"/>
          <w:szCs w:val="24"/>
        </w:rPr>
      </w:pPr>
      <w:r w:rsidRPr="001D5FEB">
        <w:rPr>
          <w:color w:val="000000" w:themeColor="text1"/>
          <w:sz w:val="24"/>
          <w:szCs w:val="24"/>
        </w:rPr>
        <w:t>tiekėjas neatitinka Reglamente nustatytų reikalavimų;</w:t>
      </w:r>
    </w:p>
    <w:p w14:paraId="3C0B310A" w14:textId="57A028A0" w:rsidR="00EE77A7" w:rsidRPr="001D5FEB" w:rsidRDefault="00EE77A7" w:rsidP="00EE77A7">
      <w:pPr>
        <w:widowControl w:val="0"/>
        <w:numPr>
          <w:ilvl w:val="1"/>
          <w:numId w:val="18"/>
        </w:numPr>
        <w:tabs>
          <w:tab w:val="left" w:pos="993"/>
          <w:tab w:val="left" w:pos="1418"/>
        </w:tabs>
        <w:jc w:val="both"/>
        <w:rPr>
          <w:color w:val="000000" w:themeColor="text1"/>
        </w:rPr>
      </w:pPr>
      <w:r w:rsidRPr="001D5FEB">
        <w:rPr>
          <w:color w:val="000000" w:themeColor="text1"/>
        </w:rPr>
        <w:t>pasiūlymas buvo pateiktas ne CPO nurodytomis elektroninėmis priemonėmis;</w:t>
      </w:r>
    </w:p>
    <w:p w14:paraId="517E8E3E" w14:textId="773FB123" w:rsidR="00EE77A7" w:rsidRPr="001D5FEB" w:rsidRDefault="00EE77A7" w:rsidP="00EE77A7">
      <w:pPr>
        <w:numPr>
          <w:ilvl w:val="1"/>
          <w:numId w:val="18"/>
        </w:numPr>
        <w:tabs>
          <w:tab w:val="left" w:pos="1418"/>
        </w:tabs>
        <w:ind w:right="40"/>
        <w:jc w:val="both"/>
        <w:rPr>
          <w:color w:val="000000" w:themeColor="text1"/>
        </w:rPr>
      </w:pPr>
      <w:r w:rsidRPr="001D5FEB">
        <w:rPr>
          <w:color w:val="000000" w:themeColor="text1"/>
        </w:rPr>
        <w:t>jei tiekėjas, kuris yra tiekėjų grupės partneris, pateikė pasiūlymą savarankiškai ir kaip tiekėjų grupės narys tame pačiame pirkime.</w:t>
      </w:r>
    </w:p>
    <w:p w14:paraId="617B8FD0" w14:textId="77777777" w:rsidR="00EE77A7" w:rsidRPr="001D5FEB" w:rsidRDefault="00EE77A7" w:rsidP="009013C3">
      <w:pPr>
        <w:tabs>
          <w:tab w:val="left" w:pos="1418"/>
        </w:tabs>
        <w:ind w:right="40"/>
        <w:jc w:val="both"/>
        <w:rPr>
          <w:color w:val="000000" w:themeColor="text1"/>
        </w:rPr>
      </w:pPr>
    </w:p>
    <w:bookmarkEnd w:id="31"/>
    <w:p w14:paraId="2428EB37" w14:textId="77777777" w:rsidR="00B45AD1" w:rsidRPr="001D5FEB" w:rsidRDefault="00B45AD1" w:rsidP="0015334C">
      <w:pPr>
        <w:widowControl w:val="0"/>
        <w:spacing w:after="120"/>
        <w:contextualSpacing/>
        <w:jc w:val="center"/>
        <w:rPr>
          <w:b/>
        </w:rPr>
      </w:pPr>
      <w:r w:rsidRPr="001D5FEB">
        <w:rPr>
          <w:b/>
        </w:rPr>
        <w:t>XI SKYRIUS</w:t>
      </w:r>
    </w:p>
    <w:p w14:paraId="50D45AF2" w14:textId="77777777" w:rsidR="00B45AD1" w:rsidRPr="001D5FEB" w:rsidRDefault="00B45AD1" w:rsidP="00B45AD1">
      <w:pPr>
        <w:widowControl w:val="0"/>
        <w:spacing w:before="120" w:after="120"/>
        <w:contextualSpacing/>
        <w:jc w:val="center"/>
        <w:rPr>
          <w:b/>
        </w:rPr>
      </w:pPr>
      <w:r w:rsidRPr="001D5FEB">
        <w:rPr>
          <w:b/>
        </w:rPr>
        <w:t>PASIŪLYMŲ VERTINIMAS</w:t>
      </w:r>
    </w:p>
    <w:p w14:paraId="7DB1D811" w14:textId="77777777" w:rsidR="00B45AD1" w:rsidRPr="001D5FEB" w:rsidRDefault="00B45AD1" w:rsidP="00D06F2A">
      <w:pPr>
        <w:widowControl w:val="0"/>
        <w:spacing w:before="120"/>
        <w:contextualSpacing/>
        <w:jc w:val="center"/>
        <w:rPr>
          <w:b/>
        </w:rPr>
      </w:pPr>
    </w:p>
    <w:p w14:paraId="2ABB026E" w14:textId="77777777" w:rsidR="00885CB7" w:rsidRPr="00D47EF9" w:rsidRDefault="00885CB7" w:rsidP="007B1AA4">
      <w:pPr>
        <w:pStyle w:val="Sraopastraipa"/>
        <w:widowControl w:val="0"/>
        <w:numPr>
          <w:ilvl w:val="0"/>
          <w:numId w:val="6"/>
        </w:numPr>
        <w:tabs>
          <w:tab w:val="left" w:pos="1134"/>
        </w:tabs>
        <w:contextualSpacing w:val="0"/>
        <w:jc w:val="both"/>
        <w:rPr>
          <w:sz w:val="24"/>
          <w:szCs w:val="24"/>
        </w:rPr>
      </w:pPr>
      <w:r w:rsidRPr="001D5FEB">
        <w:rPr>
          <w:sz w:val="24"/>
          <w:szCs w:val="24"/>
        </w:rPr>
        <w:t xml:space="preserve">Pasiūlymuose nurodytos kainos vertinamos eurais. </w:t>
      </w:r>
      <w:r w:rsidR="00D204A3" w:rsidRPr="001D5FEB">
        <w:rPr>
          <w:sz w:val="24"/>
          <w:szCs w:val="24"/>
        </w:rPr>
        <w:t xml:space="preserve">Jeigu pasiūlymuose kainos nurodytos užsienio valiuta, jos bus perskaičiuojamos eurais pagal Europos Centrinio Banko skelbiamą orientacinį </w:t>
      </w:r>
      <w:r w:rsidR="00D204A3" w:rsidRPr="00D47EF9">
        <w:rPr>
          <w:sz w:val="24"/>
          <w:szCs w:val="24"/>
        </w:rPr>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D47EF9">
        <w:t xml:space="preserve"> </w:t>
      </w:r>
    </w:p>
    <w:p w14:paraId="602F1C08" w14:textId="77777777" w:rsidR="004B2393" w:rsidRPr="00D47EF9" w:rsidRDefault="004B2393" w:rsidP="004B2393">
      <w:pPr>
        <w:pStyle w:val="Sraopastraipa"/>
        <w:widowControl w:val="0"/>
        <w:numPr>
          <w:ilvl w:val="0"/>
          <w:numId w:val="6"/>
        </w:numPr>
        <w:tabs>
          <w:tab w:val="left" w:pos="1134"/>
        </w:tabs>
        <w:jc w:val="both"/>
        <w:rPr>
          <w:bCs/>
          <w:sz w:val="24"/>
          <w:szCs w:val="24"/>
        </w:rPr>
      </w:pPr>
      <w:r w:rsidRPr="00D47EF9">
        <w:rPr>
          <w:bCs/>
          <w:sz w:val="24"/>
          <w:szCs w:val="24"/>
        </w:rPr>
        <w:t xml:space="preserve">CPO ekonomiškai naudingiausią pasiūlymą išrenka pagal kainos ir kokybės santykį (taikoma visoms pirkimo dalims). Laimėjusiu bus pripažintas tas pasiūlymas, kuris gaus daugiausiai ekonominio naudingumo balų. </w:t>
      </w:r>
      <w:r w:rsidRPr="00D47EF9">
        <w:rPr>
          <w:b/>
          <w:bCs/>
          <w:sz w:val="24"/>
          <w:szCs w:val="24"/>
        </w:rPr>
        <w:t>Teikiant pasiūlymą, būtina užpildyti siūlomus ekonominio naudingumo kriterijus Konkurso sąlygų aprašo 2 priede.</w:t>
      </w:r>
      <w:r w:rsidRPr="00D47EF9">
        <w:rPr>
          <w:bCs/>
          <w:sz w:val="24"/>
          <w:szCs w:val="24"/>
        </w:rPr>
        <w:t xml:space="preserve"> </w:t>
      </w:r>
    </w:p>
    <w:p w14:paraId="561B0F1F" w14:textId="77777777" w:rsidR="004B2393" w:rsidRPr="00D47EF9" w:rsidRDefault="004B2393" w:rsidP="004B2393">
      <w:pPr>
        <w:pStyle w:val="Sraopastraipa"/>
        <w:widowControl w:val="0"/>
        <w:numPr>
          <w:ilvl w:val="0"/>
          <w:numId w:val="6"/>
        </w:numPr>
        <w:tabs>
          <w:tab w:val="left" w:pos="1134"/>
        </w:tabs>
        <w:jc w:val="both"/>
        <w:rPr>
          <w:bCs/>
          <w:sz w:val="24"/>
          <w:szCs w:val="24"/>
        </w:rPr>
      </w:pPr>
      <w:r w:rsidRPr="00D47EF9">
        <w:rPr>
          <w:bCs/>
          <w:sz w:val="24"/>
          <w:szCs w:val="24"/>
        </w:rPr>
        <w:t>Ekonominio naudingumo vertinimas bus atliekamas pagal vertinimo kriterijus ir jų lyginamuosius svorius (ir nebus taikomi jokie kiti vertinimo kriterijai), nurodytus Konkurso sąlygų aprašo:</w:t>
      </w:r>
    </w:p>
    <w:p w14:paraId="38C2A5E2" w14:textId="47C1CA61" w:rsidR="004B2393" w:rsidRPr="00E65BE2" w:rsidRDefault="004B2393" w:rsidP="004B2393">
      <w:pPr>
        <w:widowControl w:val="0"/>
        <w:tabs>
          <w:tab w:val="left" w:pos="1134"/>
        </w:tabs>
        <w:ind w:left="-10" w:firstLine="709"/>
        <w:jc w:val="both"/>
        <w:rPr>
          <w:bCs/>
        </w:rPr>
      </w:pPr>
      <w:r w:rsidRPr="00E65BE2">
        <w:rPr>
          <w:bCs/>
        </w:rPr>
        <w:t>6</w:t>
      </w:r>
      <w:r w:rsidR="007B1AA4">
        <w:rPr>
          <w:bCs/>
        </w:rPr>
        <w:t>8</w:t>
      </w:r>
      <w:r w:rsidRPr="00E65BE2">
        <w:rPr>
          <w:bCs/>
        </w:rPr>
        <w:t>.1.  I pirkimo daliai – 7</w:t>
      </w:r>
      <w:r w:rsidR="00A32ED1">
        <w:rPr>
          <w:bCs/>
        </w:rPr>
        <w:t>5</w:t>
      </w:r>
      <w:r w:rsidRPr="00E65BE2">
        <w:rPr>
          <w:bCs/>
        </w:rPr>
        <w:t xml:space="preserve">.1 punkte; </w:t>
      </w:r>
    </w:p>
    <w:p w14:paraId="35C8FA22" w14:textId="6B436858" w:rsidR="004B2393" w:rsidRPr="00E65BE2" w:rsidRDefault="004B2393" w:rsidP="004B2393">
      <w:pPr>
        <w:widowControl w:val="0"/>
        <w:tabs>
          <w:tab w:val="left" w:pos="1134"/>
        </w:tabs>
        <w:ind w:firstLine="709"/>
        <w:jc w:val="both"/>
        <w:rPr>
          <w:bCs/>
        </w:rPr>
      </w:pPr>
      <w:r w:rsidRPr="00E65BE2">
        <w:rPr>
          <w:bCs/>
        </w:rPr>
        <w:t>6</w:t>
      </w:r>
      <w:r w:rsidR="007B1AA4">
        <w:rPr>
          <w:bCs/>
        </w:rPr>
        <w:t>8</w:t>
      </w:r>
      <w:r w:rsidRPr="00E65BE2">
        <w:rPr>
          <w:bCs/>
        </w:rPr>
        <w:t>.2.  II pirkimo daliai – 7</w:t>
      </w:r>
      <w:r w:rsidR="00A32ED1">
        <w:rPr>
          <w:bCs/>
        </w:rPr>
        <w:t>5</w:t>
      </w:r>
      <w:r w:rsidRPr="00E65BE2">
        <w:rPr>
          <w:bCs/>
        </w:rPr>
        <w:t>.</w:t>
      </w:r>
      <w:r w:rsidR="00FE3F64" w:rsidRPr="00E65BE2">
        <w:rPr>
          <w:bCs/>
        </w:rPr>
        <w:t>2</w:t>
      </w:r>
      <w:r w:rsidRPr="00E65BE2">
        <w:rPr>
          <w:bCs/>
        </w:rPr>
        <w:t xml:space="preserve"> punkte;</w:t>
      </w:r>
    </w:p>
    <w:p w14:paraId="5666E392" w14:textId="6752256C" w:rsidR="00E65BE2" w:rsidRDefault="004B2393" w:rsidP="00E65BE2">
      <w:pPr>
        <w:widowControl w:val="0"/>
        <w:tabs>
          <w:tab w:val="left" w:pos="1134"/>
        </w:tabs>
        <w:ind w:firstLine="709"/>
        <w:jc w:val="both"/>
        <w:rPr>
          <w:bCs/>
        </w:rPr>
      </w:pPr>
      <w:r w:rsidRPr="00E65BE2">
        <w:rPr>
          <w:bCs/>
        </w:rPr>
        <w:t>6</w:t>
      </w:r>
      <w:r w:rsidR="007B1AA4">
        <w:rPr>
          <w:bCs/>
        </w:rPr>
        <w:t>8</w:t>
      </w:r>
      <w:r w:rsidRPr="00E65BE2">
        <w:rPr>
          <w:bCs/>
        </w:rPr>
        <w:t>.3. III pirkimo daliai – 7</w:t>
      </w:r>
      <w:r w:rsidR="00A32ED1">
        <w:rPr>
          <w:bCs/>
        </w:rPr>
        <w:t>5</w:t>
      </w:r>
      <w:r w:rsidRPr="00E65BE2">
        <w:rPr>
          <w:bCs/>
        </w:rPr>
        <w:t>.</w:t>
      </w:r>
      <w:r w:rsidR="00FE3F64" w:rsidRPr="00E65BE2">
        <w:rPr>
          <w:bCs/>
        </w:rPr>
        <w:t>3</w:t>
      </w:r>
      <w:r w:rsidRPr="00E65BE2">
        <w:rPr>
          <w:bCs/>
        </w:rPr>
        <w:t xml:space="preserve"> punkte.</w:t>
      </w:r>
    </w:p>
    <w:p w14:paraId="753F6DCF" w14:textId="4DF7B4F1" w:rsidR="001B0E60" w:rsidRDefault="004B2393" w:rsidP="00B57553">
      <w:pPr>
        <w:widowControl w:val="0"/>
        <w:tabs>
          <w:tab w:val="left" w:pos="1134"/>
        </w:tabs>
        <w:ind w:firstLine="709"/>
        <w:jc w:val="both"/>
        <w:rPr>
          <w:bCs/>
        </w:rPr>
      </w:pPr>
      <w:r w:rsidRPr="00E65BE2">
        <w:rPr>
          <w:bCs/>
        </w:rPr>
        <w:t>6</w:t>
      </w:r>
      <w:r w:rsidR="007B1AA4">
        <w:rPr>
          <w:bCs/>
        </w:rPr>
        <w:t>9</w:t>
      </w:r>
      <w:r w:rsidRPr="00E65BE2">
        <w:rPr>
          <w:bCs/>
        </w:rPr>
        <w:t>. Visi balai skaičiuojami paliekant 2 skaitmenis po kablelio.</w:t>
      </w:r>
      <w:r w:rsidR="00E65BE2" w:rsidRPr="00E65BE2">
        <w:rPr>
          <w:bCs/>
        </w:rPr>
        <w:t xml:space="preserve"> </w:t>
      </w:r>
      <w:r w:rsidR="00E65BE2" w:rsidRPr="00E65BE2">
        <w:t>CPO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E65BE2" w:rsidRPr="00E65BE2">
        <w:t>ių</w:t>
      </w:r>
      <w:proofErr w:type="spellEnd"/>
      <w:r w:rsidR="00E65BE2" w:rsidRPr="00E65BE2">
        <w:t>) tiekėjo (-ų) pasiūlymo kaina (pagal kriterijų (C)) buvo mažiausia ir su ja buvo lyginami (naudojant formulę) kitų tiekėjų pasiūlymai. Jei pasitraukusių ar pašalintų tiekėjų pasiūlymo kaina nebuvo mažiausia (todėl nebuvo naudojama vertinant kitų tiekėjų pasiūlymus), CPO balų perskaičiavimo neatlieka.</w:t>
      </w:r>
    </w:p>
    <w:p w14:paraId="29A9068E" w14:textId="2045C509" w:rsidR="001B0E60" w:rsidRPr="001B0E60" w:rsidRDefault="007B1AA4" w:rsidP="001B0E60">
      <w:pPr>
        <w:ind w:firstLine="709"/>
        <w:jc w:val="both"/>
        <w:rPr>
          <w:bCs/>
        </w:rPr>
      </w:pPr>
      <w:r>
        <w:rPr>
          <w:bCs/>
        </w:rPr>
        <w:t>70</w:t>
      </w:r>
      <w:r w:rsidR="001B0E60" w:rsidRPr="001B0E60">
        <w:rPr>
          <w:bCs/>
        </w:rPr>
        <w:t>.</w:t>
      </w:r>
      <w:r w:rsidR="001B0E60">
        <w:rPr>
          <w:b/>
          <w:bCs/>
        </w:rPr>
        <w:t xml:space="preserve"> </w:t>
      </w:r>
      <w:r w:rsidR="001B0E60" w:rsidRPr="00625766">
        <w:rPr>
          <w:b/>
          <w:bCs/>
        </w:rPr>
        <w:t>Pasiūlymų vertinimo kriterijai</w:t>
      </w:r>
      <w:r w:rsidR="001B0E60" w:rsidRPr="00625766">
        <w:t xml:space="preserve"> (I, II, </w:t>
      </w:r>
      <w:r w:rsidR="001B0E60">
        <w:t xml:space="preserve">III </w:t>
      </w:r>
      <w:r w:rsidR="001B0E60" w:rsidRPr="00625766">
        <w:t>pirkimo dalims):</w:t>
      </w:r>
    </w:p>
    <w:tbl>
      <w:tblPr>
        <w:tblW w:w="9781" w:type="dxa"/>
        <w:tblInd w:w="-5" w:type="dxa"/>
        <w:tblLayout w:type="fixed"/>
        <w:tblCellMar>
          <w:left w:w="10" w:type="dxa"/>
          <w:right w:w="10" w:type="dxa"/>
        </w:tblCellMar>
        <w:tblLook w:val="0000" w:firstRow="0" w:lastRow="0" w:firstColumn="0" w:lastColumn="0" w:noHBand="0" w:noVBand="0"/>
      </w:tblPr>
      <w:tblGrid>
        <w:gridCol w:w="426"/>
        <w:gridCol w:w="3685"/>
        <w:gridCol w:w="2977"/>
        <w:gridCol w:w="2693"/>
      </w:tblGrid>
      <w:tr w:rsidR="001B0E60" w:rsidRPr="00625766" w14:paraId="23DCBB70" w14:textId="77777777" w:rsidTr="001B0E60">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546D31C1" w14:textId="77777777" w:rsidR="001B0E60" w:rsidRPr="00B57553" w:rsidRDefault="001B0E60" w:rsidP="001B0E60">
            <w:pPr>
              <w:jc w:val="both"/>
              <w:rPr>
                <w:rFonts w:eastAsia="Calibri"/>
                <w:b/>
              </w:rPr>
            </w:pP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C1A8D7B" w14:textId="77777777" w:rsidR="001B0E60" w:rsidRPr="00B57553" w:rsidRDefault="001B0E60" w:rsidP="001B0E60">
            <w:pPr>
              <w:jc w:val="both"/>
              <w:rPr>
                <w:rFonts w:eastAsia="Calibri"/>
                <w:b/>
              </w:rPr>
            </w:pPr>
            <w:r w:rsidRPr="00B57553">
              <w:rPr>
                <w:rFonts w:eastAsia="Calibri"/>
                <w:b/>
              </w:rPr>
              <w:t>Vertinimo kriterijai</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1B295C1" w14:textId="77777777" w:rsidR="001B0E60" w:rsidRPr="00B57553" w:rsidRDefault="001B0E60" w:rsidP="001B0E60">
            <w:pPr>
              <w:jc w:val="center"/>
            </w:pPr>
            <w:r w:rsidRPr="00B57553">
              <w:rPr>
                <w:b/>
              </w:rPr>
              <w:t>Kriterijaus funkcinio parametro lyginamasis svoris</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B27E082" w14:textId="77777777" w:rsidR="001B0E60" w:rsidRPr="00B57553" w:rsidRDefault="001B0E60" w:rsidP="001B0E60">
            <w:pPr>
              <w:jc w:val="center"/>
              <w:rPr>
                <w:rFonts w:eastAsia="Calibri"/>
                <w:b/>
              </w:rPr>
            </w:pPr>
            <w:r w:rsidRPr="00B57553">
              <w:rPr>
                <w:rFonts w:eastAsia="Calibri"/>
                <w:b/>
              </w:rPr>
              <w:t>Lyginamasis svoris ekonominio naudingumo įvertinime*</w:t>
            </w:r>
          </w:p>
        </w:tc>
      </w:tr>
      <w:tr w:rsidR="001B0E60" w:rsidRPr="00625766" w14:paraId="122D28AA" w14:textId="77777777" w:rsidTr="001B0E60">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660F73DA" w14:textId="77777777" w:rsidR="001B0E60" w:rsidRPr="00B57553" w:rsidRDefault="001B0E60" w:rsidP="001B0E60">
            <w:pPr>
              <w:jc w:val="both"/>
              <w:rPr>
                <w:rFonts w:eastAsia="Calibri"/>
              </w:rPr>
            </w:pPr>
            <w:r w:rsidRPr="00B57553">
              <w:rPr>
                <w:rFonts w:eastAsia="Calibri"/>
              </w:rPr>
              <w:t>1.</w:t>
            </w: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79DC6CED" w14:textId="77777777" w:rsidR="001B0E60" w:rsidRPr="00B57553" w:rsidRDefault="001B0E60" w:rsidP="001B0E60">
            <w:pPr>
              <w:jc w:val="both"/>
            </w:pPr>
            <w:r w:rsidRPr="00B57553">
              <w:rPr>
                <w:rFonts w:eastAsia="Calibri"/>
                <w:b/>
              </w:rPr>
              <w:t>Kaina (C)</w:t>
            </w:r>
            <w:r w:rsidRPr="00B57553">
              <w:rPr>
                <w:rFonts w:eastAsia="Calibri"/>
              </w:rPr>
              <w:t xml:space="preserve"> - vertinama pasiūlyme nurodyta bendra pirkimo dalies kaina (su PVM)</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84BAE2C" w14:textId="77777777" w:rsidR="001B0E60" w:rsidRPr="00B57553" w:rsidRDefault="001B0E60" w:rsidP="001B0E60">
            <w:pPr>
              <w:snapToGrid w:val="0"/>
              <w:ind w:firstLine="851"/>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A657B05" w14:textId="2843FB1C" w:rsidR="001B0E60" w:rsidRPr="00B57553" w:rsidRDefault="001B0E60" w:rsidP="001B0E60">
            <w:pPr>
              <w:jc w:val="center"/>
              <w:rPr>
                <w:rFonts w:eastAsia="Calibri"/>
              </w:rPr>
            </w:pPr>
            <w:r w:rsidRPr="00B57553">
              <w:rPr>
                <w:rFonts w:eastAsia="Calibri"/>
              </w:rPr>
              <w:t>X=70</w:t>
            </w:r>
          </w:p>
        </w:tc>
      </w:tr>
      <w:tr w:rsidR="001B0E60" w:rsidRPr="00625766" w14:paraId="3A41FF7D" w14:textId="77777777" w:rsidTr="001B0E60">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697DBDEC" w14:textId="77777777" w:rsidR="001B0E60" w:rsidRPr="00B57553" w:rsidRDefault="001B0E60" w:rsidP="001B0E60">
            <w:pPr>
              <w:jc w:val="both"/>
              <w:rPr>
                <w:rFonts w:eastAsia="Calibri"/>
              </w:rPr>
            </w:pPr>
            <w:r w:rsidRPr="00B57553">
              <w:rPr>
                <w:rFonts w:eastAsia="Calibri"/>
              </w:rPr>
              <w:t>2.</w:t>
            </w: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17EC0178" w14:textId="296EB98A" w:rsidR="001B0E60" w:rsidRPr="00A32ED1" w:rsidRDefault="001B0E60" w:rsidP="001B0E60">
            <w:pPr>
              <w:jc w:val="both"/>
              <w:rPr>
                <w:rFonts w:eastAsia="Calibri"/>
                <w:bCs/>
                <w:highlight w:val="yellow"/>
              </w:rPr>
            </w:pPr>
            <w:r w:rsidRPr="009A11D8">
              <w:rPr>
                <w:rFonts w:eastAsia="Calibri"/>
                <w:b/>
              </w:rPr>
              <w:t>Kokybė (T) –</w:t>
            </w:r>
            <w:r w:rsidRPr="009A11D8">
              <w:rPr>
                <w:rFonts w:eastAsia="Calibri"/>
              </w:rPr>
              <w:t xml:space="preserve"> </w:t>
            </w:r>
            <w:r w:rsidR="00A32ED1" w:rsidRPr="009A11D8">
              <w:rPr>
                <w:rFonts w:eastAsia="Calibri"/>
              </w:rPr>
              <w:t>techniniai privalumai</w:t>
            </w:r>
            <w:r w:rsidR="009A11D8" w:rsidRPr="009A11D8">
              <w:rPr>
                <w:rFonts w:eastAsia="Calibri"/>
              </w:rPr>
              <w:t xml:space="preserve"> (naudingųjų kriterijų balų suma)</w:t>
            </w:r>
            <w:r w:rsidRPr="009A11D8">
              <w:rPr>
                <w:rFonts w:eastAsia="Calibri"/>
                <w:b/>
              </w:rPr>
              <w:t xml:space="preserve"> </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5401204D" w14:textId="77777777" w:rsidR="001B0E60" w:rsidRPr="00A32ED1" w:rsidRDefault="001B0E60" w:rsidP="001B0E60">
            <w:pPr>
              <w:snapToGrid w:val="0"/>
              <w:ind w:firstLine="851"/>
              <w:jc w:val="both"/>
              <w:rPr>
                <w:rFonts w:eastAsia="Calibri"/>
                <w:b/>
                <w:highlight w:val="yellow"/>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A40FD4B" w14:textId="32AB0934" w:rsidR="001B0E60" w:rsidRPr="00B57553" w:rsidRDefault="001B0E60" w:rsidP="001B0E60">
            <w:pPr>
              <w:jc w:val="center"/>
              <w:rPr>
                <w:rFonts w:eastAsia="Calibri"/>
              </w:rPr>
            </w:pPr>
            <w:r w:rsidRPr="00B57553">
              <w:rPr>
                <w:rFonts w:eastAsia="Calibri"/>
              </w:rPr>
              <w:t>Y=30</w:t>
            </w:r>
          </w:p>
        </w:tc>
      </w:tr>
      <w:tr w:rsidR="009A11D8" w:rsidRPr="00625766" w14:paraId="43AC0CC8" w14:textId="77777777" w:rsidTr="001B0E60">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1064A554" w14:textId="77777777" w:rsidR="009A11D8" w:rsidRPr="00B57553" w:rsidRDefault="009A11D8" w:rsidP="001B0E60">
            <w:pPr>
              <w:jc w:val="both"/>
              <w:rPr>
                <w:rFonts w:eastAsia="Calibri"/>
              </w:rPr>
            </w:pP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00273F57" w14:textId="7CC82B24" w:rsidR="009A11D8" w:rsidRPr="009A11D8" w:rsidRDefault="009A11D8" w:rsidP="001B0E60">
            <w:pPr>
              <w:jc w:val="both"/>
              <w:rPr>
                <w:rFonts w:eastAsia="Calibri"/>
                <w:b/>
              </w:rPr>
            </w:pPr>
            <w:r w:rsidRPr="00625766">
              <w:rPr>
                <w:rFonts w:eastAsia="Calibri"/>
                <w:bCs/>
                <w:sz w:val="22"/>
                <w:szCs w:val="22"/>
              </w:rPr>
              <w:t>Techniniai privalumai</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CB5AC71" w14:textId="6BAF61C5" w:rsidR="009A11D8" w:rsidRPr="009A11D8" w:rsidRDefault="009A11D8" w:rsidP="001B0E60">
            <w:pPr>
              <w:snapToGrid w:val="0"/>
              <w:ind w:firstLine="851"/>
              <w:jc w:val="both"/>
              <w:rPr>
                <w:rFonts w:eastAsia="Calibri"/>
                <w:highlight w:val="yellow"/>
              </w:rPr>
            </w:pPr>
            <w:r w:rsidRPr="009A11D8">
              <w:rPr>
                <w:rFonts w:eastAsia="Calibri"/>
              </w:rPr>
              <w:t>0-30 balų</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0A561F6" w14:textId="77777777" w:rsidR="009A11D8" w:rsidRPr="00B57553" w:rsidRDefault="009A11D8" w:rsidP="001B0E60">
            <w:pPr>
              <w:jc w:val="center"/>
              <w:rPr>
                <w:rFonts w:eastAsia="Calibri"/>
              </w:rPr>
            </w:pPr>
          </w:p>
        </w:tc>
      </w:tr>
    </w:tbl>
    <w:p w14:paraId="627B01C3" w14:textId="77777777" w:rsidR="00B57553" w:rsidRDefault="00B57553" w:rsidP="001B0E60">
      <w:pPr>
        <w:widowControl w:val="0"/>
        <w:tabs>
          <w:tab w:val="left" w:pos="851"/>
          <w:tab w:val="left" w:pos="1134"/>
          <w:tab w:val="left" w:pos="1276"/>
          <w:tab w:val="left" w:pos="1418"/>
        </w:tabs>
        <w:ind w:firstLine="709"/>
        <w:jc w:val="both"/>
        <w:rPr>
          <w:iCs/>
        </w:rPr>
      </w:pPr>
    </w:p>
    <w:p w14:paraId="353FB61F" w14:textId="416D5628" w:rsidR="001B0E60" w:rsidRDefault="007B1AA4" w:rsidP="001B0E60">
      <w:pPr>
        <w:widowControl w:val="0"/>
        <w:tabs>
          <w:tab w:val="left" w:pos="851"/>
          <w:tab w:val="left" w:pos="1134"/>
          <w:tab w:val="left" w:pos="1276"/>
          <w:tab w:val="left" w:pos="1418"/>
        </w:tabs>
        <w:ind w:firstLine="709"/>
        <w:jc w:val="both"/>
        <w:rPr>
          <w:iCs/>
        </w:rPr>
      </w:pPr>
      <w:r>
        <w:rPr>
          <w:iCs/>
        </w:rPr>
        <w:t>71</w:t>
      </w:r>
      <w:r w:rsidR="001B0E60">
        <w:rPr>
          <w:iCs/>
        </w:rPr>
        <w:t xml:space="preserve">. </w:t>
      </w:r>
      <w:r w:rsidR="001B0E60" w:rsidRPr="00625766">
        <w:rPr>
          <w:iCs/>
        </w:rPr>
        <w:t>Nustatomas maksimalus bendras balų skaičius - 100 balų. Kriterijų tarpusavio santykis bendrame bale yra nustatomas pagal lyginamuosius svorius:</w:t>
      </w:r>
    </w:p>
    <w:p w14:paraId="2E6F16E0" w14:textId="4975B7C5" w:rsidR="001B0E60" w:rsidRPr="00B57553" w:rsidRDefault="007B1AA4" w:rsidP="001B0E60">
      <w:pPr>
        <w:widowControl w:val="0"/>
        <w:tabs>
          <w:tab w:val="left" w:pos="851"/>
          <w:tab w:val="left" w:pos="1134"/>
          <w:tab w:val="left" w:pos="1276"/>
          <w:tab w:val="left" w:pos="1418"/>
        </w:tabs>
        <w:ind w:firstLine="709"/>
        <w:jc w:val="both"/>
        <w:rPr>
          <w:iCs/>
        </w:rPr>
      </w:pPr>
      <w:r>
        <w:rPr>
          <w:iCs/>
        </w:rPr>
        <w:t>71</w:t>
      </w:r>
      <w:r w:rsidR="001B0E60" w:rsidRPr="00B57553">
        <w:rPr>
          <w:iCs/>
        </w:rPr>
        <w:t xml:space="preserve">.1. Pirmas kriterijus - Kaina (C). </w:t>
      </w:r>
    </w:p>
    <w:p w14:paraId="045B5FA0" w14:textId="5AE4F583" w:rsidR="001B0E60" w:rsidRPr="00B57553" w:rsidRDefault="007B1AA4" w:rsidP="001B0E60">
      <w:pPr>
        <w:widowControl w:val="0"/>
        <w:tabs>
          <w:tab w:val="left" w:pos="851"/>
          <w:tab w:val="left" w:pos="1134"/>
          <w:tab w:val="left" w:pos="1276"/>
          <w:tab w:val="left" w:pos="1418"/>
        </w:tabs>
        <w:ind w:firstLine="709"/>
        <w:jc w:val="both"/>
        <w:rPr>
          <w:iCs/>
        </w:rPr>
      </w:pPr>
      <w:r>
        <w:rPr>
          <w:iCs/>
        </w:rPr>
        <w:t>71</w:t>
      </w:r>
      <w:r w:rsidR="001B0E60" w:rsidRPr="00B57553">
        <w:rPr>
          <w:iCs/>
        </w:rPr>
        <w:t>.2. Antras kriterijus – Kokybė (T).</w:t>
      </w:r>
    </w:p>
    <w:p w14:paraId="57B4AC2F" w14:textId="2A45B232" w:rsidR="001B0E60" w:rsidRPr="00B57553" w:rsidRDefault="007B1AA4" w:rsidP="001B0E60">
      <w:pPr>
        <w:widowControl w:val="0"/>
        <w:tabs>
          <w:tab w:val="left" w:pos="851"/>
          <w:tab w:val="left" w:pos="1134"/>
          <w:tab w:val="left" w:pos="1276"/>
          <w:tab w:val="left" w:pos="1418"/>
        </w:tabs>
        <w:ind w:firstLine="709"/>
        <w:jc w:val="both"/>
        <w:rPr>
          <w:iCs/>
        </w:rPr>
      </w:pPr>
      <w:r>
        <w:t>72</w:t>
      </w:r>
      <w:r w:rsidR="001B0E60" w:rsidRPr="00B57553">
        <w:t>. Tiekėjo pasiūlymo ekonominio naudingumo balas (S) apskaičiuojamas sudėjus tiekėjui skirtus balus už visus vertinimo kriterijus taikant formulę:</w:t>
      </w:r>
    </w:p>
    <w:p w14:paraId="493E6BB4" w14:textId="77777777" w:rsidR="001B0E60" w:rsidRPr="00B57553" w:rsidRDefault="001B0E60" w:rsidP="001B0E60">
      <w:pPr>
        <w:tabs>
          <w:tab w:val="left" w:pos="426"/>
          <w:tab w:val="left" w:pos="1134"/>
        </w:tabs>
        <w:rPr>
          <w:i/>
        </w:rPr>
      </w:pPr>
    </w:p>
    <w:p w14:paraId="7AB6B00E" w14:textId="77777777" w:rsidR="001B0E60" w:rsidRPr="00B57553" w:rsidRDefault="001B0E60" w:rsidP="001B0E60">
      <w:pPr>
        <w:tabs>
          <w:tab w:val="left" w:pos="426"/>
          <w:tab w:val="left" w:pos="1134"/>
        </w:tabs>
        <w:ind w:left="-10"/>
        <w:jc w:val="center"/>
        <w:rPr>
          <w:i/>
        </w:rPr>
      </w:pPr>
      <w:r w:rsidRPr="00B57553">
        <w:rPr>
          <w:i/>
        </w:rPr>
        <w:t>S=C+T</w:t>
      </w:r>
    </w:p>
    <w:p w14:paraId="4D8CF6DB" w14:textId="77777777" w:rsidR="001B0E60" w:rsidRPr="00B57553" w:rsidRDefault="001B0E60" w:rsidP="001B0E60">
      <w:pPr>
        <w:tabs>
          <w:tab w:val="left" w:pos="426"/>
          <w:tab w:val="left" w:pos="1134"/>
        </w:tabs>
        <w:ind w:left="-10" w:firstLine="709"/>
        <w:jc w:val="center"/>
        <w:rPr>
          <w:i/>
        </w:rPr>
      </w:pPr>
    </w:p>
    <w:p w14:paraId="33E70D72" w14:textId="659600B8" w:rsidR="001B0E60" w:rsidRPr="00B57553" w:rsidRDefault="001B0E60" w:rsidP="001B0E60">
      <w:pPr>
        <w:tabs>
          <w:tab w:val="left" w:pos="1134"/>
        </w:tabs>
        <w:ind w:firstLine="709"/>
        <w:jc w:val="both"/>
        <w:rPr>
          <w:rFonts w:eastAsia="Calibri"/>
          <w:bCs/>
          <w:color w:val="000000"/>
        </w:rPr>
      </w:pPr>
      <w:r w:rsidRPr="00B57553">
        <w:rPr>
          <w:rFonts w:eastAsia="Calibri"/>
          <w:bCs/>
          <w:color w:val="000000"/>
        </w:rPr>
        <w:t>7</w:t>
      </w:r>
      <w:r w:rsidR="007B1AA4">
        <w:rPr>
          <w:rFonts w:eastAsia="Calibri"/>
          <w:bCs/>
          <w:color w:val="000000"/>
        </w:rPr>
        <w:t>3</w:t>
      </w:r>
      <w:r w:rsidRPr="00B57553">
        <w:rPr>
          <w:rFonts w:eastAsia="Calibri"/>
          <w:bCs/>
          <w:color w:val="000000"/>
        </w:rPr>
        <w:t>. Kiekvieno tiekėjo pasiūlymo pirmo kriterijaus – pasiūlymo kainos (C) balas apskaičiuojamas mažiausios pasiūlytos kainos (Cₘᵢₙ) ir vertinamo pasiūlymo (Cₚ) santykį padauginus iš kainos lyginamojo svorio (X) (maksimalus galimas kainos įvertis).</w:t>
      </w:r>
    </w:p>
    <w:p w14:paraId="41FB98BE" w14:textId="77777777" w:rsidR="001B0E60" w:rsidRPr="00B57553" w:rsidRDefault="001B0E60" w:rsidP="001B0E60">
      <w:pPr>
        <w:tabs>
          <w:tab w:val="left" w:pos="1134"/>
        </w:tabs>
        <w:jc w:val="both"/>
        <w:rPr>
          <w:rFonts w:eastAsia="Calibri"/>
          <w:b/>
          <w:color w:val="000000"/>
        </w:rPr>
      </w:pPr>
    </w:p>
    <w:p w14:paraId="6C1F920E" w14:textId="77777777" w:rsidR="001B0E60" w:rsidRPr="00B57553" w:rsidRDefault="001B0E60" w:rsidP="001B0E60">
      <w:pPr>
        <w:tabs>
          <w:tab w:val="left" w:pos="426"/>
        </w:tabs>
        <w:spacing w:after="160"/>
        <w:ind w:firstLine="426"/>
        <w:jc w:val="center"/>
      </w:pPr>
      <m:oMathPara>
        <m:oMathParaPr>
          <m:jc m:val="center"/>
        </m:oMathParaPr>
        <m:oMath>
          <m:r>
            <w:rPr>
              <w:rFonts w:ascii="Cambria Math" w:hAnsi="Cambria Math"/>
            </w:rPr>
            <w:lastRenderedPageBreak/>
            <m:t>C=</m:t>
          </m:r>
          <m:f>
            <m:fPr>
              <m:ctrlPr>
                <w:rPr>
                  <w:rFonts w:ascii="Cambria Math" w:hAnsi="Cambria Math"/>
                  <w:color w:val="000000"/>
                  <w:kern w:val="3"/>
                  <w:lang w:eastAsia="zh-CN" w:bidi="hi-IN"/>
                </w:rPr>
              </m:ctrlPr>
            </m:fPr>
            <m:num>
              <m:sSub>
                <m:sSubPr>
                  <m:ctrlPr>
                    <w:rPr>
                      <w:rFonts w:ascii="Cambria Math" w:hAnsi="Cambria Math"/>
                      <w:color w:val="000000"/>
                      <w:kern w:val="3"/>
                      <w:lang w:eastAsia="zh-CN" w:bidi="hi-IN"/>
                    </w:rPr>
                  </m:ctrlPr>
                </m:sSubPr>
                <m:e>
                  <m:r>
                    <w:rPr>
                      <w:rFonts w:ascii="Cambria Math" w:hAnsi="Cambria Math"/>
                    </w:rPr>
                    <m:t>C</m:t>
                  </m:r>
                </m:e>
                <m:sub>
                  <m:r>
                    <m:rPr>
                      <m:nor/>
                    </m:rPr>
                    <m:t>min</m:t>
                  </m:r>
                </m:sub>
              </m:sSub>
            </m:num>
            <m:den>
              <m:sSub>
                <m:sSubPr>
                  <m:ctrlPr>
                    <w:rPr>
                      <w:rFonts w:ascii="Cambria Math" w:hAnsi="Cambria Math"/>
                      <w:color w:val="000000"/>
                      <w:kern w:val="3"/>
                      <w:lang w:eastAsia="zh-CN" w:bidi="hi-IN"/>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1233058B" w14:textId="1FD148B1" w:rsidR="001B0E60" w:rsidRPr="00B57553" w:rsidRDefault="00B84386" w:rsidP="00B84386">
      <w:pPr>
        <w:shd w:val="clear" w:color="auto" w:fill="FFFFFF"/>
        <w:tabs>
          <w:tab w:val="left" w:pos="709"/>
        </w:tabs>
        <w:spacing w:line="280" w:lineRule="atLeast"/>
        <w:ind w:firstLine="709"/>
        <w:jc w:val="both"/>
        <w:rPr>
          <w:i/>
        </w:rPr>
      </w:pPr>
      <w:r w:rsidRPr="00B57553">
        <w:rPr>
          <w:i/>
          <w:spacing w:val="-5"/>
        </w:rPr>
        <w:t xml:space="preserve">Pastaba. Apskaičiuotas pasiūlymo kainos balas (C) apvalinamas iki dviejų skaičių po kablelio </w:t>
      </w:r>
      <w:r w:rsidRPr="00B57553">
        <w:rPr>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4A68730C" w14:textId="7E0DF46B" w:rsidR="001B0E60" w:rsidRPr="00B57553" w:rsidRDefault="001B0E60" w:rsidP="001B0E60">
      <w:pPr>
        <w:tabs>
          <w:tab w:val="left" w:pos="1134"/>
        </w:tabs>
        <w:ind w:firstLine="709"/>
        <w:jc w:val="both"/>
      </w:pPr>
      <w:r w:rsidRPr="00B57553">
        <w:t>7</w:t>
      </w:r>
      <w:r w:rsidR="007B1AA4">
        <w:t>4</w:t>
      </w:r>
      <w:r w:rsidRPr="00B57553">
        <w:t>. Kriterijui „</w:t>
      </w:r>
      <w:r w:rsidRPr="00B57553">
        <w:rPr>
          <w:b/>
          <w:iCs/>
        </w:rPr>
        <w:t xml:space="preserve">Techniniai privalumai“ </w:t>
      </w:r>
      <w:r w:rsidRPr="00B57553">
        <w:t xml:space="preserve">(T) skiriami balai, atitinkamai įvertinus ir susumavus šiuos balus kiekvienai pirkimo daliai atskirai. </w:t>
      </w:r>
    </w:p>
    <w:p w14:paraId="351D07BF" w14:textId="7AA2074B" w:rsidR="00B84386" w:rsidRPr="00B57553" w:rsidRDefault="00B84386" w:rsidP="00B84386">
      <w:pPr>
        <w:ind w:firstLine="709"/>
        <w:jc w:val="both"/>
        <w:rPr>
          <w:bCs/>
          <w:iCs/>
        </w:rPr>
      </w:pPr>
      <w:r w:rsidRPr="00B57553">
        <w:rPr>
          <w:bCs/>
          <w:iCs/>
        </w:rPr>
        <w:t>Nurodytas ekonominio naudingumo vertinimo kriterijus (</w:t>
      </w:r>
      <w:r w:rsidRPr="00B57553">
        <w:rPr>
          <w:b/>
          <w:bCs/>
        </w:rPr>
        <w:t>T)</w:t>
      </w:r>
      <w:r w:rsidRPr="00B57553">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0B48DD93" w14:textId="491582AC" w:rsidR="001B0E60" w:rsidRPr="00B57553" w:rsidRDefault="001B0E60" w:rsidP="00A32ED1">
      <w:pPr>
        <w:pStyle w:val="Sraopastraipa"/>
        <w:numPr>
          <w:ilvl w:val="0"/>
          <w:numId w:val="47"/>
        </w:numPr>
        <w:tabs>
          <w:tab w:val="left" w:pos="1134"/>
        </w:tabs>
        <w:jc w:val="both"/>
        <w:rPr>
          <w:rFonts w:eastAsia="Calibri"/>
          <w:b/>
          <w:bCs/>
          <w:color w:val="000000"/>
          <w:sz w:val="24"/>
          <w:szCs w:val="24"/>
          <w:lang w:eastAsia="en-US"/>
        </w:rPr>
      </w:pPr>
      <w:r w:rsidRPr="00B57553">
        <w:rPr>
          <w:b/>
          <w:bCs/>
          <w:sz w:val="24"/>
          <w:szCs w:val="24"/>
        </w:rPr>
        <w:t>Vertinimo kriterijai ir suteikiamas balų skaičius:</w:t>
      </w:r>
    </w:p>
    <w:p w14:paraId="1EEBDC0D" w14:textId="04435864" w:rsidR="001B0E60" w:rsidRPr="00B57553" w:rsidRDefault="001B0E60" w:rsidP="001B0E60">
      <w:pPr>
        <w:pStyle w:val="Sraopastraipa"/>
        <w:tabs>
          <w:tab w:val="left" w:pos="1134"/>
        </w:tabs>
        <w:ind w:left="710"/>
        <w:jc w:val="both"/>
        <w:rPr>
          <w:rFonts w:eastAsia="Calibri"/>
          <w:bCs/>
          <w:color w:val="000000"/>
          <w:sz w:val="24"/>
          <w:szCs w:val="24"/>
          <w:lang w:eastAsia="en-US"/>
        </w:rPr>
      </w:pPr>
      <w:r w:rsidRPr="00B57553">
        <w:rPr>
          <w:rFonts w:eastAsia="Calibri"/>
          <w:bCs/>
          <w:color w:val="000000"/>
          <w:sz w:val="24"/>
          <w:szCs w:val="24"/>
          <w:lang w:eastAsia="en-US"/>
        </w:rPr>
        <w:t>7</w:t>
      </w:r>
      <w:r w:rsidR="00A32ED1">
        <w:rPr>
          <w:rFonts w:eastAsia="Calibri"/>
          <w:bCs/>
          <w:color w:val="000000"/>
          <w:sz w:val="24"/>
          <w:szCs w:val="24"/>
          <w:lang w:eastAsia="en-US"/>
        </w:rPr>
        <w:t>5</w:t>
      </w:r>
      <w:r w:rsidRPr="00B57553">
        <w:rPr>
          <w:rFonts w:eastAsia="Calibri"/>
          <w:bCs/>
          <w:color w:val="000000"/>
          <w:sz w:val="24"/>
          <w:szCs w:val="24"/>
          <w:lang w:eastAsia="en-US"/>
        </w:rPr>
        <w:t xml:space="preserve">.1. </w:t>
      </w:r>
      <w:r w:rsidRPr="00B57553">
        <w:rPr>
          <w:rFonts w:eastAsia="Calibri"/>
          <w:b/>
          <w:bCs/>
          <w:color w:val="000000"/>
          <w:sz w:val="24"/>
          <w:szCs w:val="24"/>
          <w:lang w:eastAsia="en-US"/>
        </w:rPr>
        <w:t>I pirkimo daliai:</w:t>
      </w:r>
    </w:p>
    <w:tbl>
      <w:tblPr>
        <w:tblStyle w:val="Lentelstinklelis"/>
        <w:tblW w:w="9781" w:type="dxa"/>
        <w:jc w:val="center"/>
        <w:tblLayout w:type="fixed"/>
        <w:tblLook w:val="04A0" w:firstRow="1" w:lastRow="0" w:firstColumn="1" w:lastColumn="0" w:noHBand="0" w:noVBand="1"/>
      </w:tblPr>
      <w:tblGrid>
        <w:gridCol w:w="562"/>
        <w:gridCol w:w="7797"/>
        <w:gridCol w:w="1422"/>
      </w:tblGrid>
      <w:tr w:rsidR="001B0E60" w:rsidRPr="00B57553" w14:paraId="31782356" w14:textId="77777777" w:rsidTr="001B0E60">
        <w:trPr>
          <w:trHeight w:val="375"/>
          <w:jc w:val="center"/>
        </w:trPr>
        <w:tc>
          <w:tcPr>
            <w:tcW w:w="562" w:type="dxa"/>
            <w:tcBorders>
              <w:top w:val="single" w:sz="4" w:space="0" w:color="000000"/>
              <w:left w:val="single" w:sz="4" w:space="0" w:color="000000"/>
              <w:bottom w:val="single" w:sz="4" w:space="0" w:color="000000"/>
              <w:right w:val="single" w:sz="4" w:space="0" w:color="000000"/>
            </w:tcBorders>
            <w:hideMark/>
          </w:tcPr>
          <w:p w14:paraId="5965AB99" w14:textId="77777777" w:rsidR="001B0E60" w:rsidRPr="00B57553" w:rsidRDefault="001B0E60" w:rsidP="001B0E60">
            <w:pPr>
              <w:ind w:left="164" w:hanging="164"/>
              <w:jc w:val="center"/>
              <w:rPr>
                <w:b/>
                <w:bCs/>
                <w:color w:val="000000" w:themeColor="text1"/>
              </w:rPr>
            </w:pPr>
            <w:r w:rsidRPr="00B57553">
              <w:rPr>
                <w:rFonts w:eastAsia="DengXian"/>
                <w:b/>
                <w:bCs/>
                <w:color w:val="000000" w:themeColor="text1"/>
              </w:rPr>
              <w:t>Nr.</w:t>
            </w:r>
          </w:p>
        </w:tc>
        <w:tc>
          <w:tcPr>
            <w:tcW w:w="7797" w:type="dxa"/>
            <w:tcBorders>
              <w:top w:val="single" w:sz="4" w:space="0" w:color="000000"/>
              <w:left w:val="single" w:sz="4" w:space="0" w:color="000000"/>
              <w:bottom w:val="single" w:sz="4" w:space="0" w:color="000000"/>
              <w:right w:val="single" w:sz="4" w:space="0" w:color="000000"/>
            </w:tcBorders>
            <w:hideMark/>
          </w:tcPr>
          <w:p w14:paraId="2C74F45C" w14:textId="77777777" w:rsidR="001B0E60" w:rsidRPr="00B57553" w:rsidRDefault="001B0E60" w:rsidP="001B0E60">
            <w:pPr>
              <w:jc w:val="center"/>
              <w:rPr>
                <w:b/>
                <w:bCs/>
                <w:i/>
              </w:rPr>
            </w:pPr>
            <w:r w:rsidRPr="00B57553">
              <w:rPr>
                <w:b/>
                <w:bCs/>
              </w:rPr>
              <w:t>Kriterijus</w:t>
            </w:r>
          </w:p>
        </w:tc>
        <w:tc>
          <w:tcPr>
            <w:tcW w:w="1422" w:type="dxa"/>
            <w:tcBorders>
              <w:top w:val="single" w:sz="4" w:space="0" w:color="000000"/>
              <w:left w:val="single" w:sz="4" w:space="0" w:color="000000"/>
              <w:bottom w:val="single" w:sz="4" w:space="0" w:color="000000"/>
              <w:right w:val="single" w:sz="4" w:space="0" w:color="000000"/>
            </w:tcBorders>
            <w:hideMark/>
          </w:tcPr>
          <w:p w14:paraId="1DCF36DB" w14:textId="77777777" w:rsidR="001B0E60" w:rsidRPr="00B57553" w:rsidRDefault="001B0E60" w:rsidP="001B0E60">
            <w:pPr>
              <w:jc w:val="center"/>
              <w:rPr>
                <w:b/>
                <w:bCs/>
                <w:color w:val="000000" w:themeColor="text1"/>
              </w:rPr>
            </w:pPr>
            <w:r w:rsidRPr="00B57553">
              <w:rPr>
                <w:rFonts w:eastAsia="DengXian"/>
                <w:b/>
                <w:bCs/>
                <w:color w:val="000000" w:themeColor="text1"/>
              </w:rPr>
              <w:t>Suteikiami balai*</w:t>
            </w:r>
          </w:p>
        </w:tc>
      </w:tr>
      <w:tr w:rsidR="001B0E60" w:rsidRPr="00B57553" w14:paraId="31A4E586"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68F0616C" w14:textId="77777777" w:rsidR="001B0E60" w:rsidRPr="00B57553" w:rsidRDefault="001B0E60" w:rsidP="001B0E60">
            <w:pPr>
              <w:jc w:val="center"/>
              <w:rPr>
                <w:color w:val="000000" w:themeColor="text1"/>
              </w:rPr>
            </w:pPr>
            <w:r w:rsidRPr="00B57553">
              <w:rPr>
                <w:rFonts w:eastAsia="DengXian"/>
                <w:color w:val="000000" w:themeColor="text1"/>
              </w:rPr>
              <w:t>1.</w:t>
            </w:r>
          </w:p>
        </w:tc>
        <w:tc>
          <w:tcPr>
            <w:tcW w:w="7797" w:type="dxa"/>
            <w:tcBorders>
              <w:top w:val="single" w:sz="4" w:space="0" w:color="000000"/>
              <w:left w:val="single" w:sz="4" w:space="0" w:color="000000"/>
              <w:bottom w:val="single" w:sz="4" w:space="0" w:color="000000"/>
              <w:right w:val="single" w:sz="4" w:space="0" w:color="000000"/>
            </w:tcBorders>
            <w:hideMark/>
          </w:tcPr>
          <w:p w14:paraId="68D65B80" w14:textId="5AC7410A" w:rsidR="001B0E60" w:rsidRPr="00B57553" w:rsidRDefault="0090207B" w:rsidP="001B0E60">
            <w:r w:rsidRPr="00B57553">
              <w:t xml:space="preserve">Automatizuota šlapimo tyrimų analizinė sistema (1 vnt.), skirta atlikti automatizuotus </w:t>
            </w:r>
            <w:proofErr w:type="spellStart"/>
            <w:r w:rsidRPr="00B57553">
              <w:t>juostelinius</w:t>
            </w:r>
            <w:proofErr w:type="spellEnd"/>
            <w:r w:rsidRPr="00B57553">
              <w:t xml:space="preserve"> šlapimo tyrimus (cheminė analizė) ir automatizuotą šlapimo dalelių identifikaciją, ir pakaitinis </w:t>
            </w:r>
            <w:proofErr w:type="spellStart"/>
            <w:r w:rsidRPr="00B57553">
              <w:t>juostelinių</w:t>
            </w:r>
            <w:proofErr w:type="spellEnd"/>
            <w:r w:rsidRPr="00B57553">
              <w:t xml:space="preserve"> šlapimo tyrimų analizatorius (1 vnt.) priklauso tam pačiam prekės ženklui.</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2813397" w14:textId="69A17D01" w:rsidR="001B0E60" w:rsidRPr="00B57553" w:rsidRDefault="0090207B" w:rsidP="0090207B">
            <w:pPr>
              <w:jc w:val="center"/>
              <w:rPr>
                <w:rFonts w:eastAsiaTheme="minorEastAsia"/>
              </w:rPr>
            </w:pPr>
            <w:r w:rsidRPr="00B57553">
              <w:t>5</w:t>
            </w:r>
            <w:r w:rsidR="001B0E60" w:rsidRPr="00B57553">
              <w:t xml:space="preserve"> bal</w:t>
            </w:r>
            <w:r w:rsidRPr="00B57553">
              <w:t>ai</w:t>
            </w:r>
          </w:p>
        </w:tc>
      </w:tr>
      <w:tr w:rsidR="001B0E60" w:rsidRPr="00B57553" w14:paraId="4D2DF8B5" w14:textId="77777777" w:rsidTr="0090207B">
        <w:trPr>
          <w:trHeigh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1E060BF8" w14:textId="77777777" w:rsidR="001B0E60" w:rsidRPr="00B57553" w:rsidRDefault="001B0E60" w:rsidP="001B0E60">
            <w:pPr>
              <w:jc w:val="center"/>
              <w:rPr>
                <w:rFonts w:eastAsia="DengXian"/>
                <w:color w:val="000000" w:themeColor="text1"/>
              </w:rPr>
            </w:pPr>
            <w:r w:rsidRPr="00B57553">
              <w:rPr>
                <w:rFonts w:eastAsia="DengXian"/>
                <w:color w:val="000000" w:themeColor="text1"/>
              </w:rPr>
              <w:t>2.</w:t>
            </w:r>
          </w:p>
        </w:tc>
        <w:tc>
          <w:tcPr>
            <w:tcW w:w="7797" w:type="dxa"/>
            <w:tcBorders>
              <w:top w:val="single" w:sz="4" w:space="0" w:color="000000"/>
              <w:left w:val="single" w:sz="4" w:space="0" w:color="000000"/>
              <w:bottom w:val="single" w:sz="4" w:space="0" w:color="000000"/>
              <w:right w:val="single" w:sz="4" w:space="0" w:color="000000"/>
            </w:tcBorders>
            <w:hideMark/>
          </w:tcPr>
          <w:p w14:paraId="6905DBBE" w14:textId="6C37FB6E" w:rsidR="001B0E60" w:rsidRPr="00B57553" w:rsidRDefault="0090207B" w:rsidP="001B0E60">
            <w:pPr>
              <w:rPr>
                <w:rFonts w:eastAsiaTheme="minorEastAsia"/>
              </w:rPr>
            </w:pPr>
            <w:r w:rsidRPr="00B57553">
              <w:rPr>
                <w:rFonts w:eastAsiaTheme="minorEastAsia"/>
              </w:rPr>
              <w:t>Automatizuotame šlapimo dalelių analizatoriuje įdiegta poklasių funkcija, leidžianti operatoriui kurti ne mažiau kaip 30 papildomai sukuriamų kategorijų šlapimo dalelių.</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0CC0023" w14:textId="65D944A9" w:rsidR="001B0E60" w:rsidRPr="00B57553" w:rsidRDefault="0090207B" w:rsidP="0090207B">
            <w:pPr>
              <w:jc w:val="center"/>
            </w:pPr>
            <w:r w:rsidRPr="00B57553">
              <w:t>7</w:t>
            </w:r>
            <w:r w:rsidR="001B0E60" w:rsidRPr="00B57553">
              <w:t xml:space="preserve"> bal</w:t>
            </w:r>
            <w:r w:rsidRPr="00B57553">
              <w:t>ai</w:t>
            </w:r>
          </w:p>
        </w:tc>
      </w:tr>
      <w:tr w:rsidR="001B0E60" w:rsidRPr="00B57553" w14:paraId="5691F0E1"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77AB2838" w14:textId="77777777" w:rsidR="001B0E60" w:rsidRPr="00B57553" w:rsidRDefault="001B0E60" w:rsidP="001B0E60">
            <w:pPr>
              <w:jc w:val="center"/>
              <w:rPr>
                <w:rFonts w:eastAsia="DengXian"/>
                <w:color w:val="000000" w:themeColor="text1"/>
              </w:rPr>
            </w:pPr>
            <w:r w:rsidRPr="00B57553">
              <w:rPr>
                <w:rFonts w:eastAsia="DengXian"/>
                <w:color w:val="000000" w:themeColor="text1"/>
              </w:rPr>
              <w:t>3.</w:t>
            </w:r>
          </w:p>
        </w:tc>
        <w:tc>
          <w:tcPr>
            <w:tcW w:w="7797" w:type="dxa"/>
            <w:tcBorders>
              <w:top w:val="single" w:sz="4" w:space="0" w:color="000000"/>
              <w:left w:val="single" w:sz="4" w:space="0" w:color="000000"/>
              <w:bottom w:val="single" w:sz="4" w:space="0" w:color="000000"/>
              <w:right w:val="single" w:sz="4" w:space="0" w:color="000000"/>
            </w:tcBorders>
            <w:hideMark/>
          </w:tcPr>
          <w:p w14:paraId="7C32DED5" w14:textId="6745BAB1" w:rsidR="001B0E60" w:rsidRPr="00B57553" w:rsidRDefault="0090207B" w:rsidP="001B0E60">
            <w:pPr>
              <w:rPr>
                <w:rFonts w:eastAsiaTheme="minorEastAsia"/>
              </w:rPr>
            </w:pPr>
            <w:r w:rsidRPr="00B57553">
              <w:rPr>
                <w:rFonts w:eastAsiaTheme="minorEastAsia"/>
              </w:rPr>
              <w:t>Automatinis šlapimo nuosėdų modulis pateikia pakitusių (</w:t>
            </w:r>
            <w:proofErr w:type="spellStart"/>
            <w:r w:rsidRPr="00B57553">
              <w:rPr>
                <w:rFonts w:eastAsiaTheme="minorEastAsia"/>
              </w:rPr>
              <w:t>dismorfinių</w:t>
            </w:r>
            <w:proofErr w:type="spellEnd"/>
            <w:r w:rsidRPr="00B57553">
              <w:rPr>
                <w:rFonts w:eastAsiaTheme="minorEastAsia"/>
              </w:rPr>
              <w:t xml:space="preserve">) eritrocitų dalį procentais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69B8033" w14:textId="7EA4B1A8" w:rsidR="001B0E60" w:rsidRPr="00B57553" w:rsidRDefault="0090207B" w:rsidP="0090207B">
            <w:pPr>
              <w:jc w:val="center"/>
            </w:pPr>
            <w:r w:rsidRPr="00B57553">
              <w:t>3</w:t>
            </w:r>
            <w:r w:rsidR="001B0E60" w:rsidRPr="00B57553">
              <w:t xml:space="preserve"> bal</w:t>
            </w:r>
            <w:r w:rsidRPr="00B57553">
              <w:t>ai</w:t>
            </w:r>
          </w:p>
        </w:tc>
      </w:tr>
      <w:tr w:rsidR="001B0E60" w:rsidRPr="00B57553" w14:paraId="2C855D06"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37D2C51A" w14:textId="77777777" w:rsidR="001B0E60" w:rsidRPr="00B57553" w:rsidRDefault="001B0E60" w:rsidP="001B0E60">
            <w:pPr>
              <w:jc w:val="center"/>
              <w:rPr>
                <w:rFonts w:eastAsia="DengXian"/>
                <w:color w:val="000000" w:themeColor="text1"/>
              </w:rPr>
            </w:pPr>
            <w:r w:rsidRPr="00B57553">
              <w:rPr>
                <w:rFonts w:eastAsia="DengXian"/>
                <w:color w:val="000000" w:themeColor="text1"/>
              </w:rPr>
              <w:t>4.</w:t>
            </w:r>
          </w:p>
        </w:tc>
        <w:tc>
          <w:tcPr>
            <w:tcW w:w="7797" w:type="dxa"/>
            <w:tcBorders>
              <w:top w:val="single" w:sz="4" w:space="0" w:color="000000"/>
              <w:left w:val="single" w:sz="4" w:space="0" w:color="000000"/>
              <w:bottom w:val="single" w:sz="4" w:space="0" w:color="000000"/>
              <w:right w:val="single" w:sz="4" w:space="0" w:color="000000"/>
            </w:tcBorders>
            <w:hideMark/>
          </w:tcPr>
          <w:p w14:paraId="2BE0365C" w14:textId="12469B87" w:rsidR="001B0E60" w:rsidRPr="00B57553" w:rsidRDefault="0090207B" w:rsidP="001B0E60">
            <w:pPr>
              <w:rPr>
                <w:rFonts w:eastAsiaTheme="minorEastAsia"/>
              </w:rPr>
            </w:pPr>
            <w:r w:rsidRPr="00B57553">
              <w:rPr>
                <w:rFonts w:eastAsiaTheme="minorEastAsia"/>
              </w:rPr>
              <w:t xml:space="preserve">Automatinė šlapimo tyrimų sistema automatiškai klasifikuoja šiuos cilindrus: </w:t>
            </w:r>
            <w:proofErr w:type="spellStart"/>
            <w:r w:rsidRPr="00B57553">
              <w:rPr>
                <w:rFonts w:eastAsiaTheme="minorEastAsia"/>
              </w:rPr>
              <w:t>hialininiai</w:t>
            </w:r>
            <w:proofErr w:type="spellEnd"/>
            <w:r w:rsidRPr="00B57553">
              <w:rPr>
                <w:rFonts w:eastAsiaTheme="minorEastAsia"/>
              </w:rPr>
              <w:t xml:space="preserve"> cilindrai, vaškiniai cilindrai, grūdėti cilindrai, kiti cilindrai</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3923EF0" w14:textId="1D55C0A3" w:rsidR="001B0E60" w:rsidRPr="00B57553" w:rsidRDefault="0090207B" w:rsidP="0090207B">
            <w:pPr>
              <w:jc w:val="center"/>
            </w:pPr>
            <w:r w:rsidRPr="00B57553">
              <w:t>3</w:t>
            </w:r>
            <w:r w:rsidR="001B0E60" w:rsidRPr="00B57553">
              <w:t xml:space="preserve"> bal</w:t>
            </w:r>
            <w:r w:rsidRPr="00B57553">
              <w:t>ai</w:t>
            </w:r>
          </w:p>
        </w:tc>
      </w:tr>
      <w:tr w:rsidR="0090207B" w:rsidRPr="00B57553" w14:paraId="43B1571E"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tcPr>
          <w:p w14:paraId="5EF36409" w14:textId="06C41D93" w:rsidR="0090207B" w:rsidRPr="00B57553" w:rsidRDefault="0090207B" w:rsidP="001B0E60">
            <w:pPr>
              <w:jc w:val="center"/>
              <w:rPr>
                <w:rFonts w:eastAsia="DengXian"/>
                <w:color w:val="000000" w:themeColor="text1"/>
              </w:rPr>
            </w:pPr>
            <w:r w:rsidRPr="00B57553">
              <w:rPr>
                <w:rFonts w:eastAsia="DengXian"/>
                <w:color w:val="000000" w:themeColor="text1"/>
              </w:rPr>
              <w:t>5.</w:t>
            </w:r>
          </w:p>
        </w:tc>
        <w:tc>
          <w:tcPr>
            <w:tcW w:w="7797" w:type="dxa"/>
            <w:tcBorders>
              <w:top w:val="single" w:sz="4" w:space="0" w:color="000000"/>
              <w:left w:val="single" w:sz="4" w:space="0" w:color="000000"/>
              <w:bottom w:val="single" w:sz="4" w:space="0" w:color="000000"/>
              <w:right w:val="single" w:sz="4" w:space="0" w:color="000000"/>
            </w:tcBorders>
          </w:tcPr>
          <w:p w14:paraId="3A5196B2" w14:textId="2DC4CB27" w:rsidR="0090207B" w:rsidRPr="00B57553" w:rsidRDefault="0090207B" w:rsidP="001B0E60">
            <w:r w:rsidRPr="00B57553">
              <w:t>Automatizuotas šlapimo dalelių analizatorius kiekvienam tiriamam mėginiui padaro ne mažiau 100 vaizdų</w:t>
            </w:r>
          </w:p>
        </w:tc>
        <w:tc>
          <w:tcPr>
            <w:tcW w:w="1422" w:type="dxa"/>
            <w:tcBorders>
              <w:top w:val="single" w:sz="4" w:space="0" w:color="000000"/>
              <w:left w:val="single" w:sz="4" w:space="0" w:color="000000"/>
              <w:bottom w:val="single" w:sz="4" w:space="0" w:color="000000"/>
              <w:right w:val="single" w:sz="4" w:space="0" w:color="000000"/>
            </w:tcBorders>
            <w:vAlign w:val="center"/>
          </w:tcPr>
          <w:p w14:paraId="670EF3F1" w14:textId="15EFD77B" w:rsidR="0090207B" w:rsidRPr="00B57553" w:rsidRDefault="0090207B" w:rsidP="0090207B">
            <w:pPr>
              <w:jc w:val="center"/>
            </w:pPr>
            <w:r w:rsidRPr="00B57553">
              <w:t>5 balai</w:t>
            </w:r>
          </w:p>
        </w:tc>
      </w:tr>
      <w:tr w:rsidR="0090207B" w:rsidRPr="00B57553" w14:paraId="06CF1A88"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tcPr>
          <w:p w14:paraId="1DF81A42" w14:textId="5C2D7080" w:rsidR="0090207B" w:rsidRPr="00B57553" w:rsidRDefault="0090207B" w:rsidP="001B0E60">
            <w:pPr>
              <w:jc w:val="center"/>
              <w:rPr>
                <w:rFonts w:eastAsia="DengXian"/>
                <w:color w:val="000000" w:themeColor="text1"/>
              </w:rPr>
            </w:pPr>
            <w:r w:rsidRPr="00B57553">
              <w:rPr>
                <w:rFonts w:eastAsia="DengXian"/>
                <w:color w:val="000000" w:themeColor="text1"/>
              </w:rPr>
              <w:t>6.</w:t>
            </w:r>
          </w:p>
        </w:tc>
        <w:tc>
          <w:tcPr>
            <w:tcW w:w="7797" w:type="dxa"/>
            <w:tcBorders>
              <w:top w:val="single" w:sz="4" w:space="0" w:color="000000"/>
              <w:left w:val="single" w:sz="4" w:space="0" w:color="000000"/>
              <w:bottom w:val="single" w:sz="4" w:space="0" w:color="000000"/>
              <w:right w:val="single" w:sz="4" w:space="0" w:color="000000"/>
            </w:tcBorders>
          </w:tcPr>
          <w:p w14:paraId="52142686" w14:textId="546CEE10" w:rsidR="0090207B" w:rsidRPr="00B57553" w:rsidRDefault="0090207B" w:rsidP="001B0E60">
            <w:r w:rsidRPr="00B57553">
              <w:t xml:space="preserve">Automatizuota šlapimo tyrimų analizinė sistema, skirta atlikti automatizuotus </w:t>
            </w:r>
            <w:proofErr w:type="spellStart"/>
            <w:r w:rsidRPr="00B57553">
              <w:t>juostelinius</w:t>
            </w:r>
            <w:proofErr w:type="spellEnd"/>
            <w:r w:rsidRPr="00B57553">
              <w:t xml:space="preserve"> šlapimo tyrimus (cheminė analizė) ir  pakaitinis </w:t>
            </w:r>
            <w:proofErr w:type="spellStart"/>
            <w:r w:rsidRPr="00B57553">
              <w:t>juostelinių</w:t>
            </w:r>
            <w:proofErr w:type="spellEnd"/>
            <w:r w:rsidRPr="00B57553">
              <w:t xml:space="preserve"> šlapimo tyrimų analizatorius naudoja techniškai suderintus gamintojo sprendimus (analitinio jautrumo ir specifiškumo diagnostines juosteles).</w:t>
            </w:r>
          </w:p>
        </w:tc>
        <w:tc>
          <w:tcPr>
            <w:tcW w:w="1422" w:type="dxa"/>
            <w:tcBorders>
              <w:top w:val="single" w:sz="4" w:space="0" w:color="000000"/>
              <w:left w:val="single" w:sz="4" w:space="0" w:color="000000"/>
              <w:bottom w:val="single" w:sz="4" w:space="0" w:color="000000"/>
              <w:right w:val="single" w:sz="4" w:space="0" w:color="000000"/>
            </w:tcBorders>
            <w:vAlign w:val="center"/>
          </w:tcPr>
          <w:p w14:paraId="6A16C6A2" w14:textId="04F2BEAD" w:rsidR="0090207B" w:rsidRPr="00B57553" w:rsidRDefault="0090207B" w:rsidP="0090207B">
            <w:pPr>
              <w:jc w:val="center"/>
            </w:pPr>
            <w:r w:rsidRPr="00B57553">
              <w:t>7 balai</w:t>
            </w:r>
          </w:p>
        </w:tc>
      </w:tr>
    </w:tbl>
    <w:p w14:paraId="134E6EDF" w14:textId="76B84A24" w:rsidR="001B0E60" w:rsidRPr="00B57553" w:rsidRDefault="001B0E60" w:rsidP="001B0E60">
      <w:pPr>
        <w:pStyle w:val="Sraopastraipa"/>
        <w:tabs>
          <w:tab w:val="left" w:pos="1134"/>
        </w:tabs>
        <w:jc w:val="both"/>
        <w:rPr>
          <w:sz w:val="24"/>
          <w:szCs w:val="24"/>
        </w:rPr>
      </w:pPr>
      <w:r w:rsidRPr="00B57553">
        <w:rPr>
          <w:sz w:val="24"/>
          <w:szCs w:val="24"/>
        </w:rPr>
        <w:t>*30 balų yra maksimalus galimas surinktų balų įvertis.</w:t>
      </w:r>
    </w:p>
    <w:p w14:paraId="17012E7B" w14:textId="77777777" w:rsidR="001B0E60" w:rsidRPr="00B57553" w:rsidRDefault="001B0E60" w:rsidP="001B0E60">
      <w:pPr>
        <w:pStyle w:val="Sraopastraipa"/>
        <w:tabs>
          <w:tab w:val="left" w:pos="1134"/>
        </w:tabs>
        <w:jc w:val="both"/>
        <w:rPr>
          <w:sz w:val="24"/>
          <w:szCs w:val="24"/>
        </w:rPr>
      </w:pPr>
    </w:p>
    <w:p w14:paraId="2360F1A3" w14:textId="25F56B4F" w:rsidR="001B0E60" w:rsidRPr="00B57553" w:rsidRDefault="001B0E60" w:rsidP="001B0E60">
      <w:pPr>
        <w:pStyle w:val="Sraopastraipa"/>
        <w:tabs>
          <w:tab w:val="left" w:pos="1134"/>
        </w:tabs>
        <w:ind w:left="710"/>
        <w:jc w:val="both"/>
        <w:rPr>
          <w:rFonts w:eastAsia="Calibri"/>
          <w:bCs/>
          <w:color w:val="000000"/>
          <w:sz w:val="24"/>
          <w:szCs w:val="24"/>
          <w:lang w:eastAsia="en-US"/>
        </w:rPr>
      </w:pPr>
      <w:r w:rsidRPr="00B57553">
        <w:rPr>
          <w:sz w:val="24"/>
          <w:szCs w:val="24"/>
        </w:rPr>
        <w:t>7</w:t>
      </w:r>
      <w:r w:rsidR="00A32ED1">
        <w:rPr>
          <w:sz w:val="24"/>
          <w:szCs w:val="24"/>
        </w:rPr>
        <w:t>5</w:t>
      </w:r>
      <w:r w:rsidRPr="00B57553">
        <w:rPr>
          <w:sz w:val="24"/>
          <w:szCs w:val="24"/>
        </w:rPr>
        <w:t>.2.</w:t>
      </w:r>
      <w:r w:rsidRPr="00B57553">
        <w:rPr>
          <w:b/>
          <w:sz w:val="24"/>
          <w:szCs w:val="24"/>
        </w:rPr>
        <w:t xml:space="preserve"> I</w:t>
      </w:r>
      <w:r w:rsidRPr="00B57553">
        <w:rPr>
          <w:rFonts w:eastAsia="Calibri"/>
          <w:b/>
          <w:bCs/>
          <w:color w:val="000000"/>
          <w:sz w:val="24"/>
          <w:szCs w:val="24"/>
          <w:lang w:eastAsia="en-US"/>
        </w:rPr>
        <w:t>I pirkimo daliai:</w:t>
      </w:r>
    </w:p>
    <w:tbl>
      <w:tblPr>
        <w:tblStyle w:val="Lentelstinklelis"/>
        <w:tblW w:w="9781" w:type="dxa"/>
        <w:jc w:val="center"/>
        <w:tblLayout w:type="fixed"/>
        <w:tblLook w:val="04A0" w:firstRow="1" w:lastRow="0" w:firstColumn="1" w:lastColumn="0" w:noHBand="0" w:noVBand="1"/>
      </w:tblPr>
      <w:tblGrid>
        <w:gridCol w:w="562"/>
        <w:gridCol w:w="7797"/>
        <w:gridCol w:w="1422"/>
      </w:tblGrid>
      <w:tr w:rsidR="001B0E60" w:rsidRPr="00B57553" w14:paraId="389B50A1" w14:textId="77777777" w:rsidTr="001B0E60">
        <w:trPr>
          <w:trHeight w:val="375"/>
          <w:jc w:val="center"/>
        </w:trPr>
        <w:tc>
          <w:tcPr>
            <w:tcW w:w="562" w:type="dxa"/>
            <w:tcBorders>
              <w:top w:val="single" w:sz="4" w:space="0" w:color="000000"/>
              <w:left w:val="single" w:sz="4" w:space="0" w:color="000000"/>
              <w:bottom w:val="single" w:sz="4" w:space="0" w:color="000000"/>
              <w:right w:val="single" w:sz="4" w:space="0" w:color="000000"/>
            </w:tcBorders>
            <w:hideMark/>
          </w:tcPr>
          <w:p w14:paraId="5922C298" w14:textId="77777777" w:rsidR="001B0E60" w:rsidRPr="00B57553" w:rsidRDefault="001B0E60" w:rsidP="001B0E60">
            <w:pPr>
              <w:ind w:left="164" w:hanging="164"/>
              <w:jc w:val="center"/>
              <w:rPr>
                <w:b/>
                <w:bCs/>
                <w:color w:val="000000" w:themeColor="text1"/>
              </w:rPr>
            </w:pPr>
            <w:r w:rsidRPr="00B57553">
              <w:rPr>
                <w:rFonts w:eastAsia="DengXian"/>
                <w:b/>
                <w:bCs/>
                <w:color w:val="000000" w:themeColor="text1"/>
              </w:rPr>
              <w:t>Nr.</w:t>
            </w:r>
          </w:p>
        </w:tc>
        <w:tc>
          <w:tcPr>
            <w:tcW w:w="7797" w:type="dxa"/>
            <w:tcBorders>
              <w:top w:val="single" w:sz="4" w:space="0" w:color="000000"/>
              <w:left w:val="single" w:sz="4" w:space="0" w:color="000000"/>
              <w:bottom w:val="single" w:sz="4" w:space="0" w:color="000000"/>
              <w:right w:val="single" w:sz="4" w:space="0" w:color="000000"/>
            </w:tcBorders>
            <w:hideMark/>
          </w:tcPr>
          <w:p w14:paraId="25902CE5" w14:textId="77777777" w:rsidR="001B0E60" w:rsidRPr="00B57553" w:rsidRDefault="001B0E60" w:rsidP="001B0E60">
            <w:pPr>
              <w:jc w:val="center"/>
              <w:rPr>
                <w:b/>
                <w:bCs/>
                <w:i/>
              </w:rPr>
            </w:pPr>
            <w:r w:rsidRPr="00B57553">
              <w:rPr>
                <w:b/>
                <w:bCs/>
              </w:rPr>
              <w:t>Kriterijus</w:t>
            </w:r>
          </w:p>
        </w:tc>
        <w:tc>
          <w:tcPr>
            <w:tcW w:w="1422" w:type="dxa"/>
            <w:tcBorders>
              <w:top w:val="single" w:sz="4" w:space="0" w:color="000000"/>
              <w:left w:val="single" w:sz="4" w:space="0" w:color="000000"/>
              <w:bottom w:val="single" w:sz="4" w:space="0" w:color="000000"/>
              <w:right w:val="single" w:sz="4" w:space="0" w:color="000000"/>
            </w:tcBorders>
            <w:hideMark/>
          </w:tcPr>
          <w:p w14:paraId="27170158" w14:textId="77777777" w:rsidR="001B0E60" w:rsidRPr="00B57553" w:rsidRDefault="001B0E60" w:rsidP="001B0E60">
            <w:pPr>
              <w:jc w:val="center"/>
              <w:rPr>
                <w:b/>
                <w:bCs/>
                <w:color w:val="000000" w:themeColor="text1"/>
              </w:rPr>
            </w:pPr>
            <w:r w:rsidRPr="00B57553">
              <w:rPr>
                <w:rFonts w:eastAsia="DengXian"/>
                <w:b/>
                <w:bCs/>
                <w:color w:val="000000" w:themeColor="text1"/>
              </w:rPr>
              <w:t>Suteikiami balai*</w:t>
            </w:r>
          </w:p>
        </w:tc>
      </w:tr>
      <w:tr w:rsidR="001B0E60" w:rsidRPr="00B57553" w14:paraId="5CF78178"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39710B27" w14:textId="77777777" w:rsidR="001B0E60" w:rsidRPr="00B57553" w:rsidRDefault="001B0E60" w:rsidP="001B0E60">
            <w:pPr>
              <w:jc w:val="center"/>
              <w:rPr>
                <w:color w:val="000000" w:themeColor="text1"/>
              </w:rPr>
            </w:pPr>
            <w:r w:rsidRPr="00B57553">
              <w:rPr>
                <w:rFonts w:eastAsia="DengXian"/>
                <w:color w:val="000000" w:themeColor="text1"/>
              </w:rPr>
              <w:t>1.</w:t>
            </w:r>
          </w:p>
        </w:tc>
        <w:tc>
          <w:tcPr>
            <w:tcW w:w="7797" w:type="dxa"/>
            <w:tcBorders>
              <w:top w:val="single" w:sz="4" w:space="0" w:color="000000"/>
              <w:left w:val="single" w:sz="4" w:space="0" w:color="000000"/>
              <w:bottom w:val="single" w:sz="4" w:space="0" w:color="000000"/>
              <w:right w:val="single" w:sz="4" w:space="0" w:color="000000"/>
            </w:tcBorders>
            <w:hideMark/>
          </w:tcPr>
          <w:p w14:paraId="40C5A8C4" w14:textId="0A9A5196" w:rsidR="001B0E60" w:rsidRPr="00B57553" w:rsidRDefault="0090207B" w:rsidP="001B0E60">
            <w:r w:rsidRPr="00B57553">
              <w:t xml:space="preserve">Analizatorius turi funkcionalumą, kuriuo geba įvertinti mėginio </w:t>
            </w:r>
            <w:proofErr w:type="spellStart"/>
            <w:r w:rsidRPr="00B57553">
              <w:t>hemolizę</w:t>
            </w:r>
            <w:proofErr w:type="spellEnd"/>
            <w:r w:rsidRPr="00B57553">
              <w:t xml:space="preserve">, </w:t>
            </w:r>
            <w:proofErr w:type="spellStart"/>
            <w:r w:rsidRPr="00B57553">
              <w:t>ikteriją</w:t>
            </w:r>
            <w:proofErr w:type="spellEnd"/>
            <w:r w:rsidRPr="00B57553">
              <w:t xml:space="preserve">, </w:t>
            </w:r>
            <w:proofErr w:type="spellStart"/>
            <w:r w:rsidRPr="00B57553">
              <w:t>lipemiją</w:t>
            </w:r>
            <w:proofErr w:type="spellEnd"/>
            <w:r w:rsidRPr="00B57553">
              <w:t xml:space="preserve"> (HIL). Tokiu atveju tiekėjas privalo pasiūlyti reikiamą kiekį reagentų ir pagalbinių priemonių HIL tyrimams atlikti, jei tokios yra naudojamos, o jų sąnaudas proporcingai paskirstyti bendram specifikacijoje numatytam tyrimų skaičiui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9E8399F" w14:textId="6F2D53AC" w:rsidR="001B0E60" w:rsidRPr="00B57553" w:rsidRDefault="001B0E60" w:rsidP="001B0E60">
            <w:pPr>
              <w:jc w:val="center"/>
              <w:rPr>
                <w:rFonts w:eastAsiaTheme="minorEastAsia"/>
              </w:rPr>
            </w:pPr>
            <w:r w:rsidRPr="00B57553">
              <w:t>4 bal</w:t>
            </w:r>
            <w:r w:rsidR="0090207B" w:rsidRPr="00B57553">
              <w:t>ai</w:t>
            </w:r>
          </w:p>
        </w:tc>
      </w:tr>
      <w:tr w:rsidR="001B0E60" w:rsidRPr="00B57553" w14:paraId="4D5EB0A7" w14:textId="77777777" w:rsidTr="0090207B">
        <w:trPr>
          <w:trHeigh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1E2ECA6A" w14:textId="77777777" w:rsidR="001B0E60" w:rsidRPr="00B57553" w:rsidRDefault="001B0E60" w:rsidP="001B0E60">
            <w:pPr>
              <w:jc w:val="center"/>
              <w:rPr>
                <w:rFonts w:eastAsia="DengXian"/>
                <w:color w:val="000000" w:themeColor="text1"/>
              </w:rPr>
            </w:pPr>
            <w:r w:rsidRPr="00B57553">
              <w:rPr>
                <w:rFonts w:eastAsia="DengXian"/>
                <w:color w:val="000000" w:themeColor="text1"/>
              </w:rPr>
              <w:t>2.</w:t>
            </w:r>
          </w:p>
        </w:tc>
        <w:tc>
          <w:tcPr>
            <w:tcW w:w="7797" w:type="dxa"/>
            <w:tcBorders>
              <w:top w:val="single" w:sz="4" w:space="0" w:color="000000"/>
              <w:left w:val="single" w:sz="4" w:space="0" w:color="000000"/>
              <w:bottom w:val="single" w:sz="4" w:space="0" w:color="000000"/>
              <w:right w:val="single" w:sz="4" w:space="0" w:color="000000"/>
            </w:tcBorders>
            <w:hideMark/>
          </w:tcPr>
          <w:p w14:paraId="0417F49E" w14:textId="629F2E0E" w:rsidR="001B0E60" w:rsidRPr="00B57553" w:rsidRDefault="0090207B" w:rsidP="001B0E60">
            <w:pPr>
              <w:rPr>
                <w:rFonts w:eastAsiaTheme="minorEastAsia"/>
              </w:rPr>
            </w:pPr>
            <w:r w:rsidRPr="00B57553">
              <w:rPr>
                <w:rFonts w:eastAsiaTheme="minorEastAsia"/>
              </w:rPr>
              <w:t>D-</w:t>
            </w:r>
            <w:proofErr w:type="spellStart"/>
            <w:r w:rsidRPr="00B57553">
              <w:rPr>
                <w:rFonts w:eastAsiaTheme="minorEastAsia"/>
              </w:rPr>
              <w:t>dimerų</w:t>
            </w:r>
            <w:proofErr w:type="spellEnd"/>
            <w:r w:rsidRPr="00B57553">
              <w:rPr>
                <w:rFonts w:eastAsiaTheme="minorEastAsia"/>
              </w:rPr>
              <w:t xml:space="preserve"> metodo specifiškumas plaučių embolijos atveju ≥75,5%.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60FF60A" w14:textId="0C2C0262" w:rsidR="001B0E60" w:rsidRPr="00B57553" w:rsidRDefault="0090207B" w:rsidP="001B0E60">
            <w:pPr>
              <w:jc w:val="center"/>
            </w:pPr>
            <w:r w:rsidRPr="00B57553">
              <w:t>4</w:t>
            </w:r>
            <w:r w:rsidR="001B0E60" w:rsidRPr="00B57553">
              <w:t xml:space="preserve"> bal</w:t>
            </w:r>
            <w:r w:rsidRPr="00B57553">
              <w:t>ai</w:t>
            </w:r>
          </w:p>
        </w:tc>
      </w:tr>
      <w:tr w:rsidR="001B0E60" w:rsidRPr="00B57553" w14:paraId="0EED38E8"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44ABDA66" w14:textId="77777777" w:rsidR="001B0E60" w:rsidRPr="00B57553" w:rsidRDefault="001B0E60" w:rsidP="001B0E60">
            <w:pPr>
              <w:jc w:val="center"/>
              <w:rPr>
                <w:rFonts w:eastAsia="DengXian"/>
                <w:color w:val="000000" w:themeColor="text1"/>
              </w:rPr>
            </w:pPr>
            <w:r w:rsidRPr="00B57553">
              <w:rPr>
                <w:rFonts w:eastAsia="DengXian"/>
                <w:color w:val="000000" w:themeColor="text1"/>
              </w:rPr>
              <w:t>3.</w:t>
            </w:r>
          </w:p>
        </w:tc>
        <w:tc>
          <w:tcPr>
            <w:tcW w:w="7797" w:type="dxa"/>
            <w:tcBorders>
              <w:top w:val="single" w:sz="4" w:space="0" w:color="000000"/>
              <w:left w:val="single" w:sz="4" w:space="0" w:color="000000"/>
              <w:bottom w:val="single" w:sz="4" w:space="0" w:color="000000"/>
              <w:right w:val="single" w:sz="4" w:space="0" w:color="000000"/>
            </w:tcBorders>
            <w:hideMark/>
          </w:tcPr>
          <w:p w14:paraId="0FE64BD5" w14:textId="162F814D" w:rsidR="001B0E60" w:rsidRPr="00B57553" w:rsidRDefault="0090207B" w:rsidP="001B0E60">
            <w:pPr>
              <w:rPr>
                <w:rFonts w:eastAsiaTheme="minorEastAsia"/>
              </w:rPr>
            </w:pPr>
            <w:proofErr w:type="spellStart"/>
            <w:r w:rsidRPr="00B57553">
              <w:rPr>
                <w:rFonts w:eastAsiaTheme="minorEastAsia"/>
              </w:rPr>
              <w:t>Protrombino</w:t>
            </w:r>
            <w:proofErr w:type="spellEnd"/>
            <w:r w:rsidRPr="00B57553">
              <w:rPr>
                <w:rFonts w:eastAsiaTheme="minorEastAsia"/>
              </w:rPr>
              <w:t xml:space="preserve"> laiko nustatymas </w:t>
            </w:r>
            <w:proofErr w:type="spellStart"/>
            <w:r w:rsidRPr="00B57553">
              <w:rPr>
                <w:rFonts w:eastAsiaTheme="minorEastAsia"/>
              </w:rPr>
              <w:t>Owren</w:t>
            </w:r>
            <w:proofErr w:type="spellEnd"/>
            <w:r w:rsidRPr="00B57553">
              <w:rPr>
                <w:rFonts w:eastAsiaTheme="minorEastAsia"/>
              </w:rPr>
              <w:t xml:space="preserve">  metodu</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0F7D684" w14:textId="7F31BC2C" w:rsidR="001B0E60" w:rsidRPr="00B57553" w:rsidRDefault="0090207B" w:rsidP="001B0E60">
            <w:pPr>
              <w:jc w:val="center"/>
            </w:pPr>
            <w:r w:rsidRPr="00B57553">
              <w:t>8</w:t>
            </w:r>
            <w:r w:rsidR="001B0E60" w:rsidRPr="00B57553">
              <w:t xml:space="preserve"> bal</w:t>
            </w:r>
            <w:r w:rsidRPr="00B57553">
              <w:t>ai</w:t>
            </w:r>
          </w:p>
        </w:tc>
      </w:tr>
      <w:tr w:rsidR="001B0E60" w:rsidRPr="00B57553" w14:paraId="48758FEB"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3DACE38A" w14:textId="77777777" w:rsidR="001B0E60" w:rsidRPr="00B57553" w:rsidRDefault="001B0E60" w:rsidP="001B0E60">
            <w:pPr>
              <w:jc w:val="center"/>
              <w:rPr>
                <w:rFonts w:eastAsia="DengXian"/>
                <w:color w:val="000000" w:themeColor="text1"/>
              </w:rPr>
            </w:pPr>
            <w:r w:rsidRPr="00B57553">
              <w:rPr>
                <w:rFonts w:eastAsia="DengXian"/>
                <w:color w:val="000000" w:themeColor="text1"/>
              </w:rPr>
              <w:t>4.</w:t>
            </w:r>
          </w:p>
        </w:tc>
        <w:tc>
          <w:tcPr>
            <w:tcW w:w="7797" w:type="dxa"/>
            <w:tcBorders>
              <w:top w:val="single" w:sz="4" w:space="0" w:color="000000"/>
              <w:left w:val="single" w:sz="4" w:space="0" w:color="000000"/>
              <w:bottom w:val="single" w:sz="4" w:space="0" w:color="000000"/>
              <w:right w:val="single" w:sz="4" w:space="0" w:color="000000"/>
            </w:tcBorders>
            <w:hideMark/>
          </w:tcPr>
          <w:p w14:paraId="2CA1F502" w14:textId="33A62604" w:rsidR="001B0E60" w:rsidRPr="00B57553" w:rsidRDefault="0090207B" w:rsidP="001B0E60">
            <w:pPr>
              <w:rPr>
                <w:rFonts w:eastAsiaTheme="minorEastAsia"/>
              </w:rPr>
            </w:pPr>
            <w:proofErr w:type="spellStart"/>
            <w:r w:rsidRPr="00B57553">
              <w:rPr>
                <w:rFonts w:eastAsiaTheme="minorEastAsia"/>
              </w:rPr>
              <w:t>Protrombino</w:t>
            </w:r>
            <w:proofErr w:type="spellEnd"/>
            <w:r w:rsidRPr="00B57553">
              <w:rPr>
                <w:rFonts w:eastAsiaTheme="minorEastAsia"/>
              </w:rPr>
              <w:t xml:space="preserve"> laiko, ADTL,  D-</w:t>
            </w:r>
            <w:proofErr w:type="spellStart"/>
            <w:r w:rsidRPr="00B57553">
              <w:rPr>
                <w:rFonts w:eastAsiaTheme="minorEastAsia"/>
              </w:rPr>
              <w:t>dimerų</w:t>
            </w:r>
            <w:proofErr w:type="spellEnd"/>
            <w:r w:rsidRPr="00B57553">
              <w:rPr>
                <w:rFonts w:eastAsiaTheme="minorEastAsia"/>
              </w:rPr>
              <w:t xml:space="preserve"> koncentracijos nustatymo reagentai sukalibruoti </w:t>
            </w:r>
            <w:proofErr w:type="spellStart"/>
            <w:r w:rsidRPr="00B57553">
              <w:rPr>
                <w:rFonts w:eastAsiaTheme="minorEastAsia"/>
              </w:rPr>
              <w:t>gamykliškai</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C411954" w14:textId="1867D8A2" w:rsidR="001B0E60" w:rsidRPr="00B57553" w:rsidRDefault="0090207B" w:rsidP="001B0E60">
            <w:pPr>
              <w:jc w:val="center"/>
            </w:pPr>
            <w:r w:rsidRPr="00B57553">
              <w:t>8</w:t>
            </w:r>
            <w:r w:rsidR="001B0E60" w:rsidRPr="00B57553">
              <w:t xml:space="preserve"> bal</w:t>
            </w:r>
            <w:r w:rsidRPr="00B57553">
              <w:t>ai</w:t>
            </w:r>
          </w:p>
        </w:tc>
      </w:tr>
      <w:tr w:rsidR="0090207B" w:rsidRPr="00B57553" w14:paraId="28D309E5"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tcPr>
          <w:p w14:paraId="1A0832A3" w14:textId="0DB0372B" w:rsidR="0090207B" w:rsidRPr="00B57553" w:rsidRDefault="0090207B" w:rsidP="001B0E60">
            <w:pPr>
              <w:jc w:val="center"/>
              <w:rPr>
                <w:rFonts w:eastAsia="DengXian"/>
                <w:color w:val="000000" w:themeColor="text1"/>
              </w:rPr>
            </w:pPr>
            <w:r w:rsidRPr="00B57553">
              <w:rPr>
                <w:rFonts w:eastAsia="DengXian"/>
                <w:color w:val="000000" w:themeColor="text1"/>
              </w:rPr>
              <w:t>5.</w:t>
            </w:r>
          </w:p>
        </w:tc>
        <w:tc>
          <w:tcPr>
            <w:tcW w:w="7797" w:type="dxa"/>
            <w:tcBorders>
              <w:top w:val="single" w:sz="4" w:space="0" w:color="000000"/>
              <w:left w:val="single" w:sz="4" w:space="0" w:color="000000"/>
              <w:bottom w:val="single" w:sz="4" w:space="0" w:color="000000"/>
              <w:right w:val="single" w:sz="4" w:space="0" w:color="000000"/>
            </w:tcBorders>
          </w:tcPr>
          <w:p w14:paraId="478B4CB7" w14:textId="0F84EC5B" w:rsidR="0090207B" w:rsidRPr="00B57553" w:rsidRDefault="0090207B" w:rsidP="001B0E60">
            <w:pPr>
              <w:rPr>
                <w:rFonts w:eastAsiaTheme="minorEastAsia"/>
              </w:rPr>
            </w:pPr>
            <w:r w:rsidRPr="00B57553">
              <w:rPr>
                <w:rFonts w:eastAsiaTheme="minorEastAsia"/>
              </w:rPr>
              <w:t xml:space="preserve">D </w:t>
            </w:r>
            <w:proofErr w:type="spellStart"/>
            <w:r w:rsidRPr="00B57553">
              <w:rPr>
                <w:rFonts w:eastAsiaTheme="minorEastAsia"/>
              </w:rPr>
              <w:t>dimerų</w:t>
            </w:r>
            <w:proofErr w:type="spellEnd"/>
            <w:r w:rsidRPr="00B57553">
              <w:rPr>
                <w:rFonts w:eastAsiaTheme="minorEastAsia"/>
              </w:rPr>
              <w:t xml:space="preserve"> reagento stabilumas ne mažiau kaip 14 d. analizatoriuje</w:t>
            </w:r>
          </w:p>
        </w:tc>
        <w:tc>
          <w:tcPr>
            <w:tcW w:w="1422" w:type="dxa"/>
            <w:tcBorders>
              <w:top w:val="single" w:sz="4" w:space="0" w:color="000000"/>
              <w:left w:val="single" w:sz="4" w:space="0" w:color="000000"/>
              <w:bottom w:val="single" w:sz="4" w:space="0" w:color="000000"/>
              <w:right w:val="single" w:sz="4" w:space="0" w:color="000000"/>
            </w:tcBorders>
            <w:vAlign w:val="center"/>
          </w:tcPr>
          <w:p w14:paraId="460AD67B" w14:textId="74E2C65B" w:rsidR="0090207B" w:rsidRPr="00B57553" w:rsidRDefault="0090207B" w:rsidP="001B0E60">
            <w:pPr>
              <w:jc w:val="center"/>
            </w:pPr>
            <w:r w:rsidRPr="00B57553">
              <w:t>2 balai</w:t>
            </w:r>
          </w:p>
        </w:tc>
      </w:tr>
      <w:tr w:rsidR="0090207B" w:rsidRPr="00B57553" w14:paraId="2BC59F5D" w14:textId="77777777" w:rsidTr="0090207B">
        <w:trPr>
          <w:trHeight w:val="265"/>
          <w:jc w:val="center"/>
        </w:trPr>
        <w:tc>
          <w:tcPr>
            <w:tcW w:w="562" w:type="dxa"/>
            <w:tcBorders>
              <w:top w:val="single" w:sz="4" w:space="0" w:color="000000"/>
              <w:left w:val="single" w:sz="4" w:space="0" w:color="000000"/>
              <w:bottom w:val="single" w:sz="4" w:space="0" w:color="000000"/>
              <w:right w:val="single" w:sz="4" w:space="0" w:color="000000"/>
            </w:tcBorders>
          </w:tcPr>
          <w:p w14:paraId="4A1357E8" w14:textId="2A4267B4" w:rsidR="0090207B" w:rsidRPr="00B57553" w:rsidRDefault="0090207B" w:rsidP="001B0E60">
            <w:pPr>
              <w:jc w:val="center"/>
              <w:rPr>
                <w:rFonts w:eastAsia="DengXian"/>
                <w:color w:val="000000" w:themeColor="text1"/>
              </w:rPr>
            </w:pPr>
            <w:r w:rsidRPr="00B57553">
              <w:rPr>
                <w:rFonts w:eastAsia="DengXian"/>
                <w:color w:val="000000" w:themeColor="text1"/>
              </w:rPr>
              <w:t>6.</w:t>
            </w:r>
          </w:p>
        </w:tc>
        <w:tc>
          <w:tcPr>
            <w:tcW w:w="7797" w:type="dxa"/>
            <w:tcBorders>
              <w:top w:val="single" w:sz="4" w:space="0" w:color="000000"/>
              <w:left w:val="single" w:sz="4" w:space="0" w:color="000000"/>
              <w:bottom w:val="single" w:sz="4" w:space="0" w:color="000000"/>
              <w:right w:val="single" w:sz="4" w:space="0" w:color="000000"/>
            </w:tcBorders>
          </w:tcPr>
          <w:p w14:paraId="63202CAE" w14:textId="5B088D4F" w:rsidR="0090207B" w:rsidRPr="00B57553" w:rsidRDefault="0090207B" w:rsidP="001B0E60">
            <w:pPr>
              <w:rPr>
                <w:rFonts w:eastAsiaTheme="minorEastAsia"/>
              </w:rPr>
            </w:pPr>
            <w:proofErr w:type="spellStart"/>
            <w:r w:rsidRPr="00B57553">
              <w:rPr>
                <w:rFonts w:eastAsiaTheme="minorEastAsia"/>
              </w:rPr>
              <w:t>Koaguliometrinių</w:t>
            </w:r>
            <w:proofErr w:type="spellEnd"/>
            <w:r w:rsidRPr="00B57553">
              <w:rPr>
                <w:rFonts w:eastAsiaTheme="minorEastAsia"/>
              </w:rPr>
              <w:t xml:space="preserve"> tyrimų krešulio detekcijos principas yra elektromechaninis.</w:t>
            </w:r>
          </w:p>
        </w:tc>
        <w:tc>
          <w:tcPr>
            <w:tcW w:w="1422" w:type="dxa"/>
            <w:tcBorders>
              <w:top w:val="single" w:sz="4" w:space="0" w:color="000000"/>
              <w:left w:val="single" w:sz="4" w:space="0" w:color="000000"/>
              <w:bottom w:val="single" w:sz="4" w:space="0" w:color="000000"/>
              <w:right w:val="single" w:sz="4" w:space="0" w:color="000000"/>
            </w:tcBorders>
            <w:vAlign w:val="center"/>
          </w:tcPr>
          <w:p w14:paraId="645F0166" w14:textId="71C6573B" w:rsidR="0090207B" w:rsidRPr="00B57553" w:rsidRDefault="0090207B" w:rsidP="001B0E60">
            <w:pPr>
              <w:jc w:val="center"/>
            </w:pPr>
            <w:r w:rsidRPr="00B57553">
              <w:t>4 balai</w:t>
            </w:r>
          </w:p>
        </w:tc>
      </w:tr>
    </w:tbl>
    <w:p w14:paraId="611F137E" w14:textId="5FF534C7" w:rsidR="001B0E60" w:rsidRPr="00B57553" w:rsidRDefault="001B0E60" w:rsidP="001B0E60">
      <w:pPr>
        <w:pStyle w:val="Sraopastraipa"/>
        <w:tabs>
          <w:tab w:val="left" w:pos="1134"/>
        </w:tabs>
        <w:jc w:val="both"/>
        <w:rPr>
          <w:sz w:val="24"/>
          <w:szCs w:val="24"/>
        </w:rPr>
      </w:pPr>
      <w:r w:rsidRPr="00B57553">
        <w:rPr>
          <w:sz w:val="24"/>
          <w:szCs w:val="24"/>
        </w:rPr>
        <w:t>*30 balų yra maksimalus galimas surinktų balų įvertis.</w:t>
      </w:r>
    </w:p>
    <w:p w14:paraId="5CF69F57" w14:textId="4922356D" w:rsidR="001B0E60" w:rsidRPr="00B57553" w:rsidRDefault="001B0E60" w:rsidP="001B0E60">
      <w:pPr>
        <w:pStyle w:val="Sraopastraipa"/>
        <w:tabs>
          <w:tab w:val="left" w:pos="1134"/>
        </w:tabs>
        <w:jc w:val="both"/>
        <w:rPr>
          <w:sz w:val="24"/>
          <w:szCs w:val="24"/>
        </w:rPr>
      </w:pPr>
    </w:p>
    <w:p w14:paraId="01AB75F5" w14:textId="0CC2303D" w:rsidR="001B0E60" w:rsidRPr="00B57553" w:rsidRDefault="001B0E60" w:rsidP="001B0E60">
      <w:pPr>
        <w:pStyle w:val="Sraopastraipa"/>
        <w:tabs>
          <w:tab w:val="left" w:pos="1134"/>
        </w:tabs>
        <w:ind w:left="710"/>
        <w:jc w:val="both"/>
        <w:rPr>
          <w:rFonts w:eastAsia="Calibri"/>
          <w:bCs/>
          <w:color w:val="000000"/>
          <w:sz w:val="24"/>
          <w:szCs w:val="24"/>
          <w:lang w:eastAsia="en-US"/>
        </w:rPr>
      </w:pPr>
      <w:r w:rsidRPr="00B57553">
        <w:rPr>
          <w:sz w:val="24"/>
          <w:szCs w:val="24"/>
        </w:rPr>
        <w:t>7</w:t>
      </w:r>
      <w:r w:rsidR="00A32ED1">
        <w:rPr>
          <w:sz w:val="24"/>
          <w:szCs w:val="24"/>
        </w:rPr>
        <w:t>5</w:t>
      </w:r>
      <w:r w:rsidRPr="00B57553">
        <w:rPr>
          <w:sz w:val="24"/>
          <w:szCs w:val="24"/>
        </w:rPr>
        <w:t>.3.</w:t>
      </w:r>
      <w:r w:rsidRPr="00B57553">
        <w:rPr>
          <w:b/>
          <w:sz w:val="24"/>
          <w:szCs w:val="24"/>
        </w:rPr>
        <w:t xml:space="preserve"> II</w:t>
      </w:r>
      <w:r w:rsidRPr="00B57553">
        <w:rPr>
          <w:rFonts w:eastAsia="Calibri"/>
          <w:b/>
          <w:bCs/>
          <w:color w:val="000000"/>
          <w:sz w:val="24"/>
          <w:szCs w:val="24"/>
          <w:lang w:eastAsia="en-US"/>
        </w:rPr>
        <w:t>I pirkimo daliai:</w:t>
      </w:r>
    </w:p>
    <w:tbl>
      <w:tblPr>
        <w:tblStyle w:val="Lentelstinklelis"/>
        <w:tblW w:w="9781" w:type="dxa"/>
        <w:jc w:val="center"/>
        <w:tblLayout w:type="fixed"/>
        <w:tblLook w:val="04A0" w:firstRow="1" w:lastRow="0" w:firstColumn="1" w:lastColumn="0" w:noHBand="0" w:noVBand="1"/>
      </w:tblPr>
      <w:tblGrid>
        <w:gridCol w:w="562"/>
        <w:gridCol w:w="7797"/>
        <w:gridCol w:w="1422"/>
      </w:tblGrid>
      <w:tr w:rsidR="001B0E60" w:rsidRPr="00B57553" w14:paraId="3DEB398A" w14:textId="77777777" w:rsidTr="001B0E60">
        <w:trPr>
          <w:trHeight w:val="375"/>
          <w:jc w:val="center"/>
        </w:trPr>
        <w:tc>
          <w:tcPr>
            <w:tcW w:w="562" w:type="dxa"/>
            <w:tcBorders>
              <w:top w:val="single" w:sz="4" w:space="0" w:color="000000"/>
              <w:left w:val="single" w:sz="4" w:space="0" w:color="000000"/>
              <w:bottom w:val="single" w:sz="4" w:space="0" w:color="000000"/>
              <w:right w:val="single" w:sz="4" w:space="0" w:color="000000"/>
            </w:tcBorders>
            <w:hideMark/>
          </w:tcPr>
          <w:p w14:paraId="29D8E723" w14:textId="77777777" w:rsidR="001B0E60" w:rsidRPr="00B57553" w:rsidRDefault="001B0E60" w:rsidP="001B0E60">
            <w:pPr>
              <w:ind w:left="164" w:hanging="164"/>
              <w:jc w:val="center"/>
              <w:rPr>
                <w:b/>
                <w:bCs/>
                <w:color w:val="000000" w:themeColor="text1"/>
              </w:rPr>
            </w:pPr>
            <w:r w:rsidRPr="00B57553">
              <w:rPr>
                <w:rFonts w:eastAsia="DengXian"/>
                <w:b/>
                <w:bCs/>
                <w:color w:val="000000" w:themeColor="text1"/>
              </w:rPr>
              <w:t>Nr.</w:t>
            </w:r>
          </w:p>
        </w:tc>
        <w:tc>
          <w:tcPr>
            <w:tcW w:w="7797" w:type="dxa"/>
            <w:tcBorders>
              <w:top w:val="single" w:sz="4" w:space="0" w:color="000000"/>
              <w:left w:val="single" w:sz="4" w:space="0" w:color="000000"/>
              <w:bottom w:val="single" w:sz="4" w:space="0" w:color="000000"/>
              <w:right w:val="single" w:sz="4" w:space="0" w:color="000000"/>
            </w:tcBorders>
            <w:hideMark/>
          </w:tcPr>
          <w:p w14:paraId="0127E6DD" w14:textId="77777777" w:rsidR="001B0E60" w:rsidRPr="00B57553" w:rsidRDefault="001B0E60" w:rsidP="001B0E60">
            <w:pPr>
              <w:jc w:val="center"/>
              <w:rPr>
                <w:b/>
                <w:bCs/>
                <w:i/>
              </w:rPr>
            </w:pPr>
            <w:r w:rsidRPr="00B57553">
              <w:rPr>
                <w:b/>
                <w:bCs/>
              </w:rPr>
              <w:t>Kriterijus</w:t>
            </w:r>
          </w:p>
        </w:tc>
        <w:tc>
          <w:tcPr>
            <w:tcW w:w="1422" w:type="dxa"/>
            <w:tcBorders>
              <w:top w:val="single" w:sz="4" w:space="0" w:color="000000"/>
              <w:left w:val="single" w:sz="4" w:space="0" w:color="000000"/>
              <w:bottom w:val="single" w:sz="4" w:space="0" w:color="000000"/>
              <w:right w:val="single" w:sz="4" w:space="0" w:color="000000"/>
            </w:tcBorders>
            <w:hideMark/>
          </w:tcPr>
          <w:p w14:paraId="72D058CA" w14:textId="77777777" w:rsidR="001B0E60" w:rsidRPr="00B57553" w:rsidRDefault="001B0E60" w:rsidP="001B0E60">
            <w:pPr>
              <w:jc w:val="center"/>
              <w:rPr>
                <w:b/>
                <w:bCs/>
                <w:color w:val="000000" w:themeColor="text1"/>
              </w:rPr>
            </w:pPr>
            <w:r w:rsidRPr="00B57553">
              <w:rPr>
                <w:rFonts w:eastAsia="DengXian"/>
                <w:b/>
                <w:bCs/>
                <w:color w:val="000000" w:themeColor="text1"/>
              </w:rPr>
              <w:t>Suteikiami balai*</w:t>
            </w:r>
          </w:p>
        </w:tc>
      </w:tr>
      <w:tr w:rsidR="001B0E60" w:rsidRPr="00B57553" w14:paraId="7A3011A9" w14:textId="77777777" w:rsidTr="00E65BE2">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040B47C4" w14:textId="77777777" w:rsidR="001B0E60" w:rsidRPr="00B57553" w:rsidRDefault="001B0E60" w:rsidP="001B0E60">
            <w:pPr>
              <w:jc w:val="center"/>
              <w:rPr>
                <w:color w:val="000000" w:themeColor="text1"/>
              </w:rPr>
            </w:pPr>
            <w:r w:rsidRPr="00B57553">
              <w:rPr>
                <w:rFonts w:eastAsia="DengXian"/>
                <w:color w:val="000000" w:themeColor="text1"/>
              </w:rPr>
              <w:t>1.</w:t>
            </w:r>
          </w:p>
        </w:tc>
        <w:tc>
          <w:tcPr>
            <w:tcW w:w="7797" w:type="dxa"/>
            <w:tcBorders>
              <w:top w:val="single" w:sz="4" w:space="0" w:color="000000"/>
              <w:left w:val="single" w:sz="4" w:space="0" w:color="000000"/>
              <w:bottom w:val="single" w:sz="4" w:space="0" w:color="000000"/>
              <w:right w:val="single" w:sz="4" w:space="0" w:color="000000"/>
            </w:tcBorders>
            <w:hideMark/>
          </w:tcPr>
          <w:p w14:paraId="3FCCDB82" w14:textId="2E4B8C65" w:rsidR="001B0E60" w:rsidRPr="00B57553" w:rsidRDefault="0090207B" w:rsidP="001B0E60">
            <w:r w:rsidRPr="00B57553">
              <w:t>1 dalyje siūlomas hematologinis analizatorius turi integruotas eritrocitų nusėdimo greičio (ENG) ir C-reaktyvaus baltymo (CRB) tyrimų funkcijas</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10DD1A2" w14:textId="2F552B99" w:rsidR="001B0E60" w:rsidRPr="00B57553" w:rsidRDefault="0090207B" w:rsidP="001B0E60">
            <w:pPr>
              <w:jc w:val="center"/>
              <w:rPr>
                <w:rFonts w:eastAsiaTheme="minorEastAsia"/>
              </w:rPr>
            </w:pPr>
            <w:r w:rsidRPr="00B57553">
              <w:t>3</w:t>
            </w:r>
            <w:r w:rsidR="001B0E60" w:rsidRPr="00B57553">
              <w:t>0 balų</w:t>
            </w:r>
          </w:p>
        </w:tc>
      </w:tr>
    </w:tbl>
    <w:p w14:paraId="4068705D" w14:textId="6FE6EF4B" w:rsidR="001B0E60" w:rsidRPr="00B57553" w:rsidRDefault="001B0E60" w:rsidP="00CE7515">
      <w:pPr>
        <w:pStyle w:val="Sraopastraipa"/>
        <w:tabs>
          <w:tab w:val="left" w:pos="1134"/>
        </w:tabs>
        <w:jc w:val="both"/>
        <w:rPr>
          <w:sz w:val="24"/>
          <w:szCs w:val="24"/>
        </w:rPr>
      </w:pPr>
      <w:r w:rsidRPr="00B57553">
        <w:rPr>
          <w:sz w:val="24"/>
          <w:szCs w:val="24"/>
        </w:rPr>
        <w:t>*30 balų yra maksimalus galimas surinktų balų įvertis.</w:t>
      </w:r>
    </w:p>
    <w:p w14:paraId="6A9741B6" w14:textId="77777777" w:rsidR="00C666F6" w:rsidRPr="00B57553" w:rsidRDefault="00C666F6" w:rsidP="00FE3F64">
      <w:pPr>
        <w:widowControl w:val="0"/>
        <w:tabs>
          <w:tab w:val="left" w:pos="1134"/>
        </w:tabs>
        <w:jc w:val="both"/>
        <w:rPr>
          <w:b/>
        </w:rPr>
      </w:pPr>
    </w:p>
    <w:p w14:paraId="07B95E1E" w14:textId="77777777" w:rsidR="00B45AD1" w:rsidRPr="00B57553" w:rsidRDefault="00B45AD1" w:rsidP="00F96206">
      <w:pPr>
        <w:pStyle w:val="Sraopastraipa"/>
        <w:widowControl w:val="0"/>
        <w:tabs>
          <w:tab w:val="left" w:pos="1134"/>
        </w:tabs>
        <w:ind w:left="0"/>
        <w:jc w:val="center"/>
        <w:rPr>
          <w:b/>
          <w:sz w:val="24"/>
          <w:szCs w:val="24"/>
        </w:rPr>
      </w:pPr>
      <w:r w:rsidRPr="00B57553">
        <w:rPr>
          <w:b/>
          <w:sz w:val="24"/>
          <w:szCs w:val="24"/>
        </w:rPr>
        <w:t>XII SKYRIUS</w:t>
      </w:r>
    </w:p>
    <w:p w14:paraId="6D5C5992" w14:textId="77777777" w:rsidR="00B45AD1" w:rsidRPr="00B57553" w:rsidRDefault="00B45AD1" w:rsidP="00885CB7">
      <w:pPr>
        <w:widowControl w:val="0"/>
        <w:spacing w:after="120"/>
        <w:contextualSpacing/>
        <w:jc w:val="center"/>
        <w:rPr>
          <w:b/>
        </w:rPr>
      </w:pPr>
      <w:r w:rsidRPr="00B57553">
        <w:rPr>
          <w:b/>
        </w:rPr>
        <w:t>PASIŪLYMŲ EILĖ IR SPRENDIMAS DĖL PIRKIMO SUTARTIES SUDARYMO</w:t>
      </w:r>
    </w:p>
    <w:p w14:paraId="0AE52A7B" w14:textId="77777777" w:rsidR="00B45AD1" w:rsidRPr="00B57553" w:rsidRDefault="00B45AD1" w:rsidP="00B45AD1">
      <w:pPr>
        <w:widowControl w:val="0"/>
        <w:jc w:val="center"/>
        <w:rPr>
          <w:b/>
        </w:rPr>
      </w:pPr>
    </w:p>
    <w:p w14:paraId="149B6EA7" w14:textId="19FE4C86" w:rsidR="001D5203" w:rsidRPr="00B57553" w:rsidRDefault="0064561E" w:rsidP="00A32ED1">
      <w:pPr>
        <w:pStyle w:val="Sraopastraipa"/>
        <w:widowControl w:val="0"/>
        <w:numPr>
          <w:ilvl w:val="0"/>
          <w:numId w:val="7"/>
        </w:numPr>
        <w:tabs>
          <w:tab w:val="left" w:pos="1134"/>
        </w:tabs>
        <w:jc w:val="both"/>
        <w:rPr>
          <w:sz w:val="24"/>
          <w:szCs w:val="24"/>
        </w:rPr>
      </w:pPr>
      <w:r w:rsidRPr="00B57553">
        <w:rPr>
          <w:rFonts w:eastAsia="Calibri"/>
          <w:sz w:val="24"/>
          <w:szCs w:val="24"/>
        </w:rPr>
        <w:t>Išnagrinėjusi ir įvertinusi tiekėjų pateiktus EBVPD</w:t>
      </w:r>
      <w:r w:rsidR="00830805" w:rsidRPr="00B57553">
        <w:rPr>
          <w:rFonts w:eastAsia="Calibri"/>
          <w:sz w:val="24"/>
          <w:szCs w:val="24"/>
        </w:rPr>
        <w:t>, Deklaracijoje pateiktą informaciją</w:t>
      </w:r>
      <w:r w:rsidR="00140774" w:rsidRPr="00B57553">
        <w:rPr>
          <w:rFonts w:eastAsia="Calibri"/>
          <w:sz w:val="24"/>
          <w:szCs w:val="24"/>
        </w:rPr>
        <w:t xml:space="preserve"> </w:t>
      </w:r>
      <w:r w:rsidRPr="00B57553">
        <w:rPr>
          <w:rFonts w:eastAsia="Calibri"/>
          <w:sz w:val="24"/>
          <w:szCs w:val="24"/>
        </w:rPr>
        <w:t>ir pasiūlymus, Komisija nustato pasiūlymų eilę ir galimą pirkimo laimėtoją</w:t>
      </w:r>
      <w:r w:rsidR="00140774" w:rsidRPr="00B57553">
        <w:rPr>
          <w:rFonts w:eastAsia="Calibri"/>
          <w:sz w:val="24"/>
          <w:szCs w:val="24"/>
        </w:rPr>
        <w:t xml:space="preserve"> kiekvienai pirkimo daliai</w:t>
      </w:r>
      <w:r w:rsidR="001D5203" w:rsidRPr="00B57553">
        <w:rPr>
          <w:rFonts w:eastAsia="Calibri"/>
          <w:sz w:val="24"/>
          <w:szCs w:val="24"/>
        </w:rPr>
        <w:t xml:space="preserve">. </w:t>
      </w:r>
      <w:r w:rsidR="001D5203" w:rsidRPr="00B57553">
        <w:rPr>
          <w:rFonts w:eastAsia="Calibri"/>
          <w:color w:val="000000" w:themeColor="text1"/>
          <w:sz w:val="24"/>
          <w:szCs w:val="24"/>
        </w:rPr>
        <w:t>Pasiūlymai šio</w:t>
      </w:r>
      <w:r w:rsidR="00140774" w:rsidRPr="00B57553">
        <w:rPr>
          <w:rFonts w:eastAsia="Calibri"/>
          <w:color w:val="000000" w:themeColor="text1"/>
          <w:sz w:val="24"/>
          <w:szCs w:val="24"/>
        </w:rPr>
        <w:t>s</w:t>
      </w:r>
      <w:r w:rsidR="001D5203" w:rsidRPr="00B57553">
        <w:rPr>
          <w:rFonts w:eastAsia="Calibri"/>
          <w:color w:val="000000" w:themeColor="text1"/>
          <w:sz w:val="24"/>
          <w:szCs w:val="24"/>
        </w:rPr>
        <w:t>e eilė</w:t>
      </w:r>
      <w:r w:rsidR="00140774" w:rsidRPr="00B57553">
        <w:rPr>
          <w:rFonts w:eastAsia="Calibri"/>
          <w:color w:val="000000" w:themeColor="text1"/>
          <w:sz w:val="24"/>
          <w:szCs w:val="24"/>
        </w:rPr>
        <w:t>s</w:t>
      </w:r>
      <w:r w:rsidRPr="00B57553">
        <w:rPr>
          <w:rFonts w:eastAsia="Calibri"/>
          <w:color w:val="000000" w:themeColor="text1"/>
          <w:sz w:val="24"/>
          <w:szCs w:val="24"/>
        </w:rPr>
        <w:t xml:space="preserve">e surašomi </w:t>
      </w:r>
      <w:r w:rsidR="00FE3F64" w:rsidRPr="00B57553">
        <w:rPr>
          <w:rFonts w:eastAsia="Calibri"/>
          <w:color w:val="000000" w:themeColor="text1"/>
          <w:sz w:val="24"/>
          <w:szCs w:val="24"/>
        </w:rPr>
        <w:t xml:space="preserve">ekonominio naudingumo mažėjimo tvarka. </w:t>
      </w:r>
      <w:r w:rsidRPr="00B57553">
        <w:rPr>
          <w:rFonts w:eastAsia="Calibri"/>
          <w:color w:val="000000" w:themeColor="text1"/>
          <w:sz w:val="24"/>
          <w:szCs w:val="24"/>
        </w:rPr>
        <w:t xml:space="preserve">Jeigu </w:t>
      </w:r>
      <w:r w:rsidRPr="00B57553">
        <w:rPr>
          <w:rFonts w:eastAsia="Calibri"/>
          <w:sz w:val="24"/>
          <w:szCs w:val="24"/>
        </w:rPr>
        <w:t xml:space="preserve">kelių pateiktų pasiūlymų </w:t>
      </w:r>
      <w:r w:rsidR="00FE3F64" w:rsidRPr="00B57553">
        <w:rPr>
          <w:rFonts w:eastAsia="Calibri"/>
          <w:sz w:val="24"/>
          <w:szCs w:val="24"/>
        </w:rPr>
        <w:t>ekonominio naudingumo balai yra vienodi</w:t>
      </w:r>
      <w:r w:rsidRPr="00B57553">
        <w:rPr>
          <w:rFonts w:eastAsia="Calibri"/>
          <w:sz w:val="24"/>
          <w:szCs w:val="24"/>
        </w:rPr>
        <w:t>, nustatant pasiūlymų eilę, pirmesnis į šią eilę įrašomas tiekėjas, kurio pasiūlymas CVP IS priemonėmis pateiktas anksčiausiai. Pasiūlymų eilė nenustatoma, jeigu</w:t>
      </w:r>
      <w:r w:rsidR="00140774" w:rsidRPr="00B57553">
        <w:rPr>
          <w:rFonts w:eastAsia="Calibri"/>
          <w:sz w:val="24"/>
          <w:szCs w:val="24"/>
        </w:rPr>
        <w:t xml:space="preserve"> atitinkamai daliai</w:t>
      </w:r>
      <w:r w:rsidRPr="00B57553">
        <w:rPr>
          <w:rFonts w:eastAsia="Calibri"/>
          <w:sz w:val="24"/>
          <w:szCs w:val="24"/>
        </w:rPr>
        <w:t xml:space="preserve"> buvo </w:t>
      </w:r>
      <w:r w:rsidR="00E035CF" w:rsidRPr="00B57553">
        <w:rPr>
          <w:rFonts w:eastAsia="Calibri"/>
          <w:sz w:val="24"/>
          <w:szCs w:val="24"/>
        </w:rPr>
        <w:t xml:space="preserve">pateiktas arba įvertinus pasiūlymus liko </w:t>
      </w:r>
      <w:r w:rsidRPr="00B57553">
        <w:rPr>
          <w:rFonts w:eastAsia="Calibri"/>
          <w:sz w:val="24"/>
          <w:szCs w:val="24"/>
        </w:rPr>
        <w:t>tik vienas pasiūlymas</w:t>
      </w:r>
      <w:r w:rsidR="001D5203" w:rsidRPr="00B57553">
        <w:rPr>
          <w:sz w:val="24"/>
          <w:szCs w:val="24"/>
        </w:rPr>
        <w:t>.</w:t>
      </w:r>
    </w:p>
    <w:p w14:paraId="29F0B876" w14:textId="71252E4C" w:rsidR="0064561E" w:rsidRPr="00140774" w:rsidRDefault="0064561E" w:rsidP="00FA7417">
      <w:pPr>
        <w:pStyle w:val="Sraopastraipa"/>
        <w:widowControl w:val="0"/>
        <w:numPr>
          <w:ilvl w:val="0"/>
          <w:numId w:val="7"/>
        </w:numPr>
        <w:tabs>
          <w:tab w:val="left" w:pos="1134"/>
        </w:tabs>
        <w:ind w:firstLine="719"/>
        <w:jc w:val="both"/>
        <w:rPr>
          <w:sz w:val="24"/>
          <w:szCs w:val="24"/>
        </w:rPr>
      </w:pPr>
      <w:r w:rsidRPr="00B57553">
        <w:rPr>
          <w:sz w:val="24"/>
          <w:szCs w:val="24"/>
        </w:rPr>
        <w:t>Patikrinusi galimo laimėtojo pašalinimo pagrindų nebuvimą</w:t>
      </w:r>
      <w:r w:rsidR="00927472" w:rsidRPr="00B57553">
        <w:rPr>
          <w:sz w:val="24"/>
          <w:szCs w:val="24"/>
        </w:rPr>
        <w:t xml:space="preserve"> </w:t>
      </w:r>
      <w:r w:rsidRPr="00B57553">
        <w:rPr>
          <w:sz w:val="24"/>
          <w:szCs w:val="24"/>
        </w:rPr>
        <w:t xml:space="preserve">Komisija nustato laimėjusį pasiūlymą ir dalyviams </w:t>
      </w:r>
      <w:r w:rsidR="009C3CB4" w:rsidRPr="00B57553">
        <w:rPr>
          <w:sz w:val="24"/>
          <w:szCs w:val="24"/>
        </w:rPr>
        <w:t>ne vėliau kaip per 3 darbo dienas</w:t>
      </w:r>
      <w:r w:rsidRPr="00B57553">
        <w:rPr>
          <w:sz w:val="24"/>
          <w:szCs w:val="24"/>
        </w:rPr>
        <w:t xml:space="preserve"> praneša apie priimtą sprendimą nustatyti laimėjusį pasiū</w:t>
      </w:r>
      <w:r w:rsidR="00FE4E8F" w:rsidRPr="00B57553">
        <w:rPr>
          <w:sz w:val="24"/>
          <w:szCs w:val="24"/>
        </w:rPr>
        <w:t>lymą,</w:t>
      </w:r>
      <w:r w:rsidR="00FE4E8F" w:rsidRPr="00140774">
        <w:rPr>
          <w:sz w:val="24"/>
          <w:szCs w:val="24"/>
        </w:rPr>
        <w:t xml:space="preserve"> nustatytą pasiūlymų eilę</w:t>
      </w:r>
      <w:r w:rsidR="00F36D43">
        <w:rPr>
          <w:sz w:val="24"/>
          <w:szCs w:val="24"/>
        </w:rPr>
        <w:t>, laimėjusį pasiūlymą</w:t>
      </w:r>
      <w:r w:rsidR="00FE4E8F" w:rsidRPr="00140774">
        <w:rPr>
          <w:sz w:val="24"/>
          <w:szCs w:val="24"/>
        </w:rPr>
        <w:t xml:space="preserve"> </w:t>
      </w:r>
      <w:r w:rsidRPr="00140774">
        <w:rPr>
          <w:sz w:val="24"/>
          <w:szCs w:val="24"/>
        </w:rPr>
        <w:t xml:space="preserve">ir tikslų atidėjimo terminą. </w:t>
      </w:r>
      <w:r w:rsidR="009C3CB4" w:rsidRPr="00140774">
        <w:t xml:space="preserve"> </w:t>
      </w:r>
      <w:r w:rsidR="009C3CB4" w:rsidRPr="00140774">
        <w:rPr>
          <w:sz w:val="24"/>
          <w:szCs w:val="24"/>
        </w:rPr>
        <w:t>Perkančioji organizacija turi nurodyti priežastis, jei buvo priimtas sprendimas nesudaryti pirkimo sutarties ar pradėti pirkimą iš naujo.</w:t>
      </w:r>
    </w:p>
    <w:p w14:paraId="12E15EC3" w14:textId="7104B1A8" w:rsidR="00096D17" w:rsidRPr="00140774" w:rsidRDefault="0064561E" w:rsidP="00FA7417">
      <w:pPr>
        <w:numPr>
          <w:ilvl w:val="0"/>
          <w:numId w:val="7"/>
        </w:numPr>
        <w:tabs>
          <w:tab w:val="left" w:pos="993"/>
          <w:tab w:val="left" w:pos="1134"/>
        </w:tabs>
        <w:ind w:firstLine="719"/>
        <w:jc w:val="both"/>
      </w:pPr>
      <w:r w:rsidRPr="00140774">
        <w:t xml:space="preserve">Perkančioji organizacija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0A8771A" w:rsidR="00096D17" w:rsidRPr="00140774" w:rsidRDefault="00096D17" w:rsidP="00FA7417">
      <w:pPr>
        <w:numPr>
          <w:ilvl w:val="0"/>
          <w:numId w:val="7"/>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0A135AD5" w14:textId="77777777" w:rsidR="0064561E" w:rsidRPr="00140774" w:rsidRDefault="0064561E" w:rsidP="00FA7417">
      <w:pPr>
        <w:pStyle w:val="Sraopastraipa"/>
        <w:numPr>
          <w:ilvl w:val="0"/>
          <w:numId w:val="7"/>
        </w:numPr>
        <w:tabs>
          <w:tab w:val="left" w:pos="1134"/>
        </w:tabs>
        <w:ind w:firstLine="719"/>
        <w:jc w:val="both"/>
        <w:rPr>
          <w:sz w:val="24"/>
          <w:szCs w:val="24"/>
          <w:lang w:eastAsia="en-US"/>
        </w:rPr>
      </w:pPr>
      <w:r w:rsidRPr="0014077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2AFD13AF" w:rsidR="00AD4F6B" w:rsidRPr="00140774" w:rsidRDefault="000B3A41" w:rsidP="00A41369">
      <w:pPr>
        <w:widowControl w:val="0"/>
        <w:numPr>
          <w:ilvl w:val="0"/>
          <w:numId w:val="7"/>
        </w:numPr>
        <w:tabs>
          <w:tab w:val="left" w:pos="1134"/>
        </w:tabs>
        <w:ind w:firstLine="719"/>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CPO</w:t>
      </w:r>
      <w:r w:rsidR="0064561E" w:rsidRPr="00140774">
        <w:t xml:space="preserve"> nurodytą terminą. Laikas pirkimo sutarčiai pasirašyti gali būti nustatomas atskiru pranešimu raštu arba nurodomas pranešime apie laimėjusį pasiūlymą.</w:t>
      </w:r>
    </w:p>
    <w:p w14:paraId="750A15BE" w14:textId="6090B353" w:rsidR="0064561E" w:rsidRPr="00140774" w:rsidRDefault="001608D0" w:rsidP="00A41369">
      <w:pPr>
        <w:widowControl w:val="0"/>
        <w:numPr>
          <w:ilvl w:val="0"/>
          <w:numId w:val="7"/>
        </w:numPr>
        <w:tabs>
          <w:tab w:val="left" w:pos="1134"/>
        </w:tabs>
        <w:ind w:firstLine="719"/>
        <w:jc w:val="both"/>
      </w:pPr>
      <w:r w:rsidRPr="00140774">
        <w:t xml:space="preserve">Jeigu tiekėjas, kuriam buvo pasiūlyta sudaryti pirkimo sutartį, raštu atsisako ją sudaryti arba iki </w:t>
      </w:r>
      <w:r w:rsidR="000B3A41">
        <w:t xml:space="preserve">CPO ir/ar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w:t>
      </w:r>
      <w:r w:rsidR="000B3A41">
        <w:t xml:space="preserve">CPO ir/ar </w:t>
      </w:r>
      <w:r w:rsidRPr="00140774">
        <w:t>Perkančioji organizacija</w:t>
      </w:r>
      <w:r w:rsidR="00EE1555" w:rsidRPr="00140774">
        <w:t xml:space="preserve"> </w:t>
      </w:r>
      <w:r w:rsidRPr="00140774">
        <w:t>siūlo sudaryti pirkimo sutartį tiekėjui, kurio pasiūlymas pagal nustatytą pasiūlymų eilę yra pirmas po tiekėjo, atsisakiusio sudaryti pirkimo sutartį</w:t>
      </w:r>
      <w:r w:rsidR="008B517A">
        <w:t xml:space="preserve"> </w:t>
      </w:r>
      <w:r w:rsidRPr="00140774">
        <w:t xml:space="preserve">ar neįvykdžiusio kitų pirkimo sutarties įsigaliojimo sąlygų, jeigu tenkinamos </w:t>
      </w:r>
      <w:r w:rsidR="007264EC" w:rsidRPr="007264EC">
        <w:t xml:space="preserve">VPĮ </w:t>
      </w:r>
      <w:r w:rsidRPr="00140774">
        <w:t>45 str</w:t>
      </w:r>
      <w:r w:rsidR="00FD7F81" w:rsidRPr="00140774">
        <w:t xml:space="preserve">. </w:t>
      </w:r>
      <w:r w:rsidRPr="00140774">
        <w:t>1 d</w:t>
      </w:r>
      <w:r w:rsidR="00FD7F81" w:rsidRPr="00140774">
        <w:t>.</w:t>
      </w:r>
      <w:r w:rsidRPr="00140774">
        <w:t xml:space="preserve"> išdėstytos sąlygos. </w:t>
      </w:r>
      <w:r w:rsidR="0064561E" w:rsidRPr="00140774">
        <w:t xml:space="preserve">Šiuo atveju </w:t>
      </w:r>
      <w:r w:rsidR="000B3A41">
        <w:t>CPO</w:t>
      </w:r>
      <w:r w:rsidR="0064561E" w:rsidRPr="00140774">
        <w:t>, prieš siūlydama sudaryti pirkimo sutartį, įvertina šio tiekėjo pašalinimo pagrindų nebuvimą</w:t>
      </w:r>
      <w:r w:rsidR="00140774" w:rsidRPr="00140774">
        <w:t xml:space="preserve">, </w:t>
      </w:r>
      <w:r w:rsidR="007E5DBB" w:rsidRPr="00140774">
        <w:t>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lastRenderedPageBreak/>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rsidP="00FA7417">
      <w:pPr>
        <w:numPr>
          <w:ilvl w:val="0"/>
          <w:numId w:val="7"/>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14531439" w:rsidR="00C33E43" w:rsidRPr="00031EB2"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0B3A41" w:rsidRPr="000B3A41">
        <w:rPr>
          <w:sz w:val="24"/>
          <w:szCs w:val="24"/>
        </w:rPr>
        <w:t>CPO ir/ar</w:t>
      </w:r>
      <w:r w:rsidR="000B3A41">
        <w:t xml:space="preserve"> </w:t>
      </w:r>
      <w:r w:rsidR="00433261" w:rsidRPr="00031EB2">
        <w:rPr>
          <w:sz w:val="24"/>
          <w:szCs w:val="24"/>
        </w:rPr>
        <w:t xml:space="preserve">Perkančiosios organizacijos sprendimus ar veiksmus, pirmiausia elektroninėmis priemonėmis turi pateikti pretenziją </w:t>
      </w:r>
      <w:r w:rsidR="000B3A41">
        <w:rPr>
          <w:sz w:val="24"/>
          <w:szCs w:val="24"/>
        </w:rPr>
        <w:t>CPO</w:t>
      </w:r>
      <w:r w:rsidR="00433261" w:rsidRPr="00031EB2">
        <w:rPr>
          <w:sz w:val="24"/>
          <w:szCs w:val="24"/>
        </w:rPr>
        <w:t>. Pretenzijos teikiamos elektroninėmis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5A684A7A" w:rsidR="00FD7F81" w:rsidRDefault="00514599" w:rsidP="00A41369">
      <w:pPr>
        <w:pStyle w:val="Sraopastraipa1"/>
        <w:widowControl w:val="0"/>
        <w:numPr>
          <w:ilvl w:val="0"/>
          <w:numId w:val="7"/>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7264EC" w:rsidRPr="007264EC">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6B596A">
        <w:rPr>
          <w:sz w:val="24"/>
          <w:szCs w:val="24"/>
        </w:rPr>
        <w:t>4</w:t>
      </w:r>
      <w:r w:rsidR="00FD7F81" w:rsidRPr="00FD7F81">
        <w:rPr>
          <w:sz w:val="24"/>
          <w:szCs w:val="24"/>
        </w:rPr>
        <w:t xml:space="preserve"> priede</w:t>
      </w:r>
      <w:r w:rsidR="00D068F6">
        <w:rPr>
          <w:sz w:val="24"/>
          <w:szCs w:val="24"/>
        </w:rPr>
        <w:t xml:space="preserve"> (šį priedą sudaro Bendrosios ir Specialiosios sąlygos)</w:t>
      </w:r>
      <w:r w:rsidR="00FD7F81" w:rsidRPr="00FD7F81">
        <w:rPr>
          <w:sz w:val="24"/>
          <w:szCs w:val="24"/>
        </w:rPr>
        <w:t xml:space="preserve">. </w:t>
      </w:r>
    </w:p>
    <w:p w14:paraId="245BD84A" w14:textId="7E13F024" w:rsidR="00FD7F81" w:rsidRPr="00FD7F81"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Tiekėjas yra tinkamai informuotas apie Perkančiajai organizacijai reikaling</w:t>
      </w:r>
      <w:r w:rsidR="00AE1733">
        <w:rPr>
          <w:sz w:val="24"/>
          <w:szCs w:val="24"/>
        </w:rPr>
        <w:t>a</w:t>
      </w:r>
      <w:r w:rsidRPr="00FD7F81">
        <w:rPr>
          <w:sz w:val="24"/>
          <w:szCs w:val="24"/>
        </w:rPr>
        <w:t xml:space="preserve">s </w:t>
      </w:r>
      <w:r w:rsidR="00AE1733">
        <w:rPr>
          <w:sz w:val="24"/>
          <w:szCs w:val="24"/>
        </w:rPr>
        <w:t xml:space="preserve">prekes </w:t>
      </w:r>
      <w:r w:rsidRPr="00FD7F81">
        <w:rPr>
          <w:sz w:val="24"/>
          <w:szCs w:val="24"/>
        </w:rPr>
        <w:t xml:space="preserve"> </w:t>
      </w:r>
      <w:r w:rsidR="00AE1733">
        <w:rPr>
          <w:sz w:val="24"/>
          <w:szCs w:val="24"/>
        </w:rPr>
        <w:t>bei</w:t>
      </w:r>
      <w:r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6EC6B82E" w:rsidR="00FD7F81" w:rsidRPr="00412DD6"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 xml:space="preserve">Sutartis sudaroma Perkančiosios organizacijos naudai ir jos interesais, todėl Perkančioji organizacija nuo pat Sutarties įsigaliojimo dienos turi teisę reikalauti iš tiekėjo tinkamai vykdyti savo </w:t>
      </w:r>
      <w:r w:rsidRPr="00412DD6">
        <w:rPr>
          <w:sz w:val="24"/>
          <w:szCs w:val="24"/>
        </w:rPr>
        <w:t xml:space="preserve">pareigas. </w:t>
      </w:r>
    </w:p>
    <w:p w14:paraId="50792E70" w14:textId="3B826421" w:rsidR="00354320" w:rsidRDefault="007C0D48" w:rsidP="00A41369">
      <w:pPr>
        <w:pStyle w:val="Sraopastraipa1"/>
        <w:widowControl w:val="0"/>
        <w:numPr>
          <w:ilvl w:val="0"/>
          <w:numId w:val="7"/>
        </w:numPr>
        <w:tabs>
          <w:tab w:val="left" w:pos="1134"/>
        </w:tabs>
        <w:ind w:firstLine="719"/>
        <w:jc w:val="both"/>
        <w:rPr>
          <w:sz w:val="24"/>
          <w:szCs w:val="24"/>
        </w:rPr>
      </w:pPr>
      <w:r w:rsidRPr="00412DD6">
        <w:rPr>
          <w:sz w:val="24"/>
          <w:szCs w:val="24"/>
        </w:rPr>
        <w:t xml:space="preserve">Jei sudaroma viena sutartis dėl </w:t>
      </w:r>
      <w:r w:rsidR="00FA3EA7">
        <w:rPr>
          <w:sz w:val="24"/>
          <w:szCs w:val="24"/>
        </w:rPr>
        <w:t>kelių</w:t>
      </w:r>
      <w:r w:rsidRPr="00412DD6">
        <w:rPr>
          <w:sz w:val="24"/>
          <w:szCs w:val="24"/>
        </w:rPr>
        <w:t xml:space="preserve"> tiekėjo laimėtų pirkimo dalių, sutarties vertės nurodomos atskirai kiekvienai pirkimo daliai, jų nesumuojant.</w:t>
      </w:r>
    </w:p>
    <w:p w14:paraId="0B983D38" w14:textId="1979CDBA" w:rsidR="00E53482" w:rsidRDefault="008B517A" w:rsidP="00945BED">
      <w:pPr>
        <w:spacing w:after="200" w:line="276" w:lineRule="auto"/>
        <w:jc w:val="center"/>
        <w:rPr>
          <w:color w:val="000000" w:themeColor="text1"/>
        </w:rPr>
      </w:pPr>
      <w:r>
        <w:t>_______________</w:t>
      </w:r>
    </w:p>
    <w:sectPr w:rsidR="00E53482" w:rsidSect="002F6CB1">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A838DA" w:rsidRDefault="00A838DA" w:rsidP="000E15EF">
      <w:r>
        <w:separator/>
      </w:r>
    </w:p>
  </w:endnote>
  <w:endnote w:type="continuationSeparator" w:id="0">
    <w:p w14:paraId="09D3B346" w14:textId="77777777" w:rsidR="00A838DA" w:rsidRDefault="00A838D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A838DA" w:rsidRDefault="00A838DA" w:rsidP="000E15EF">
      <w:r>
        <w:separator/>
      </w:r>
    </w:p>
  </w:footnote>
  <w:footnote w:type="continuationSeparator" w:id="0">
    <w:p w14:paraId="50A56B9E" w14:textId="77777777" w:rsidR="00A838DA" w:rsidRDefault="00A838DA" w:rsidP="000E15EF">
      <w:r>
        <w:continuationSeparator/>
      </w:r>
    </w:p>
  </w:footnote>
  <w:footnote w:id="1">
    <w:p w14:paraId="6D2A7003" w14:textId="77777777" w:rsidR="00A838DA" w:rsidRDefault="00A838DA" w:rsidP="00E501B6">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826F8" w14:textId="77777777" w:rsidR="00A838DA" w:rsidRDefault="00A838DA" w:rsidP="00E501B6">
      <w:pPr>
        <w:pStyle w:val="Puslapioinaostekstas"/>
        <w:numPr>
          <w:ilvl w:val="0"/>
          <w:numId w:val="37"/>
        </w:numPr>
        <w:ind w:left="0" w:firstLine="0"/>
        <w:jc w:val="both"/>
        <w:rPr>
          <w:i/>
          <w:iCs/>
          <w:lang w:eastAsia="lt-LT"/>
        </w:rPr>
      </w:pPr>
      <w:r>
        <w:rPr>
          <w:i/>
          <w:iCs/>
        </w:rPr>
        <w:t xml:space="preserve">priesaikos deklaracija; </w:t>
      </w:r>
    </w:p>
    <w:p w14:paraId="099B9F96" w14:textId="77777777" w:rsidR="00A838DA" w:rsidRDefault="00A838DA" w:rsidP="00E501B6">
      <w:pPr>
        <w:pStyle w:val="Puslapioinaostekstas"/>
        <w:numPr>
          <w:ilvl w:val="0"/>
          <w:numId w:val="37"/>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A838DA" w:rsidRPr="00DD0FC8" w:rsidRDefault="00A838DA"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A838DA" w:rsidRPr="00DD0FC8" w:rsidRDefault="00A838DA" w:rsidP="00945C0D">
      <w:pPr>
        <w:pStyle w:val="Puslapioinaostekstas"/>
        <w:numPr>
          <w:ilvl w:val="0"/>
          <w:numId w:val="12"/>
        </w:numPr>
        <w:jc w:val="both"/>
        <w:rPr>
          <w:rFonts w:eastAsia="Yu Mincho"/>
          <w:i/>
          <w:iCs/>
        </w:rPr>
      </w:pPr>
      <w:r w:rsidRPr="00DD0FC8">
        <w:rPr>
          <w:rFonts w:eastAsia="Yu Mincho"/>
          <w:i/>
          <w:iCs/>
        </w:rPr>
        <w:t xml:space="preserve">priesaikos deklaracija; </w:t>
      </w:r>
    </w:p>
    <w:p w14:paraId="6B2F0CC4" w14:textId="77777777" w:rsidR="00A838DA" w:rsidRPr="00DD0FC8" w:rsidRDefault="00A838DA" w:rsidP="00945C0D">
      <w:pPr>
        <w:pStyle w:val="Puslapioinaostekstas"/>
        <w:numPr>
          <w:ilvl w:val="0"/>
          <w:numId w:val="12"/>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A838DA" w:rsidRPr="00DD0FC8" w:rsidRDefault="00A838DA"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A838DA" w:rsidRPr="00DD0FC8" w:rsidRDefault="00A838DA" w:rsidP="00945C0D">
      <w:pPr>
        <w:pStyle w:val="Puslapioinaostekstas"/>
        <w:numPr>
          <w:ilvl w:val="0"/>
          <w:numId w:val="13"/>
        </w:numPr>
        <w:ind w:left="720"/>
        <w:jc w:val="both"/>
        <w:rPr>
          <w:rFonts w:eastAsia="Yu Mincho"/>
          <w:i/>
          <w:iCs/>
        </w:rPr>
      </w:pPr>
      <w:r w:rsidRPr="00DD0FC8">
        <w:rPr>
          <w:rFonts w:eastAsia="Yu Mincho"/>
          <w:i/>
          <w:iCs/>
        </w:rPr>
        <w:t xml:space="preserve">priesaikos deklaracija; </w:t>
      </w:r>
    </w:p>
    <w:p w14:paraId="3B7CDA2A" w14:textId="77777777" w:rsidR="00A838DA" w:rsidRDefault="00A838DA" w:rsidP="00945C0D">
      <w:pPr>
        <w:pStyle w:val="Puslapioinaostekstas"/>
        <w:numPr>
          <w:ilvl w:val="0"/>
          <w:numId w:val="13"/>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A838DA" w:rsidRDefault="00DB7944">
        <w:pPr>
          <w:pStyle w:val="Antrats"/>
          <w:jc w:val="center"/>
        </w:pPr>
      </w:p>
    </w:sdtContent>
  </w:sdt>
  <w:p w14:paraId="36F3002A" w14:textId="77777777" w:rsidR="00A838DA" w:rsidRDefault="00A838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520E6B"/>
    <w:multiLevelType w:val="multilevel"/>
    <w:tmpl w:val="A34E99E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210D07"/>
    <w:multiLevelType w:val="multilevel"/>
    <w:tmpl w:val="7660E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1314D5"/>
    <w:multiLevelType w:val="multilevel"/>
    <w:tmpl w:val="F93408FE"/>
    <w:lvl w:ilvl="0">
      <w:start w:val="2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E5208E9A"/>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DF5313"/>
    <w:multiLevelType w:val="multilevel"/>
    <w:tmpl w:val="968C134A"/>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063B30"/>
    <w:multiLevelType w:val="multilevel"/>
    <w:tmpl w:val="BF84B2DC"/>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1629A9"/>
    <w:multiLevelType w:val="multilevel"/>
    <w:tmpl w:val="01209D1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1E37E3"/>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FD01EF"/>
    <w:multiLevelType w:val="multilevel"/>
    <w:tmpl w:val="9C782DC6"/>
    <w:lvl w:ilvl="0">
      <w:start w:val="44"/>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2"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F05F35"/>
    <w:multiLevelType w:val="multilevel"/>
    <w:tmpl w:val="260E5EB4"/>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8938AF"/>
    <w:multiLevelType w:val="multilevel"/>
    <w:tmpl w:val="935CCBAC"/>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66386"/>
    <w:multiLevelType w:val="multilevel"/>
    <w:tmpl w:val="90824C4E"/>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D94441"/>
    <w:multiLevelType w:val="multilevel"/>
    <w:tmpl w:val="BFB06F8E"/>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61402D"/>
    <w:multiLevelType w:val="multilevel"/>
    <w:tmpl w:val="0484A7E2"/>
    <w:lvl w:ilvl="0">
      <w:start w:val="17"/>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6"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7"/>
  </w:num>
  <w:num w:numId="3">
    <w:abstractNumId w:val="18"/>
  </w:num>
  <w:num w:numId="4">
    <w:abstractNumId w:val="23"/>
  </w:num>
  <w:num w:numId="5">
    <w:abstractNumId w:val="15"/>
  </w:num>
  <w:num w:numId="6">
    <w:abstractNumId w:val="8"/>
  </w:num>
  <w:num w:numId="7">
    <w:abstractNumId w:val="4"/>
  </w:num>
  <w:num w:numId="8">
    <w:abstractNumId w:val="26"/>
  </w:num>
  <w:num w:numId="9">
    <w:abstractNumId w:val="28"/>
  </w:num>
  <w:num w:numId="10">
    <w:abstractNumId w:val="19"/>
  </w:num>
  <w:num w:numId="11">
    <w:abstractNumId w:val="34"/>
  </w:num>
  <w:num w:numId="12">
    <w:abstractNumId w:val="35"/>
  </w:num>
  <w:num w:numId="13">
    <w:abstractNumId w:val="0"/>
  </w:num>
  <w:num w:numId="14">
    <w:abstractNumId w:val="33"/>
  </w:num>
  <w:num w:numId="15">
    <w:abstractNumId w:val="41"/>
  </w:num>
  <w:num w:numId="16">
    <w:abstractNumId w:val="12"/>
  </w:num>
  <w:num w:numId="17">
    <w:abstractNumId w:val="13"/>
  </w:num>
  <w:num w:numId="18">
    <w:abstractNumId w:val="42"/>
  </w:num>
  <w:num w:numId="19">
    <w:abstractNumId w:val="38"/>
  </w:num>
  <w:num w:numId="20">
    <w:abstractNumId w:val="11"/>
  </w:num>
  <w:num w:numId="21">
    <w:abstractNumId w:val="39"/>
  </w:num>
  <w:num w:numId="22">
    <w:abstractNumId w:val="30"/>
  </w:num>
  <w:num w:numId="23">
    <w:abstractNumId w:val="25"/>
  </w:num>
  <w:num w:numId="24">
    <w:abstractNumId w:val="22"/>
  </w:num>
  <w:num w:numId="25">
    <w:abstractNumId w:val="31"/>
  </w:num>
  <w:num w:numId="26">
    <w:abstractNumId w:val="47"/>
  </w:num>
  <w:num w:numId="27">
    <w:abstractNumId w:val="46"/>
  </w:num>
  <w:num w:numId="28">
    <w:abstractNumId w:val="5"/>
  </w:num>
  <w:num w:numId="29">
    <w:abstractNumId w:val="1"/>
  </w:num>
  <w:num w:numId="30">
    <w:abstractNumId w:val="29"/>
  </w:num>
  <w:num w:numId="31">
    <w:abstractNumId w:val="40"/>
  </w:num>
  <w:num w:numId="32">
    <w:abstractNumId w:val="21"/>
  </w:num>
  <w:num w:numId="33">
    <w:abstractNumId w:val="14"/>
  </w:num>
  <w:num w:numId="34">
    <w:abstractNumId w:val="43"/>
  </w:num>
  <w:num w:numId="35">
    <w:abstractNumId w:val="44"/>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4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6"/>
  </w:num>
  <w:num w:numId="42">
    <w:abstractNumId w:val="24"/>
  </w:num>
  <w:num w:numId="43">
    <w:abstractNumId w:val="2"/>
  </w:num>
  <w:num w:numId="44">
    <w:abstractNumId w:val="37"/>
  </w:num>
  <w:num w:numId="45">
    <w:abstractNumId w:val="32"/>
  </w:num>
  <w:num w:numId="46">
    <w:abstractNumId w:val="20"/>
  </w:num>
  <w:num w:numId="47">
    <w:abstractNumId w:val="27"/>
  </w:num>
  <w:num w:numId="48">
    <w:abstractNumId w:val="3"/>
  </w:num>
  <w:num w:numId="49">
    <w:abstractNumId w:val="36"/>
  </w:num>
  <w:num w:numId="50">
    <w:abstractNumId w:val="2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384"/>
    <w:rsid w:val="0001552E"/>
    <w:rsid w:val="00015893"/>
    <w:rsid w:val="00015D6E"/>
    <w:rsid w:val="0001604B"/>
    <w:rsid w:val="00016860"/>
    <w:rsid w:val="0001735D"/>
    <w:rsid w:val="00017525"/>
    <w:rsid w:val="00017DF4"/>
    <w:rsid w:val="00020207"/>
    <w:rsid w:val="00020DFC"/>
    <w:rsid w:val="00021033"/>
    <w:rsid w:val="0002126C"/>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3F5"/>
    <w:rsid w:val="0006393D"/>
    <w:rsid w:val="00064688"/>
    <w:rsid w:val="000650E1"/>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6E94"/>
    <w:rsid w:val="00087535"/>
    <w:rsid w:val="000877F9"/>
    <w:rsid w:val="000900FC"/>
    <w:rsid w:val="000901B4"/>
    <w:rsid w:val="00090F29"/>
    <w:rsid w:val="000923BD"/>
    <w:rsid w:val="00092952"/>
    <w:rsid w:val="00092BC3"/>
    <w:rsid w:val="00092C47"/>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A41"/>
    <w:rsid w:val="000B3DCA"/>
    <w:rsid w:val="000B3E65"/>
    <w:rsid w:val="000B434A"/>
    <w:rsid w:val="000B43F2"/>
    <w:rsid w:val="000B49FE"/>
    <w:rsid w:val="000B4A55"/>
    <w:rsid w:val="000B4E70"/>
    <w:rsid w:val="000B5535"/>
    <w:rsid w:val="000B5F5E"/>
    <w:rsid w:val="000B708B"/>
    <w:rsid w:val="000B78BA"/>
    <w:rsid w:val="000C1B63"/>
    <w:rsid w:val="000C2A67"/>
    <w:rsid w:val="000C3158"/>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2685"/>
    <w:rsid w:val="000D33DC"/>
    <w:rsid w:val="000D3DA5"/>
    <w:rsid w:val="000D41DB"/>
    <w:rsid w:val="000D4324"/>
    <w:rsid w:val="000D4822"/>
    <w:rsid w:val="000D4D7F"/>
    <w:rsid w:val="000D4D89"/>
    <w:rsid w:val="000D5229"/>
    <w:rsid w:val="000D544F"/>
    <w:rsid w:val="000D55DB"/>
    <w:rsid w:val="000D598D"/>
    <w:rsid w:val="000D5CD0"/>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5C44"/>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6F2"/>
    <w:rsid w:val="00117EC5"/>
    <w:rsid w:val="00120742"/>
    <w:rsid w:val="00121982"/>
    <w:rsid w:val="001226B1"/>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B80"/>
    <w:rsid w:val="00144D6E"/>
    <w:rsid w:val="0014551C"/>
    <w:rsid w:val="00146330"/>
    <w:rsid w:val="00146804"/>
    <w:rsid w:val="00147305"/>
    <w:rsid w:val="00147D3E"/>
    <w:rsid w:val="00147E29"/>
    <w:rsid w:val="00150486"/>
    <w:rsid w:val="00151026"/>
    <w:rsid w:val="00151795"/>
    <w:rsid w:val="00151B23"/>
    <w:rsid w:val="00151F51"/>
    <w:rsid w:val="00151F63"/>
    <w:rsid w:val="001523B7"/>
    <w:rsid w:val="00153305"/>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A21"/>
    <w:rsid w:val="00172258"/>
    <w:rsid w:val="001727BC"/>
    <w:rsid w:val="0017333F"/>
    <w:rsid w:val="00174224"/>
    <w:rsid w:val="00174696"/>
    <w:rsid w:val="00175FEA"/>
    <w:rsid w:val="001776A3"/>
    <w:rsid w:val="0017777F"/>
    <w:rsid w:val="00177E18"/>
    <w:rsid w:val="00180D90"/>
    <w:rsid w:val="0018115F"/>
    <w:rsid w:val="00181224"/>
    <w:rsid w:val="00182DA6"/>
    <w:rsid w:val="00182FBE"/>
    <w:rsid w:val="001839E3"/>
    <w:rsid w:val="001842E3"/>
    <w:rsid w:val="0018468E"/>
    <w:rsid w:val="001849CA"/>
    <w:rsid w:val="00184BF5"/>
    <w:rsid w:val="00185223"/>
    <w:rsid w:val="00185D97"/>
    <w:rsid w:val="001862EC"/>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0E60"/>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017"/>
    <w:rsid w:val="001C65B8"/>
    <w:rsid w:val="001D0399"/>
    <w:rsid w:val="001D09D8"/>
    <w:rsid w:val="001D0A6C"/>
    <w:rsid w:val="001D2650"/>
    <w:rsid w:val="001D300B"/>
    <w:rsid w:val="001D3408"/>
    <w:rsid w:val="001D433E"/>
    <w:rsid w:val="001D45FB"/>
    <w:rsid w:val="001D4B35"/>
    <w:rsid w:val="001D5203"/>
    <w:rsid w:val="001D59B3"/>
    <w:rsid w:val="001D5AEB"/>
    <w:rsid w:val="001D5F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2B3"/>
    <w:rsid w:val="001E79D6"/>
    <w:rsid w:val="001E7F1C"/>
    <w:rsid w:val="001F0094"/>
    <w:rsid w:val="001F01AB"/>
    <w:rsid w:val="001F09EF"/>
    <w:rsid w:val="001F0F72"/>
    <w:rsid w:val="001F1BE4"/>
    <w:rsid w:val="001F1D7F"/>
    <w:rsid w:val="001F243D"/>
    <w:rsid w:val="001F312B"/>
    <w:rsid w:val="001F38C6"/>
    <w:rsid w:val="001F3F01"/>
    <w:rsid w:val="001F3F65"/>
    <w:rsid w:val="001F54F3"/>
    <w:rsid w:val="001F584A"/>
    <w:rsid w:val="001F6A0A"/>
    <w:rsid w:val="001F6C8A"/>
    <w:rsid w:val="001F7E02"/>
    <w:rsid w:val="002000AD"/>
    <w:rsid w:val="00200448"/>
    <w:rsid w:val="00200A23"/>
    <w:rsid w:val="002029E7"/>
    <w:rsid w:val="0020331B"/>
    <w:rsid w:val="002034DC"/>
    <w:rsid w:val="00203A6E"/>
    <w:rsid w:val="002050AB"/>
    <w:rsid w:val="00206E49"/>
    <w:rsid w:val="00207018"/>
    <w:rsid w:val="002074E9"/>
    <w:rsid w:val="00207A86"/>
    <w:rsid w:val="00207D85"/>
    <w:rsid w:val="00210A6E"/>
    <w:rsid w:val="00210DC6"/>
    <w:rsid w:val="0021108F"/>
    <w:rsid w:val="002110B5"/>
    <w:rsid w:val="002113AB"/>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6D52"/>
    <w:rsid w:val="00217612"/>
    <w:rsid w:val="00217E71"/>
    <w:rsid w:val="00220670"/>
    <w:rsid w:val="002209DE"/>
    <w:rsid w:val="00220A8E"/>
    <w:rsid w:val="00220EB7"/>
    <w:rsid w:val="00221821"/>
    <w:rsid w:val="00221B27"/>
    <w:rsid w:val="00222C4E"/>
    <w:rsid w:val="00223A33"/>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8E0"/>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120E"/>
    <w:rsid w:val="00271EC3"/>
    <w:rsid w:val="00271F25"/>
    <w:rsid w:val="00272650"/>
    <w:rsid w:val="0027276B"/>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1F2"/>
    <w:rsid w:val="002A32F0"/>
    <w:rsid w:val="002A33AC"/>
    <w:rsid w:val="002A3A62"/>
    <w:rsid w:val="002A3CA0"/>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0FC0"/>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0FBF"/>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64B"/>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5E4"/>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2FE"/>
    <w:rsid w:val="003615B0"/>
    <w:rsid w:val="00361655"/>
    <w:rsid w:val="00361CB2"/>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32E6"/>
    <w:rsid w:val="0037478E"/>
    <w:rsid w:val="003766CB"/>
    <w:rsid w:val="00376843"/>
    <w:rsid w:val="00376CFE"/>
    <w:rsid w:val="0037721B"/>
    <w:rsid w:val="003772F5"/>
    <w:rsid w:val="00377427"/>
    <w:rsid w:val="00377AFC"/>
    <w:rsid w:val="00377C0F"/>
    <w:rsid w:val="003802D8"/>
    <w:rsid w:val="00380306"/>
    <w:rsid w:val="0038158A"/>
    <w:rsid w:val="0038159F"/>
    <w:rsid w:val="003815A1"/>
    <w:rsid w:val="0038212B"/>
    <w:rsid w:val="003821C3"/>
    <w:rsid w:val="0038259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0F58"/>
    <w:rsid w:val="003A107F"/>
    <w:rsid w:val="003A1607"/>
    <w:rsid w:val="003A20FC"/>
    <w:rsid w:val="003A2131"/>
    <w:rsid w:val="003A2A00"/>
    <w:rsid w:val="003A30DF"/>
    <w:rsid w:val="003A40A8"/>
    <w:rsid w:val="003A49AB"/>
    <w:rsid w:val="003A5507"/>
    <w:rsid w:val="003A5C8F"/>
    <w:rsid w:val="003A5CE6"/>
    <w:rsid w:val="003A66A3"/>
    <w:rsid w:val="003A7582"/>
    <w:rsid w:val="003A7D5E"/>
    <w:rsid w:val="003A7E04"/>
    <w:rsid w:val="003B0649"/>
    <w:rsid w:val="003B0725"/>
    <w:rsid w:val="003B0A55"/>
    <w:rsid w:val="003B0FB9"/>
    <w:rsid w:val="003B104A"/>
    <w:rsid w:val="003B2238"/>
    <w:rsid w:val="003B27AC"/>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634D"/>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9B0"/>
    <w:rsid w:val="00407C77"/>
    <w:rsid w:val="00407F67"/>
    <w:rsid w:val="0041052D"/>
    <w:rsid w:val="00410E15"/>
    <w:rsid w:val="00411A35"/>
    <w:rsid w:val="00411A5A"/>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03E"/>
    <w:rsid w:val="004544C8"/>
    <w:rsid w:val="00456D30"/>
    <w:rsid w:val="00457129"/>
    <w:rsid w:val="004572D3"/>
    <w:rsid w:val="00457427"/>
    <w:rsid w:val="004575AA"/>
    <w:rsid w:val="004577B4"/>
    <w:rsid w:val="00460337"/>
    <w:rsid w:val="00461464"/>
    <w:rsid w:val="00461849"/>
    <w:rsid w:val="004619B8"/>
    <w:rsid w:val="00463821"/>
    <w:rsid w:val="0046385A"/>
    <w:rsid w:val="0046498B"/>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7CD"/>
    <w:rsid w:val="004B18B8"/>
    <w:rsid w:val="004B1EDC"/>
    <w:rsid w:val="004B2104"/>
    <w:rsid w:val="004B2393"/>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5DB7"/>
    <w:rsid w:val="004E635F"/>
    <w:rsid w:val="004E66D8"/>
    <w:rsid w:val="004E6A3C"/>
    <w:rsid w:val="004E6D13"/>
    <w:rsid w:val="004E7453"/>
    <w:rsid w:val="004E7AF6"/>
    <w:rsid w:val="004F069F"/>
    <w:rsid w:val="004F0A63"/>
    <w:rsid w:val="004F12DF"/>
    <w:rsid w:val="004F1497"/>
    <w:rsid w:val="004F1E1C"/>
    <w:rsid w:val="004F2127"/>
    <w:rsid w:val="004F2952"/>
    <w:rsid w:val="004F2ABD"/>
    <w:rsid w:val="004F301E"/>
    <w:rsid w:val="004F33DF"/>
    <w:rsid w:val="004F3963"/>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2F5"/>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590D"/>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5FCB"/>
    <w:rsid w:val="0054610D"/>
    <w:rsid w:val="0054629C"/>
    <w:rsid w:val="0054650C"/>
    <w:rsid w:val="0054671D"/>
    <w:rsid w:val="00546DEA"/>
    <w:rsid w:val="005474FF"/>
    <w:rsid w:val="00547946"/>
    <w:rsid w:val="00547FB5"/>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B01"/>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950"/>
    <w:rsid w:val="00581C85"/>
    <w:rsid w:val="00582604"/>
    <w:rsid w:val="005833DE"/>
    <w:rsid w:val="005839F2"/>
    <w:rsid w:val="00583DE8"/>
    <w:rsid w:val="00585002"/>
    <w:rsid w:val="00585A40"/>
    <w:rsid w:val="00586148"/>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5B8E"/>
    <w:rsid w:val="005961CD"/>
    <w:rsid w:val="00596540"/>
    <w:rsid w:val="00596562"/>
    <w:rsid w:val="00596587"/>
    <w:rsid w:val="005975C1"/>
    <w:rsid w:val="005976F3"/>
    <w:rsid w:val="00597738"/>
    <w:rsid w:val="0059783E"/>
    <w:rsid w:val="00597E49"/>
    <w:rsid w:val="00597EE8"/>
    <w:rsid w:val="005A01C3"/>
    <w:rsid w:val="005A0FD4"/>
    <w:rsid w:val="005A1046"/>
    <w:rsid w:val="005A2C7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0AC"/>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E0319"/>
    <w:rsid w:val="005E1389"/>
    <w:rsid w:val="005E2236"/>
    <w:rsid w:val="005E2FC5"/>
    <w:rsid w:val="005E3D19"/>
    <w:rsid w:val="005E3ED2"/>
    <w:rsid w:val="005E4624"/>
    <w:rsid w:val="005E5052"/>
    <w:rsid w:val="005E6330"/>
    <w:rsid w:val="005E6733"/>
    <w:rsid w:val="005E6C4D"/>
    <w:rsid w:val="005E70E5"/>
    <w:rsid w:val="005E7764"/>
    <w:rsid w:val="005E7856"/>
    <w:rsid w:val="005E7B24"/>
    <w:rsid w:val="005E7CC3"/>
    <w:rsid w:val="005F0081"/>
    <w:rsid w:val="005F00A0"/>
    <w:rsid w:val="005F011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3E0A"/>
    <w:rsid w:val="00604706"/>
    <w:rsid w:val="00604DA0"/>
    <w:rsid w:val="006051A9"/>
    <w:rsid w:val="0060539A"/>
    <w:rsid w:val="006060A0"/>
    <w:rsid w:val="0060625A"/>
    <w:rsid w:val="00606782"/>
    <w:rsid w:val="00607C3D"/>
    <w:rsid w:val="00607C6C"/>
    <w:rsid w:val="00610025"/>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84"/>
    <w:rsid w:val="006235FD"/>
    <w:rsid w:val="006246D2"/>
    <w:rsid w:val="00624D34"/>
    <w:rsid w:val="00626270"/>
    <w:rsid w:val="006266E7"/>
    <w:rsid w:val="00626B5E"/>
    <w:rsid w:val="006273F7"/>
    <w:rsid w:val="006301BF"/>
    <w:rsid w:val="006306A6"/>
    <w:rsid w:val="00631F52"/>
    <w:rsid w:val="00632414"/>
    <w:rsid w:val="00632EBE"/>
    <w:rsid w:val="006332CC"/>
    <w:rsid w:val="006336C0"/>
    <w:rsid w:val="006342EC"/>
    <w:rsid w:val="006350B2"/>
    <w:rsid w:val="0063666C"/>
    <w:rsid w:val="00636AAF"/>
    <w:rsid w:val="00636D36"/>
    <w:rsid w:val="00637AA1"/>
    <w:rsid w:val="00637F15"/>
    <w:rsid w:val="00640DC6"/>
    <w:rsid w:val="006423EC"/>
    <w:rsid w:val="006426C2"/>
    <w:rsid w:val="00642F2A"/>
    <w:rsid w:val="006443B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4F75"/>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1A9"/>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BE8"/>
    <w:rsid w:val="006B3EDC"/>
    <w:rsid w:val="006B4798"/>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D9C"/>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4F6"/>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1C94"/>
    <w:rsid w:val="007264EC"/>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5A4"/>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E5E"/>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5C"/>
    <w:rsid w:val="007A4673"/>
    <w:rsid w:val="007A4976"/>
    <w:rsid w:val="007A4B1D"/>
    <w:rsid w:val="007A4B59"/>
    <w:rsid w:val="007A71D2"/>
    <w:rsid w:val="007B027D"/>
    <w:rsid w:val="007B0321"/>
    <w:rsid w:val="007B03E0"/>
    <w:rsid w:val="007B0850"/>
    <w:rsid w:val="007B0AF8"/>
    <w:rsid w:val="007B0DF3"/>
    <w:rsid w:val="007B109D"/>
    <w:rsid w:val="007B1AA4"/>
    <w:rsid w:val="007B2757"/>
    <w:rsid w:val="007B3262"/>
    <w:rsid w:val="007B334D"/>
    <w:rsid w:val="007B34EB"/>
    <w:rsid w:val="007B3863"/>
    <w:rsid w:val="007B4FEB"/>
    <w:rsid w:val="007B5ACF"/>
    <w:rsid w:val="007B73F1"/>
    <w:rsid w:val="007B7679"/>
    <w:rsid w:val="007C02BB"/>
    <w:rsid w:val="007C0441"/>
    <w:rsid w:val="007C0D48"/>
    <w:rsid w:val="007C0E4C"/>
    <w:rsid w:val="007C1009"/>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3A5"/>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5B23"/>
    <w:rsid w:val="008468C9"/>
    <w:rsid w:val="00847075"/>
    <w:rsid w:val="008502C8"/>
    <w:rsid w:val="008502D4"/>
    <w:rsid w:val="008502EF"/>
    <w:rsid w:val="0085041B"/>
    <w:rsid w:val="00850819"/>
    <w:rsid w:val="00850FB5"/>
    <w:rsid w:val="00851E22"/>
    <w:rsid w:val="0085240A"/>
    <w:rsid w:val="00852528"/>
    <w:rsid w:val="008532CC"/>
    <w:rsid w:val="00853664"/>
    <w:rsid w:val="00853FE2"/>
    <w:rsid w:val="0085406E"/>
    <w:rsid w:val="00854F84"/>
    <w:rsid w:val="0085512F"/>
    <w:rsid w:val="00856E12"/>
    <w:rsid w:val="00857257"/>
    <w:rsid w:val="0085787C"/>
    <w:rsid w:val="00857D68"/>
    <w:rsid w:val="00861594"/>
    <w:rsid w:val="008618AE"/>
    <w:rsid w:val="008618F4"/>
    <w:rsid w:val="00861F48"/>
    <w:rsid w:val="00861F5E"/>
    <w:rsid w:val="00862399"/>
    <w:rsid w:val="00862CB0"/>
    <w:rsid w:val="008638FF"/>
    <w:rsid w:val="00863D64"/>
    <w:rsid w:val="00863EAC"/>
    <w:rsid w:val="00864918"/>
    <w:rsid w:val="00864CEF"/>
    <w:rsid w:val="008650D7"/>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6DA3"/>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1829"/>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19F5"/>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3C3"/>
    <w:rsid w:val="00901AE5"/>
    <w:rsid w:val="00901B94"/>
    <w:rsid w:val="00901C54"/>
    <w:rsid w:val="0090207B"/>
    <w:rsid w:val="009026B8"/>
    <w:rsid w:val="0090315F"/>
    <w:rsid w:val="00903753"/>
    <w:rsid w:val="00903785"/>
    <w:rsid w:val="00904179"/>
    <w:rsid w:val="009045B7"/>
    <w:rsid w:val="00905165"/>
    <w:rsid w:val="00905CC7"/>
    <w:rsid w:val="00905FB1"/>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4002"/>
    <w:rsid w:val="009441D0"/>
    <w:rsid w:val="00944452"/>
    <w:rsid w:val="00944471"/>
    <w:rsid w:val="009446C6"/>
    <w:rsid w:val="0094593E"/>
    <w:rsid w:val="00945BED"/>
    <w:rsid w:val="00945C0D"/>
    <w:rsid w:val="009475BE"/>
    <w:rsid w:val="00950704"/>
    <w:rsid w:val="0095189F"/>
    <w:rsid w:val="0095297B"/>
    <w:rsid w:val="00952A19"/>
    <w:rsid w:val="00952F3D"/>
    <w:rsid w:val="00952FE8"/>
    <w:rsid w:val="0095342A"/>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8E"/>
    <w:rsid w:val="009918BB"/>
    <w:rsid w:val="009921E1"/>
    <w:rsid w:val="00992645"/>
    <w:rsid w:val="00992B3C"/>
    <w:rsid w:val="00992D72"/>
    <w:rsid w:val="0099453D"/>
    <w:rsid w:val="009949DA"/>
    <w:rsid w:val="00996853"/>
    <w:rsid w:val="00996871"/>
    <w:rsid w:val="00997C2A"/>
    <w:rsid w:val="009A0B81"/>
    <w:rsid w:val="009A0E8B"/>
    <w:rsid w:val="009A11D8"/>
    <w:rsid w:val="009A1A63"/>
    <w:rsid w:val="009A1C20"/>
    <w:rsid w:val="009A1E94"/>
    <w:rsid w:val="009A2CBF"/>
    <w:rsid w:val="009A2CED"/>
    <w:rsid w:val="009A3508"/>
    <w:rsid w:val="009A3979"/>
    <w:rsid w:val="009A3B1A"/>
    <w:rsid w:val="009A3E31"/>
    <w:rsid w:val="009A4336"/>
    <w:rsid w:val="009A6258"/>
    <w:rsid w:val="009A6691"/>
    <w:rsid w:val="009A6E91"/>
    <w:rsid w:val="009A711A"/>
    <w:rsid w:val="009B0001"/>
    <w:rsid w:val="009B0A17"/>
    <w:rsid w:val="009B1392"/>
    <w:rsid w:val="009B1570"/>
    <w:rsid w:val="009B1A44"/>
    <w:rsid w:val="009B20BE"/>
    <w:rsid w:val="009B23C3"/>
    <w:rsid w:val="009B3642"/>
    <w:rsid w:val="009B36AF"/>
    <w:rsid w:val="009B4BDC"/>
    <w:rsid w:val="009B5113"/>
    <w:rsid w:val="009B60AD"/>
    <w:rsid w:val="009B617D"/>
    <w:rsid w:val="009B623F"/>
    <w:rsid w:val="009B6FD2"/>
    <w:rsid w:val="009B7180"/>
    <w:rsid w:val="009B722C"/>
    <w:rsid w:val="009B7C88"/>
    <w:rsid w:val="009B7E78"/>
    <w:rsid w:val="009B7E85"/>
    <w:rsid w:val="009B7F10"/>
    <w:rsid w:val="009C0B4B"/>
    <w:rsid w:val="009C208B"/>
    <w:rsid w:val="009C225E"/>
    <w:rsid w:val="009C229F"/>
    <w:rsid w:val="009C2430"/>
    <w:rsid w:val="009C2B3A"/>
    <w:rsid w:val="009C312A"/>
    <w:rsid w:val="009C3CB4"/>
    <w:rsid w:val="009C41B7"/>
    <w:rsid w:val="009C451A"/>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6A22"/>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861"/>
    <w:rsid w:val="00A00951"/>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85F"/>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6776"/>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2ED1"/>
    <w:rsid w:val="00A32EE5"/>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6A7"/>
    <w:rsid w:val="00A419C7"/>
    <w:rsid w:val="00A41B7B"/>
    <w:rsid w:val="00A421B3"/>
    <w:rsid w:val="00A43564"/>
    <w:rsid w:val="00A4363A"/>
    <w:rsid w:val="00A4467A"/>
    <w:rsid w:val="00A45089"/>
    <w:rsid w:val="00A46990"/>
    <w:rsid w:val="00A46EA2"/>
    <w:rsid w:val="00A47477"/>
    <w:rsid w:val="00A50290"/>
    <w:rsid w:val="00A50451"/>
    <w:rsid w:val="00A5173B"/>
    <w:rsid w:val="00A51B27"/>
    <w:rsid w:val="00A51C39"/>
    <w:rsid w:val="00A52180"/>
    <w:rsid w:val="00A5262B"/>
    <w:rsid w:val="00A53A1C"/>
    <w:rsid w:val="00A53F1F"/>
    <w:rsid w:val="00A54991"/>
    <w:rsid w:val="00A55274"/>
    <w:rsid w:val="00A55ABD"/>
    <w:rsid w:val="00A56064"/>
    <w:rsid w:val="00A569EC"/>
    <w:rsid w:val="00A56AED"/>
    <w:rsid w:val="00A57059"/>
    <w:rsid w:val="00A57537"/>
    <w:rsid w:val="00A60791"/>
    <w:rsid w:val="00A60DCF"/>
    <w:rsid w:val="00A61544"/>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67BE"/>
    <w:rsid w:val="00A7726C"/>
    <w:rsid w:val="00A774C1"/>
    <w:rsid w:val="00A776F9"/>
    <w:rsid w:val="00A77AD1"/>
    <w:rsid w:val="00A801AE"/>
    <w:rsid w:val="00A80212"/>
    <w:rsid w:val="00A80B56"/>
    <w:rsid w:val="00A80BB6"/>
    <w:rsid w:val="00A80CE4"/>
    <w:rsid w:val="00A813EF"/>
    <w:rsid w:val="00A8156B"/>
    <w:rsid w:val="00A81998"/>
    <w:rsid w:val="00A81A17"/>
    <w:rsid w:val="00A81FC8"/>
    <w:rsid w:val="00A8219C"/>
    <w:rsid w:val="00A83015"/>
    <w:rsid w:val="00A831CE"/>
    <w:rsid w:val="00A838DA"/>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16E4"/>
    <w:rsid w:val="00A922FC"/>
    <w:rsid w:val="00A92A61"/>
    <w:rsid w:val="00A9441B"/>
    <w:rsid w:val="00A9585F"/>
    <w:rsid w:val="00A95BE6"/>
    <w:rsid w:val="00A96343"/>
    <w:rsid w:val="00A96483"/>
    <w:rsid w:val="00A9694C"/>
    <w:rsid w:val="00A96BA7"/>
    <w:rsid w:val="00A96E9D"/>
    <w:rsid w:val="00A9722C"/>
    <w:rsid w:val="00A97DB3"/>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19EA"/>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5E3A"/>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5DFB"/>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553"/>
    <w:rsid w:val="00B57A27"/>
    <w:rsid w:val="00B60748"/>
    <w:rsid w:val="00B607A0"/>
    <w:rsid w:val="00B6156E"/>
    <w:rsid w:val="00B62284"/>
    <w:rsid w:val="00B6261E"/>
    <w:rsid w:val="00B63B7E"/>
    <w:rsid w:val="00B63DEB"/>
    <w:rsid w:val="00B641AB"/>
    <w:rsid w:val="00B64510"/>
    <w:rsid w:val="00B648E9"/>
    <w:rsid w:val="00B64A5A"/>
    <w:rsid w:val="00B64C0D"/>
    <w:rsid w:val="00B64EA1"/>
    <w:rsid w:val="00B6539A"/>
    <w:rsid w:val="00B658A9"/>
    <w:rsid w:val="00B65B49"/>
    <w:rsid w:val="00B662CD"/>
    <w:rsid w:val="00B66FA2"/>
    <w:rsid w:val="00B676AE"/>
    <w:rsid w:val="00B70361"/>
    <w:rsid w:val="00B712D7"/>
    <w:rsid w:val="00B71435"/>
    <w:rsid w:val="00B718D5"/>
    <w:rsid w:val="00B71A92"/>
    <w:rsid w:val="00B72DE8"/>
    <w:rsid w:val="00B739D3"/>
    <w:rsid w:val="00B73E9C"/>
    <w:rsid w:val="00B73EA6"/>
    <w:rsid w:val="00B74348"/>
    <w:rsid w:val="00B7485C"/>
    <w:rsid w:val="00B749A2"/>
    <w:rsid w:val="00B74F26"/>
    <w:rsid w:val="00B750B6"/>
    <w:rsid w:val="00B755CF"/>
    <w:rsid w:val="00B758AD"/>
    <w:rsid w:val="00B75A06"/>
    <w:rsid w:val="00B76353"/>
    <w:rsid w:val="00B76D39"/>
    <w:rsid w:val="00B76F26"/>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201"/>
    <w:rsid w:val="00B8433A"/>
    <w:rsid w:val="00B84386"/>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291E"/>
    <w:rsid w:val="00BA33E4"/>
    <w:rsid w:val="00BA43A4"/>
    <w:rsid w:val="00BA44A3"/>
    <w:rsid w:val="00BA471B"/>
    <w:rsid w:val="00BA4D02"/>
    <w:rsid w:val="00BA4F23"/>
    <w:rsid w:val="00BA55B4"/>
    <w:rsid w:val="00BA5D76"/>
    <w:rsid w:val="00BA689C"/>
    <w:rsid w:val="00BA6ACD"/>
    <w:rsid w:val="00BA78BD"/>
    <w:rsid w:val="00BA7B7E"/>
    <w:rsid w:val="00BA7C8B"/>
    <w:rsid w:val="00BB00CD"/>
    <w:rsid w:val="00BB0205"/>
    <w:rsid w:val="00BB07BE"/>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41"/>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08C"/>
    <w:rsid w:val="00C14505"/>
    <w:rsid w:val="00C147B7"/>
    <w:rsid w:val="00C148CF"/>
    <w:rsid w:val="00C155EF"/>
    <w:rsid w:val="00C157E6"/>
    <w:rsid w:val="00C15FF5"/>
    <w:rsid w:val="00C161F2"/>
    <w:rsid w:val="00C16B7A"/>
    <w:rsid w:val="00C174E8"/>
    <w:rsid w:val="00C177EE"/>
    <w:rsid w:val="00C21008"/>
    <w:rsid w:val="00C210E0"/>
    <w:rsid w:val="00C21D0C"/>
    <w:rsid w:val="00C220F0"/>
    <w:rsid w:val="00C22773"/>
    <w:rsid w:val="00C228EF"/>
    <w:rsid w:val="00C22A23"/>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FC9"/>
    <w:rsid w:val="00C76BCD"/>
    <w:rsid w:val="00C76E89"/>
    <w:rsid w:val="00C77E86"/>
    <w:rsid w:val="00C810D8"/>
    <w:rsid w:val="00C812B4"/>
    <w:rsid w:val="00C8133F"/>
    <w:rsid w:val="00C815FC"/>
    <w:rsid w:val="00C81DFD"/>
    <w:rsid w:val="00C82512"/>
    <w:rsid w:val="00C82676"/>
    <w:rsid w:val="00C827A4"/>
    <w:rsid w:val="00C828B6"/>
    <w:rsid w:val="00C829BA"/>
    <w:rsid w:val="00C82D35"/>
    <w:rsid w:val="00C83CC8"/>
    <w:rsid w:val="00C852FE"/>
    <w:rsid w:val="00C85651"/>
    <w:rsid w:val="00C85A7D"/>
    <w:rsid w:val="00C85DB8"/>
    <w:rsid w:val="00C865D5"/>
    <w:rsid w:val="00C86639"/>
    <w:rsid w:val="00C86C11"/>
    <w:rsid w:val="00C87544"/>
    <w:rsid w:val="00C8756D"/>
    <w:rsid w:val="00C87C71"/>
    <w:rsid w:val="00C87EB0"/>
    <w:rsid w:val="00C90A67"/>
    <w:rsid w:val="00C91322"/>
    <w:rsid w:val="00C916CE"/>
    <w:rsid w:val="00C91C98"/>
    <w:rsid w:val="00C923E4"/>
    <w:rsid w:val="00C92432"/>
    <w:rsid w:val="00C92EF0"/>
    <w:rsid w:val="00C93CCA"/>
    <w:rsid w:val="00C94377"/>
    <w:rsid w:val="00C94658"/>
    <w:rsid w:val="00C94C21"/>
    <w:rsid w:val="00C95F5B"/>
    <w:rsid w:val="00C96078"/>
    <w:rsid w:val="00C96375"/>
    <w:rsid w:val="00C9679C"/>
    <w:rsid w:val="00C96B4D"/>
    <w:rsid w:val="00C97B39"/>
    <w:rsid w:val="00C97C44"/>
    <w:rsid w:val="00C97F07"/>
    <w:rsid w:val="00CA048E"/>
    <w:rsid w:val="00CA0923"/>
    <w:rsid w:val="00CA0C63"/>
    <w:rsid w:val="00CA0D58"/>
    <w:rsid w:val="00CA1BC6"/>
    <w:rsid w:val="00CA210D"/>
    <w:rsid w:val="00CA26F8"/>
    <w:rsid w:val="00CA319A"/>
    <w:rsid w:val="00CA4917"/>
    <w:rsid w:val="00CA4D3B"/>
    <w:rsid w:val="00CA573A"/>
    <w:rsid w:val="00CA5838"/>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3B5"/>
    <w:rsid w:val="00CB3475"/>
    <w:rsid w:val="00CB363D"/>
    <w:rsid w:val="00CB4A9C"/>
    <w:rsid w:val="00CB54DC"/>
    <w:rsid w:val="00CB69D8"/>
    <w:rsid w:val="00CB6AD2"/>
    <w:rsid w:val="00CB6C6B"/>
    <w:rsid w:val="00CB75BF"/>
    <w:rsid w:val="00CB7BBC"/>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51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27DC2"/>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47EF9"/>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09C"/>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1FD4"/>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8F5"/>
    <w:rsid w:val="00DA06A6"/>
    <w:rsid w:val="00DA0A80"/>
    <w:rsid w:val="00DA1891"/>
    <w:rsid w:val="00DA2830"/>
    <w:rsid w:val="00DA4F4A"/>
    <w:rsid w:val="00DA6948"/>
    <w:rsid w:val="00DA6CFF"/>
    <w:rsid w:val="00DA7E45"/>
    <w:rsid w:val="00DB02BA"/>
    <w:rsid w:val="00DB054D"/>
    <w:rsid w:val="00DB0B86"/>
    <w:rsid w:val="00DB1505"/>
    <w:rsid w:val="00DB17FA"/>
    <w:rsid w:val="00DB21B4"/>
    <w:rsid w:val="00DB2346"/>
    <w:rsid w:val="00DB287D"/>
    <w:rsid w:val="00DB28CC"/>
    <w:rsid w:val="00DB4352"/>
    <w:rsid w:val="00DB5024"/>
    <w:rsid w:val="00DB602C"/>
    <w:rsid w:val="00DB6144"/>
    <w:rsid w:val="00DB71B7"/>
    <w:rsid w:val="00DB7449"/>
    <w:rsid w:val="00DB75D4"/>
    <w:rsid w:val="00DB765A"/>
    <w:rsid w:val="00DB7944"/>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66A"/>
    <w:rsid w:val="00DE61A9"/>
    <w:rsid w:val="00DE67EB"/>
    <w:rsid w:val="00DF0B68"/>
    <w:rsid w:val="00DF136C"/>
    <w:rsid w:val="00DF157C"/>
    <w:rsid w:val="00DF4D39"/>
    <w:rsid w:val="00DF4F0E"/>
    <w:rsid w:val="00DF5F97"/>
    <w:rsid w:val="00DF66EF"/>
    <w:rsid w:val="00DF6C39"/>
    <w:rsid w:val="00E007BB"/>
    <w:rsid w:val="00E0085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16E4B"/>
    <w:rsid w:val="00E20DD3"/>
    <w:rsid w:val="00E21463"/>
    <w:rsid w:val="00E2211C"/>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2CEA"/>
    <w:rsid w:val="00E441A2"/>
    <w:rsid w:val="00E44A47"/>
    <w:rsid w:val="00E44D7D"/>
    <w:rsid w:val="00E45971"/>
    <w:rsid w:val="00E45D3E"/>
    <w:rsid w:val="00E45F5F"/>
    <w:rsid w:val="00E4619A"/>
    <w:rsid w:val="00E47BD8"/>
    <w:rsid w:val="00E50119"/>
    <w:rsid w:val="00E5011C"/>
    <w:rsid w:val="00E501B6"/>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42B"/>
    <w:rsid w:val="00E62A80"/>
    <w:rsid w:val="00E62EFC"/>
    <w:rsid w:val="00E63846"/>
    <w:rsid w:val="00E63CC4"/>
    <w:rsid w:val="00E63E91"/>
    <w:rsid w:val="00E64BAA"/>
    <w:rsid w:val="00E64E39"/>
    <w:rsid w:val="00E6509F"/>
    <w:rsid w:val="00E65BE2"/>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2A7"/>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2B2"/>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163"/>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D14D6"/>
    <w:rsid w:val="00ED25F2"/>
    <w:rsid w:val="00ED2C99"/>
    <w:rsid w:val="00ED3009"/>
    <w:rsid w:val="00ED4A38"/>
    <w:rsid w:val="00ED5B62"/>
    <w:rsid w:val="00ED5F33"/>
    <w:rsid w:val="00ED6675"/>
    <w:rsid w:val="00ED6DAC"/>
    <w:rsid w:val="00ED757A"/>
    <w:rsid w:val="00ED775E"/>
    <w:rsid w:val="00ED7F1D"/>
    <w:rsid w:val="00EE082B"/>
    <w:rsid w:val="00EE0F27"/>
    <w:rsid w:val="00EE0F84"/>
    <w:rsid w:val="00EE1083"/>
    <w:rsid w:val="00EE1555"/>
    <w:rsid w:val="00EE1AAA"/>
    <w:rsid w:val="00EE2174"/>
    <w:rsid w:val="00EE2678"/>
    <w:rsid w:val="00EE3D40"/>
    <w:rsid w:val="00EE3DCD"/>
    <w:rsid w:val="00EE3EE7"/>
    <w:rsid w:val="00EE422E"/>
    <w:rsid w:val="00EE4E36"/>
    <w:rsid w:val="00EE5167"/>
    <w:rsid w:val="00EE5611"/>
    <w:rsid w:val="00EE5901"/>
    <w:rsid w:val="00EE59CC"/>
    <w:rsid w:val="00EE5A01"/>
    <w:rsid w:val="00EE6795"/>
    <w:rsid w:val="00EE6AF2"/>
    <w:rsid w:val="00EE75CC"/>
    <w:rsid w:val="00EE77A7"/>
    <w:rsid w:val="00EF054D"/>
    <w:rsid w:val="00EF11E6"/>
    <w:rsid w:val="00EF1478"/>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3991"/>
    <w:rsid w:val="00F1560A"/>
    <w:rsid w:val="00F15E33"/>
    <w:rsid w:val="00F16900"/>
    <w:rsid w:val="00F16D92"/>
    <w:rsid w:val="00F1721F"/>
    <w:rsid w:val="00F2017D"/>
    <w:rsid w:val="00F21C11"/>
    <w:rsid w:val="00F2207D"/>
    <w:rsid w:val="00F23A63"/>
    <w:rsid w:val="00F23C64"/>
    <w:rsid w:val="00F23E19"/>
    <w:rsid w:val="00F2478B"/>
    <w:rsid w:val="00F24791"/>
    <w:rsid w:val="00F2490F"/>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1A4"/>
    <w:rsid w:val="00F35C51"/>
    <w:rsid w:val="00F36737"/>
    <w:rsid w:val="00F36D43"/>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60F"/>
    <w:rsid w:val="00F659E0"/>
    <w:rsid w:val="00F6658B"/>
    <w:rsid w:val="00F670CF"/>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5FE4"/>
    <w:rsid w:val="00F862B1"/>
    <w:rsid w:val="00F906AB"/>
    <w:rsid w:val="00F907B4"/>
    <w:rsid w:val="00F91106"/>
    <w:rsid w:val="00F91D93"/>
    <w:rsid w:val="00F924A1"/>
    <w:rsid w:val="00F926BF"/>
    <w:rsid w:val="00F92AC7"/>
    <w:rsid w:val="00F92C3C"/>
    <w:rsid w:val="00F935A9"/>
    <w:rsid w:val="00F935D4"/>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791"/>
    <w:rsid w:val="00FC2BA3"/>
    <w:rsid w:val="00FC33C8"/>
    <w:rsid w:val="00FC3A64"/>
    <w:rsid w:val="00FC42D7"/>
    <w:rsid w:val="00FC4C7D"/>
    <w:rsid w:val="00FC50E7"/>
    <w:rsid w:val="00FC5AC2"/>
    <w:rsid w:val="00FC5D98"/>
    <w:rsid w:val="00FC6089"/>
    <w:rsid w:val="00FC7FB0"/>
    <w:rsid w:val="00FD199E"/>
    <w:rsid w:val="00FD26E4"/>
    <w:rsid w:val="00FD28AC"/>
    <w:rsid w:val="00FD2C85"/>
    <w:rsid w:val="00FD3A9E"/>
    <w:rsid w:val="00FD3FEB"/>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F64"/>
    <w:rsid w:val="00FE47F7"/>
    <w:rsid w:val="00FE48C7"/>
    <w:rsid w:val="00FE4E8F"/>
    <w:rsid w:val="00FE504F"/>
    <w:rsid w:val="00FE63A4"/>
    <w:rsid w:val="00FE6887"/>
    <w:rsid w:val="00FE791B"/>
    <w:rsid w:val="00FE7AB4"/>
    <w:rsid w:val="00FF0C18"/>
    <w:rsid w:val="00FF152D"/>
    <w:rsid w:val="00FF2BA4"/>
    <w:rsid w:val="00FF3466"/>
    <w:rsid w:val="00FF4EF3"/>
    <w:rsid w:val="00FF56A9"/>
    <w:rsid w:val="00FF58B2"/>
    <w:rsid w:val="00FF6A7C"/>
    <w:rsid w:val="00FF7CBF"/>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B73E9C"/>
    <w:pPr>
      <w:suppressAutoHyphens/>
      <w:spacing w:after="0" w:line="240" w:lineRule="auto"/>
    </w:pPr>
    <w:rPr>
      <w:rFonts w:ascii="Times New Roman" w:eastAsia="Times New Roman" w:hAnsi="Times New Roman" w:cs="Times New Roman"/>
      <w:color w:val="00000A"/>
      <w:sz w:val="24"/>
      <w:szCs w:val="20"/>
    </w:rPr>
  </w:style>
  <w:style w:type="table" w:customStyle="1" w:styleId="Lentelstinklelis211">
    <w:name w:val="Lentelės tinklelis211"/>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9C22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6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9725699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0414017">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564867">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https://verslolink.lt/pirkimas/3677246/"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4061-98E9-4E35-B4A5-EE69B236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54773</Words>
  <Characters>31222</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2</cp:revision>
  <cp:lastPrinted>2025-04-14T13:29:00Z</cp:lastPrinted>
  <dcterms:created xsi:type="dcterms:W3CDTF">2026-04-28T11:33:00Z</dcterms:created>
  <dcterms:modified xsi:type="dcterms:W3CDTF">2026-04-28T11:33:00Z</dcterms:modified>
</cp:coreProperties>
</file>