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C20E" w14:textId="04124EEF" w:rsidR="00A377A3" w:rsidRPr="00CF03FD" w:rsidRDefault="00BF132C" w:rsidP="00CF03FD">
      <w:pPr>
        <w:jc w:val="center"/>
        <w:rPr>
          <w:rFonts w:ascii="Times New Roman" w:hAnsi="Times New Roman" w:cs="Times New Roman"/>
          <w:b/>
          <w:bCs/>
        </w:rPr>
      </w:pPr>
      <w:r w:rsidRPr="00CF03FD">
        <w:rPr>
          <w:rFonts w:ascii="Times New Roman" w:hAnsi="Times New Roman" w:cs="Times New Roman"/>
          <w:b/>
          <w:bCs/>
        </w:rPr>
        <w:t>EKONOMIŠKAI NAUDINGIAUSIO (KAINOS IR KOKYBĖS SANTYKIO)</w:t>
      </w:r>
    </w:p>
    <w:p w14:paraId="194AF65E" w14:textId="2215DE7B" w:rsidR="00BF132C" w:rsidRPr="00CF03FD" w:rsidRDefault="00BF132C" w:rsidP="00CF03FD">
      <w:pPr>
        <w:jc w:val="center"/>
        <w:rPr>
          <w:rFonts w:ascii="Times New Roman" w:hAnsi="Times New Roman" w:cs="Times New Roman"/>
          <w:b/>
          <w:bCs/>
        </w:rPr>
      </w:pPr>
      <w:r w:rsidRPr="00CF03FD">
        <w:rPr>
          <w:rFonts w:ascii="Times New Roman" w:hAnsi="Times New Roman" w:cs="Times New Roman"/>
          <w:b/>
          <w:bCs/>
        </w:rPr>
        <w:t>PASIŪLYMO VERTINIMO KRITERIJAI IR TVARKA</w:t>
      </w:r>
    </w:p>
    <w:p w14:paraId="216DDCD1" w14:textId="1E4FE1AA" w:rsidR="00BF132C" w:rsidRPr="00FB6674" w:rsidRDefault="00BF132C" w:rsidP="00FB6674">
      <w:pPr>
        <w:pStyle w:val="Sraopastraipa"/>
        <w:ind w:left="0"/>
        <w:rPr>
          <w:rFonts w:ascii="Times New Roman" w:hAnsi="Times New Roman" w:cs="Times New Roman"/>
          <w:sz w:val="24"/>
          <w:szCs w:val="24"/>
        </w:rPr>
      </w:pPr>
      <w:r w:rsidRPr="00FB6674">
        <w:rPr>
          <w:rFonts w:ascii="Times New Roman" w:hAnsi="Times New Roman" w:cs="Times New Roman"/>
          <w:sz w:val="24"/>
          <w:szCs w:val="24"/>
        </w:rPr>
        <w:t>Perkančiosios organizacijos neatmesti pasiūlymai vertinami taikant ekonomiškai naudingiausio pasiūlymo vertinimo kriterijus, kai vertinama kaina ir kokybė.</w:t>
      </w:r>
    </w:p>
    <w:p w14:paraId="0EF4B1AE" w14:textId="00A7B1AB" w:rsidR="00BF132C" w:rsidRPr="00FB6674" w:rsidRDefault="00BF132C" w:rsidP="00BF132C">
      <w:pPr>
        <w:rPr>
          <w:rFonts w:ascii="Times New Roman" w:hAnsi="Times New Roman" w:cs="Times New Roman"/>
          <w:sz w:val="24"/>
          <w:szCs w:val="24"/>
        </w:rPr>
      </w:pPr>
      <w:r w:rsidRPr="00FB66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Numatytų vertinimo kriterijų lyginamieji svoriai:</w:t>
      </w:r>
    </w:p>
    <w:p w14:paraId="1D1C03A1" w14:textId="5FAC9FB5" w:rsidR="00BF132C" w:rsidRPr="00FB6674" w:rsidRDefault="00BF132C" w:rsidP="00BF132C">
      <w:pPr>
        <w:pStyle w:val="Sraopastraipa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 w:rsidRPr="00FB66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kaina (K) – 55;</w:t>
      </w:r>
    </w:p>
    <w:p w14:paraId="2B2952B7" w14:textId="594F6C78" w:rsidR="00BF132C" w:rsidRPr="00FB6674" w:rsidRDefault="00BF132C" w:rsidP="00BF132C">
      <w:pPr>
        <w:pStyle w:val="Sraopastraipa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 w:rsidRPr="00FB66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techniniai pranašumai (T) – 45;</w:t>
      </w:r>
    </w:p>
    <w:p w14:paraId="2D795BED" w14:textId="77777777" w:rsidR="00422D24" w:rsidRPr="00FB6674" w:rsidRDefault="00422D24" w:rsidP="00422D2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76B9DBFF" w14:textId="77777777" w:rsidR="00BF132C" w:rsidRPr="00FB6674" w:rsidRDefault="00BF132C" w:rsidP="00BF132C">
      <w:pPr>
        <w:pStyle w:val="Sraopastraipa"/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 w:rsidRPr="00FB66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Vertinimo kriterijai ir jų parametrų lyginamieji svoriai: </w:t>
      </w:r>
    </w:p>
    <w:p w14:paraId="421DB22B" w14:textId="77777777" w:rsidR="00BF132C" w:rsidRPr="00FB6674" w:rsidRDefault="00BF132C" w:rsidP="00BF132C">
      <w:pPr>
        <w:pStyle w:val="Sraopastraipa"/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2B419113" w14:textId="0ADFDBF5" w:rsidR="00BF132C" w:rsidRPr="00FB6674" w:rsidRDefault="00BF132C" w:rsidP="00BF132C">
      <w:pPr>
        <w:pStyle w:val="Sraopastraipa"/>
        <w:ind w:left="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FB66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1 pirkimo dalis: </w:t>
      </w:r>
      <w:proofErr w:type="spellStart"/>
      <w:r w:rsidRPr="00FB66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Frakcionuoto</w:t>
      </w:r>
      <w:proofErr w:type="spellEnd"/>
      <w:r w:rsidRPr="00FB66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 xml:space="preserve"> vakuumo garo sterilizatorius – 1 vnt.</w:t>
      </w:r>
    </w:p>
    <w:tbl>
      <w:tblPr>
        <w:tblW w:w="939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863"/>
        <w:gridCol w:w="1924"/>
        <w:gridCol w:w="2609"/>
      </w:tblGrid>
      <w:tr w:rsidR="00BF132C" w:rsidRPr="00422D24" w14:paraId="554F41FD" w14:textId="77777777" w:rsidTr="00FB6674">
        <w:trPr>
          <w:trHeight w:val="252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652F4A6A" w14:textId="77777777" w:rsidR="00FB6674" w:rsidRDefault="00FB6674" w:rsidP="00FB6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32A525F5" w14:textId="4547D4ED" w:rsidR="00BF132C" w:rsidRPr="00422D24" w:rsidRDefault="00BF132C" w:rsidP="00FB6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Vertinimo kriterijai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3FF622D4" w14:textId="77777777" w:rsidR="00FB6674" w:rsidRDefault="00FB6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04ADF269" w14:textId="6FC05126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Vertinimo tipas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203967C9" w14:textId="3FA3C992" w:rsidR="00BF132C" w:rsidRPr="00422D24" w:rsidRDefault="00FB6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FB667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Lyginamasis svoris, atliekant kainos ir kokybės santykio įvertinimą</w:t>
            </w:r>
          </w:p>
        </w:tc>
      </w:tr>
      <w:tr w:rsidR="00BF132C" w:rsidRPr="00422D24" w14:paraId="0C2AD5F8" w14:textId="77777777" w:rsidTr="00FB6674">
        <w:trPr>
          <w:trHeight w:val="252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06B46A08" w14:textId="3BE9C90F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Pirmas kriterijus: Kaina (P)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5254733F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0CD61686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X = 55</w:t>
            </w:r>
          </w:p>
        </w:tc>
      </w:tr>
      <w:tr w:rsidR="00BF132C" w:rsidRPr="00422D24" w14:paraId="0DF6CD2B" w14:textId="77777777" w:rsidTr="00FB6674">
        <w:trPr>
          <w:trHeight w:val="252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625F42EA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Antras kriterijus: Techniniai pranašumai (T)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68B0752A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548BB049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Q = 45</w:t>
            </w:r>
          </w:p>
        </w:tc>
      </w:tr>
      <w:tr w:rsidR="00BF132C" w:rsidRPr="00422D24" w14:paraId="4F7A7900" w14:textId="77777777" w:rsidTr="00FB6674">
        <w:trPr>
          <w:trHeight w:val="836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5029ACA2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Pirmas parametras (T1) </w:t>
            </w:r>
          </w:p>
          <w:p w14:paraId="69D09DAA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Į korpusą integruotas spalvotas lietimui jautrus ekranas  iškrovimo pusėje  ≥ 7"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64F0A16C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7E6DA5B1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Q1= 6</w:t>
            </w:r>
          </w:p>
        </w:tc>
      </w:tr>
      <w:tr w:rsidR="00BF132C" w:rsidRPr="00422D24" w14:paraId="0FDC2260" w14:textId="77777777" w:rsidTr="00FB6674">
        <w:trPr>
          <w:trHeight w:val="730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263233BB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Antras parametras (T2)                                                                         Supakuotų instrumentų leidžiama įkrovos masė ne mažesnė kaip 70 kg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22B03CCE" w14:textId="4981587E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 Statinis:          (taip/ne)                     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5E1968F3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Q2= 10</w:t>
            </w:r>
          </w:p>
        </w:tc>
      </w:tr>
      <w:tr w:rsidR="00BF132C" w:rsidRPr="00422D24" w14:paraId="7E00D3FD" w14:textId="77777777" w:rsidTr="00FB6674">
        <w:trPr>
          <w:trHeight w:val="609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0DFFF" w14:textId="0AA60F04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Trečias parametras (T3) </w:t>
            </w:r>
          </w:p>
          <w:p w14:paraId="4E9F0FF4" w14:textId="2F3E2097" w:rsidR="00BF132C" w:rsidRPr="00422D24" w:rsidRDefault="00BF132C" w:rsidP="00BE1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Automatinės durys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6E66A651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Statinis:   </w:t>
            </w:r>
          </w:p>
          <w:p w14:paraId="4733F468" w14:textId="73075D8B" w:rsidR="00BF132C" w:rsidRPr="00422D24" w:rsidRDefault="00BF132C" w:rsidP="006E3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2F3421C8" w14:textId="6BF3A678" w:rsidR="00BF132C" w:rsidRPr="00422D24" w:rsidRDefault="00BF132C" w:rsidP="00DB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Q3= 3</w:t>
            </w:r>
          </w:p>
        </w:tc>
      </w:tr>
      <w:tr w:rsidR="00BF132C" w:rsidRPr="00422D24" w14:paraId="43223C20" w14:textId="77777777" w:rsidTr="00FB6674">
        <w:trPr>
          <w:trHeight w:val="687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2AD4FBA7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Ketvirtas parametras (T4) </w:t>
            </w:r>
          </w:p>
          <w:p w14:paraId="47C6F150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Maksimali įrenginio galia ne daugiau 15 kW.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17E75D29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  <w:p w14:paraId="2AB80202" w14:textId="21EDAAF7" w:rsidR="00BF132C" w:rsidRPr="00422D24" w:rsidRDefault="00BF132C" w:rsidP="00D2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7031D76C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Q4 = 10</w:t>
            </w:r>
          </w:p>
        </w:tc>
      </w:tr>
      <w:tr w:rsidR="00BF132C" w:rsidRPr="00422D24" w14:paraId="758CBA99" w14:textId="77777777" w:rsidTr="00FB6674">
        <w:trPr>
          <w:trHeight w:val="571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0353B" w14:textId="77777777" w:rsidR="00BF132C" w:rsidRPr="00422D24" w:rsidRDefault="00BF132C" w:rsidP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Penktas parametras (T5) </w:t>
            </w:r>
          </w:p>
          <w:p w14:paraId="1806D449" w14:textId="0CF6CAF0" w:rsidR="00BF132C" w:rsidRPr="00422D24" w:rsidRDefault="00BF132C" w:rsidP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Sterilizatoriaus plotis ne daugiau 65 cm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2E3D253E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  <w:p w14:paraId="590AA17A" w14:textId="7ACA7F7B" w:rsidR="00BF132C" w:rsidRPr="00422D24" w:rsidRDefault="00BF132C" w:rsidP="00DD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07E19E90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Q4 = 5</w:t>
            </w:r>
          </w:p>
        </w:tc>
      </w:tr>
      <w:tr w:rsidR="00BF132C" w:rsidRPr="00422D24" w14:paraId="214379C8" w14:textId="77777777" w:rsidTr="00FB6674">
        <w:trPr>
          <w:trHeight w:val="847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7336329F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Šeštas parametras (T6) </w:t>
            </w:r>
          </w:p>
          <w:p w14:paraId="0140F3A1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Automatinis naudojamo vandens kokybės įvertinimas prieš sterilizacijos ciklą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17F1E3E4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  <w:p w14:paraId="29B219C5" w14:textId="35C05EF8" w:rsidR="00BF132C" w:rsidRPr="00422D24" w:rsidRDefault="00BF132C" w:rsidP="008C2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FFFFFF"/>
          </w:tcPr>
          <w:p w14:paraId="309362D6" w14:textId="77777777" w:rsidR="00BF132C" w:rsidRPr="00422D24" w:rsidRDefault="00BF1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Q6 = 5</w:t>
            </w:r>
          </w:p>
        </w:tc>
      </w:tr>
      <w:tr w:rsidR="00422D24" w:rsidRPr="00422D24" w14:paraId="51D2AD2B" w14:textId="77777777" w:rsidTr="00FB6674">
        <w:trPr>
          <w:trHeight w:val="1377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EAD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Septintas  parametras (T7) </w:t>
            </w:r>
          </w:p>
          <w:p w14:paraId="240FAA2D" w14:textId="7D4851CE" w:rsidR="00422D24" w:rsidRPr="00422D24" w:rsidRDefault="00422D24" w:rsidP="00D43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1. Universalioji programa supakuotiems instrumentams ir tekstilei, sterilizacijos temperatūra 134 °C, pilnos įkrovos ciklo trukmė – ne daugiau kaip 50 min.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2EA54EDF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  <w:p w14:paraId="080052EC" w14:textId="16CF8DAB" w:rsidR="00422D24" w:rsidRPr="00422D24" w:rsidRDefault="00422D24" w:rsidP="00392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0F79E1A8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Q7 = 3</w:t>
            </w:r>
          </w:p>
        </w:tc>
      </w:tr>
      <w:tr w:rsidR="00422D24" w:rsidRPr="00422D24" w14:paraId="523C95EC" w14:textId="77777777" w:rsidTr="00FB6674">
        <w:trPr>
          <w:trHeight w:val="976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416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Aštuntas  parametras (T8) </w:t>
            </w:r>
          </w:p>
          <w:p w14:paraId="699E6425" w14:textId="653CD111" w:rsidR="00422D24" w:rsidRPr="00422D24" w:rsidRDefault="00422D24" w:rsidP="0090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Programa karščiui jautriems instrumentams ir tekstilei, sterilizacijos temperatūra 121 °C, ciklo trukmė – ne daugiau kaip 45 min.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013DDA58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Statinis:</w:t>
            </w:r>
          </w:p>
          <w:p w14:paraId="7C74DEAB" w14:textId="3CEE0EA0" w:rsidR="00422D24" w:rsidRPr="00422D24" w:rsidRDefault="00422D24" w:rsidP="00D32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(taip/ne)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14:paraId="2A8F304C" w14:textId="77777777" w:rsidR="00422D24" w:rsidRPr="00422D24" w:rsidRDefault="0042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Q8 = 3</w:t>
            </w:r>
          </w:p>
        </w:tc>
      </w:tr>
    </w:tbl>
    <w:p w14:paraId="1FC2A2A3" w14:textId="77777777" w:rsidR="00422D24" w:rsidRPr="00422D24" w:rsidRDefault="00422D24" w:rsidP="00BF132C">
      <w:pPr>
        <w:pStyle w:val="Sraopastraipa"/>
        <w:rPr>
          <w:rFonts w:ascii="Times New Roman" w:hAnsi="Times New Roman" w:cs="Times New Roman"/>
          <w:color w:val="000000"/>
          <w:kern w:val="0"/>
        </w:rPr>
      </w:pPr>
    </w:p>
    <w:p w14:paraId="63A7FDC2" w14:textId="03E8903C" w:rsidR="00FB6674" w:rsidRPr="00FB6674" w:rsidRDefault="00FB6674" w:rsidP="00FB667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B66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Balų skaičiavimas: </w:t>
      </w:r>
    </w:p>
    <w:p w14:paraId="48BEE33B" w14:textId="59DBE333" w:rsidR="00BF132C" w:rsidRPr="00422D24" w:rsidRDefault="00BF132C" w:rsidP="000562CA">
      <w:pPr>
        <w:pStyle w:val="Sraopastraipa"/>
        <w:ind w:left="0"/>
        <w:jc w:val="both"/>
        <w:rPr>
          <w:rFonts w:ascii="Times New Roman" w:hAnsi="Times New Roman" w:cs="Times New Roman"/>
          <w:color w:val="000000"/>
          <w:kern w:val="0"/>
        </w:rPr>
      </w:pPr>
      <w:r w:rsidRPr="00422D24">
        <w:rPr>
          <w:rFonts w:ascii="Times New Roman" w:hAnsi="Times New Roman" w:cs="Times New Roman"/>
          <w:color w:val="000000"/>
          <w:kern w:val="0"/>
        </w:rPr>
        <w:t>Pasiūlymo ekonominio naudingumo (kainos ir kokybės santykio) apskaičiavimo tvarka (formulė) yra pateikiama žemiau:</w:t>
      </w:r>
    </w:p>
    <w:tbl>
      <w:tblPr>
        <w:tblW w:w="9627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207"/>
        <w:gridCol w:w="1210"/>
        <w:gridCol w:w="2143"/>
        <w:gridCol w:w="2067"/>
      </w:tblGrid>
      <w:tr w:rsidR="00BF132C" w:rsidRPr="00422D24" w14:paraId="5C1A4252" w14:textId="77777777" w:rsidTr="009A6DD9">
        <w:trPr>
          <w:trHeight w:val="389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5E1A240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 xml:space="preserve">1. Pasiūlymo ekonominis naudingumas (E) apskaičiuojamas sudedant tiekėjo pasiūlymo kainos (K), techninių pranašumų (T): </w:t>
            </w:r>
          </w:p>
        </w:tc>
      </w:tr>
      <w:tr w:rsidR="00BF132C" w:rsidRPr="00422D24" w14:paraId="3ABDC93F" w14:textId="77777777" w:rsidTr="009A6DD9">
        <w:trPr>
          <w:trHeight w:val="274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766F3228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E 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=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K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+ T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2E417BA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36F0354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74DF6F4D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</w:tbl>
    <w:p w14:paraId="3E2FC9BE" w14:textId="77777777" w:rsidR="00422D24" w:rsidRPr="00422D24" w:rsidRDefault="00BF132C" w:rsidP="000562CA">
      <w:pPr>
        <w:pStyle w:val="Sraopastraipa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/>
          <w:kern w:val="0"/>
        </w:rPr>
      </w:pPr>
      <w:r w:rsidRPr="00422D24">
        <w:rPr>
          <w:rFonts w:ascii="Times New Roman" w:hAnsi="Times New Roman" w:cs="Times New Roman"/>
          <w:color w:val="000000"/>
          <w:kern w:val="0"/>
        </w:rPr>
        <w:t>Pasiūlymo kainos (K) balai apskaičiuojami mažiausios pasiūlytos kainos (</w:t>
      </w:r>
      <w:proofErr w:type="spellStart"/>
      <w:r w:rsidRPr="00422D24">
        <w:rPr>
          <w:rFonts w:ascii="Times New Roman" w:hAnsi="Times New Roman" w:cs="Times New Roman"/>
          <w:color w:val="000000"/>
          <w:kern w:val="0"/>
        </w:rPr>
        <w:t>K</w:t>
      </w:r>
      <w:r w:rsidRPr="00422D24">
        <w:rPr>
          <w:rFonts w:ascii="Times New Roman" w:hAnsi="Times New Roman" w:cs="Times New Roman"/>
          <w:color w:val="000000"/>
          <w:kern w:val="0"/>
          <w:vertAlign w:val="subscript"/>
        </w:rPr>
        <w:t>min</w:t>
      </w:r>
      <w:proofErr w:type="spellEnd"/>
      <w:r w:rsidRPr="00422D24">
        <w:rPr>
          <w:rFonts w:ascii="Times New Roman" w:hAnsi="Times New Roman" w:cs="Times New Roman"/>
          <w:color w:val="000000"/>
          <w:kern w:val="0"/>
        </w:rPr>
        <w:t>) ir vertinamo pasiūlymo kainos (</w:t>
      </w:r>
      <w:proofErr w:type="spellStart"/>
      <w:r w:rsidRPr="00422D24">
        <w:rPr>
          <w:rFonts w:ascii="Times New Roman" w:hAnsi="Times New Roman" w:cs="Times New Roman"/>
          <w:color w:val="000000"/>
          <w:kern w:val="0"/>
        </w:rPr>
        <w:t>K</w:t>
      </w:r>
      <w:r w:rsidRPr="00422D24">
        <w:rPr>
          <w:rFonts w:ascii="Times New Roman" w:hAnsi="Times New Roman" w:cs="Times New Roman"/>
          <w:color w:val="000000"/>
          <w:kern w:val="0"/>
          <w:vertAlign w:val="subscript"/>
        </w:rPr>
        <w:t>v</w:t>
      </w:r>
      <w:proofErr w:type="spellEnd"/>
      <w:r w:rsidRPr="00422D24">
        <w:rPr>
          <w:rFonts w:ascii="Times New Roman" w:hAnsi="Times New Roman" w:cs="Times New Roman"/>
          <w:color w:val="000000"/>
          <w:kern w:val="0"/>
        </w:rPr>
        <w:t>) santykį padauginant iš kainos lyginamojo svorio (X):</w:t>
      </w:r>
    </w:p>
    <w:p w14:paraId="6ADF93CB" w14:textId="5CFF0355" w:rsidR="00BF132C" w:rsidRPr="00422D24" w:rsidRDefault="00BF132C" w:rsidP="000562CA">
      <w:pPr>
        <w:pStyle w:val="Sraopastraipa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/>
          <w:kern w:val="0"/>
        </w:rPr>
      </w:pPr>
      <w:r w:rsidRPr="00422D24">
        <w:rPr>
          <w:rFonts w:ascii="Times New Roman" w:hAnsi="Times New Roman" w:cs="Times New Roman"/>
          <w:color w:val="000000"/>
          <w:kern w:val="0"/>
        </w:rPr>
        <w:t>Kadangi siūlomo objekto T1, T2, T3, T4, T5, T6, T7 techniniai parametrai neturi skaitinių išraiškų (yra arba nėra, taip arba ne), todėl parametro įvertinimas apskaičiuojamas pagal metodiką:</w:t>
      </w:r>
    </w:p>
    <w:p w14:paraId="3C4610EF" w14:textId="05AB59F7" w:rsidR="00BF132C" w:rsidRPr="00422D24" w:rsidRDefault="00BF132C" w:rsidP="000562CA">
      <w:pPr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422D24">
        <w:rPr>
          <w:rFonts w:ascii="Times New Roman" w:hAnsi="Times New Roman" w:cs="Times New Roman"/>
          <w:color w:val="000000"/>
          <w:kern w:val="0"/>
        </w:rPr>
        <w:t xml:space="preserve">Jei siūlomas objektas turi nurodytą pranašumą gauna maksimalų balų skaičių pagal lyginamuosius svorius: 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>T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 xml:space="preserve">1 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>= Q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>1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 xml:space="preserve"> ; T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 xml:space="preserve">2 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>= Q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>2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 xml:space="preserve"> ; T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 xml:space="preserve">3 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>= Q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>3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>; T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>4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 xml:space="preserve"> = Q</w:t>
      </w:r>
      <w:r w:rsidRPr="00422D24">
        <w:rPr>
          <w:rFonts w:ascii="Times New Roman" w:hAnsi="Times New Roman" w:cs="Times New Roman"/>
          <w:i/>
          <w:iCs/>
          <w:color w:val="000000"/>
          <w:kern w:val="0"/>
          <w:vertAlign w:val="subscript"/>
        </w:rPr>
        <w:t>4</w:t>
      </w:r>
      <w:r w:rsidRPr="00422D24">
        <w:rPr>
          <w:rFonts w:ascii="Times New Roman" w:hAnsi="Times New Roman" w:cs="Times New Roman"/>
          <w:i/>
          <w:iCs/>
          <w:color w:val="000000"/>
          <w:kern w:val="0"/>
        </w:rPr>
        <w:t xml:space="preserve"> ir t.t..</w:t>
      </w:r>
    </w:p>
    <w:tbl>
      <w:tblPr>
        <w:tblW w:w="9627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207"/>
        <w:gridCol w:w="1210"/>
        <w:gridCol w:w="2143"/>
        <w:gridCol w:w="2067"/>
      </w:tblGrid>
      <w:tr w:rsidR="00BF132C" w:rsidRPr="00422D24" w14:paraId="64523992" w14:textId="77777777" w:rsidTr="009A6DD9">
        <w:trPr>
          <w:trHeight w:val="331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416BEC3A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Jei siūlomas objektas neturi nurodyto pranašumo gauna 0 balų: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 T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 xml:space="preserve">1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= Q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>1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 = 0; T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 xml:space="preserve">2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=Q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>2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 = 0; T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 xml:space="preserve">3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=Q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>3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 = 0, T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 xml:space="preserve">4 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>= Q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  <w:vertAlign w:val="subscript"/>
              </w:rPr>
              <w:t>4</w:t>
            </w:r>
            <w:r w:rsidRPr="00422D24">
              <w:rPr>
                <w:rFonts w:ascii="Times New Roman" w:hAnsi="Times New Roman" w:cs="Times New Roman"/>
                <w:i/>
                <w:iCs/>
                <w:color w:val="000000"/>
                <w:kern w:val="0"/>
              </w:rPr>
              <w:t xml:space="preserve"> = 0 ir t.t.</w:t>
            </w:r>
          </w:p>
        </w:tc>
      </w:tr>
      <w:tr w:rsidR="00BF132C" w:rsidRPr="00422D24" w14:paraId="2DDE315E" w14:textId="77777777" w:rsidTr="009A6DD9">
        <w:trPr>
          <w:trHeight w:val="274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41778156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  <w:vertAlign w:val="subscript"/>
              </w:rPr>
            </w:pP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>T= T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  <w:vertAlign w:val="subscript"/>
              </w:rPr>
              <w:t>1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 +T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  <w:vertAlign w:val="subscript"/>
              </w:rPr>
              <w:t>2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 + T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  <w:vertAlign w:val="subscript"/>
              </w:rPr>
              <w:t>3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</w:rPr>
              <w:t xml:space="preserve"> +... + T</w:t>
            </w:r>
            <w:r w:rsidRPr="00422D24">
              <w:rPr>
                <w:rFonts w:ascii="Times New Roman" w:hAnsi="Times New Roman" w:cs="Times New Roman"/>
                <w:color w:val="000000"/>
                <w:kern w:val="0"/>
                <w:vertAlign w:val="subscript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0A99E48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629E20F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2FD2323E" w14:textId="77777777" w:rsidR="00BF132C" w:rsidRPr="00422D24" w:rsidRDefault="00BF132C" w:rsidP="00056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</w:tbl>
    <w:p w14:paraId="0D2BA936" w14:textId="2BAB7D74" w:rsidR="00BF132C" w:rsidRPr="00422D24" w:rsidRDefault="00BF132C" w:rsidP="00056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422D24">
        <w:rPr>
          <w:rFonts w:ascii="Times New Roman" w:hAnsi="Times New Roman" w:cs="Times New Roman"/>
          <w:color w:val="000000"/>
          <w:kern w:val="0"/>
        </w:rPr>
        <w:t xml:space="preserve">Su pasiūlymu tiekėjas pateikia konkretaus parametro įrodymus: nuoroda į gamintojo bukletą/aprašymą ir/ar nuorodą į gamintojo el. </w:t>
      </w:r>
      <w:r w:rsidR="00422D24" w:rsidRPr="00422D24">
        <w:rPr>
          <w:rFonts w:ascii="Times New Roman" w:hAnsi="Times New Roman" w:cs="Times New Roman"/>
          <w:color w:val="000000"/>
          <w:kern w:val="0"/>
        </w:rPr>
        <w:t>s</w:t>
      </w:r>
      <w:r w:rsidRPr="00422D24">
        <w:rPr>
          <w:rFonts w:ascii="Times New Roman" w:hAnsi="Times New Roman" w:cs="Times New Roman"/>
          <w:color w:val="000000"/>
          <w:kern w:val="0"/>
        </w:rPr>
        <w:t xml:space="preserve">vetainę. </w:t>
      </w:r>
    </w:p>
    <w:p w14:paraId="70672E66" w14:textId="0355A850" w:rsidR="00BF132C" w:rsidRPr="00422D24" w:rsidRDefault="00BF132C" w:rsidP="000562CA">
      <w:pPr>
        <w:jc w:val="both"/>
        <w:rPr>
          <w:rFonts w:ascii="Times New Roman" w:hAnsi="Times New Roman" w:cs="Times New Roman"/>
        </w:rPr>
      </w:pPr>
      <w:r w:rsidRPr="00422D24">
        <w:rPr>
          <w:rFonts w:ascii="Times New Roman" w:hAnsi="Times New Roman" w:cs="Times New Roman"/>
          <w:color w:val="000000"/>
          <w:kern w:val="0"/>
        </w:rPr>
        <w:t xml:space="preserve">Tiekėjui su pasiūlymu nepateikus pagrindžiančio dokumento ar nepateikus nuorodos į siūlomą reikšmę, bus skiriamas </w:t>
      </w:r>
      <w:r w:rsidRPr="00422D24">
        <w:rPr>
          <w:rFonts w:ascii="Times New Roman" w:hAnsi="Times New Roman" w:cs="Times New Roman"/>
          <w:b/>
          <w:bCs/>
          <w:color w:val="000000"/>
          <w:kern w:val="0"/>
        </w:rPr>
        <w:t xml:space="preserve">0 </w:t>
      </w:r>
      <w:r w:rsidRPr="00422D24">
        <w:rPr>
          <w:rFonts w:ascii="Times New Roman" w:hAnsi="Times New Roman" w:cs="Times New Roman"/>
          <w:color w:val="000000"/>
          <w:kern w:val="0"/>
        </w:rPr>
        <w:t>balų ir nebus kreipiamasi dėl informacijos paaiškinimo/patikslinimo</w:t>
      </w:r>
    </w:p>
    <w:sectPr w:rsidR="00BF132C" w:rsidRPr="00422D2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B7881"/>
    <w:multiLevelType w:val="hybridMultilevel"/>
    <w:tmpl w:val="0C3484B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457"/>
    <w:multiLevelType w:val="hybridMultilevel"/>
    <w:tmpl w:val="E1A4D1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445327">
    <w:abstractNumId w:val="1"/>
  </w:num>
  <w:num w:numId="2" w16cid:durableId="162577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2C"/>
    <w:rsid w:val="00044FD4"/>
    <w:rsid w:val="000562CA"/>
    <w:rsid w:val="001131A7"/>
    <w:rsid w:val="0012219A"/>
    <w:rsid w:val="002526E7"/>
    <w:rsid w:val="002E0B9B"/>
    <w:rsid w:val="00302648"/>
    <w:rsid w:val="0036533B"/>
    <w:rsid w:val="003967AA"/>
    <w:rsid w:val="00400AD0"/>
    <w:rsid w:val="00422D24"/>
    <w:rsid w:val="0049468D"/>
    <w:rsid w:val="004C73BD"/>
    <w:rsid w:val="00553B98"/>
    <w:rsid w:val="006E37F2"/>
    <w:rsid w:val="008B0ECB"/>
    <w:rsid w:val="00A377A3"/>
    <w:rsid w:val="00A43714"/>
    <w:rsid w:val="00BE3141"/>
    <w:rsid w:val="00BF132C"/>
    <w:rsid w:val="00C967DF"/>
    <w:rsid w:val="00CF03FD"/>
    <w:rsid w:val="00D25302"/>
    <w:rsid w:val="00EA2727"/>
    <w:rsid w:val="00EA4E42"/>
    <w:rsid w:val="00ED06D2"/>
    <w:rsid w:val="00EE241B"/>
    <w:rsid w:val="00F0481E"/>
    <w:rsid w:val="00F97A81"/>
    <w:rsid w:val="00FB6674"/>
    <w:rsid w:val="00FD34B0"/>
    <w:rsid w:val="00FE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371F"/>
  <w15:chartTrackingRefBased/>
  <w15:docId w15:val="{1C61942F-E26A-4786-A391-1D4E6CD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F13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F1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F13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F13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F13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F13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F13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F13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F13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13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F13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13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F13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F13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F13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F13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F13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F13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F13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F1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F13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F1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F13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F132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F13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F13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F1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F13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F13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2026-04-22T10:59:00Z</dcterms:created>
  <dcterms:modified xsi:type="dcterms:W3CDTF">2026-04-27T10:59:00Z</dcterms:modified>
</cp:coreProperties>
</file>