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BA2B1" w14:textId="3B5D52E5" w:rsidR="00195FD6" w:rsidRPr="00195FD6" w:rsidRDefault="00195FD6" w:rsidP="00195FD6">
      <w:pPr>
        <w:spacing w:after="0" w:line="240" w:lineRule="auto"/>
        <w:jc w:val="center"/>
        <w:rPr>
          <w:rFonts w:eastAsia="Calibri" w:cs="Times New Roman"/>
          <w:b/>
          <w:bCs/>
          <w:kern w:val="0"/>
          <w:szCs w:val="24"/>
          <w14:ligatures w14:val="none"/>
        </w:rPr>
      </w:pPr>
      <w:r w:rsidRPr="00195FD6">
        <w:rPr>
          <w:rFonts w:eastAsia="Calibri" w:cs="Times New Roman"/>
          <w:b/>
          <w:bCs/>
          <w:kern w:val="0"/>
          <w:szCs w:val="24"/>
          <w14:ligatures w14:val="none"/>
        </w:rPr>
        <w:t>TECHNINĖ SPECIFIKACIJA</w:t>
      </w:r>
      <w:r w:rsidRPr="00195FD6">
        <w:rPr>
          <w:rFonts w:eastAsia="Calibri" w:cs="Times New Roman"/>
          <w:b/>
          <w:bCs/>
          <w:color w:val="000000"/>
          <w:kern w:val="0"/>
          <w:szCs w:val="24"/>
          <w14:ligatures w14:val="none"/>
        </w:rPr>
        <w:t xml:space="preserve"> </w:t>
      </w:r>
      <w:r w:rsidR="00B75346">
        <w:rPr>
          <w:rFonts w:eastAsia="Calibri" w:cs="Times New Roman"/>
          <w:b/>
          <w:bCs/>
          <w:color w:val="000000"/>
          <w:kern w:val="0"/>
          <w:szCs w:val="24"/>
          <w14:ligatures w14:val="none"/>
        </w:rPr>
        <w:t>MOBILIAI ODONTOLOGIJOS ĮRANGAI</w:t>
      </w:r>
      <w:r w:rsidR="00556F9C">
        <w:rPr>
          <w:rFonts w:eastAsia="Calibri" w:cs="Times New Roman"/>
          <w:b/>
          <w:bCs/>
          <w:color w:val="000000"/>
          <w:kern w:val="0"/>
          <w:szCs w:val="24"/>
          <w14:ligatures w14:val="none"/>
        </w:rPr>
        <w:t xml:space="preserve"> </w:t>
      </w:r>
      <w:r>
        <w:rPr>
          <w:rFonts w:eastAsia="Calibri" w:cs="Times New Roman"/>
          <w:b/>
          <w:bCs/>
          <w:color w:val="000000"/>
          <w:kern w:val="0"/>
          <w:szCs w:val="24"/>
          <w14:ligatures w14:val="none"/>
        </w:rPr>
        <w:t>ĮSIGYTI</w:t>
      </w:r>
    </w:p>
    <w:p w14:paraId="09AAF9C8" w14:textId="77777777" w:rsidR="003028F0" w:rsidRPr="003028F0" w:rsidRDefault="003028F0" w:rsidP="003028F0">
      <w:pPr>
        <w:spacing w:after="0" w:line="240" w:lineRule="auto"/>
        <w:jc w:val="center"/>
        <w:rPr>
          <w:rFonts w:eastAsia="Times New Roman" w:cs="Times New Roman"/>
          <w:b/>
          <w:kern w:val="0"/>
          <w:szCs w:val="20"/>
          <w14:ligatures w14:val="none"/>
        </w:rPr>
      </w:pPr>
    </w:p>
    <w:p w14:paraId="6479459D" w14:textId="77777777" w:rsidR="005C71E3" w:rsidRPr="005C71E3" w:rsidRDefault="005C71E3" w:rsidP="005C71E3">
      <w:pPr>
        <w:spacing w:after="0" w:line="240" w:lineRule="auto"/>
        <w:ind w:firstLine="709"/>
        <w:jc w:val="both"/>
        <w:rPr>
          <w:rFonts w:eastAsia="Calibri" w:cs="Times New Roman"/>
          <w:color w:val="000000"/>
          <w:kern w:val="0"/>
          <w:sz w:val="22"/>
          <w:lang w:eastAsia="lt-LT"/>
          <w14:ligatures w14:val="none"/>
        </w:rPr>
      </w:pPr>
      <w:r w:rsidRPr="005C71E3">
        <w:rPr>
          <w:rFonts w:eastAsia="Calibri" w:cs="Times New Roman"/>
          <w:color w:val="000000"/>
          <w:kern w:val="0"/>
          <w:sz w:val="22"/>
          <w:lang w:eastAsia="lt-LT"/>
          <w14:ligatures w14:val="none"/>
        </w:rPr>
        <w:t>Bendrieji reikalavimai visoms pirkimo objekto dalims:</w:t>
      </w:r>
    </w:p>
    <w:p w14:paraId="1B707B9E" w14:textId="77777777" w:rsidR="005C71E3" w:rsidRPr="005C71E3" w:rsidRDefault="005C71E3" w:rsidP="005C71E3">
      <w:pPr>
        <w:numPr>
          <w:ilvl w:val="6"/>
          <w:numId w:val="11"/>
        </w:numPr>
        <w:tabs>
          <w:tab w:val="left" w:pos="993"/>
        </w:tabs>
        <w:spacing w:after="0" w:line="240" w:lineRule="auto"/>
        <w:ind w:left="142" w:firstLine="567"/>
        <w:jc w:val="both"/>
        <w:rPr>
          <w:rFonts w:eastAsia="Calibri" w:cs="Times New Roman"/>
          <w:color w:val="000000"/>
          <w:kern w:val="0"/>
          <w:sz w:val="22"/>
          <w:lang w:eastAsia="lt-LT"/>
          <w14:ligatures w14:val="none"/>
        </w:rPr>
      </w:pPr>
      <w:r w:rsidRPr="005C71E3">
        <w:rPr>
          <w:rFonts w:eastAsia="Calibri" w:cs="Times New Roman"/>
          <w:color w:val="000000"/>
          <w:kern w:val="0"/>
          <w:sz w:val="22"/>
          <w:lang w:eastAsia="lt-LT"/>
          <w14:ligatures w14:val="none"/>
        </w:rPr>
        <w:t>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p>
    <w:p w14:paraId="45431F3C" w14:textId="77777777" w:rsidR="005C71E3" w:rsidRPr="005C71E3" w:rsidRDefault="005C71E3" w:rsidP="005C71E3">
      <w:pPr>
        <w:numPr>
          <w:ilvl w:val="6"/>
          <w:numId w:val="11"/>
        </w:numPr>
        <w:tabs>
          <w:tab w:val="left" w:pos="993"/>
        </w:tabs>
        <w:spacing w:after="0" w:line="240" w:lineRule="auto"/>
        <w:ind w:left="142" w:firstLine="567"/>
        <w:jc w:val="both"/>
        <w:rPr>
          <w:rFonts w:eastAsia="Calibri" w:cs="Times New Roman"/>
          <w:color w:val="000000"/>
          <w:kern w:val="0"/>
          <w:sz w:val="22"/>
          <w:lang w:eastAsia="lt-LT"/>
          <w14:ligatures w14:val="none"/>
        </w:rPr>
      </w:pPr>
      <w:r w:rsidRPr="005C71E3">
        <w:rPr>
          <w:rFonts w:eastAsia="Times New Roman" w:cs="Times New Roman"/>
          <w:bCs/>
          <w:kern w:val="0"/>
          <w:sz w:val="22"/>
          <w:lang w:eastAsia="lt-LT"/>
          <w14:ligatures w14:val="none"/>
        </w:rPr>
        <w:t>Visos Prekės turės būti pristatytos adresu: VšĮ Panevėžio rajono savivaldybės poliklinika, A. Jakšto g. 4, Panevėžys.</w:t>
      </w:r>
    </w:p>
    <w:p w14:paraId="3B121B89" w14:textId="77777777" w:rsidR="005C71E3" w:rsidRPr="005C71E3" w:rsidRDefault="005C71E3" w:rsidP="005C71E3">
      <w:pPr>
        <w:numPr>
          <w:ilvl w:val="6"/>
          <w:numId w:val="11"/>
        </w:numPr>
        <w:tabs>
          <w:tab w:val="left" w:pos="993"/>
        </w:tabs>
        <w:spacing w:after="0" w:line="240" w:lineRule="auto"/>
        <w:ind w:left="142" w:firstLine="567"/>
        <w:jc w:val="both"/>
        <w:rPr>
          <w:rFonts w:eastAsia="Calibri" w:cs="Times New Roman"/>
          <w:color w:val="000000"/>
          <w:kern w:val="0"/>
          <w:sz w:val="22"/>
          <w:lang w:eastAsia="lt-LT"/>
          <w14:ligatures w14:val="none"/>
        </w:rPr>
      </w:pPr>
      <w:r w:rsidRPr="005C71E3">
        <w:rPr>
          <w:rFonts w:eastAsia="Calibri" w:cs="Times New Roman"/>
          <w:color w:val="000000"/>
          <w:kern w:val="0"/>
          <w:sz w:val="22"/>
          <w:lang w:eastAsia="lt-LT"/>
          <w14:ligatures w14:val="none"/>
        </w:rPr>
        <w:t xml:space="preserve">Tiekėjas kartu su pasiūlymu privalo pateikti užpildytą techninės specifikacijos formą, kurioje nurodo konkrečius siūlomos prekės parametrus (nepakanka nurodyti, kad prekė atitinka reikalavimus). </w:t>
      </w:r>
    </w:p>
    <w:p w14:paraId="40B72F56" w14:textId="77777777" w:rsidR="005C71E3" w:rsidRPr="005C71E3" w:rsidRDefault="005C71E3" w:rsidP="005C71E3">
      <w:pPr>
        <w:numPr>
          <w:ilvl w:val="6"/>
          <w:numId w:val="11"/>
        </w:numPr>
        <w:tabs>
          <w:tab w:val="left" w:pos="993"/>
        </w:tabs>
        <w:spacing w:after="0" w:line="240" w:lineRule="auto"/>
        <w:ind w:left="142" w:firstLine="567"/>
        <w:jc w:val="both"/>
        <w:rPr>
          <w:rFonts w:eastAsia="Calibri" w:cs="Times New Roman"/>
          <w:color w:val="000000"/>
          <w:kern w:val="0"/>
          <w:sz w:val="22"/>
          <w:lang w:eastAsia="lt-LT"/>
          <w14:ligatures w14:val="none"/>
        </w:rPr>
      </w:pPr>
      <w:r w:rsidRPr="005C71E3">
        <w:rPr>
          <w:rFonts w:eastAsia="Calibri" w:cs="Times New Roman"/>
          <w:sz w:val="22"/>
          <w:lang w:eastAsia="lt-LT"/>
          <w14:ligatures w14:val="none"/>
        </w:rPr>
        <w:t>Visos prekės turi būti naujos ir nenaudotos. Tiekėjas Perkančiajai organizacijai pristatant prekes pateikia jų priežiūros ir naudojimosi instrukcijas lietuvių kalba.</w:t>
      </w:r>
    </w:p>
    <w:p w14:paraId="4E9FC48B" w14:textId="2798FF72" w:rsidR="005C71E3" w:rsidRPr="005C71E3" w:rsidRDefault="005C71E3" w:rsidP="005C71E3">
      <w:pPr>
        <w:numPr>
          <w:ilvl w:val="6"/>
          <w:numId w:val="11"/>
        </w:numPr>
        <w:tabs>
          <w:tab w:val="left" w:pos="993"/>
        </w:tabs>
        <w:spacing w:after="0" w:line="240" w:lineRule="auto"/>
        <w:ind w:left="142" w:firstLine="567"/>
        <w:jc w:val="both"/>
        <w:rPr>
          <w:rFonts w:eastAsia="Calibri" w:cs="Times New Roman"/>
          <w:color w:val="000000"/>
          <w:kern w:val="0"/>
          <w:sz w:val="22"/>
          <w:lang w:eastAsia="lt-LT"/>
          <w14:ligatures w14:val="none"/>
        </w:rPr>
      </w:pPr>
      <w:r w:rsidRPr="005C71E3">
        <w:rPr>
          <w:rFonts w:eastAsia="Calibri" w:cs="Times New Roman"/>
          <w:color w:val="000000"/>
          <w:kern w:val="0"/>
          <w:sz w:val="22"/>
          <w:lang w:eastAsia="lt-LT"/>
          <w14:ligatures w14:val="none"/>
        </w:rPr>
        <w:t>Siūlomos prekės</w:t>
      </w:r>
      <w:r w:rsidR="0047699C">
        <w:rPr>
          <w:rFonts w:eastAsia="Calibri" w:cs="Times New Roman"/>
          <w:color w:val="000000"/>
          <w:kern w:val="0"/>
          <w:sz w:val="22"/>
          <w:lang w:eastAsia="lt-LT"/>
          <w14:ligatures w14:val="none"/>
        </w:rPr>
        <w:t xml:space="preserve"> </w:t>
      </w:r>
      <w:r w:rsidRPr="005C71E3">
        <w:rPr>
          <w:rFonts w:eastAsia="Calibri" w:cs="Times New Roman"/>
          <w:color w:val="000000"/>
          <w:kern w:val="0"/>
          <w:sz w:val="22"/>
          <w:lang w:eastAsia="lt-LT"/>
          <w14:ligatures w14:val="none"/>
        </w:rPr>
        <w:t xml:space="preserve">privalo turėti CE sertifikatą arba EB deklaraciją. Tiekėjas kartu su </w:t>
      </w:r>
      <w:r>
        <w:rPr>
          <w:rFonts w:eastAsia="Calibri" w:cs="Times New Roman"/>
          <w:color w:val="000000"/>
          <w:kern w:val="0"/>
          <w:sz w:val="22"/>
          <w:lang w:eastAsia="lt-LT"/>
          <w14:ligatures w14:val="none"/>
        </w:rPr>
        <w:t>pasiūlymu</w:t>
      </w:r>
      <w:r w:rsidRPr="005C71E3">
        <w:rPr>
          <w:rFonts w:eastAsia="Calibri" w:cs="Times New Roman"/>
          <w:color w:val="000000"/>
          <w:kern w:val="0"/>
          <w:sz w:val="22"/>
          <w:lang w:eastAsia="lt-LT"/>
          <w14:ligatures w14:val="none"/>
        </w:rPr>
        <w:t xml:space="preserve"> privalo pateikti a</w:t>
      </w:r>
      <w:r w:rsidRPr="005C71E3">
        <w:rPr>
          <w:rFonts w:eastAsia="Times New Roman" w:cs="Times New Roman"/>
          <w:color w:val="000000"/>
          <w:kern w:val="0"/>
          <w:sz w:val="22"/>
          <w14:ligatures w14:val="none"/>
        </w:rPr>
        <w:t xml:space="preserve">titikties deklaracija (gaminio kokybės užtikrinimą)/CE sertifikatą arba lygiaverčius dokumentus, patvirtinančius, kad </w:t>
      </w:r>
      <w:r w:rsidRPr="005C71E3">
        <w:rPr>
          <w:rFonts w:eastAsia="Calibri" w:cs="Times New Roman"/>
          <w:color w:val="000000"/>
          <w:kern w:val="0"/>
          <w:sz w:val="22"/>
          <w:lang w:eastAsia="lt-LT"/>
          <w14:ligatures w14:val="none"/>
        </w:rPr>
        <w:t>į</w:t>
      </w:r>
      <w:r w:rsidRPr="005C71E3">
        <w:rPr>
          <w:rFonts w:eastAsia="Times New Roman" w:cs="Times New Roman"/>
          <w:color w:val="000000"/>
          <w:kern w:val="0"/>
          <w:sz w:val="22"/>
          <w:shd w:val="clear" w:color="auto" w:fill="FFFFFF"/>
          <w:lang w:eastAsia="lt-LT"/>
          <w14:ligatures w14:val="none"/>
        </w:rPr>
        <w:t>ranga atiti</w:t>
      </w:r>
      <w:r w:rsidRPr="005C71E3">
        <w:rPr>
          <w:rFonts w:eastAsia="Calibri" w:cs="Times New Roman"/>
          <w:color w:val="000000"/>
          <w:kern w:val="0"/>
          <w:sz w:val="22"/>
          <w:shd w:val="clear" w:color="auto" w:fill="FFFFFF"/>
          <w:lang w:eastAsia="lt-LT"/>
          <w14:ligatures w14:val="none"/>
        </w:rPr>
        <w:t>nka</w:t>
      </w:r>
      <w:r w:rsidRPr="005C71E3">
        <w:rPr>
          <w:rFonts w:eastAsia="Times New Roman" w:cs="Times New Roman"/>
          <w:color w:val="000000"/>
          <w:kern w:val="0"/>
          <w:sz w:val="22"/>
          <w:shd w:val="clear" w:color="auto" w:fill="FFFFFF"/>
          <w:lang w:eastAsia="lt-LT"/>
          <w14:ligatures w14:val="none"/>
        </w:rPr>
        <w:t xml:space="preserve"> bendruosius saugos ir efektyvumo reikalavimus pagal 2017 m. balandžio 5 d. Europos Parlamento ir Tarybos reglamentą (ES) 2017/745 dėl medicinos priemonių, kuriuo iš dalies keičiama Direktyva 2001/83/EB, Reglamentas (EB) Nr.178/2002 ir Reglamentas (EB) Nr.1223/2009 ir kuriuo panaikinamos Tarybos direktyvos 90/385/EEB ir 93/42/EEB, bei 2009 m. spalio 21 d. Europos Parlamento ir Tarybos direktyvą 2009/125/EB, nustatančią ekologinio projektavimo reikalavimų su energija susijusiems gaminiams nustatymo sistemą</w:t>
      </w:r>
      <w:r w:rsidRPr="005C71E3">
        <w:rPr>
          <w:rFonts w:eastAsia="Times New Roman" w:cs="Times New Roman"/>
          <w:color w:val="000000"/>
          <w:kern w:val="0"/>
          <w:sz w:val="22"/>
          <w:lang w:eastAsia="lt-LT"/>
          <w14:ligatures w14:val="none"/>
        </w:rPr>
        <w:t xml:space="preserve"> </w:t>
      </w:r>
      <w:r w:rsidRPr="005C71E3">
        <w:rPr>
          <w:rFonts w:eastAsia="Times New Roman" w:cs="Times New Roman"/>
          <w:color w:val="000000"/>
          <w:kern w:val="0"/>
          <w:sz w:val="22"/>
          <w14:ligatures w14:val="none"/>
        </w:rPr>
        <w:t>anglų ir/ar lietuvių kalba</w:t>
      </w:r>
      <w:r w:rsidRPr="005C71E3">
        <w:rPr>
          <w:rFonts w:eastAsia="Calibri" w:cs="Times New Roman"/>
          <w:color w:val="000000"/>
          <w:kern w:val="0"/>
          <w:sz w:val="22"/>
          <w:lang w:eastAsia="lt-LT"/>
          <w14:ligatures w14:val="none"/>
        </w:rPr>
        <w:t>.</w:t>
      </w:r>
    </w:p>
    <w:p w14:paraId="6243DB37" w14:textId="77777777" w:rsidR="005C71E3" w:rsidRPr="005C71E3" w:rsidRDefault="005C71E3" w:rsidP="005C71E3">
      <w:pPr>
        <w:spacing w:after="0" w:line="240" w:lineRule="auto"/>
        <w:ind w:firstLine="709"/>
        <w:rPr>
          <w:rFonts w:eastAsia="Times New Roman" w:cs="Times New Roman"/>
          <w:bCs/>
          <w:kern w:val="0"/>
          <w:sz w:val="22"/>
          <w:lang w:eastAsia="ru-RU"/>
          <w14:ligatures w14:val="none"/>
        </w:rPr>
      </w:pPr>
      <w:r w:rsidRPr="005C71E3">
        <w:rPr>
          <w:rFonts w:eastAsia="Times New Roman" w:cs="Times New Roman"/>
          <w:bCs/>
          <w:kern w:val="0"/>
          <w:sz w:val="22"/>
          <w:lang w:eastAsia="ru-RU"/>
          <w14:ligatures w14:val="none"/>
        </w:rPr>
        <w:t>6. Į pasiūlymo kainą turi būti įskaičiuotas:</w:t>
      </w:r>
    </w:p>
    <w:p w14:paraId="603DBB33" w14:textId="77777777" w:rsidR="005C71E3" w:rsidRPr="005C71E3" w:rsidRDefault="005C71E3" w:rsidP="005C71E3">
      <w:pPr>
        <w:spacing w:after="0" w:line="240" w:lineRule="auto"/>
        <w:ind w:firstLine="709"/>
        <w:rPr>
          <w:rFonts w:eastAsia="Times New Roman" w:cs="Times New Roman"/>
          <w:bCs/>
          <w:kern w:val="0"/>
          <w:sz w:val="22"/>
          <w:lang w:eastAsia="ru-RU"/>
          <w14:ligatures w14:val="none"/>
        </w:rPr>
      </w:pPr>
      <w:r w:rsidRPr="005C71E3">
        <w:rPr>
          <w:rFonts w:eastAsia="Times New Roman" w:cs="Times New Roman"/>
          <w:bCs/>
          <w:kern w:val="0"/>
          <w:sz w:val="22"/>
          <w:lang w:eastAsia="ru-RU"/>
          <w14:ligatures w14:val="none"/>
        </w:rPr>
        <w:t>6.1. prekių pristatymas į Perkančiąją organizaciją 2 punkte nurodytu adresu;</w:t>
      </w:r>
    </w:p>
    <w:p w14:paraId="3B4374C9" w14:textId="77777777" w:rsidR="005C71E3" w:rsidRPr="005C71E3" w:rsidRDefault="005C71E3" w:rsidP="005C71E3">
      <w:pPr>
        <w:spacing w:after="0" w:line="240" w:lineRule="auto"/>
        <w:ind w:firstLine="709"/>
        <w:rPr>
          <w:rFonts w:eastAsia="Times New Roman" w:cs="Times New Roman"/>
          <w:bCs/>
          <w:kern w:val="0"/>
          <w:sz w:val="22"/>
          <w:lang w:eastAsia="ru-RU"/>
          <w14:ligatures w14:val="none"/>
        </w:rPr>
      </w:pPr>
      <w:r w:rsidRPr="005C71E3">
        <w:rPr>
          <w:rFonts w:eastAsia="Times New Roman" w:cs="Times New Roman"/>
          <w:bCs/>
          <w:kern w:val="0"/>
          <w:sz w:val="22"/>
          <w:lang w:eastAsia="ru-RU"/>
          <w14:ligatures w14:val="none"/>
        </w:rPr>
        <w:t>6.2. prekių paruošimas darbui;</w:t>
      </w:r>
    </w:p>
    <w:p w14:paraId="25E41405" w14:textId="77777777" w:rsidR="005C71E3" w:rsidRPr="005C71E3" w:rsidRDefault="005C71E3" w:rsidP="005C71E3">
      <w:pPr>
        <w:spacing w:after="0" w:line="240" w:lineRule="auto"/>
        <w:ind w:firstLine="709"/>
        <w:rPr>
          <w:rFonts w:eastAsia="Times New Roman" w:cs="Times New Roman"/>
          <w:bCs/>
          <w:color w:val="000000"/>
          <w:kern w:val="0"/>
          <w:sz w:val="22"/>
          <w:lang w:eastAsia="ru-RU"/>
          <w14:ligatures w14:val="none"/>
        </w:rPr>
      </w:pPr>
      <w:r w:rsidRPr="005C71E3">
        <w:rPr>
          <w:rFonts w:eastAsia="Times New Roman" w:cs="Times New Roman"/>
          <w:bCs/>
          <w:kern w:val="0"/>
          <w:sz w:val="22"/>
          <w:lang w:eastAsia="ru-RU"/>
          <w14:ligatures w14:val="none"/>
        </w:rPr>
        <w:t xml:space="preserve">6.3. personalo mokymai </w:t>
      </w:r>
      <w:r w:rsidRPr="005C71E3">
        <w:rPr>
          <w:rFonts w:eastAsia="Times New Roman" w:cs="Times New Roman"/>
          <w:bCs/>
          <w:color w:val="000000"/>
          <w:kern w:val="0"/>
          <w:sz w:val="22"/>
          <w:lang w:eastAsia="ru-RU"/>
          <w14:ligatures w14:val="none"/>
        </w:rPr>
        <w:t>kontaktiniu būdu:</w:t>
      </w:r>
    </w:p>
    <w:p w14:paraId="39E0C4DB" w14:textId="77777777" w:rsidR="005C71E3" w:rsidRPr="005C71E3" w:rsidRDefault="005C71E3" w:rsidP="005C71E3">
      <w:pPr>
        <w:spacing w:after="0" w:line="240" w:lineRule="auto"/>
        <w:ind w:firstLine="709"/>
        <w:rPr>
          <w:rFonts w:eastAsia="Times New Roman" w:cs="Times New Roman"/>
          <w:bCs/>
          <w:kern w:val="0"/>
          <w:sz w:val="22"/>
          <w:lang w:eastAsia="ru-RU"/>
          <w14:ligatures w14:val="none"/>
        </w:rPr>
      </w:pPr>
      <w:r w:rsidRPr="005C71E3">
        <w:rPr>
          <w:rFonts w:eastAsia="Times New Roman" w:cs="Times New Roman"/>
          <w:bCs/>
          <w:kern w:val="0"/>
          <w:sz w:val="22"/>
          <w:lang w:eastAsia="ru-RU"/>
          <w14:ligatures w14:val="none"/>
        </w:rPr>
        <w:t>6.3.1. Mokymai ≥ 3 specialistų.</w:t>
      </w:r>
    </w:p>
    <w:p w14:paraId="7EECD282" w14:textId="3285D928" w:rsidR="005C71E3" w:rsidRPr="005C71E3" w:rsidRDefault="005C71E3" w:rsidP="005C71E3">
      <w:pPr>
        <w:spacing w:after="0" w:line="240" w:lineRule="auto"/>
        <w:ind w:firstLine="709"/>
        <w:rPr>
          <w:rFonts w:eastAsia="Times New Roman" w:cs="Times New Roman"/>
          <w:bCs/>
          <w:kern w:val="0"/>
          <w:sz w:val="22"/>
          <w:lang w:eastAsia="ru-RU"/>
          <w14:ligatures w14:val="none"/>
        </w:rPr>
      </w:pPr>
      <w:r w:rsidRPr="005C71E3">
        <w:rPr>
          <w:rFonts w:eastAsia="Times New Roman" w:cs="Times New Roman"/>
          <w:bCs/>
          <w:kern w:val="0"/>
          <w:sz w:val="22"/>
          <w:lang w:eastAsia="ru-RU"/>
          <w14:ligatures w14:val="none"/>
        </w:rPr>
        <w:t xml:space="preserve">6.3.2. Mokymų trukmė ≥ 2 val.  </w:t>
      </w:r>
      <w:r w:rsidR="0047699C">
        <w:rPr>
          <w:rFonts w:eastAsia="Times New Roman" w:cs="Times New Roman"/>
          <w:bCs/>
          <w:kern w:val="0"/>
          <w:sz w:val="22"/>
          <w:lang w:eastAsia="ru-RU"/>
          <w14:ligatures w14:val="none"/>
        </w:rPr>
        <w:t>6</w:t>
      </w:r>
      <w:r w:rsidRPr="005C71E3">
        <w:rPr>
          <w:rFonts w:eastAsia="Times New Roman" w:cs="Times New Roman"/>
          <w:bCs/>
          <w:kern w:val="0"/>
          <w:sz w:val="22"/>
          <w:lang w:eastAsia="ru-RU"/>
          <w14:ligatures w14:val="none"/>
        </w:rPr>
        <w:t>.3.1 p. nurodyt</w:t>
      </w:r>
      <w:r w:rsidR="0047699C">
        <w:rPr>
          <w:rFonts w:eastAsia="Times New Roman" w:cs="Times New Roman"/>
          <w:bCs/>
          <w:kern w:val="0"/>
          <w:sz w:val="22"/>
          <w:lang w:eastAsia="ru-RU"/>
          <w14:ligatures w14:val="none"/>
        </w:rPr>
        <w:t>iems</w:t>
      </w:r>
      <w:r w:rsidRPr="005C71E3">
        <w:rPr>
          <w:rFonts w:eastAsia="Times New Roman" w:cs="Times New Roman"/>
          <w:bCs/>
          <w:kern w:val="0"/>
          <w:sz w:val="22"/>
          <w:lang w:eastAsia="ru-RU"/>
          <w14:ligatures w14:val="none"/>
        </w:rPr>
        <w:t xml:space="preserve"> specialist</w:t>
      </w:r>
      <w:r w:rsidR="0047699C">
        <w:rPr>
          <w:rFonts w:eastAsia="Times New Roman" w:cs="Times New Roman"/>
          <w:bCs/>
          <w:kern w:val="0"/>
          <w:sz w:val="22"/>
          <w:lang w:eastAsia="ru-RU"/>
          <w14:ligatures w14:val="none"/>
        </w:rPr>
        <w:t>ams</w:t>
      </w:r>
      <w:r w:rsidRPr="005C71E3">
        <w:rPr>
          <w:rFonts w:eastAsia="Times New Roman" w:cs="Times New Roman"/>
          <w:bCs/>
          <w:kern w:val="0"/>
          <w:sz w:val="22"/>
          <w:lang w:eastAsia="ru-RU"/>
          <w14:ligatures w14:val="none"/>
        </w:rPr>
        <w:t>.</w:t>
      </w:r>
    </w:p>
    <w:p w14:paraId="5E54B3F8" w14:textId="77777777" w:rsidR="005C71E3" w:rsidRPr="005C71E3" w:rsidRDefault="005C71E3" w:rsidP="005C71E3">
      <w:pPr>
        <w:spacing w:after="0" w:line="240" w:lineRule="auto"/>
        <w:ind w:firstLine="709"/>
        <w:rPr>
          <w:rFonts w:eastAsia="Times New Roman" w:cs="Times New Roman"/>
          <w:bCs/>
          <w:kern w:val="0"/>
          <w:sz w:val="22"/>
          <w:lang w:eastAsia="ru-RU"/>
          <w14:ligatures w14:val="none"/>
        </w:rPr>
      </w:pPr>
    </w:p>
    <w:tbl>
      <w:tblPr>
        <w:tblW w:w="995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835"/>
        <w:gridCol w:w="2693"/>
        <w:gridCol w:w="3431"/>
      </w:tblGrid>
      <w:tr w:rsidR="007D3E26" w:rsidRPr="007D3E26" w14:paraId="77EE8121" w14:textId="77777777" w:rsidTr="00A24E42">
        <w:tc>
          <w:tcPr>
            <w:tcW w:w="993" w:type="dxa"/>
          </w:tcPr>
          <w:p w14:paraId="3C0B20F0" w14:textId="77777777" w:rsidR="007D3E26" w:rsidRPr="007D3E26" w:rsidRDefault="007D3E26" w:rsidP="0084643C">
            <w:pPr>
              <w:pStyle w:val="Betarp"/>
              <w:jc w:val="center"/>
              <w:rPr>
                <w:b/>
                <w:bCs/>
                <w:sz w:val="20"/>
                <w:szCs w:val="20"/>
              </w:rPr>
            </w:pPr>
            <w:r w:rsidRPr="007D3E26">
              <w:rPr>
                <w:b/>
                <w:bCs/>
                <w:sz w:val="20"/>
                <w:szCs w:val="20"/>
              </w:rPr>
              <w:t>Pirkimo objekto dalis</w:t>
            </w:r>
          </w:p>
        </w:tc>
        <w:tc>
          <w:tcPr>
            <w:tcW w:w="2835" w:type="dxa"/>
          </w:tcPr>
          <w:p w14:paraId="11FB5D19" w14:textId="77777777" w:rsidR="007D3E26" w:rsidRPr="007D3E26" w:rsidRDefault="007D3E26" w:rsidP="007D3E26">
            <w:pPr>
              <w:pStyle w:val="Betarp"/>
              <w:jc w:val="center"/>
              <w:rPr>
                <w:b/>
                <w:bCs/>
                <w:sz w:val="20"/>
                <w:szCs w:val="20"/>
              </w:rPr>
            </w:pPr>
            <w:r w:rsidRPr="007D3E26">
              <w:rPr>
                <w:b/>
                <w:bCs/>
                <w:sz w:val="20"/>
                <w:szCs w:val="20"/>
              </w:rPr>
              <w:t>Parametrai</w:t>
            </w:r>
          </w:p>
        </w:tc>
        <w:tc>
          <w:tcPr>
            <w:tcW w:w="2693" w:type="dxa"/>
          </w:tcPr>
          <w:p w14:paraId="732F4D9D" w14:textId="77777777" w:rsidR="007D3E26" w:rsidRPr="007D3E26" w:rsidRDefault="007D3E26" w:rsidP="007D3E26">
            <w:pPr>
              <w:pStyle w:val="Betarp"/>
              <w:jc w:val="center"/>
              <w:rPr>
                <w:b/>
                <w:bCs/>
                <w:sz w:val="20"/>
                <w:szCs w:val="20"/>
              </w:rPr>
            </w:pPr>
            <w:r w:rsidRPr="007D3E26">
              <w:rPr>
                <w:b/>
                <w:bCs/>
                <w:sz w:val="20"/>
                <w:szCs w:val="20"/>
              </w:rPr>
              <w:t>Reikalavimai parametrams</w:t>
            </w:r>
          </w:p>
          <w:p w14:paraId="78C16F73" w14:textId="77777777" w:rsidR="007D3E26" w:rsidRPr="007D3E26" w:rsidRDefault="007D3E26" w:rsidP="007D3E26">
            <w:pPr>
              <w:pStyle w:val="Betarp"/>
              <w:jc w:val="center"/>
              <w:rPr>
                <w:b/>
                <w:bCs/>
                <w:sz w:val="20"/>
                <w:szCs w:val="20"/>
              </w:rPr>
            </w:pPr>
          </w:p>
        </w:tc>
        <w:tc>
          <w:tcPr>
            <w:tcW w:w="3431" w:type="dxa"/>
          </w:tcPr>
          <w:p w14:paraId="2FDD92E1" w14:textId="77777777" w:rsidR="007D3E26" w:rsidRPr="007D3E26" w:rsidRDefault="007D3E26" w:rsidP="007D3E26">
            <w:pPr>
              <w:pStyle w:val="Betarp"/>
              <w:jc w:val="center"/>
              <w:rPr>
                <w:b/>
                <w:bCs/>
                <w:sz w:val="20"/>
                <w:szCs w:val="20"/>
              </w:rPr>
            </w:pPr>
            <w:r w:rsidRPr="007D3E26">
              <w:rPr>
                <w:b/>
                <w:bCs/>
                <w:sz w:val="20"/>
                <w:szCs w:val="20"/>
              </w:rPr>
              <w:t xml:space="preserve">Tiekėjo siūlomos prekės parametrų reikšmės su nuoroda į kartu su pasiūlymu pateiktą </w:t>
            </w:r>
            <w:r w:rsidRPr="007D3E26">
              <w:rPr>
                <w:b/>
                <w:bCs/>
                <w:sz w:val="20"/>
                <w:szCs w:val="20"/>
                <w:u w:val="single"/>
              </w:rPr>
              <w:t xml:space="preserve">gamintojo </w:t>
            </w:r>
            <w:r w:rsidRPr="007D3E26">
              <w:rPr>
                <w:b/>
                <w:bCs/>
                <w:sz w:val="20"/>
                <w:szCs w:val="20"/>
              </w:rPr>
              <w:t>dokumentaciją (failo, dokumento pavadinimas ir puslapio Nr., pažymintis vietą, kurioje yra siūlomus techninius parametrus patvirtinantys dokumentai, siūlomos prekės katalogo numeris)</w:t>
            </w:r>
          </w:p>
          <w:p w14:paraId="62587E34" w14:textId="77777777" w:rsidR="007D3E26" w:rsidRPr="007D3E26" w:rsidRDefault="007D3E26" w:rsidP="007D3E26">
            <w:pPr>
              <w:pStyle w:val="Betarp"/>
              <w:jc w:val="center"/>
              <w:rPr>
                <w:b/>
                <w:bCs/>
                <w:sz w:val="20"/>
                <w:szCs w:val="20"/>
              </w:rPr>
            </w:pPr>
            <w:r w:rsidRPr="007D3E26">
              <w:rPr>
                <w:b/>
                <w:bCs/>
                <w:sz w:val="20"/>
                <w:szCs w:val="20"/>
              </w:rPr>
              <w:t>(Pildo tiekėjas)</w:t>
            </w:r>
          </w:p>
        </w:tc>
      </w:tr>
      <w:tr w:rsidR="007D3E26" w:rsidRPr="007D3E26" w14:paraId="144C8D5B" w14:textId="77777777" w:rsidTr="00A24E42">
        <w:tc>
          <w:tcPr>
            <w:tcW w:w="993" w:type="dxa"/>
          </w:tcPr>
          <w:p w14:paraId="13DCD2F1" w14:textId="77777777" w:rsidR="007D3E26" w:rsidRPr="007D3E26" w:rsidRDefault="007D3E26" w:rsidP="0084643C">
            <w:pPr>
              <w:pStyle w:val="Betarp"/>
              <w:jc w:val="center"/>
              <w:rPr>
                <w:sz w:val="20"/>
                <w:szCs w:val="20"/>
              </w:rPr>
            </w:pPr>
            <w:r w:rsidRPr="007D3E26">
              <w:rPr>
                <w:sz w:val="20"/>
                <w:szCs w:val="20"/>
              </w:rPr>
              <w:t>1</w:t>
            </w:r>
          </w:p>
        </w:tc>
        <w:tc>
          <w:tcPr>
            <w:tcW w:w="2835" w:type="dxa"/>
          </w:tcPr>
          <w:p w14:paraId="19951615" w14:textId="77777777" w:rsidR="007D3E26" w:rsidRPr="007D3E26" w:rsidRDefault="007D3E26" w:rsidP="0084643C">
            <w:pPr>
              <w:pStyle w:val="Betarp"/>
              <w:jc w:val="center"/>
              <w:rPr>
                <w:sz w:val="20"/>
                <w:szCs w:val="20"/>
              </w:rPr>
            </w:pPr>
            <w:r w:rsidRPr="007D3E26">
              <w:rPr>
                <w:sz w:val="20"/>
                <w:szCs w:val="20"/>
              </w:rPr>
              <w:t>2</w:t>
            </w:r>
          </w:p>
        </w:tc>
        <w:tc>
          <w:tcPr>
            <w:tcW w:w="2693" w:type="dxa"/>
          </w:tcPr>
          <w:p w14:paraId="077CF5C1" w14:textId="77777777" w:rsidR="007D3E26" w:rsidRPr="007D3E26" w:rsidRDefault="007D3E26" w:rsidP="0084643C">
            <w:pPr>
              <w:pStyle w:val="Betarp"/>
              <w:jc w:val="center"/>
              <w:rPr>
                <w:sz w:val="20"/>
                <w:szCs w:val="20"/>
              </w:rPr>
            </w:pPr>
            <w:r w:rsidRPr="007D3E26">
              <w:rPr>
                <w:sz w:val="20"/>
                <w:szCs w:val="20"/>
              </w:rPr>
              <w:t>3</w:t>
            </w:r>
          </w:p>
        </w:tc>
        <w:tc>
          <w:tcPr>
            <w:tcW w:w="3431" w:type="dxa"/>
          </w:tcPr>
          <w:p w14:paraId="5FECA396" w14:textId="77777777" w:rsidR="007D3E26" w:rsidRPr="007D3E26" w:rsidRDefault="007D3E26" w:rsidP="0084643C">
            <w:pPr>
              <w:pStyle w:val="Betarp"/>
              <w:jc w:val="center"/>
              <w:rPr>
                <w:sz w:val="20"/>
                <w:szCs w:val="20"/>
              </w:rPr>
            </w:pPr>
            <w:r w:rsidRPr="007D3E26">
              <w:rPr>
                <w:sz w:val="20"/>
                <w:szCs w:val="20"/>
              </w:rPr>
              <w:t>4</w:t>
            </w:r>
          </w:p>
        </w:tc>
      </w:tr>
      <w:tr w:rsidR="00A24E42" w:rsidRPr="00A24E42" w14:paraId="019AABD1" w14:textId="77777777" w:rsidTr="00A24E42">
        <w:tc>
          <w:tcPr>
            <w:tcW w:w="993" w:type="dxa"/>
            <w:tcBorders>
              <w:top w:val="single" w:sz="4" w:space="0" w:color="auto"/>
              <w:left w:val="single" w:sz="4" w:space="0" w:color="auto"/>
              <w:bottom w:val="single" w:sz="4" w:space="0" w:color="auto"/>
              <w:right w:val="single" w:sz="4" w:space="0" w:color="auto"/>
            </w:tcBorders>
          </w:tcPr>
          <w:p w14:paraId="5E818176" w14:textId="512DD1A4" w:rsidR="00A24E42" w:rsidRPr="00A24E42" w:rsidRDefault="006F341C" w:rsidP="00B8499F">
            <w:pPr>
              <w:spacing w:after="0" w:line="240" w:lineRule="auto"/>
              <w:jc w:val="center"/>
              <w:rPr>
                <w:rFonts w:eastAsia="Calibri" w:cs="Times New Roman"/>
                <w:b/>
                <w:bCs/>
                <w:color w:val="000000"/>
                <w:kern w:val="0"/>
                <w:sz w:val="20"/>
                <w:szCs w:val="20"/>
                <w14:ligatures w14:val="none"/>
              </w:rPr>
            </w:pPr>
            <w:r>
              <w:rPr>
                <w:rFonts w:eastAsia="Calibri" w:cs="Times New Roman"/>
                <w:b/>
                <w:bCs/>
                <w:color w:val="000000"/>
                <w:kern w:val="0"/>
                <w:sz w:val="20"/>
                <w:szCs w:val="20"/>
                <w14:ligatures w14:val="none"/>
              </w:rPr>
              <w:t>1</w:t>
            </w:r>
          </w:p>
        </w:tc>
        <w:tc>
          <w:tcPr>
            <w:tcW w:w="8959" w:type="dxa"/>
            <w:gridSpan w:val="3"/>
            <w:tcBorders>
              <w:top w:val="single" w:sz="4" w:space="0" w:color="auto"/>
              <w:left w:val="single" w:sz="4" w:space="0" w:color="auto"/>
              <w:bottom w:val="single" w:sz="4" w:space="0" w:color="auto"/>
              <w:right w:val="single" w:sz="4" w:space="0" w:color="auto"/>
            </w:tcBorders>
            <w:vAlign w:val="center"/>
          </w:tcPr>
          <w:p w14:paraId="102BF675" w14:textId="454FED2E" w:rsidR="00A24E42" w:rsidRPr="00A24E42" w:rsidRDefault="00A24E42" w:rsidP="00B8499F">
            <w:pPr>
              <w:spacing w:after="0" w:line="240" w:lineRule="auto"/>
              <w:jc w:val="both"/>
              <w:rPr>
                <w:rFonts w:eastAsia="Calibri" w:cs="Times New Roman"/>
                <w:b/>
                <w:bCs/>
                <w:color w:val="000000"/>
                <w:kern w:val="0"/>
                <w:sz w:val="20"/>
                <w:szCs w:val="20"/>
                <w14:ligatures w14:val="none"/>
              </w:rPr>
            </w:pPr>
            <w:r w:rsidRPr="00A24E42">
              <w:rPr>
                <w:rFonts w:eastAsia="Calibri" w:cs="Times New Roman"/>
                <w:b/>
                <w:bCs/>
                <w:kern w:val="0"/>
                <w:sz w:val="20"/>
                <w:szCs w:val="20"/>
                <w14:ligatures w14:val="none"/>
              </w:rPr>
              <w:t>Arterinis kraujospūdžio matavimo aparatas– 1 vnt.</w:t>
            </w:r>
            <w:r w:rsidR="00B8499F">
              <w:rPr>
                <w:rFonts w:eastAsia="Calibri" w:cs="Times New Roman"/>
                <w:b/>
                <w:bCs/>
                <w:kern w:val="0"/>
                <w:sz w:val="20"/>
                <w:szCs w:val="20"/>
                <w14:ligatures w14:val="none"/>
              </w:rPr>
              <w:t xml:space="preserve">, </w:t>
            </w:r>
            <w:r w:rsidRPr="00A24E42">
              <w:rPr>
                <w:rFonts w:eastAsia="Calibri" w:cs="Times New Roman"/>
                <w:b/>
                <w:bCs/>
                <w:kern w:val="0"/>
                <w:sz w:val="20"/>
                <w:szCs w:val="20"/>
                <w14:ligatures w14:val="none"/>
              </w:rPr>
              <w:t>BVPŽ kodas – 33123100-9</w:t>
            </w:r>
          </w:p>
        </w:tc>
      </w:tr>
      <w:tr w:rsidR="00A24E42" w:rsidRPr="00A24E42" w14:paraId="3475885D" w14:textId="77777777" w:rsidTr="00A24E42">
        <w:tc>
          <w:tcPr>
            <w:tcW w:w="993" w:type="dxa"/>
            <w:tcBorders>
              <w:top w:val="single" w:sz="4" w:space="0" w:color="auto"/>
              <w:left w:val="single" w:sz="4" w:space="0" w:color="auto"/>
              <w:bottom w:val="single" w:sz="4" w:space="0" w:color="auto"/>
              <w:right w:val="single" w:sz="4" w:space="0" w:color="auto"/>
            </w:tcBorders>
          </w:tcPr>
          <w:p w14:paraId="25BE2514" w14:textId="06461FBE" w:rsidR="00A24E42" w:rsidRPr="00A24E42" w:rsidRDefault="006F341C" w:rsidP="00B8499F">
            <w:pPr>
              <w:spacing w:after="0" w:line="240" w:lineRule="auto"/>
              <w:jc w:val="center"/>
              <w:rPr>
                <w:rFonts w:eastAsia="Calibri" w:cs="Times New Roman"/>
                <w:color w:val="000000"/>
                <w:kern w:val="0"/>
                <w:sz w:val="20"/>
                <w:szCs w:val="20"/>
                <w14:ligatures w14:val="none"/>
              </w:rPr>
            </w:pPr>
            <w:r>
              <w:rPr>
                <w:rFonts w:eastAsia="Calibri" w:cs="Times New Roman"/>
                <w:color w:val="000000"/>
                <w:kern w:val="0"/>
                <w:sz w:val="20"/>
                <w:szCs w:val="20"/>
                <w14:ligatures w14:val="none"/>
              </w:rPr>
              <w:t>1</w:t>
            </w:r>
            <w:r w:rsidR="00A24E42" w:rsidRPr="00A24E42">
              <w:rPr>
                <w:rFonts w:eastAsia="Calibri" w:cs="Times New Roman"/>
                <w:color w:val="000000"/>
                <w:kern w:val="0"/>
                <w:sz w:val="20"/>
                <w:szCs w:val="20"/>
                <w14:ligatures w14:val="none"/>
              </w:rPr>
              <w:t>.1</w:t>
            </w:r>
          </w:p>
        </w:tc>
        <w:tc>
          <w:tcPr>
            <w:tcW w:w="2835" w:type="dxa"/>
            <w:tcBorders>
              <w:top w:val="single" w:sz="4" w:space="0" w:color="auto"/>
              <w:left w:val="single" w:sz="4" w:space="0" w:color="auto"/>
              <w:bottom w:val="single" w:sz="4" w:space="0" w:color="auto"/>
              <w:right w:val="single" w:sz="4" w:space="0" w:color="auto"/>
            </w:tcBorders>
            <w:vAlign w:val="center"/>
          </w:tcPr>
          <w:p w14:paraId="0AA133EE" w14:textId="77777777" w:rsidR="00A24E42" w:rsidRPr="00A24E42" w:rsidRDefault="00A24E42" w:rsidP="00A24E42">
            <w:pPr>
              <w:spacing w:after="0" w:line="240" w:lineRule="auto"/>
              <w:jc w:val="both"/>
              <w:rPr>
                <w:rFonts w:eastAsia="Calibri" w:cs="Times New Roman"/>
                <w:kern w:val="0"/>
                <w:sz w:val="20"/>
                <w:szCs w:val="20"/>
                <w14:ligatures w14:val="none"/>
              </w:rPr>
            </w:pPr>
            <w:r w:rsidRPr="00A24E42">
              <w:rPr>
                <w:rFonts w:eastAsia="Calibri" w:cs="Times New Roman"/>
                <w:kern w:val="0"/>
                <w:sz w:val="20"/>
                <w:szCs w:val="20"/>
                <w:shd w:val="clear" w:color="auto" w:fill="FFFFFF"/>
                <w:lang w:eastAsia="lt-LT"/>
                <w14:ligatures w14:val="none"/>
              </w:rPr>
              <w:t>Kraujospūdžio aparatas turi atlikti kraujospūdžio ir pulso matavimus</w:t>
            </w:r>
          </w:p>
        </w:tc>
        <w:tc>
          <w:tcPr>
            <w:tcW w:w="2693" w:type="dxa"/>
            <w:tcBorders>
              <w:top w:val="single" w:sz="4" w:space="0" w:color="auto"/>
              <w:left w:val="single" w:sz="4" w:space="0" w:color="auto"/>
              <w:bottom w:val="single" w:sz="4" w:space="0" w:color="auto"/>
              <w:right w:val="single" w:sz="4" w:space="0" w:color="auto"/>
            </w:tcBorders>
            <w:vAlign w:val="center"/>
          </w:tcPr>
          <w:p w14:paraId="6551F143" w14:textId="77777777" w:rsidR="00A24E42" w:rsidRPr="00A24E42" w:rsidRDefault="00A24E42" w:rsidP="00A24E42">
            <w:pPr>
              <w:spacing w:after="0" w:line="240" w:lineRule="auto"/>
              <w:jc w:val="both"/>
              <w:rPr>
                <w:rFonts w:eastAsia="Calibri" w:cs="Times New Roman"/>
                <w:color w:val="000000"/>
                <w:kern w:val="0"/>
                <w:sz w:val="20"/>
                <w:szCs w:val="20"/>
                <w14:ligatures w14:val="none"/>
              </w:rPr>
            </w:pPr>
            <w:r w:rsidRPr="00A24E42">
              <w:rPr>
                <w:rFonts w:eastAsia="Calibri" w:cs="Times New Roman"/>
                <w:color w:val="000000"/>
                <w:kern w:val="0"/>
                <w:sz w:val="20"/>
                <w:szCs w:val="20"/>
                <w14:ligatures w14:val="none"/>
              </w:rPr>
              <w:t>Būtina</w:t>
            </w:r>
          </w:p>
        </w:tc>
        <w:tc>
          <w:tcPr>
            <w:tcW w:w="3431" w:type="dxa"/>
            <w:tcBorders>
              <w:top w:val="single" w:sz="4" w:space="0" w:color="auto"/>
              <w:left w:val="single" w:sz="4" w:space="0" w:color="auto"/>
              <w:bottom w:val="single" w:sz="4" w:space="0" w:color="auto"/>
              <w:right w:val="single" w:sz="4" w:space="0" w:color="auto"/>
            </w:tcBorders>
            <w:vAlign w:val="center"/>
          </w:tcPr>
          <w:p w14:paraId="13A17797" w14:textId="77777777" w:rsidR="00A24E42" w:rsidRPr="00A24E42" w:rsidRDefault="00A24E42" w:rsidP="00A24E42">
            <w:pPr>
              <w:spacing w:after="0" w:line="240" w:lineRule="auto"/>
              <w:jc w:val="both"/>
              <w:rPr>
                <w:rFonts w:eastAsia="Calibri" w:cs="Times New Roman"/>
                <w:color w:val="000000"/>
                <w:kern w:val="0"/>
                <w:sz w:val="20"/>
                <w:szCs w:val="20"/>
                <w14:ligatures w14:val="none"/>
              </w:rPr>
            </w:pPr>
          </w:p>
        </w:tc>
      </w:tr>
      <w:tr w:rsidR="00A24E42" w:rsidRPr="00A24E42" w14:paraId="7713C465" w14:textId="77777777" w:rsidTr="00A24E42">
        <w:tc>
          <w:tcPr>
            <w:tcW w:w="993" w:type="dxa"/>
            <w:tcBorders>
              <w:top w:val="single" w:sz="4" w:space="0" w:color="auto"/>
              <w:left w:val="single" w:sz="4" w:space="0" w:color="auto"/>
              <w:bottom w:val="single" w:sz="4" w:space="0" w:color="auto"/>
              <w:right w:val="single" w:sz="4" w:space="0" w:color="auto"/>
            </w:tcBorders>
          </w:tcPr>
          <w:p w14:paraId="1BFD2D95" w14:textId="6A969BC3" w:rsidR="00A24E42" w:rsidRPr="00A24E42" w:rsidRDefault="006F341C" w:rsidP="00B8499F">
            <w:pPr>
              <w:spacing w:after="0" w:line="240" w:lineRule="auto"/>
              <w:jc w:val="center"/>
              <w:rPr>
                <w:rFonts w:eastAsia="Calibri" w:cs="Times New Roman"/>
                <w:color w:val="000000"/>
                <w:kern w:val="0"/>
                <w:sz w:val="20"/>
                <w:szCs w:val="20"/>
                <w14:ligatures w14:val="none"/>
              </w:rPr>
            </w:pPr>
            <w:r>
              <w:rPr>
                <w:rFonts w:eastAsia="Calibri" w:cs="Times New Roman"/>
                <w:color w:val="000000"/>
                <w:kern w:val="0"/>
                <w:sz w:val="20"/>
                <w:szCs w:val="20"/>
                <w14:ligatures w14:val="none"/>
              </w:rPr>
              <w:t>1</w:t>
            </w:r>
            <w:r w:rsidR="00A24E42" w:rsidRPr="00A24E42">
              <w:rPr>
                <w:rFonts w:eastAsia="Calibri" w:cs="Times New Roman"/>
                <w:color w:val="000000"/>
                <w:kern w:val="0"/>
                <w:sz w:val="20"/>
                <w:szCs w:val="20"/>
                <w14:ligatures w14:val="none"/>
              </w:rPr>
              <w:t>.2</w:t>
            </w:r>
          </w:p>
        </w:tc>
        <w:tc>
          <w:tcPr>
            <w:tcW w:w="2835" w:type="dxa"/>
            <w:tcBorders>
              <w:top w:val="single" w:sz="4" w:space="0" w:color="auto"/>
              <w:left w:val="single" w:sz="4" w:space="0" w:color="auto"/>
              <w:bottom w:val="single" w:sz="4" w:space="0" w:color="auto"/>
              <w:right w:val="single" w:sz="4" w:space="0" w:color="auto"/>
            </w:tcBorders>
            <w:vAlign w:val="center"/>
          </w:tcPr>
          <w:p w14:paraId="5ACA5FC7" w14:textId="77777777" w:rsidR="00A24E42" w:rsidRPr="00A24E42" w:rsidRDefault="00A24E42" w:rsidP="00A24E42">
            <w:pPr>
              <w:spacing w:after="0" w:line="240" w:lineRule="auto"/>
              <w:jc w:val="both"/>
              <w:rPr>
                <w:rFonts w:eastAsia="Calibri" w:cs="Times New Roman"/>
                <w:kern w:val="0"/>
                <w:sz w:val="20"/>
                <w:szCs w:val="20"/>
                <w14:ligatures w14:val="none"/>
              </w:rPr>
            </w:pPr>
            <w:r w:rsidRPr="00A24E42">
              <w:rPr>
                <w:rFonts w:eastAsia="Calibri" w:cs="Times New Roman"/>
                <w:kern w:val="0"/>
                <w:sz w:val="20"/>
                <w:szCs w:val="20"/>
                <w:shd w:val="clear" w:color="auto" w:fill="FFFFFF"/>
                <w:lang w:eastAsia="lt-LT"/>
                <w14:ligatures w14:val="none"/>
              </w:rPr>
              <w:t>Turi turėti aritmijų aptikimo funkciją</w:t>
            </w:r>
          </w:p>
        </w:tc>
        <w:tc>
          <w:tcPr>
            <w:tcW w:w="2693" w:type="dxa"/>
            <w:tcBorders>
              <w:top w:val="single" w:sz="4" w:space="0" w:color="auto"/>
              <w:left w:val="single" w:sz="4" w:space="0" w:color="auto"/>
              <w:bottom w:val="single" w:sz="4" w:space="0" w:color="auto"/>
              <w:right w:val="single" w:sz="4" w:space="0" w:color="auto"/>
            </w:tcBorders>
            <w:vAlign w:val="center"/>
          </w:tcPr>
          <w:p w14:paraId="20C94D68" w14:textId="77777777" w:rsidR="00A24E42" w:rsidRPr="00A24E42" w:rsidRDefault="00A24E42" w:rsidP="00A24E42">
            <w:pPr>
              <w:spacing w:after="0" w:line="240" w:lineRule="auto"/>
              <w:jc w:val="both"/>
              <w:rPr>
                <w:rFonts w:eastAsia="Calibri" w:cs="Times New Roman"/>
                <w:color w:val="000000"/>
                <w:kern w:val="0"/>
                <w:sz w:val="20"/>
                <w:szCs w:val="20"/>
                <w14:ligatures w14:val="none"/>
              </w:rPr>
            </w:pPr>
            <w:r w:rsidRPr="00A24E42">
              <w:rPr>
                <w:rFonts w:eastAsia="Calibri" w:cs="Times New Roman"/>
                <w:color w:val="000000"/>
                <w:kern w:val="0"/>
                <w:sz w:val="20"/>
                <w:szCs w:val="20"/>
                <w14:ligatures w14:val="none"/>
              </w:rPr>
              <w:t>Būtina</w:t>
            </w:r>
          </w:p>
        </w:tc>
        <w:tc>
          <w:tcPr>
            <w:tcW w:w="3431" w:type="dxa"/>
            <w:tcBorders>
              <w:top w:val="single" w:sz="4" w:space="0" w:color="auto"/>
              <w:left w:val="single" w:sz="4" w:space="0" w:color="auto"/>
              <w:bottom w:val="single" w:sz="4" w:space="0" w:color="auto"/>
              <w:right w:val="single" w:sz="4" w:space="0" w:color="auto"/>
            </w:tcBorders>
            <w:vAlign w:val="center"/>
          </w:tcPr>
          <w:p w14:paraId="65AB48C6" w14:textId="77777777" w:rsidR="00A24E42" w:rsidRPr="00A24E42" w:rsidRDefault="00A24E42" w:rsidP="00A24E42">
            <w:pPr>
              <w:spacing w:after="0" w:line="240" w:lineRule="auto"/>
              <w:jc w:val="both"/>
              <w:rPr>
                <w:rFonts w:eastAsia="Calibri" w:cs="Times New Roman"/>
                <w:color w:val="000000"/>
                <w:kern w:val="0"/>
                <w:sz w:val="20"/>
                <w:szCs w:val="20"/>
                <w14:ligatures w14:val="none"/>
              </w:rPr>
            </w:pPr>
          </w:p>
        </w:tc>
      </w:tr>
      <w:tr w:rsidR="00A24E42" w:rsidRPr="00A24E42" w14:paraId="17BF2DDF" w14:textId="77777777" w:rsidTr="00A24E42">
        <w:tc>
          <w:tcPr>
            <w:tcW w:w="993" w:type="dxa"/>
            <w:tcBorders>
              <w:top w:val="single" w:sz="4" w:space="0" w:color="auto"/>
              <w:left w:val="single" w:sz="4" w:space="0" w:color="auto"/>
              <w:bottom w:val="single" w:sz="4" w:space="0" w:color="auto"/>
              <w:right w:val="single" w:sz="4" w:space="0" w:color="auto"/>
            </w:tcBorders>
          </w:tcPr>
          <w:p w14:paraId="4C62492E" w14:textId="40EC1DCD" w:rsidR="00A24E42" w:rsidRPr="00A24E42" w:rsidRDefault="006F341C" w:rsidP="00B8499F">
            <w:pPr>
              <w:spacing w:after="0" w:line="240" w:lineRule="auto"/>
              <w:jc w:val="center"/>
              <w:rPr>
                <w:rFonts w:eastAsia="Calibri" w:cs="Times New Roman"/>
                <w:color w:val="000000"/>
                <w:kern w:val="0"/>
                <w:sz w:val="20"/>
                <w:szCs w:val="20"/>
                <w14:ligatures w14:val="none"/>
              </w:rPr>
            </w:pPr>
            <w:r>
              <w:rPr>
                <w:rFonts w:eastAsia="Calibri" w:cs="Times New Roman"/>
                <w:color w:val="000000"/>
                <w:kern w:val="0"/>
                <w:sz w:val="20"/>
                <w:szCs w:val="20"/>
                <w14:ligatures w14:val="none"/>
              </w:rPr>
              <w:t>1</w:t>
            </w:r>
            <w:r w:rsidR="00A24E42" w:rsidRPr="00A24E42">
              <w:rPr>
                <w:rFonts w:eastAsia="Calibri" w:cs="Times New Roman"/>
                <w:color w:val="000000"/>
                <w:kern w:val="0"/>
                <w:sz w:val="20"/>
                <w:szCs w:val="20"/>
                <w14:ligatures w14:val="none"/>
              </w:rPr>
              <w:t>.3</w:t>
            </w:r>
          </w:p>
        </w:tc>
        <w:tc>
          <w:tcPr>
            <w:tcW w:w="2835" w:type="dxa"/>
            <w:tcBorders>
              <w:top w:val="single" w:sz="4" w:space="0" w:color="auto"/>
              <w:left w:val="single" w:sz="4" w:space="0" w:color="auto"/>
              <w:bottom w:val="single" w:sz="4" w:space="0" w:color="auto"/>
              <w:right w:val="single" w:sz="4" w:space="0" w:color="auto"/>
            </w:tcBorders>
            <w:vAlign w:val="center"/>
          </w:tcPr>
          <w:p w14:paraId="719E5887" w14:textId="77777777" w:rsidR="00A24E42" w:rsidRPr="00A24E42" w:rsidRDefault="00A24E42" w:rsidP="00A24E42">
            <w:pPr>
              <w:spacing w:after="0" w:line="240" w:lineRule="auto"/>
              <w:jc w:val="both"/>
              <w:rPr>
                <w:rFonts w:eastAsia="Calibri" w:cs="Times New Roman"/>
                <w:kern w:val="0"/>
                <w:sz w:val="20"/>
                <w:szCs w:val="20"/>
                <w14:ligatures w14:val="none"/>
              </w:rPr>
            </w:pPr>
            <w:r w:rsidRPr="00A24E42">
              <w:rPr>
                <w:rFonts w:eastAsia="Calibri" w:cs="Times New Roman"/>
                <w:kern w:val="0"/>
                <w:sz w:val="20"/>
                <w:szCs w:val="20"/>
                <w:shd w:val="clear" w:color="auto" w:fill="FFFFFF"/>
                <w:lang w:eastAsia="lt-LT"/>
                <w14:ligatures w14:val="none"/>
              </w:rPr>
              <w:t>Turi turėti galimybę automatiškai atlikti tris matavimus iš eilės ir parodyti jų vidurkį</w:t>
            </w:r>
          </w:p>
        </w:tc>
        <w:tc>
          <w:tcPr>
            <w:tcW w:w="2693" w:type="dxa"/>
            <w:tcBorders>
              <w:top w:val="single" w:sz="4" w:space="0" w:color="auto"/>
              <w:left w:val="single" w:sz="4" w:space="0" w:color="auto"/>
              <w:bottom w:val="single" w:sz="4" w:space="0" w:color="auto"/>
              <w:right w:val="single" w:sz="4" w:space="0" w:color="auto"/>
            </w:tcBorders>
            <w:vAlign w:val="center"/>
          </w:tcPr>
          <w:p w14:paraId="62B725AE" w14:textId="77777777" w:rsidR="00A24E42" w:rsidRPr="00A24E42" w:rsidRDefault="00A24E42" w:rsidP="00A24E42">
            <w:pPr>
              <w:spacing w:after="0" w:line="240" w:lineRule="auto"/>
              <w:jc w:val="both"/>
              <w:rPr>
                <w:rFonts w:eastAsia="Calibri" w:cs="Times New Roman"/>
                <w:color w:val="000000"/>
                <w:kern w:val="0"/>
                <w:sz w:val="20"/>
                <w:szCs w:val="20"/>
                <w14:ligatures w14:val="none"/>
              </w:rPr>
            </w:pPr>
            <w:r w:rsidRPr="00A24E42">
              <w:rPr>
                <w:rFonts w:eastAsia="Calibri" w:cs="Times New Roman"/>
                <w:color w:val="000000"/>
                <w:kern w:val="0"/>
                <w:sz w:val="20"/>
                <w:szCs w:val="20"/>
                <w14:ligatures w14:val="none"/>
              </w:rPr>
              <w:t>Būtina</w:t>
            </w:r>
          </w:p>
        </w:tc>
        <w:tc>
          <w:tcPr>
            <w:tcW w:w="3431" w:type="dxa"/>
            <w:tcBorders>
              <w:top w:val="single" w:sz="4" w:space="0" w:color="auto"/>
              <w:left w:val="single" w:sz="4" w:space="0" w:color="auto"/>
              <w:bottom w:val="single" w:sz="4" w:space="0" w:color="auto"/>
              <w:right w:val="single" w:sz="4" w:space="0" w:color="auto"/>
            </w:tcBorders>
            <w:vAlign w:val="center"/>
          </w:tcPr>
          <w:p w14:paraId="272D811E" w14:textId="77777777" w:rsidR="00A24E42" w:rsidRPr="00A24E42" w:rsidRDefault="00A24E42" w:rsidP="00A24E42">
            <w:pPr>
              <w:spacing w:after="0" w:line="240" w:lineRule="auto"/>
              <w:jc w:val="both"/>
              <w:rPr>
                <w:rFonts w:eastAsia="Calibri" w:cs="Times New Roman"/>
                <w:color w:val="000000"/>
                <w:kern w:val="0"/>
                <w:sz w:val="20"/>
                <w:szCs w:val="20"/>
                <w14:ligatures w14:val="none"/>
              </w:rPr>
            </w:pPr>
          </w:p>
        </w:tc>
      </w:tr>
      <w:tr w:rsidR="00A24E42" w:rsidRPr="00A24E42" w14:paraId="165C0FF4" w14:textId="77777777" w:rsidTr="00A24E42">
        <w:tc>
          <w:tcPr>
            <w:tcW w:w="993" w:type="dxa"/>
            <w:tcBorders>
              <w:top w:val="single" w:sz="4" w:space="0" w:color="auto"/>
              <w:left w:val="single" w:sz="4" w:space="0" w:color="auto"/>
              <w:bottom w:val="single" w:sz="4" w:space="0" w:color="auto"/>
              <w:right w:val="single" w:sz="4" w:space="0" w:color="auto"/>
            </w:tcBorders>
          </w:tcPr>
          <w:p w14:paraId="1C4F92EA" w14:textId="5F7E7C92" w:rsidR="00A24E42" w:rsidRPr="00A24E42" w:rsidRDefault="006F341C" w:rsidP="00B8499F">
            <w:pPr>
              <w:spacing w:after="0" w:line="240" w:lineRule="auto"/>
              <w:jc w:val="center"/>
              <w:rPr>
                <w:rFonts w:eastAsia="Calibri" w:cs="Times New Roman"/>
                <w:color w:val="000000"/>
                <w:kern w:val="0"/>
                <w:sz w:val="20"/>
                <w:szCs w:val="20"/>
                <w14:ligatures w14:val="none"/>
              </w:rPr>
            </w:pPr>
            <w:r>
              <w:rPr>
                <w:rFonts w:eastAsia="Calibri" w:cs="Times New Roman"/>
                <w:color w:val="000000"/>
                <w:kern w:val="0"/>
                <w:sz w:val="20"/>
                <w:szCs w:val="20"/>
                <w14:ligatures w14:val="none"/>
              </w:rPr>
              <w:t>1</w:t>
            </w:r>
            <w:r w:rsidR="00A24E42" w:rsidRPr="00A24E42">
              <w:rPr>
                <w:rFonts w:eastAsia="Calibri" w:cs="Times New Roman"/>
                <w:color w:val="000000"/>
                <w:kern w:val="0"/>
                <w:sz w:val="20"/>
                <w:szCs w:val="20"/>
                <w14:ligatures w14:val="none"/>
              </w:rPr>
              <w:t>.4</w:t>
            </w:r>
          </w:p>
        </w:tc>
        <w:tc>
          <w:tcPr>
            <w:tcW w:w="2835" w:type="dxa"/>
            <w:tcBorders>
              <w:top w:val="single" w:sz="4" w:space="0" w:color="auto"/>
              <w:left w:val="single" w:sz="4" w:space="0" w:color="auto"/>
              <w:bottom w:val="single" w:sz="4" w:space="0" w:color="auto"/>
              <w:right w:val="single" w:sz="4" w:space="0" w:color="auto"/>
            </w:tcBorders>
            <w:vAlign w:val="center"/>
          </w:tcPr>
          <w:p w14:paraId="33C3D8C0" w14:textId="77777777" w:rsidR="00A24E42" w:rsidRPr="00A24E42" w:rsidRDefault="00A24E42" w:rsidP="00A24E42">
            <w:pPr>
              <w:spacing w:after="0" w:line="240" w:lineRule="auto"/>
              <w:jc w:val="both"/>
              <w:rPr>
                <w:rFonts w:eastAsia="Calibri" w:cs="Times New Roman"/>
                <w:kern w:val="0"/>
                <w:sz w:val="20"/>
                <w:szCs w:val="20"/>
                <w14:ligatures w14:val="none"/>
              </w:rPr>
            </w:pPr>
            <w:r w:rsidRPr="00A24E42">
              <w:rPr>
                <w:rFonts w:eastAsia="Calibri" w:cs="Times New Roman"/>
                <w:kern w:val="0"/>
                <w:sz w:val="20"/>
                <w:szCs w:val="20"/>
                <w:shd w:val="clear" w:color="auto" w:fill="FFFFFF"/>
                <w14:ligatures w14:val="none"/>
              </w:rPr>
              <w:t>Turi turėti h</w:t>
            </w:r>
            <w:r w:rsidRPr="00A24E42">
              <w:rPr>
                <w:rFonts w:eastAsia="Times New Roman" w:cs="Times New Roman"/>
                <w:kern w:val="0"/>
                <w:sz w:val="20"/>
                <w:szCs w:val="20"/>
                <w:lang w:eastAsia="lt-LT"/>
                <w14:ligatures w14:val="none"/>
              </w:rPr>
              <w:t>ipertenzijos indikatorių - įspėjantį apie padidėjusį kraujo spaudimą</w:t>
            </w:r>
          </w:p>
        </w:tc>
        <w:tc>
          <w:tcPr>
            <w:tcW w:w="2693" w:type="dxa"/>
            <w:tcBorders>
              <w:top w:val="single" w:sz="4" w:space="0" w:color="auto"/>
              <w:left w:val="single" w:sz="4" w:space="0" w:color="auto"/>
              <w:bottom w:val="single" w:sz="4" w:space="0" w:color="auto"/>
              <w:right w:val="single" w:sz="4" w:space="0" w:color="auto"/>
            </w:tcBorders>
            <w:vAlign w:val="center"/>
          </w:tcPr>
          <w:p w14:paraId="7B5F0AFF" w14:textId="77777777" w:rsidR="00A24E42" w:rsidRPr="00A24E42" w:rsidRDefault="00A24E42" w:rsidP="00A24E42">
            <w:pPr>
              <w:spacing w:after="0" w:line="240" w:lineRule="auto"/>
              <w:jc w:val="both"/>
              <w:rPr>
                <w:rFonts w:eastAsia="Calibri" w:cs="Times New Roman"/>
                <w:color w:val="000000"/>
                <w:kern w:val="0"/>
                <w:sz w:val="20"/>
                <w:szCs w:val="20"/>
                <w14:ligatures w14:val="none"/>
              </w:rPr>
            </w:pPr>
            <w:r w:rsidRPr="00A24E42">
              <w:rPr>
                <w:rFonts w:eastAsia="Calibri" w:cs="Times New Roman"/>
                <w:color w:val="000000"/>
                <w:kern w:val="0"/>
                <w:sz w:val="20"/>
                <w:szCs w:val="20"/>
                <w14:ligatures w14:val="none"/>
              </w:rPr>
              <w:t>Būtina</w:t>
            </w:r>
          </w:p>
        </w:tc>
        <w:tc>
          <w:tcPr>
            <w:tcW w:w="3431" w:type="dxa"/>
            <w:tcBorders>
              <w:top w:val="single" w:sz="4" w:space="0" w:color="auto"/>
              <w:left w:val="single" w:sz="4" w:space="0" w:color="auto"/>
              <w:bottom w:val="single" w:sz="4" w:space="0" w:color="auto"/>
              <w:right w:val="single" w:sz="4" w:space="0" w:color="auto"/>
            </w:tcBorders>
            <w:vAlign w:val="center"/>
          </w:tcPr>
          <w:p w14:paraId="0835E342" w14:textId="77777777" w:rsidR="00A24E42" w:rsidRPr="00A24E42" w:rsidRDefault="00A24E42" w:rsidP="00A24E42">
            <w:pPr>
              <w:spacing w:after="0" w:line="240" w:lineRule="auto"/>
              <w:jc w:val="both"/>
              <w:rPr>
                <w:rFonts w:eastAsia="Calibri" w:cs="Times New Roman"/>
                <w:color w:val="000000"/>
                <w:kern w:val="0"/>
                <w:sz w:val="20"/>
                <w:szCs w:val="20"/>
                <w14:ligatures w14:val="none"/>
              </w:rPr>
            </w:pPr>
          </w:p>
        </w:tc>
      </w:tr>
      <w:tr w:rsidR="00A24E42" w:rsidRPr="00A24E42" w14:paraId="1A07C087" w14:textId="77777777" w:rsidTr="00A24E42">
        <w:tc>
          <w:tcPr>
            <w:tcW w:w="993" w:type="dxa"/>
            <w:tcBorders>
              <w:top w:val="single" w:sz="4" w:space="0" w:color="auto"/>
              <w:left w:val="single" w:sz="4" w:space="0" w:color="auto"/>
              <w:bottom w:val="single" w:sz="4" w:space="0" w:color="auto"/>
              <w:right w:val="single" w:sz="4" w:space="0" w:color="auto"/>
            </w:tcBorders>
          </w:tcPr>
          <w:p w14:paraId="64DCC739" w14:textId="7E6315FC" w:rsidR="00A24E42" w:rsidRPr="00A24E42" w:rsidRDefault="006F341C" w:rsidP="00B8499F">
            <w:pPr>
              <w:spacing w:after="0" w:line="240" w:lineRule="auto"/>
              <w:jc w:val="center"/>
              <w:rPr>
                <w:rFonts w:eastAsia="Calibri" w:cs="Times New Roman"/>
                <w:color w:val="000000"/>
                <w:kern w:val="0"/>
                <w:sz w:val="20"/>
                <w:szCs w:val="20"/>
                <w14:ligatures w14:val="none"/>
              </w:rPr>
            </w:pPr>
            <w:r>
              <w:rPr>
                <w:rFonts w:eastAsia="Calibri" w:cs="Times New Roman"/>
                <w:color w:val="000000"/>
                <w:kern w:val="0"/>
                <w:sz w:val="20"/>
                <w:szCs w:val="20"/>
                <w14:ligatures w14:val="none"/>
              </w:rPr>
              <w:t>1</w:t>
            </w:r>
            <w:r w:rsidR="00A24E42" w:rsidRPr="00A24E42">
              <w:rPr>
                <w:rFonts w:eastAsia="Calibri" w:cs="Times New Roman"/>
                <w:color w:val="000000"/>
                <w:kern w:val="0"/>
                <w:sz w:val="20"/>
                <w:szCs w:val="20"/>
                <w14:ligatures w14:val="none"/>
              </w:rPr>
              <w:t>.5</w:t>
            </w:r>
          </w:p>
        </w:tc>
        <w:tc>
          <w:tcPr>
            <w:tcW w:w="2835" w:type="dxa"/>
            <w:tcBorders>
              <w:top w:val="single" w:sz="4" w:space="0" w:color="auto"/>
              <w:left w:val="single" w:sz="4" w:space="0" w:color="auto"/>
              <w:bottom w:val="single" w:sz="4" w:space="0" w:color="auto"/>
              <w:right w:val="single" w:sz="4" w:space="0" w:color="auto"/>
            </w:tcBorders>
            <w:vAlign w:val="center"/>
          </w:tcPr>
          <w:p w14:paraId="04D3CFC5" w14:textId="77777777" w:rsidR="00A24E42" w:rsidRPr="00A24E42" w:rsidRDefault="00A24E42" w:rsidP="00A24E42">
            <w:pPr>
              <w:spacing w:after="0" w:line="240" w:lineRule="auto"/>
              <w:jc w:val="both"/>
              <w:rPr>
                <w:rFonts w:eastAsia="Calibri" w:cs="Times New Roman"/>
                <w:kern w:val="0"/>
                <w:sz w:val="20"/>
                <w:szCs w:val="20"/>
                <w:shd w:val="clear" w:color="auto" w:fill="FFFFFF"/>
                <w14:ligatures w14:val="none"/>
              </w:rPr>
            </w:pPr>
            <w:r w:rsidRPr="00A24E42">
              <w:rPr>
                <w:rFonts w:eastAsia="Times New Roman" w:cs="Times New Roman"/>
                <w:kern w:val="0"/>
                <w:sz w:val="20"/>
                <w:szCs w:val="20"/>
                <w:lang w:eastAsia="lt-LT"/>
                <w14:ligatures w14:val="none"/>
              </w:rPr>
              <w:t xml:space="preserve">Turi turėti teisingo </w:t>
            </w:r>
            <w:proofErr w:type="spellStart"/>
            <w:r w:rsidRPr="00A24E42">
              <w:rPr>
                <w:rFonts w:eastAsia="Times New Roman" w:cs="Times New Roman"/>
                <w:kern w:val="0"/>
                <w:sz w:val="20"/>
                <w:szCs w:val="20"/>
                <w:lang w:eastAsia="lt-LT"/>
                <w14:ligatures w14:val="none"/>
              </w:rPr>
              <w:t>manžetės</w:t>
            </w:r>
            <w:proofErr w:type="spellEnd"/>
            <w:r w:rsidRPr="00A24E42">
              <w:rPr>
                <w:rFonts w:eastAsia="Times New Roman" w:cs="Times New Roman"/>
                <w:kern w:val="0"/>
                <w:sz w:val="20"/>
                <w:szCs w:val="20"/>
                <w:lang w:eastAsia="lt-LT"/>
                <w14:ligatures w14:val="none"/>
              </w:rPr>
              <w:t xml:space="preserve"> uždėjimo sistemą</w:t>
            </w:r>
          </w:p>
        </w:tc>
        <w:tc>
          <w:tcPr>
            <w:tcW w:w="2693" w:type="dxa"/>
            <w:tcBorders>
              <w:top w:val="single" w:sz="4" w:space="0" w:color="auto"/>
              <w:left w:val="single" w:sz="4" w:space="0" w:color="auto"/>
              <w:bottom w:val="single" w:sz="4" w:space="0" w:color="auto"/>
              <w:right w:val="single" w:sz="4" w:space="0" w:color="auto"/>
            </w:tcBorders>
            <w:vAlign w:val="center"/>
          </w:tcPr>
          <w:p w14:paraId="4CD667EC" w14:textId="77777777" w:rsidR="00A24E42" w:rsidRPr="00A24E42" w:rsidRDefault="00A24E42" w:rsidP="00A24E42">
            <w:pPr>
              <w:spacing w:after="0" w:line="240" w:lineRule="auto"/>
              <w:jc w:val="both"/>
              <w:rPr>
                <w:rFonts w:eastAsia="Calibri" w:cs="Times New Roman"/>
                <w:color w:val="000000"/>
                <w:kern w:val="0"/>
                <w:sz w:val="20"/>
                <w:szCs w:val="20"/>
                <w14:ligatures w14:val="none"/>
              </w:rPr>
            </w:pPr>
            <w:r w:rsidRPr="00A24E42">
              <w:rPr>
                <w:rFonts w:eastAsia="Calibri" w:cs="Times New Roman"/>
                <w:color w:val="000000"/>
                <w:kern w:val="0"/>
                <w:sz w:val="20"/>
                <w:szCs w:val="20"/>
                <w14:ligatures w14:val="none"/>
              </w:rPr>
              <w:t>Būtina</w:t>
            </w:r>
          </w:p>
        </w:tc>
        <w:tc>
          <w:tcPr>
            <w:tcW w:w="3431" w:type="dxa"/>
            <w:tcBorders>
              <w:top w:val="single" w:sz="4" w:space="0" w:color="auto"/>
              <w:left w:val="single" w:sz="4" w:space="0" w:color="auto"/>
              <w:bottom w:val="single" w:sz="4" w:space="0" w:color="auto"/>
              <w:right w:val="single" w:sz="4" w:space="0" w:color="auto"/>
            </w:tcBorders>
            <w:vAlign w:val="center"/>
          </w:tcPr>
          <w:p w14:paraId="585D9AC8" w14:textId="77777777" w:rsidR="00A24E42" w:rsidRPr="00A24E42" w:rsidRDefault="00A24E42" w:rsidP="00A24E42">
            <w:pPr>
              <w:spacing w:after="0" w:line="240" w:lineRule="auto"/>
              <w:jc w:val="both"/>
              <w:rPr>
                <w:rFonts w:eastAsia="Calibri" w:cs="Times New Roman"/>
                <w:color w:val="000000"/>
                <w:kern w:val="0"/>
                <w:sz w:val="20"/>
                <w:szCs w:val="20"/>
                <w14:ligatures w14:val="none"/>
              </w:rPr>
            </w:pPr>
          </w:p>
        </w:tc>
      </w:tr>
      <w:tr w:rsidR="00A24E42" w:rsidRPr="00A24E42" w14:paraId="7B004889" w14:textId="77777777" w:rsidTr="00A24E42">
        <w:tc>
          <w:tcPr>
            <w:tcW w:w="993" w:type="dxa"/>
            <w:tcBorders>
              <w:top w:val="single" w:sz="4" w:space="0" w:color="auto"/>
              <w:left w:val="single" w:sz="4" w:space="0" w:color="auto"/>
              <w:bottom w:val="single" w:sz="4" w:space="0" w:color="auto"/>
              <w:right w:val="single" w:sz="4" w:space="0" w:color="auto"/>
            </w:tcBorders>
          </w:tcPr>
          <w:p w14:paraId="3671B4AA" w14:textId="11BC583A" w:rsidR="00A24E42" w:rsidRPr="00A24E42" w:rsidRDefault="006F341C" w:rsidP="00B8499F">
            <w:pPr>
              <w:spacing w:after="0" w:line="240" w:lineRule="auto"/>
              <w:jc w:val="center"/>
              <w:rPr>
                <w:rFonts w:eastAsia="Calibri" w:cs="Times New Roman"/>
                <w:color w:val="000000"/>
                <w:kern w:val="0"/>
                <w:sz w:val="20"/>
                <w:szCs w:val="20"/>
                <w14:ligatures w14:val="none"/>
              </w:rPr>
            </w:pPr>
            <w:r>
              <w:rPr>
                <w:rFonts w:eastAsia="Calibri" w:cs="Times New Roman"/>
                <w:color w:val="000000"/>
                <w:kern w:val="0"/>
                <w:sz w:val="20"/>
                <w:szCs w:val="20"/>
                <w14:ligatures w14:val="none"/>
              </w:rPr>
              <w:t>1</w:t>
            </w:r>
            <w:r w:rsidR="00A24E42" w:rsidRPr="00A24E42">
              <w:rPr>
                <w:rFonts w:eastAsia="Calibri" w:cs="Times New Roman"/>
                <w:color w:val="000000"/>
                <w:kern w:val="0"/>
                <w:sz w:val="20"/>
                <w:szCs w:val="20"/>
                <w14:ligatures w14:val="none"/>
              </w:rPr>
              <w:t>.6</w:t>
            </w:r>
          </w:p>
        </w:tc>
        <w:tc>
          <w:tcPr>
            <w:tcW w:w="2835" w:type="dxa"/>
            <w:tcBorders>
              <w:top w:val="single" w:sz="4" w:space="0" w:color="auto"/>
              <w:left w:val="single" w:sz="4" w:space="0" w:color="auto"/>
              <w:bottom w:val="single" w:sz="4" w:space="0" w:color="auto"/>
              <w:right w:val="single" w:sz="4" w:space="0" w:color="auto"/>
            </w:tcBorders>
            <w:vAlign w:val="center"/>
          </w:tcPr>
          <w:p w14:paraId="432CAB62" w14:textId="77777777" w:rsidR="00A24E42" w:rsidRPr="00A24E42" w:rsidRDefault="00A24E42" w:rsidP="00A24E42">
            <w:pPr>
              <w:spacing w:after="0" w:line="240" w:lineRule="auto"/>
              <w:jc w:val="both"/>
              <w:rPr>
                <w:rFonts w:eastAsia="Calibri" w:cs="Times New Roman"/>
                <w:kern w:val="0"/>
                <w:sz w:val="20"/>
                <w:szCs w:val="20"/>
                <w:shd w:val="clear" w:color="auto" w:fill="FFFFFF"/>
                <w14:ligatures w14:val="none"/>
              </w:rPr>
            </w:pPr>
            <w:r w:rsidRPr="00A24E42">
              <w:rPr>
                <w:rFonts w:eastAsia="Times New Roman" w:cs="Times New Roman"/>
                <w:kern w:val="0"/>
                <w:sz w:val="20"/>
                <w:szCs w:val="20"/>
                <w:lang w:eastAsia="lt-LT"/>
                <w14:ligatures w14:val="none"/>
              </w:rPr>
              <w:t xml:space="preserve">Komplekte turi būti </w:t>
            </w:r>
            <w:r w:rsidRPr="00A24E42">
              <w:rPr>
                <w:rFonts w:eastAsia="Calibri" w:cs="Times New Roman"/>
                <w:kern w:val="0"/>
                <w:sz w:val="20"/>
                <w:szCs w:val="20"/>
                <w:shd w:val="clear" w:color="auto" w:fill="FFFFFF"/>
                <w14:ligatures w14:val="none"/>
              </w:rPr>
              <w:t xml:space="preserve">universalaus ilgio </w:t>
            </w:r>
            <w:proofErr w:type="spellStart"/>
            <w:r w:rsidRPr="00A24E42">
              <w:rPr>
                <w:rFonts w:eastAsia="Calibri" w:cs="Times New Roman"/>
                <w:kern w:val="0"/>
                <w:sz w:val="20"/>
                <w:szCs w:val="20"/>
                <w:shd w:val="clear" w:color="auto" w:fill="FFFFFF"/>
                <w14:ligatures w14:val="none"/>
              </w:rPr>
              <w:t>manžetė</w:t>
            </w:r>
            <w:proofErr w:type="spellEnd"/>
            <w:r w:rsidRPr="00A24E42">
              <w:rPr>
                <w:rFonts w:eastAsia="Calibri" w:cs="Times New Roman"/>
                <w:kern w:val="0"/>
                <w:sz w:val="20"/>
                <w:szCs w:val="20"/>
                <w:shd w:val="clear" w:color="auto" w:fill="FFFFFF"/>
                <w14:ligatures w14:val="none"/>
              </w:rPr>
              <w:t xml:space="preserve"> skirta žastui, kurio apimtis 22-42 cm ±2 cm</w:t>
            </w:r>
          </w:p>
        </w:tc>
        <w:tc>
          <w:tcPr>
            <w:tcW w:w="2693" w:type="dxa"/>
            <w:tcBorders>
              <w:top w:val="single" w:sz="4" w:space="0" w:color="auto"/>
              <w:left w:val="single" w:sz="4" w:space="0" w:color="auto"/>
              <w:bottom w:val="single" w:sz="4" w:space="0" w:color="auto"/>
              <w:right w:val="single" w:sz="4" w:space="0" w:color="auto"/>
            </w:tcBorders>
            <w:vAlign w:val="center"/>
          </w:tcPr>
          <w:p w14:paraId="23B7AF56" w14:textId="77777777" w:rsidR="00A24E42" w:rsidRPr="00A24E42" w:rsidRDefault="00A24E42" w:rsidP="00A24E42">
            <w:pPr>
              <w:spacing w:after="0" w:line="240" w:lineRule="auto"/>
              <w:jc w:val="both"/>
              <w:rPr>
                <w:rFonts w:eastAsia="Calibri" w:cs="Times New Roman"/>
                <w:color w:val="000000"/>
                <w:kern w:val="0"/>
                <w:sz w:val="20"/>
                <w:szCs w:val="20"/>
                <w14:ligatures w14:val="none"/>
              </w:rPr>
            </w:pPr>
            <w:r w:rsidRPr="00A24E42">
              <w:rPr>
                <w:rFonts w:eastAsia="Calibri" w:cs="Times New Roman"/>
                <w:color w:val="000000"/>
                <w:kern w:val="0"/>
                <w:sz w:val="20"/>
                <w:szCs w:val="20"/>
                <w14:ligatures w14:val="none"/>
              </w:rPr>
              <w:t>Būtina</w:t>
            </w:r>
          </w:p>
        </w:tc>
        <w:tc>
          <w:tcPr>
            <w:tcW w:w="3431" w:type="dxa"/>
            <w:tcBorders>
              <w:top w:val="single" w:sz="4" w:space="0" w:color="auto"/>
              <w:left w:val="single" w:sz="4" w:space="0" w:color="auto"/>
              <w:bottom w:val="single" w:sz="4" w:space="0" w:color="auto"/>
              <w:right w:val="single" w:sz="4" w:space="0" w:color="auto"/>
            </w:tcBorders>
            <w:vAlign w:val="center"/>
          </w:tcPr>
          <w:p w14:paraId="58CE3CD3" w14:textId="77777777" w:rsidR="00A24E42" w:rsidRPr="00A24E42" w:rsidRDefault="00A24E42" w:rsidP="00A24E42">
            <w:pPr>
              <w:spacing w:after="0" w:line="240" w:lineRule="auto"/>
              <w:jc w:val="both"/>
              <w:rPr>
                <w:rFonts w:eastAsia="Calibri" w:cs="Times New Roman"/>
                <w:color w:val="000000"/>
                <w:kern w:val="0"/>
                <w:sz w:val="20"/>
                <w:szCs w:val="20"/>
                <w14:ligatures w14:val="none"/>
              </w:rPr>
            </w:pPr>
          </w:p>
        </w:tc>
      </w:tr>
    </w:tbl>
    <w:p w14:paraId="37408E2F" w14:textId="7C386F3B" w:rsidR="00E160CD" w:rsidRDefault="00E160CD" w:rsidP="00284E3A">
      <w:pPr>
        <w:spacing w:after="0" w:line="240" w:lineRule="auto"/>
        <w:jc w:val="both"/>
      </w:pPr>
    </w:p>
    <w:sectPr w:rsidR="00E160CD" w:rsidSect="006F341C">
      <w:pgSz w:w="11906" w:h="16838"/>
      <w:pgMar w:top="1134"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F501F"/>
    <w:multiLevelType w:val="hybridMultilevel"/>
    <w:tmpl w:val="610ED1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6C66180"/>
    <w:multiLevelType w:val="hybridMultilevel"/>
    <w:tmpl w:val="63BE0B1E"/>
    <w:lvl w:ilvl="0" w:tplc="DE0E4AE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7FE1BF5"/>
    <w:multiLevelType w:val="hybridMultilevel"/>
    <w:tmpl w:val="238E5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1C5605"/>
    <w:multiLevelType w:val="hybridMultilevel"/>
    <w:tmpl w:val="E3D64648"/>
    <w:lvl w:ilvl="0" w:tplc="9C34E7F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3DCC7A21"/>
    <w:multiLevelType w:val="hybridMultilevel"/>
    <w:tmpl w:val="466AC7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58715D7"/>
    <w:multiLevelType w:val="hybridMultilevel"/>
    <w:tmpl w:val="5EAEAF3E"/>
    <w:lvl w:ilvl="0" w:tplc="DC0EC2BC">
      <w:start w:val="1"/>
      <w:numFmt w:val="decimal"/>
      <w:lvlText w:val="%1."/>
      <w:lvlJc w:val="left"/>
      <w:pPr>
        <w:ind w:left="335" w:hanging="360"/>
      </w:pPr>
      <w:rPr>
        <w:rFonts w:hint="default"/>
      </w:rPr>
    </w:lvl>
    <w:lvl w:ilvl="1" w:tplc="04270019" w:tentative="1">
      <w:start w:val="1"/>
      <w:numFmt w:val="lowerLetter"/>
      <w:lvlText w:val="%2."/>
      <w:lvlJc w:val="left"/>
      <w:pPr>
        <w:ind w:left="1055" w:hanging="360"/>
      </w:pPr>
    </w:lvl>
    <w:lvl w:ilvl="2" w:tplc="0427001B" w:tentative="1">
      <w:start w:val="1"/>
      <w:numFmt w:val="lowerRoman"/>
      <w:lvlText w:val="%3."/>
      <w:lvlJc w:val="right"/>
      <w:pPr>
        <w:ind w:left="1775" w:hanging="180"/>
      </w:pPr>
    </w:lvl>
    <w:lvl w:ilvl="3" w:tplc="0427000F" w:tentative="1">
      <w:start w:val="1"/>
      <w:numFmt w:val="decimal"/>
      <w:lvlText w:val="%4."/>
      <w:lvlJc w:val="left"/>
      <w:pPr>
        <w:ind w:left="2495" w:hanging="360"/>
      </w:pPr>
    </w:lvl>
    <w:lvl w:ilvl="4" w:tplc="04270019" w:tentative="1">
      <w:start w:val="1"/>
      <w:numFmt w:val="lowerLetter"/>
      <w:lvlText w:val="%5."/>
      <w:lvlJc w:val="left"/>
      <w:pPr>
        <w:ind w:left="3215" w:hanging="360"/>
      </w:pPr>
    </w:lvl>
    <w:lvl w:ilvl="5" w:tplc="0427001B" w:tentative="1">
      <w:start w:val="1"/>
      <w:numFmt w:val="lowerRoman"/>
      <w:lvlText w:val="%6."/>
      <w:lvlJc w:val="right"/>
      <w:pPr>
        <w:ind w:left="3935" w:hanging="180"/>
      </w:pPr>
    </w:lvl>
    <w:lvl w:ilvl="6" w:tplc="0427000F" w:tentative="1">
      <w:start w:val="1"/>
      <w:numFmt w:val="decimal"/>
      <w:lvlText w:val="%7."/>
      <w:lvlJc w:val="left"/>
      <w:pPr>
        <w:ind w:left="4655" w:hanging="360"/>
      </w:pPr>
    </w:lvl>
    <w:lvl w:ilvl="7" w:tplc="04270019" w:tentative="1">
      <w:start w:val="1"/>
      <w:numFmt w:val="lowerLetter"/>
      <w:lvlText w:val="%8."/>
      <w:lvlJc w:val="left"/>
      <w:pPr>
        <w:ind w:left="5375" w:hanging="360"/>
      </w:pPr>
    </w:lvl>
    <w:lvl w:ilvl="8" w:tplc="0427001B" w:tentative="1">
      <w:start w:val="1"/>
      <w:numFmt w:val="lowerRoman"/>
      <w:lvlText w:val="%9."/>
      <w:lvlJc w:val="right"/>
      <w:pPr>
        <w:ind w:left="6095" w:hanging="180"/>
      </w:pPr>
    </w:lvl>
  </w:abstractNum>
  <w:abstractNum w:abstractNumId="6" w15:restartNumberingAfterBreak="0">
    <w:nsid w:val="4CE40336"/>
    <w:multiLevelType w:val="hybridMultilevel"/>
    <w:tmpl w:val="B680CD18"/>
    <w:lvl w:ilvl="0" w:tplc="E32EFAA8">
      <w:start w:val="1"/>
      <w:numFmt w:val="decimal"/>
      <w:lvlText w:val="%1."/>
      <w:lvlJc w:val="left"/>
      <w:pPr>
        <w:ind w:left="335" w:hanging="360"/>
      </w:pPr>
      <w:rPr>
        <w:rFonts w:hint="default"/>
      </w:rPr>
    </w:lvl>
    <w:lvl w:ilvl="1" w:tplc="04270019" w:tentative="1">
      <w:start w:val="1"/>
      <w:numFmt w:val="lowerLetter"/>
      <w:lvlText w:val="%2."/>
      <w:lvlJc w:val="left"/>
      <w:pPr>
        <w:ind w:left="1055" w:hanging="360"/>
      </w:pPr>
    </w:lvl>
    <w:lvl w:ilvl="2" w:tplc="0427001B" w:tentative="1">
      <w:start w:val="1"/>
      <w:numFmt w:val="lowerRoman"/>
      <w:lvlText w:val="%3."/>
      <w:lvlJc w:val="right"/>
      <w:pPr>
        <w:ind w:left="1775" w:hanging="180"/>
      </w:pPr>
    </w:lvl>
    <w:lvl w:ilvl="3" w:tplc="0427000F" w:tentative="1">
      <w:start w:val="1"/>
      <w:numFmt w:val="decimal"/>
      <w:lvlText w:val="%4."/>
      <w:lvlJc w:val="left"/>
      <w:pPr>
        <w:ind w:left="2495" w:hanging="360"/>
      </w:pPr>
    </w:lvl>
    <w:lvl w:ilvl="4" w:tplc="04270019" w:tentative="1">
      <w:start w:val="1"/>
      <w:numFmt w:val="lowerLetter"/>
      <w:lvlText w:val="%5."/>
      <w:lvlJc w:val="left"/>
      <w:pPr>
        <w:ind w:left="3215" w:hanging="360"/>
      </w:pPr>
    </w:lvl>
    <w:lvl w:ilvl="5" w:tplc="0427001B" w:tentative="1">
      <w:start w:val="1"/>
      <w:numFmt w:val="lowerRoman"/>
      <w:lvlText w:val="%6."/>
      <w:lvlJc w:val="right"/>
      <w:pPr>
        <w:ind w:left="3935" w:hanging="180"/>
      </w:pPr>
    </w:lvl>
    <w:lvl w:ilvl="6" w:tplc="0427000F" w:tentative="1">
      <w:start w:val="1"/>
      <w:numFmt w:val="decimal"/>
      <w:lvlText w:val="%7."/>
      <w:lvlJc w:val="left"/>
      <w:pPr>
        <w:ind w:left="4655" w:hanging="360"/>
      </w:pPr>
    </w:lvl>
    <w:lvl w:ilvl="7" w:tplc="04270019" w:tentative="1">
      <w:start w:val="1"/>
      <w:numFmt w:val="lowerLetter"/>
      <w:lvlText w:val="%8."/>
      <w:lvlJc w:val="left"/>
      <w:pPr>
        <w:ind w:left="5375" w:hanging="360"/>
      </w:pPr>
    </w:lvl>
    <w:lvl w:ilvl="8" w:tplc="0427001B" w:tentative="1">
      <w:start w:val="1"/>
      <w:numFmt w:val="lowerRoman"/>
      <w:lvlText w:val="%9."/>
      <w:lvlJc w:val="right"/>
      <w:pPr>
        <w:ind w:left="6095" w:hanging="180"/>
      </w:pPr>
    </w:lvl>
  </w:abstractNum>
  <w:abstractNum w:abstractNumId="7" w15:restartNumberingAfterBreak="0">
    <w:nsid w:val="589B7DA1"/>
    <w:multiLevelType w:val="multilevel"/>
    <w:tmpl w:val="EF0073BC"/>
    <w:lvl w:ilvl="0">
      <w:start w:val="1"/>
      <w:numFmt w:val="decimal"/>
      <w:lvlText w:val="%1."/>
      <w:lvlJc w:val="left"/>
      <w:pPr>
        <w:ind w:left="644"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2FA4BA3"/>
    <w:multiLevelType w:val="hybridMultilevel"/>
    <w:tmpl w:val="B1D83894"/>
    <w:lvl w:ilvl="0" w:tplc="4ACABE08">
      <w:start w:val="1"/>
      <w:numFmt w:val="decimal"/>
      <w:lvlText w:val="%1."/>
      <w:lvlJc w:val="left"/>
      <w:pPr>
        <w:ind w:left="335" w:hanging="360"/>
      </w:pPr>
      <w:rPr>
        <w:rFonts w:hint="default"/>
      </w:rPr>
    </w:lvl>
    <w:lvl w:ilvl="1" w:tplc="04270019" w:tentative="1">
      <w:start w:val="1"/>
      <w:numFmt w:val="lowerLetter"/>
      <w:lvlText w:val="%2."/>
      <w:lvlJc w:val="left"/>
      <w:pPr>
        <w:ind w:left="1055" w:hanging="360"/>
      </w:pPr>
    </w:lvl>
    <w:lvl w:ilvl="2" w:tplc="0427001B" w:tentative="1">
      <w:start w:val="1"/>
      <w:numFmt w:val="lowerRoman"/>
      <w:lvlText w:val="%3."/>
      <w:lvlJc w:val="right"/>
      <w:pPr>
        <w:ind w:left="1775" w:hanging="180"/>
      </w:pPr>
    </w:lvl>
    <w:lvl w:ilvl="3" w:tplc="0427000F" w:tentative="1">
      <w:start w:val="1"/>
      <w:numFmt w:val="decimal"/>
      <w:lvlText w:val="%4."/>
      <w:lvlJc w:val="left"/>
      <w:pPr>
        <w:ind w:left="2495" w:hanging="360"/>
      </w:pPr>
    </w:lvl>
    <w:lvl w:ilvl="4" w:tplc="04270019" w:tentative="1">
      <w:start w:val="1"/>
      <w:numFmt w:val="lowerLetter"/>
      <w:lvlText w:val="%5."/>
      <w:lvlJc w:val="left"/>
      <w:pPr>
        <w:ind w:left="3215" w:hanging="360"/>
      </w:pPr>
    </w:lvl>
    <w:lvl w:ilvl="5" w:tplc="0427001B" w:tentative="1">
      <w:start w:val="1"/>
      <w:numFmt w:val="lowerRoman"/>
      <w:lvlText w:val="%6."/>
      <w:lvlJc w:val="right"/>
      <w:pPr>
        <w:ind w:left="3935" w:hanging="180"/>
      </w:pPr>
    </w:lvl>
    <w:lvl w:ilvl="6" w:tplc="0427000F" w:tentative="1">
      <w:start w:val="1"/>
      <w:numFmt w:val="decimal"/>
      <w:lvlText w:val="%7."/>
      <w:lvlJc w:val="left"/>
      <w:pPr>
        <w:ind w:left="4655" w:hanging="360"/>
      </w:pPr>
    </w:lvl>
    <w:lvl w:ilvl="7" w:tplc="04270019" w:tentative="1">
      <w:start w:val="1"/>
      <w:numFmt w:val="lowerLetter"/>
      <w:lvlText w:val="%8."/>
      <w:lvlJc w:val="left"/>
      <w:pPr>
        <w:ind w:left="5375" w:hanging="360"/>
      </w:pPr>
    </w:lvl>
    <w:lvl w:ilvl="8" w:tplc="0427001B" w:tentative="1">
      <w:start w:val="1"/>
      <w:numFmt w:val="lowerRoman"/>
      <w:lvlText w:val="%9."/>
      <w:lvlJc w:val="right"/>
      <w:pPr>
        <w:ind w:left="6095" w:hanging="180"/>
      </w:pPr>
    </w:lvl>
  </w:abstractNum>
  <w:abstractNum w:abstractNumId="9" w15:restartNumberingAfterBreak="0">
    <w:nsid w:val="670F0054"/>
    <w:multiLevelType w:val="multilevel"/>
    <w:tmpl w:val="111CD960"/>
    <w:lvl w:ilvl="0">
      <w:start w:val="1"/>
      <w:numFmt w:val="decimal"/>
      <w:lvlText w:val="48.%1."/>
      <w:lvlJc w:val="left"/>
      <w:pPr>
        <w:ind w:left="1211" w:hanging="360"/>
      </w:pPr>
      <w:rPr>
        <w:rFonts w:hint="default"/>
      </w:rPr>
    </w:lvl>
    <w:lvl w:ilvl="1">
      <w:start w:val="1"/>
      <w:numFmt w:val="lowerLetter"/>
      <w:lvlText w:val="%2."/>
      <w:lvlJc w:val="left"/>
      <w:pPr>
        <w:ind w:left="1931" w:hanging="360"/>
      </w:pPr>
      <w:rPr>
        <w:rFonts w:hint="default"/>
      </w:rPr>
    </w:lvl>
    <w:lvl w:ilvl="2">
      <w:start w:val="1"/>
      <w:numFmt w:val="lowerRoman"/>
      <w:lvlText w:val="%3."/>
      <w:lvlJc w:val="right"/>
      <w:pPr>
        <w:ind w:left="2651" w:hanging="180"/>
      </w:pPr>
      <w:rPr>
        <w:rFonts w:hint="default"/>
      </w:rPr>
    </w:lvl>
    <w:lvl w:ilvl="3">
      <w:start w:val="1"/>
      <w:numFmt w:val="decimal"/>
      <w:lvlText w:val="%4."/>
      <w:lvlJc w:val="left"/>
      <w:pPr>
        <w:ind w:left="3371" w:hanging="360"/>
      </w:pPr>
      <w:rPr>
        <w:rFonts w:hint="default"/>
      </w:rPr>
    </w:lvl>
    <w:lvl w:ilvl="4">
      <w:start w:val="1"/>
      <w:numFmt w:val="lowerLetter"/>
      <w:lvlText w:val="%5."/>
      <w:lvlJc w:val="left"/>
      <w:pPr>
        <w:ind w:left="4091" w:hanging="360"/>
      </w:pPr>
      <w:rPr>
        <w:rFonts w:hint="default"/>
      </w:rPr>
    </w:lvl>
    <w:lvl w:ilvl="5">
      <w:start w:val="1"/>
      <w:numFmt w:val="lowerRoman"/>
      <w:lvlText w:val="%6."/>
      <w:lvlJc w:val="right"/>
      <w:pPr>
        <w:ind w:left="4811" w:hanging="180"/>
      </w:pPr>
      <w:rPr>
        <w:rFonts w:hint="default"/>
      </w:rPr>
    </w:lvl>
    <w:lvl w:ilvl="6">
      <w:start w:val="1"/>
      <w:numFmt w:val="decimal"/>
      <w:lvlText w:val="%7."/>
      <w:lvlJc w:val="left"/>
      <w:pPr>
        <w:ind w:left="5531" w:hanging="360"/>
      </w:pPr>
      <w:rPr>
        <w:rFonts w:hint="default"/>
      </w:rPr>
    </w:lvl>
    <w:lvl w:ilvl="7">
      <w:start w:val="1"/>
      <w:numFmt w:val="lowerLetter"/>
      <w:lvlText w:val="%8."/>
      <w:lvlJc w:val="left"/>
      <w:pPr>
        <w:ind w:left="6251" w:hanging="360"/>
      </w:pPr>
      <w:rPr>
        <w:rFonts w:hint="default"/>
      </w:rPr>
    </w:lvl>
    <w:lvl w:ilvl="8">
      <w:start w:val="1"/>
      <w:numFmt w:val="lowerRoman"/>
      <w:lvlText w:val="%9."/>
      <w:lvlJc w:val="right"/>
      <w:pPr>
        <w:ind w:left="6971" w:hanging="180"/>
      </w:pPr>
      <w:rPr>
        <w:rFonts w:hint="default"/>
      </w:rPr>
    </w:lvl>
  </w:abstractNum>
  <w:abstractNum w:abstractNumId="10" w15:restartNumberingAfterBreak="0">
    <w:nsid w:val="73C5137D"/>
    <w:multiLevelType w:val="hybridMultilevel"/>
    <w:tmpl w:val="A7422C9C"/>
    <w:lvl w:ilvl="0" w:tplc="C072754E">
      <w:start w:val="1"/>
      <w:numFmt w:val="decimal"/>
      <w:lvlText w:val="%1."/>
      <w:lvlJc w:val="left"/>
      <w:pPr>
        <w:ind w:left="335" w:hanging="360"/>
      </w:pPr>
      <w:rPr>
        <w:rFonts w:hint="default"/>
      </w:rPr>
    </w:lvl>
    <w:lvl w:ilvl="1" w:tplc="04270019" w:tentative="1">
      <w:start w:val="1"/>
      <w:numFmt w:val="lowerLetter"/>
      <w:lvlText w:val="%2."/>
      <w:lvlJc w:val="left"/>
      <w:pPr>
        <w:ind w:left="1055" w:hanging="360"/>
      </w:pPr>
    </w:lvl>
    <w:lvl w:ilvl="2" w:tplc="0427001B" w:tentative="1">
      <w:start w:val="1"/>
      <w:numFmt w:val="lowerRoman"/>
      <w:lvlText w:val="%3."/>
      <w:lvlJc w:val="right"/>
      <w:pPr>
        <w:ind w:left="1775" w:hanging="180"/>
      </w:pPr>
    </w:lvl>
    <w:lvl w:ilvl="3" w:tplc="0427000F" w:tentative="1">
      <w:start w:val="1"/>
      <w:numFmt w:val="decimal"/>
      <w:lvlText w:val="%4."/>
      <w:lvlJc w:val="left"/>
      <w:pPr>
        <w:ind w:left="2495" w:hanging="360"/>
      </w:pPr>
    </w:lvl>
    <w:lvl w:ilvl="4" w:tplc="04270019" w:tentative="1">
      <w:start w:val="1"/>
      <w:numFmt w:val="lowerLetter"/>
      <w:lvlText w:val="%5."/>
      <w:lvlJc w:val="left"/>
      <w:pPr>
        <w:ind w:left="3215" w:hanging="360"/>
      </w:pPr>
    </w:lvl>
    <w:lvl w:ilvl="5" w:tplc="0427001B" w:tentative="1">
      <w:start w:val="1"/>
      <w:numFmt w:val="lowerRoman"/>
      <w:lvlText w:val="%6."/>
      <w:lvlJc w:val="right"/>
      <w:pPr>
        <w:ind w:left="3935" w:hanging="180"/>
      </w:pPr>
    </w:lvl>
    <w:lvl w:ilvl="6" w:tplc="0427000F" w:tentative="1">
      <w:start w:val="1"/>
      <w:numFmt w:val="decimal"/>
      <w:lvlText w:val="%7."/>
      <w:lvlJc w:val="left"/>
      <w:pPr>
        <w:ind w:left="4655" w:hanging="360"/>
      </w:pPr>
    </w:lvl>
    <w:lvl w:ilvl="7" w:tplc="04270019" w:tentative="1">
      <w:start w:val="1"/>
      <w:numFmt w:val="lowerLetter"/>
      <w:lvlText w:val="%8."/>
      <w:lvlJc w:val="left"/>
      <w:pPr>
        <w:ind w:left="5375" w:hanging="360"/>
      </w:pPr>
    </w:lvl>
    <w:lvl w:ilvl="8" w:tplc="0427001B" w:tentative="1">
      <w:start w:val="1"/>
      <w:numFmt w:val="lowerRoman"/>
      <w:lvlText w:val="%9."/>
      <w:lvlJc w:val="right"/>
      <w:pPr>
        <w:ind w:left="6095" w:hanging="180"/>
      </w:pPr>
    </w:lvl>
  </w:abstractNum>
  <w:abstractNum w:abstractNumId="11" w15:restartNumberingAfterBreak="0">
    <w:nsid w:val="74801BE1"/>
    <w:multiLevelType w:val="hybridMultilevel"/>
    <w:tmpl w:val="58C879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930766B"/>
    <w:multiLevelType w:val="hybridMultilevel"/>
    <w:tmpl w:val="610ED19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20520572">
    <w:abstractNumId w:val="10"/>
  </w:num>
  <w:num w:numId="2" w16cid:durableId="1461150090">
    <w:abstractNumId w:val="6"/>
  </w:num>
  <w:num w:numId="3" w16cid:durableId="251471909">
    <w:abstractNumId w:val="8"/>
  </w:num>
  <w:num w:numId="4" w16cid:durableId="1793555872">
    <w:abstractNumId w:val="5"/>
  </w:num>
  <w:num w:numId="5" w16cid:durableId="1253665940">
    <w:abstractNumId w:val="4"/>
  </w:num>
  <w:num w:numId="6" w16cid:durableId="972835460">
    <w:abstractNumId w:val="11"/>
  </w:num>
  <w:num w:numId="7" w16cid:durableId="690257848">
    <w:abstractNumId w:val="2"/>
  </w:num>
  <w:num w:numId="8" w16cid:durableId="1237593632">
    <w:abstractNumId w:val="1"/>
  </w:num>
  <w:num w:numId="9" w16cid:durableId="434598838">
    <w:abstractNumId w:val="12"/>
  </w:num>
  <w:num w:numId="10" w16cid:durableId="1366559078">
    <w:abstractNumId w:val="0"/>
  </w:num>
  <w:num w:numId="11" w16cid:durableId="661931676">
    <w:abstractNumId w:val="9"/>
  </w:num>
  <w:num w:numId="12" w16cid:durableId="44061927">
    <w:abstractNumId w:val="7"/>
  </w:num>
  <w:num w:numId="13" w16cid:durableId="15681077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FD6"/>
    <w:rsid w:val="0007609D"/>
    <w:rsid w:val="000F307D"/>
    <w:rsid w:val="00195FD6"/>
    <w:rsid w:val="002842F9"/>
    <w:rsid w:val="00284E3A"/>
    <w:rsid w:val="002B7B35"/>
    <w:rsid w:val="003028F0"/>
    <w:rsid w:val="00450067"/>
    <w:rsid w:val="0047699C"/>
    <w:rsid w:val="004D500E"/>
    <w:rsid w:val="004E28F6"/>
    <w:rsid w:val="00514A6E"/>
    <w:rsid w:val="00531C6D"/>
    <w:rsid w:val="00540463"/>
    <w:rsid w:val="00556F9C"/>
    <w:rsid w:val="0058053B"/>
    <w:rsid w:val="00595654"/>
    <w:rsid w:val="005C71E3"/>
    <w:rsid w:val="006F341C"/>
    <w:rsid w:val="0074016E"/>
    <w:rsid w:val="00763F63"/>
    <w:rsid w:val="007B616A"/>
    <w:rsid w:val="007D3E26"/>
    <w:rsid w:val="0084643C"/>
    <w:rsid w:val="00893C53"/>
    <w:rsid w:val="008F5394"/>
    <w:rsid w:val="009126E3"/>
    <w:rsid w:val="009A743C"/>
    <w:rsid w:val="00A027EB"/>
    <w:rsid w:val="00A0399B"/>
    <w:rsid w:val="00A24E42"/>
    <w:rsid w:val="00AB0564"/>
    <w:rsid w:val="00AD7FA6"/>
    <w:rsid w:val="00B75346"/>
    <w:rsid w:val="00B8499F"/>
    <w:rsid w:val="00BA7A36"/>
    <w:rsid w:val="00C45588"/>
    <w:rsid w:val="00C86FEE"/>
    <w:rsid w:val="00CB4216"/>
    <w:rsid w:val="00D838A1"/>
    <w:rsid w:val="00E160CD"/>
    <w:rsid w:val="00E327AA"/>
    <w:rsid w:val="00EE2246"/>
    <w:rsid w:val="00EF6355"/>
    <w:rsid w:val="00F43C62"/>
    <w:rsid w:val="00F71E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D735E"/>
  <w15:chartTrackingRefBased/>
  <w15:docId w15:val="{A33E590B-67D6-4719-B156-B7B136D11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195F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95F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95FD6"/>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95FD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95FD6"/>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195FD6"/>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95FD6"/>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195FD6"/>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95FD6"/>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95FD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95FD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95FD6"/>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95FD6"/>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95FD6"/>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195FD6"/>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95FD6"/>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195FD6"/>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95FD6"/>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195F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95FD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95FD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95FD6"/>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95FD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95FD6"/>
    <w:rPr>
      <w:i/>
      <w:iCs/>
      <w:color w:val="404040" w:themeColor="text1" w:themeTint="BF"/>
    </w:rPr>
  </w:style>
  <w:style w:type="paragraph" w:styleId="Sraopastraipa">
    <w:name w:val="List Paragraph"/>
    <w:basedOn w:val="prastasis"/>
    <w:uiPriority w:val="34"/>
    <w:qFormat/>
    <w:rsid w:val="00195FD6"/>
    <w:pPr>
      <w:ind w:left="720"/>
      <w:contextualSpacing/>
    </w:pPr>
  </w:style>
  <w:style w:type="character" w:styleId="Rykuspabraukimas">
    <w:name w:val="Intense Emphasis"/>
    <w:basedOn w:val="Numatytasispastraiposriftas"/>
    <w:uiPriority w:val="21"/>
    <w:qFormat/>
    <w:rsid w:val="00195FD6"/>
    <w:rPr>
      <w:i/>
      <w:iCs/>
      <w:color w:val="2F5496" w:themeColor="accent1" w:themeShade="BF"/>
    </w:rPr>
  </w:style>
  <w:style w:type="paragraph" w:styleId="Iskirtacitata">
    <w:name w:val="Intense Quote"/>
    <w:basedOn w:val="prastasis"/>
    <w:next w:val="prastasis"/>
    <w:link w:val="IskirtacitataDiagrama"/>
    <w:uiPriority w:val="30"/>
    <w:qFormat/>
    <w:rsid w:val="00195F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95FD6"/>
    <w:rPr>
      <w:i/>
      <w:iCs/>
      <w:color w:val="2F5496" w:themeColor="accent1" w:themeShade="BF"/>
    </w:rPr>
  </w:style>
  <w:style w:type="character" w:styleId="Rykinuoroda">
    <w:name w:val="Intense Reference"/>
    <w:basedOn w:val="Numatytasispastraiposriftas"/>
    <w:uiPriority w:val="32"/>
    <w:qFormat/>
    <w:rsid w:val="00195FD6"/>
    <w:rPr>
      <w:b/>
      <w:bCs/>
      <w:smallCaps/>
      <w:color w:val="2F5496" w:themeColor="accent1" w:themeShade="BF"/>
      <w:spacing w:val="5"/>
    </w:rPr>
  </w:style>
  <w:style w:type="paragraph" w:styleId="Betarp">
    <w:name w:val="No Spacing"/>
    <w:uiPriority w:val="1"/>
    <w:qFormat/>
    <w:rsid w:val="007D3E26"/>
    <w:pPr>
      <w:spacing w:after="0" w:line="240" w:lineRule="auto"/>
    </w:pPr>
    <w:rPr>
      <w:rFonts w:eastAsia="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1912</Words>
  <Characters>1090</Characters>
  <Application>Microsoft Office Word</Application>
  <DocSecurity>0</DocSecurity>
  <Lines>9</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JM</dc:creator>
  <cp:keywords/>
  <dc:description/>
  <cp:lastModifiedBy>JM</cp:lastModifiedBy>
  <cp:revision>3</cp:revision>
  <cp:lastPrinted>2026-04-28T13:13:00Z</cp:lastPrinted>
  <dcterms:created xsi:type="dcterms:W3CDTF">2026-04-28T13:19:00Z</dcterms:created>
  <dcterms:modified xsi:type="dcterms:W3CDTF">2026-04-28T13:21:00Z</dcterms:modified>
</cp:coreProperties>
</file>