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18341D" w:rsidRDefault="002D49D1" w:rsidP="005B339E">
      <w:pPr>
        <w:pStyle w:val="Antrats"/>
        <w:tabs>
          <w:tab w:val="left" w:pos="1296"/>
        </w:tabs>
        <w:rPr>
          <w:rFonts w:asciiTheme="minorHAnsi" w:hAnsiTheme="minorHAnsi" w:cstheme="minorHAnsi"/>
          <w:sz w:val="22"/>
          <w:szCs w:val="22"/>
        </w:rPr>
      </w:pPr>
      <w:r w:rsidRPr="0018341D">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a:extLst xmlns:a="http://schemas.openxmlformats.org/drawingml/2006/main">
                    <a:ext uri="{FF2B5EF4-FFF2-40B4-BE49-F238E27FC236}">
                      <a16:creationId xmlns:a16="http://schemas.microsoft.com/office/drawing/2014/main" id="{BB662BBC-4396-42FE-A809-12ABF1A023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18341D">
        <w:rPr>
          <w:rFonts w:asciiTheme="minorHAnsi" w:hAnsiTheme="minorHAnsi" w:cstheme="minorHAnsi"/>
          <w:noProof/>
          <w:sz w:val="22"/>
          <w:szCs w:val="22"/>
        </w:rPr>
        <w:drawing>
          <wp:inline distT="0" distB="0" distL="0" distR="0" wp14:anchorId="7B439088" wp14:editId="6A0CAA43">
            <wp:extent cx="609600" cy="1238250"/>
            <wp:effectExtent l="0" t="0" r="0" b="0"/>
            <wp:docPr id="1" name="Paveikslėlis 1" descr="TBLOGO_COLORED">
              <a:extLst xmlns:a="http://schemas.openxmlformats.org/drawingml/2006/main">
                <a:ext uri="{FF2B5EF4-FFF2-40B4-BE49-F238E27FC236}">
                  <a16:creationId xmlns:a16="http://schemas.microsoft.com/office/drawing/2014/main" id="{DF8D9A5A-FF8E-4302-8213-6FC510EE88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18341D" w:rsidRDefault="00DD2B98" w:rsidP="005B339E">
      <w:pPr>
        <w:pStyle w:val="Antrats"/>
        <w:tabs>
          <w:tab w:val="left" w:pos="1296"/>
        </w:tabs>
        <w:rPr>
          <w:rFonts w:asciiTheme="minorHAnsi" w:hAnsiTheme="minorHAnsi" w:cstheme="minorHAnsi"/>
          <w:sz w:val="22"/>
          <w:szCs w:val="22"/>
        </w:rPr>
      </w:pPr>
    </w:p>
    <w:p w14:paraId="64D04EFB" w14:textId="77777777" w:rsidR="00DD2B98" w:rsidRPr="0018341D" w:rsidRDefault="00DD2B98" w:rsidP="005B339E">
      <w:pPr>
        <w:rPr>
          <w:rFonts w:asciiTheme="minorHAnsi" w:hAnsiTheme="minorHAnsi" w:cstheme="minorHAnsi"/>
          <w:sz w:val="22"/>
          <w:szCs w:val="22"/>
        </w:rPr>
      </w:pPr>
    </w:p>
    <w:p w14:paraId="2672E9B9" w14:textId="6F4E35C6" w:rsidR="00DD2B98" w:rsidRPr="0018341D" w:rsidRDefault="00E82BB4" w:rsidP="005B339E">
      <w:pPr>
        <w:rPr>
          <w:rFonts w:asciiTheme="minorHAnsi" w:hAnsiTheme="minorHAnsi" w:cstheme="minorHAnsi"/>
          <w:sz w:val="22"/>
          <w:szCs w:val="22"/>
        </w:rPr>
      </w:pPr>
      <w:r w:rsidRPr="0018341D">
        <w:rPr>
          <w:rFonts w:asciiTheme="minorHAnsi" w:hAnsiTheme="minorHAnsi" w:cstheme="minorHAnsi"/>
          <w:sz w:val="22"/>
          <w:szCs w:val="22"/>
        </w:rPr>
        <w:t>Suinteresuot</w:t>
      </w:r>
      <w:r w:rsidR="006B5AD3" w:rsidRPr="0018341D">
        <w:rPr>
          <w:rFonts w:asciiTheme="minorHAnsi" w:hAnsiTheme="minorHAnsi" w:cstheme="minorHAnsi"/>
          <w:sz w:val="22"/>
          <w:szCs w:val="22"/>
        </w:rPr>
        <w:t>iems</w:t>
      </w:r>
      <w:r w:rsidRPr="0018341D">
        <w:rPr>
          <w:rFonts w:asciiTheme="minorHAnsi" w:hAnsiTheme="minorHAnsi" w:cstheme="minorHAnsi"/>
          <w:sz w:val="22"/>
          <w:szCs w:val="22"/>
        </w:rPr>
        <w:t xml:space="preserve"> </w:t>
      </w:r>
      <w:r w:rsidR="007142CC" w:rsidRPr="0018341D">
        <w:rPr>
          <w:rFonts w:asciiTheme="minorHAnsi" w:hAnsiTheme="minorHAnsi" w:cstheme="minorHAnsi"/>
          <w:sz w:val="22"/>
          <w:szCs w:val="22"/>
        </w:rPr>
        <w:t>tiekėjams</w:t>
      </w:r>
      <w:r w:rsidR="005B0005" w:rsidRPr="0018341D">
        <w:rPr>
          <w:rFonts w:asciiTheme="minorHAnsi" w:hAnsiTheme="minorHAnsi" w:cstheme="minorHAnsi"/>
          <w:sz w:val="22"/>
          <w:szCs w:val="22"/>
        </w:rPr>
        <w:tab/>
      </w:r>
      <w:r w:rsidR="005B0005" w:rsidRPr="0018341D">
        <w:rPr>
          <w:rFonts w:asciiTheme="minorHAnsi" w:hAnsiTheme="minorHAnsi" w:cstheme="minorHAnsi"/>
          <w:sz w:val="22"/>
          <w:szCs w:val="22"/>
        </w:rPr>
        <w:tab/>
        <w:t xml:space="preserve">           </w:t>
      </w:r>
      <w:r w:rsidR="00382B41" w:rsidRPr="0018341D">
        <w:rPr>
          <w:rFonts w:asciiTheme="minorHAnsi" w:hAnsiTheme="minorHAnsi" w:cstheme="minorHAnsi"/>
          <w:sz w:val="22"/>
          <w:szCs w:val="22"/>
        </w:rPr>
        <w:tab/>
      </w:r>
      <w:r w:rsidR="00382B41" w:rsidRPr="0018341D">
        <w:rPr>
          <w:rFonts w:asciiTheme="minorHAnsi" w:hAnsiTheme="minorHAnsi" w:cstheme="minorHAnsi"/>
          <w:sz w:val="22"/>
          <w:szCs w:val="22"/>
        </w:rPr>
        <w:tab/>
      </w:r>
      <w:r w:rsidR="005B0005" w:rsidRPr="0018341D">
        <w:rPr>
          <w:rFonts w:asciiTheme="minorHAnsi" w:hAnsiTheme="minorHAnsi" w:cstheme="minorHAnsi"/>
          <w:sz w:val="22"/>
          <w:szCs w:val="22"/>
        </w:rPr>
        <w:t xml:space="preserve"> </w:t>
      </w:r>
      <w:r w:rsidR="006E71A7" w:rsidRPr="0018341D">
        <w:rPr>
          <w:rFonts w:asciiTheme="minorHAnsi" w:hAnsiTheme="minorHAnsi" w:cstheme="minorHAnsi"/>
          <w:sz w:val="22"/>
          <w:szCs w:val="22"/>
        </w:rPr>
        <w:t xml:space="preserve">       </w:t>
      </w:r>
      <w:r w:rsidR="005B339E" w:rsidRPr="0018341D">
        <w:rPr>
          <w:rFonts w:asciiTheme="minorHAnsi" w:hAnsiTheme="minorHAnsi" w:cstheme="minorHAnsi"/>
          <w:sz w:val="22"/>
          <w:szCs w:val="22"/>
        </w:rPr>
        <w:t xml:space="preserve">                               </w:t>
      </w:r>
      <w:r w:rsidR="006E71A7" w:rsidRPr="0018341D">
        <w:rPr>
          <w:rFonts w:asciiTheme="minorHAnsi" w:hAnsiTheme="minorHAnsi" w:cstheme="minorHAnsi"/>
          <w:sz w:val="22"/>
          <w:szCs w:val="22"/>
        </w:rPr>
        <w:t xml:space="preserve"> </w:t>
      </w:r>
      <w:r w:rsidR="006B20F5" w:rsidRPr="0018341D">
        <w:rPr>
          <w:rFonts w:asciiTheme="minorHAnsi" w:hAnsiTheme="minorHAnsi" w:cstheme="minorHAnsi"/>
          <w:sz w:val="22"/>
          <w:szCs w:val="22"/>
        </w:rPr>
        <w:t>202</w:t>
      </w:r>
      <w:r w:rsidR="009E7051" w:rsidRPr="0018341D">
        <w:rPr>
          <w:rFonts w:asciiTheme="minorHAnsi" w:hAnsiTheme="minorHAnsi" w:cstheme="minorHAnsi"/>
          <w:sz w:val="22"/>
          <w:szCs w:val="22"/>
        </w:rPr>
        <w:t>6</w:t>
      </w:r>
      <w:r w:rsidR="006B20F5" w:rsidRPr="0018341D">
        <w:rPr>
          <w:rFonts w:asciiTheme="minorHAnsi" w:hAnsiTheme="minorHAnsi" w:cstheme="minorHAnsi"/>
          <w:sz w:val="22"/>
          <w:szCs w:val="22"/>
        </w:rPr>
        <w:t>-</w:t>
      </w:r>
      <w:r w:rsidR="009E7051" w:rsidRPr="0018341D">
        <w:rPr>
          <w:rFonts w:asciiTheme="minorHAnsi" w:hAnsiTheme="minorHAnsi" w:cstheme="minorHAnsi"/>
          <w:sz w:val="22"/>
          <w:szCs w:val="22"/>
        </w:rPr>
        <w:t>0</w:t>
      </w:r>
      <w:r w:rsidR="00141E6F" w:rsidRPr="0018341D">
        <w:rPr>
          <w:rFonts w:asciiTheme="minorHAnsi" w:hAnsiTheme="minorHAnsi" w:cstheme="minorHAnsi"/>
          <w:sz w:val="22"/>
          <w:szCs w:val="22"/>
        </w:rPr>
        <w:t>4-</w:t>
      </w:r>
      <w:r w:rsidR="00BC247E" w:rsidRPr="0018341D">
        <w:rPr>
          <w:rFonts w:asciiTheme="minorHAnsi" w:hAnsiTheme="minorHAnsi" w:cstheme="minorHAnsi"/>
          <w:sz w:val="22"/>
          <w:szCs w:val="22"/>
        </w:rPr>
        <w:t>2</w:t>
      </w:r>
      <w:r w:rsidR="00194F44" w:rsidRPr="0018341D">
        <w:rPr>
          <w:rFonts w:asciiTheme="minorHAnsi" w:hAnsiTheme="minorHAnsi" w:cstheme="minorHAnsi"/>
          <w:sz w:val="22"/>
          <w:szCs w:val="22"/>
        </w:rPr>
        <w:t>9</w:t>
      </w:r>
    </w:p>
    <w:p w14:paraId="582760B5" w14:textId="276992DF" w:rsidR="00F47B7A" w:rsidRPr="0018341D" w:rsidRDefault="00F47B7A" w:rsidP="005B339E">
      <w:pPr>
        <w:rPr>
          <w:rFonts w:asciiTheme="minorHAnsi" w:hAnsiTheme="minorHAnsi" w:cstheme="minorHAnsi"/>
          <w:sz w:val="22"/>
          <w:szCs w:val="22"/>
        </w:rPr>
      </w:pPr>
      <w:r w:rsidRPr="0018341D">
        <w:rPr>
          <w:rFonts w:asciiTheme="minorHAnsi" w:hAnsiTheme="minorHAnsi" w:cstheme="minorHAnsi"/>
          <w:sz w:val="22"/>
          <w:szCs w:val="22"/>
        </w:rPr>
        <w:t>Siunčiama CVP IS priemonėmis</w:t>
      </w:r>
    </w:p>
    <w:p w14:paraId="79B5EA60" w14:textId="16F2B0FF" w:rsidR="00DD2B98" w:rsidRPr="0018341D" w:rsidRDefault="00DD2B98" w:rsidP="005B339E">
      <w:pPr>
        <w:rPr>
          <w:rFonts w:asciiTheme="minorHAnsi" w:hAnsiTheme="minorHAnsi" w:cstheme="minorHAnsi"/>
          <w:sz w:val="22"/>
          <w:szCs w:val="22"/>
        </w:rPr>
      </w:pPr>
    </w:p>
    <w:p w14:paraId="777CF4C9" w14:textId="77777777" w:rsidR="00E6343F" w:rsidRPr="0018341D" w:rsidRDefault="00E6343F" w:rsidP="005B339E">
      <w:pPr>
        <w:rPr>
          <w:rFonts w:asciiTheme="minorHAnsi" w:hAnsiTheme="minorHAnsi" w:cstheme="minorHAnsi"/>
          <w:sz w:val="22"/>
          <w:szCs w:val="22"/>
        </w:rPr>
      </w:pPr>
    </w:p>
    <w:p w14:paraId="52ED50EC" w14:textId="3678188B" w:rsidR="00217A70" w:rsidRPr="0018341D" w:rsidRDefault="00217A70" w:rsidP="005B339E">
      <w:pPr>
        <w:rPr>
          <w:rFonts w:asciiTheme="minorHAnsi" w:hAnsiTheme="minorHAnsi" w:cstheme="minorHAnsi"/>
          <w:b/>
          <w:sz w:val="22"/>
          <w:szCs w:val="22"/>
        </w:rPr>
      </w:pPr>
      <w:r w:rsidRPr="0018341D">
        <w:rPr>
          <w:rFonts w:asciiTheme="minorHAnsi" w:hAnsiTheme="minorHAnsi" w:cstheme="minorHAnsi"/>
          <w:b/>
          <w:sz w:val="22"/>
          <w:szCs w:val="22"/>
        </w:rPr>
        <w:t>DĖL ATSAKYM</w:t>
      </w:r>
      <w:r w:rsidR="00D3144B" w:rsidRPr="0018341D">
        <w:rPr>
          <w:rFonts w:asciiTheme="minorHAnsi" w:hAnsiTheme="minorHAnsi" w:cstheme="minorHAnsi"/>
          <w:b/>
          <w:sz w:val="22"/>
          <w:szCs w:val="22"/>
        </w:rPr>
        <w:t>Ų</w:t>
      </w:r>
      <w:r w:rsidRPr="0018341D">
        <w:rPr>
          <w:rFonts w:asciiTheme="minorHAnsi" w:hAnsiTheme="minorHAnsi" w:cstheme="minorHAnsi"/>
          <w:b/>
          <w:sz w:val="22"/>
          <w:szCs w:val="22"/>
        </w:rPr>
        <w:t xml:space="preserve"> Į KLAUSIM</w:t>
      </w:r>
      <w:r w:rsidR="00D3144B" w:rsidRPr="0018341D">
        <w:rPr>
          <w:rFonts w:asciiTheme="minorHAnsi" w:hAnsiTheme="minorHAnsi" w:cstheme="minorHAnsi"/>
          <w:b/>
          <w:sz w:val="22"/>
          <w:szCs w:val="22"/>
        </w:rPr>
        <w:t>US</w:t>
      </w:r>
    </w:p>
    <w:p w14:paraId="72022209" w14:textId="77777777" w:rsidR="0011117C" w:rsidRPr="0018341D" w:rsidRDefault="0011117C" w:rsidP="005B339E">
      <w:pPr>
        <w:rPr>
          <w:rFonts w:asciiTheme="minorHAnsi" w:hAnsiTheme="minorHAnsi" w:cstheme="minorHAnsi"/>
          <w:b/>
          <w:caps/>
          <w:sz w:val="22"/>
          <w:szCs w:val="22"/>
        </w:rPr>
      </w:pPr>
    </w:p>
    <w:p w14:paraId="754644E0" w14:textId="77777777" w:rsidR="00217A70" w:rsidRPr="0018341D" w:rsidRDefault="00217A70" w:rsidP="005B339E">
      <w:pPr>
        <w:rPr>
          <w:rFonts w:asciiTheme="minorHAnsi" w:hAnsiTheme="minorHAnsi" w:cstheme="minorHAnsi"/>
          <w:sz w:val="22"/>
          <w:szCs w:val="22"/>
        </w:rPr>
      </w:pPr>
    </w:p>
    <w:p w14:paraId="72CD18A1" w14:textId="65AEB5AD" w:rsidR="002B619A" w:rsidRPr="0018341D" w:rsidRDefault="00E63DF8" w:rsidP="00BE23E7">
      <w:pPr>
        <w:ind w:firstLine="567"/>
        <w:jc w:val="both"/>
        <w:rPr>
          <w:rFonts w:asciiTheme="minorHAnsi" w:hAnsiTheme="minorHAnsi" w:cstheme="minorHAnsi"/>
          <w:sz w:val="22"/>
          <w:szCs w:val="22"/>
        </w:rPr>
      </w:pPr>
      <w:r w:rsidRPr="0018341D">
        <w:rPr>
          <w:rFonts w:asciiTheme="minorHAnsi" w:hAnsiTheme="minorHAnsi" w:cstheme="minorHAnsi"/>
          <w:sz w:val="22"/>
          <w:szCs w:val="22"/>
        </w:rPr>
        <w:t>Valstybės įmonės Turto bank</w:t>
      </w:r>
      <w:r w:rsidR="00647AB7" w:rsidRPr="0018341D">
        <w:rPr>
          <w:rFonts w:asciiTheme="minorHAnsi" w:hAnsiTheme="minorHAnsi" w:cstheme="minorHAnsi"/>
          <w:sz w:val="22"/>
          <w:szCs w:val="22"/>
        </w:rPr>
        <w:t xml:space="preserve">as </w:t>
      </w:r>
      <w:r w:rsidRPr="0018341D">
        <w:rPr>
          <w:rFonts w:asciiTheme="minorHAnsi" w:hAnsiTheme="minorHAnsi" w:cstheme="minorHAnsi"/>
          <w:sz w:val="22"/>
          <w:szCs w:val="22"/>
        </w:rPr>
        <w:t xml:space="preserve">(toliau – </w:t>
      </w:r>
      <w:r w:rsidR="004B7855" w:rsidRPr="0018341D">
        <w:rPr>
          <w:rFonts w:asciiTheme="minorHAnsi" w:hAnsiTheme="minorHAnsi" w:cstheme="minorHAnsi"/>
          <w:sz w:val="22"/>
          <w:szCs w:val="22"/>
        </w:rPr>
        <w:t>Perkančioji organizacija</w:t>
      </w:r>
      <w:r w:rsidRPr="0018341D">
        <w:rPr>
          <w:rFonts w:asciiTheme="minorHAnsi" w:hAnsiTheme="minorHAnsi" w:cstheme="minorHAnsi"/>
          <w:sz w:val="22"/>
          <w:szCs w:val="22"/>
        </w:rPr>
        <w:t xml:space="preserve">) </w:t>
      </w:r>
      <w:r w:rsidR="002D7E24" w:rsidRPr="0018341D">
        <w:rPr>
          <w:rFonts w:asciiTheme="minorHAnsi" w:hAnsiTheme="minorHAnsi" w:cstheme="minorHAnsi"/>
          <w:sz w:val="22"/>
          <w:szCs w:val="22"/>
        </w:rPr>
        <w:t xml:space="preserve">vykdydama </w:t>
      </w:r>
      <w:r w:rsidR="004B7855" w:rsidRPr="0018341D">
        <w:rPr>
          <w:rFonts w:asciiTheme="minorHAnsi" w:hAnsiTheme="minorHAnsi" w:cstheme="minorHAnsi"/>
          <w:sz w:val="22"/>
          <w:szCs w:val="22"/>
        </w:rPr>
        <w:t>skelbiamos apklausos</w:t>
      </w:r>
      <w:r w:rsidR="00E13B48" w:rsidRPr="0018341D">
        <w:rPr>
          <w:rFonts w:asciiTheme="minorHAnsi" w:hAnsiTheme="minorHAnsi" w:cstheme="minorHAnsi"/>
          <w:sz w:val="22"/>
          <w:szCs w:val="22"/>
        </w:rPr>
        <w:t xml:space="preserve"> pirkimą </w:t>
      </w:r>
      <w:r w:rsidR="00104F45" w:rsidRPr="0018341D">
        <w:rPr>
          <w:rFonts w:asciiTheme="minorHAnsi" w:hAnsiTheme="minorHAnsi" w:cstheme="minorHAnsi"/>
          <w:b/>
          <w:bCs/>
          <w:sz w:val="22"/>
          <w:szCs w:val="22"/>
        </w:rPr>
        <w:t>„</w:t>
      </w:r>
      <w:r w:rsidR="00485A71" w:rsidRPr="0018341D">
        <w:rPr>
          <w:rFonts w:asciiTheme="minorHAnsi" w:hAnsiTheme="minorHAnsi" w:cstheme="minorHAnsi"/>
          <w:b/>
          <w:sz w:val="22"/>
          <w:szCs w:val="22"/>
        </w:rPr>
        <w:t>VP-3585 LED šviestuvų keitimo darbai Vilniaus regione</w:t>
      </w:r>
      <w:r w:rsidR="00104F45" w:rsidRPr="0018341D">
        <w:rPr>
          <w:rFonts w:asciiTheme="minorHAnsi" w:hAnsiTheme="minorHAnsi" w:cstheme="minorHAnsi"/>
          <w:b/>
          <w:bCs/>
          <w:sz w:val="22"/>
          <w:szCs w:val="22"/>
        </w:rPr>
        <w:t>“</w:t>
      </w:r>
      <w:r w:rsidR="00104F45" w:rsidRPr="0018341D">
        <w:rPr>
          <w:rFonts w:asciiTheme="minorHAnsi" w:hAnsiTheme="minorHAnsi" w:cstheme="minorHAnsi"/>
          <w:sz w:val="22"/>
          <w:szCs w:val="22"/>
        </w:rPr>
        <w:t xml:space="preserve"> (pirkimo Nr. </w:t>
      </w:r>
      <w:r w:rsidR="00BE23E7" w:rsidRPr="0018341D">
        <w:rPr>
          <w:rFonts w:asciiTheme="minorHAnsi" w:hAnsiTheme="minorHAnsi" w:cstheme="minorHAnsi"/>
          <w:sz w:val="22"/>
          <w:szCs w:val="22"/>
        </w:rPr>
        <w:t>7306411</w:t>
      </w:r>
      <w:r w:rsidR="00104F45" w:rsidRPr="0018341D">
        <w:rPr>
          <w:rFonts w:asciiTheme="minorHAnsi" w:hAnsiTheme="minorHAnsi" w:cstheme="minorHAnsi"/>
          <w:sz w:val="22"/>
          <w:szCs w:val="22"/>
        </w:rPr>
        <w:t>),</w:t>
      </w:r>
      <w:r w:rsidRPr="0018341D">
        <w:rPr>
          <w:rFonts w:asciiTheme="minorHAnsi" w:hAnsiTheme="minorHAnsi" w:cstheme="minorHAnsi"/>
          <w:sz w:val="22"/>
          <w:szCs w:val="22"/>
        </w:rPr>
        <w:t xml:space="preserve"> gavo </w:t>
      </w:r>
      <w:r w:rsidR="00104F45" w:rsidRPr="0018341D">
        <w:rPr>
          <w:rFonts w:asciiTheme="minorHAnsi" w:hAnsiTheme="minorHAnsi" w:cstheme="minorHAnsi"/>
          <w:sz w:val="22"/>
          <w:szCs w:val="22"/>
        </w:rPr>
        <w:t>tiekė</w:t>
      </w:r>
      <w:r w:rsidR="00BC247E" w:rsidRPr="0018341D">
        <w:rPr>
          <w:rFonts w:asciiTheme="minorHAnsi" w:hAnsiTheme="minorHAnsi" w:cstheme="minorHAnsi"/>
          <w:sz w:val="22"/>
          <w:szCs w:val="22"/>
        </w:rPr>
        <w:t>jų</w:t>
      </w:r>
      <w:r w:rsidR="00B6441A" w:rsidRPr="0018341D">
        <w:rPr>
          <w:rFonts w:asciiTheme="minorHAnsi" w:hAnsiTheme="minorHAnsi" w:cstheme="minorHAnsi"/>
          <w:sz w:val="22"/>
          <w:szCs w:val="22"/>
        </w:rPr>
        <w:t xml:space="preserve"> </w:t>
      </w:r>
      <w:r w:rsidR="00104F45" w:rsidRPr="0018341D">
        <w:rPr>
          <w:rFonts w:asciiTheme="minorHAnsi" w:hAnsiTheme="minorHAnsi" w:cstheme="minorHAnsi"/>
          <w:sz w:val="22"/>
          <w:szCs w:val="22"/>
        </w:rPr>
        <w:t>klausim</w:t>
      </w:r>
      <w:r w:rsidR="00C71ACF" w:rsidRPr="0018341D">
        <w:rPr>
          <w:rFonts w:asciiTheme="minorHAnsi" w:hAnsiTheme="minorHAnsi" w:cstheme="minorHAnsi"/>
          <w:sz w:val="22"/>
          <w:szCs w:val="22"/>
        </w:rPr>
        <w:t>us</w:t>
      </w:r>
      <w:r w:rsidR="00F15966" w:rsidRPr="0018341D">
        <w:rPr>
          <w:rFonts w:asciiTheme="minorHAnsi" w:hAnsiTheme="minorHAnsi" w:cstheme="minorHAnsi"/>
          <w:sz w:val="22"/>
          <w:szCs w:val="22"/>
        </w:rPr>
        <w:t xml:space="preserve"> (tekstas neredaguotas)</w:t>
      </w:r>
      <w:r w:rsidR="004B33DC" w:rsidRPr="0018341D">
        <w:rPr>
          <w:rFonts w:asciiTheme="minorHAnsi" w:hAnsiTheme="minorHAnsi" w:cstheme="minorHAnsi"/>
          <w:sz w:val="22"/>
          <w:szCs w:val="22"/>
        </w:rPr>
        <w:t>:</w:t>
      </w:r>
    </w:p>
    <w:p w14:paraId="150122B2" w14:textId="77777777" w:rsidR="002B619A" w:rsidRPr="0018341D" w:rsidRDefault="002B619A" w:rsidP="005B339E">
      <w:pPr>
        <w:jc w:val="both"/>
        <w:rPr>
          <w:rFonts w:asciiTheme="minorHAnsi" w:hAnsiTheme="minorHAnsi" w:cstheme="minorHAnsi"/>
          <w:sz w:val="22"/>
          <w:szCs w:val="22"/>
        </w:rPr>
      </w:pPr>
    </w:p>
    <w:tbl>
      <w:tblPr>
        <w:tblStyle w:val="Lentelstinklelis"/>
        <w:tblW w:w="9639" w:type="dxa"/>
        <w:tblInd w:w="-5" w:type="dxa"/>
        <w:tblLayout w:type="fixed"/>
        <w:tblLook w:val="04A0" w:firstRow="1" w:lastRow="0" w:firstColumn="1" w:lastColumn="0" w:noHBand="0" w:noVBand="1"/>
      </w:tblPr>
      <w:tblGrid>
        <w:gridCol w:w="512"/>
        <w:gridCol w:w="5300"/>
        <w:gridCol w:w="3827"/>
      </w:tblGrid>
      <w:tr w:rsidR="002B619A" w:rsidRPr="000703A8" w14:paraId="378CA1B5" w14:textId="77777777" w:rsidTr="00E76971">
        <w:tc>
          <w:tcPr>
            <w:tcW w:w="512" w:type="dxa"/>
            <w:vAlign w:val="center"/>
          </w:tcPr>
          <w:p w14:paraId="0EA3F4DC" w14:textId="3BEAC74A" w:rsidR="002B619A" w:rsidRPr="000703A8" w:rsidRDefault="00E73CD6" w:rsidP="005B339E">
            <w:pPr>
              <w:jc w:val="center"/>
              <w:rPr>
                <w:rFonts w:asciiTheme="minorHAnsi" w:hAnsiTheme="minorHAnsi" w:cstheme="minorHAnsi"/>
                <w:b/>
                <w:bCs/>
                <w:sz w:val="22"/>
                <w:szCs w:val="22"/>
              </w:rPr>
            </w:pPr>
            <w:r w:rsidRPr="000703A8">
              <w:rPr>
                <w:rFonts w:asciiTheme="minorHAnsi" w:hAnsiTheme="minorHAnsi" w:cstheme="minorHAnsi"/>
                <w:b/>
                <w:bCs/>
                <w:sz w:val="22"/>
                <w:szCs w:val="22"/>
              </w:rPr>
              <w:t>Eil. Nr.</w:t>
            </w:r>
          </w:p>
        </w:tc>
        <w:tc>
          <w:tcPr>
            <w:tcW w:w="5300" w:type="dxa"/>
            <w:vAlign w:val="center"/>
          </w:tcPr>
          <w:p w14:paraId="42F5449C" w14:textId="3AE56EE8" w:rsidR="002B619A" w:rsidRPr="000703A8" w:rsidRDefault="00E73CD6" w:rsidP="005B339E">
            <w:pPr>
              <w:jc w:val="center"/>
              <w:rPr>
                <w:rFonts w:asciiTheme="minorHAnsi" w:hAnsiTheme="minorHAnsi" w:cstheme="minorHAnsi"/>
                <w:b/>
                <w:bCs/>
                <w:sz w:val="22"/>
                <w:szCs w:val="22"/>
              </w:rPr>
            </w:pPr>
            <w:r w:rsidRPr="000703A8">
              <w:rPr>
                <w:rFonts w:asciiTheme="minorHAnsi" w:hAnsiTheme="minorHAnsi" w:cstheme="minorHAnsi"/>
                <w:b/>
                <w:bCs/>
                <w:sz w:val="22"/>
                <w:szCs w:val="22"/>
              </w:rPr>
              <w:t>Tiekėjo klausimai</w:t>
            </w:r>
          </w:p>
        </w:tc>
        <w:tc>
          <w:tcPr>
            <w:tcW w:w="3827" w:type="dxa"/>
            <w:vAlign w:val="center"/>
          </w:tcPr>
          <w:p w14:paraId="5655E059" w14:textId="1D76784C" w:rsidR="002B619A" w:rsidRPr="000703A8" w:rsidRDefault="00E73CD6" w:rsidP="005B339E">
            <w:pPr>
              <w:jc w:val="center"/>
              <w:rPr>
                <w:rFonts w:asciiTheme="minorHAnsi" w:hAnsiTheme="minorHAnsi" w:cstheme="minorHAnsi"/>
                <w:b/>
                <w:bCs/>
                <w:sz w:val="22"/>
                <w:szCs w:val="22"/>
              </w:rPr>
            </w:pPr>
            <w:r w:rsidRPr="000703A8">
              <w:rPr>
                <w:rFonts w:asciiTheme="minorHAnsi" w:hAnsiTheme="minorHAnsi" w:cstheme="minorHAnsi"/>
                <w:b/>
                <w:bCs/>
                <w:sz w:val="22"/>
                <w:szCs w:val="22"/>
              </w:rPr>
              <w:t>Perkančiosios organizacijos atsakymai</w:t>
            </w:r>
          </w:p>
        </w:tc>
      </w:tr>
      <w:tr w:rsidR="00EE4280" w:rsidRPr="000703A8" w14:paraId="1A3EC129" w14:textId="77777777" w:rsidTr="00E76971">
        <w:tc>
          <w:tcPr>
            <w:tcW w:w="512" w:type="dxa"/>
          </w:tcPr>
          <w:p w14:paraId="133D5742" w14:textId="77777777" w:rsidR="00EE4280" w:rsidRPr="000703A8" w:rsidRDefault="00EE4280" w:rsidP="00EE4280">
            <w:pPr>
              <w:rPr>
                <w:rFonts w:asciiTheme="minorHAnsi" w:hAnsiTheme="minorHAnsi" w:cstheme="minorHAnsi"/>
                <w:sz w:val="22"/>
                <w:szCs w:val="22"/>
              </w:rPr>
            </w:pPr>
            <w:r w:rsidRPr="000703A8">
              <w:rPr>
                <w:rFonts w:asciiTheme="minorHAnsi" w:hAnsiTheme="minorHAnsi" w:cstheme="minorHAnsi"/>
                <w:sz w:val="22"/>
                <w:szCs w:val="22"/>
              </w:rPr>
              <w:t>1.</w:t>
            </w:r>
          </w:p>
        </w:tc>
        <w:tc>
          <w:tcPr>
            <w:tcW w:w="5300" w:type="dxa"/>
          </w:tcPr>
          <w:p w14:paraId="3FA371D0" w14:textId="77777777" w:rsidR="00496F93" w:rsidRPr="000703A8" w:rsidRDefault="00496F93" w:rsidP="00496F93">
            <w:pPr>
              <w:rPr>
                <w:rFonts w:asciiTheme="minorHAnsi" w:hAnsiTheme="minorHAnsi" w:cstheme="minorHAnsi"/>
                <w:sz w:val="22"/>
                <w:szCs w:val="22"/>
              </w:rPr>
            </w:pPr>
            <w:r w:rsidRPr="000703A8">
              <w:rPr>
                <w:rFonts w:asciiTheme="minorHAnsi" w:hAnsiTheme="minorHAnsi" w:cstheme="minorHAnsi"/>
                <w:sz w:val="22"/>
                <w:szCs w:val="22"/>
              </w:rPr>
              <w:t>Susipažinę su pirkimo dokumentų Technine specifikacija, prašome Perkančiosios organizacijos patikslinti kelis reikalavimus, siekiant užtikrinti platesnę tiekėjų konkurenciją ir galimybę pasiūlyti lygiaverčius, aukštos kokybės parametrus atitinkančius įrenginius.</w:t>
            </w:r>
          </w:p>
          <w:p w14:paraId="7C5220DC" w14:textId="77777777" w:rsidR="00496F93" w:rsidRPr="000703A8" w:rsidRDefault="00496F93" w:rsidP="00496F93">
            <w:pPr>
              <w:rPr>
                <w:rFonts w:asciiTheme="minorHAnsi" w:hAnsiTheme="minorHAnsi" w:cstheme="minorHAnsi"/>
                <w:sz w:val="22"/>
                <w:szCs w:val="22"/>
              </w:rPr>
            </w:pPr>
            <w:r w:rsidRPr="000703A8">
              <w:rPr>
                <w:rFonts w:asciiTheme="minorHAnsi" w:hAnsiTheme="minorHAnsi" w:cstheme="minorHAnsi"/>
                <w:b/>
                <w:bCs/>
                <w:sz w:val="22"/>
                <w:szCs w:val="22"/>
              </w:rPr>
              <w:t>1. Dėl reikalavimų LED šviestuvams:</w:t>
            </w:r>
          </w:p>
          <w:p w14:paraId="75C39221" w14:textId="77777777" w:rsidR="00496F93" w:rsidRPr="000703A8" w:rsidRDefault="00496F93" w:rsidP="00496F93">
            <w:pPr>
              <w:numPr>
                <w:ilvl w:val="0"/>
                <w:numId w:val="39"/>
              </w:numPr>
              <w:spacing w:after="160" w:line="278" w:lineRule="auto"/>
              <w:rPr>
                <w:rFonts w:asciiTheme="minorHAnsi" w:hAnsiTheme="minorHAnsi" w:cstheme="minorHAnsi"/>
                <w:sz w:val="22"/>
                <w:szCs w:val="22"/>
              </w:rPr>
            </w:pPr>
            <w:r w:rsidRPr="000703A8">
              <w:rPr>
                <w:rFonts w:asciiTheme="minorHAnsi" w:hAnsiTheme="minorHAnsi" w:cstheme="minorHAnsi"/>
                <w:b/>
                <w:bCs/>
                <w:sz w:val="22"/>
                <w:szCs w:val="22"/>
              </w:rPr>
              <w:t>Techninėje specifikacijoje nurodyta:</w:t>
            </w:r>
            <w:r w:rsidRPr="000703A8">
              <w:rPr>
                <w:rFonts w:asciiTheme="minorHAnsi" w:hAnsiTheme="minorHAnsi" w:cstheme="minorHAnsi"/>
                <w:sz w:val="22"/>
                <w:szCs w:val="22"/>
              </w:rPr>
              <w:t xml:space="preserve"> „LED šviestuvo, </w:t>
            </w:r>
            <w:proofErr w:type="spellStart"/>
            <w:r w:rsidRPr="000703A8">
              <w:rPr>
                <w:rFonts w:asciiTheme="minorHAnsi" w:hAnsiTheme="minorHAnsi" w:cstheme="minorHAnsi"/>
                <w:sz w:val="22"/>
                <w:szCs w:val="22"/>
              </w:rPr>
              <w:t>diemateras</w:t>
            </w:r>
            <w:proofErr w:type="spellEnd"/>
            <w:r w:rsidRPr="000703A8">
              <w:rPr>
                <w:rFonts w:asciiTheme="minorHAnsi" w:hAnsiTheme="minorHAnsi" w:cstheme="minorHAnsi"/>
                <w:sz w:val="22"/>
                <w:szCs w:val="22"/>
              </w:rPr>
              <w:t xml:space="preserve"> 300 mm...“.</w:t>
            </w:r>
          </w:p>
          <w:p w14:paraId="33492A10" w14:textId="6AC9DFB7" w:rsidR="00EE4280" w:rsidRPr="000703A8" w:rsidRDefault="00496F93" w:rsidP="00496F93">
            <w:pPr>
              <w:jc w:val="both"/>
              <w:rPr>
                <w:rFonts w:asciiTheme="minorHAnsi" w:hAnsiTheme="minorHAnsi" w:cstheme="minorHAnsi"/>
                <w:sz w:val="22"/>
                <w:szCs w:val="22"/>
              </w:rPr>
            </w:pPr>
            <w:r w:rsidRPr="000703A8">
              <w:rPr>
                <w:rFonts w:asciiTheme="minorHAnsi" w:hAnsiTheme="minorHAnsi" w:cstheme="minorHAnsi"/>
                <w:b/>
                <w:bCs/>
                <w:sz w:val="22"/>
                <w:szCs w:val="22"/>
              </w:rPr>
              <w:t>Klausimas:</w:t>
            </w:r>
            <w:r w:rsidRPr="000703A8">
              <w:rPr>
                <w:rFonts w:asciiTheme="minorHAnsi" w:hAnsiTheme="minorHAnsi" w:cstheme="minorHAnsi"/>
                <w:sz w:val="22"/>
                <w:szCs w:val="22"/>
              </w:rPr>
              <w:t xml:space="preserve"> Kadangi griežtas 300 mm diametro reikalavimas gali dirbtinai riboti konkurenciją ir eliminuoti lygiaverčius šviestuvus, prašome patikslinti, ar Perkančioji organizacija laikys reikalavimus atitinkančiu ir priims lygiavertį šviestuvą, kurio diametras patenka į </w:t>
            </w:r>
            <w:r w:rsidRPr="000703A8">
              <w:rPr>
                <w:rFonts w:asciiTheme="minorHAnsi" w:hAnsiTheme="minorHAnsi" w:cstheme="minorHAnsi"/>
                <w:b/>
                <w:bCs/>
                <w:sz w:val="22"/>
                <w:szCs w:val="22"/>
              </w:rPr>
              <w:t>250–500 mm</w:t>
            </w:r>
            <w:r w:rsidRPr="000703A8">
              <w:rPr>
                <w:rFonts w:asciiTheme="minorHAnsi" w:hAnsiTheme="minorHAnsi" w:cstheme="minorHAnsi"/>
                <w:sz w:val="22"/>
                <w:szCs w:val="22"/>
              </w:rPr>
              <w:t xml:space="preserve"> (arba bent 250–300 mm) ribas, išlaikant visus kitus reikalaujamus šviesos srauto ir galios parametrus?</w:t>
            </w:r>
          </w:p>
        </w:tc>
        <w:tc>
          <w:tcPr>
            <w:tcW w:w="3827" w:type="dxa"/>
          </w:tcPr>
          <w:p w14:paraId="4E4A7A32" w14:textId="35A71EF9" w:rsidR="00EE4280" w:rsidRPr="000703A8" w:rsidRDefault="00E66AC4" w:rsidP="006F7427">
            <w:pPr>
              <w:jc w:val="both"/>
              <w:rPr>
                <w:rFonts w:asciiTheme="minorHAnsi" w:hAnsiTheme="minorHAnsi" w:cstheme="minorHAnsi"/>
                <w:sz w:val="22"/>
                <w:szCs w:val="22"/>
              </w:rPr>
            </w:pPr>
            <w:r w:rsidRPr="000703A8">
              <w:rPr>
                <w:rFonts w:asciiTheme="minorHAnsi" w:hAnsiTheme="minorHAnsi" w:cstheme="minorHAnsi"/>
                <w:sz w:val="22"/>
                <w:szCs w:val="22"/>
              </w:rPr>
              <w:t>Pirkimo sąlygų 1 priede Te</w:t>
            </w:r>
            <w:r w:rsidR="006F5C66" w:rsidRPr="000703A8">
              <w:rPr>
                <w:rFonts w:asciiTheme="minorHAnsi" w:hAnsiTheme="minorHAnsi" w:cstheme="minorHAnsi"/>
                <w:sz w:val="22"/>
                <w:szCs w:val="22"/>
              </w:rPr>
              <w:t xml:space="preserve">chninėje specifikacijoje (toliau – TS) nurodytas 300 mm diametras yra parinktas atsižvelgiant į esamų šviestuvų montavimo vietas ir poreikį estetiškai uždengti demontuojamos įrangos vietas nepažeidžiant lubų apdailos. Pažymime, kad TS nurodytas parametras yra </w:t>
            </w:r>
            <w:r w:rsidR="006F5C66" w:rsidRPr="000703A8">
              <w:rPr>
                <w:rFonts w:asciiTheme="minorHAnsi" w:hAnsiTheme="minorHAnsi" w:cstheme="minorHAnsi"/>
                <w:b/>
                <w:bCs/>
                <w:sz w:val="22"/>
                <w:szCs w:val="22"/>
              </w:rPr>
              <w:t>minimalus reikalavimas</w:t>
            </w:r>
            <w:r w:rsidR="006F5C66" w:rsidRPr="000703A8">
              <w:rPr>
                <w:rFonts w:asciiTheme="minorHAnsi" w:hAnsiTheme="minorHAnsi" w:cstheme="minorHAnsi"/>
                <w:sz w:val="22"/>
                <w:szCs w:val="22"/>
              </w:rPr>
              <w:t xml:space="preserve"> arba siektinas standartas konkrečioms patalpoms. Tiekėjai gali siūlyti lygiaverčius gaminius, tačiau jie privalo užtikrinti, kad nauji šviestuvai pilnai uždengs senųjų vietas. Jei siūlomi kitokio diametro šviestuvai reikalauja papildomų lubų remonto darbų (glaistymo, dažymo), šios išlaidos privalo būti įskaičiuotos į pasiūlymo kainą, o darbai atlikti rangovo lėšomis. Perkančioji organizacija palieka galioti esamus reikalavimus, užtikrinančius vientisą estetinį vaizdą ir minimalias remonto sąnaudas.</w:t>
            </w:r>
          </w:p>
        </w:tc>
      </w:tr>
      <w:tr w:rsidR="00F513F7" w:rsidRPr="000703A8" w14:paraId="431DBB22" w14:textId="77777777" w:rsidTr="00E76971">
        <w:tc>
          <w:tcPr>
            <w:tcW w:w="512" w:type="dxa"/>
          </w:tcPr>
          <w:p w14:paraId="1F6E36BD" w14:textId="621DD6C8" w:rsidR="00F513F7" w:rsidRPr="000703A8" w:rsidRDefault="00F513F7" w:rsidP="00EE4280">
            <w:pPr>
              <w:rPr>
                <w:rFonts w:asciiTheme="minorHAnsi" w:hAnsiTheme="minorHAnsi" w:cstheme="minorHAnsi"/>
                <w:sz w:val="22"/>
                <w:szCs w:val="22"/>
              </w:rPr>
            </w:pPr>
            <w:r w:rsidRPr="000703A8">
              <w:rPr>
                <w:rFonts w:asciiTheme="minorHAnsi" w:hAnsiTheme="minorHAnsi" w:cstheme="minorHAnsi"/>
                <w:sz w:val="22"/>
                <w:szCs w:val="22"/>
              </w:rPr>
              <w:t>2.</w:t>
            </w:r>
          </w:p>
        </w:tc>
        <w:tc>
          <w:tcPr>
            <w:tcW w:w="5300" w:type="dxa"/>
          </w:tcPr>
          <w:p w14:paraId="73967711" w14:textId="77777777" w:rsidR="00544B1D" w:rsidRPr="000703A8" w:rsidRDefault="00544B1D" w:rsidP="00544B1D">
            <w:pPr>
              <w:rPr>
                <w:rFonts w:asciiTheme="minorHAnsi" w:hAnsiTheme="minorHAnsi" w:cstheme="minorHAnsi"/>
                <w:sz w:val="22"/>
                <w:szCs w:val="22"/>
              </w:rPr>
            </w:pPr>
            <w:r w:rsidRPr="000703A8">
              <w:rPr>
                <w:rFonts w:asciiTheme="minorHAnsi" w:hAnsiTheme="minorHAnsi" w:cstheme="minorHAnsi"/>
                <w:b/>
                <w:bCs/>
                <w:sz w:val="22"/>
                <w:szCs w:val="22"/>
              </w:rPr>
              <w:t>Dėl reikalavimų IR judesio jutikliams:</w:t>
            </w:r>
          </w:p>
          <w:p w14:paraId="6E62B7B7" w14:textId="77777777" w:rsidR="00544B1D" w:rsidRPr="000703A8" w:rsidRDefault="00544B1D" w:rsidP="00544B1D">
            <w:pPr>
              <w:numPr>
                <w:ilvl w:val="0"/>
                <w:numId w:val="40"/>
              </w:numPr>
              <w:spacing w:after="160" w:line="278" w:lineRule="auto"/>
              <w:rPr>
                <w:rFonts w:asciiTheme="minorHAnsi" w:hAnsiTheme="minorHAnsi" w:cstheme="minorHAnsi"/>
                <w:sz w:val="22"/>
                <w:szCs w:val="22"/>
              </w:rPr>
            </w:pPr>
            <w:r w:rsidRPr="000703A8">
              <w:rPr>
                <w:rFonts w:asciiTheme="minorHAnsi" w:hAnsiTheme="minorHAnsi" w:cstheme="minorHAnsi"/>
                <w:b/>
                <w:bCs/>
                <w:sz w:val="22"/>
                <w:szCs w:val="22"/>
              </w:rPr>
              <w:t>Dėl p. 2.2.2. ir 2.3.2. (Aptikimo atstumas ir jautrumo reguliavimas):</w:t>
            </w:r>
            <w:r w:rsidRPr="000703A8">
              <w:rPr>
                <w:rFonts w:asciiTheme="minorHAnsi" w:hAnsiTheme="minorHAnsi" w:cstheme="minorHAnsi"/>
                <w:sz w:val="22"/>
                <w:szCs w:val="22"/>
              </w:rPr>
              <w:t xml:space="preserve"> Specifikacijoje reikalaujama, kad spindulys būtų keičiamas (1-8 m), o jautrumas reguliuojamas.</w:t>
            </w:r>
          </w:p>
          <w:p w14:paraId="6236BB96" w14:textId="5C2EE116" w:rsidR="00F513F7" w:rsidRPr="000703A8" w:rsidRDefault="00544B1D" w:rsidP="00544B1D">
            <w:pPr>
              <w:jc w:val="both"/>
              <w:rPr>
                <w:rFonts w:asciiTheme="minorHAnsi" w:hAnsiTheme="minorHAnsi" w:cstheme="minorHAnsi"/>
                <w:sz w:val="22"/>
                <w:szCs w:val="22"/>
              </w:rPr>
            </w:pPr>
            <w:r w:rsidRPr="000703A8">
              <w:rPr>
                <w:rFonts w:asciiTheme="minorHAnsi" w:hAnsiTheme="minorHAnsi" w:cstheme="minorHAnsi"/>
                <w:b/>
                <w:bCs/>
                <w:sz w:val="22"/>
                <w:szCs w:val="22"/>
              </w:rPr>
              <w:t>Klausimas:</w:t>
            </w:r>
            <w:r w:rsidRPr="000703A8">
              <w:rPr>
                <w:rFonts w:asciiTheme="minorHAnsi" w:hAnsiTheme="minorHAnsi" w:cstheme="minorHAnsi"/>
                <w:sz w:val="22"/>
                <w:szCs w:val="22"/>
              </w:rPr>
              <w:t xml:space="preserve"> Ar Perkančiajai organizacijai bus priimtinas aukštos kokybės judesio jutiklis, kurio maksimalus </w:t>
            </w:r>
            <w:r w:rsidRPr="000703A8">
              <w:rPr>
                <w:rFonts w:asciiTheme="minorHAnsi" w:hAnsiTheme="minorHAnsi" w:cstheme="minorHAnsi"/>
                <w:sz w:val="22"/>
                <w:szCs w:val="22"/>
              </w:rPr>
              <w:lastRenderedPageBreak/>
              <w:t xml:space="preserve">aptikimo atstumas yra 8 m, tačiau aptikimo laukas ir atstumas yra reguliuojami / ribojami ne elektroniniu būdu, o </w:t>
            </w:r>
            <w:r w:rsidRPr="000703A8">
              <w:rPr>
                <w:rFonts w:asciiTheme="minorHAnsi" w:hAnsiTheme="minorHAnsi" w:cstheme="minorHAnsi"/>
                <w:b/>
                <w:bCs/>
                <w:sz w:val="22"/>
                <w:szCs w:val="22"/>
              </w:rPr>
              <w:t>fiziškai, naudojant specialias gamintojo pridedamas aklės (lęšio dangtelius)</w:t>
            </w:r>
            <w:r w:rsidRPr="000703A8">
              <w:rPr>
                <w:rFonts w:asciiTheme="minorHAnsi" w:hAnsiTheme="minorHAnsi" w:cstheme="minorHAnsi"/>
                <w:sz w:val="22"/>
                <w:szCs w:val="22"/>
              </w:rPr>
              <w:t>, kurios leidžia tiksliai apriboti aptikimo zoną pagal patalpos poreikius?</w:t>
            </w:r>
          </w:p>
        </w:tc>
        <w:tc>
          <w:tcPr>
            <w:tcW w:w="3827" w:type="dxa"/>
          </w:tcPr>
          <w:p w14:paraId="68C75BE8" w14:textId="5FCB90AE" w:rsidR="006749F3" w:rsidRPr="000703A8" w:rsidRDefault="000565E2" w:rsidP="00EC509E">
            <w:pPr>
              <w:jc w:val="both"/>
              <w:rPr>
                <w:rFonts w:asciiTheme="minorHAnsi" w:hAnsiTheme="minorHAnsi" w:cstheme="minorHAnsi"/>
                <w:sz w:val="22"/>
                <w:szCs w:val="22"/>
              </w:rPr>
            </w:pPr>
            <w:r w:rsidRPr="000703A8">
              <w:rPr>
                <w:rFonts w:asciiTheme="minorHAnsi" w:hAnsiTheme="minorHAnsi" w:cstheme="minorHAnsi"/>
                <w:sz w:val="22"/>
                <w:szCs w:val="22"/>
              </w:rPr>
              <w:lastRenderedPageBreak/>
              <w:t>Tiekėjai gali siūlyti gaminius, turinčius gamintojo numatytas papildomas fizines apsaugas (</w:t>
            </w:r>
            <w:proofErr w:type="spellStart"/>
            <w:r w:rsidRPr="000703A8">
              <w:rPr>
                <w:rFonts w:asciiTheme="minorHAnsi" w:hAnsiTheme="minorHAnsi" w:cstheme="minorHAnsi"/>
                <w:sz w:val="22"/>
                <w:szCs w:val="22"/>
              </w:rPr>
              <w:t>akles</w:t>
            </w:r>
            <w:proofErr w:type="spellEnd"/>
            <w:r w:rsidRPr="000703A8">
              <w:rPr>
                <w:rFonts w:asciiTheme="minorHAnsi" w:hAnsiTheme="minorHAnsi" w:cstheme="minorHAnsi"/>
                <w:sz w:val="22"/>
                <w:szCs w:val="22"/>
              </w:rPr>
              <w:t>), tačiau pagrindiniai TS nurodyti reguliavimo diapazonai ir funkcijos privalo būti išlaikyti. TS nuostatos nekeičiamos.</w:t>
            </w:r>
          </w:p>
        </w:tc>
      </w:tr>
      <w:tr w:rsidR="00F513F7" w:rsidRPr="000703A8" w14:paraId="59777CB1" w14:textId="77777777" w:rsidTr="00E76971">
        <w:tc>
          <w:tcPr>
            <w:tcW w:w="512" w:type="dxa"/>
          </w:tcPr>
          <w:p w14:paraId="68064C33" w14:textId="5EBF9318" w:rsidR="00F513F7" w:rsidRPr="000703A8" w:rsidRDefault="00F513F7" w:rsidP="00EE4280">
            <w:pPr>
              <w:rPr>
                <w:rFonts w:asciiTheme="minorHAnsi" w:hAnsiTheme="minorHAnsi" w:cstheme="minorHAnsi"/>
                <w:sz w:val="22"/>
                <w:szCs w:val="22"/>
              </w:rPr>
            </w:pPr>
            <w:r w:rsidRPr="000703A8">
              <w:rPr>
                <w:rFonts w:asciiTheme="minorHAnsi" w:hAnsiTheme="minorHAnsi" w:cstheme="minorHAnsi"/>
                <w:sz w:val="22"/>
                <w:szCs w:val="22"/>
              </w:rPr>
              <w:t>3.</w:t>
            </w:r>
          </w:p>
        </w:tc>
        <w:tc>
          <w:tcPr>
            <w:tcW w:w="5300" w:type="dxa"/>
          </w:tcPr>
          <w:p w14:paraId="5CE880AF" w14:textId="77777777" w:rsidR="00A3314A" w:rsidRPr="000703A8" w:rsidRDefault="00A3314A" w:rsidP="00A3314A">
            <w:pPr>
              <w:spacing w:after="160" w:line="278" w:lineRule="auto"/>
              <w:rPr>
                <w:rFonts w:asciiTheme="minorHAnsi" w:hAnsiTheme="minorHAnsi" w:cstheme="minorHAnsi"/>
                <w:sz w:val="22"/>
                <w:szCs w:val="22"/>
              </w:rPr>
            </w:pPr>
            <w:r w:rsidRPr="000703A8">
              <w:rPr>
                <w:rFonts w:asciiTheme="minorHAnsi" w:hAnsiTheme="minorHAnsi" w:cstheme="minorHAnsi"/>
                <w:b/>
                <w:bCs/>
                <w:sz w:val="22"/>
                <w:szCs w:val="22"/>
              </w:rPr>
              <w:t>Dėl p. 2.2.3. (Aplinkos šviesa):</w:t>
            </w:r>
            <w:r w:rsidRPr="000703A8">
              <w:rPr>
                <w:rFonts w:asciiTheme="minorHAnsi" w:hAnsiTheme="minorHAnsi" w:cstheme="minorHAnsi"/>
                <w:sz w:val="22"/>
                <w:szCs w:val="22"/>
              </w:rPr>
              <w:t xml:space="preserve"> Specifikacijoje nurodyta „3-2000 LUX (keičiama)“.</w:t>
            </w:r>
          </w:p>
          <w:p w14:paraId="54A63723" w14:textId="5E9D9E80" w:rsidR="00F513F7" w:rsidRPr="000703A8" w:rsidRDefault="00A3314A" w:rsidP="00A3314A">
            <w:pPr>
              <w:jc w:val="both"/>
              <w:rPr>
                <w:rFonts w:asciiTheme="minorHAnsi" w:hAnsiTheme="minorHAnsi" w:cstheme="minorHAnsi"/>
                <w:sz w:val="22"/>
                <w:szCs w:val="22"/>
              </w:rPr>
            </w:pPr>
            <w:r w:rsidRPr="000703A8">
              <w:rPr>
                <w:rFonts w:asciiTheme="minorHAnsi" w:hAnsiTheme="minorHAnsi" w:cstheme="minorHAnsi"/>
                <w:b/>
                <w:bCs/>
                <w:sz w:val="22"/>
                <w:szCs w:val="22"/>
              </w:rPr>
              <w:t>Klausimas:</w:t>
            </w:r>
            <w:r w:rsidRPr="000703A8">
              <w:rPr>
                <w:rFonts w:asciiTheme="minorHAnsi" w:hAnsiTheme="minorHAnsi" w:cstheme="minorHAnsi"/>
                <w:sz w:val="22"/>
                <w:szCs w:val="22"/>
              </w:rPr>
              <w:t xml:space="preserve"> Ar Perkančioji organizacija sutiktų patikslinti šį reikalavimą ir priimtų lygiavertį jutiklį, kurio aplinkos šviesos suveikimo ribos yra </w:t>
            </w:r>
            <w:r w:rsidRPr="000703A8">
              <w:rPr>
                <w:rFonts w:asciiTheme="minorHAnsi" w:hAnsiTheme="minorHAnsi" w:cstheme="minorHAnsi"/>
                <w:b/>
                <w:bCs/>
                <w:sz w:val="22"/>
                <w:szCs w:val="22"/>
              </w:rPr>
              <w:t>nuo 5 iki 1000 lx</w:t>
            </w:r>
            <w:r w:rsidRPr="000703A8">
              <w:rPr>
                <w:rFonts w:asciiTheme="minorHAnsi" w:hAnsiTheme="minorHAnsi" w:cstheme="minorHAnsi"/>
                <w:sz w:val="22"/>
                <w:szCs w:val="22"/>
              </w:rPr>
              <w:t xml:space="preserve">? Pažymime, kad Techninėje specifikacijoje nurodytas itin platus diapazonas (3-2000 lx) yra </w:t>
            </w:r>
            <w:r w:rsidRPr="000703A8">
              <w:rPr>
                <w:rFonts w:asciiTheme="minorHAnsi" w:hAnsiTheme="minorHAnsi" w:cstheme="minorHAnsi"/>
                <w:b/>
                <w:bCs/>
                <w:sz w:val="22"/>
                <w:szCs w:val="22"/>
              </w:rPr>
              <w:t>perteklinis</w:t>
            </w:r>
            <w:r w:rsidRPr="000703A8">
              <w:rPr>
                <w:rFonts w:asciiTheme="minorHAnsi" w:hAnsiTheme="minorHAnsi" w:cstheme="minorHAnsi"/>
                <w:sz w:val="22"/>
                <w:szCs w:val="22"/>
              </w:rPr>
              <w:t xml:space="preserve">, nes standartiniam patalpų apšvietimo valdymui (ypač koridoriuose ar laiptinėse) pilnai pakanka 5–1000 lx ribų. Esamas reikalavimas </w:t>
            </w:r>
            <w:r w:rsidRPr="000703A8">
              <w:rPr>
                <w:rFonts w:asciiTheme="minorHAnsi" w:hAnsiTheme="minorHAnsi" w:cstheme="minorHAnsi"/>
                <w:b/>
                <w:bCs/>
                <w:sz w:val="22"/>
                <w:szCs w:val="22"/>
              </w:rPr>
              <w:t>dirbtinai riboja tiekėjų konkurenciją</w:t>
            </w:r>
            <w:r w:rsidRPr="000703A8">
              <w:rPr>
                <w:rFonts w:asciiTheme="minorHAnsi" w:hAnsiTheme="minorHAnsi" w:cstheme="minorHAnsi"/>
                <w:sz w:val="22"/>
                <w:szCs w:val="22"/>
              </w:rPr>
              <w:t xml:space="preserve">, nes rinkoje praktiškai nėra lygiaverčių įrenginių, atitinkančių būtent tokias specifines reikšmes – tai rodo, jog techninė specifikacija gali būti </w:t>
            </w:r>
            <w:r w:rsidRPr="000703A8">
              <w:rPr>
                <w:rFonts w:asciiTheme="minorHAnsi" w:hAnsiTheme="minorHAnsi" w:cstheme="minorHAnsi"/>
                <w:b/>
                <w:bCs/>
                <w:sz w:val="22"/>
                <w:szCs w:val="22"/>
              </w:rPr>
              <w:t>pritaikyta tik vienam konkrečiam gaminiui / gamintojui</w:t>
            </w:r>
            <w:r w:rsidRPr="000703A8">
              <w:rPr>
                <w:rFonts w:asciiTheme="minorHAnsi" w:hAnsiTheme="minorHAnsi" w:cstheme="minorHAnsi"/>
                <w:sz w:val="22"/>
                <w:szCs w:val="22"/>
              </w:rPr>
              <w:t>. Prašome užtikrinti Viešųjų pirkimų įstatyme įtvirtintą lygiateisiškumo principą ir leisti siūlyti lygiaverčius rinkoje paplitusius gaminius</w:t>
            </w:r>
          </w:p>
        </w:tc>
        <w:tc>
          <w:tcPr>
            <w:tcW w:w="3827" w:type="dxa"/>
          </w:tcPr>
          <w:p w14:paraId="079E282A" w14:textId="493C8A7A" w:rsidR="00F513F7" w:rsidRPr="000703A8" w:rsidRDefault="0018341D" w:rsidP="00EE4280">
            <w:pPr>
              <w:jc w:val="both"/>
              <w:rPr>
                <w:rFonts w:asciiTheme="minorHAnsi" w:hAnsiTheme="minorHAnsi" w:cstheme="minorHAnsi"/>
                <w:sz w:val="22"/>
                <w:szCs w:val="22"/>
              </w:rPr>
            </w:pPr>
            <w:r w:rsidRPr="000703A8">
              <w:rPr>
                <w:rFonts w:asciiTheme="minorHAnsi" w:hAnsiTheme="minorHAnsi" w:cstheme="minorHAnsi"/>
                <w:sz w:val="22"/>
                <w:szCs w:val="22"/>
              </w:rPr>
              <w:t>N</w:t>
            </w:r>
            <w:r w:rsidR="0049213B" w:rsidRPr="000703A8">
              <w:rPr>
                <w:rFonts w:asciiTheme="minorHAnsi" w:hAnsiTheme="minorHAnsi" w:cstheme="minorHAnsi"/>
                <w:sz w:val="22"/>
                <w:szCs w:val="22"/>
              </w:rPr>
              <w:t>urodytas 3–2000 lx diapazonas yra būtinas siekiant užtikrinti jutiklių funkcionalumą tiek itin tamsiose patalpose (min. &lt;3 lx), tiek patalpose su intensyviu natūraliu apšvietimu (</w:t>
            </w:r>
            <w:proofErr w:type="spellStart"/>
            <w:r w:rsidR="0049213B" w:rsidRPr="000703A8">
              <w:rPr>
                <w:rFonts w:asciiTheme="minorHAnsi" w:hAnsiTheme="minorHAnsi" w:cstheme="minorHAnsi"/>
                <w:sz w:val="22"/>
                <w:szCs w:val="22"/>
              </w:rPr>
              <w:t>maks</w:t>
            </w:r>
            <w:proofErr w:type="spellEnd"/>
            <w:r w:rsidR="0049213B" w:rsidRPr="000703A8">
              <w:rPr>
                <w:rFonts w:asciiTheme="minorHAnsi" w:hAnsiTheme="minorHAnsi" w:cstheme="minorHAnsi"/>
                <w:sz w:val="22"/>
                <w:szCs w:val="22"/>
              </w:rPr>
              <w:t xml:space="preserve">. iki 2000 lx), kur apšvietimas neturi įsijungti dienos metu. Šis reikalavimas tiesiogiai susijęs su pastatų energinio efektyvumo didinimu. </w:t>
            </w:r>
            <w:r w:rsidR="00E66AC4" w:rsidRPr="000703A8">
              <w:rPr>
                <w:rFonts w:asciiTheme="minorHAnsi" w:hAnsiTheme="minorHAnsi" w:cstheme="minorHAnsi"/>
                <w:sz w:val="22"/>
                <w:szCs w:val="22"/>
              </w:rPr>
              <w:t>Rangovas</w:t>
            </w:r>
            <w:r w:rsidR="0049213B" w:rsidRPr="000703A8">
              <w:rPr>
                <w:rFonts w:asciiTheme="minorHAnsi" w:hAnsiTheme="minorHAnsi" w:cstheme="minorHAnsi"/>
                <w:sz w:val="22"/>
                <w:szCs w:val="22"/>
              </w:rPr>
              <w:t>, siūlydamas lygiavertį gaminį, turi užtikrinti, kad siūlomi parametrai leis jutikliui veikti visomis TS numatytomis sąlygomis. Siauresnis diapazonas gali neužtikrinti tinkamo veikimo specifinėse darbo vietose, todėl TS reikalavimai paliekami galioti kaip minimalūs kokybiniai parametrai.</w:t>
            </w:r>
          </w:p>
        </w:tc>
      </w:tr>
      <w:tr w:rsidR="00F513F7" w:rsidRPr="000703A8" w14:paraId="3B636FAB" w14:textId="77777777" w:rsidTr="00E76971">
        <w:tc>
          <w:tcPr>
            <w:tcW w:w="512" w:type="dxa"/>
          </w:tcPr>
          <w:p w14:paraId="2D449CFF" w14:textId="28F78517" w:rsidR="00F513F7" w:rsidRPr="000703A8" w:rsidRDefault="00F513F7" w:rsidP="00EE4280">
            <w:pPr>
              <w:rPr>
                <w:rFonts w:asciiTheme="minorHAnsi" w:hAnsiTheme="minorHAnsi" w:cstheme="minorHAnsi"/>
                <w:sz w:val="22"/>
                <w:szCs w:val="22"/>
              </w:rPr>
            </w:pPr>
            <w:r w:rsidRPr="000703A8">
              <w:rPr>
                <w:rFonts w:asciiTheme="minorHAnsi" w:hAnsiTheme="minorHAnsi" w:cstheme="minorHAnsi"/>
                <w:sz w:val="22"/>
                <w:szCs w:val="22"/>
              </w:rPr>
              <w:t>4.</w:t>
            </w:r>
          </w:p>
        </w:tc>
        <w:tc>
          <w:tcPr>
            <w:tcW w:w="5300" w:type="dxa"/>
          </w:tcPr>
          <w:p w14:paraId="6EB0F52E" w14:textId="77777777" w:rsidR="00B4094F" w:rsidRPr="000703A8" w:rsidRDefault="00B4094F" w:rsidP="00E66AC4">
            <w:pPr>
              <w:spacing w:after="160" w:line="278" w:lineRule="auto"/>
              <w:rPr>
                <w:rFonts w:asciiTheme="minorHAnsi" w:hAnsiTheme="minorHAnsi" w:cstheme="minorHAnsi"/>
                <w:sz w:val="22"/>
                <w:szCs w:val="22"/>
              </w:rPr>
            </w:pPr>
            <w:r w:rsidRPr="000703A8">
              <w:rPr>
                <w:rFonts w:asciiTheme="minorHAnsi" w:hAnsiTheme="minorHAnsi" w:cstheme="minorHAnsi"/>
                <w:b/>
                <w:bCs/>
                <w:sz w:val="22"/>
                <w:szCs w:val="22"/>
              </w:rPr>
              <w:t>Dėl p. 2.2.4. (Užlaikymas):</w:t>
            </w:r>
            <w:r w:rsidRPr="000703A8">
              <w:rPr>
                <w:rFonts w:asciiTheme="minorHAnsi" w:hAnsiTheme="minorHAnsi" w:cstheme="minorHAnsi"/>
                <w:sz w:val="22"/>
                <w:szCs w:val="22"/>
              </w:rPr>
              <w:t xml:space="preserve"> Specifikacijoje nurodyta „min: 10 </w:t>
            </w:r>
            <w:proofErr w:type="spellStart"/>
            <w:r w:rsidRPr="000703A8">
              <w:rPr>
                <w:rFonts w:asciiTheme="minorHAnsi" w:hAnsiTheme="minorHAnsi" w:cstheme="minorHAnsi"/>
                <w:sz w:val="22"/>
                <w:szCs w:val="22"/>
              </w:rPr>
              <w:t>sec</w:t>
            </w:r>
            <w:proofErr w:type="spellEnd"/>
            <w:r w:rsidRPr="000703A8">
              <w:rPr>
                <w:rFonts w:asciiTheme="minorHAnsi" w:hAnsiTheme="minorHAnsi" w:cstheme="minorHAnsi"/>
                <w:sz w:val="22"/>
                <w:szCs w:val="22"/>
              </w:rPr>
              <w:t xml:space="preserve"> plius/minus 3 </w:t>
            </w:r>
            <w:proofErr w:type="spellStart"/>
            <w:r w:rsidRPr="000703A8">
              <w:rPr>
                <w:rFonts w:asciiTheme="minorHAnsi" w:hAnsiTheme="minorHAnsi" w:cstheme="minorHAnsi"/>
                <w:sz w:val="22"/>
                <w:szCs w:val="22"/>
              </w:rPr>
              <w:t>sec</w:t>
            </w:r>
            <w:proofErr w:type="spellEnd"/>
            <w:r w:rsidRPr="000703A8">
              <w:rPr>
                <w:rFonts w:asciiTheme="minorHAnsi" w:hAnsiTheme="minorHAnsi" w:cstheme="minorHAnsi"/>
                <w:sz w:val="22"/>
                <w:szCs w:val="22"/>
              </w:rPr>
              <w:t xml:space="preserve"> </w:t>
            </w:r>
            <w:proofErr w:type="spellStart"/>
            <w:r w:rsidRPr="000703A8">
              <w:rPr>
                <w:rFonts w:asciiTheme="minorHAnsi" w:hAnsiTheme="minorHAnsi" w:cstheme="minorHAnsi"/>
                <w:sz w:val="22"/>
                <w:szCs w:val="22"/>
              </w:rPr>
              <w:t>Maks</w:t>
            </w:r>
            <w:proofErr w:type="spellEnd"/>
            <w:r w:rsidRPr="000703A8">
              <w:rPr>
                <w:rFonts w:asciiTheme="minorHAnsi" w:hAnsiTheme="minorHAnsi" w:cstheme="minorHAnsi"/>
                <w:sz w:val="22"/>
                <w:szCs w:val="22"/>
              </w:rPr>
              <w:t>: 12 min plius/minus 1 min“.</w:t>
            </w:r>
          </w:p>
          <w:p w14:paraId="3C47A9F8" w14:textId="15BAE8FD" w:rsidR="00F513F7" w:rsidRPr="000703A8" w:rsidRDefault="00B4094F" w:rsidP="00B4094F">
            <w:pPr>
              <w:jc w:val="both"/>
              <w:rPr>
                <w:rFonts w:asciiTheme="minorHAnsi" w:hAnsiTheme="minorHAnsi" w:cstheme="minorHAnsi"/>
                <w:sz w:val="22"/>
                <w:szCs w:val="22"/>
              </w:rPr>
            </w:pPr>
            <w:r w:rsidRPr="000703A8">
              <w:rPr>
                <w:rFonts w:asciiTheme="minorHAnsi" w:hAnsiTheme="minorHAnsi" w:cstheme="minorHAnsi"/>
                <w:b/>
                <w:bCs/>
                <w:sz w:val="22"/>
                <w:szCs w:val="22"/>
              </w:rPr>
              <w:t>Klausimas:</w:t>
            </w:r>
            <w:r w:rsidRPr="000703A8">
              <w:rPr>
                <w:rFonts w:asciiTheme="minorHAnsi" w:hAnsiTheme="minorHAnsi" w:cstheme="minorHAnsi"/>
                <w:sz w:val="22"/>
                <w:szCs w:val="22"/>
              </w:rPr>
              <w:t xml:space="preserve"> Ar Perkančiajai organizacijai bus priimtinas jutiklis, kurio laiko užlaikymas yra reguliuojamas pakopomis diapazone </w:t>
            </w:r>
            <w:r w:rsidRPr="000703A8">
              <w:rPr>
                <w:rFonts w:asciiTheme="minorHAnsi" w:hAnsiTheme="minorHAnsi" w:cstheme="minorHAnsi"/>
                <w:b/>
                <w:bCs/>
                <w:sz w:val="22"/>
                <w:szCs w:val="22"/>
              </w:rPr>
              <w:t>nuo 15 sekundžių iki 30 minučių</w:t>
            </w:r>
            <w:r w:rsidRPr="000703A8">
              <w:rPr>
                <w:rFonts w:asciiTheme="minorHAnsi" w:hAnsiTheme="minorHAnsi" w:cstheme="minorHAnsi"/>
                <w:sz w:val="22"/>
                <w:szCs w:val="22"/>
              </w:rPr>
              <w:t xml:space="preserve"> (kas suteikia dar ilgesnį maksimalaus užlaikymo laiką nei reikalaujama)?</w:t>
            </w:r>
          </w:p>
        </w:tc>
        <w:tc>
          <w:tcPr>
            <w:tcW w:w="3827" w:type="dxa"/>
          </w:tcPr>
          <w:p w14:paraId="245065F0" w14:textId="4E4573F4" w:rsidR="00F513F7" w:rsidRPr="000703A8" w:rsidRDefault="00E66AC4" w:rsidP="00184E5B">
            <w:pPr>
              <w:jc w:val="both"/>
              <w:rPr>
                <w:rFonts w:asciiTheme="minorHAnsi" w:hAnsiTheme="minorHAnsi" w:cstheme="minorHAnsi"/>
                <w:sz w:val="22"/>
                <w:szCs w:val="22"/>
              </w:rPr>
            </w:pPr>
            <w:r w:rsidRPr="000703A8">
              <w:rPr>
                <w:rFonts w:asciiTheme="minorHAnsi" w:hAnsiTheme="minorHAnsi" w:cstheme="minorHAnsi"/>
                <w:sz w:val="22"/>
                <w:szCs w:val="22"/>
              </w:rPr>
              <w:t>TS</w:t>
            </w:r>
            <w:r w:rsidR="0018341D" w:rsidRPr="000703A8">
              <w:rPr>
                <w:rFonts w:asciiTheme="minorHAnsi" w:hAnsiTheme="minorHAnsi" w:cstheme="minorHAnsi"/>
                <w:sz w:val="22"/>
                <w:szCs w:val="22"/>
              </w:rPr>
              <w:t xml:space="preserve"> nurodyti reikalavimai yra </w:t>
            </w:r>
            <w:r w:rsidR="0018341D" w:rsidRPr="000703A8">
              <w:rPr>
                <w:rFonts w:asciiTheme="minorHAnsi" w:hAnsiTheme="minorHAnsi" w:cstheme="minorHAnsi"/>
                <w:b/>
                <w:bCs/>
                <w:sz w:val="22"/>
                <w:szCs w:val="22"/>
              </w:rPr>
              <w:t>minimalūs</w:t>
            </w:r>
            <w:r w:rsidR="0018341D" w:rsidRPr="000703A8">
              <w:rPr>
                <w:rFonts w:asciiTheme="minorHAnsi" w:hAnsiTheme="minorHAnsi" w:cstheme="minorHAnsi"/>
                <w:sz w:val="22"/>
                <w:szCs w:val="22"/>
              </w:rPr>
              <w:t xml:space="preserve">. Perkančioji organizacija priims pasiūlymus su jutikliais, kurių techniniai parametrai yra </w:t>
            </w:r>
            <w:r w:rsidR="0018341D" w:rsidRPr="000703A8">
              <w:rPr>
                <w:rFonts w:asciiTheme="minorHAnsi" w:hAnsiTheme="minorHAnsi" w:cstheme="minorHAnsi"/>
                <w:b/>
                <w:bCs/>
                <w:sz w:val="22"/>
                <w:szCs w:val="22"/>
              </w:rPr>
              <w:t xml:space="preserve">lygiaverčiai arba </w:t>
            </w:r>
            <w:r w:rsidR="000703A8" w:rsidRPr="000703A8">
              <w:rPr>
                <w:rFonts w:asciiTheme="minorHAnsi" w:hAnsiTheme="minorHAnsi" w:cstheme="minorHAnsi"/>
                <w:b/>
                <w:bCs/>
                <w:sz w:val="22"/>
                <w:szCs w:val="22"/>
              </w:rPr>
              <w:t>ne prastesnių parametrų,</w:t>
            </w:r>
            <w:r w:rsidR="0018341D" w:rsidRPr="000703A8">
              <w:rPr>
                <w:rFonts w:asciiTheme="minorHAnsi" w:hAnsiTheme="minorHAnsi" w:cstheme="minorHAnsi"/>
                <w:sz w:val="22"/>
                <w:szCs w:val="22"/>
              </w:rPr>
              <w:t xml:space="preserve"> nei nurodyta TS.</w:t>
            </w:r>
          </w:p>
        </w:tc>
      </w:tr>
    </w:tbl>
    <w:p w14:paraId="7CA32302" w14:textId="77777777" w:rsidR="00EE4280" w:rsidRPr="0018341D" w:rsidRDefault="00EE4280" w:rsidP="005B339E">
      <w:pPr>
        <w:tabs>
          <w:tab w:val="left" w:pos="1560"/>
        </w:tabs>
        <w:jc w:val="right"/>
        <w:rPr>
          <w:rFonts w:asciiTheme="minorHAnsi" w:hAnsiTheme="minorHAnsi" w:cstheme="minorHAnsi"/>
          <w:sz w:val="22"/>
          <w:szCs w:val="22"/>
        </w:rPr>
      </w:pPr>
    </w:p>
    <w:p w14:paraId="03D36415" w14:textId="77777777" w:rsidR="000909B9" w:rsidRPr="0018341D" w:rsidRDefault="000909B9" w:rsidP="005B339E">
      <w:pPr>
        <w:tabs>
          <w:tab w:val="left" w:pos="1560"/>
        </w:tabs>
        <w:jc w:val="right"/>
        <w:rPr>
          <w:rFonts w:asciiTheme="minorHAnsi" w:hAnsiTheme="minorHAnsi" w:cstheme="minorHAnsi"/>
          <w:sz w:val="22"/>
          <w:szCs w:val="22"/>
        </w:rPr>
      </w:pPr>
    </w:p>
    <w:p w14:paraId="064F8EFC" w14:textId="51B0B9C4" w:rsidR="00217A70" w:rsidRPr="0018341D" w:rsidRDefault="009930F6" w:rsidP="005B339E">
      <w:pPr>
        <w:tabs>
          <w:tab w:val="left" w:pos="1560"/>
        </w:tabs>
        <w:jc w:val="right"/>
        <w:rPr>
          <w:rFonts w:asciiTheme="minorHAnsi" w:hAnsiTheme="minorHAnsi" w:cstheme="minorHAnsi"/>
          <w:sz w:val="22"/>
          <w:szCs w:val="22"/>
        </w:rPr>
      </w:pPr>
      <w:r w:rsidRPr="0018341D">
        <w:rPr>
          <w:rFonts w:asciiTheme="minorHAnsi" w:hAnsiTheme="minorHAnsi" w:cstheme="minorHAnsi"/>
          <w:sz w:val="22"/>
          <w:szCs w:val="22"/>
        </w:rPr>
        <w:t>Pirkimų organizatorius</w:t>
      </w:r>
    </w:p>
    <w:p w14:paraId="304325E6" w14:textId="77777777" w:rsidR="00092EDD" w:rsidRPr="0018341D" w:rsidRDefault="00092EDD" w:rsidP="005B339E">
      <w:pPr>
        <w:tabs>
          <w:tab w:val="left" w:pos="1560"/>
        </w:tabs>
        <w:jc w:val="right"/>
        <w:rPr>
          <w:rFonts w:asciiTheme="minorHAnsi" w:hAnsiTheme="minorHAnsi" w:cstheme="minorHAnsi"/>
          <w:sz w:val="22"/>
          <w:szCs w:val="22"/>
        </w:rPr>
      </w:pPr>
    </w:p>
    <w:p w14:paraId="3066ECAC" w14:textId="77777777" w:rsidR="00647AB7" w:rsidRPr="0018341D" w:rsidRDefault="00647AB7" w:rsidP="005B339E">
      <w:pPr>
        <w:tabs>
          <w:tab w:val="left" w:pos="1560"/>
        </w:tabs>
        <w:rPr>
          <w:rFonts w:asciiTheme="minorHAnsi" w:hAnsiTheme="minorHAnsi" w:cstheme="minorHAnsi"/>
          <w:sz w:val="22"/>
          <w:szCs w:val="22"/>
        </w:rPr>
      </w:pPr>
    </w:p>
    <w:p w14:paraId="34BBE038" w14:textId="77777777" w:rsidR="00E66AC4" w:rsidRDefault="00E66AC4" w:rsidP="005B339E">
      <w:pPr>
        <w:tabs>
          <w:tab w:val="left" w:pos="1560"/>
        </w:tabs>
        <w:rPr>
          <w:rFonts w:asciiTheme="minorHAnsi" w:hAnsiTheme="minorHAnsi" w:cstheme="minorHAnsi"/>
          <w:sz w:val="20"/>
          <w:szCs w:val="20"/>
        </w:rPr>
      </w:pPr>
    </w:p>
    <w:p w14:paraId="55E7D6FA" w14:textId="77777777" w:rsidR="00E66AC4" w:rsidRDefault="00E66AC4" w:rsidP="005B339E">
      <w:pPr>
        <w:tabs>
          <w:tab w:val="left" w:pos="1560"/>
        </w:tabs>
        <w:rPr>
          <w:rFonts w:asciiTheme="minorHAnsi" w:hAnsiTheme="minorHAnsi" w:cstheme="minorHAnsi"/>
          <w:sz w:val="20"/>
          <w:szCs w:val="20"/>
        </w:rPr>
      </w:pPr>
    </w:p>
    <w:p w14:paraId="3B8B8CF8" w14:textId="77777777" w:rsidR="00E66AC4" w:rsidRDefault="00E66AC4" w:rsidP="005B339E">
      <w:pPr>
        <w:tabs>
          <w:tab w:val="left" w:pos="1560"/>
        </w:tabs>
        <w:rPr>
          <w:rFonts w:asciiTheme="minorHAnsi" w:hAnsiTheme="minorHAnsi" w:cstheme="minorHAnsi"/>
          <w:sz w:val="20"/>
          <w:szCs w:val="20"/>
        </w:rPr>
      </w:pPr>
    </w:p>
    <w:p w14:paraId="2555B301" w14:textId="77777777" w:rsidR="00E66AC4" w:rsidRDefault="00E66AC4" w:rsidP="005B339E">
      <w:pPr>
        <w:tabs>
          <w:tab w:val="left" w:pos="1560"/>
        </w:tabs>
        <w:rPr>
          <w:rFonts w:asciiTheme="minorHAnsi" w:hAnsiTheme="minorHAnsi" w:cstheme="minorHAnsi"/>
          <w:sz w:val="20"/>
          <w:szCs w:val="20"/>
        </w:rPr>
      </w:pPr>
    </w:p>
    <w:p w14:paraId="7D1C0022" w14:textId="77777777" w:rsidR="00E66AC4" w:rsidRDefault="00E66AC4" w:rsidP="005B339E">
      <w:pPr>
        <w:tabs>
          <w:tab w:val="left" w:pos="1560"/>
        </w:tabs>
        <w:rPr>
          <w:rFonts w:asciiTheme="minorHAnsi" w:hAnsiTheme="minorHAnsi" w:cstheme="minorHAnsi"/>
          <w:sz w:val="20"/>
          <w:szCs w:val="20"/>
        </w:rPr>
      </w:pPr>
    </w:p>
    <w:p w14:paraId="03CB792B" w14:textId="77777777" w:rsidR="00E66AC4" w:rsidRDefault="00E66AC4" w:rsidP="005B339E">
      <w:pPr>
        <w:tabs>
          <w:tab w:val="left" w:pos="1560"/>
        </w:tabs>
        <w:rPr>
          <w:rFonts w:asciiTheme="minorHAnsi" w:hAnsiTheme="minorHAnsi" w:cstheme="minorHAnsi"/>
          <w:sz w:val="20"/>
          <w:szCs w:val="20"/>
        </w:rPr>
      </w:pPr>
    </w:p>
    <w:p w14:paraId="441291D0" w14:textId="77777777" w:rsidR="00E66AC4" w:rsidRDefault="00E66AC4" w:rsidP="005B339E">
      <w:pPr>
        <w:tabs>
          <w:tab w:val="left" w:pos="1560"/>
        </w:tabs>
        <w:rPr>
          <w:rFonts w:asciiTheme="minorHAnsi" w:hAnsiTheme="minorHAnsi" w:cstheme="minorHAnsi"/>
          <w:sz w:val="20"/>
          <w:szCs w:val="20"/>
        </w:rPr>
      </w:pPr>
    </w:p>
    <w:p w14:paraId="58FD50A6" w14:textId="77777777" w:rsidR="00E66AC4" w:rsidRDefault="00E66AC4" w:rsidP="005B339E">
      <w:pPr>
        <w:tabs>
          <w:tab w:val="left" w:pos="1560"/>
        </w:tabs>
        <w:rPr>
          <w:rFonts w:asciiTheme="minorHAnsi" w:hAnsiTheme="minorHAnsi" w:cstheme="minorHAnsi"/>
          <w:sz w:val="20"/>
          <w:szCs w:val="20"/>
        </w:rPr>
      </w:pPr>
    </w:p>
    <w:p w14:paraId="27D4B6E5" w14:textId="77777777" w:rsidR="00E66AC4" w:rsidRDefault="00E66AC4" w:rsidP="005B339E">
      <w:pPr>
        <w:tabs>
          <w:tab w:val="left" w:pos="1560"/>
        </w:tabs>
        <w:rPr>
          <w:rFonts w:asciiTheme="minorHAnsi" w:hAnsiTheme="minorHAnsi" w:cstheme="minorHAnsi"/>
          <w:sz w:val="20"/>
          <w:szCs w:val="20"/>
        </w:rPr>
      </w:pPr>
    </w:p>
    <w:p w14:paraId="13898563" w14:textId="77777777" w:rsidR="00E66AC4" w:rsidRDefault="00E66AC4" w:rsidP="005B339E">
      <w:pPr>
        <w:tabs>
          <w:tab w:val="left" w:pos="1560"/>
        </w:tabs>
        <w:rPr>
          <w:rFonts w:asciiTheme="minorHAnsi" w:hAnsiTheme="minorHAnsi" w:cstheme="minorHAnsi"/>
          <w:sz w:val="20"/>
          <w:szCs w:val="20"/>
        </w:rPr>
      </w:pPr>
    </w:p>
    <w:p w14:paraId="6AD44086" w14:textId="77777777" w:rsidR="00E66AC4" w:rsidRDefault="00E66AC4" w:rsidP="005B339E">
      <w:pPr>
        <w:tabs>
          <w:tab w:val="left" w:pos="1560"/>
        </w:tabs>
        <w:rPr>
          <w:rFonts w:asciiTheme="minorHAnsi" w:hAnsiTheme="minorHAnsi" w:cstheme="minorHAnsi"/>
          <w:sz w:val="20"/>
          <w:szCs w:val="20"/>
        </w:rPr>
      </w:pPr>
    </w:p>
    <w:p w14:paraId="314268BF" w14:textId="77777777" w:rsidR="00E66AC4" w:rsidRDefault="00E66AC4" w:rsidP="005B339E">
      <w:pPr>
        <w:tabs>
          <w:tab w:val="left" w:pos="1560"/>
        </w:tabs>
        <w:rPr>
          <w:rFonts w:asciiTheme="minorHAnsi" w:hAnsiTheme="minorHAnsi" w:cstheme="minorHAnsi"/>
          <w:sz w:val="20"/>
          <w:szCs w:val="20"/>
        </w:rPr>
      </w:pPr>
    </w:p>
    <w:p w14:paraId="6B02B705" w14:textId="77777777" w:rsidR="00E66AC4" w:rsidRDefault="00E66AC4" w:rsidP="005B339E">
      <w:pPr>
        <w:tabs>
          <w:tab w:val="left" w:pos="1560"/>
        </w:tabs>
        <w:rPr>
          <w:rFonts w:asciiTheme="minorHAnsi" w:hAnsiTheme="minorHAnsi" w:cstheme="minorHAnsi"/>
          <w:sz w:val="20"/>
          <w:szCs w:val="20"/>
        </w:rPr>
      </w:pPr>
    </w:p>
    <w:p w14:paraId="04E66D50" w14:textId="77777777" w:rsidR="00E66AC4" w:rsidRDefault="00E66AC4" w:rsidP="005B339E">
      <w:pPr>
        <w:tabs>
          <w:tab w:val="left" w:pos="1560"/>
        </w:tabs>
        <w:rPr>
          <w:rFonts w:asciiTheme="minorHAnsi" w:hAnsiTheme="minorHAnsi" w:cstheme="minorHAnsi"/>
          <w:sz w:val="20"/>
          <w:szCs w:val="20"/>
        </w:rPr>
      </w:pPr>
    </w:p>
    <w:p w14:paraId="698F4E6E" w14:textId="77777777" w:rsidR="00E66AC4" w:rsidRDefault="00E66AC4" w:rsidP="005B339E">
      <w:pPr>
        <w:tabs>
          <w:tab w:val="left" w:pos="1560"/>
        </w:tabs>
        <w:rPr>
          <w:rFonts w:asciiTheme="minorHAnsi" w:hAnsiTheme="minorHAnsi" w:cstheme="minorHAnsi"/>
          <w:sz w:val="20"/>
          <w:szCs w:val="20"/>
        </w:rPr>
      </w:pPr>
    </w:p>
    <w:p w14:paraId="31DEAE60" w14:textId="77777777" w:rsidR="00E66AC4" w:rsidRDefault="00E66AC4" w:rsidP="005B339E">
      <w:pPr>
        <w:tabs>
          <w:tab w:val="left" w:pos="1560"/>
        </w:tabs>
        <w:rPr>
          <w:rFonts w:asciiTheme="minorHAnsi" w:hAnsiTheme="minorHAnsi" w:cstheme="minorHAnsi"/>
          <w:sz w:val="20"/>
          <w:szCs w:val="20"/>
        </w:rPr>
      </w:pPr>
    </w:p>
    <w:p w14:paraId="5DD49893" w14:textId="77777777" w:rsidR="00E66AC4" w:rsidRDefault="00E66AC4" w:rsidP="005B339E">
      <w:pPr>
        <w:tabs>
          <w:tab w:val="left" w:pos="1560"/>
        </w:tabs>
        <w:rPr>
          <w:rFonts w:asciiTheme="minorHAnsi" w:hAnsiTheme="minorHAnsi" w:cstheme="minorHAnsi"/>
          <w:sz w:val="20"/>
          <w:szCs w:val="20"/>
        </w:rPr>
      </w:pPr>
    </w:p>
    <w:p w14:paraId="362657D9" w14:textId="3FEE3172" w:rsidR="00280315" w:rsidRPr="0018341D" w:rsidRDefault="00092EDD" w:rsidP="005B339E">
      <w:pPr>
        <w:tabs>
          <w:tab w:val="left" w:pos="1560"/>
        </w:tabs>
        <w:rPr>
          <w:rFonts w:asciiTheme="minorHAnsi" w:hAnsiTheme="minorHAnsi" w:cstheme="minorHAnsi"/>
          <w:sz w:val="20"/>
          <w:szCs w:val="20"/>
        </w:rPr>
      </w:pPr>
      <w:r w:rsidRPr="0018341D">
        <w:rPr>
          <w:rFonts w:asciiTheme="minorHAnsi" w:hAnsiTheme="minorHAnsi" w:cstheme="minorHAnsi"/>
          <w:sz w:val="20"/>
          <w:szCs w:val="20"/>
        </w:rPr>
        <w:t xml:space="preserve">Lina </w:t>
      </w:r>
      <w:proofErr w:type="spellStart"/>
      <w:r w:rsidRPr="0018341D">
        <w:rPr>
          <w:rFonts w:asciiTheme="minorHAnsi" w:hAnsiTheme="minorHAnsi" w:cstheme="minorHAnsi"/>
          <w:sz w:val="20"/>
          <w:szCs w:val="20"/>
        </w:rPr>
        <w:t>Bukavickienė,</w:t>
      </w:r>
      <w:proofErr w:type="spellEnd"/>
      <w:r w:rsidRPr="0018341D">
        <w:rPr>
          <w:rFonts w:asciiTheme="minorHAnsi" w:hAnsiTheme="minorHAnsi" w:cstheme="minorHAnsi"/>
          <w:sz w:val="20"/>
          <w:szCs w:val="20"/>
        </w:rPr>
        <w:t xml:space="preserve"> tel. Nr. +37066930835, el. p. </w:t>
      </w:r>
      <w:hyperlink r:id="rId12" w:history="1">
        <w:r w:rsidRPr="0018341D">
          <w:rPr>
            <w:rStyle w:val="Hipersaitas"/>
            <w:rFonts w:asciiTheme="minorHAnsi" w:hAnsiTheme="minorHAnsi" w:cstheme="minorHAnsi"/>
            <w:sz w:val="20"/>
            <w:szCs w:val="20"/>
          </w:rPr>
          <w:t>lina.bukavickiene@turtas.lt</w:t>
        </w:r>
      </w:hyperlink>
      <w:r w:rsidRPr="0018341D">
        <w:rPr>
          <w:rFonts w:asciiTheme="minorHAnsi" w:hAnsiTheme="minorHAnsi" w:cstheme="minorHAnsi"/>
          <w:sz w:val="20"/>
          <w:szCs w:val="20"/>
        </w:rPr>
        <w:t xml:space="preserve"> </w:t>
      </w:r>
    </w:p>
    <w:sectPr w:rsidR="00280315" w:rsidRPr="0018341D" w:rsidSect="00873FCF">
      <w:footerReference w:type="default" r:id="rId13"/>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53CE" w14:textId="77777777" w:rsidR="005404FE" w:rsidRDefault="005404FE">
      <w:r>
        <w:separator/>
      </w:r>
    </w:p>
  </w:endnote>
  <w:endnote w:type="continuationSeparator" w:id="0">
    <w:p w14:paraId="4F05C4AE" w14:textId="77777777" w:rsidR="005404FE" w:rsidRDefault="005404FE">
      <w:r>
        <w:continuationSeparator/>
      </w:r>
    </w:p>
  </w:endnote>
  <w:endnote w:type="continuationNotice" w:id="1">
    <w:p w14:paraId="48CC9F32" w14:textId="77777777" w:rsidR="005404FE" w:rsidRDefault="00540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843" w:type="dxa"/>
      <w:tblBorders>
        <w:top w:val="single" w:sz="24" w:space="0" w:color="D9D9D9" w:themeColor="background1" w:themeShade="D9"/>
      </w:tblBorders>
      <w:tblLook w:val="0400" w:firstRow="0" w:lastRow="0" w:firstColumn="0" w:lastColumn="0" w:noHBand="0" w:noVBand="1"/>
    </w:tblPr>
    <w:tblGrid>
      <w:gridCol w:w="1696"/>
      <w:gridCol w:w="3242"/>
      <w:gridCol w:w="4905"/>
    </w:tblGrid>
    <w:tr w:rsidR="00781A33" w:rsidRPr="00025DBE" w14:paraId="1CB3BAE2" w14:textId="77777777" w:rsidTr="009B0CD4">
      <w:trPr>
        <w:trHeight w:val="1008"/>
      </w:trPr>
      <w:tc>
        <w:tcPr>
          <w:tcW w:w="1696" w:type="dxa"/>
          <w:tcBorders>
            <w:top w:val="single" w:sz="24" w:space="0" w:color="851F41"/>
          </w:tcBorders>
        </w:tcPr>
        <w:p w14:paraId="5AFC3857" w14:textId="77777777" w:rsidR="00781A33" w:rsidRPr="009E39E9" w:rsidRDefault="00781A33" w:rsidP="00781A33">
          <w:pPr>
            <w:pStyle w:val="Porat"/>
            <w:spacing w:line="276" w:lineRule="auto"/>
            <w:ind w:left="-108"/>
            <w:rPr>
              <w:rFonts w:asciiTheme="minorHAnsi" w:hAnsiTheme="minorHAnsi" w:cstheme="minorHAnsi"/>
              <w:color w:val="671527"/>
              <w:sz w:val="16"/>
              <w:szCs w:val="16"/>
            </w:rPr>
          </w:pPr>
          <w:r w:rsidRPr="009E39E9">
            <w:rPr>
              <w:rFonts w:asciiTheme="minorHAnsi" w:hAnsiTheme="minorHAnsi" w:cstheme="minorHAnsi"/>
              <w:color w:val="671527"/>
              <w:sz w:val="16"/>
              <w:szCs w:val="16"/>
            </w:rPr>
            <w:br/>
            <w:t>VĮ Turto bankas</w:t>
          </w:r>
        </w:p>
        <w:p w14:paraId="190A5872" w14:textId="77777777" w:rsidR="00781A33" w:rsidRPr="009E39E9" w:rsidRDefault="00781A33" w:rsidP="00781A33">
          <w:pPr>
            <w:pStyle w:val="Porat"/>
            <w:spacing w:line="276" w:lineRule="auto"/>
            <w:ind w:left="-108"/>
            <w:rPr>
              <w:rFonts w:asciiTheme="minorHAnsi" w:hAnsiTheme="minorHAnsi" w:cstheme="minorHAnsi"/>
              <w:color w:val="671527"/>
              <w:sz w:val="16"/>
              <w:szCs w:val="16"/>
            </w:rPr>
          </w:pPr>
          <w:r w:rsidRPr="009E39E9">
            <w:rPr>
              <w:rFonts w:asciiTheme="minorHAnsi" w:hAnsiTheme="minorHAnsi" w:cstheme="minorHAnsi"/>
              <w:color w:val="671527"/>
              <w:sz w:val="16"/>
              <w:szCs w:val="16"/>
            </w:rPr>
            <w:t>Kęstučio g. 45</w:t>
          </w:r>
        </w:p>
        <w:p w14:paraId="3CEFC40A" w14:textId="77777777" w:rsidR="00781A33" w:rsidRPr="009E39E9" w:rsidRDefault="00781A33" w:rsidP="00781A33">
          <w:pPr>
            <w:pStyle w:val="Porat"/>
            <w:spacing w:line="276" w:lineRule="auto"/>
            <w:ind w:left="-108"/>
            <w:rPr>
              <w:rFonts w:asciiTheme="minorHAnsi" w:hAnsiTheme="minorHAnsi" w:cstheme="minorBidi"/>
              <w:color w:val="671527"/>
              <w:sz w:val="16"/>
              <w:szCs w:val="16"/>
            </w:rPr>
          </w:pPr>
          <w:r w:rsidRPr="3CF07703">
            <w:rPr>
              <w:rFonts w:asciiTheme="minorHAnsi" w:hAnsiTheme="minorHAnsi" w:cstheme="minorBidi"/>
              <w:color w:val="671527"/>
              <w:sz w:val="16"/>
              <w:szCs w:val="16"/>
            </w:rPr>
            <w:t>LT-08124 Vilnius</w:t>
          </w:r>
        </w:p>
      </w:tc>
      <w:tc>
        <w:tcPr>
          <w:tcW w:w="3242" w:type="dxa"/>
        </w:tcPr>
        <w:p w14:paraId="55407711" w14:textId="77777777" w:rsidR="00781A33" w:rsidRPr="009B0CD4" w:rsidRDefault="00781A33" w:rsidP="00781A33">
          <w:pPr>
            <w:pStyle w:val="Porat"/>
            <w:spacing w:line="276" w:lineRule="auto"/>
            <w:ind w:left="323"/>
            <w:rPr>
              <w:rFonts w:asciiTheme="minorHAnsi" w:hAnsiTheme="minorHAnsi" w:cstheme="minorBidi"/>
              <w:color w:val="671527"/>
              <w:sz w:val="16"/>
              <w:szCs w:val="16"/>
            </w:rPr>
          </w:pPr>
          <w:r w:rsidRPr="009E39E9">
            <w:rPr>
              <w:rFonts w:asciiTheme="minorHAnsi" w:hAnsiTheme="minorHAnsi" w:cstheme="minorHAnsi"/>
              <w:color w:val="671527"/>
              <w:sz w:val="16"/>
              <w:szCs w:val="16"/>
            </w:rPr>
            <w:br/>
          </w:r>
          <w:r>
            <w:rPr>
              <w:rFonts w:asciiTheme="minorHAnsi" w:hAnsiTheme="minorHAnsi" w:cstheme="minorBidi"/>
              <w:color w:val="671527"/>
              <w:sz w:val="16"/>
              <w:szCs w:val="16"/>
            </w:rPr>
            <w:t>+</w:t>
          </w:r>
          <w:r w:rsidRPr="009B0CD4">
            <w:rPr>
              <w:rFonts w:asciiTheme="minorHAnsi" w:hAnsiTheme="minorHAnsi" w:cstheme="minorBidi"/>
              <w:color w:val="671527"/>
              <w:sz w:val="16"/>
              <w:szCs w:val="16"/>
            </w:rPr>
            <w:t>370 5 278 0900</w:t>
          </w:r>
        </w:p>
        <w:p w14:paraId="2524B34D" w14:textId="77777777" w:rsidR="00781A33" w:rsidRPr="009B0CD4" w:rsidRDefault="00781A33" w:rsidP="00781A33">
          <w:pPr>
            <w:pStyle w:val="Porat"/>
            <w:spacing w:line="276" w:lineRule="auto"/>
            <w:ind w:left="323"/>
            <w:rPr>
              <w:rFonts w:asciiTheme="minorHAnsi" w:hAnsiTheme="minorHAnsi" w:cstheme="minorHAnsi"/>
              <w:sz w:val="16"/>
              <w:szCs w:val="16"/>
            </w:rPr>
          </w:pPr>
          <w:hyperlink r:id="rId1" w:history="1">
            <w:r w:rsidRPr="009B0CD4">
              <w:rPr>
                <w:rStyle w:val="Hipersaitas"/>
                <w:rFonts w:asciiTheme="minorHAnsi" w:hAnsiTheme="minorHAnsi" w:cstheme="minorHAnsi"/>
                <w:color w:val="671527"/>
                <w:sz w:val="16"/>
                <w:szCs w:val="16"/>
              </w:rPr>
              <w:t>info@turtas.lt</w:t>
            </w:r>
          </w:hyperlink>
        </w:p>
        <w:p w14:paraId="0BFF4893" w14:textId="77777777" w:rsidR="00781A33" w:rsidRPr="009E39E9" w:rsidRDefault="00781A33" w:rsidP="00781A33">
          <w:pPr>
            <w:pStyle w:val="Porat"/>
            <w:spacing w:line="276" w:lineRule="auto"/>
            <w:ind w:left="323"/>
            <w:rPr>
              <w:rFonts w:asciiTheme="minorHAnsi" w:hAnsiTheme="minorHAnsi" w:cstheme="minorHAnsi"/>
              <w:color w:val="671527"/>
              <w:sz w:val="16"/>
              <w:szCs w:val="16"/>
            </w:rPr>
          </w:pPr>
          <w:r w:rsidRPr="009B0CD4">
            <w:rPr>
              <w:rFonts w:asciiTheme="minorHAnsi" w:hAnsiTheme="minorHAnsi" w:cstheme="minorHAnsi"/>
              <w:color w:val="671527"/>
              <w:sz w:val="16"/>
              <w:szCs w:val="16"/>
            </w:rPr>
            <w:t>www.turtas.lt</w:t>
          </w:r>
        </w:p>
      </w:tc>
      <w:tc>
        <w:tcPr>
          <w:tcW w:w="4905" w:type="dxa"/>
        </w:tcPr>
        <w:p w14:paraId="5B8FDA56" w14:textId="77777777" w:rsidR="00781A33" w:rsidRPr="009E39E9" w:rsidRDefault="00781A33" w:rsidP="00781A33">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br/>
            <w:t>Duomenys kaupiami ir saugomi Juridinių asmenų registre</w:t>
          </w:r>
        </w:p>
        <w:p w14:paraId="38B7F227" w14:textId="77777777" w:rsidR="00781A33" w:rsidRPr="009E39E9" w:rsidRDefault="00781A33" w:rsidP="00781A33">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t>Kodas 112021042     |   PVM mokėtojo kodas LT 120210411</w:t>
          </w:r>
        </w:p>
        <w:p w14:paraId="03D1A501" w14:textId="77777777" w:rsidR="00781A33" w:rsidRPr="009E39E9" w:rsidRDefault="00781A33" w:rsidP="00781A33">
          <w:pPr>
            <w:pStyle w:val="Porat"/>
            <w:spacing w:line="312" w:lineRule="auto"/>
            <w:ind w:left="323"/>
            <w:rPr>
              <w:rFonts w:asciiTheme="minorHAnsi" w:hAnsiTheme="minorHAnsi" w:cstheme="minorHAnsi"/>
              <w:b/>
              <w:bCs/>
              <w:color w:val="671527"/>
              <w:sz w:val="16"/>
              <w:szCs w:val="16"/>
            </w:rPr>
          </w:pP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0A63" w14:textId="77777777" w:rsidR="005404FE" w:rsidRDefault="005404FE">
      <w:r>
        <w:separator/>
      </w:r>
    </w:p>
  </w:footnote>
  <w:footnote w:type="continuationSeparator" w:id="0">
    <w:p w14:paraId="58EE29DE" w14:textId="77777777" w:rsidR="005404FE" w:rsidRDefault="005404FE">
      <w:r>
        <w:continuationSeparator/>
      </w:r>
    </w:p>
  </w:footnote>
  <w:footnote w:type="continuationNotice" w:id="1">
    <w:p w14:paraId="10A34F14" w14:textId="77777777" w:rsidR="005404FE" w:rsidRDefault="005404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EC7"/>
    <w:multiLevelType w:val="multilevel"/>
    <w:tmpl w:val="67C0A3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7013"/>
    <w:multiLevelType w:val="hybridMultilevel"/>
    <w:tmpl w:val="AC18B5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B2860"/>
    <w:multiLevelType w:val="hybridMultilevel"/>
    <w:tmpl w:val="56382436"/>
    <w:lvl w:ilvl="0" w:tplc="04270001">
      <w:start w:val="1"/>
      <w:numFmt w:val="bullet"/>
      <w:lvlText w:val=""/>
      <w:lvlJc w:val="left"/>
      <w:pPr>
        <w:ind w:left="704" w:hanging="360"/>
      </w:pPr>
      <w:rPr>
        <w:rFonts w:ascii="Symbol" w:hAnsi="Symbol" w:hint="default"/>
      </w:rPr>
    </w:lvl>
    <w:lvl w:ilvl="1" w:tplc="04270003" w:tentative="1">
      <w:start w:val="1"/>
      <w:numFmt w:val="bullet"/>
      <w:lvlText w:val="o"/>
      <w:lvlJc w:val="left"/>
      <w:pPr>
        <w:ind w:left="1424" w:hanging="360"/>
      </w:pPr>
      <w:rPr>
        <w:rFonts w:ascii="Courier New" w:hAnsi="Courier New" w:cs="Courier New" w:hint="default"/>
      </w:rPr>
    </w:lvl>
    <w:lvl w:ilvl="2" w:tplc="04270005" w:tentative="1">
      <w:start w:val="1"/>
      <w:numFmt w:val="bullet"/>
      <w:lvlText w:val=""/>
      <w:lvlJc w:val="left"/>
      <w:pPr>
        <w:ind w:left="2144" w:hanging="360"/>
      </w:pPr>
      <w:rPr>
        <w:rFonts w:ascii="Wingdings" w:hAnsi="Wingdings" w:hint="default"/>
      </w:rPr>
    </w:lvl>
    <w:lvl w:ilvl="3" w:tplc="04270001" w:tentative="1">
      <w:start w:val="1"/>
      <w:numFmt w:val="bullet"/>
      <w:lvlText w:val=""/>
      <w:lvlJc w:val="left"/>
      <w:pPr>
        <w:ind w:left="2864" w:hanging="360"/>
      </w:pPr>
      <w:rPr>
        <w:rFonts w:ascii="Symbol" w:hAnsi="Symbol" w:hint="default"/>
      </w:rPr>
    </w:lvl>
    <w:lvl w:ilvl="4" w:tplc="04270003" w:tentative="1">
      <w:start w:val="1"/>
      <w:numFmt w:val="bullet"/>
      <w:lvlText w:val="o"/>
      <w:lvlJc w:val="left"/>
      <w:pPr>
        <w:ind w:left="3584" w:hanging="360"/>
      </w:pPr>
      <w:rPr>
        <w:rFonts w:ascii="Courier New" w:hAnsi="Courier New" w:cs="Courier New" w:hint="default"/>
      </w:rPr>
    </w:lvl>
    <w:lvl w:ilvl="5" w:tplc="04270005" w:tentative="1">
      <w:start w:val="1"/>
      <w:numFmt w:val="bullet"/>
      <w:lvlText w:val=""/>
      <w:lvlJc w:val="left"/>
      <w:pPr>
        <w:ind w:left="4304" w:hanging="360"/>
      </w:pPr>
      <w:rPr>
        <w:rFonts w:ascii="Wingdings" w:hAnsi="Wingdings" w:hint="default"/>
      </w:rPr>
    </w:lvl>
    <w:lvl w:ilvl="6" w:tplc="04270001" w:tentative="1">
      <w:start w:val="1"/>
      <w:numFmt w:val="bullet"/>
      <w:lvlText w:val=""/>
      <w:lvlJc w:val="left"/>
      <w:pPr>
        <w:ind w:left="5024" w:hanging="360"/>
      </w:pPr>
      <w:rPr>
        <w:rFonts w:ascii="Symbol" w:hAnsi="Symbol" w:hint="default"/>
      </w:rPr>
    </w:lvl>
    <w:lvl w:ilvl="7" w:tplc="04270003" w:tentative="1">
      <w:start w:val="1"/>
      <w:numFmt w:val="bullet"/>
      <w:lvlText w:val="o"/>
      <w:lvlJc w:val="left"/>
      <w:pPr>
        <w:ind w:left="5744" w:hanging="360"/>
      </w:pPr>
      <w:rPr>
        <w:rFonts w:ascii="Courier New" w:hAnsi="Courier New" w:cs="Courier New" w:hint="default"/>
      </w:rPr>
    </w:lvl>
    <w:lvl w:ilvl="8" w:tplc="04270005" w:tentative="1">
      <w:start w:val="1"/>
      <w:numFmt w:val="bullet"/>
      <w:lvlText w:val=""/>
      <w:lvlJc w:val="left"/>
      <w:pPr>
        <w:ind w:left="6464" w:hanging="360"/>
      </w:pPr>
      <w:rPr>
        <w:rFonts w:ascii="Wingdings" w:hAnsi="Wingdings" w:hint="default"/>
      </w:rPr>
    </w:lvl>
  </w:abstractNum>
  <w:abstractNum w:abstractNumId="4" w15:restartNumberingAfterBreak="0">
    <w:nsid w:val="102336DC"/>
    <w:multiLevelType w:val="multilevel"/>
    <w:tmpl w:val="26004D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60F8B"/>
    <w:multiLevelType w:val="multilevel"/>
    <w:tmpl w:val="8DAA5462"/>
    <w:numStyleLink w:val="Punktai"/>
  </w:abstractNum>
  <w:abstractNum w:abstractNumId="7" w15:restartNumberingAfterBreak="0">
    <w:nsid w:val="21DF29B4"/>
    <w:multiLevelType w:val="multilevel"/>
    <w:tmpl w:val="2F7E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50AF2"/>
    <w:multiLevelType w:val="multilevel"/>
    <w:tmpl w:val="3676C1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C55F3A"/>
    <w:multiLevelType w:val="hybridMultilevel"/>
    <w:tmpl w:val="15C23B18"/>
    <w:lvl w:ilvl="0" w:tplc="4AA62B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4A2AAB"/>
    <w:multiLevelType w:val="hybridMultilevel"/>
    <w:tmpl w:val="F162D5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58A05EA"/>
    <w:multiLevelType w:val="multilevel"/>
    <w:tmpl w:val="2EC49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16262B9"/>
    <w:multiLevelType w:val="multilevel"/>
    <w:tmpl w:val="67C0A3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59E326A5"/>
    <w:multiLevelType w:val="multilevel"/>
    <w:tmpl w:val="601A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B0AB9"/>
    <w:multiLevelType w:val="multilevel"/>
    <w:tmpl w:val="2D08FA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4E85AEC"/>
    <w:multiLevelType w:val="multilevel"/>
    <w:tmpl w:val="95AC4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7"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99567982">
    <w:abstractNumId w:val="4"/>
  </w:num>
  <w:num w:numId="2" w16cid:durableId="1242451826">
    <w:abstractNumId w:val="21"/>
  </w:num>
  <w:num w:numId="3" w16cid:durableId="1253050947">
    <w:abstractNumId w:val="27"/>
  </w:num>
  <w:num w:numId="4" w16cid:durableId="141585790">
    <w:abstractNumId w:val="37"/>
  </w:num>
  <w:num w:numId="5" w16cid:durableId="1434478287">
    <w:abstractNumId w:val="7"/>
  </w:num>
  <w:num w:numId="6" w16cid:durableId="1559322315">
    <w:abstractNumId w:val="25"/>
  </w:num>
  <w:num w:numId="7" w16cid:durableId="157692584">
    <w:abstractNumId w:val="34"/>
  </w:num>
  <w:num w:numId="8" w16cid:durableId="158237507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2712309">
    <w:abstractNumId w:val="12"/>
  </w:num>
  <w:num w:numId="10" w16cid:durableId="1617979257">
    <w:abstractNumId w:val="2"/>
  </w:num>
  <w:num w:numId="11" w16cid:durableId="1671370861">
    <w:abstractNumId w:val="28"/>
  </w:num>
  <w:num w:numId="12" w16cid:durableId="1690830984">
    <w:abstractNumId w:val="38"/>
  </w:num>
  <w:num w:numId="13" w16cid:durableId="1723942303">
    <w:abstractNumId w:val="15"/>
  </w:num>
  <w:num w:numId="14" w16cid:durableId="203759735">
    <w:abstractNumId w:val="36"/>
  </w:num>
  <w:num w:numId="15" w16cid:durableId="2065787240">
    <w:abstractNumId w:val="3"/>
  </w:num>
  <w:num w:numId="16" w16cid:durableId="2113428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039567">
    <w:abstractNumId w:val="10"/>
  </w:num>
  <w:num w:numId="18" w16cid:durableId="246423243">
    <w:abstractNumId w:val="24"/>
  </w:num>
  <w:num w:numId="19" w16cid:durableId="331566918">
    <w:abstractNumId w:val="9"/>
  </w:num>
  <w:num w:numId="20" w16cid:durableId="376007251">
    <w:abstractNumId w:val="11"/>
  </w:num>
  <w:num w:numId="21" w16cid:durableId="416826039">
    <w:abstractNumId w:val="13"/>
  </w:num>
  <w:num w:numId="22" w16cid:durableId="4330121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6773862">
    <w:abstractNumId w:val="26"/>
  </w:num>
  <w:num w:numId="24" w16cid:durableId="471682489">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5540465">
    <w:abstractNumId w:val="22"/>
  </w:num>
  <w:num w:numId="26" w16cid:durableId="515580702">
    <w:abstractNumId w:val="16"/>
  </w:num>
  <w:num w:numId="27" w16cid:durableId="568155860">
    <w:abstractNumId w:val="31"/>
  </w:num>
  <w:num w:numId="28" w16cid:durableId="584387555">
    <w:abstractNumId w:val="8"/>
  </w:num>
  <w:num w:numId="29" w16cid:durableId="607930516">
    <w:abstractNumId w:val="17"/>
  </w:num>
  <w:num w:numId="30" w16cid:durableId="63375614">
    <w:abstractNumId w:val="29"/>
  </w:num>
  <w:num w:numId="31" w16cid:durableId="672025360">
    <w:abstractNumId w:val="0"/>
  </w:num>
  <w:num w:numId="32" w16cid:durableId="692532139">
    <w:abstractNumId w:val="6"/>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33" w16cid:durableId="776754097">
    <w:abstractNumId w:val="14"/>
  </w:num>
  <w:num w:numId="34" w16cid:durableId="821892507">
    <w:abstractNumId w:val="23"/>
  </w:num>
  <w:num w:numId="35" w16cid:durableId="868837163">
    <w:abstractNumId w:val="5"/>
  </w:num>
  <w:num w:numId="36" w16cid:durableId="914323356">
    <w:abstractNumId w:val="1"/>
  </w:num>
  <w:num w:numId="37" w16cid:durableId="981302990">
    <w:abstractNumId w:val="39"/>
  </w:num>
  <w:num w:numId="38" w16cid:durableId="1845436857">
    <w:abstractNumId w:val="18"/>
  </w:num>
  <w:num w:numId="39" w16cid:durableId="533227875">
    <w:abstractNumId w:val="30"/>
  </w:num>
  <w:num w:numId="40" w16cid:durableId="126139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009B"/>
    <w:rsid w:val="00012FB0"/>
    <w:rsid w:val="00013353"/>
    <w:rsid w:val="00013D49"/>
    <w:rsid w:val="00020D43"/>
    <w:rsid w:val="00023023"/>
    <w:rsid w:val="00023E1A"/>
    <w:rsid w:val="0003335E"/>
    <w:rsid w:val="00037D7E"/>
    <w:rsid w:val="000404C6"/>
    <w:rsid w:val="00043A2F"/>
    <w:rsid w:val="00043EC7"/>
    <w:rsid w:val="000467DA"/>
    <w:rsid w:val="00046BBA"/>
    <w:rsid w:val="0004717F"/>
    <w:rsid w:val="00052F1D"/>
    <w:rsid w:val="00053592"/>
    <w:rsid w:val="000565E2"/>
    <w:rsid w:val="000646C4"/>
    <w:rsid w:val="000653AF"/>
    <w:rsid w:val="000674E9"/>
    <w:rsid w:val="000703A8"/>
    <w:rsid w:val="000726F7"/>
    <w:rsid w:val="00073092"/>
    <w:rsid w:val="000745BD"/>
    <w:rsid w:val="00082EB4"/>
    <w:rsid w:val="00083C7A"/>
    <w:rsid w:val="00086791"/>
    <w:rsid w:val="00087298"/>
    <w:rsid w:val="000909B9"/>
    <w:rsid w:val="00092EDD"/>
    <w:rsid w:val="0009373B"/>
    <w:rsid w:val="000968E2"/>
    <w:rsid w:val="000973D5"/>
    <w:rsid w:val="000A1DB1"/>
    <w:rsid w:val="000B118B"/>
    <w:rsid w:val="000B23B3"/>
    <w:rsid w:val="000B3626"/>
    <w:rsid w:val="000B54D5"/>
    <w:rsid w:val="000B6BE7"/>
    <w:rsid w:val="000B718A"/>
    <w:rsid w:val="000C42CE"/>
    <w:rsid w:val="000C5B84"/>
    <w:rsid w:val="000D0628"/>
    <w:rsid w:val="000D4999"/>
    <w:rsid w:val="000D4C04"/>
    <w:rsid w:val="000D6553"/>
    <w:rsid w:val="000E1235"/>
    <w:rsid w:val="000E296A"/>
    <w:rsid w:val="000E7CA4"/>
    <w:rsid w:val="000E7F7A"/>
    <w:rsid w:val="000F0F8B"/>
    <w:rsid w:val="000F3D97"/>
    <w:rsid w:val="00104F45"/>
    <w:rsid w:val="001071B2"/>
    <w:rsid w:val="0011117C"/>
    <w:rsid w:val="001135A5"/>
    <w:rsid w:val="00117207"/>
    <w:rsid w:val="00117DC2"/>
    <w:rsid w:val="00120B64"/>
    <w:rsid w:val="00124474"/>
    <w:rsid w:val="00124ED2"/>
    <w:rsid w:val="00131271"/>
    <w:rsid w:val="00132DE5"/>
    <w:rsid w:val="00140A9C"/>
    <w:rsid w:val="00140BF4"/>
    <w:rsid w:val="00141A38"/>
    <w:rsid w:val="00141E6F"/>
    <w:rsid w:val="00142261"/>
    <w:rsid w:val="00144756"/>
    <w:rsid w:val="001509EA"/>
    <w:rsid w:val="00151559"/>
    <w:rsid w:val="001528B7"/>
    <w:rsid w:val="0015565B"/>
    <w:rsid w:val="00164304"/>
    <w:rsid w:val="00165746"/>
    <w:rsid w:val="00166982"/>
    <w:rsid w:val="00170684"/>
    <w:rsid w:val="00171B72"/>
    <w:rsid w:val="0017387B"/>
    <w:rsid w:val="00176C88"/>
    <w:rsid w:val="00181A81"/>
    <w:rsid w:val="0018341D"/>
    <w:rsid w:val="00184E5B"/>
    <w:rsid w:val="00193E54"/>
    <w:rsid w:val="00194F44"/>
    <w:rsid w:val="001A0306"/>
    <w:rsid w:val="001A2AE4"/>
    <w:rsid w:val="001A2C27"/>
    <w:rsid w:val="001A42D7"/>
    <w:rsid w:val="001B5A56"/>
    <w:rsid w:val="001C0014"/>
    <w:rsid w:val="001C0253"/>
    <w:rsid w:val="001C135E"/>
    <w:rsid w:val="001C147E"/>
    <w:rsid w:val="001C38A7"/>
    <w:rsid w:val="001C4DCA"/>
    <w:rsid w:val="001C5D23"/>
    <w:rsid w:val="001C63B6"/>
    <w:rsid w:val="001D3E04"/>
    <w:rsid w:val="001D7BD6"/>
    <w:rsid w:val="001E4087"/>
    <w:rsid w:val="001E5E57"/>
    <w:rsid w:val="001F328E"/>
    <w:rsid w:val="001F3998"/>
    <w:rsid w:val="001F4751"/>
    <w:rsid w:val="001F4806"/>
    <w:rsid w:val="00200CC2"/>
    <w:rsid w:val="002011E7"/>
    <w:rsid w:val="0020177A"/>
    <w:rsid w:val="00201F7B"/>
    <w:rsid w:val="00202AB8"/>
    <w:rsid w:val="00206313"/>
    <w:rsid w:val="00210BB7"/>
    <w:rsid w:val="00214D3C"/>
    <w:rsid w:val="00216CBF"/>
    <w:rsid w:val="0021794D"/>
    <w:rsid w:val="00217A70"/>
    <w:rsid w:val="002217D7"/>
    <w:rsid w:val="0023760D"/>
    <w:rsid w:val="00245C4E"/>
    <w:rsid w:val="00247880"/>
    <w:rsid w:val="00257807"/>
    <w:rsid w:val="00265362"/>
    <w:rsid w:val="00270D0F"/>
    <w:rsid w:val="00273CC2"/>
    <w:rsid w:val="00275759"/>
    <w:rsid w:val="002767E7"/>
    <w:rsid w:val="00280315"/>
    <w:rsid w:val="00280CF0"/>
    <w:rsid w:val="00286946"/>
    <w:rsid w:val="0029004B"/>
    <w:rsid w:val="00291F52"/>
    <w:rsid w:val="00293BF4"/>
    <w:rsid w:val="002952B5"/>
    <w:rsid w:val="002A315F"/>
    <w:rsid w:val="002A4838"/>
    <w:rsid w:val="002B5EAB"/>
    <w:rsid w:val="002B619A"/>
    <w:rsid w:val="002B7269"/>
    <w:rsid w:val="002C0A45"/>
    <w:rsid w:val="002C2B85"/>
    <w:rsid w:val="002C32F7"/>
    <w:rsid w:val="002C36F0"/>
    <w:rsid w:val="002C3D55"/>
    <w:rsid w:val="002C7311"/>
    <w:rsid w:val="002D1D2F"/>
    <w:rsid w:val="002D3BA2"/>
    <w:rsid w:val="002D49D1"/>
    <w:rsid w:val="002D624D"/>
    <w:rsid w:val="002D692B"/>
    <w:rsid w:val="002D7E24"/>
    <w:rsid w:val="002E0015"/>
    <w:rsid w:val="002E24A6"/>
    <w:rsid w:val="002E641A"/>
    <w:rsid w:val="002E7629"/>
    <w:rsid w:val="002F03BA"/>
    <w:rsid w:val="002F0707"/>
    <w:rsid w:val="002F07DB"/>
    <w:rsid w:val="002F2CE0"/>
    <w:rsid w:val="00300CD7"/>
    <w:rsid w:val="00303AB2"/>
    <w:rsid w:val="003104A5"/>
    <w:rsid w:val="00313457"/>
    <w:rsid w:val="00323BD7"/>
    <w:rsid w:val="00323C9F"/>
    <w:rsid w:val="003317F7"/>
    <w:rsid w:val="003411FE"/>
    <w:rsid w:val="003437E0"/>
    <w:rsid w:val="00346845"/>
    <w:rsid w:val="00347BA3"/>
    <w:rsid w:val="00351A0A"/>
    <w:rsid w:val="003526BB"/>
    <w:rsid w:val="00353E41"/>
    <w:rsid w:val="00356557"/>
    <w:rsid w:val="00360B62"/>
    <w:rsid w:val="00377353"/>
    <w:rsid w:val="0038052C"/>
    <w:rsid w:val="00382164"/>
    <w:rsid w:val="00382B41"/>
    <w:rsid w:val="003841FF"/>
    <w:rsid w:val="00387064"/>
    <w:rsid w:val="00387D87"/>
    <w:rsid w:val="00391428"/>
    <w:rsid w:val="00394182"/>
    <w:rsid w:val="003A250E"/>
    <w:rsid w:val="003A4D39"/>
    <w:rsid w:val="003A4ED5"/>
    <w:rsid w:val="003A5957"/>
    <w:rsid w:val="003B3D62"/>
    <w:rsid w:val="003B3E39"/>
    <w:rsid w:val="003B4261"/>
    <w:rsid w:val="003C46EA"/>
    <w:rsid w:val="003C7B90"/>
    <w:rsid w:val="003D0100"/>
    <w:rsid w:val="003D01E5"/>
    <w:rsid w:val="003D1CD4"/>
    <w:rsid w:val="003D28AF"/>
    <w:rsid w:val="003D5BD8"/>
    <w:rsid w:val="003E0413"/>
    <w:rsid w:val="003E1D49"/>
    <w:rsid w:val="003E4B49"/>
    <w:rsid w:val="003F4C04"/>
    <w:rsid w:val="003F5786"/>
    <w:rsid w:val="00401FC7"/>
    <w:rsid w:val="004036A5"/>
    <w:rsid w:val="00404B0C"/>
    <w:rsid w:val="004104B5"/>
    <w:rsid w:val="00416545"/>
    <w:rsid w:val="0042123B"/>
    <w:rsid w:val="0042398E"/>
    <w:rsid w:val="004272DC"/>
    <w:rsid w:val="0043455D"/>
    <w:rsid w:val="0044145B"/>
    <w:rsid w:val="004433D0"/>
    <w:rsid w:val="00445B3A"/>
    <w:rsid w:val="0045188D"/>
    <w:rsid w:val="00452885"/>
    <w:rsid w:val="00452B61"/>
    <w:rsid w:val="00460503"/>
    <w:rsid w:val="00461913"/>
    <w:rsid w:val="004656B8"/>
    <w:rsid w:val="00471296"/>
    <w:rsid w:val="00474F2D"/>
    <w:rsid w:val="004766F4"/>
    <w:rsid w:val="004844A1"/>
    <w:rsid w:val="00485A71"/>
    <w:rsid w:val="004872D9"/>
    <w:rsid w:val="004876A6"/>
    <w:rsid w:val="0049213B"/>
    <w:rsid w:val="00495EFC"/>
    <w:rsid w:val="00496F93"/>
    <w:rsid w:val="004970AA"/>
    <w:rsid w:val="004A2C25"/>
    <w:rsid w:val="004B33DC"/>
    <w:rsid w:val="004B7593"/>
    <w:rsid w:val="004B7855"/>
    <w:rsid w:val="004C0468"/>
    <w:rsid w:val="004C05E8"/>
    <w:rsid w:val="004C7E56"/>
    <w:rsid w:val="004D02C4"/>
    <w:rsid w:val="004D4385"/>
    <w:rsid w:val="004D5AB1"/>
    <w:rsid w:val="004E26C6"/>
    <w:rsid w:val="004E5D26"/>
    <w:rsid w:val="004F0363"/>
    <w:rsid w:val="004F094F"/>
    <w:rsid w:val="004F4B3D"/>
    <w:rsid w:val="004F7C01"/>
    <w:rsid w:val="005035A7"/>
    <w:rsid w:val="00507E82"/>
    <w:rsid w:val="0051325A"/>
    <w:rsid w:val="00520A2F"/>
    <w:rsid w:val="00523A56"/>
    <w:rsid w:val="00523E2B"/>
    <w:rsid w:val="005248C3"/>
    <w:rsid w:val="00526EBE"/>
    <w:rsid w:val="0053131F"/>
    <w:rsid w:val="005315ED"/>
    <w:rsid w:val="005404FE"/>
    <w:rsid w:val="00544B1D"/>
    <w:rsid w:val="0054522E"/>
    <w:rsid w:val="00545C87"/>
    <w:rsid w:val="00545EAD"/>
    <w:rsid w:val="00546885"/>
    <w:rsid w:val="005518C3"/>
    <w:rsid w:val="00553817"/>
    <w:rsid w:val="005550AA"/>
    <w:rsid w:val="00561A7E"/>
    <w:rsid w:val="00563FD4"/>
    <w:rsid w:val="00564882"/>
    <w:rsid w:val="00565097"/>
    <w:rsid w:val="00566EBB"/>
    <w:rsid w:val="005677B0"/>
    <w:rsid w:val="00571A09"/>
    <w:rsid w:val="00574CE6"/>
    <w:rsid w:val="00580AC4"/>
    <w:rsid w:val="00581265"/>
    <w:rsid w:val="005928BC"/>
    <w:rsid w:val="005938C5"/>
    <w:rsid w:val="00593FF4"/>
    <w:rsid w:val="005946A8"/>
    <w:rsid w:val="00595FEF"/>
    <w:rsid w:val="005963C8"/>
    <w:rsid w:val="005A0B51"/>
    <w:rsid w:val="005A5645"/>
    <w:rsid w:val="005A76BD"/>
    <w:rsid w:val="005A7DB0"/>
    <w:rsid w:val="005B0005"/>
    <w:rsid w:val="005B1561"/>
    <w:rsid w:val="005B19A5"/>
    <w:rsid w:val="005B2B6E"/>
    <w:rsid w:val="005B339E"/>
    <w:rsid w:val="005B4DB7"/>
    <w:rsid w:val="005B4ED9"/>
    <w:rsid w:val="005C3183"/>
    <w:rsid w:val="005C3825"/>
    <w:rsid w:val="005C57F4"/>
    <w:rsid w:val="005C7AC0"/>
    <w:rsid w:val="005D5F4E"/>
    <w:rsid w:val="005D69D2"/>
    <w:rsid w:val="005E0549"/>
    <w:rsid w:val="005E1009"/>
    <w:rsid w:val="005E61BB"/>
    <w:rsid w:val="005F0C1A"/>
    <w:rsid w:val="005F32E5"/>
    <w:rsid w:val="005F6168"/>
    <w:rsid w:val="005F6538"/>
    <w:rsid w:val="0060063D"/>
    <w:rsid w:val="00602CE5"/>
    <w:rsid w:val="00603A46"/>
    <w:rsid w:val="00614257"/>
    <w:rsid w:val="00624375"/>
    <w:rsid w:val="00626F40"/>
    <w:rsid w:val="006327E6"/>
    <w:rsid w:val="00632BC5"/>
    <w:rsid w:val="006342CA"/>
    <w:rsid w:val="00637225"/>
    <w:rsid w:val="00643461"/>
    <w:rsid w:val="00644C0D"/>
    <w:rsid w:val="00647AB7"/>
    <w:rsid w:val="00650EDA"/>
    <w:rsid w:val="00651534"/>
    <w:rsid w:val="006522B4"/>
    <w:rsid w:val="00652655"/>
    <w:rsid w:val="0065494E"/>
    <w:rsid w:val="00655399"/>
    <w:rsid w:val="0065681B"/>
    <w:rsid w:val="00657F25"/>
    <w:rsid w:val="006600AE"/>
    <w:rsid w:val="0066090E"/>
    <w:rsid w:val="00663F19"/>
    <w:rsid w:val="00664AEF"/>
    <w:rsid w:val="00667A33"/>
    <w:rsid w:val="006749F3"/>
    <w:rsid w:val="00676407"/>
    <w:rsid w:val="00680CDA"/>
    <w:rsid w:val="0068666D"/>
    <w:rsid w:val="006876E4"/>
    <w:rsid w:val="0069039B"/>
    <w:rsid w:val="00693CAF"/>
    <w:rsid w:val="006956F5"/>
    <w:rsid w:val="006A2CC6"/>
    <w:rsid w:val="006B0200"/>
    <w:rsid w:val="006B12C9"/>
    <w:rsid w:val="006B20F5"/>
    <w:rsid w:val="006B264D"/>
    <w:rsid w:val="006B3B39"/>
    <w:rsid w:val="006B4D43"/>
    <w:rsid w:val="006B5AD3"/>
    <w:rsid w:val="006B76AA"/>
    <w:rsid w:val="006B7AF2"/>
    <w:rsid w:val="006C5E2E"/>
    <w:rsid w:val="006C6414"/>
    <w:rsid w:val="006D35EA"/>
    <w:rsid w:val="006D38D9"/>
    <w:rsid w:val="006E01D0"/>
    <w:rsid w:val="006E71A7"/>
    <w:rsid w:val="006E7A80"/>
    <w:rsid w:val="006F2D9F"/>
    <w:rsid w:val="006F318B"/>
    <w:rsid w:val="006F38A9"/>
    <w:rsid w:val="006F5C66"/>
    <w:rsid w:val="006F6712"/>
    <w:rsid w:val="006F7427"/>
    <w:rsid w:val="006F755B"/>
    <w:rsid w:val="006F7BBB"/>
    <w:rsid w:val="00700015"/>
    <w:rsid w:val="0070048C"/>
    <w:rsid w:val="0071069D"/>
    <w:rsid w:val="00711CA2"/>
    <w:rsid w:val="00713ACF"/>
    <w:rsid w:val="007142CC"/>
    <w:rsid w:val="0071520F"/>
    <w:rsid w:val="00717260"/>
    <w:rsid w:val="0073375B"/>
    <w:rsid w:val="00733B8D"/>
    <w:rsid w:val="007359CC"/>
    <w:rsid w:val="00736039"/>
    <w:rsid w:val="00736CB2"/>
    <w:rsid w:val="00737C4A"/>
    <w:rsid w:val="00742A0B"/>
    <w:rsid w:val="00742A99"/>
    <w:rsid w:val="00743FCA"/>
    <w:rsid w:val="0074628D"/>
    <w:rsid w:val="00751CCE"/>
    <w:rsid w:val="00756AA6"/>
    <w:rsid w:val="0075740B"/>
    <w:rsid w:val="00764B49"/>
    <w:rsid w:val="00772E6C"/>
    <w:rsid w:val="00774A2D"/>
    <w:rsid w:val="0077590D"/>
    <w:rsid w:val="0077647C"/>
    <w:rsid w:val="007802C1"/>
    <w:rsid w:val="00781A33"/>
    <w:rsid w:val="00784092"/>
    <w:rsid w:val="00793AA5"/>
    <w:rsid w:val="00796121"/>
    <w:rsid w:val="00796D72"/>
    <w:rsid w:val="007A2834"/>
    <w:rsid w:val="007A2C54"/>
    <w:rsid w:val="007A5ECE"/>
    <w:rsid w:val="007B2D3D"/>
    <w:rsid w:val="007B64CE"/>
    <w:rsid w:val="007C1E47"/>
    <w:rsid w:val="007C1E69"/>
    <w:rsid w:val="007C5772"/>
    <w:rsid w:val="007C7152"/>
    <w:rsid w:val="007D0744"/>
    <w:rsid w:val="007D1836"/>
    <w:rsid w:val="007D2F8A"/>
    <w:rsid w:val="007D442A"/>
    <w:rsid w:val="007E2957"/>
    <w:rsid w:val="007E3FFB"/>
    <w:rsid w:val="007F2F99"/>
    <w:rsid w:val="007F4291"/>
    <w:rsid w:val="00810408"/>
    <w:rsid w:val="00810FFA"/>
    <w:rsid w:val="00813613"/>
    <w:rsid w:val="00813DF7"/>
    <w:rsid w:val="008170F2"/>
    <w:rsid w:val="00822092"/>
    <w:rsid w:val="00826863"/>
    <w:rsid w:val="00826CE7"/>
    <w:rsid w:val="00827702"/>
    <w:rsid w:val="00832B67"/>
    <w:rsid w:val="00835445"/>
    <w:rsid w:val="008372C6"/>
    <w:rsid w:val="00837424"/>
    <w:rsid w:val="00837BDD"/>
    <w:rsid w:val="0084664F"/>
    <w:rsid w:val="00852981"/>
    <w:rsid w:val="0085502A"/>
    <w:rsid w:val="0085769E"/>
    <w:rsid w:val="00860C0A"/>
    <w:rsid w:val="00863B03"/>
    <w:rsid w:val="00873FCF"/>
    <w:rsid w:val="00881905"/>
    <w:rsid w:val="00882C58"/>
    <w:rsid w:val="00884306"/>
    <w:rsid w:val="008846C7"/>
    <w:rsid w:val="00897D11"/>
    <w:rsid w:val="008A0250"/>
    <w:rsid w:val="008A1300"/>
    <w:rsid w:val="008A2B02"/>
    <w:rsid w:val="008A46AE"/>
    <w:rsid w:val="008A7694"/>
    <w:rsid w:val="008B2A97"/>
    <w:rsid w:val="008B3D94"/>
    <w:rsid w:val="008B4A55"/>
    <w:rsid w:val="008B7D08"/>
    <w:rsid w:val="008C3776"/>
    <w:rsid w:val="008D0994"/>
    <w:rsid w:val="008D3E5C"/>
    <w:rsid w:val="008E20C2"/>
    <w:rsid w:val="008E69D6"/>
    <w:rsid w:val="008F1720"/>
    <w:rsid w:val="008F2908"/>
    <w:rsid w:val="0090046D"/>
    <w:rsid w:val="00900F00"/>
    <w:rsid w:val="00901337"/>
    <w:rsid w:val="0090251F"/>
    <w:rsid w:val="00906E84"/>
    <w:rsid w:val="0091494B"/>
    <w:rsid w:val="00914E20"/>
    <w:rsid w:val="00915C2D"/>
    <w:rsid w:val="009217FE"/>
    <w:rsid w:val="00922A08"/>
    <w:rsid w:val="00922CEE"/>
    <w:rsid w:val="00923022"/>
    <w:rsid w:val="00925752"/>
    <w:rsid w:val="0092637E"/>
    <w:rsid w:val="00927461"/>
    <w:rsid w:val="00933C28"/>
    <w:rsid w:val="00946D0D"/>
    <w:rsid w:val="00947CD0"/>
    <w:rsid w:val="00947FD1"/>
    <w:rsid w:val="00950A72"/>
    <w:rsid w:val="00950CDE"/>
    <w:rsid w:val="009520E0"/>
    <w:rsid w:val="00955EC1"/>
    <w:rsid w:val="009601E6"/>
    <w:rsid w:val="00960C05"/>
    <w:rsid w:val="00961067"/>
    <w:rsid w:val="00962C99"/>
    <w:rsid w:val="009666DE"/>
    <w:rsid w:val="00980154"/>
    <w:rsid w:val="00982763"/>
    <w:rsid w:val="0098519C"/>
    <w:rsid w:val="00985638"/>
    <w:rsid w:val="009856BD"/>
    <w:rsid w:val="00985795"/>
    <w:rsid w:val="009879C8"/>
    <w:rsid w:val="00991387"/>
    <w:rsid w:val="009927D2"/>
    <w:rsid w:val="009930F6"/>
    <w:rsid w:val="009936B1"/>
    <w:rsid w:val="00995D43"/>
    <w:rsid w:val="009A05F7"/>
    <w:rsid w:val="009A5F58"/>
    <w:rsid w:val="009A6104"/>
    <w:rsid w:val="009A7A99"/>
    <w:rsid w:val="009B0CD4"/>
    <w:rsid w:val="009B2B05"/>
    <w:rsid w:val="009C0DD3"/>
    <w:rsid w:val="009C0F03"/>
    <w:rsid w:val="009C2CA4"/>
    <w:rsid w:val="009C654D"/>
    <w:rsid w:val="009C72E7"/>
    <w:rsid w:val="009C7A02"/>
    <w:rsid w:val="009D02CA"/>
    <w:rsid w:val="009D237E"/>
    <w:rsid w:val="009D63E4"/>
    <w:rsid w:val="009E0151"/>
    <w:rsid w:val="009E0192"/>
    <w:rsid w:val="009E1436"/>
    <w:rsid w:val="009E2824"/>
    <w:rsid w:val="009E45E5"/>
    <w:rsid w:val="009E6F07"/>
    <w:rsid w:val="009E7051"/>
    <w:rsid w:val="009F106F"/>
    <w:rsid w:val="009F381B"/>
    <w:rsid w:val="009F3E4C"/>
    <w:rsid w:val="009F56CF"/>
    <w:rsid w:val="009F6DEF"/>
    <w:rsid w:val="009F71E0"/>
    <w:rsid w:val="00A03036"/>
    <w:rsid w:val="00A03E7A"/>
    <w:rsid w:val="00A059CF"/>
    <w:rsid w:val="00A12CA5"/>
    <w:rsid w:val="00A20F67"/>
    <w:rsid w:val="00A2531C"/>
    <w:rsid w:val="00A25FE0"/>
    <w:rsid w:val="00A27713"/>
    <w:rsid w:val="00A32D96"/>
    <w:rsid w:val="00A3314A"/>
    <w:rsid w:val="00A33473"/>
    <w:rsid w:val="00A35A21"/>
    <w:rsid w:val="00A3651E"/>
    <w:rsid w:val="00A37175"/>
    <w:rsid w:val="00A42FA5"/>
    <w:rsid w:val="00A47C6B"/>
    <w:rsid w:val="00A52504"/>
    <w:rsid w:val="00A57847"/>
    <w:rsid w:val="00A60A4E"/>
    <w:rsid w:val="00A629DA"/>
    <w:rsid w:val="00A63D1F"/>
    <w:rsid w:val="00A65EAE"/>
    <w:rsid w:val="00A67126"/>
    <w:rsid w:val="00A70F53"/>
    <w:rsid w:val="00A73034"/>
    <w:rsid w:val="00A738DF"/>
    <w:rsid w:val="00A74944"/>
    <w:rsid w:val="00A810AE"/>
    <w:rsid w:val="00A827F2"/>
    <w:rsid w:val="00A83F35"/>
    <w:rsid w:val="00A85167"/>
    <w:rsid w:val="00A8529D"/>
    <w:rsid w:val="00A8643B"/>
    <w:rsid w:val="00A86601"/>
    <w:rsid w:val="00A87B35"/>
    <w:rsid w:val="00A909F7"/>
    <w:rsid w:val="00A90C39"/>
    <w:rsid w:val="00A92D44"/>
    <w:rsid w:val="00A936D5"/>
    <w:rsid w:val="00A93CD1"/>
    <w:rsid w:val="00A94B86"/>
    <w:rsid w:val="00A953DD"/>
    <w:rsid w:val="00A96E5A"/>
    <w:rsid w:val="00AA0371"/>
    <w:rsid w:val="00AA1719"/>
    <w:rsid w:val="00AA1BE9"/>
    <w:rsid w:val="00AA1C48"/>
    <w:rsid w:val="00AA4234"/>
    <w:rsid w:val="00AB2243"/>
    <w:rsid w:val="00AB2CC9"/>
    <w:rsid w:val="00AB59BF"/>
    <w:rsid w:val="00AC22C0"/>
    <w:rsid w:val="00AC470E"/>
    <w:rsid w:val="00AC64BE"/>
    <w:rsid w:val="00AD06B8"/>
    <w:rsid w:val="00AD126B"/>
    <w:rsid w:val="00AD41A1"/>
    <w:rsid w:val="00AD57A9"/>
    <w:rsid w:val="00AE4006"/>
    <w:rsid w:val="00AE40CF"/>
    <w:rsid w:val="00AE6EAF"/>
    <w:rsid w:val="00AF0578"/>
    <w:rsid w:val="00B01124"/>
    <w:rsid w:val="00B018A1"/>
    <w:rsid w:val="00B0237B"/>
    <w:rsid w:val="00B052C1"/>
    <w:rsid w:val="00B1102A"/>
    <w:rsid w:val="00B153CB"/>
    <w:rsid w:val="00B17543"/>
    <w:rsid w:val="00B2174D"/>
    <w:rsid w:val="00B36533"/>
    <w:rsid w:val="00B4094F"/>
    <w:rsid w:val="00B428B4"/>
    <w:rsid w:val="00B53293"/>
    <w:rsid w:val="00B561B4"/>
    <w:rsid w:val="00B562D8"/>
    <w:rsid w:val="00B60A03"/>
    <w:rsid w:val="00B622AC"/>
    <w:rsid w:val="00B63DA4"/>
    <w:rsid w:val="00B6441A"/>
    <w:rsid w:val="00B65DF0"/>
    <w:rsid w:val="00B75B4F"/>
    <w:rsid w:val="00B77295"/>
    <w:rsid w:val="00B83946"/>
    <w:rsid w:val="00B913C8"/>
    <w:rsid w:val="00BA5130"/>
    <w:rsid w:val="00BA5719"/>
    <w:rsid w:val="00BB4DF6"/>
    <w:rsid w:val="00BB5661"/>
    <w:rsid w:val="00BB65B9"/>
    <w:rsid w:val="00BB7A45"/>
    <w:rsid w:val="00BC15E0"/>
    <w:rsid w:val="00BC247E"/>
    <w:rsid w:val="00BC44DF"/>
    <w:rsid w:val="00BC5DF6"/>
    <w:rsid w:val="00BC619A"/>
    <w:rsid w:val="00BC7791"/>
    <w:rsid w:val="00BD73E3"/>
    <w:rsid w:val="00BE0899"/>
    <w:rsid w:val="00BE23E7"/>
    <w:rsid w:val="00BE4855"/>
    <w:rsid w:val="00BF35F1"/>
    <w:rsid w:val="00BF4727"/>
    <w:rsid w:val="00BF56A0"/>
    <w:rsid w:val="00C0111A"/>
    <w:rsid w:val="00C02376"/>
    <w:rsid w:val="00C056D6"/>
    <w:rsid w:val="00C0791A"/>
    <w:rsid w:val="00C10D3A"/>
    <w:rsid w:val="00C11857"/>
    <w:rsid w:val="00C123AE"/>
    <w:rsid w:val="00C1282A"/>
    <w:rsid w:val="00C13507"/>
    <w:rsid w:val="00C15DAA"/>
    <w:rsid w:val="00C1695B"/>
    <w:rsid w:val="00C17519"/>
    <w:rsid w:val="00C17F88"/>
    <w:rsid w:val="00C20F3E"/>
    <w:rsid w:val="00C21941"/>
    <w:rsid w:val="00C23D08"/>
    <w:rsid w:val="00C24BB5"/>
    <w:rsid w:val="00C26F47"/>
    <w:rsid w:val="00C33970"/>
    <w:rsid w:val="00C3676F"/>
    <w:rsid w:val="00C430DD"/>
    <w:rsid w:val="00C552A8"/>
    <w:rsid w:val="00C6020C"/>
    <w:rsid w:val="00C60D90"/>
    <w:rsid w:val="00C611F6"/>
    <w:rsid w:val="00C652AC"/>
    <w:rsid w:val="00C71ACF"/>
    <w:rsid w:val="00C71ADB"/>
    <w:rsid w:val="00C74228"/>
    <w:rsid w:val="00C74325"/>
    <w:rsid w:val="00C76474"/>
    <w:rsid w:val="00C7729E"/>
    <w:rsid w:val="00C779C0"/>
    <w:rsid w:val="00C80219"/>
    <w:rsid w:val="00C86FA4"/>
    <w:rsid w:val="00C90916"/>
    <w:rsid w:val="00C90F46"/>
    <w:rsid w:val="00C9139A"/>
    <w:rsid w:val="00C922D6"/>
    <w:rsid w:val="00C97A22"/>
    <w:rsid w:val="00CA6C9B"/>
    <w:rsid w:val="00CC0316"/>
    <w:rsid w:val="00CD3C66"/>
    <w:rsid w:val="00CD48A1"/>
    <w:rsid w:val="00CE2A7B"/>
    <w:rsid w:val="00CE38E3"/>
    <w:rsid w:val="00CE4422"/>
    <w:rsid w:val="00CF1DC0"/>
    <w:rsid w:val="00CF2A82"/>
    <w:rsid w:val="00D102F9"/>
    <w:rsid w:val="00D1143E"/>
    <w:rsid w:val="00D14010"/>
    <w:rsid w:val="00D2278F"/>
    <w:rsid w:val="00D23A3B"/>
    <w:rsid w:val="00D25591"/>
    <w:rsid w:val="00D25F3C"/>
    <w:rsid w:val="00D27F46"/>
    <w:rsid w:val="00D3144B"/>
    <w:rsid w:val="00D31F28"/>
    <w:rsid w:val="00D428C1"/>
    <w:rsid w:val="00D44958"/>
    <w:rsid w:val="00D449AF"/>
    <w:rsid w:val="00D51499"/>
    <w:rsid w:val="00D52320"/>
    <w:rsid w:val="00D64949"/>
    <w:rsid w:val="00D65398"/>
    <w:rsid w:val="00D67797"/>
    <w:rsid w:val="00D71649"/>
    <w:rsid w:val="00D72994"/>
    <w:rsid w:val="00D7382C"/>
    <w:rsid w:val="00D73CFC"/>
    <w:rsid w:val="00D7704B"/>
    <w:rsid w:val="00D8080A"/>
    <w:rsid w:val="00D80FA6"/>
    <w:rsid w:val="00D81D49"/>
    <w:rsid w:val="00D83576"/>
    <w:rsid w:val="00D839D1"/>
    <w:rsid w:val="00D85F29"/>
    <w:rsid w:val="00D86768"/>
    <w:rsid w:val="00D912DC"/>
    <w:rsid w:val="00D91939"/>
    <w:rsid w:val="00D91EE3"/>
    <w:rsid w:val="00DA188B"/>
    <w:rsid w:val="00DA422F"/>
    <w:rsid w:val="00DA4D58"/>
    <w:rsid w:val="00DB2004"/>
    <w:rsid w:val="00DB508E"/>
    <w:rsid w:val="00DB52FF"/>
    <w:rsid w:val="00DB7F03"/>
    <w:rsid w:val="00DC2863"/>
    <w:rsid w:val="00DC33E3"/>
    <w:rsid w:val="00DC39A7"/>
    <w:rsid w:val="00DC7243"/>
    <w:rsid w:val="00DC7AF5"/>
    <w:rsid w:val="00DD1DDE"/>
    <w:rsid w:val="00DD2B98"/>
    <w:rsid w:val="00DD2BD2"/>
    <w:rsid w:val="00DD5FC0"/>
    <w:rsid w:val="00DE075B"/>
    <w:rsid w:val="00DF3399"/>
    <w:rsid w:val="00DF3F50"/>
    <w:rsid w:val="00DF52EC"/>
    <w:rsid w:val="00DF6B1F"/>
    <w:rsid w:val="00E018E6"/>
    <w:rsid w:val="00E01D45"/>
    <w:rsid w:val="00E0370A"/>
    <w:rsid w:val="00E05233"/>
    <w:rsid w:val="00E10125"/>
    <w:rsid w:val="00E13B48"/>
    <w:rsid w:val="00E13EED"/>
    <w:rsid w:val="00E150C0"/>
    <w:rsid w:val="00E16C31"/>
    <w:rsid w:val="00E16FFA"/>
    <w:rsid w:val="00E17FBF"/>
    <w:rsid w:val="00E215B7"/>
    <w:rsid w:val="00E217BC"/>
    <w:rsid w:val="00E26C8B"/>
    <w:rsid w:val="00E27956"/>
    <w:rsid w:val="00E27C2E"/>
    <w:rsid w:val="00E27DF4"/>
    <w:rsid w:val="00E3380C"/>
    <w:rsid w:val="00E36EF2"/>
    <w:rsid w:val="00E4412E"/>
    <w:rsid w:val="00E505C1"/>
    <w:rsid w:val="00E51CE3"/>
    <w:rsid w:val="00E5503B"/>
    <w:rsid w:val="00E6008E"/>
    <w:rsid w:val="00E6081C"/>
    <w:rsid w:val="00E6152C"/>
    <w:rsid w:val="00E61D8C"/>
    <w:rsid w:val="00E6343F"/>
    <w:rsid w:val="00E63DF8"/>
    <w:rsid w:val="00E653E7"/>
    <w:rsid w:val="00E66AC4"/>
    <w:rsid w:val="00E73CD6"/>
    <w:rsid w:val="00E763B8"/>
    <w:rsid w:val="00E76675"/>
    <w:rsid w:val="00E76971"/>
    <w:rsid w:val="00E804D5"/>
    <w:rsid w:val="00E821E4"/>
    <w:rsid w:val="00E82BB4"/>
    <w:rsid w:val="00E83918"/>
    <w:rsid w:val="00E9083C"/>
    <w:rsid w:val="00E90E11"/>
    <w:rsid w:val="00E9233E"/>
    <w:rsid w:val="00E96564"/>
    <w:rsid w:val="00E97E8C"/>
    <w:rsid w:val="00EA0632"/>
    <w:rsid w:val="00EA2C6A"/>
    <w:rsid w:val="00EA5782"/>
    <w:rsid w:val="00EA6D02"/>
    <w:rsid w:val="00EB4754"/>
    <w:rsid w:val="00EC509E"/>
    <w:rsid w:val="00EC6024"/>
    <w:rsid w:val="00EC6FCB"/>
    <w:rsid w:val="00ED0598"/>
    <w:rsid w:val="00ED1EA4"/>
    <w:rsid w:val="00ED66F8"/>
    <w:rsid w:val="00ED6D08"/>
    <w:rsid w:val="00ED7AE9"/>
    <w:rsid w:val="00EE112F"/>
    <w:rsid w:val="00EE26E4"/>
    <w:rsid w:val="00EE3574"/>
    <w:rsid w:val="00EE4280"/>
    <w:rsid w:val="00EE5782"/>
    <w:rsid w:val="00EE7400"/>
    <w:rsid w:val="00EF0244"/>
    <w:rsid w:val="00EF174E"/>
    <w:rsid w:val="00EF248A"/>
    <w:rsid w:val="00EF6327"/>
    <w:rsid w:val="00F05A39"/>
    <w:rsid w:val="00F05D05"/>
    <w:rsid w:val="00F06AE8"/>
    <w:rsid w:val="00F100AF"/>
    <w:rsid w:val="00F15230"/>
    <w:rsid w:val="00F15966"/>
    <w:rsid w:val="00F16A82"/>
    <w:rsid w:val="00F21B40"/>
    <w:rsid w:val="00F23773"/>
    <w:rsid w:val="00F26B81"/>
    <w:rsid w:val="00F27651"/>
    <w:rsid w:val="00F336BC"/>
    <w:rsid w:val="00F36C72"/>
    <w:rsid w:val="00F4347A"/>
    <w:rsid w:val="00F47B7A"/>
    <w:rsid w:val="00F50CAC"/>
    <w:rsid w:val="00F513F7"/>
    <w:rsid w:val="00F630F1"/>
    <w:rsid w:val="00F6378A"/>
    <w:rsid w:val="00F7224D"/>
    <w:rsid w:val="00F7548B"/>
    <w:rsid w:val="00F75E43"/>
    <w:rsid w:val="00F800EC"/>
    <w:rsid w:val="00F80287"/>
    <w:rsid w:val="00F86416"/>
    <w:rsid w:val="00F878C9"/>
    <w:rsid w:val="00F90B6D"/>
    <w:rsid w:val="00F91D69"/>
    <w:rsid w:val="00F924BB"/>
    <w:rsid w:val="00F947B4"/>
    <w:rsid w:val="00FA4431"/>
    <w:rsid w:val="00FA5B98"/>
    <w:rsid w:val="00FA6434"/>
    <w:rsid w:val="00FA7467"/>
    <w:rsid w:val="00FB2CF5"/>
    <w:rsid w:val="00FB2D8C"/>
    <w:rsid w:val="00FB32CF"/>
    <w:rsid w:val="00FB3A7A"/>
    <w:rsid w:val="00FB553B"/>
    <w:rsid w:val="00FB6AB9"/>
    <w:rsid w:val="00FC27FB"/>
    <w:rsid w:val="00FC307B"/>
    <w:rsid w:val="00FC514B"/>
    <w:rsid w:val="00FC52E7"/>
    <w:rsid w:val="00FD2861"/>
    <w:rsid w:val="00FD3A2D"/>
    <w:rsid w:val="00FD3F3A"/>
    <w:rsid w:val="00FD52A1"/>
    <w:rsid w:val="00FD5908"/>
    <w:rsid w:val="00FD6C12"/>
    <w:rsid w:val="00FE06A4"/>
    <w:rsid w:val="00FE0FE9"/>
    <w:rsid w:val="00FE3521"/>
    <w:rsid w:val="00FE47E0"/>
    <w:rsid w:val="00FE63B2"/>
    <w:rsid w:val="00FF0DE7"/>
    <w:rsid w:val="00FF122B"/>
    <w:rsid w:val="00FF2240"/>
    <w:rsid w:val="00FF2499"/>
    <w:rsid w:val="00FF6076"/>
    <w:rsid w:val="00FF6A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10091DD0-98D1-4EC6-BAEF-C63EB2F3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32"/>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customStyle="1" w:styleId="CommentReference">
    <w:name w:val="Comment Reference"/>
    <w:unhideWhenUsed/>
    <w:rsid w:val="003317F7"/>
    <w:rPr>
      <w:sz w:val="16"/>
      <w:szCs w:val="16"/>
    </w:rPr>
  </w:style>
  <w:style w:type="paragraph" w:customStyle="1" w:styleId="CommentText">
    <w:name w:val="Comment Text"/>
    <w:basedOn w:val="prastasis"/>
    <w:link w:val="CommentTextChar"/>
    <w:uiPriority w:val="99"/>
    <w:semiHidden/>
    <w:unhideWhenUsed/>
    <w:rsid w:val="003317F7"/>
    <w:rPr>
      <w:sz w:val="20"/>
      <w:szCs w:val="20"/>
    </w:rPr>
  </w:style>
  <w:style w:type="character" w:customStyle="1" w:styleId="CommentTextChar">
    <w:name w:val="Comment Text Char"/>
    <w:basedOn w:val="Numatytasispastraiposriftas"/>
    <w:link w:val="CommentText"/>
    <w:uiPriority w:val="99"/>
    <w:semiHidden/>
    <w:rsid w:val="003317F7"/>
  </w:style>
  <w:style w:type="paragraph" w:customStyle="1" w:styleId="CommentSubject">
    <w:name w:val="Comment Subject"/>
    <w:basedOn w:val="CommentText"/>
    <w:next w:val="CommentText"/>
    <w:link w:val="CommentSubjectChar"/>
    <w:uiPriority w:val="99"/>
    <w:semiHidden/>
    <w:unhideWhenUsed/>
    <w:rsid w:val="003317F7"/>
    <w:rPr>
      <w:b/>
      <w:bCs/>
    </w:rPr>
  </w:style>
  <w:style w:type="character" w:customStyle="1" w:styleId="CommentSubjectChar">
    <w:name w:val="Comment Subject Char"/>
    <w:link w:val="CommentSubject"/>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TableNorma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6"/>
      </w:numPr>
    </w:pPr>
  </w:style>
  <w:style w:type="paragraph" w:styleId="Pataisymai">
    <w:name w:val="Revision"/>
    <w:hidden/>
    <w:uiPriority w:val="99"/>
    <w:semiHidden/>
    <w:rsid w:val="00E16C31"/>
    <w:rPr>
      <w:sz w:val="24"/>
      <w:szCs w:val="24"/>
    </w:rPr>
  </w:style>
  <w:style w:type="character" w:customStyle="1" w:styleId="PoratDiagrama">
    <w:name w:val="Poraštė Diagrama"/>
    <w:basedOn w:val="Numatytasispastraiposriftas"/>
    <w:link w:val="Porat"/>
    <w:uiPriority w:val="99"/>
    <w:rsid w:val="00781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bukavickiene@turt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4.xml><?xml version="1.0" encoding="utf-8"?>
<ds:datastoreItem xmlns:ds="http://schemas.openxmlformats.org/officeDocument/2006/customXml" ds:itemID="{69008FD5-DFA8-426F-9F7F-EAD563DF9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3205</Words>
  <Characters>1828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BUKAVICKIENĖ, Lina | Turto bankas</cp:lastModifiedBy>
  <cp:revision>117</cp:revision>
  <cp:lastPrinted>2023-05-14T23:52:00Z</cp:lastPrinted>
  <dcterms:created xsi:type="dcterms:W3CDTF">2026-04-07T02:46:00Z</dcterms:created>
  <dcterms:modified xsi:type="dcterms:W3CDTF">2026-04-29T04:44:00Z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