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08C2462C"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Moldovos Respublikos Vyriausybės nekontroliuojama Padniestrės teritorija.</w:t>
      </w:r>
    </w:p>
    <w:p w14:paraId="63878006"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t>Sakartvelo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200ACC58"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Moldovos Respublikos Vyriausybės nekontroliuojama Padniestrės teritorija.</w:t>
      </w:r>
    </w:p>
    <w:p w14:paraId="0E26DDFD" w14:textId="77777777" w:rsidR="00744E2F" w:rsidRPr="00345001"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t>Sakartvelo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1F1C4B2" w14:textId="594E14F3" w:rsidR="00744E2F" w:rsidRPr="00656707" w:rsidRDefault="001919F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00D66B9D" w:rsidRPr="00D66B9D">
        <w:rPr>
          <w:rFonts w:ascii="Times New Roman" w:eastAsia="Times New Roman" w:hAnsi="Times New Roman" w:cs="Times New Roman"/>
          <w:sz w:val="24"/>
          <w:szCs w:val="24"/>
        </w:rPr>
        <w:t xml:space="preserve">apima VPĮ 92 straipsnio 13 </w:t>
      </w:r>
      <w:r w:rsidR="00D66B9D">
        <w:rPr>
          <w:rFonts w:ascii="Times New Roman" w:eastAsia="Times New Roman" w:hAnsi="Times New Roman" w:cs="Times New Roman"/>
          <w:sz w:val="24"/>
          <w:szCs w:val="24"/>
        </w:rPr>
        <w:t xml:space="preserve">dalyje </w:t>
      </w:r>
      <w:r w:rsidR="00D66B9D" w:rsidRPr="00D66B9D">
        <w:rPr>
          <w:rFonts w:ascii="Times New Roman" w:eastAsia="Times New Roman" w:hAnsi="Times New Roman" w:cs="Times New Roman"/>
          <w:sz w:val="24"/>
          <w:szCs w:val="24"/>
        </w:rPr>
        <w:t xml:space="preserve">numatytame sąraše nurodytų BVPŽ kodų prekes </w:t>
      </w:r>
      <w:r w:rsidR="00635E5A">
        <w:rPr>
          <w:rFonts w:ascii="Times New Roman" w:eastAsia="Times New Roman" w:hAnsi="Times New Roman" w:cs="Times New Roman"/>
          <w:sz w:val="24"/>
          <w:szCs w:val="24"/>
        </w:rPr>
        <w:t>i</w:t>
      </w:r>
      <w:r w:rsidR="00D66B9D" w:rsidRPr="00D66B9D">
        <w:rPr>
          <w:rFonts w:ascii="Times New Roman" w:eastAsia="Times New Roman" w:hAnsi="Times New Roman" w:cs="Times New Roman"/>
          <w:sz w:val="24"/>
          <w:szCs w:val="24"/>
        </w:rPr>
        <w:t>r paslaugas</w:t>
      </w:r>
      <w:r w:rsidR="00D66B9D">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siūlysiu </w:t>
      </w:r>
      <w:r w:rsidR="0000777F">
        <w:rPr>
          <w:rFonts w:ascii="Times New Roman" w:eastAsia="Times New Roman" w:hAnsi="Times New Roman" w:cs="Times New Roman"/>
          <w:sz w:val="24"/>
          <w:szCs w:val="24"/>
          <w:shd w:val="clear" w:color="auto" w:fill="FFFFFF"/>
        </w:rPr>
        <w:t>prekes</w:t>
      </w:r>
      <w:r w:rsidR="00744E2F" w:rsidRPr="00656707">
        <w:rPr>
          <w:rFonts w:ascii="Times New Roman" w:eastAsia="Times New Roman" w:hAnsi="Times New Roman" w:cs="Times New Roman"/>
          <w:sz w:val="24"/>
          <w:szCs w:val="24"/>
          <w:shd w:val="clear" w:color="auto" w:fill="FFFFFF"/>
        </w:rPr>
        <w:t>, kuri</w:t>
      </w:r>
      <w:r w:rsidR="004D3855">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gamintojas </w:t>
      </w:r>
      <w:r w:rsidR="004D3855">
        <w:rPr>
          <w:rFonts w:ascii="Times New Roman" w:eastAsia="Times New Roman" w:hAnsi="Times New Roman" w:cs="Times New Roman"/>
          <w:sz w:val="24"/>
          <w:szCs w:val="24"/>
          <w:shd w:val="clear" w:color="auto" w:fill="FFFFFF"/>
        </w:rPr>
        <w:t>ar</w:t>
      </w:r>
      <w:r w:rsidR="00744E2F" w:rsidRPr="00656707">
        <w:rPr>
          <w:rFonts w:ascii="Times New Roman" w:eastAsia="Times New Roman" w:hAnsi="Times New Roman" w:cs="Times New Roman"/>
          <w:sz w:val="24"/>
          <w:szCs w:val="24"/>
          <w:shd w:val="clear" w:color="auto" w:fill="FFFFFF"/>
        </w:rPr>
        <w:t xml:space="preserve"> jį kontroliuojantis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asmuo nėra registruoti </w:t>
      </w:r>
      <w:r w:rsidR="004D3855" w:rsidRPr="004D3855">
        <w:rPr>
          <w:rFonts w:ascii="Times New Roman" w:eastAsia="Times New Roman" w:hAnsi="Times New Roman" w:cs="Times New Roman"/>
          <w:sz w:val="24"/>
          <w:szCs w:val="24"/>
          <w:shd w:val="clear" w:color="auto" w:fill="FFFFFF"/>
        </w:rPr>
        <w:t>(jeigu gamintojas ar jį kontroliuojantis asmuo yra fizinis asmuo – nuolat gyvenantis ar turintis pilietybę)</w:t>
      </w:r>
      <w:r w:rsidR="004D3855">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CF65A7">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2313B749"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1.</w:t>
      </w:r>
      <w:r w:rsidRPr="00656707">
        <w:rPr>
          <w:rFonts w:ascii="Times New Roman" w:eastAsia="Calibri" w:hAnsi="Times New Roman" w:cs="Times New Roman"/>
          <w:sz w:val="24"/>
          <w:szCs w:val="24"/>
          <w:lang w:eastAsia="lt-LT"/>
        </w:rPr>
        <w:tab/>
        <w:t>Rusijos Federacija.</w:t>
      </w:r>
    </w:p>
    <w:p w14:paraId="466B1E19"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166E6FDD" w14:textId="723EE9D3"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1A52A7">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r w:rsidRPr="00656707">
        <w:rPr>
          <w:rFonts w:ascii="Times New Roman" w:eastAsia="Calibri" w:hAnsi="Times New Roman" w:cs="Times New Roman"/>
          <w:sz w:val="24"/>
          <w:szCs w:val="24"/>
          <w:lang w:eastAsia="lt-LT"/>
        </w:rPr>
        <w:t>Penghu, Kinmeno ir Ma</w:t>
      </w:r>
      <w:r w:rsidR="00B50678">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 muitų teritorijai.</w:t>
      </w:r>
    </w:p>
    <w:p w14:paraId="25C62F67"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F154C26"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2F171D74"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24D1C834"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1EFA3D4C" w14:textId="238684F9"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r w:rsidR="00B50678" w:rsidRPr="00656707">
        <w:rPr>
          <w:rFonts w:ascii="Times New Roman" w:eastAsia="Calibri" w:hAnsi="Times New Roman" w:cs="Times New Roman"/>
          <w:sz w:val="24"/>
          <w:szCs w:val="24"/>
          <w:lang w:eastAsia="lt-LT"/>
        </w:rPr>
        <w:t>Penghu, Kinmeno ir 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064AC4D8"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7AA7FE00" w:rsidR="00744E2F" w:rsidRPr="00656707"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4"/>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r w:rsidR="00B50678" w:rsidRPr="00656707">
        <w:rPr>
          <w:rFonts w:ascii="Times New Roman" w:eastAsia="Calibri" w:hAnsi="Times New Roman" w:cs="Times New Roman"/>
          <w:sz w:val="24"/>
          <w:szCs w:val="24"/>
          <w:lang w:eastAsia="lt-LT"/>
        </w:rPr>
        <w:t>Penghu, Kinmeno ir 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 muitų teritorijai.</w:t>
      </w:r>
    </w:p>
    <w:p w14:paraId="38B29220"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573237D5"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332BA42B" w14:textId="58AAAD51" w:rsidR="00744E2F" w:rsidRPr="003609C5" w:rsidRDefault="00744E2F"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kad Rusija nedalyvauja </w:t>
      </w:r>
      <w:r w:rsidR="001D3514" w:rsidRPr="003609C5">
        <w:rPr>
          <w:rFonts w:ascii="Times New Roman" w:eastAsia="Calibri" w:hAnsi="Times New Roman" w:cs="Times New Roman"/>
          <w:sz w:val="24"/>
          <w:szCs w:val="24"/>
        </w:rPr>
        <w:t xml:space="preserve">ir nedalyvaus </w:t>
      </w:r>
      <w:r w:rsidRPr="003609C5">
        <w:rPr>
          <w:rFonts w:ascii="Times New Roman" w:eastAsia="Calibri" w:hAnsi="Times New Roman" w:cs="Times New Roman"/>
          <w:sz w:val="24"/>
          <w:szCs w:val="24"/>
        </w:rPr>
        <w:t>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26C7F13E" w:rsidR="00744E2F" w:rsidRPr="003609C5" w:rsidRDefault="00744E2F"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kad: </w:t>
      </w:r>
    </w:p>
    <w:p w14:paraId="64CFDD56" w14:textId="2801B1D5" w:rsidR="00744E2F"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mano atstovaujama bendrovė (ir nė vienas iš mūsų konsorciumo narių) nėra Rusijos pilietis arba fizinis ar juridinis asmuo, subjektas ar įstaiga, įsteigta Rusijoje; </w:t>
      </w:r>
    </w:p>
    <w:p w14:paraId="156B19F1" w14:textId="44ADA442" w:rsidR="00744E2F"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5C567794" w:rsidR="00744E2F"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 xml:space="preserve">nei aš, nei bendrovė, kuriai atstovaujame (ir nė vienas iš mūsų konsorciumo narių), nesame fiziniu ar juridiniu asmeniu, subjektu ar organizacija, veikianti a) arba b) punkte nurodyto subjekto vardu arba jo nurodymu; </w:t>
      </w:r>
    </w:p>
    <w:p w14:paraId="3EB19C65" w14:textId="2205D427" w:rsidR="00F82B57" w:rsidRPr="003609C5" w:rsidRDefault="00744E2F" w:rsidP="003609C5">
      <w:pPr>
        <w:pStyle w:val="ListParagraph"/>
        <w:numPr>
          <w:ilvl w:val="1"/>
          <w:numId w:val="10"/>
        </w:numPr>
        <w:spacing w:after="0" w:line="240" w:lineRule="auto"/>
        <w:ind w:left="709" w:hanging="425"/>
        <w:jc w:val="both"/>
        <w:rPr>
          <w:rFonts w:ascii="Times New Roman" w:eastAsia="Calibri" w:hAnsi="Times New Roman" w:cs="Times New Roman"/>
          <w:sz w:val="24"/>
          <w:szCs w:val="24"/>
        </w:rPr>
      </w:pPr>
      <w:r w:rsidRPr="003609C5">
        <w:rPr>
          <w:rFonts w:ascii="Times New Roman" w:eastAsia="Calibri" w:hAnsi="Times New Roman" w:cs="Times New Roman"/>
          <w:sz w:val="24"/>
          <w:szCs w:val="24"/>
        </w:rPr>
        <w:t>mano atstovaujamos bendrovės subrangovai, tiekėjai arba ūkio subjektai, kurių pajėgumais remiamasi ir kuriems tenka daugiau kaip 10 % sutarties vertės nepriklauso nuo a–c punktuose išvardytų subjektų</w:t>
      </w:r>
    </w:p>
    <w:p w14:paraId="3265048E" w14:textId="77777777" w:rsidR="00080EB2" w:rsidRDefault="00080EB2" w:rsidP="003609C5">
      <w:pPr>
        <w:spacing w:after="0" w:line="240" w:lineRule="auto"/>
        <w:ind w:left="709" w:hanging="425"/>
        <w:jc w:val="both"/>
        <w:rPr>
          <w:rFonts w:ascii="Times New Roman" w:eastAsia="Calibri" w:hAnsi="Times New Roman" w:cs="Times New Roman"/>
          <w:sz w:val="24"/>
          <w:szCs w:val="24"/>
        </w:rPr>
      </w:pPr>
    </w:p>
    <w:p w14:paraId="282ECDF6" w14:textId="5F7E91D1" w:rsidR="00080EB2" w:rsidRPr="001E0EF0" w:rsidRDefault="00080EB2"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1E0EF0">
        <w:rPr>
          <w:rFonts w:ascii="Times New Roman" w:eastAsia="Calibri" w:hAnsi="Times New Roman" w:cs="Times New Roman"/>
          <w:sz w:val="24"/>
          <w:szCs w:val="24"/>
        </w:rPr>
        <w:lastRenderedPageBreak/>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3609C5">
      <w:pPr>
        <w:tabs>
          <w:tab w:val="left" w:pos="426"/>
        </w:tabs>
        <w:spacing w:after="0" w:line="240" w:lineRule="auto"/>
        <w:jc w:val="both"/>
        <w:rPr>
          <w:rFonts w:ascii="Times New Roman" w:eastAsia="Calibri" w:hAnsi="Times New Roman" w:cs="Times New Roman"/>
          <w:sz w:val="24"/>
          <w:szCs w:val="24"/>
        </w:rPr>
      </w:pPr>
    </w:p>
    <w:p w14:paraId="4DC5A9A0" w14:textId="4FFF583F" w:rsidR="00744E2F" w:rsidRPr="003609C5" w:rsidRDefault="0004502B"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color w:val="000000"/>
          <w:sz w:val="24"/>
          <w:szCs w:val="24"/>
          <w:shd w:val="clear" w:color="auto" w:fill="FFFFFF"/>
        </w:rPr>
      </w:pPr>
      <w:r w:rsidRPr="003609C5">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3609C5">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B2E8C4C"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r w:rsidR="006F4DFA">
        <w:rPr>
          <w:rFonts w:ascii="Times New Roman" w:eastAsia="Times New Roman" w:hAnsi="Times New Roman" w:cs="Times New Roman"/>
          <w:iCs/>
          <w:sz w:val="24"/>
          <w:szCs w:val="24"/>
        </w:rPr>
        <w:t xml:space="preserve"> </w:t>
      </w:r>
      <w:r w:rsidR="00E36941" w:rsidRPr="00E36941">
        <w:rPr>
          <w:rFonts w:ascii="Times New Roman" w:eastAsia="Times New Roman" w:hAnsi="Times New Roman" w:cs="Times New Roman"/>
          <w:iCs/>
          <w:sz w:val="24"/>
          <w:szCs w:val="24"/>
        </w:rPr>
        <w:t>Tiekėjas taip pat patvirtina, kad yra žinoma, kad jeigu jo pateikta deklaracija yra melaginga, vadovaujantis VPĮ / PĮ, pateiktas pasiūlymas bus atmestas. Tiekėjas už deklaracijoje pateiktos informacijos teisingumą atsako Lietuvos Respublikos teisės aktų nustatyta tvarka</w:t>
      </w:r>
      <w:r w:rsidR="00CC738F">
        <w:rPr>
          <w:rFonts w:ascii="Times New Roman" w:eastAsia="Times New Roman" w:hAnsi="Times New Roman" w:cs="Times New Roman"/>
          <w:iCs/>
          <w:sz w:val="24"/>
          <w:szCs w:val="24"/>
        </w:rPr>
        <w:t>.</w:t>
      </w:r>
    </w:p>
    <w:p w14:paraId="5BB0D1B3" w14:textId="77777777" w:rsidR="008B5A7B"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61CB470" w14:textId="77777777" w:rsidR="008951A4" w:rsidRPr="00CC738F" w:rsidRDefault="008951A4" w:rsidP="00574569">
      <w:pPr>
        <w:tabs>
          <w:tab w:val="left" w:pos="567"/>
        </w:tabs>
        <w:spacing w:after="0" w:line="240" w:lineRule="auto"/>
        <w:jc w:val="both"/>
        <w:rPr>
          <w:rFonts w:ascii="Times New Roman" w:eastAsia="Times New Roman" w:hAnsi="Times New Roman" w:cs="Times New Roman"/>
          <w:sz w:val="24"/>
          <w:szCs w:val="24"/>
          <w:lang w:val="en-US"/>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9B5C" w14:textId="77777777" w:rsidR="00903C6F" w:rsidRDefault="00903C6F" w:rsidP="00222B8B">
      <w:pPr>
        <w:spacing w:after="0" w:line="240" w:lineRule="auto"/>
      </w:pPr>
      <w:r>
        <w:separator/>
      </w:r>
    </w:p>
  </w:endnote>
  <w:endnote w:type="continuationSeparator" w:id="0">
    <w:p w14:paraId="2B8A0629" w14:textId="77777777" w:rsidR="00903C6F" w:rsidRDefault="00903C6F" w:rsidP="00222B8B">
      <w:pPr>
        <w:spacing w:after="0" w:line="240" w:lineRule="auto"/>
      </w:pPr>
      <w:r>
        <w:continuationSeparator/>
      </w:r>
    </w:p>
  </w:endnote>
  <w:endnote w:type="continuationNotice" w:id="1">
    <w:p w14:paraId="51D24281" w14:textId="77777777" w:rsidR="00903C6F" w:rsidRDefault="00903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940050" w:rsidRDefault="00C73C83">
        <w:pPr>
          <w:pStyle w:val="Footer"/>
          <w:jc w:val="center"/>
          <w:rPr>
            <w:rFonts w:ascii="Times New Roman" w:hAnsi="Times New Roman" w:cs="Times New Roman"/>
            <w:sz w:val="24"/>
            <w:szCs w:val="24"/>
          </w:rPr>
        </w:pPr>
        <w:r w:rsidRPr="00940050">
          <w:rPr>
            <w:rFonts w:ascii="Times New Roman" w:hAnsi="Times New Roman" w:cs="Times New Roman"/>
            <w:sz w:val="24"/>
            <w:szCs w:val="24"/>
          </w:rPr>
          <w:fldChar w:fldCharType="begin"/>
        </w:r>
        <w:r w:rsidRPr="00940050">
          <w:rPr>
            <w:rFonts w:ascii="Times New Roman" w:hAnsi="Times New Roman" w:cs="Times New Roman"/>
            <w:sz w:val="24"/>
            <w:szCs w:val="24"/>
          </w:rPr>
          <w:instrText>PAGE   \* MERGEFORMAT</w:instrText>
        </w:r>
        <w:r w:rsidRPr="00940050">
          <w:rPr>
            <w:rFonts w:ascii="Times New Roman" w:hAnsi="Times New Roman" w:cs="Times New Roman"/>
            <w:sz w:val="24"/>
            <w:szCs w:val="24"/>
          </w:rPr>
          <w:fldChar w:fldCharType="separate"/>
        </w:r>
        <w:r w:rsidRPr="00940050">
          <w:rPr>
            <w:rFonts w:ascii="Times New Roman" w:hAnsi="Times New Roman" w:cs="Times New Roman"/>
            <w:sz w:val="24"/>
            <w:szCs w:val="24"/>
          </w:rPr>
          <w:t>2</w:t>
        </w:r>
        <w:r w:rsidRPr="00940050">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754D" w14:textId="77777777" w:rsidR="00903C6F" w:rsidRDefault="00903C6F" w:rsidP="00222B8B">
      <w:pPr>
        <w:spacing w:after="0" w:line="240" w:lineRule="auto"/>
      </w:pPr>
      <w:r>
        <w:separator/>
      </w:r>
    </w:p>
  </w:footnote>
  <w:footnote w:type="continuationSeparator" w:id="0">
    <w:p w14:paraId="51DEA187" w14:textId="77777777" w:rsidR="00903C6F" w:rsidRDefault="00903C6F" w:rsidP="00222B8B">
      <w:pPr>
        <w:spacing w:after="0" w:line="240" w:lineRule="auto"/>
      </w:pPr>
      <w:r>
        <w:continuationSeparator/>
      </w:r>
    </w:p>
  </w:footnote>
  <w:footnote w:type="continuationNotice" w:id="1">
    <w:p w14:paraId="25D6BA1E" w14:textId="77777777" w:rsidR="00903C6F" w:rsidRDefault="00903C6F">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 w:id="3">
    <w:p w14:paraId="6FEDDB13" w14:textId="1205C744" w:rsidR="00744E2F" w:rsidRPr="00C63AE8" w:rsidRDefault="00744E2F" w:rsidP="009A015D">
      <w:pPr>
        <w:pStyle w:val="FootnoteText"/>
        <w:rPr>
          <w:sz w:val="16"/>
          <w:szCs w:val="16"/>
        </w:rPr>
      </w:pPr>
      <w:r w:rsidRPr="00C63AE8">
        <w:rPr>
          <w:rStyle w:val="FootnoteReference"/>
          <w:sz w:val="16"/>
          <w:szCs w:val="16"/>
        </w:rPr>
        <w:footnoteRef/>
      </w:r>
      <w:r w:rsidRPr="00C63AE8">
        <w:rPr>
          <w:sz w:val="16"/>
          <w:szCs w:val="16"/>
        </w:rPr>
        <w:t xml:space="preserve"> Žr. 1 išnašą</w:t>
      </w:r>
      <w:r w:rsidR="00030640" w:rsidRPr="00C63AE8">
        <w:rPr>
          <w:sz w:val="16"/>
          <w:szCs w:val="16"/>
        </w:rPr>
        <w:t>.</w:t>
      </w:r>
    </w:p>
  </w:footnote>
  <w:footnote w:id="4">
    <w:p w14:paraId="12FA6077" w14:textId="77777777" w:rsidR="00744E2F" w:rsidRPr="003B5992" w:rsidRDefault="00744E2F" w:rsidP="00744E2F">
      <w:pPr>
        <w:pStyle w:val="FootnoteText"/>
        <w:rPr>
          <w:sz w:val="16"/>
          <w:szCs w:val="16"/>
        </w:rPr>
      </w:pPr>
      <w:r w:rsidRPr="003B5992">
        <w:rPr>
          <w:rStyle w:val="FootnoteReference"/>
          <w:sz w:val="16"/>
          <w:szCs w:val="16"/>
        </w:rPr>
        <w:footnoteRef/>
      </w:r>
      <w:r w:rsidRPr="003B5992">
        <w:rPr>
          <w:sz w:val="16"/>
          <w:szCs w:val="16"/>
        </w:rPr>
        <w:t xml:space="preserve"> Žr. 1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385D6E"/>
    <w:multiLevelType w:val="hybridMultilevel"/>
    <w:tmpl w:val="18468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E50F82"/>
    <w:multiLevelType w:val="hybridMultilevel"/>
    <w:tmpl w:val="AD46E5D4"/>
    <w:lvl w:ilvl="0" w:tplc="F976D8DA">
      <w:start w:val="1"/>
      <w:numFmt w:val="decimal"/>
      <w:lvlText w:val="%1)"/>
      <w:lvlJc w:val="left"/>
      <w:pPr>
        <w:ind w:left="720" w:hanging="360"/>
      </w:pPr>
      <w:rPr>
        <w:rFonts w:ascii="Times New Roman" w:eastAsiaTheme="minorHAnsi" w:hAnsi="Times New Roman" w:cs="Times New Roman" w:hint="default"/>
        <w:i w:val="0"/>
        <w:iCs w:val="0"/>
        <w:color w:val="auto"/>
      </w:rPr>
    </w:lvl>
    <w:lvl w:ilvl="1" w:tplc="B3A0B8B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2"/>
  </w:num>
  <w:num w:numId="11" w16cid:durableId="1558470088">
    <w:abstractNumId w:val="10"/>
  </w:num>
  <w:num w:numId="12" w16cid:durableId="695545390">
    <w:abstractNumId w:val="1"/>
  </w:num>
  <w:num w:numId="13" w16cid:durableId="272179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E0EF0"/>
    <w:rsid w:val="001F0B35"/>
    <w:rsid w:val="00200294"/>
    <w:rsid w:val="002038A7"/>
    <w:rsid w:val="002074DF"/>
    <w:rsid w:val="002149C9"/>
    <w:rsid w:val="00222B8B"/>
    <w:rsid w:val="00236EA9"/>
    <w:rsid w:val="00254816"/>
    <w:rsid w:val="002553C0"/>
    <w:rsid w:val="00263CEC"/>
    <w:rsid w:val="00295F5A"/>
    <w:rsid w:val="002B4F04"/>
    <w:rsid w:val="002E6ADA"/>
    <w:rsid w:val="002F201F"/>
    <w:rsid w:val="002F2286"/>
    <w:rsid w:val="002F3386"/>
    <w:rsid w:val="0030068D"/>
    <w:rsid w:val="00303B72"/>
    <w:rsid w:val="0030417E"/>
    <w:rsid w:val="00312DA7"/>
    <w:rsid w:val="00317E4C"/>
    <w:rsid w:val="00323CBE"/>
    <w:rsid w:val="003262E0"/>
    <w:rsid w:val="0033318A"/>
    <w:rsid w:val="00333298"/>
    <w:rsid w:val="0033462D"/>
    <w:rsid w:val="0033499A"/>
    <w:rsid w:val="003352DF"/>
    <w:rsid w:val="00345001"/>
    <w:rsid w:val="003528E4"/>
    <w:rsid w:val="00355167"/>
    <w:rsid w:val="00360748"/>
    <w:rsid w:val="003609C5"/>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07D4"/>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77C36"/>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4DFA"/>
    <w:rsid w:val="006F5923"/>
    <w:rsid w:val="006F5D14"/>
    <w:rsid w:val="00700483"/>
    <w:rsid w:val="00700628"/>
    <w:rsid w:val="0070388F"/>
    <w:rsid w:val="007065A7"/>
    <w:rsid w:val="007100E1"/>
    <w:rsid w:val="007109F4"/>
    <w:rsid w:val="00711DF5"/>
    <w:rsid w:val="007274E3"/>
    <w:rsid w:val="00740195"/>
    <w:rsid w:val="00744E2F"/>
    <w:rsid w:val="007452DC"/>
    <w:rsid w:val="00745C60"/>
    <w:rsid w:val="0074774D"/>
    <w:rsid w:val="00753426"/>
    <w:rsid w:val="00764A2B"/>
    <w:rsid w:val="00766091"/>
    <w:rsid w:val="00770E0D"/>
    <w:rsid w:val="00781E5A"/>
    <w:rsid w:val="00785132"/>
    <w:rsid w:val="00797007"/>
    <w:rsid w:val="007A6EE3"/>
    <w:rsid w:val="007C274F"/>
    <w:rsid w:val="007D284C"/>
    <w:rsid w:val="007D6976"/>
    <w:rsid w:val="00802EF9"/>
    <w:rsid w:val="008031E8"/>
    <w:rsid w:val="008032AE"/>
    <w:rsid w:val="00813540"/>
    <w:rsid w:val="0083017E"/>
    <w:rsid w:val="00837C08"/>
    <w:rsid w:val="00841758"/>
    <w:rsid w:val="00844029"/>
    <w:rsid w:val="0084465C"/>
    <w:rsid w:val="008641BC"/>
    <w:rsid w:val="008646B6"/>
    <w:rsid w:val="00867E18"/>
    <w:rsid w:val="008951A4"/>
    <w:rsid w:val="00897E22"/>
    <w:rsid w:val="008A0CCC"/>
    <w:rsid w:val="008A24F8"/>
    <w:rsid w:val="008B2CC0"/>
    <w:rsid w:val="008B3A6A"/>
    <w:rsid w:val="008B5A7B"/>
    <w:rsid w:val="008D65CF"/>
    <w:rsid w:val="008D6F95"/>
    <w:rsid w:val="008E038B"/>
    <w:rsid w:val="008E1A2C"/>
    <w:rsid w:val="008E7EC4"/>
    <w:rsid w:val="008F1A22"/>
    <w:rsid w:val="008F1E16"/>
    <w:rsid w:val="008F68A1"/>
    <w:rsid w:val="008F74D0"/>
    <w:rsid w:val="00901D17"/>
    <w:rsid w:val="00901D4C"/>
    <w:rsid w:val="00903C6F"/>
    <w:rsid w:val="0091057C"/>
    <w:rsid w:val="009105BB"/>
    <w:rsid w:val="00920F65"/>
    <w:rsid w:val="009278CA"/>
    <w:rsid w:val="00932382"/>
    <w:rsid w:val="0093797D"/>
    <w:rsid w:val="00940050"/>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1055E"/>
    <w:rsid w:val="00C207C4"/>
    <w:rsid w:val="00C21049"/>
    <w:rsid w:val="00C323A6"/>
    <w:rsid w:val="00C324C7"/>
    <w:rsid w:val="00C33D57"/>
    <w:rsid w:val="00C41B0A"/>
    <w:rsid w:val="00C420CF"/>
    <w:rsid w:val="00C45D27"/>
    <w:rsid w:val="00C60E63"/>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C738F"/>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36941"/>
    <w:rsid w:val="00E46FD9"/>
    <w:rsid w:val="00E66B9B"/>
    <w:rsid w:val="00E72FE8"/>
    <w:rsid w:val="00E751B2"/>
    <w:rsid w:val="00E7525B"/>
    <w:rsid w:val="00E80421"/>
    <w:rsid w:val="00E9359C"/>
    <w:rsid w:val="00EA589D"/>
    <w:rsid w:val="00EC0BFD"/>
    <w:rsid w:val="00EC1EF3"/>
    <w:rsid w:val="00ED6988"/>
    <w:rsid w:val="00EE0A01"/>
    <w:rsid w:val="00EE4B56"/>
    <w:rsid w:val="00EF28A1"/>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1019</Words>
  <Characters>7126</Characters>
  <Application>Microsoft Office Word</Application>
  <DocSecurity>0</DocSecurity>
  <Lines>122</Lines>
  <Paragraphs>53</Paragraphs>
  <ScaleCrop>false</ScaleCrop>
  <Company>Hewlett-Packard Company</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221</cp:revision>
  <dcterms:created xsi:type="dcterms:W3CDTF">2021-12-02T21:18:00Z</dcterms:created>
  <dcterms:modified xsi:type="dcterms:W3CDTF">2026-04-17T11:17:00Z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