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Prūdiškių socialinės globos namai</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Asmens higienos priemonės (plaukų šampūnas, kūno priežiūros priemonės , dantų higienos priemonės ir kt.)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39DFE4DF" w14:textId="7EE84F75" w:rsidR="00205AB1" w:rsidRPr="00370648"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Prūdiškių socialinės globos namai, juridinio asmens kodas 190795841, adresas Prūdiškių g. 59, Prūdiškių k., LT-13223,  Vilniaus r.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Julija Tinčurinienė, tel. 852493496, el. p. julija.tincuriniene@prudiskiusgn.lt, adresas Prūdiškių g. 59, Prūdiškių k., LT-13223,  Vilniaus r.</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370648">
        <w:rPr>
          <w:lang w:val="lt-LT"/>
        </w:rPr>
        <w:tab/>
      </w:r>
      <w:r w:rsidRPr="00370648">
        <w:rPr>
          <w:lang w:val="lt-LT"/>
        </w:rPr>
        <w:br/>
      </w:r>
      <w:r w:rsidRPr="00370648">
        <w:rPr>
          <w:lang w:val="lt-LT"/>
        </w:rPr>
        <w:tab/>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Prūdiškių g. 59, Prūdiškių k., LT-13223,  Vilniaus r.</w:t>
      </w:r>
      <w:r w:rsidRPr="00370648">
        <w:rPr>
          <w:lang w:val="lt-LT"/>
        </w:rPr>
        <w:tab/>
      </w:r>
      <w:r w:rsidRPr="00370648">
        <w:rPr>
          <w:lang w:val="lt-LT"/>
        </w:rPr>
        <w:br/>
      </w:r>
      <w:r w:rsidRPr="00370648">
        <w:rPr>
          <w:lang w:val="lt-LT"/>
        </w:rPr>
        <w:tab/>
        <w:t>2.6. Pasiūlymo kaina turi būti ne didesnė nei nurodyta maksimali leistina kaina pirkimo sąlygų priede „Pasiūlymo forma“.</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Šiame punkte nustatyta tvarka perkančioji organizacija tikrins pirkimo sąlygų priede „Pašalinimo pagrindai“ nurodomų tiekėjo pašalinimo pagrindų nebuvimą. Tiekėjas ir ūkio subjektai, kurių pajėgumais remiasi tiekėjas deklaruodamas pašalinimo pagrindų nebuvimą ir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3.2. Tiekėjas, dalyvaujantis pirkime, turi atitikti pirkimo sąlygų priede „Kvalifikacijos ir kiti reikalavimai tiekėjui“ nurodytus kvalifikacinius reikalavimus ir, jeigu taikytina, laikytis kokybės vadybos sistemos ir (arba) aplinkos apsaugos vadybos sistemos standartų. Tiekėjas gavęs perkančiosios organizacijos pranešimą, kad jo pasiūlymas gali būti pripažintas laimėjusiu, ne vėliau kaip per 5 darbo dienas nuo pranešimo gavimo dienos privalo pateikti pirkimo sąlygų priede „Kvalifikacijos ir kiti reikalavimai tiekėjui“ nurodytus kvalifikaciją pagrindžiančius dokumentus, laikantis šių reikalavimų:</w:t>
      </w:r>
      <w:r w:rsidRPr="00370648">
        <w:rPr>
          <w:lang w:val="lt-LT"/>
        </w:rPr>
        <w:tab/>
      </w:r>
      <w:r w:rsidRPr="00370648">
        <w:rPr>
          <w:lang w:val="lt-LT"/>
        </w:rPr>
        <w:br/>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w:t>
      </w:r>
      <w:r w:rsidRPr="00370648">
        <w:rPr>
          <w:lang w:val="lt-LT"/>
        </w:rPr>
        <w:lastRenderedPageBreak/>
        <w:t>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5.10.3. Užpildytas Europos bendrasis viešųjų pirkimų dokumentas (EBVPD) parengtas pagal pirkimo sąlygų priedą.</w:t>
      </w:r>
      <w:r w:rsidRPr="00370648">
        <w:rPr>
          <w:lang w:val="lt-LT"/>
        </w:rPr>
        <w:tab/>
      </w:r>
      <w:r w:rsidRPr="00370648">
        <w:rPr>
          <w:lang w:val="lt-LT"/>
        </w:rPr>
        <w:br/>
      </w:r>
      <w:r w:rsidRPr="00370648">
        <w:rPr>
          <w:lang w:val="lt-LT"/>
        </w:rPr>
        <w:tab/>
        <w:t>5.10.4. Dokumentai reikalaujami pirkimo sąlygų priede „Kokybės kriterijai ir jų vertinimas“.</w:t>
      </w:r>
      <w:r w:rsidRPr="00370648">
        <w:rPr>
          <w:lang w:val="lt-LT"/>
        </w:rPr>
        <w:tab/>
      </w:r>
      <w:r w:rsidRPr="00370648">
        <w:rPr>
          <w:lang w:val="lt-LT"/>
        </w:rPr>
        <w:br/>
      </w:r>
      <w:r w:rsidRPr="00370648">
        <w:rPr>
          <w:lang w:val="lt-LT"/>
        </w:rPr>
        <w:tab/>
        <w:t>5.10.5. Atitikimą techninei specifikacijai pagrindžiantys dokumentai.</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r>
      <w:r w:rsidRPr="00370648">
        <w:rPr>
          <w:lang w:val="lt-LT"/>
        </w:rPr>
        <w:br/>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 xml:space="preserve">5.13. Tiekėjas iki galutinio pasiūlymų pateikimo termino turi teisę pakeisti arba atšaukti savo pasiūlymą CVP IS priemonėmis. Toks pakeitimas arba pranešimas, kad pasiūlymas atšaukiamas, </w:t>
      </w:r>
      <w:r w:rsidRPr="00370648">
        <w:rPr>
          <w:lang w:val="lt-LT"/>
        </w:rPr>
        <w:lastRenderedPageBreak/>
        <w:t>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 xml:space="preserve">9.6. Tuo atveju, kai pataisoma skelbime apie pirkimą paskelbta informacija, perkančioji organizacija privalo paskelbti skelbimo apie pirkimą pataisą ir prireikus pratęsti pasiūlymų pateikimo terminą protingumo </w:t>
      </w:r>
      <w:r w:rsidRPr="00370648">
        <w:rPr>
          <w:lang w:val="lt-LT"/>
        </w:rPr>
        <w:lastRenderedPageBreak/>
        <w:t>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įvertina tiekėjo EBVPD ir priima sprendimą dėl kiekvieno tiekėjo EBVPD patikrinimo.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r w:rsidRPr="00370648">
        <w:rPr>
          <w:lang w:val="lt-LT"/>
        </w:rPr>
        <w:tab/>
      </w:r>
      <w:r w:rsidRPr="00370648">
        <w:rPr>
          <w:lang w:val="lt-LT"/>
        </w:rPr>
        <w:br/>
      </w:r>
      <w:r w:rsidRPr="00370648">
        <w:rPr>
          <w:lang w:val="lt-LT"/>
        </w:rPr>
        <w:tab/>
        <w:t>11.1.2. nustato, ar tiekėjo siūlomas pirkimo objektas atitinka pirkimo dokumentuose nustatytus reikalavimus;</w:t>
      </w:r>
      <w:r w:rsidRPr="00370648">
        <w:rPr>
          <w:lang w:val="lt-LT"/>
        </w:rPr>
        <w:tab/>
      </w:r>
      <w:r w:rsidRPr="00370648">
        <w:rPr>
          <w:lang w:val="lt-LT"/>
        </w:rPr>
        <w:br/>
      </w:r>
      <w:r w:rsidRPr="00370648">
        <w:rPr>
          <w:lang w:val="lt-LT"/>
        </w:rPr>
        <w:tab/>
        <w:t>11.1.3. patikrina, ar tiekėjo pasiūlyme nėra nurodytos kainos apskaičiavimo klaidų;</w:t>
      </w:r>
      <w:r w:rsidRPr="00370648">
        <w:rPr>
          <w:lang w:val="lt-LT"/>
        </w:rPr>
        <w:tab/>
      </w:r>
      <w:r w:rsidRPr="00370648">
        <w:rPr>
          <w:lang w:val="lt-LT"/>
        </w:rPr>
        <w:br/>
      </w:r>
      <w:r w:rsidRPr="00370648">
        <w:rPr>
          <w:lang w:val="lt-LT"/>
        </w:rPr>
        <w:tab/>
        <w:t>11.1.4. patikrina, ar tiekėjo pasiūlyme nurodyta kaina nėra per didelė ir perkančiajai organizacijai nepriimtina;</w:t>
      </w:r>
      <w:r w:rsidRPr="00370648">
        <w:rPr>
          <w:lang w:val="lt-LT"/>
        </w:rPr>
        <w:tab/>
      </w:r>
      <w:r w:rsidRPr="00370648">
        <w:rPr>
          <w:lang w:val="lt-LT"/>
        </w:rPr>
        <w:br/>
      </w:r>
      <w:r w:rsidRPr="00370648">
        <w:rPr>
          <w:lang w:val="lt-LT"/>
        </w:rPr>
        <w:tab/>
        <w:t>11.1.5. patikrina, ar tiekėjo pasiūlyme nurodyta kaina (jos sudedamosios dalys) neatrodo neįprastai maža;</w:t>
      </w:r>
      <w:r w:rsidRPr="00370648">
        <w:rPr>
          <w:lang w:val="lt-LT"/>
        </w:rPr>
        <w:tab/>
      </w:r>
      <w:r w:rsidRPr="00370648">
        <w:rPr>
          <w:lang w:val="lt-LT"/>
        </w:rPr>
        <w:br/>
      </w:r>
      <w:r w:rsidRPr="00370648">
        <w:rPr>
          <w:lang w:val="lt-LT"/>
        </w:rPr>
        <w:tab/>
        <w:t>11.1.6. apskaičiuoja kiekvieno pasiūlymo kainos ar sąnaudų ir kokybės santykį;</w:t>
      </w:r>
      <w:r w:rsidRPr="00370648">
        <w:rPr>
          <w:lang w:val="lt-LT"/>
        </w:rPr>
        <w:tab/>
      </w:r>
      <w:r w:rsidRPr="00370648">
        <w:rPr>
          <w:lang w:val="lt-LT"/>
        </w:rPr>
        <w:br/>
      </w:r>
      <w:r w:rsidRPr="00370648">
        <w:rPr>
          <w:lang w:val="lt-LT"/>
        </w:rPr>
        <w:tab/>
        <w:t>11.1.7. galimo laimėtojo prašo pateikti pašalinimo pagrindų nebuvimą pagrindžiančius dokumentus;</w:t>
      </w:r>
      <w:r w:rsidRPr="00370648">
        <w:rPr>
          <w:lang w:val="lt-LT"/>
        </w:rPr>
        <w:tab/>
      </w:r>
      <w:r w:rsidRPr="00370648">
        <w:rPr>
          <w:lang w:val="lt-LT"/>
        </w:rPr>
        <w:br/>
      </w:r>
      <w:r w:rsidRPr="00370648">
        <w:rPr>
          <w:lang w:val="lt-LT"/>
        </w:rPr>
        <w:tab/>
        <w:t>11.1.8. galimo laimėtojo prašo pateikti  atitiktį pirkimo sąlygų priede „Kvalifikacijos ir kiti reikalavimai tiekėjui“ nustatytiems Reikalavimams tiekėjui  pagrindžiančius dokumentus;</w:t>
      </w:r>
      <w:r w:rsidRPr="00370648">
        <w:rPr>
          <w:lang w:val="lt-LT"/>
        </w:rPr>
        <w:tab/>
      </w:r>
      <w:r w:rsidRPr="00370648">
        <w:rPr>
          <w:lang w:val="lt-LT"/>
        </w:rPr>
        <w:br/>
      </w:r>
      <w:r w:rsidRPr="00370648">
        <w:rPr>
          <w:lang w:val="lt-LT"/>
        </w:rPr>
        <w:tab/>
        <w:t>11.1.9. sudaro pasiūlymų eilę ir nustato pirkimo laimėtoją;</w:t>
      </w:r>
      <w:r w:rsidRPr="00370648">
        <w:rPr>
          <w:lang w:val="lt-LT"/>
        </w:rPr>
        <w:tab/>
      </w:r>
      <w:r w:rsidRPr="00370648">
        <w:rPr>
          <w:lang w:val="lt-LT"/>
        </w:rPr>
        <w:br/>
      </w:r>
      <w:r w:rsidRPr="00370648">
        <w:rPr>
          <w:lang w:val="lt-LT"/>
        </w:rPr>
        <w:tab/>
        <w:t>11.1.10.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lastRenderedPageBreak/>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t>12.1. Derybos nebus vykdomos.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turi būti pašalinamas iš pirkimo procedūros pagal pirkimo sąlygų 3.1 punktą  arba perkančiosios organizacijos prašymu nepateikė ar nepatikslino pateiktų netikslių ar neišsamių duomenų apie pašalinimo pagrindų nebuvimą CVP IS priemonėmis;</w:t>
      </w:r>
      <w:r w:rsidRPr="00370648">
        <w:rPr>
          <w:lang w:val="lt-LT"/>
        </w:rPr>
        <w:tab/>
      </w:r>
      <w:r w:rsidRPr="00370648">
        <w:rPr>
          <w:lang w:val="lt-LT"/>
        </w:rPr>
        <w:br/>
      </w:r>
      <w:r w:rsidRPr="00370648">
        <w:rPr>
          <w:lang w:val="lt-LT"/>
        </w:rPr>
        <w:tab/>
        <w:t>13.1.3. pasiūlymą pateikęs tiekėjas neatitinka pirkimo sąlygų priede „Kvalifikacinių reikalavimų lentelė“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370648">
        <w:rPr>
          <w:lang w:val="lt-LT"/>
        </w:rPr>
        <w:tab/>
      </w:r>
      <w:r w:rsidRPr="00370648">
        <w:rPr>
          <w:lang w:val="lt-LT"/>
        </w:rPr>
        <w:br/>
      </w:r>
      <w:r w:rsidRPr="00370648">
        <w:rPr>
          <w:lang w:val="lt-LT"/>
        </w:rPr>
        <w:tab/>
        <w:t>13.1.4. pasiūlymas neatitinka pirkimo dokumentuose nustatytų reikalavimų;</w:t>
      </w:r>
      <w:r w:rsidRPr="00370648">
        <w:rPr>
          <w:lang w:val="lt-LT"/>
        </w:rPr>
        <w:tab/>
      </w:r>
      <w:r w:rsidRPr="00370648">
        <w:rPr>
          <w:lang w:val="lt-LT"/>
        </w:rPr>
        <w:br/>
      </w:r>
      <w:r w:rsidRPr="00370648">
        <w:rPr>
          <w:lang w:val="lt-LT"/>
        </w:rPr>
        <w:tab/>
        <w:t>13.1.5. pasiūlyta kaina yra per didelė ir nepriimtina;</w:t>
      </w:r>
      <w:r w:rsidRPr="00370648">
        <w:rPr>
          <w:lang w:val="lt-LT"/>
        </w:rPr>
        <w:tab/>
      </w:r>
      <w:r w:rsidRPr="00370648">
        <w:rPr>
          <w:lang w:val="lt-LT"/>
        </w:rPr>
        <w:br/>
      </w:r>
      <w:r w:rsidRPr="00370648">
        <w:rPr>
          <w:lang w:val="lt-LT"/>
        </w:rPr>
        <w:tab/>
        <w:t>13.1.6.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13.1.7.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13.1.8.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13.1.9.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13.1.10.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kainos / sąnaudų ir kokybės santykį (pasiūlymo techninės charakteristikos vertinamos kiekybiškai), taikant pasiūlymo vertinimo kriterijus ir tvarką nurodytą pirkimo sąlygų priede „Kokybės kriterijai ir jų vertinimas“.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15.1. Pasiūlymai eilėje surašomi ekonominio naudingumo mažėjimo tvarka. Jeigu kelių pateiktų pasiūlymų ekonominis naudingumas yra vienodas, nustatant pasiūlymų eilę pirmesnis į šią eilę įrašomas </w:t>
      </w:r>
      <w:r w:rsidRPr="00370648">
        <w:rPr>
          <w:lang w:val="lt-LT"/>
        </w:rPr>
        <w:lastRenderedPageBreak/>
        <w:t>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w:t>
      </w:r>
      <w:r w:rsidRPr="00370648">
        <w:rPr>
          <w:lang w:val="lt-LT"/>
        </w:rPr>
        <w:lastRenderedPageBreak/>
        <w:t>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 Jei vienas tiekėjas yra pripažintas laimėjusiu daugiau, kaip vienoje pirkimo dalyje, rengiama bendra pirkimo sutartis visoms laimėtoms pirkimo dalims.</w:t>
      </w:r>
      <w:r w:rsidRPr="00370648">
        <w:rPr>
          <w:lang w:val="lt-LT"/>
        </w:rPr>
        <w:tab/>
      </w:r>
      <w:r w:rsidRPr="00370648">
        <w:rPr>
          <w:lang w:val="lt-LT"/>
        </w:rPr>
        <w:br/>
      </w:r>
      <w:r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r w:rsidR="00A05881">
        <w:rPr>
          <w:lang w:val="lt-LT"/>
        </w:rPr>
        <w:t>SABIS</w:t>
      </w:r>
      <w:r w:rsidRPr="00370648">
        <w:rPr>
          <w:lang w:val="lt-LT"/>
        </w:rPr>
        <w:t>“ priemonėmis.. Paslaugos apmokėjimo tvarką nustato Lietuvos Respublikos finansų ministerija.</w:t>
      </w: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r w:rsidRPr="00370648">
        <w:rPr>
          <w:lang w:val="lt-LT"/>
        </w:rPr>
        <w:tab/>
      </w:r>
      <w:r w:rsidRPr="00370648">
        <w:rPr>
          <w:lang w:val="lt-LT"/>
        </w:rPr>
        <w:br/>
      </w:r>
      <w:r w:rsidRPr="00370648">
        <w:rPr>
          <w:lang w:val="lt-LT"/>
        </w:rPr>
        <w:tab/>
        <w:t>18.4. Europos bendrasis viešųjų pirkimų dokumentas (EBVPD).</w:t>
      </w:r>
      <w:r w:rsidRPr="00370648">
        <w:rPr>
          <w:lang w:val="lt-LT"/>
        </w:rPr>
        <w:tab/>
      </w:r>
      <w:r w:rsidRPr="00370648">
        <w:rPr>
          <w:lang w:val="lt-LT"/>
        </w:rPr>
        <w:br/>
      </w:r>
      <w:r w:rsidRPr="00370648">
        <w:rPr>
          <w:lang w:val="lt-LT"/>
        </w:rPr>
        <w:tab/>
        <w:t>18.5. Kvalifikacijos ir kiti reikalavimai tiekėjui.</w:t>
      </w:r>
      <w:r w:rsidRPr="00370648">
        <w:rPr>
          <w:lang w:val="lt-LT"/>
        </w:rPr>
        <w:tab/>
      </w:r>
      <w:r w:rsidRPr="00370648">
        <w:rPr>
          <w:lang w:val="lt-LT"/>
        </w:rPr>
        <w:br/>
      </w:r>
      <w:r w:rsidRPr="00370648">
        <w:rPr>
          <w:lang w:val="lt-LT"/>
        </w:rPr>
        <w:tab/>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316C2C" w:rsidRDefault="00316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316C2C"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316C2C" w:rsidRDefault="00316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316C2C" w:rsidRDefault="00316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316C2C"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316C2C" w:rsidRDefault="00316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205AB1"/>
    <w:rsid w:val="00316C2C"/>
    <w:rsid w:val="00420051"/>
    <w:rsid w:val="005E5855"/>
    <w:rsid w:val="007C39A3"/>
    <w:rsid w:val="0099639A"/>
    <w:rsid w:val="00A05881"/>
    <w:rsid w:val="00A70937"/>
    <w:rsid w:val="00B36185"/>
    <w:rsid w:val="00B97EE9"/>
    <w:rsid w:val="00BC28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5496</Words>
  <Characters>31328</Characters>
  <Application>Microsoft Office Word</Application>
  <DocSecurity>0</DocSecurity>
  <Lines>261</Lines>
  <Paragraphs>73</Paragraphs>
  <ScaleCrop>false</ScaleCrop>
  <Company/>
  <LinksUpToDate>false</LinksUpToDate>
  <CharactersWithSpaces>36751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Julija Tinčurinienė</cp:lastModifiedBy>
  <cp:revision>7</cp:revision>
  <dcterms:created xsi:type="dcterms:W3CDTF">2021-02-08T14:42:00Z</dcterms:created>
  <dcterms:modified xsi:type="dcterms:W3CDTF">2025-01-13T15:57:00Z</dcterms:modified>
</cp:coreProperties>
</file>