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6F54" w14:textId="2ED4A229" w:rsidR="006F1AFF" w:rsidRPr="001F6947" w:rsidRDefault="001B605D" w:rsidP="006F1AFF">
      <w:pPr>
        <w:ind w:firstLine="426"/>
        <w:contextualSpacing/>
        <w:jc w:val="center"/>
        <w:rPr>
          <w:rFonts w:ascii="Arial" w:hAnsi="Arial" w:cs="Arial"/>
          <w:b/>
          <w:noProof/>
          <w:sz w:val="20"/>
        </w:rPr>
      </w:pPr>
      <w:r>
        <w:rPr>
          <w:rFonts w:ascii="Arial" w:hAnsi="Arial" w:cs="Arial"/>
          <w:b/>
          <w:noProof/>
          <w:sz w:val="20"/>
        </w:rPr>
        <w:t xml:space="preserve">PRELIMINARIOJI </w:t>
      </w:r>
      <w:r w:rsidR="006F1AFF" w:rsidRPr="001F6947">
        <w:rPr>
          <w:rFonts w:ascii="Arial" w:hAnsi="Arial" w:cs="Arial"/>
          <w:b/>
          <w:noProof/>
          <w:sz w:val="20"/>
        </w:rPr>
        <w:t xml:space="preserve">ĮMOKŲ SURINKIMO IR </w:t>
      </w:r>
      <w:r w:rsidR="008D725D">
        <w:rPr>
          <w:rFonts w:ascii="Arial" w:hAnsi="Arial" w:cs="Arial"/>
          <w:b/>
          <w:noProof/>
          <w:sz w:val="20"/>
        </w:rPr>
        <w:t xml:space="preserve">DUOMENŲ </w:t>
      </w:r>
      <w:r w:rsidR="006F1AFF" w:rsidRPr="001F6947">
        <w:rPr>
          <w:rFonts w:ascii="Arial" w:hAnsi="Arial" w:cs="Arial"/>
          <w:b/>
          <w:noProof/>
          <w:sz w:val="20"/>
        </w:rPr>
        <w:t xml:space="preserve">ADMINISTRAVIMO PASLAUGOS PIRKIMO SUTARTIS NR. </w:t>
      </w:r>
    </w:p>
    <w:p w14:paraId="47ABE1ED" w14:textId="77777777" w:rsidR="00AB5F16" w:rsidRPr="001F6947" w:rsidRDefault="00457344" w:rsidP="00200E18">
      <w:pPr>
        <w:tabs>
          <w:tab w:val="left" w:pos="426"/>
        </w:tabs>
        <w:ind w:firstLine="0"/>
        <w:jc w:val="center"/>
        <w:rPr>
          <w:rFonts w:ascii="Arial" w:hAnsi="Arial" w:cs="Arial"/>
          <w:sz w:val="20"/>
        </w:rPr>
      </w:pPr>
      <w:r w:rsidRPr="001F6947">
        <w:rPr>
          <w:rFonts w:ascii="Arial" w:hAnsi="Arial" w:cs="Arial"/>
          <w:sz w:val="20"/>
        </w:rPr>
        <w:t>202</w:t>
      </w:r>
      <w:r>
        <w:rPr>
          <w:rFonts w:ascii="Arial" w:hAnsi="Arial" w:cs="Arial"/>
          <w:sz w:val="20"/>
        </w:rPr>
        <w:t>6</w:t>
      </w:r>
      <w:r w:rsidRPr="001F6947">
        <w:rPr>
          <w:rFonts w:ascii="Arial" w:hAnsi="Arial" w:cs="Arial"/>
          <w:sz w:val="20"/>
        </w:rPr>
        <w:t xml:space="preserve"> </w:t>
      </w:r>
      <w:r w:rsidR="007A403E" w:rsidRPr="001F6947">
        <w:rPr>
          <w:rFonts w:ascii="Arial" w:hAnsi="Arial" w:cs="Arial"/>
          <w:sz w:val="20"/>
        </w:rPr>
        <w:t>m</w:t>
      </w:r>
      <w:r w:rsidR="00F45318" w:rsidRPr="001F6947">
        <w:rPr>
          <w:rFonts w:ascii="Arial" w:hAnsi="Arial" w:cs="Arial"/>
          <w:sz w:val="20"/>
        </w:rPr>
        <w:t>.</w:t>
      </w:r>
      <w:r w:rsidR="007A403E" w:rsidRPr="001F6947">
        <w:rPr>
          <w:rFonts w:ascii="Arial" w:hAnsi="Arial" w:cs="Arial"/>
          <w:sz w:val="20"/>
        </w:rPr>
        <w:t xml:space="preserve"> </w:t>
      </w:r>
      <w:r w:rsidR="004911F2" w:rsidRPr="001F6947">
        <w:rPr>
          <w:rFonts w:ascii="Arial" w:hAnsi="Arial" w:cs="Arial"/>
          <w:sz w:val="20"/>
        </w:rPr>
        <w:t>________________</w:t>
      </w:r>
      <w:r w:rsidR="001F2CF4" w:rsidRPr="001F6947">
        <w:rPr>
          <w:rFonts w:ascii="Arial" w:hAnsi="Arial" w:cs="Arial"/>
          <w:sz w:val="20"/>
        </w:rPr>
        <w:t xml:space="preserve"> </w:t>
      </w:r>
      <w:r w:rsidR="00F45318" w:rsidRPr="001F6947">
        <w:rPr>
          <w:rFonts w:ascii="Arial" w:hAnsi="Arial" w:cs="Arial"/>
          <w:sz w:val="20"/>
        </w:rPr>
        <w:t>d.</w:t>
      </w:r>
      <w:r w:rsidR="002E17AF" w:rsidRPr="001F6947">
        <w:rPr>
          <w:rFonts w:ascii="Arial" w:hAnsi="Arial" w:cs="Arial"/>
          <w:sz w:val="20"/>
        </w:rPr>
        <w:t xml:space="preserve">, </w:t>
      </w:r>
      <w:r w:rsidR="00AB5F16" w:rsidRPr="001F6947">
        <w:rPr>
          <w:rFonts w:ascii="Arial" w:hAnsi="Arial" w:cs="Arial"/>
          <w:sz w:val="20"/>
        </w:rPr>
        <w:t>Kaunas</w:t>
      </w:r>
    </w:p>
    <w:p w14:paraId="2807170B" w14:textId="77777777" w:rsidR="007C4D8B" w:rsidRPr="001F6947" w:rsidRDefault="007C4D8B" w:rsidP="00200E18">
      <w:pPr>
        <w:tabs>
          <w:tab w:val="left" w:pos="426"/>
        </w:tabs>
        <w:ind w:firstLine="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5171"/>
      </w:tblGrid>
      <w:tr w:rsidR="00476B2C" w:rsidRPr="001F6947" w14:paraId="73ABF7BE" w14:textId="77777777" w:rsidTr="006A4D22">
        <w:tc>
          <w:tcPr>
            <w:tcW w:w="4398" w:type="dxa"/>
          </w:tcPr>
          <w:p w14:paraId="330BC196" w14:textId="77777777" w:rsidR="003E450B" w:rsidRPr="001F6947" w:rsidRDefault="003E450B" w:rsidP="00200E18">
            <w:pPr>
              <w:ind w:firstLine="0"/>
              <w:rPr>
                <w:rFonts w:ascii="Arial" w:hAnsi="Arial" w:cs="Arial"/>
                <w:b/>
                <w:noProof/>
                <w:sz w:val="20"/>
              </w:rPr>
            </w:pPr>
            <w:r w:rsidRPr="001F6947">
              <w:rPr>
                <w:rFonts w:ascii="Arial" w:hAnsi="Arial" w:cs="Arial"/>
                <w:b/>
                <w:noProof/>
                <w:sz w:val="20"/>
              </w:rPr>
              <w:t>UŽSAKOVAS</w:t>
            </w:r>
          </w:p>
        </w:tc>
        <w:tc>
          <w:tcPr>
            <w:tcW w:w="5241" w:type="dxa"/>
          </w:tcPr>
          <w:p w14:paraId="650E60FF" w14:textId="77777777" w:rsidR="003E450B" w:rsidRPr="001F6947" w:rsidRDefault="003E450B" w:rsidP="00200E18">
            <w:pPr>
              <w:ind w:firstLine="0"/>
              <w:rPr>
                <w:rFonts w:ascii="Arial" w:hAnsi="Arial" w:cs="Arial"/>
                <w:b/>
                <w:noProof/>
                <w:sz w:val="20"/>
              </w:rPr>
            </w:pPr>
            <w:r w:rsidRPr="001F6947">
              <w:rPr>
                <w:rFonts w:ascii="Arial" w:hAnsi="Arial" w:cs="Arial"/>
                <w:b/>
                <w:noProof/>
                <w:sz w:val="20"/>
              </w:rPr>
              <w:t>TIEKĖJAS</w:t>
            </w:r>
          </w:p>
        </w:tc>
      </w:tr>
      <w:tr w:rsidR="001F6947" w:rsidRPr="001F6947" w14:paraId="18E38186" w14:textId="77777777" w:rsidTr="006A4D22">
        <w:tc>
          <w:tcPr>
            <w:tcW w:w="4398" w:type="dxa"/>
          </w:tcPr>
          <w:p w14:paraId="274C1D73" w14:textId="77777777" w:rsidR="003E450B" w:rsidRPr="001F6947" w:rsidRDefault="003E450B" w:rsidP="00200E18">
            <w:pPr>
              <w:ind w:firstLine="0"/>
              <w:rPr>
                <w:rFonts w:ascii="Arial" w:hAnsi="Arial" w:cs="Arial"/>
                <w:b/>
                <w:noProof/>
                <w:sz w:val="20"/>
              </w:rPr>
            </w:pPr>
            <w:r w:rsidRPr="001F6947">
              <w:rPr>
                <w:rFonts w:ascii="Arial" w:hAnsi="Arial" w:cs="Arial"/>
                <w:b/>
                <w:noProof/>
                <w:sz w:val="20"/>
              </w:rPr>
              <w:t>A</w:t>
            </w:r>
            <w:r w:rsidR="000B71FC">
              <w:rPr>
                <w:rFonts w:ascii="Arial" w:hAnsi="Arial" w:cs="Arial"/>
                <w:b/>
                <w:noProof/>
                <w:sz w:val="20"/>
              </w:rPr>
              <w:t>kcinė bendrovė</w:t>
            </w:r>
            <w:r w:rsidRPr="001F6947">
              <w:rPr>
                <w:rFonts w:ascii="Arial" w:hAnsi="Arial" w:cs="Arial"/>
                <w:b/>
                <w:noProof/>
                <w:sz w:val="20"/>
              </w:rPr>
              <w:t xml:space="preserve"> „Kauno energija“</w:t>
            </w:r>
          </w:p>
        </w:tc>
        <w:tc>
          <w:tcPr>
            <w:tcW w:w="5241" w:type="dxa"/>
          </w:tcPr>
          <w:p w14:paraId="2E128E22" w14:textId="77777777" w:rsidR="003E450B" w:rsidRPr="001F6947" w:rsidRDefault="003E450B" w:rsidP="00200E18">
            <w:pPr>
              <w:rPr>
                <w:rFonts w:ascii="Arial" w:hAnsi="Arial" w:cs="Arial"/>
                <w:b/>
                <w:noProof/>
                <w:sz w:val="20"/>
              </w:rPr>
            </w:pPr>
            <w:r w:rsidRPr="001F6947">
              <w:rPr>
                <w:rFonts w:ascii="Arial" w:hAnsi="Arial" w:cs="Arial"/>
                <w:i/>
                <w:iCs/>
                <w:noProof/>
                <w:sz w:val="20"/>
              </w:rPr>
              <w:t xml:space="preserve">                          </w:t>
            </w:r>
          </w:p>
        </w:tc>
      </w:tr>
      <w:tr w:rsidR="001F6947" w:rsidRPr="001F6947" w14:paraId="7BE04A82" w14:textId="77777777" w:rsidTr="006A4D22">
        <w:tc>
          <w:tcPr>
            <w:tcW w:w="4398" w:type="dxa"/>
          </w:tcPr>
          <w:p w14:paraId="6AECBCFB" w14:textId="77777777" w:rsidR="003E450B" w:rsidRPr="001F6947" w:rsidRDefault="003E450B" w:rsidP="00200E18">
            <w:pPr>
              <w:ind w:firstLine="0"/>
              <w:rPr>
                <w:rFonts w:ascii="Arial" w:hAnsi="Arial" w:cs="Arial"/>
                <w:bCs/>
                <w:noProof/>
                <w:sz w:val="20"/>
              </w:rPr>
            </w:pPr>
            <w:r w:rsidRPr="001F6947">
              <w:rPr>
                <w:rFonts w:ascii="Arial" w:hAnsi="Arial" w:cs="Arial"/>
                <w:bCs/>
                <w:noProof/>
                <w:sz w:val="20"/>
              </w:rPr>
              <w:t>Juridinio asmens kodas 235014830</w:t>
            </w:r>
          </w:p>
        </w:tc>
        <w:tc>
          <w:tcPr>
            <w:tcW w:w="5241" w:type="dxa"/>
          </w:tcPr>
          <w:p w14:paraId="171AD815" w14:textId="77777777" w:rsidR="003E450B" w:rsidRPr="001F6947" w:rsidRDefault="003E450B" w:rsidP="00200E18">
            <w:pPr>
              <w:ind w:firstLine="0"/>
              <w:rPr>
                <w:rFonts w:ascii="Arial" w:hAnsi="Arial" w:cs="Arial"/>
                <w:noProof/>
                <w:sz w:val="20"/>
              </w:rPr>
            </w:pPr>
            <w:r w:rsidRPr="001F6947">
              <w:rPr>
                <w:rFonts w:ascii="Arial" w:hAnsi="Arial" w:cs="Arial"/>
                <w:noProof/>
                <w:sz w:val="20"/>
              </w:rPr>
              <w:t xml:space="preserve">(Juridinio) asmens kodas </w:t>
            </w:r>
            <w:r w:rsidRPr="001F6947">
              <w:rPr>
                <w:rFonts w:ascii="Arial" w:hAnsi="Arial" w:cs="Arial"/>
                <w:i/>
                <w:iCs/>
                <w:noProof/>
                <w:sz w:val="20"/>
              </w:rPr>
              <w:t xml:space="preserve">                          </w:t>
            </w:r>
          </w:p>
        </w:tc>
      </w:tr>
      <w:tr w:rsidR="001F6947" w:rsidRPr="001F6947" w14:paraId="7BF71706" w14:textId="77777777" w:rsidTr="006A4D22">
        <w:tc>
          <w:tcPr>
            <w:tcW w:w="4398" w:type="dxa"/>
          </w:tcPr>
          <w:p w14:paraId="669755DC" w14:textId="77777777" w:rsidR="003E450B" w:rsidRPr="001F6947" w:rsidRDefault="003E450B" w:rsidP="00200E18">
            <w:pPr>
              <w:tabs>
                <w:tab w:val="left" w:pos="0"/>
                <w:tab w:val="left" w:pos="540"/>
                <w:tab w:val="left" w:pos="993"/>
                <w:tab w:val="left" w:pos="1134"/>
              </w:tabs>
              <w:suppressAutoHyphens/>
              <w:ind w:firstLine="0"/>
              <w:rPr>
                <w:rFonts w:ascii="Arial" w:hAnsi="Arial" w:cs="Arial"/>
                <w:bCs/>
                <w:noProof/>
                <w:sz w:val="20"/>
              </w:rPr>
            </w:pPr>
            <w:r w:rsidRPr="001F6947">
              <w:rPr>
                <w:rFonts w:ascii="Arial" w:hAnsi="Arial" w:cs="Arial"/>
                <w:bCs/>
                <w:noProof/>
                <w:sz w:val="20"/>
              </w:rPr>
              <w:t xml:space="preserve">Adresas Raudondvario pl. 84, Kaunas </w:t>
            </w:r>
          </w:p>
        </w:tc>
        <w:tc>
          <w:tcPr>
            <w:tcW w:w="5241" w:type="dxa"/>
          </w:tcPr>
          <w:p w14:paraId="56C5C3D8" w14:textId="77777777" w:rsidR="003E450B" w:rsidRPr="001F6947" w:rsidRDefault="003E450B" w:rsidP="00200E18">
            <w:pPr>
              <w:ind w:firstLine="0"/>
              <w:rPr>
                <w:rFonts w:ascii="Arial" w:hAnsi="Arial" w:cs="Arial"/>
                <w:bCs/>
                <w:noProof/>
                <w:sz w:val="20"/>
              </w:rPr>
            </w:pPr>
            <w:r w:rsidRPr="001F6947">
              <w:rPr>
                <w:rFonts w:ascii="Arial" w:hAnsi="Arial" w:cs="Arial"/>
                <w:bCs/>
                <w:noProof/>
                <w:sz w:val="20"/>
              </w:rPr>
              <w:t xml:space="preserve">Adresas </w:t>
            </w:r>
            <w:r w:rsidRPr="001F6947">
              <w:rPr>
                <w:rFonts w:ascii="Arial" w:hAnsi="Arial" w:cs="Arial"/>
                <w:i/>
                <w:iCs/>
                <w:noProof/>
                <w:sz w:val="20"/>
              </w:rPr>
              <w:t xml:space="preserve">                          </w:t>
            </w:r>
          </w:p>
        </w:tc>
      </w:tr>
      <w:tr w:rsidR="001F6947" w:rsidRPr="001F6947" w14:paraId="6BCA64E5" w14:textId="77777777" w:rsidTr="006A4D22">
        <w:tc>
          <w:tcPr>
            <w:tcW w:w="4398" w:type="dxa"/>
          </w:tcPr>
          <w:p w14:paraId="513B2E0D" w14:textId="77777777" w:rsidR="003E450B" w:rsidRPr="001F6947" w:rsidRDefault="003E450B" w:rsidP="00200E18">
            <w:pPr>
              <w:tabs>
                <w:tab w:val="left" w:pos="0"/>
                <w:tab w:val="left" w:pos="540"/>
                <w:tab w:val="left" w:pos="993"/>
                <w:tab w:val="left" w:pos="1134"/>
              </w:tabs>
              <w:suppressAutoHyphens/>
              <w:ind w:firstLine="0"/>
              <w:rPr>
                <w:rFonts w:ascii="Arial" w:hAnsi="Arial" w:cs="Arial"/>
                <w:bCs/>
                <w:noProof/>
                <w:sz w:val="20"/>
              </w:rPr>
            </w:pPr>
            <w:r w:rsidRPr="001F6947">
              <w:rPr>
                <w:rFonts w:ascii="Arial" w:hAnsi="Arial" w:cs="Arial"/>
                <w:bCs/>
                <w:noProof/>
                <w:sz w:val="20"/>
              </w:rPr>
              <w:t xml:space="preserve">PVM mokėtojo kodas LT350148314 </w:t>
            </w:r>
          </w:p>
        </w:tc>
        <w:tc>
          <w:tcPr>
            <w:tcW w:w="5241" w:type="dxa"/>
          </w:tcPr>
          <w:p w14:paraId="66627FB6" w14:textId="77777777" w:rsidR="003E450B" w:rsidRPr="001F6947" w:rsidRDefault="003E450B" w:rsidP="00200E18">
            <w:pPr>
              <w:ind w:firstLine="0"/>
              <w:rPr>
                <w:rFonts w:ascii="Arial" w:hAnsi="Arial" w:cs="Arial"/>
                <w:bCs/>
                <w:noProof/>
                <w:sz w:val="20"/>
              </w:rPr>
            </w:pPr>
            <w:r w:rsidRPr="001F6947">
              <w:rPr>
                <w:rFonts w:ascii="Arial" w:hAnsi="Arial" w:cs="Arial"/>
                <w:bCs/>
                <w:noProof/>
                <w:sz w:val="20"/>
              </w:rPr>
              <w:t>PVM mokėtojo kodas:</w:t>
            </w:r>
            <w:r w:rsidRPr="001F6947">
              <w:rPr>
                <w:rFonts w:ascii="Arial" w:hAnsi="Arial" w:cs="Arial"/>
                <w:i/>
                <w:iCs/>
                <w:noProof/>
                <w:sz w:val="20"/>
              </w:rPr>
              <w:t xml:space="preserve">                          </w:t>
            </w:r>
          </w:p>
        </w:tc>
      </w:tr>
      <w:tr w:rsidR="001F6947" w:rsidRPr="001F6947" w14:paraId="776BBE1B" w14:textId="77777777" w:rsidTr="006A4D22">
        <w:tc>
          <w:tcPr>
            <w:tcW w:w="4398" w:type="dxa"/>
          </w:tcPr>
          <w:p w14:paraId="4E8DA817" w14:textId="77777777" w:rsidR="003E450B" w:rsidRPr="001F6947" w:rsidRDefault="003E450B" w:rsidP="00200E18">
            <w:pPr>
              <w:ind w:firstLine="0"/>
              <w:rPr>
                <w:rFonts w:ascii="Arial" w:hAnsi="Arial" w:cs="Arial"/>
                <w:noProof/>
                <w:sz w:val="20"/>
              </w:rPr>
            </w:pPr>
            <w:r w:rsidRPr="001F6947">
              <w:rPr>
                <w:rFonts w:ascii="Arial" w:hAnsi="Arial" w:cs="Arial"/>
                <w:noProof/>
                <w:sz w:val="20"/>
              </w:rPr>
              <w:t>A.s. LT607044060002866144</w:t>
            </w:r>
          </w:p>
        </w:tc>
        <w:tc>
          <w:tcPr>
            <w:tcW w:w="5241" w:type="dxa"/>
          </w:tcPr>
          <w:p w14:paraId="2B7660C9" w14:textId="77777777" w:rsidR="003E450B" w:rsidRPr="001F6947" w:rsidRDefault="003E450B" w:rsidP="00200E18">
            <w:pPr>
              <w:ind w:firstLine="0"/>
              <w:rPr>
                <w:rFonts w:ascii="Arial" w:hAnsi="Arial" w:cs="Arial"/>
                <w:noProof/>
                <w:sz w:val="20"/>
              </w:rPr>
            </w:pPr>
            <w:r w:rsidRPr="001F6947">
              <w:rPr>
                <w:rFonts w:ascii="Arial" w:hAnsi="Arial" w:cs="Arial"/>
                <w:noProof/>
                <w:sz w:val="20"/>
              </w:rPr>
              <w:t xml:space="preserve">A. s. </w:t>
            </w:r>
            <w:r w:rsidRPr="001F6947">
              <w:rPr>
                <w:rFonts w:ascii="Arial" w:hAnsi="Arial" w:cs="Arial"/>
                <w:i/>
                <w:iCs/>
                <w:noProof/>
                <w:sz w:val="20"/>
              </w:rPr>
              <w:t xml:space="preserve">                          </w:t>
            </w:r>
          </w:p>
        </w:tc>
      </w:tr>
      <w:tr w:rsidR="001F6947" w:rsidRPr="001F6947" w14:paraId="609F5F74" w14:textId="77777777" w:rsidTr="006A4D22">
        <w:tc>
          <w:tcPr>
            <w:tcW w:w="4398" w:type="dxa"/>
          </w:tcPr>
          <w:p w14:paraId="7B690FC2" w14:textId="77777777" w:rsidR="003E450B" w:rsidRPr="001F6947" w:rsidRDefault="003E450B" w:rsidP="00200E18">
            <w:pPr>
              <w:ind w:firstLine="0"/>
              <w:rPr>
                <w:rFonts w:ascii="Arial" w:hAnsi="Arial" w:cs="Arial"/>
                <w:noProof/>
                <w:sz w:val="20"/>
              </w:rPr>
            </w:pPr>
            <w:r w:rsidRPr="001F6947">
              <w:rPr>
                <w:rFonts w:ascii="Arial" w:hAnsi="Arial" w:cs="Arial"/>
                <w:noProof/>
                <w:sz w:val="20"/>
              </w:rPr>
              <w:t>AB SEB bankas</w:t>
            </w:r>
          </w:p>
        </w:tc>
        <w:tc>
          <w:tcPr>
            <w:tcW w:w="5241" w:type="dxa"/>
          </w:tcPr>
          <w:p w14:paraId="088E92B8" w14:textId="77777777" w:rsidR="003E450B" w:rsidRPr="001F6947" w:rsidRDefault="003E450B" w:rsidP="00200E18">
            <w:pPr>
              <w:ind w:firstLine="0"/>
              <w:rPr>
                <w:rFonts w:ascii="Arial" w:hAnsi="Arial" w:cs="Arial"/>
                <w:noProof/>
                <w:sz w:val="20"/>
              </w:rPr>
            </w:pPr>
            <w:r w:rsidRPr="001F6947">
              <w:rPr>
                <w:rFonts w:ascii="Arial" w:hAnsi="Arial" w:cs="Arial"/>
                <w:noProof/>
                <w:sz w:val="20"/>
              </w:rPr>
              <w:t>________________</w:t>
            </w:r>
          </w:p>
        </w:tc>
      </w:tr>
      <w:tr w:rsidR="001F6947" w:rsidRPr="001F6947" w14:paraId="55D72629" w14:textId="77777777" w:rsidTr="006A4D22">
        <w:tc>
          <w:tcPr>
            <w:tcW w:w="4398" w:type="dxa"/>
          </w:tcPr>
          <w:p w14:paraId="5D1DD156" w14:textId="77777777" w:rsidR="003E450B" w:rsidRPr="001F6947" w:rsidRDefault="003E450B" w:rsidP="00200E18">
            <w:pPr>
              <w:ind w:firstLine="0"/>
              <w:rPr>
                <w:rFonts w:ascii="Arial" w:hAnsi="Arial" w:cs="Arial"/>
                <w:bCs/>
                <w:noProof/>
                <w:sz w:val="20"/>
              </w:rPr>
            </w:pPr>
            <w:r w:rsidRPr="001F6947">
              <w:rPr>
                <w:rFonts w:ascii="Arial" w:hAnsi="Arial" w:cs="Arial"/>
                <w:bCs/>
                <w:noProof/>
                <w:sz w:val="20"/>
              </w:rPr>
              <w:t xml:space="preserve">Tel. Nr. </w:t>
            </w:r>
            <w:r w:rsidRPr="001F6947">
              <w:rPr>
                <w:rFonts w:ascii="Arial" w:hAnsi="Arial" w:cs="Arial"/>
                <w:noProof/>
                <w:sz w:val="20"/>
              </w:rPr>
              <w:t>+370 800 11011</w:t>
            </w:r>
          </w:p>
        </w:tc>
        <w:tc>
          <w:tcPr>
            <w:tcW w:w="5241" w:type="dxa"/>
          </w:tcPr>
          <w:p w14:paraId="5BF4B52B" w14:textId="77777777" w:rsidR="003E450B" w:rsidRPr="001F6947" w:rsidRDefault="003E450B" w:rsidP="00200E18">
            <w:pPr>
              <w:ind w:firstLine="0"/>
              <w:rPr>
                <w:rFonts w:ascii="Arial" w:hAnsi="Arial" w:cs="Arial"/>
                <w:bCs/>
                <w:noProof/>
                <w:sz w:val="20"/>
              </w:rPr>
            </w:pPr>
            <w:r w:rsidRPr="001F6947">
              <w:rPr>
                <w:rFonts w:ascii="Arial" w:hAnsi="Arial" w:cs="Arial"/>
                <w:bCs/>
                <w:noProof/>
                <w:sz w:val="20"/>
              </w:rPr>
              <w:t>Tel. Nr.</w:t>
            </w:r>
            <w:r w:rsidRPr="001F6947">
              <w:rPr>
                <w:rFonts w:ascii="Arial" w:hAnsi="Arial" w:cs="Arial"/>
                <w:i/>
                <w:iCs/>
                <w:noProof/>
                <w:sz w:val="20"/>
              </w:rPr>
              <w:t xml:space="preserve">                          </w:t>
            </w:r>
          </w:p>
        </w:tc>
      </w:tr>
      <w:tr w:rsidR="001F6947" w:rsidRPr="001F6947" w14:paraId="3D9E1F74" w14:textId="77777777" w:rsidTr="006A4D22">
        <w:tc>
          <w:tcPr>
            <w:tcW w:w="4398" w:type="dxa"/>
          </w:tcPr>
          <w:p w14:paraId="39DFD02E" w14:textId="77777777" w:rsidR="003E450B" w:rsidRPr="001F6947" w:rsidRDefault="003E450B" w:rsidP="00200E18">
            <w:pPr>
              <w:ind w:firstLine="0"/>
              <w:rPr>
                <w:rFonts w:ascii="Arial" w:hAnsi="Arial" w:cs="Arial"/>
                <w:noProof/>
                <w:sz w:val="20"/>
              </w:rPr>
            </w:pPr>
            <w:r w:rsidRPr="001F6947">
              <w:rPr>
                <w:rFonts w:ascii="Arial" w:hAnsi="Arial" w:cs="Arial"/>
                <w:noProof/>
                <w:sz w:val="20"/>
              </w:rPr>
              <w:t>El. paštas info@kaunoenergija.lt</w:t>
            </w:r>
          </w:p>
        </w:tc>
        <w:tc>
          <w:tcPr>
            <w:tcW w:w="5241" w:type="dxa"/>
          </w:tcPr>
          <w:p w14:paraId="5A425405" w14:textId="77777777" w:rsidR="003E450B" w:rsidRPr="001F6947" w:rsidRDefault="003E450B" w:rsidP="00200E18">
            <w:pPr>
              <w:ind w:firstLine="0"/>
              <w:rPr>
                <w:rFonts w:ascii="Arial" w:hAnsi="Arial" w:cs="Arial"/>
                <w:noProof/>
                <w:sz w:val="20"/>
              </w:rPr>
            </w:pPr>
            <w:r w:rsidRPr="001F6947">
              <w:rPr>
                <w:rFonts w:ascii="Arial" w:hAnsi="Arial" w:cs="Arial"/>
                <w:noProof/>
                <w:sz w:val="20"/>
              </w:rPr>
              <w:t xml:space="preserve">El. paštas </w:t>
            </w:r>
            <w:r w:rsidRPr="001F6947">
              <w:rPr>
                <w:rFonts w:ascii="Arial" w:hAnsi="Arial" w:cs="Arial"/>
                <w:i/>
                <w:iCs/>
                <w:noProof/>
                <w:sz w:val="20"/>
              </w:rPr>
              <w:t xml:space="preserve">                          </w:t>
            </w:r>
          </w:p>
        </w:tc>
      </w:tr>
      <w:tr w:rsidR="001F6947" w:rsidRPr="001F6947" w14:paraId="74702D94" w14:textId="77777777" w:rsidTr="006A4D22">
        <w:tc>
          <w:tcPr>
            <w:tcW w:w="4398" w:type="dxa"/>
          </w:tcPr>
          <w:p w14:paraId="76298499" w14:textId="77777777" w:rsidR="003E450B" w:rsidRPr="001F6947" w:rsidRDefault="003E450B" w:rsidP="00200E18">
            <w:pPr>
              <w:ind w:firstLine="0"/>
              <w:rPr>
                <w:rFonts w:ascii="Arial" w:hAnsi="Arial" w:cs="Arial"/>
                <w:bCs/>
                <w:noProof/>
                <w:sz w:val="20"/>
              </w:rPr>
            </w:pPr>
            <w:r w:rsidRPr="001F6947">
              <w:rPr>
                <w:rFonts w:ascii="Arial" w:hAnsi="Arial" w:cs="Arial"/>
                <w:bCs/>
                <w:noProof/>
                <w:sz w:val="20"/>
              </w:rPr>
              <w:t>Atstovaujamas generalinio direktoriaus</w:t>
            </w:r>
          </w:p>
          <w:p w14:paraId="31D0CB28" w14:textId="77777777" w:rsidR="003E450B" w:rsidRPr="001F6947" w:rsidRDefault="003E450B" w:rsidP="00200E18">
            <w:pPr>
              <w:ind w:firstLine="0"/>
              <w:rPr>
                <w:rFonts w:ascii="Arial" w:hAnsi="Arial" w:cs="Arial"/>
                <w:noProof/>
                <w:sz w:val="20"/>
              </w:rPr>
            </w:pPr>
            <w:r w:rsidRPr="001F6947">
              <w:rPr>
                <w:rFonts w:ascii="Arial" w:hAnsi="Arial" w:cs="Arial"/>
                <w:noProof/>
                <w:sz w:val="20"/>
              </w:rPr>
              <w:t>Tomo Garasimavičiaus</w:t>
            </w:r>
            <w:r w:rsidR="001B605D">
              <w:rPr>
                <w:rFonts w:ascii="Arial" w:hAnsi="Arial" w:cs="Arial"/>
                <w:noProof/>
                <w:sz w:val="20"/>
              </w:rPr>
              <w:t>, veikiančio pagal bendrovės įstatus</w:t>
            </w:r>
          </w:p>
        </w:tc>
        <w:tc>
          <w:tcPr>
            <w:tcW w:w="5241" w:type="dxa"/>
          </w:tcPr>
          <w:p w14:paraId="320E94D3" w14:textId="77777777" w:rsidR="003E450B" w:rsidRPr="001F6947" w:rsidRDefault="003E450B" w:rsidP="00200E18">
            <w:pPr>
              <w:ind w:firstLine="0"/>
              <w:rPr>
                <w:rFonts w:ascii="Arial" w:hAnsi="Arial" w:cs="Arial"/>
                <w:noProof/>
                <w:sz w:val="20"/>
              </w:rPr>
            </w:pPr>
            <w:r w:rsidRPr="001F6947">
              <w:rPr>
                <w:rFonts w:ascii="Arial" w:hAnsi="Arial" w:cs="Arial"/>
                <w:noProof/>
                <w:sz w:val="20"/>
              </w:rPr>
              <w:t>Atstovaujamas  ____________________</w:t>
            </w:r>
          </w:p>
        </w:tc>
      </w:tr>
    </w:tbl>
    <w:p w14:paraId="0E91792F" w14:textId="77777777" w:rsidR="003E450B" w:rsidRPr="001F6947" w:rsidRDefault="003E450B" w:rsidP="00200E18">
      <w:pPr>
        <w:tabs>
          <w:tab w:val="left" w:pos="426"/>
        </w:tabs>
        <w:ind w:firstLine="0"/>
        <w:jc w:val="center"/>
        <w:rPr>
          <w:rFonts w:ascii="Arial" w:hAnsi="Arial" w:cs="Arial"/>
          <w:sz w:val="20"/>
        </w:rPr>
      </w:pPr>
    </w:p>
    <w:p w14:paraId="7DE2C1A2" w14:textId="77777777" w:rsidR="003E450B" w:rsidRPr="001F6947" w:rsidRDefault="003E450B" w:rsidP="00200E18">
      <w:pPr>
        <w:tabs>
          <w:tab w:val="left" w:pos="426"/>
        </w:tabs>
        <w:ind w:firstLine="0"/>
        <w:rPr>
          <w:rFonts w:ascii="Arial" w:hAnsi="Arial" w:cs="Arial"/>
          <w:noProof/>
          <w:sz w:val="20"/>
        </w:rPr>
      </w:pPr>
      <w:r w:rsidRPr="001F6947">
        <w:rPr>
          <w:rFonts w:ascii="Arial" w:hAnsi="Arial" w:cs="Arial"/>
          <w:noProof/>
          <w:sz w:val="20"/>
        </w:rPr>
        <w:t>toliau Užsakovas ir Tiekėjas kartu vadinami „</w:t>
      </w:r>
      <w:r w:rsidRPr="001F6947">
        <w:rPr>
          <w:rFonts w:ascii="Arial" w:hAnsi="Arial" w:cs="Arial"/>
          <w:i/>
          <w:iCs/>
          <w:noProof/>
          <w:sz w:val="20"/>
        </w:rPr>
        <w:t>Šalimis</w:t>
      </w:r>
      <w:r w:rsidRPr="001F6947">
        <w:rPr>
          <w:rFonts w:ascii="Arial" w:hAnsi="Arial" w:cs="Arial"/>
          <w:noProof/>
          <w:sz w:val="20"/>
        </w:rPr>
        <w:t>“, o kiekvienas atskirai „</w:t>
      </w:r>
      <w:r w:rsidRPr="001F6947">
        <w:rPr>
          <w:rFonts w:ascii="Arial" w:hAnsi="Arial" w:cs="Arial"/>
          <w:i/>
          <w:iCs/>
          <w:noProof/>
          <w:sz w:val="20"/>
        </w:rPr>
        <w:t>Šalimi</w:t>
      </w:r>
      <w:r w:rsidRPr="001F6947">
        <w:rPr>
          <w:rFonts w:ascii="Arial" w:hAnsi="Arial" w:cs="Arial"/>
          <w:noProof/>
          <w:sz w:val="20"/>
        </w:rPr>
        <w:t xml:space="preserve">“, susitarė ir sudarė šią Preliminariąją sutartį (toliau </w:t>
      </w:r>
      <w:r w:rsidR="00490772">
        <w:rPr>
          <w:rFonts w:ascii="Arial" w:hAnsi="Arial" w:cs="Arial"/>
          <w:noProof/>
          <w:sz w:val="20"/>
        </w:rPr>
        <w:t>–</w:t>
      </w:r>
      <w:r w:rsidRPr="001F6947">
        <w:rPr>
          <w:rFonts w:ascii="Arial" w:hAnsi="Arial" w:cs="Arial"/>
          <w:noProof/>
          <w:sz w:val="20"/>
        </w:rPr>
        <w:t xml:space="preserve"> „</w:t>
      </w:r>
      <w:r w:rsidRPr="001F6947">
        <w:rPr>
          <w:rFonts w:ascii="Arial" w:hAnsi="Arial" w:cs="Arial"/>
          <w:i/>
          <w:iCs/>
          <w:noProof/>
          <w:sz w:val="20"/>
        </w:rPr>
        <w:t>Preliminarioji sutartis</w:t>
      </w:r>
      <w:r w:rsidRPr="001F6947">
        <w:rPr>
          <w:rFonts w:ascii="Arial" w:hAnsi="Arial" w:cs="Arial"/>
          <w:noProof/>
          <w:sz w:val="20"/>
        </w:rPr>
        <w:t>“), susidedančią iš specialiosios ir bendrosios dalies, šiomis sąlygomis:</w:t>
      </w:r>
    </w:p>
    <w:p w14:paraId="7F2B6194" w14:textId="77777777" w:rsidR="003E450B" w:rsidRPr="001F6947" w:rsidRDefault="003E450B" w:rsidP="00200E18">
      <w:pPr>
        <w:tabs>
          <w:tab w:val="left" w:pos="426"/>
        </w:tabs>
        <w:ind w:firstLine="0"/>
        <w:rPr>
          <w:rFonts w:ascii="Arial" w:hAnsi="Arial" w:cs="Arial"/>
          <w:noProof/>
          <w:sz w:val="20"/>
        </w:rPr>
      </w:pPr>
    </w:p>
    <w:p w14:paraId="3E4B632D" w14:textId="77777777" w:rsidR="003E450B" w:rsidRPr="001F6947" w:rsidRDefault="003E450B" w:rsidP="00200E18">
      <w:pPr>
        <w:tabs>
          <w:tab w:val="left" w:pos="426"/>
        </w:tabs>
        <w:ind w:firstLine="0"/>
        <w:jc w:val="center"/>
        <w:rPr>
          <w:rFonts w:ascii="Arial" w:hAnsi="Arial" w:cs="Arial"/>
          <w:b/>
          <w:bCs/>
          <w:noProof/>
          <w:sz w:val="20"/>
        </w:rPr>
      </w:pPr>
      <w:r w:rsidRPr="001F6947">
        <w:rPr>
          <w:rFonts w:ascii="Arial" w:hAnsi="Arial" w:cs="Arial"/>
          <w:b/>
          <w:bCs/>
          <w:noProof/>
          <w:sz w:val="20"/>
        </w:rPr>
        <w:t>SPECIALIOJI DALIS</w:t>
      </w:r>
    </w:p>
    <w:p w14:paraId="6D288B4A" w14:textId="77777777" w:rsidR="003E450B" w:rsidRPr="001F6947" w:rsidRDefault="003E450B" w:rsidP="00200E18">
      <w:pPr>
        <w:tabs>
          <w:tab w:val="left" w:pos="426"/>
        </w:tabs>
        <w:ind w:firstLine="0"/>
        <w:rPr>
          <w:rFonts w:ascii="Arial" w:hAnsi="Arial" w:cs="Arial"/>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4604"/>
      </w:tblGrid>
      <w:tr w:rsidR="00476B2C" w:rsidRPr="00457344" w14:paraId="5AE5E765" w14:textId="77777777">
        <w:trPr>
          <w:cantSplit/>
          <w:trHeight w:val="170"/>
          <w:jc w:val="center"/>
        </w:trPr>
        <w:tc>
          <w:tcPr>
            <w:tcW w:w="9493" w:type="dxa"/>
            <w:gridSpan w:val="2"/>
            <w:vAlign w:val="center"/>
          </w:tcPr>
          <w:p w14:paraId="47747CD6" w14:textId="77777777" w:rsidR="003E450B" w:rsidRPr="00457344" w:rsidRDefault="00A97E8F">
            <w:pPr>
              <w:jc w:val="center"/>
              <w:rPr>
                <w:rFonts w:ascii="Arial" w:hAnsi="Arial" w:cs="Arial"/>
                <w:noProof/>
                <w:sz w:val="20"/>
              </w:rPr>
            </w:pPr>
            <w:r w:rsidRPr="00457344">
              <w:rPr>
                <w:rFonts w:ascii="Arial" w:hAnsi="Arial" w:cs="Arial"/>
                <w:b/>
                <w:bCs/>
                <w:noProof/>
                <w:sz w:val="20"/>
              </w:rPr>
              <w:t>Pirkimo pavadinimas:</w:t>
            </w:r>
            <w:r w:rsidR="00200E18" w:rsidRPr="00457344">
              <w:rPr>
                <w:rFonts w:ascii="Arial" w:hAnsi="Arial" w:cs="Arial"/>
                <w:b/>
                <w:bCs/>
                <w:noProof/>
                <w:sz w:val="20"/>
              </w:rPr>
              <w:t xml:space="preserve"> </w:t>
            </w:r>
            <w:r w:rsidR="00CA66FB" w:rsidRPr="00457344">
              <w:rPr>
                <w:rFonts w:ascii="Arial" w:hAnsi="Arial" w:cs="Arial"/>
                <w:b/>
                <w:sz w:val="20"/>
              </w:rPr>
              <w:t xml:space="preserve">įmokų </w:t>
            </w:r>
            <w:r w:rsidRPr="00457344">
              <w:rPr>
                <w:rFonts w:ascii="Arial" w:hAnsi="Arial" w:cs="Arial"/>
                <w:b/>
                <w:sz w:val="20"/>
              </w:rPr>
              <w:t>surinkimo ir duomenų administravimo paslaugos</w:t>
            </w:r>
          </w:p>
        </w:tc>
      </w:tr>
      <w:tr w:rsidR="002E17AF" w:rsidRPr="00457344" w14:paraId="0982CDB7" w14:textId="77777777" w:rsidTr="00714EAE">
        <w:trPr>
          <w:jc w:val="center"/>
        </w:trPr>
        <w:tc>
          <w:tcPr>
            <w:tcW w:w="4889" w:type="dxa"/>
            <w:vAlign w:val="center"/>
          </w:tcPr>
          <w:p w14:paraId="40EAFCBC" w14:textId="77777777" w:rsidR="003E450B" w:rsidRPr="00457344" w:rsidRDefault="0031598E">
            <w:pPr>
              <w:pStyle w:val="Sraopastraipa"/>
              <w:numPr>
                <w:ilvl w:val="0"/>
                <w:numId w:val="26"/>
              </w:numPr>
              <w:spacing w:after="0" w:line="240" w:lineRule="auto"/>
              <w:ind w:left="311" w:hanging="311"/>
              <w:contextualSpacing w:val="0"/>
              <w:rPr>
                <w:rFonts w:ascii="Arial" w:hAnsi="Arial" w:cs="Arial"/>
                <w:b/>
                <w:bCs/>
                <w:caps/>
                <w:noProof/>
                <w:sz w:val="20"/>
                <w:szCs w:val="20"/>
              </w:rPr>
            </w:pPr>
            <w:r w:rsidRPr="00457344">
              <w:rPr>
                <w:rFonts w:ascii="Arial" w:hAnsi="Arial" w:cs="Arial"/>
                <w:b/>
                <w:bCs/>
                <w:noProof/>
                <w:sz w:val="20"/>
                <w:szCs w:val="20"/>
              </w:rPr>
              <w:t>Preliminarios s</w:t>
            </w:r>
            <w:r w:rsidR="003E450B" w:rsidRPr="00457344">
              <w:rPr>
                <w:rFonts w:ascii="Arial" w:hAnsi="Arial" w:cs="Arial"/>
                <w:b/>
                <w:bCs/>
                <w:noProof/>
                <w:sz w:val="20"/>
                <w:szCs w:val="20"/>
              </w:rPr>
              <w:t>utarties sudarymo terminas:</w:t>
            </w:r>
          </w:p>
        </w:tc>
        <w:tc>
          <w:tcPr>
            <w:tcW w:w="4604" w:type="dxa"/>
          </w:tcPr>
          <w:p w14:paraId="11EE997B" w14:textId="77777777" w:rsidR="003E450B" w:rsidRPr="00457344" w:rsidRDefault="004D1A48">
            <w:pPr>
              <w:ind w:firstLine="0"/>
              <w:rPr>
                <w:rFonts w:ascii="Arial" w:hAnsi="Arial" w:cs="Arial"/>
                <w:noProof/>
                <w:sz w:val="20"/>
              </w:rPr>
            </w:pPr>
            <w:r w:rsidRPr="00457344">
              <w:rPr>
                <w:rFonts w:ascii="Arial" w:hAnsi="Arial" w:cs="Arial"/>
                <w:noProof/>
                <w:sz w:val="20"/>
              </w:rPr>
              <w:t>6 (šeši) mėnesiai</w:t>
            </w:r>
          </w:p>
        </w:tc>
      </w:tr>
      <w:tr w:rsidR="002E17AF" w:rsidRPr="00457344" w14:paraId="1880500F" w14:textId="77777777" w:rsidTr="00714EAE">
        <w:trPr>
          <w:jc w:val="center"/>
        </w:trPr>
        <w:tc>
          <w:tcPr>
            <w:tcW w:w="4889" w:type="dxa"/>
            <w:vAlign w:val="center"/>
          </w:tcPr>
          <w:p w14:paraId="7A1AAAA3" w14:textId="77777777" w:rsidR="008440E5" w:rsidRPr="00457344" w:rsidRDefault="003E450B" w:rsidP="00065684">
            <w:pPr>
              <w:pStyle w:val="Sraopastraipa"/>
              <w:numPr>
                <w:ilvl w:val="0"/>
                <w:numId w:val="26"/>
              </w:numPr>
              <w:spacing w:after="0" w:line="240" w:lineRule="auto"/>
              <w:ind w:left="311" w:hanging="311"/>
              <w:contextualSpacing w:val="0"/>
              <w:jc w:val="both"/>
              <w:rPr>
                <w:rFonts w:ascii="Arial" w:hAnsi="Arial" w:cs="Arial"/>
                <w:b/>
                <w:bCs/>
                <w:noProof/>
                <w:sz w:val="20"/>
                <w:szCs w:val="20"/>
              </w:rPr>
            </w:pPr>
            <w:r w:rsidRPr="00457344">
              <w:rPr>
                <w:rFonts w:ascii="Arial" w:eastAsia="Arial" w:hAnsi="Arial" w:cs="Arial"/>
                <w:b/>
                <w:bCs/>
                <w:noProof/>
                <w:sz w:val="20"/>
                <w:szCs w:val="20"/>
              </w:rPr>
              <w:t xml:space="preserve">Maksimali </w:t>
            </w:r>
            <w:r w:rsidR="0031598E" w:rsidRPr="00457344">
              <w:rPr>
                <w:rFonts w:ascii="Arial" w:eastAsia="Arial" w:hAnsi="Arial" w:cs="Arial"/>
                <w:b/>
                <w:bCs/>
                <w:noProof/>
                <w:sz w:val="20"/>
                <w:szCs w:val="20"/>
              </w:rPr>
              <w:t xml:space="preserve">Preliminarios </w:t>
            </w:r>
            <w:r w:rsidRPr="00457344">
              <w:rPr>
                <w:rFonts w:ascii="Arial" w:eastAsia="Arial" w:hAnsi="Arial" w:cs="Arial"/>
                <w:b/>
                <w:bCs/>
                <w:noProof/>
                <w:sz w:val="20"/>
                <w:szCs w:val="20"/>
              </w:rPr>
              <w:t>sutarties vertė (be PVM), EUR:</w:t>
            </w:r>
          </w:p>
          <w:p w14:paraId="6C112227" w14:textId="77777777" w:rsidR="003E450B" w:rsidRPr="00457344" w:rsidRDefault="00003BC8" w:rsidP="002B79B5">
            <w:pPr>
              <w:pStyle w:val="Sraopastraipa"/>
              <w:spacing w:after="0" w:line="240" w:lineRule="auto"/>
              <w:ind w:left="0"/>
              <w:contextualSpacing w:val="0"/>
              <w:jc w:val="both"/>
              <w:rPr>
                <w:rFonts w:ascii="Arial" w:hAnsi="Arial" w:cs="Arial"/>
                <w:b/>
                <w:bCs/>
                <w:noProof/>
                <w:sz w:val="20"/>
                <w:szCs w:val="20"/>
              </w:rPr>
            </w:pPr>
            <w:r w:rsidRPr="00457344">
              <w:rPr>
                <w:rStyle w:val="cf01"/>
                <w:rFonts w:ascii="Arial" w:hAnsi="Arial" w:cs="Arial"/>
                <w:sz w:val="20"/>
                <w:szCs w:val="20"/>
              </w:rPr>
              <w:t>P</w:t>
            </w:r>
            <w:r w:rsidR="008440E5" w:rsidRPr="00457344">
              <w:rPr>
                <w:rStyle w:val="cf01"/>
                <w:rFonts w:ascii="Arial" w:hAnsi="Arial" w:cs="Arial"/>
                <w:sz w:val="20"/>
                <w:szCs w:val="20"/>
              </w:rPr>
              <w:t xml:space="preserve">irkimo </w:t>
            </w:r>
            <w:r w:rsidR="002B79B5" w:rsidRPr="00457344">
              <w:rPr>
                <w:rStyle w:val="cf01"/>
                <w:rFonts w:ascii="Arial" w:hAnsi="Arial" w:cs="Arial"/>
                <w:sz w:val="20"/>
                <w:szCs w:val="20"/>
              </w:rPr>
              <w:t xml:space="preserve">pagrindinės </w:t>
            </w:r>
            <w:r w:rsidR="008440E5" w:rsidRPr="00457344">
              <w:rPr>
                <w:rStyle w:val="cf01"/>
                <w:rFonts w:ascii="Arial" w:hAnsi="Arial" w:cs="Arial"/>
                <w:sz w:val="20"/>
                <w:szCs w:val="20"/>
              </w:rPr>
              <w:t>sutarties vertė priklausys nuo perkamų Paslaugų kiekio, apskaičiavus pagal fiksuotą tiekėjo pasiūlyme nurodytą įkainį. Faktinė kiekvieno tiekėjo pagrindinės sutarties vertė priklausys nuo suteiktų Paslaugų apimties, apskaičiavus pagal įkainį nurodytą tiekėjo pasiūlyme, bet visų pagrindinių sutarčių bendra vertė negalės būti didesnė už maksimalią bendrą</w:t>
            </w:r>
            <w:r w:rsidRPr="00457344">
              <w:rPr>
                <w:rStyle w:val="cf01"/>
                <w:rFonts w:ascii="Arial" w:hAnsi="Arial" w:cs="Arial"/>
                <w:sz w:val="20"/>
                <w:szCs w:val="20"/>
              </w:rPr>
              <w:t xml:space="preserve"> preliminariai sutarčiai skirtą sutarties vertę (pirkimui skirtą bendrą lėšų sumą)</w:t>
            </w:r>
            <w:r w:rsidR="008440E5" w:rsidRPr="00457344">
              <w:rPr>
                <w:rStyle w:val="cf01"/>
                <w:rFonts w:ascii="Arial" w:hAnsi="Arial" w:cs="Arial"/>
                <w:sz w:val="20"/>
                <w:szCs w:val="20"/>
              </w:rPr>
              <w:t xml:space="preserve">. </w:t>
            </w:r>
          </w:p>
        </w:tc>
        <w:tc>
          <w:tcPr>
            <w:tcW w:w="4604" w:type="dxa"/>
          </w:tcPr>
          <w:p w14:paraId="68582495" w14:textId="3282035A" w:rsidR="003E450B" w:rsidRPr="00457344" w:rsidRDefault="008440E5">
            <w:pPr>
              <w:ind w:firstLine="0"/>
              <w:rPr>
                <w:rFonts w:ascii="Arial" w:hAnsi="Arial" w:cs="Arial"/>
                <w:noProof/>
                <w:sz w:val="20"/>
              </w:rPr>
            </w:pPr>
            <w:r w:rsidRPr="00457344">
              <w:rPr>
                <w:rFonts w:ascii="Arial" w:hAnsi="Arial" w:cs="Arial"/>
                <w:noProof/>
                <w:sz w:val="20"/>
              </w:rPr>
              <w:t>9</w:t>
            </w:r>
            <w:r w:rsidR="006E159D">
              <w:rPr>
                <w:rFonts w:ascii="Arial" w:hAnsi="Arial" w:cs="Arial"/>
                <w:noProof/>
                <w:sz w:val="20"/>
              </w:rPr>
              <w:t>8</w:t>
            </w:r>
            <w:r w:rsidR="008B6CE4" w:rsidRPr="00457344">
              <w:rPr>
                <w:rFonts w:ascii="Arial" w:hAnsi="Arial" w:cs="Arial"/>
                <w:noProof/>
                <w:sz w:val="20"/>
              </w:rPr>
              <w:t> </w:t>
            </w:r>
            <w:r w:rsidRPr="00457344">
              <w:rPr>
                <w:rFonts w:ascii="Arial" w:hAnsi="Arial" w:cs="Arial"/>
                <w:noProof/>
                <w:sz w:val="20"/>
              </w:rPr>
              <w:t>000</w:t>
            </w:r>
            <w:r w:rsidR="008B6CE4" w:rsidRPr="00457344">
              <w:rPr>
                <w:rFonts w:ascii="Arial" w:hAnsi="Arial" w:cs="Arial"/>
                <w:noProof/>
                <w:sz w:val="20"/>
              </w:rPr>
              <w:t>,00</w:t>
            </w:r>
            <w:r w:rsidRPr="00457344">
              <w:rPr>
                <w:rFonts w:ascii="Arial" w:hAnsi="Arial" w:cs="Arial"/>
                <w:noProof/>
                <w:sz w:val="20"/>
              </w:rPr>
              <w:t xml:space="preserve"> </w:t>
            </w:r>
            <w:r w:rsidR="00457344" w:rsidRPr="00457344">
              <w:rPr>
                <w:rFonts w:ascii="Arial" w:hAnsi="Arial" w:cs="Arial"/>
                <w:noProof/>
                <w:sz w:val="20"/>
              </w:rPr>
              <w:t xml:space="preserve">EUR </w:t>
            </w:r>
            <w:r w:rsidRPr="00457344">
              <w:rPr>
                <w:rFonts w:ascii="Arial" w:hAnsi="Arial" w:cs="Arial"/>
                <w:noProof/>
                <w:sz w:val="20"/>
              </w:rPr>
              <w:t>be PVM</w:t>
            </w:r>
            <w:r w:rsidR="00457344" w:rsidRPr="00457344">
              <w:rPr>
                <w:rFonts w:ascii="Arial" w:hAnsi="Arial" w:cs="Arial"/>
                <w:noProof/>
                <w:sz w:val="20"/>
              </w:rPr>
              <w:t xml:space="preserve"> (devyniasdešimt </w:t>
            </w:r>
            <w:r w:rsidR="006E159D">
              <w:rPr>
                <w:rFonts w:ascii="Arial" w:hAnsi="Arial" w:cs="Arial"/>
                <w:noProof/>
                <w:sz w:val="20"/>
              </w:rPr>
              <w:t xml:space="preserve">aštuoni </w:t>
            </w:r>
            <w:r w:rsidR="00457344" w:rsidRPr="00457344">
              <w:rPr>
                <w:rFonts w:ascii="Arial" w:hAnsi="Arial" w:cs="Arial"/>
                <w:noProof/>
                <w:sz w:val="20"/>
              </w:rPr>
              <w:t>tūkstanči</w:t>
            </w:r>
            <w:r w:rsidR="006E159D">
              <w:rPr>
                <w:rFonts w:ascii="Arial" w:hAnsi="Arial" w:cs="Arial"/>
                <w:noProof/>
                <w:sz w:val="20"/>
              </w:rPr>
              <w:t>ai</w:t>
            </w:r>
            <w:r w:rsidR="00457344" w:rsidRPr="00457344">
              <w:rPr>
                <w:rFonts w:ascii="Arial" w:hAnsi="Arial" w:cs="Arial"/>
                <w:noProof/>
                <w:sz w:val="20"/>
              </w:rPr>
              <w:t xml:space="preserve"> eurų 00 ct) be PVM.</w:t>
            </w:r>
          </w:p>
        </w:tc>
      </w:tr>
      <w:tr w:rsidR="00450039" w:rsidRPr="00457344" w14:paraId="6FAB2B90" w14:textId="77777777" w:rsidTr="00714EAE">
        <w:trPr>
          <w:jc w:val="center"/>
        </w:trPr>
        <w:tc>
          <w:tcPr>
            <w:tcW w:w="4889" w:type="dxa"/>
            <w:vAlign w:val="center"/>
          </w:tcPr>
          <w:p w14:paraId="0D8C0075" w14:textId="77777777" w:rsidR="00450039" w:rsidRPr="00457344" w:rsidRDefault="00450039" w:rsidP="00065684">
            <w:pPr>
              <w:pStyle w:val="Sraopastraipa"/>
              <w:numPr>
                <w:ilvl w:val="0"/>
                <w:numId w:val="26"/>
              </w:numPr>
              <w:spacing w:after="0" w:line="240" w:lineRule="auto"/>
              <w:ind w:left="311" w:hanging="311"/>
              <w:contextualSpacing w:val="0"/>
              <w:jc w:val="both"/>
              <w:rPr>
                <w:rFonts w:ascii="Arial" w:eastAsia="Arial" w:hAnsi="Arial" w:cs="Arial"/>
                <w:b/>
                <w:bCs/>
                <w:noProof/>
                <w:sz w:val="20"/>
                <w:szCs w:val="20"/>
              </w:rPr>
            </w:pPr>
            <w:r w:rsidRPr="00457344">
              <w:rPr>
                <w:rFonts w:ascii="Arial" w:eastAsia="Arial" w:hAnsi="Arial" w:cs="Arial"/>
                <w:b/>
                <w:bCs/>
                <w:noProof/>
                <w:sz w:val="20"/>
                <w:szCs w:val="20"/>
              </w:rPr>
              <w:t>Tiekėjo pasiūlytas įkainis už vieną įmoką Eur PVM</w:t>
            </w:r>
          </w:p>
        </w:tc>
        <w:tc>
          <w:tcPr>
            <w:tcW w:w="4604" w:type="dxa"/>
          </w:tcPr>
          <w:p w14:paraId="4EFA3409" w14:textId="77777777" w:rsidR="00450039" w:rsidRPr="00457344" w:rsidRDefault="00450039">
            <w:pPr>
              <w:ind w:firstLine="0"/>
              <w:rPr>
                <w:rFonts w:ascii="Arial" w:hAnsi="Arial" w:cs="Arial"/>
                <w:noProof/>
                <w:sz w:val="20"/>
              </w:rPr>
            </w:pPr>
            <w:r w:rsidRPr="00457344">
              <w:rPr>
                <w:rFonts w:ascii="Arial" w:hAnsi="Arial" w:cs="Arial"/>
                <w:noProof/>
                <w:sz w:val="20"/>
              </w:rPr>
              <w:t xml:space="preserve">[...] </w:t>
            </w:r>
            <w:r w:rsidR="00457344" w:rsidRPr="00457344">
              <w:rPr>
                <w:rFonts w:ascii="Arial" w:hAnsi="Arial" w:cs="Arial"/>
                <w:noProof/>
                <w:sz w:val="20"/>
              </w:rPr>
              <w:t xml:space="preserve">EUR </w:t>
            </w:r>
            <w:r w:rsidRPr="00457344">
              <w:rPr>
                <w:rFonts w:ascii="Arial" w:hAnsi="Arial" w:cs="Arial"/>
                <w:noProof/>
                <w:sz w:val="20"/>
              </w:rPr>
              <w:t>be PVM</w:t>
            </w:r>
            <w:r w:rsidR="00457344" w:rsidRPr="00457344">
              <w:rPr>
                <w:rFonts w:ascii="Arial" w:hAnsi="Arial" w:cs="Arial"/>
                <w:noProof/>
                <w:sz w:val="20"/>
              </w:rPr>
              <w:t>.</w:t>
            </w:r>
          </w:p>
        </w:tc>
      </w:tr>
      <w:tr w:rsidR="00476B2C" w:rsidRPr="00457344" w14:paraId="329A862F" w14:textId="77777777" w:rsidTr="00065684">
        <w:trPr>
          <w:trHeight w:val="802"/>
          <w:jc w:val="center"/>
        </w:trPr>
        <w:tc>
          <w:tcPr>
            <w:tcW w:w="9493" w:type="dxa"/>
            <w:gridSpan w:val="2"/>
            <w:vAlign w:val="center"/>
          </w:tcPr>
          <w:p w14:paraId="14B31B8A" w14:textId="77777777" w:rsidR="003E450B" w:rsidRPr="00457344" w:rsidRDefault="003E450B">
            <w:pPr>
              <w:pStyle w:val="Sraopastraipa"/>
              <w:numPr>
                <w:ilvl w:val="0"/>
                <w:numId w:val="26"/>
              </w:numPr>
              <w:spacing w:after="0" w:line="240" w:lineRule="auto"/>
              <w:contextualSpacing w:val="0"/>
              <w:rPr>
                <w:rFonts w:ascii="Arial" w:hAnsi="Arial" w:cs="Arial"/>
                <w:noProof/>
                <w:sz w:val="20"/>
                <w:szCs w:val="20"/>
              </w:rPr>
            </w:pPr>
            <w:r w:rsidRPr="00457344">
              <w:rPr>
                <w:rFonts w:ascii="Arial" w:hAnsi="Arial" w:cs="Arial"/>
                <w:b/>
                <w:bCs/>
                <w:noProof/>
                <w:sz w:val="20"/>
                <w:szCs w:val="20"/>
              </w:rPr>
              <w:t>Už Sutarties vykdymą atsakingi asmenys:</w:t>
            </w:r>
          </w:p>
          <w:p w14:paraId="36344A16" w14:textId="77777777" w:rsidR="00200E18" w:rsidRPr="00457344" w:rsidRDefault="003E450B">
            <w:pPr>
              <w:pStyle w:val="Sraopastraipa"/>
              <w:spacing w:after="0" w:line="240" w:lineRule="auto"/>
              <w:ind w:left="318"/>
              <w:contextualSpacing w:val="0"/>
              <w:rPr>
                <w:rFonts w:ascii="Arial" w:hAnsi="Arial" w:cs="Arial"/>
                <w:noProof/>
                <w:spacing w:val="-1"/>
                <w:sz w:val="20"/>
                <w:szCs w:val="20"/>
              </w:rPr>
            </w:pPr>
            <w:r w:rsidRPr="00457344">
              <w:rPr>
                <w:rFonts w:ascii="Arial" w:hAnsi="Arial" w:cs="Arial"/>
                <w:noProof/>
                <w:sz w:val="20"/>
                <w:szCs w:val="20"/>
              </w:rPr>
              <w:t>Užsakovo atstovas: įrašyti pareigos vardas pavardė</w:t>
            </w:r>
            <w:r w:rsidRPr="00457344">
              <w:rPr>
                <w:rFonts w:ascii="Arial" w:hAnsi="Arial" w:cs="Arial"/>
                <w:noProof/>
                <w:spacing w:val="-1"/>
                <w:sz w:val="20"/>
                <w:szCs w:val="20"/>
              </w:rPr>
              <w:t>, tel., el.p.</w:t>
            </w:r>
          </w:p>
          <w:p w14:paraId="0F0AF660" w14:textId="77777777" w:rsidR="003E450B" w:rsidRPr="00457344" w:rsidRDefault="00490772">
            <w:pPr>
              <w:pStyle w:val="Sraopastraipa"/>
              <w:spacing w:after="0" w:line="240" w:lineRule="auto"/>
              <w:ind w:left="318"/>
              <w:contextualSpacing w:val="0"/>
              <w:rPr>
                <w:rFonts w:ascii="Arial" w:hAnsi="Arial" w:cs="Arial"/>
                <w:noProof/>
                <w:sz w:val="20"/>
                <w:szCs w:val="20"/>
              </w:rPr>
            </w:pPr>
            <w:r>
              <w:rPr>
                <w:rFonts w:ascii="Arial" w:hAnsi="Arial" w:cs="Arial"/>
                <w:noProof/>
                <w:sz w:val="20"/>
                <w:szCs w:val="20"/>
              </w:rPr>
              <w:t>Tiekėjo</w:t>
            </w:r>
            <w:r w:rsidRPr="00457344">
              <w:rPr>
                <w:rFonts w:ascii="Arial" w:hAnsi="Arial" w:cs="Arial"/>
                <w:noProof/>
                <w:sz w:val="20"/>
                <w:szCs w:val="20"/>
              </w:rPr>
              <w:t xml:space="preserve"> </w:t>
            </w:r>
            <w:r w:rsidR="003E450B" w:rsidRPr="00457344">
              <w:rPr>
                <w:rFonts w:ascii="Arial" w:hAnsi="Arial" w:cs="Arial"/>
                <w:noProof/>
                <w:sz w:val="20"/>
                <w:szCs w:val="20"/>
              </w:rPr>
              <w:t>atstovas: įrašyti pareigos vardas pavardė</w:t>
            </w:r>
            <w:r w:rsidR="003E450B" w:rsidRPr="00457344">
              <w:rPr>
                <w:rFonts w:ascii="Arial" w:hAnsi="Arial" w:cs="Arial"/>
                <w:noProof/>
                <w:spacing w:val="-1"/>
                <w:sz w:val="20"/>
                <w:szCs w:val="20"/>
              </w:rPr>
              <w:t>, tel., el.p</w:t>
            </w:r>
          </w:p>
        </w:tc>
      </w:tr>
      <w:tr w:rsidR="00476B2C" w:rsidRPr="00457344" w14:paraId="2F9CCB84" w14:textId="77777777">
        <w:trPr>
          <w:jc w:val="center"/>
        </w:trPr>
        <w:tc>
          <w:tcPr>
            <w:tcW w:w="9493" w:type="dxa"/>
            <w:gridSpan w:val="2"/>
            <w:vAlign w:val="center"/>
          </w:tcPr>
          <w:p w14:paraId="6D1A9396" w14:textId="77777777" w:rsidR="00200E18" w:rsidRPr="00457344" w:rsidRDefault="003E450B" w:rsidP="00D936BA">
            <w:pPr>
              <w:pStyle w:val="Sraopastraipa"/>
              <w:numPr>
                <w:ilvl w:val="0"/>
                <w:numId w:val="26"/>
              </w:numPr>
              <w:spacing w:after="0" w:line="240" w:lineRule="auto"/>
              <w:ind w:left="318"/>
              <w:contextualSpacing w:val="0"/>
              <w:rPr>
                <w:rFonts w:ascii="Arial" w:hAnsi="Arial" w:cs="Arial"/>
                <w:noProof/>
                <w:sz w:val="20"/>
                <w:szCs w:val="20"/>
              </w:rPr>
            </w:pPr>
            <w:r w:rsidRPr="00457344">
              <w:rPr>
                <w:rFonts w:ascii="Arial" w:hAnsi="Arial" w:cs="Arial"/>
                <w:b/>
                <w:bCs/>
                <w:noProof/>
                <w:sz w:val="20"/>
                <w:szCs w:val="20"/>
              </w:rPr>
              <w:t>Sutarties sudarymui ir vykdymui Užsakovo priimti protokolai ir / ar  sprendimai:</w:t>
            </w:r>
          </w:p>
        </w:tc>
      </w:tr>
      <w:tr w:rsidR="00476B2C" w:rsidRPr="00457344" w14:paraId="67089BDD" w14:textId="77777777">
        <w:trPr>
          <w:trHeight w:val="184"/>
          <w:jc w:val="center"/>
        </w:trPr>
        <w:tc>
          <w:tcPr>
            <w:tcW w:w="9493" w:type="dxa"/>
            <w:gridSpan w:val="2"/>
            <w:vAlign w:val="center"/>
          </w:tcPr>
          <w:p w14:paraId="2D3861B1" w14:textId="77777777" w:rsidR="003E450B" w:rsidRPr="00457344" w:rsidRDefault="003E450B" w:rsidP="007027A9">
            <w:pPr>
              <w:numPr>
                <w:ilvl w:val="0"/>
                <w:numId w:val="26"/>
              </w:numPr>
              <w:rPr>
                <w:rFonts w:ascii="Arial" w:hAnsi="Arial" w:cs="Arial"/>
                <w:noProof/>
                <w:sz w:val="20"/>
              </w:rPr>
            </w:pPr>
            <w:r w:rsidRPr="00457344">
              <w:rPr>
                <w:rFonts w:ascii="Arial" w:hAnsi="Arial" w:cs="Arial"/>
                <w:b/>
                <w:bCs/>
                <w:noProof/>
                <w:sz w:val="20"/>
              </w:rPr>
              <w:t>Kitos sąlygos</w:t>
            </w:r>
            <w:r w:rsidR="0031598E" w:rsidRPr="00457344">
              <w:rPr>
                <w:rFonts w:ascii="Arial" w:hAnsi="Arial" w:cs="Arial"/>
                <w:b/>
                <w:bCs/>
                <w:noProof/>
                <w:sz w:val="20"/>
              </w:rPr>
              <w:t>:</w:t>
            </w:r>
            <w:r w:rsidRPr="00457344">
              <w:rPr>
                <w:rFonts w:ascii="Arial" w:hAnsi="Arial" w:cs="Arial"/>
                <w:noProof/>
                <w:sz w:val="20"/>
              </w:rPr>
              <w:t xml:space="preserve"> </w:t>
            </w:r>
            <w:r w:rsidR="00822E67" w:rsidRPr="00065684">
              <w:rPr>
                <w:rFonts w:ascii="Arial" w:hAnsi="Arial" w:cs="Arial"/>
                <w:sz w:val="20"/>
              </w:rPr>
              <w:t>Pirkimas laikomas žaliuoju pirkimu, nes vykdomas žaliasis pirkimas pagal Lietuvos Respublikos aplinkos ministro 2011 m. birželio 28 d. įsakymu Nr. D1-508 patvirtintą „Aplinkos apsaugos kriterijų taikymo, vykdant žaliuosius pirkimus, tvarkos aprašas“ (aktuali redakcija) 4.4.3 papunktį, perkama įmokų surinkimo paslaugos, nesusijusios su materialaus objekto sukūrimu, kurios teikimo metu nėra numatomas reikšmingas neigiamas poveikis aplinkai, nesukuriamas taršos šaltinis ir negeneruojamos atliekos“</w:t>
            </w:r>
            <w:r w:rsidR="00457344">
              <w:rPr>
                <w:rFonts w:ascii="Arial" w:hAnsi="Arial" w:cs="Arial"/>
                <w:sz w:val="20"/>
              </w:rPr>
              <w:t>.</w:t>
            </w:r>
          </w:p>
        </w:tc>
      </w:tr>
      <w:tr w:rsidR="00096E13" w:rsidRPr="00457344" w14:paraId="36CA7A00" w14:textId="77777777" w:rsidTr="00065684">
        <w:trPr>
          <w:trHeight w:val="453"/>
          <w:jc w:val="center"/>
        </w:trPr>
        <w:tc>
          <w:tcPr>
            <w:tcW w:w="9493" w:type="dxa"/>
            <w:gridSpan w:val="2"/>
            <w:vAlign w:val="center"/>
          </w:tcPr>
          <w:p w14:paraId="505061F3" w14:textId="77777777" w:rsidR="00096E13" w:rsidRPr="00457344" w:rsidRDefault="00096E13" w:rsidP="00A97E8F">
            <w:pPr>
              <w:numPr>
                <w:ilvl w:val="0"/>
                <w:numId w:val="26"/>
              </w:numPr>
              <w:rPr>
                <w:rFonts w:ascii="Arial" w:hAnsi="Arial" w:cs="Arial"/>
                <w:b/>
                <w:bCs/>
                <w:noProof/>
                <w:sz w:val="20"/>
              </w:rPr>
            </w:pPr>
            <w:r w:rsidRPr="00457344">
              <w:rPr>
                <w:rFonts w:ascii="Arial" w:hAnsi="Arial" w:cs="Arial"/>
                <w:b/>
                <w:bCs/>
                <w:noProof/>
                <w:sz w:val="20"/>
              </w:rPr>
              <w:t>Sutarties priedai:_________________________</w:t>
            </w:r>
          </w:p>
        </w:tc>
      </w:tr>
    </w:tbl>
    <w:p w14:paraId="10B719DC" w14:textId="77777777" w:rsidR="003E450B" w:rsidRPr="001F6947" w:rsidRDefault="003E450B" w:rsidP="00200E18">
      <w:pPr>
        <w:tabs>
          <w:tab w:val="left" w:pos="426"/>
        </w:tabs>
        <w:ind w:firstLine="0"/>
        <w:rPr>
          <w:rFonts w:ascii="Arial" w:hAnsi="Arial" w:cs="Arial"/>
          <w:sz w:val="20"/>
        </w:rPr>
      </w:pPr>
    </w:p>
    <w:p w14:paraId="5B67C7D0" w14:textId="77777777" w:rsidR="003E450B" w:rsidRPr="001F6947" w:rsidRDefault="003E450B" w:rsidP="00200E18">
      <w:pPr>
        <w:ind w:left="709" w:right="45" w:hanging="709"/>
        <w:jc w:val="center"/>
        <w:rPr>
          <w:rFonts w:ascii="Arial" w:hAnsi="Arial" w:cs="Arial"/>
          <w:b/>
          <w:bCs/>
          <w:sz w:val="20"/>
        </w:rPr>
      </w:pPr>
      <w:r w:rsidRPr="001F6947">
        <w:rPr>
          <w:rFonts w:ascii="Arial" w:hAnsi="Arial" w:cs="Arial"/>
          <w:b/>
          <w:bCs/>
          <w:sz w:val="20"/>
        </w:rPr>
        <w:t>BENDROJI DALIS</w:t>
      </w:r>
    </w:p>
    <w:p w14:paraId="37696DED" w14:textId="77777777" w:rsidR="00200E18" w:rsidRPr="001F6947" w:rsidRDefault="00200E18" w:rsidP="00200E18">
      <w:pPr>
        <w:ind w:left="709" w:right="45" w:hanging="709"/>
        <w:jc w:val="center"/>
        <w:rPr>
          <w:rFonts w:ascii="Arial" w:hAnsi="Arial" w:cs="Arial"/>
          <w:b/>
          <w:bCs/>
          <w:sz w:val="20"/>
        </w:rPr>
      </w:pPr>
    </w:p>
    <w:p w14:paraId="62AADE22" w14:textId="77777777" w:rsidR="00CA66FB" w:rsidRPr="001F6947" w:rsidRDefault="00CA66FB" w:rsidP="00CA66FB">
      <w:pPr>
        <w:pStyle w:val="Sraopastraipa"/>
        <w:numPr>
          <w:ilvl w:val="0"/>
          <w:numId w:val="29"/>
        </w:numPr>
        <w:spacing w:after="0" w:line="240" w:lineRule="auto"/>
        <w:ind w:right="45"/>
        <w:contextualSpacing w:val="0"/>
        <w:jc w:val="both"/>
        <w:rPr>
          <w:rFonts w:ascii="Arial" w:hAnsi="Arial" w:cs="Arial"/>
          <w:noProof/>
          <w:sz w:val="20"/>
          <w:szCs w:val="20"/>
        </w:rPr>
      </w:pPr>
      <w:r w:rsidRPr="001F6947">
        <w:rPr>
          <w:rFonts w:ascii="Arial" w:eastAsia="Arial" w:hAnsi="Arial" w:cs="Arial"/>
          <w:b/>
          <w:noProof/>
          <w:sz w:val="20"/>
          <w:szCs w:val="20"/>
        </w:rPr>
        <w:t xml:space="preserve"> </w:t>
      </w:r>
      <w:r w:rsidR="003E450B" w:rsidRPr="001F6947">
        <w:rPr>
          <w:rFonts w:ascii="Arial" w:eastAsia="Arial" w:hAnsi="Arial" w:cs="Arial"/>
          <w:b/>
          <w:noProof/>
          <w:sz w:val="20"/>
          <w:szCs w:val="20"/>
        </w:rPr>
        <w:t xml:space="preserve">SĄVOKOS </w:t>
      </w:r>
    </w:p>
    <w:p w14:paraId="5018B1AA" w14:textId="77777777" w:rsidR="00CA66FB" w:rsidRPr="001F6947" w:rsidRDefault="00CA66FB" w:rsidP="00065684">
      <w:pPr>
        <w:pStyle w:val="KE-number2"/>
        <w:numPr>
          <w:ilvl w:val="1"/>
          <w:numId w:val="37"/>
        </w:numPr>
        <w:tabs>
          <w:tab w:val="left" w:pos="567"/>
          <w:tab w:val="left" w:pos="851"/>
        </w:tabs>
        <w:spacing w:line="240" w:lineRule="auto"/>
        <w:ind w:right="45" w:firstLine="0"/>
        <w:rPr>
          <w:rFonts w:ascii="Arial" w:hAnsi="Arial" w:cs="Arial"/>
          <w:noProof/>
          <w:sz w:val="20"/>
          <w:szCs w:val="20"/>
        </w:rPr>
      </w:pPr>
      <w:r w:rsidRPr="001F6947">
        <w:rPr>
          <w:rFonts w:ascii="Arial" w:hAnsi="Arial" w:cs="Arial"/>
          <w:b/>
          <w:bCs/>
          <w:noProof/>
          <w:sz w:val="20"/>
          <w:szCs w:val="20"/>
        </w:rPr>
        <w:t xml:space="preserve">       Mokėtojas</w:t>
      </w:r>
      <w:r w:rsidRPr="001F6947">
        <w:rPr>
          <w:rFonts w:ascii="Arial" w:hAnsi="Arial" w:cs="Arial"/>
          <w:noProof/>
          <w:sz w:val="20"/>
          <w:szCs w:val="20"/>
        </w:rPr>
        <w:t xml:space="preserve"> – fizinis ar juridinis asmuo,</w:t>
      </w:r>
      <w:r w:rsidRPr="001F6947">
        <w:rPr>
          <w:rFonts w:ascii="Arial" w:hAnsi="Arial" w:cs="Arial"/>
          <w:sz w:val="20"/>
          <w:szCs w:val="20"/>
        </w:rPr>
        <w:t xml:space="preserve"> mokantis lėšas į Užsakovo sąskaitą, t. y. apmokantis Užsakovo pateiktą (-as) sąskaitą (-as) SEPA (bendrosios mokėjimų eurais erdvės) kredito pervedimu pagal specialią mokėjimo nurodymo formą (toliau – įmoka).</w:t>
      </w:r>
    </w:p>
    <w:p w14:paraId="5E64B580" w14:textId="77777777" w:rsidR="00CA66FB" w:rsidRPr="001F6947" w:rsidRDefault="00CA66FB" w:rsidP="00065684">
      <w:pPr>
        <w:pStyle w:val="KE-number2"/>
        <w:numPr>
          <w:ilvl w:val="1"/>
          <w:numId w:val="37"/>
        </w:numPr>
        <w:tabs>
          <w:tab w:val="left" w:pos="567"/>
          <w:tab w:val="left" w:pos="851"/>
        </w:tabs>
        <w:spacing w:line="240" w:lineRule="auto"/>
        <w:ind w:right="45" w:firstLine="0"/>
        <w:rPr>
          <w:rFonts w:ascii="Arial" w:hAnsi="Arial" w:cs="Arial"/>
          <w:noProof/>
          <w:sz w:val="20"/>
          <w:szCs w:val="20"/>
        </w:rPr>
      </w:pPr>
      <w:r w:rsidRPr="001F6947">
        <w:rPr>
          <w:rFonts w:ascii="Arial" w:hAnsi="Arial" w:cs="Arial"/>
          <w:b/>
          <w:sz w:val="20"/>
          <w:szCs w:val="20"/>
        </w:rPr>
        <w:t xml:space="preserve">       Duomenys</w:t>
      </w:r>
      <w:r w:rsidRPr="001F6947">
        <w:rPr>
          <w:rFonts w:ascii="Arial" w:hAnsi="Arial" w:cs="Arial"/>
          <w:sz w:val="20"/>
          <w:szCs w:val="20"/>
        </w:rPr>
        <w:t xml:space="preserve"> – Mokėtojo Užsakovui SEPA kredito pervedimo metu perduoti duomenys.</w:t>
      </w:r>
    </w:p>
    <w:p w14:paraId="5893DB2C" w14:textId="77777777" w:rsidR="00CA66FB" w:rsidRPr="001F6947" w:rsidRDefault="00CA66FB" w:rsidP="00065684">
      <w:pPr>
        <w:pStyle w:val="KE-number2"/>
        <w:numPr>
          <w:ilvl w:val="1"/>
          <w:numId w:val="37"/>
        </w:numPr>
        <w:tabs>
          <w:tab w:val="left" w:pos="567"/>
          <w:tab w:val="left" w:pos="851"/>
        </w:tabs>
        <w:spacing w:line="240" w:lineRule="auto"/>
        <w:ind w:right="45" w:firstLine="0"/>
        <w:rPr>
          <w:rFonts w:ascii="Arial" w:hAnsi="Arial" w:cs="Arial"/>
          <w:noProof/>
          <w:sz w:val="20"/>
          <w:szCs w:val="20"/>
        </w:rPr>
      </w:pPr>
      <w:r w:rsidRPr="001F6947">
        <w:rPr>
          <w:rFonts w:ascii="Arial" w:hAnsi="Arial" w:cs="Arial"/>
          <w:b/>
          <w:sz w:val="20"/>
          <w:szCs w:val="20"/>
        </w:rPr>
        <w:t xml:space="preserve">       Paslauga </w:t>
      </w:r>
      <w:r w:rsidRPr="001F6947">
        <w:rPr>
          <w:rFonts w:ascii="Arial" w:hAnsi="Arial" w:cs="Arial"/>
          <w:sz w:val="20"/>
          <w:szCs w:val="20"/>
        </w:rPr>
        <w:t xml:space="preserve">– informacijos surinkimas per mokėjimo paslaugų teikimo elektroninėje bankininkystėje suformuotą specialią mokėjimo nurodymo formą, pritaikytą Užsakovo poreikiams (įmokų surinkimui), ir jos </w:t>
      </w:r>
      <w:r w:rsidRPr="001F6947">
        <w:rPr>
          <w:rFonts w:ascii="Arial" w:hAnsi="Arial" w:cs="Arial"/>
          <w:sz w:val="20"/>
          <w:szCs w:val="20"/>
        </w:rPr>
        <w:lastRenderedPageBreak/>
        <w:t>Duomenų perdavimas Užsakovui SEPA kredito pervedimu.</w:t>
      </w:r>
    </w:p>
    <w:p w14:paraId="3B4C0180" w14:textId="77777777" w:rsidR="00CA66FB" w:rsidRPr="001F6947" w:rsidRDefault="00CA66FB" w:rsidP="00065684">
      <w:pPr>
        <w:pStyle w:val="KE-number2"/>
        <w:numPr>
          <w:ilvl w:val="1"/>
          <w:numId w:val="37"/>
        </w:numPr>
        <w:tabs>
          <w:tab w:val="left" w:pos="567"/>
          <w:tab w:val="left" w:pos="851"/>
        </w:tabs>
        <w:spacing w:line="240" w:lineRule="auto"/>
        <w:ind w:right="45" w:firstLine="0"/>
        <w:rPr>
          <w:rFonts w:ascii="Arial" w:hAnsi="Arial" w:cs="Arial"/>
          <w:noProof/>
          <w:sz w:val="20"/>
          <w:szCs w:val="20"/>
        </w:rPr>
      </w:pPr>
      <w:r w:rsidRPr="001F6947">
        <w:rPr>
          <w:rFonts w:ascii="Arial" w:hAnsi="Arial" w:cs="Arial"/>
          <w:b/>
          <w:sz w:val="20"/>
          <w:szCs w:val="20"/>
        </w:rPr>
        <w:t xml:space="preserve">       Paslaugos įkainis</w:t>
      </w:r>
      <w:r w:rsidRPr="001F6947">
        <w:rPr>
          <w:rFonts w:ascii="Arial" w:hAnsi="Arial" w:cs="Arial"/>
          <w:sz w:val="20"/>
          <w:szCs w:val="20"/>
        </w:rPr>
        <w:t xml:space="preserve"> – mokestis už 1 (vienos) Paslaugos įvykdymą, t. y. už 1 (vieno) SEPA kredito pervedimo pagal specialią mokėjimo nurodymo formą Duomenų perdavimą Užsakovui.</w:t>
      </w:r>
    </w:p>
    <w:p w14:paraId="6DE24F28" w14:textId="77777777" w:rsidR="00CA66FB" w:rsidRPr="001F6947" w:rsidRDefault="00CA66FB" w:rsidP="00065684">
      <w:pPr>
        <w:pStyle w:val="KE-number2"/>
        <w:numPr>
          <w:ilvl w:val="1"/>
          <w:numId w:val="37"/>
        </w:numPr>
        <w:tabs>
          <w:tab w:val="left" w:pos="567"/>
          <w:tab w:val="left" w:pos="851"/>
        </w:tabs>
        <w:spacing w:line="240" w:lineRule="auto"/>
        <w:ind w:right="45" w:firstLine="0"/>
        <w:rPr>
          <w:rFonts w:ascii="Arial" w:hAnsi="Arial" w:cs="Arial"/>
          <w:noProof/>
          <w:sz w:val="20"/>
          <w:szCs w:val="20"/>
        </w:rPr>
      </w:pPr>
      <w:r w:rsidRPr="001F6947">
        <w:rPr>
          <w:rFonts w:ascii="Arial" w:hAnsi="Arial" w:cs="Arial"/>
          <w:b/>
          <w:noProof/>
          <w:sz w:val="20"/>
          <w:szCs w:val="20"/>
        </w:rPr>
        <w:t xml:space="preserve">       </w:t>
      </w:r>
      <w:r w:rsidR="003E450B" w:rsidRPr="001F6947">
        <w:rPr>
          <w:rFonts w:ascii="Arial" w:hAnsi="Arial" w:cs="Arial"/>
          <w:b/>
          <w:noProof/>
          <w:sz w:val="20"/>
          <w:szCs w:val="20"/>
        </w:rPr>
        <w:t>Pagrindinė sutartis</w:t>
      </w:r>
      <w:r w:rsidR="003E450B" w:rsidRPr="001F6947">
        <w:rPr>
          <w:rFonts w:ascii="Arial" w:hAnsi="Arial" w:cs="Arial"/>
          <w:noProof/>
          <w:sz w:val="20"/>
          <w:szCs w:val="20"/>
        </w:rPr>
        <w:t xml:space="preserve"> – sutartis, kurią vadovaudamiesi Preliminariosios sutarties nuostatomis sudaro Tiekėjas ir Užsakovas</w:t>
      </w:r>
      <w:r w:rsidR="00714EAE" w:rsidRPr="001F6947">
        <w:rPr>
          <w:rFonts w:ascii="Arial" w:hAnsi="Arial" w:cs="Arial"/>
          <w:noProof/>
          <w:sz w:val="20"/>
          <w:szCs w:val="20"/>
        </w:rPr>
        <w:t>.</w:t>
      </w:r>
    </w:p>
    <w:p w14:paraId="1E03B28F" w14:textId="77777777" w:rsidR="00C56885" w:rsidRPr="001F6947" w:rsidRDefault="00CA66FB" w:rsidP="00065684">
      <w:pPr>
        <w:pStyle w:val="KE-number2"/>
        <w:numPr>
          <w:ilvl w:val="1"/>
          <w:numId w:val="37"/>
        </w:numPr>
        <w:tabs>
          <w:tab w:val="left" w:pos="567"/>
          <w:tab w:val="left" w:pos="851"/>
        </w:tabs>
        <w:spacing w:line="240" w:lineRule="auto"/>
        <w:ind w:right="45" w:firstLine="0"/>
        <w:rPr>
          <w:rFonts w:ascii="Arial" w:hAnsi="Arial" w:cs="Arial"/>
          <w:noProof/>
          <w:sz w:val="20"/>
          <w:szCs w:val="20"/>
        </w:rPr>
      </w:pPr>
      <w:r w:rsidRPr="001F6947">
        <w:rPr>
          <w:rFonts w:ascii="Arial" w:hAnsi="Arial" w:cs="Arial"/>
          <w:b/>
          <w:noProof/>
          <w:sz w:val="20"/>
          <w:szCs w:val="20"/>
        </w:rPr>
        <w:t xml:space="preserve">      </w:t>
      </w:r>
      <w:r w:rsidR="00C56885" w:rsidRPr="001F6947">
        <w:rPr>
          <w:rFonts w:ascii="Arial" w:hAnsi="Arial" w:cs="Arial"/>
          <w:b/>
          <w:bCs/>
          <w:noProof/>
          <w:sz w:val="20"/>
          <w:szCs w:val="20"/>
        </w:rPr>
        <w:t>Techninė specifikacija</w:t>
      </w:r>
      <w:r w:rsidR="00C56885" w:rsidRPr="001F6947">
        <w:rPr>
          <w:rFonts w:ascii="Arial" w:hAnsi="Arial" w:cs="Arial"/>
          <w:noProof/>
          <w:sz w:val="20"/>
          <w:szCs w:val="20"/>
        </w:rPr>
        <w:t xml:space="preserve"> – dokumentas, kuriame nustatyti taikomi reikalavimai Paslaugoms.</w:t>
      </w:r>
    </w:p>
    <w:p w14:paraId="0EE5E9B3" w14:textId="77777777" w:rsidR="00692642" w:rsidRPr="001F6947" w:rsidRDefault="00692642" w:rsidP="00692642">
      <w:pPr>
        <w:pStyle w:val="KE-number2"/>
        <w:numPr>
          <w:ilvl w:val="0"/>
          <w:numId w:val="0"/>
        </w:numPr>
        <w:spacing w:line="240" w:lineRule="auto"/>
        <w:rPr>
          <w:rFonts w:ascii="Arial" w:hAnsi="Arial" w:cs="Arial"/>
          <w:sz w:val="20"/>
          <w:szCs w:val="20"/>
        </w:rPr>
      </w:pPr>
    </w:p>
    <w:p w14:paraId="25433206" w14:textId="77777777" w:rsidR="00A97E8F" w:rsidRPr="001F6947" w:rsidRDefault="00A97E8F" w:rsidP="00A97E8F">
      <w:pPr>
        <w:pStyle w:val="Sraopastraipa"/>
        <w:numPr>
          <w:ilvl w:val="0"/>
          <w:numId w:val="29"/>
        </w:numPr>
        <w:spacing w:after="0" w:line="240" w:lineRule="auto"/>
        <w:ind w:right="45"/>
        <w:contextualSpacing w:val="0"/>
        <w:jc w:val="both"/>
        <w:rPr>
          <w:rFonts w:ascii="Arial" w:hAnsi="Arial" w:cs="Arial"/>
          <w:noProof/>
          <w:sz w:val="20"/>
          <w:szCs w:val="20"/>
        </w:rPr>
      </w:pPr>
      <w:r w:rsidRPr="001F6947">
        <w:rPr>
          <w:rFonts w:ascii="Arial" w:eastAsia="Arial" w:hAnsi="Arial" w:cs="Arial"/>
          <w:b/>
          <w:noProof/>
          <w:sz w:val="20"/>
          <w:szCs w:val="20"/>
        </w:rPr>
        <w:t>PRELIMINARIOSIOS SUTARTIES TAIKYMO SRITIS</w:t>
      </w:r>
    </w:p>
    <w:p w14:paraId="1DE2DA49" w14:textId="77777777" w:rsidR="00A97E8F" w:rsidRPr="001F6947" w:rsidRDefault="003E450B" w:rsidP="00A97E8F">
      <w:pPr>
        <w:pStyle w:val="KE-number2"/>
        <w:numPr>
          <w:ilvl w:val="1"/>
          <w:numId w:val="29"/>
        </w:numPr>
        <w:spacing w:line="240" w:lineRule="auto"/>
        <w:ind w:firstLine="0"/>
        <w:rPr>
          <w:rFonts w:ascii="Arial" w:hAnsi="Arial" w:cs="Arial"/>
          <w:sz w:val="20"/>
          <w:szCs w:val="20"/>
        </w:rPr>
      </w:pPr>
      <w:r w:rsidRPr="001F6947">
        <w:rPr>
          <w:rFonts w:ascii="Arial" w:eastAsia="Arial" w:hAnsi="Arial" w:cs="Arial"/>
          <w:noProof/>
          <w:sz w:val="20"/>
          <w:szCs w:val="20"/>
        </w:rPr>
        <w:t>Preliminariąja sutartimi Užsakovas ir Tiekėjas nustato sąlygas, kurios bus taikomos jos pagrindu sudarom</w:t>
      </w:r>
      <w:r w:rsidR="00C56885" w:rsidRPr="001F6947">
        <w:rPr>
          <w:rFonts w:ascii="Arial" w:eastAsia="Arial" w:hAnsi="Arial" w:cs="Arial"/>
          <w:noProof/>
          <w:sz w:val="20"/>
          <w:szCs w:val="20"/>
        </w:rPr>
        <w:t>ai</w:t>
      </w:r>
      <w:r w:rsidRPr="001F6947">
        <w:rPr>
          <w:rFonts w:ascii="Arial" w:eastAsia="Arial" w:hAnsi="Arial" w:cs="Arial"/>
          <w:noProof/>
          <w:sz w:val="20"/>
          <w:szCs w:val="20"/>
        </w:rPr>
        <w:t xml:space="preserve"> Pagrindin</w:t>
      </w:r>
      <w:r w:rsidR="00C56885" w:rsidRPr="001F6947">
        <w:rPr>
          <w:rFonts w:ascii="Arial" w:eastAsia="Arial" w:hAnsi="Arial" w:cs="Arial"/>
          <w:noProof/>
          <w:sz w:val="20"/>
          <w:szCs w:val="20"/>
        </w:rPr>
        <w:t>ei</w:t>
      </w:r>
      <w:r w:rsidRPr="001F6947">
        <w:rPr>
          <w:rFonts w:ascii="Arial" w:eastAsia="Arial" w:hAnsi="Arial" w:cs="Arial"/>
          <w:noProof/>
          <w:sz w:val="20"/>
          <w:szCs w:val="20"/>
        </w:rPr>
        <w:t xml:space="preserve"> sutar</w:t>
      </w:r>
      <w:r w:rsidR="00C56885" w:rsidRPr="001F6947">
        <w:rPr>
          <w:rFonts w:ascii="Arial" w:eastAsia="Arial" w:hAnsi="Arial" w:cs="Arial"/>
          <w:noProof/>
          <w:sz w:val="20"/>
          <w:szCs w:val="20"/>
        </w:rPr>
        <w:t>čiai</w:t>
      </w:r>
      <w:r w:rsidRPr="001F6947">
        <w:rPr>
          <w:rFonts w:ascii="Arial" w:eastAsia="Arial" w:hAnsi="Arial" w:cs="Arial"/>
          <w:noProof/>
          <w:sz w:val="20"/>
          <w:szCs w:val="20"/>
        </w:rPr>
        <w:t>, kuri bus sudaryt</w:t>
      </w:r>
      <w:r w:rsidR="00C56885" w:rsidRPr="001F6947">
        <w:rPr>
          <w:rFonts w:ascii="Arial" w:eastAsia="Arial" w:hAnsi="Arial" w:cs="Arial"/>
          <w:noProof/>
          <w:sz w:val="20"/>
          <w:szCs w:val="20"/>
        </w:rPr>
        <w:t>a</w:t>
      </w:r>
      <w:r w:rsidRPr="001F6947">
        <w:rPr>
          <w:rFonts w:ascii="Arial" w:eastAsia="Arial" w:hAnsi="Arial" w:cs="Arial"/>
          <w:noProof/>
          <w:sz w:val="20"/>
          <w:szCs w:val="20"/>
        </w:rPr>
        <w:t xml:space="preserve"> tarp Tiekėjo ir Užsakovo per šios Preliminariosios sutarties galiojimo laikotarpį.</w:t>
      </w:r>
    </w:p>
    <w:p w14:paraId="22DCEEA6" w14:textId="77777777" w:rsidR="00A97E8F" w:rsidRPr="001F6947" w:rsidRDefault="003E450B" w:rsidP="00A97E8F">
      <w:pPr>
        <w:pStyle w:val="KE-number2"/>
        <w:numPr>
          <w:ilvl w:val="1"/>
          <w:numId w:val="29"/>
        </w:numPr>
        <w:spacing w:line="240" w:lineRule="auto"/>
        <w:ind w:firstLine="0"/>
        <w:rPr>
          <w:rFonts w:ascii="Arial" w:hAnsi="Arial" w:cs="Arial"/>
          <w:sz w:val="20"/>
          <w:szCs w:val="20"/>
        </w:rPr>
      </w:pPr>
      <w:r w:rsidRPr="001F6947">
        <w:rPr>
          <w:rFonts w:ascii="Arial" w:eastAsia="Arial" w:hAnsi="Arial" w:cs="Arial"/>
          <w:noProof/>
          <w:sz w:val="20"/>
          <w:szCs w:val="20"/>
        </w:rPr>
        <w:t>Reikalavimai Paslaugoms aprašyti Techninėje specifikacijoje.</w:t>
      </w:r>
    </w:p>
    <w:p w14:paraId="10BC1EC3" w14:textId="77777777" w:rsidR="00A97E8F" w:rsidRPr="001F6947" w:rsidRDefault="003E450B" w:rsidP="00A97E8F">
      <w:pPr>
        <w:pStyle w:val="KE-number2"/>
        <w:numPr>
          <w:ilvl w:val="1"/>
          <w:numId w:val="29"/>
        </w:numPr>
        <w:spacing w:line="240" w:lineRule="auto"/>
        <w:ind w:firstLine="0"/>
        <w:rPr>
          <w:rFonts w:ascii="Arial" w:hAnsi="Arial" w:cs="Arial"/>
          <w:sz w:val="20"/>
          <w:szCs w:val="20"/>
        </w:rPr>
      </w:pPr>
      <w:r w:rsidRPr="001F6947">
        <w:rPr>
          <w:rFonts w:ascii="Arial" w:hAnsi="Arial" w:cs="Arial"/>
          <w:noProof/>
          <w:sz w:val="20"/>
          <w:szCs w:val="20"/>
        </w:rPr>
        <w:t>Preliminarioji sutartis neapriboja Užsakovo teisės nesudaryti Pagrindinės sutarties su Tiekėju.</w:t>
      </w:r>
    </w:p>
    <w:p w14:paraId="1BF4EB1F" w14:textId="77777777" w:rsidR="00714EAE" w:rsidRPr="001F6947" w:rsidRDefault="00714EAE" w:rsidP="00714EAE">
      <w:pPr>
        <w:pStyle w:val="KE-number2"/>
        <w:numPr>
          <w:ilvl w:val="0"/>
          <w:numId w:val="0"/>
        </w:numPr>
        <w:spacing w:line="240" w:lineRule="auto"/>
        <w:rPr>
          <w:rFonts w:ascii="Arial" w:hAnsi="Arial" w:cs="Arial"/>
          <w:sz w:val="20"/>
          <w:szCs w:val="20"/>
        </w:rPr>
      </w:pPr>
    </w:p>
    <w:p w14:paraId="1DECB44B" w14:textId="77777777" w:rsidR="00A97E8F" w:rsidRPr="001F6947" w:rsidRDefault="003449B4" w:rsidP="00A97E8F">
      <w:pPr>
        <w:pStyle w:val="KE-number2"/>
        <w:numPr>
          <w:ilvl w:val="0"/>
          <w:numId w:val="29"/>
        </w:numPr>
        <w:spacing w:line="240" w:lineRule="auto"/>
        <w:rPr>
          <w:rFonts w:ascii="Arial" w:hAnsi="Arial" w:cs="Arial"/>
          <w:sz w:val="20"/>
          <w:szCs w:val="20"/>
        </w:rPr>
      </w:pPr>
      <w:r w:rsidRPr="001F6947">
        <w:rPr>
          <w:rFonts w:ascii="Arial" w:hAnsi="Arial" w:cs="Arial"/>
          <w:b/>
          <w:sz w:val="20"/>
          <w:szCs w:val="20"/>
        </w:rPr>
        <w:t>PASLAUGOS VYKDYMAS IR ŠALIŲ ĮSIPAREIGOJIMAI</w:t>
      </w:r>
    </w:p>
    <w:p w14:paraId="1CCD6549" w14:textId="77777777" w:rsidR="00A97E8F" w:rsidRPr="001F6947" w:rsidRDefault="00A97E8F" w:rsidP="00A97E8F">
      <w:pPr>
        <w:pStyle w:val="KE-number2"/>
        <w:numPr>
          <w:ilvl w:val="1"/>
          <w:numId w:val="29"/>
        </w:numPr>
        <w:spacing w:line="240" w:lineRule="auto"/>
        <w:ind w:firstLine="0"/>
        <w:rPr>
          <w:rFonts w:ascii="Arial" w:hAnsi="Arial" w:cs="Arial"/>
          <w:sz w:val="20"/>
          <w:szCs w:val="20"/>
        </w:rPr>
      </w:pPr>
      <w:r w:rsidRPr="001F6947">
        <w:rPr>
          <w:rFonts w:ascii="Arial" w:hAnsi="Arial" w:cs="Arial"/>
          <w:sz w:val="20"/>
          <w:szCs w:val="20"/>
        </w:rPr>
        <w:t>Tiekėjas</w:t>
      </w:r>
      <w:r w:rsidR="00A54301" w:rsidRPr="001F6947">
        <w:rPr>
          <w:rFonts w:ascii="Arial" w:hAnsi="Arial" w:cs="Arial"/>
          <w:sz w:val="20"/>
          <w:szCs w:val="20"/>
        </w:rPr>
        <w:t>, pasirašydamas Pagrindinę sutartį,</w:t>
      </w:r>
      <w:r w:rsidRPr="001F6947">
        <w:rPr>
          <w:rFonts w:ascii="Arial" w:hAnsi="Arial" w:cs="Arial"/>
          <w:sz w:val="20"/>
          <w:szCs w:val="20"/>
        </w:rPr>
        <w:t xml:space="preserve"> įsipareigoja suteikti Užsakovui </w:t>
      </w:r>
      <w:r w:rsidR="00E27808" w:rsidRPr="001F6947">
        <w:rPr>
          <w:rFonts w:ascii="Arial" w:hAnsi="Arial" w:cs="Arial"/>
          <w:sz w:val="20"/>
          <w:szCs w:val="20"/>
        </w:rPr>
        <w:t>Paslaug</w:t>
      </w:r>
      <w:r w:rsidRPr="001F6947">
        <w:rPr>
          <w:rFonts w:ascii="Arial" w:hAnsi="Arial" w:cs="Arial"/>
          <w:sz w:val="20"/>
          <w:szCs w:val="20"/>
        </w:rPr>
        <w:t xml:space="preserve">ą, vykdant ją </w:t>
      </w:r>
      <w:r w:rsidR="00371075" w:rsidRPr="001F6947">
        <w:rPr>
          <w:rFonts w:ascii="Arial" w:hAnsi="Arial" w:cs="Arial"/>
          <w:sz w:val="20"/>
          <w:szCs w:val="20"/>
        </w:rPr>
        <w:t>pagal techninė</w:t>
      </w:r>
      <w:r w:rsidR="00714EAE" w:rsidRPr="001F6947">
        <w:rPr>
          <w:rFonts w:ascii="Arial" w:hAnsi="Arial" w:cs="Arial"/>
          <w:sz w:val="20"/>
          <w:szCs w:val="20"/>
        </w:rPr>
        <w:t>je</w:t>
      </w:r>
      <w:r w:rsidR="00371075" w:rsidRPr="001F6947">
        <w:rPr>
          <w:rFonts w:ascii="Arial" w:hAnsi="Arial" w:cs="Arial"/>
          <w:sz w:val="20"/>
          <w:szCs w:val="20"/>
        </w:rPr>
        <w:t xml:space="preserve"> specifikacijoje nurodytus reikalavimus.</w:t>
      </w:r>
      <w:r w:rsidR="00714EAE" w:rsidRPr="001F6947">
        <w:rPr>
          <w:rFonts w:ascii="Arial" w:hAnsi="Arial" w:cs="Arial"/>
          <w:sz w:val="20"/>
          <w:szCs w:val="20"/>
        </w:rPr>
        <w:t xml:space="preserve"> </w:t>
      </w:r>
    </w:p>
    <w:p w14:paraId="0EB3524D" w14:textId="77777777" w:rsidR="00714EAE" w:rsidRDefault="00B65DAB" w:rsidP="00714EAE">
      <w:pPr>
        <w:pStyle w:val="KE-number2"/>
        <w:numPr>
          <w:ilvl w:val="1"/>
          <w:numId w:val="29"/>
        </w:numPr>
        <w:spacing w:line="240" w:lineRule="auto"/>
        <w:ind w:firstLine="0"/>
        <w:rPr>
          <w:rFonts w:ascii="Arial" w:hAnsi="Arial" w:cs="Arial"/>
          <w:sz w:val="20"/>
          <w:szCs w:val="20"/>
        </w:rPr>
      </w:pPr>
      <w:r w:rsidRPr="001F6947">
        <w:rPr>
          <w:rFonts w:ascii="Arial" w:hAnsi="Arial" w:cs="Arial"/>
          <w:sz w:val="20"/>
          <w:szCs w:val="20"/>
        </w:rPr>
        <w:t>Užsakovas negarantuo</w:t>
      </w:r>
      <w:r w:rsidR="00A54301" w:rsidRPr="001F6947">
        <w:rPr>
          <w:rFonts w:ascii="Arial" w:hAnsi="Arial" w:cs="Arial"/>
          <w:sz w:val="20"/>
          <w:szCs w:val="20"/>
        </w:rPr>
        <w:t>s</w:t>
      </w:r>
      <w:r w:rsidRPr="001F6947">
        <w:rPr>
          <w:rFonts w:ascii="Arial" w:hAnsi="Arial" w:cs="Arial"/>
          <w:sz w:val="20"/>
          <w:szCs w:val="20"/>
        </w:rPr>
        <w:t xml:space="preserve"> pastovaus Paslaugų skaičiaus ir neatsako už Paslaugų skaičiaus pokyt</w:t>
      </w:r>
      <w:r w:rsidR="00B51C11" w:rsidRPr="001F6947">
        <w:rPr>
          <w:rFonts w:ascii="Arial" w:hAnsi="Arial" w:cs="Arial"/>
          <w:sz w:val="20"/>
          <w:szCs w:val="20"/>
        </w:rPr>
        <w:t>į</w:t>
      </w:r>
      <w:r w:rsidRPr="001F6947">
        <w:rPr>
          <w:rFonts w:ascii="Arial" w:hAnsi="Arial" w:cs="Arial"/>
          <w:sz w:val="20"/>
          <w:szCs w:val="20"/>
        </w:rPr>
        <w:t xml:space="preserve">, t. y. Paslaugų skaičius gali didėti arba mažėti priklausomai nuo </w:t>
      </w:r>
      <w:r w:rsidR="00B51C11" w:rsidRPr="001F6947">
        <w:rPr>
          <w:rFonts w:ascii="Arial" w:hAnsi="Arial" w:cs="Arial"/>
          <w:sz w:val="20"/>
          <w:szCs w:val="20"/>
        </w:rPr>
        <w:t>Vartotojų</w:t>
      </w:r>
      <w:r w:rsidRPr="001F6947">
        <w:rPr>
          <w:rFonts w:ascii="Arial" w:hAnsi="Arial" w:cs="Arial"/>
          <w:sz w:val="20"/>
          <w:szCs w:val="20"/>
        </w:rPr>
        <w:t xml:space="preserve"> ir Užsakovo poreikių.</w:t>
      </w:r>
    </w:p>
    <w:p w14:paraId="106910F8" w14:textId="77777777" w:rsidR="00457344" w:rsidRPr="001F6947" w:rsidRDefault="00457344" w:rsidP="00065684">
      <w:pPr>
        <w:pStyle w:val="KE-number2"/>
        <w:numPr>
          <w:ilvl w:val="0"/>
          <w:numId w:val="0"/>
        </w:numPr>
        <w:spacing w:line="240" w:lineRule="auto"/>
        <w:rPr>
          <w:rFonts w:ascii="Arial" w:hAnsi="Arial" w:cs="Arial"/>
          <w:sz w:val="20"/>
          <w:szCs w:val="20"/>
        </w:rPr>
      </w:pPr>
    </w:p>
    <w:p w14:paraId="29BCA807" w14:textId="77777777" w:rsidR="00A97E8F" w:rsidRPr="001F6947" w:rsidRDefault="003F3350" w:rsidP="00A97E8F">
      <w:pPr>
        <w:pStyle w:val="KE-number2"/>
        <w:numPr>
          <w:ilvl w:val="0"/>
          <w:numId w:val="29"/>
        </w:numPr>
        <w:spacing w:line="240" w:lineRule="auto"/>
        <w:rPr>
          <w:rFonts w:ascii="Arial" w:hAnsi="Arial" w:cs="Arial"/>
          <w:sz w:val="20"/>
          <w:szCs w:val="20"/>
        </w:rPr>
      </w:pPr>
      <w:r w:rsidRPr="001F6947">
        <w:rPr>
          <w:rFonts w:ascii="Arial" w:hAnsi="Arial" w:cs="Arial"/>
          <w:b/>
          <w:sz w:val="20"/>
          <w:szCs w:val="20"/>
        </w:rPr>
        <w:t xml:space="preserve">PAGRINDINĖS </w:t>
      </w:r>
      <w:r w:rsidR="00B82FD0" w:rsidRPr="001F6947">
        <w:rPr>
          <w:rFonts w:ascii="Arial" w:hAnsi="Arial" w:cs="Arial"/>
          <w:b/>
          <w:sz w:val="20"/>
          <w:szCs w:val="20"/>
        </w:rPr>
        <w:t>SUTARTIES SUDARYMO PROCEDŪRA</w:t>
      </w:r>
    </w:p>
    <w:p w14:paraId="4586D548" w14:textId="77777777" w:rsidR="003E5C12" w:rsidRPr="007027A9" w:rsidRDefault="00336EDC" w:rsidP="00A97E8F">
      <w:pPr>
        <w:pStyle w:val="KE-number2"/>
        <w:numPr>
          <w:ilvl w:val="1"/>
          <w:numId w:val="29"/>
        </w:numPr>
        <w:spacing w:line="240" w:lineRule="auto"/>
        <w:ind w:firstLine="0"/>
        <w:rPr>
          <w:rFonts w:ascii="Arial" w:hAnsi="Arial" w:cs="Arial"/>
          <w:sz w:val="20"/>
          <w:szCs w:val="20"/>
        </w:rPr>
      </w:pPr>
      <w:r w:rsidRPr="001F6947">
        <w:rPr>
          <w:rFonts w:ascii="Arial" w:hAnsi="Arial" w:cs="Arial"/>
          <w:sz w:val="20"/>
          <w:szCs w:val="20"/>
        </w:rPr>
        <w:t>Preliminariosios sutarties pagrindu bus sudaroma</w:t>
      </w:r>
      <w:r w:rsidR="0031598E" w:rsidRPr="001F6947">
        <w:rPr>
          <w:rFonts w:ascii="Arial" w:hAnsi="Arial" w:cs="Arial"/>
          <w:sz w:val="20"/>
          <w:szCs w:val="20"/>
        </w:rPr>
        <w:t xml:space="preserve"> </w:t>
      </w:r>
      <w:r w:rsidR="00714EAE" w:rsidRPr="001F6947">
        <w:rPr>
          <w:rFonts w:ascii="Arial" w:hAnsi="Arial" w:cs="Arial"/>
          <w:sz w:val="20"/>
          <w:szCs w:val="20"/>
        </w:rPr>
        <w:t>įmokų</w:t>
      </w:r>
      <w:r w:rsidR="0031598E" w:rsidRPr="001F6947">
        <w:rPr>
          <w:rFonts w:ascii="Arial" w:hAnsi="Arial" w:cs="Arial"/>
          <w:sz w:val="20"/>
          <w:szCs w:val="20"/>
        </w:rPr>
        <w:t xml:space="preserve"> surinkimo ir duomenų administravimo paslaugų </w:t>
      </w:r>
      <w:r w:rsidR="002B79B5">
        <w:rPr>
          <w:rFonts w:ascii="Arial" w:hAnsi="Arial" w:cs="Arial"/>
          <w:sz w:val="20"/>
          <w:szCs w:val="20"/>
        </w:rPr>
        <w:t xml:space="preserve">pagrindinė </w:t>
      </w:r>
      <w:r w:rsidRPr="001F6947">
        <w:rPr>
          <w:rFonts w:ascii="Arial" w:hAnsi="Arial" w:cs="Arial"/>
          <w:sz w:val="20"/>
          <w:szCs w:val="20"/>
        </w:rPr>
        <w:t>sutartis</w:t>
      </w:r>
      <w:r w:rsidR="002B79B5">
        <w:rPr>
          <w:rFonts w:ascii="Arial" w:hAnsi="Arial" w:cs="Arial"/>
          <w:sz w:val="20"/>
          <w:szCs w:val="20"/>
        </w:rPr>
        <w:t xml:space="preserve">, </w:t>
      </w:r>
      <w:r w:rsidR="00714EAE" w:rsidRPr="001F6947">
        <w:rPr>
          <w:rFonts w:ascii="Arial" w:hAnsi="Arial" w:cs="Arial"/>
          <w:sz w:val="20"/>
          <w:szCs w:val="20"/>
        </w:rPr>
        <w:t>kurią Užsakovui paruošia ir pateikia pasirašymui Tiekėjas</w:t>
      </w:r>
      <w:r w:rsidR="004E00DD">
        <w:rPr>
          <w:rFonts w:ascii="Arial" w:hAnsi="Arial" w:cs="Arial"/>
          <w:sz w:val="20"/>
          <w:szCs w:val="20"/>
        </w:rPr>
        <w:t>. Tiekėjas privalo perkelti</w:t>
      </w:r>
      <w:r w:rsidR="00A54301" w:rsidRPr="001F6947">
        <w:rPr>
          <w:rFonts w:ascii="Arial" w:hAnsi="Arial" w:cs="Arial"/>
          <w:sz w:val="20"/>
          <w:szCs w:val="20"/>
        </w:rPr>
        <w:t xml:space="preserve"> </w:t>
      </w:r>
      <w:r w:rsidR="00A54301" w:rsidRPr="007027A9">
        <w:rPr>
          <w:rFonts w:ascii="Arial" w:hAnsi="Arial" w:cs="Arial"/>
          <w:sz w:val="20"/>
          <w:szCs w:val="20"/>
        </w:rPr>
        <w:t xml:space="preserve">į Pagrindinę sutartį </w:t>
      </w:r>
      <w:r w:rsidR="003E5C12" w:rsidRPr="007027A9">
        <w:rPr>
          <w:rFonts w:ascii="Arial" w:hAnsi="Arial" w:cs="Arial"/>
          <w:sz w:val="20"/>
          <w:szCs w:val="20"/>
        </w:rPr>
        <w:t>žemiau</w:t>
      </w:r>
      <w:r w:rsidR="004E00DD" w:rsidRPr="007027A9">
        <w:rPr>
          <w:rFonts w:ascii="Arial" w:hAnsi="Arial" w:cs="Arial"/>
          <w:sz w:val="20"/>
          <w:szCs w:val="20"/>
        </w:rPr>
        <w:t xml:space="preserve"> </w:t>
      </w:r>
      <w:r w:rsidR="00A54301" w:rsidRPr="007027A9">
        <w:rPr>
          <w:rFonts w:ascii="Arial" w:hAnsi="Arial" w:cs="Arial"/>
          <w:sz w:val="20"/>
          <w:szCs w:val="20"/>
        </w:rPr>
        <w:t>nurodytas sąlygas</w:t>
      </w:r>
      <w:r w:rsidR="00CC7894" w:rsidRPr="007027A9">
        <w:rPr>
          <w:rFonts w:ascii="Arial" w:hAnsi="Arial" w:cs="Arial"/>
          <w:sz w:val="20"/>
          <w:szCs w:val="20"/>
        </w:rPr>
        <w:t xml:space="preserve"> (toliau – </w:t>
      </w:r>
      <w:r w:rsidR="003F3350" w:rsidRPr="007027A9">
        <w:rPr>
          <w:rFonts w:ascii="Arial" w:hAnsi="Arial" w:cs="Arial"/>
          <w:sz w:val="20"/>
          <w:szCs w:val="20"/>
        </w:rPr>
        <w:t>Pagrindinė s</w:t>
      </w:r>
      <w:r w:rsidR="00CC7894" w:rsidRPr="007027A9">
        <w:rPr>
          <w:rFonts w:ascii="Arial" w:hAnsi="Arial" w:cs="Arial"/>
          <w:sz w:val="20"/>
          <w:szCs w:val="20"/>
        </w:rPr>
        <w:t>utarti</w:t>
      </w:r>
      <w:r w:rsidR="00714EAE" w:rsidRPr="007027A9">
        <w:rPr>
          <w:rFonts w:ascii="Arial" w:hAnsi="Arial" w:cs="Arial"/>
          <w:sz w:val="20"/>
          <w:szCs w:val="20"/>
        </w:rPr>
        <w:t>s)</w:t>
      </w:r>
      <w:r w:rsidR="00F5100D" w:rsidRPr="007027A9">
        <w:rPr>
          <w:rFonts w:ascii="Arial" w:hAnsi="Arial" w:cs="Arial"/>
          <w:sz w:val="20"/>
          <w:szCs w:val="20"/>
        </w:rPr>
        <w:t>:</w:t>
      </w:r>
    </w:p>
    <w:p w14:paraId="60B10299" w14:textId="77777777" w:rsidR="003E5C12" w:rsidRDefault="003E5C12" w:rsidP="003E5C12">
      <w:pPr>
        <w:pStyle w:val="KE-number2"/>
        <w:numPr>
          <w:ilvl w:val="0"/>
          <w:numId w:val="0"/>
        </w:numPr>
        <w:spacing w:line="240" w:lineRule="auto"/>
        <w:rPr>
          <w:rFonts w:ascii="Arial" w:hAnsi="Arial" w:cs="Arial"/>
          <w:sz w:val="20"/>
          <w:szCs w:val="20"/>
        </w:rPr>
      </w:pPr>
      <w:r w:rsidRPr="007027A9">
        <w:rPr>
          <w:rFonts w:ascii="Arial" w:hAnsi="Arial" w:cs="Arial"/>
          <w:sz w:val="20"/>
          <w:szCs w:val="20"/>
        </w:rPr>
        <w:t xml:space="preserve">4.1.1. </w:t>
      </w:r>
      <w:r w:rsidR="00E33DFB" w:rsidRPr="007027A9">
        <w:rPr>
          <w:rFonts w:ascii="Arial" w:hAnsi="Arial" w:cs="Arial"/>
          <w:sz w:val="20"/>
          <w:szCs w:val="20"/>
        </w:rPr>
        <w:t xml:space="preserve"> </w:t>
      </w:r>
      <w:r w:rsidRPr="007027A9">
        <w:rPr>
          <w:rFonts w:ascii="Arial" w:hAnsi="Arial" w:cs="Arial"/>
          <w:sz w:val="20"/>
          <w:szCs w:val="20"/>
        </w:rPr>
        <w:t>Pagrindinė</w:t>
      </w:r>
      <w:r w:rsidRPr="001F6947">
        <w:rPr>
          <w:rFonts w:ascii="Arial" w:hAnsi="Arial" w:cs="Arial"/>
          <w:sz w:val="20"/>
          <w:szCs w:val="20"/>
        </w:rPr>
        <w:t xml:space="preserve"> sutartis sudaroma 12 (dvylikos) mėnesių terminui nuo jos įsigaliojimo dienos numatant sąlygą, jog jei nei viena iš Šalių likus 30 (trisdešimt) dienų iki Pagrindinės sutarties galiojimo termino pabaigos raštu nepraneš apie nesutikimą pratęsti Sutarties galiojimo terminą, suėjus Pagrindinės sutarties galiojimo terminui, Pagrindinė sutartis automatiškai bus pratęsiama 12 (dvylikai) mėnesių. Tokiu būdu Pagrindinė sutartis galės būti pratęsta 2 (du) kartus po 12 (dvylika) mėnesių, bet ne ilgiau kaip 36 (trisdešimt šeši) mėnesiai arba iki bus išnaudota maksimali Sutarties kaina</w:t>
      </w:r>
      <w:r w:rsidR="00490772">
        <w:rPr>
          <w:rFonts w:ascii="Arial" w:hAnsi="Arial" w:cs="Arial"/>
          <w:sz w:val="20"/>
          <w:szCs w:val="20"/>
        </w:rPr>
        <w:t xml:space="preserve">. </w:t>
      </w:r>
      <w:r w:rsidR="00490772" w:rsidRPr="00490772">
        <w:rPr>
          <w:rFonts w:ascii="Arial" w:hAnsi="Arial" w:cs="Arial"/>
          <w:sz w:val="20"/>
          <w:szCs w:val="20"/>
        </w:rPr>
        <w:t>Pagrindinės sutarties įsigaliojimo pradžia laikoma Užsakovo pateikto pranešimo Tiekėjui (Pagrindinė</w:t>
      </w:r>
      <w:r w:rsidR="00490772">
        <w:rPr>
          <w:rFonts w:ascii="Arial" w:hAnsi="Arial" w:cs="Arial"/>
          <w:sz w:val="20"/>
          <w:szCs w:val="20"/>
        </w:rPr>
        <w:t>je</w:t>
      </w:r>
      <w:r w:rsidR="00490772" w:rsidRPr="00490772">
        <w:rPr>
          <w:rFonts w:ascii="Arial" w:hAnsi="Arial" w:cs="Arial"/>
          <w:sz w:val="20"/>
          <w:szCs w:val="20"/>
        </w:rPr>
        <w:t xml:space="preserve"> sutart</w:t>
      </w:r>
      <w:r w:rsidR="00490772">
        <w:rPr>
          <w:rFonts w:ascii="Arial" w:hAnsi="Arial" w:cs="Arial"/>
          <w:sz w:val="20"/>
          <w:szCs w:val="20"/>
        </w:rPr>
        <w:t>yje</w:t>
      </w:r>
      <w:r w:rsidR="00490772" w:rsidRPr="00490772">
        <w:rPr>
          <w:rFonts w:ascii="Arial" w:hAnsi="Arial" w:cs="Arial"/>
          <w:sz w:val="20"/>
          <w:szCs w:val="20"/>
        </w:rPr>
        <w:t xml:space="preserve"> nurodytu el. paštu) apie įsigaliojimo pradžią data.</w:t>
      </w:r>
    </w:p>
    <w:p w14:paraId="01BD8073" w14:textId="77777777" w:rsidR="003E5C12" w:rsidRDefault="003E5C12" w:rsidP="002B79B5">
      <w:pPr>
        <w:pStyle w:val="KE-number2"/>
        <w:numPr>
          <w:ilvl w:val="0"/>
          <w:numId w:val="0"/>
        </w:numPr>
        <w:spacing w:line="240" w:lineRule="auto"/>
        <w:rPr>
          <w:rFonts w:ascii="Arial" w:hAnsi="Arial" w:cs="Arial"/>
          <w:sz w:val="20"/>
          <w:szCs w:val="20"/>
        </w:rPr>
      </w:pPr>
      <w:r>
        <w:rPr>
          <w:rFonts w:ascii="Arial" w:hAnsi="Arial" w:cs="Arial"/>
          <w:sz w:val="20"/>
          <w:szCs w:val="20"/>
        </w:rPr>
        <w:t xml:space="preserve">4.1.2. </w:t>
      </w:r>
      <w:r w:rsidRPr="001F6947">
        <w:rPr>
          <w:rFonts w:ascii="Arial" w:hAnsi="Arial" w:cs="Arial"/>
          <w:sz w:val="20"/>
          <w:szCs w:val="20"/>
        </w:rPr>
        <w:t xml:space="preserve">Į </w:t>
      </w:r>
      <w:r>
        <w:rPr>
          <w:rFonts w:ascii="Arial" w:hAnsi="Arial" w:cs="Arial"/>
          <w:sz w:val="20"/>
          <w:szCs w:val="20"/>
        </w:rPr>
        <w:t xml:space="preserve">Pagrindinėje sutartyje nurodytą </w:t>
      </w:r>
      <w:r w:rsidRPr="001F6947">
        <w:rPr>
          <w:rFonts w:ascii="Arial" w:hAnsi="Arial" w:cs="Arial"/>
          <w:sz w:val="20"/>
          <w:szCs w:val="20"/>
        </w:rPr>
        <w:t>Paslaugos įkainį turi būti įskaičiuoti visi mokesčiai bei įvertintos visos Tiekėjo išlaidos.</w:t>
      </w:r>
      <w:r>
        <w:rPr>
          <w:rFonts w:ascii="Arial" w:hAnsi="Arial" w:cs="Arial"/>
          <w:sz w:val="20"/>
          <w:szCs w:val="20"/>
        </w:rPr>
        <w:t xml:space="preserve"> </w:t>
      </w:r>
      <w:r w:rsidRPr="001F6947">
        <w:rPr>
          <w:rFonts w:ascii="Arial" w:hAnsi="Arial" w:cs="Arial"/>
          <w:sz w:val="20"/>
          <w:szCs w:val="20"/>
        </w:rPr>
        <w:t>Preliminariosios sutarties ir Pagrindinės sutarties galiojimo laikotarpiu Paslaugos įkainis gali būti perskaičiuojamas pasikeitus PVM skaičiavimo ir taikymo tvarkai taikomo PVM dydžiui. Pagrindinės s</w:t>
      </w:r>
      <w:r w:rsidRPr="001F6947">
        <w:rPr>
          <w:rFonts w:ascii="Arial" w:hAnsi="Arial" w:cs="Arial"/>
          <w:noProof/>
          <w:sz w:val="20"/>
          <w:szCs w:val="20"/>
        </w:rPr>
        <w:t>utarties vykdymo laikotarpiu pasikeitus PVM, Paslaugos įkainis perskaičiuojamas toms Paslaugoms, kurios suteikiamos ir aktuojamos po priimto teisės akto, taikant naują teisės akte nurodytą PVM. Pasikeitus ir taikant naują PVM, Pagrindinės sutarties pakeitimas neforminamas</w:t>
      </w:r>
      <w:r>
        <w:rPr>
          <w:rFonts w:ascii="Arial" w:hAnsi="Arial" w:cs="Arial"/>
          <w:noProof/>
          <w:sz w:val="20"/>
          <w:szCs w:val="20"/>
        </w:rPr>
        <w:t>.</w:t>
      </w:r>
    </w:p>
    <w:p w14:paraId="5DF57F96" w14:textId="11F39DA5" w:rsidR="003F5112" w:rsidRDefault="003E5C12" w:rsidP="003F5112">
      <w:pPr>
        <w:pStyle w:val="KE-number2"/>
        <w:numPr>
          <w:ilvl w:val="0"/>
          <w:numId w:val="0"/>
        </w:numPr>
        <w:spacing w:line="240" w:lineRule="auto"/>
        <w:rPr>
          <w:rFonts w:ascii="Arial" w:hAnsi="Arial" w:cs="Arial"/>
          <w:sz w:val="20"/>
          <w:szCs w:val="20"/>
        </w:rPr>
      </w:pPr>
      <w:r>
        <w:rPr>
          <w:rFonts w:ascii="Arial" w:hAnsi="Arial" w:cs="Arial"/>
          <w:noProof/>
          <w:sz w:val="20"/>
          <w:szCs w:val="20"/>
        </w:rPr>
        <w:t>4.1.3.</w:t>
      </w:r>
      <w:r w:rsidRPr="003E5C12">
        <w:rPr>
          <w:rFonts w:ascii="Arial" w:hAnsi="Arial" w:cs="Arial"/>
          <w:sz w:val="20"/>
          <w:szCs w:val="20"/>
        </w:rPr>
        <w:t xml:space="preserve"> </w:t>
      </w:r>
      <w:r w:rsidRPr="001F6947">
        <w:rPr>
          <w:rFonts w:ascii="Arial" w:hAnsi="Arial" w:cs="Arial"/>
          <w:sz w:val="20"/>
          <w:szCs w:val="20"/>
        </w:rPr>
        <w:t>Mokesčio sumą už per mėnesį suteiktas Paslaugas Tiekėjas gali nusirašyti iš Užsakovo banko sąskaitos vieną kartą per mėnesį</w:t>
      </w:r>
      <w:r w:rsidR="009E6651">
        <w:rPr>
          <w:rFonts w:ascii="Arial" w:hAnsi="Arial" w:cs="Arial"/>
          <w:sz w:val="20"/>
          <w:szCs w:val="20"/>
        </w:rPr>
        <w:t>,</w:t>
      </w:r>
      <w:r w:rsidRPr="001F6947">
        <w:rPr>
          <w:rFonts w:ascii="Arial" w:hAnsi="Arial" w:cs="Arial"/>
          <w:sz w:val="20"/>
          <w:szCs w:val="20"/>
        </w:rPr>
        <w:t xml:space="preserve"> kaip tai numatyta banko sąskaitos sutartyje, nurodydamas Paslaugos pavadinimą</w:t>
      </w:r>
      <w:r w:rsidRPr="009E6651">
        <w:rPr>
          <w:rFonts w:ascii="Arial" w:hAnsi="Arial" w:cs="Arial"/>
          <w:color w:val="FF0000"/>
          <w:sz w:val="20"/>
          <w:szCs w:val="20"/>
        </w:rPr>
        <w:t xml:space="preserve"> ir </w:t>
      </w:r>
      <w:r w:rsidR="009E6651" w:rsidRPr="009E6651">
        <w:rPr>
          <w:rFonts w:ascii="Arial" w:hAnsi="Arial" w:cs="Arial"/>
          <w:color w:val="FF0000"/>
          <w:sz w:val="20"/>
          <w:szCs w:val="20"/>
        </w:rPr>
        <w:t xml:space="preserve">/ arba </w:t>
      </w:r>
      <w:r w:rsidRPr="001F6947">
        <w:rPr>
          <w:rFonts w:ascii="Arial" w:hAnsi="Arial" w:cs="Arial"/>
          <w:sz w:val="20"/>
          <w:szCs w:val="20"/>
        </w:rPr>
        <w:t>Sutarties numerį. Jeigu tiekėjo taikomas komisinio mokesčio sumos nurašymo iš Užsakovo banko sąskaitos procesas yra automatinis ir nėra galimybės banko sąskaitos išraše nurodyti kliento sutarties numerio, tai sąskaitos išraše sutarties numerio galima nenurodyti, jei iš Paslaugos pavadinimo galima bus identifikuoti sudarytą sutartį (sutarties objektą).</w:t>
      </w:r>
      <w:r w:rsidR="00DA47D6" w:rsidDel="00DA47D6">
        <w:rPr>
          <w:rStyle w:val="Komentaronuoroda"/>
          <w:rFonts w:ascii="TimesLT" w:eastAsia="Times New Roman" w:hAnsi="TimesLT"/>
        </w:rPr>
        <w:t xml:space="preserve"> </w:t>
      </w:r>
    </w:p>
    <w:p w14:paraId="2E2C8619" w14:textId="67071E0B" w:rsidR="003F5112" w:rsidRDefault="003F5112" w:rsidP="003F5112">
      <w:pPr>
        <w:pStyle w:val="KE-number2"/>
        <w:numPr>
          <w:ilvl w:val="0"/>
          <w:numId w:val="0"/>
        </w:numPr>
        <w:spacing w:line="240" w:lineRule="auto"/>
        <w:rPr>
          <w:rFonts w:ascii="Arial" w:hAnsi="Arial" w:cs="Arial"/>
          <w:sz w:val="20"/>
          <w:szCs w:val="20"/>
        </w:rPr>
      </w:pPr>
      <w:r>
        <w:rPr>
          <w:rFonts w:ascii="Arial" w:hAnsi="Arial" w:cs="Arial"/>
          <w:sz w:val="20"/>
          <w:szCs w:val="20"/>
        </w:rPr>
        <w:t>4.1.</w:t>
      </w:r>
      <w:r w:rsidR="002E64CE">
        <w:rPr>
          <w:rFonts w:ascii="Arial" w:hAnsi="Arial" w:cs="Arial"/>
          <w:sz w:val="20"/>
          <w:szCs w:val="20"/>
        </w:rPr>
        <w:t>4</w:t>
      </w:r>
      <w:r>
        <w:rPr>
          <w:rFonts w:ascii="Arial" w:hAnsi="Arial" w:cs="Arial"/>
          <w:sz w:val="20"/>
          <w:szCs w:val="20"/>
        </w:rPr>
        <w:t xml:space="preserve">. </w:t>
      </w:r>
      <w:r w:rsidRPr="001F6947">
        <w:rPr>
          <w:rFonts w:ascii="Arial" w:hAnsi="Arial" w:cs="Arial"/>
          <w:sz w:val="20"/>
          <w:szCs w:val="20"/>
        </w:rPr>
        <w:t xml:space="preserve">Už per mėnesį suteiktas paslaugas Tiekėjas išrašo Užsakovui PVM sąskaitą faktūrą / sąskaitą faktūrą, kuri pateikiama ne vėliau kaip iki kito mėnesio </w:t>
      </w:r>
      <w:r w:rsidR="007B0654" w:rsidRPr="007B0654">
        <w:rPr>
          <w:rFonts w:ascii="Arial" w:hAnsi="Arial" w:cs="Arial"/>
          <w:color w:val="FF0000"/>
          <w:sz w:val="20"/>
          <w:szCs w:val="20"/>
        </w:rPr>
        <w:t>10</w:t>
      </w:r>
      <w:r w:rsidRPr="007B0654">
        <w:rPr>
          <w:rFonts w:ascii="Arial" w:hAnsi="Arial" w:cs="Arial"/>
          <w:color w:val="FF0000"/>
          <w:sz w:val="20"/>
          <w:szCs w:val="20"/>
        </w:rPr>
        <w:t xml:space="preserve"> (</w:t>
      </w:r>
      <w:r w:rsidR="007B0654" w:rsidRPr="007B0654">
        <w:rPr>
          <w:rFonts w:ascii="Arial" w:hAnsi="Arial" w:cs="Arial"/>
          <w:color w:val="FF0000"/>
          <w:sz w:val="20"/>
          <w:szCs w:val="20"/>
        </w:rPr>
        <w:t>dešimtos</w:t>
      </w:r>
      <w:r w:rsidRPr="007B0654">
        <w:rPr>
          <w:rFonts w:ascii="Arial" w:hAnsi="Arial" w:cs="Arial"/>
          <w:color w:val="FF0000"/>
          <w:sz w:val="20"/>
          <w:szCs w:val="20"/>
        </w:rPr>
        <w:t xml:space="preserve">) dienos </w:t>
      </w:r>
      <w:r w:rsidRPr="001F6947">
        <w:rPr>
          <w:rFonts w:ascii="Arial" w:hAnsi="Arial" w:cs="Arial"/>
          <w:sz w:val="20"/>
          <w:szCs w:val="20"/>
        </w:rPr>
        <w:t xml:space="preserve">už praėjusį mėnesį. Šioje sąskaitoje įvardinama sutarties data ir numeris, Paslaugos pavadinimas, nurodoma surinktų įmokų suma (Eur) ir kiekis (vnt.), paslaugos įkainis (Eur). Jei Tiekėjas yra PVM mokėtojas, įrašoma, kad PVM neskaičiuojamas vadovaujantis Lietuvos Respublikos pridėtinės vertės mokesčio įstatymo 28 straipsniu ir Europos Sąjungos Tarybos direktyvos 2006/112/EB 135 straipsniu. </w:t>
      </w:r>
      <w:r w:rsidR="00C60400" w:rsidRPr="00C60400">
        <w:rPr>
          <w:rFonts w:ascii="Arial" w:hAnsi="Arial" w:cs="Arial"/>
          <w:color w:val="FF0000"/>
          <w:sz w:val="20"/>
          <w:szCs w:val="20"/>
        </w:rPr>
        <w:t>Užsakovas sumoka už faktiškai suteiktą Paslaugą per 30 (trisdešimt) dienų po PVM sąskaitos faktūros pateikimo per Sąskaitų administravimo bendrąją informacinę sistemą SABIS dienos. Jeigu PVM sąskaita faktūra bus pateikta ne per Sąskaitų administravimo bendrąją informacinę sistemą SABIS, Užsakovas laikys, kad PVM sąskaita faktūra nėra gauta, o apmokėjimo terminas bus skaičiuojamas tik nuo to momento, kai PVM sąskaita faktūra bus gauta per Sąskaitų administravimo bendrąją informacinę sistemą SABIS.</w:t>
      </w:r>
    </w:p>
    <w:p w14:paraId="7D212713" w14:textId="77777777" w:rsidR="003F5112" w:rsidRPr="001F6947" w:rsidRDefault="003F5112" w:rsidP="002B79B5">
      <w:pPr>
        <w:pStyle w:val="KE-number2"/>
        <w:numPr>
          <w:ilvl w:val="0"/>
          <w:numId w:val="0"/>
        </w:numPr>
        <w:spacing w:line="240" w:lineRule="auto"/>
        <w:rPr>
          <w:rFonts w:ascii="Arial" w:hAnsi="Arial" w:cs="Arial"/>
          <w:sz w:val="20"/>
          <w:szCs w:val="20"/>
        </w:rPr>
      </w:pPr>
      <w:r>
        <w:rPr>
          <w:rFonts w:ascii="Arial" w:hAnsi="Arial" w:cs="Arial"/>
          <w:sz w:val="20"/>
          <w:szCs w:val="20"/>
        </w:rPr>
        <w:t>4.1.</w:t>
      </w:r>
      <w:r w:rsidR="002E64CE">
        <w:rPr>
          <w:rFonts w:ascii="Arial" w:hAnsi="Arial" w:cs="Arial"/>
          <w:sz w:val="20"/>
          <w:szCs w:val="20"/>
        </w:rPr>
        <w:t>5</w:t>
      </w:r>
      <w:r>
        <w:rPr>
          <w:rFonts w:ascii="Arial" w:hAnsi="Arial" w:cs="Arial"/>
          <w:sz w:val="20"/>
          <w:szCs w:val="20"/>
        </w:rPr>
        <w:t>.</w:t>
      </w:r>
      <w:r w:rsidRPr="001F6947">
        <w:rPr>
          <w:rFonts w:ascii="Arial" w:hAnsi="Arial" w:cs="Arial"/>
          <w:sz w:val="20"/>
          <w:szCs w:val="20"/>
        </w:rPr>
        <w:t>T</w:t>
      </w:r>
      <w:r w:rsidRPr="001F6947">
        <w:rPr>
          <w:rFonts w:ascii="Arial" w:hAnsi="Arial" w:cs="Arial"/>
          <w:noProof/>
          <w:sz w:val="20"/>
          <w:szCs w:val="20"/>
        </w:rPr>
        <w:t>iekėjui nenusirašius mokesčio šiame skirsnyje numatyta tvarka, Užsakovas sumoka už faktiškai suteiktą Paslaugą per 30 (trisdešimt) dienų po sąskaitos faktūros už suteiktas praėjusio mėnesio paslaugas pateikimo dienos.</w:t>
      </w:r>
    </w:p>
    <w:p w14:paraId="7BE4F45E" w14:textId="77777777" w:rsidR="004E00DD" w:rsidRPr="001F6947" w:rsidRDefault="004E00DD" w:rsidP="002B79B5">
      <w:pPr>
        <w:pStyle w:val="KE-number2"/>
        <w:numPr>
          <w:ilvl w:val="0"/>
          <w:numId w:val="0"/>
        </w:numPr>
        <w:spacing w:line="240" w:lineRule="auto"/>
        <w:rPr>
          <w:rFonts w:ascii="Arial" w:hAnsi="Arial" w:cs="Arial"/>
          <w:sz w:val="20"/>
          <w:szCs w:val="20"/>
        </w:rPr>
      </w:pPr>
      <w:r>
        <w:rPr>
          <w:rFonts w:ascii="Arial" w:hAnsi="Arial" w:cs="Arial"/>
          <w:sz w:val="20"/>
          <w:szCs w:val="20"/>
        </w:rPr>
        <w:t>4.1.</w:t>
      </w:r>
      <w:r w:rsidR="002E64CE">
        <w:rPr>
          <w:rFonts w:ascii="Arial" w:hAnsi="Arial" w:cs="Arial"/>
          <w:sz w:val="20"/>
          <w:szCs w:val="20"/>
        </w:rPr>
        <w:t>6</w:t>
      </w:r>
      <w:r>
        <w:rPr>
          <w:rFonts w:ascii="Arial" w:hAnsi="Arial" w:cs="Arial"/>
          <w:sz w:val="20"/>
          <w:szCs w:val="20"/>
        </w:rPr>
        <w:t xml:space="preserve">. </w:t>
      </w:r>
      <w:r w:rsidRPr="001F6947">
        <w:rPr>
          <w:rFonts w:ascii="Arial" w:hAnsi="Arial" w:cs="Arial"/>
          <w:noProof/>
          <w:sz w:val="20"/>
          <w:szCs w:val="20"/>
        </w:rPr>
        <w:t xml:space="preserve">Tiekėjui nesuteikus Paslaugos Pagrindinėje sutartyje nustatytais terminais, Užsakovas turi teisę be oficialaus įspėjimo pradėti skaičiuoti Tiekėjui 0,05 proc. dydžio delspinigius už kiekvieną uždelstą dieną </w:t>
      </w:r>
      <w:r w:rsidRPr="009B160F">
        <w:rPr>
          <w:rFonts w:ascii="Arial" w:hAnsi="Arial" w:cs="Arial"/>
          <w:noProof/>
          <w:sz w:val="20"/>
          <w:szCs w:val="20"/>
        </w:rPr>
        <w:t xml:space="preserve">nuo </w:t>
      </w:r>
      <w:r w:rsidR="00DA47D6" w:rsidRPr="009B160F">
        <w:rPr>
          <w:rFonts w:ascii="Arial" w:hAnsi="Arial" w:cs="Arial"/>
          <w:noProof/>
          <w:sz w:val="20"/>
          <w:szCs w:val="20"/>
        </w:rPr>
        <w:t>laiku nepervestų sumų</w:t>
      </w:r>
      <w:r w:rsidR="002E64CE" w:rsidRPr="009B160F">
        <w:rPr>
          <w:rFonts w:ascii="Arial" w:hAnsi="Arial" w:cs="Arial"/>
          <w:noProof/>
          <w:sz w:val="20"/>
          <w:szCs w:val="20"/>
        </w:rPr>
        <w:t xml:space="preserve"> (nesuteiktų paslaugų)</w:t>
      </w:r>
      <w:r w:rsidR="00DA47D6" w:rsidRPr="009B160F">
        <w:rPr>
          <w:rFonts w:ascii="Arial" w:hAnsi="Arial" w:cs="Arial"/>
          <w:noProof/>
          <w:sz w:val="20"/>
          <w:szCs w:val="20"/>
        </w:rPr>
        <w:t xml:space="preserve"> vertės</w:t>
      </w:r>
      <w:r w:rsidRPr="009B160F">
        <w:rPr>
          <w:rFonts w:ascii="Arial" w:hAnsi="Arial" w:cs="Arial"/>
          <w:noProof/>
          <w:sz w:val="20"/>
          <w:szCs w:val="20"/>
        </w:rPr>
        <w:t xml:space="preserve"> </w:t>
      </w:r>
      <w:r w:rsidR="00DA47D6" w:rsidRPr="009B160F">
        <w:rPr>
          <w:rFonts w:ascii="Arial" w:hAnsi="Arial" w:cs="Arial"/>
          <w:noProof/>
          <w:sz w:val="20"/>
          <w:szCs w:val="20"/>
        </w:rPr>
        <w:t>(</w:t>
      </w:r>
      <w:r w:rsidRPr="009B160F">
        <w:rPr>
          <w:rFonts w:ascii="Arial" w:hAnsi="Arial" w:cs="Arial"/>
          <w:noProof/>
          <w:sz w:val="20"/>
          <w:szCs w:val="20"/>
        </w:rPr>
        <w:t>be PVM</w:t>
      </w:r>
      <w:r w:rsidR="00DA47D6" w:rsidRPr="009B160F">
        <w:rPr>
          <w:rFonts w:ascii="Arial" w:hAnsi="Arial" w:cs="Arial"/>
          <w:noProof/>
          <w:sz w:val="20"/>
          <w:szCs w:val="20"/>
        </w:rPr>
        <w:t>)</w:t>
      </w:r>
      <w:r w:rsidRPr="009B160F">
        <w:rPr>
          <w:rFonts w:ascii="Arial" w:hAnsi="Arial" w:cs="Arial"/>
          <w:noProof/>
          <w:sz w:val="20"/>
          <w:szCs w:val="20"/>
        </w:rPr>
        <w:t>.</w:t>
      </w:r>
    </w:p>
    <w:p w14:paraId="197FACB7" w14:textId="77777777" w:rsidR="004E00DD" w:rsidRDefault="0096060D" w:rsidP="004E00DD">
      <w:pPr>
        <w:pStyle w:val="KE-number2"/>
        <w:numPr>
          <w:ilvl w:val="0"/>
          <w:numId w:val="0"/>
        </w:numPr>
        <w:spacing w:line="240" w:lineRule="auto"/>
        <w:rPr>
          <w:rFonts w:ascii="Arial" w:hAnsi="Arial" w:cs="Arial"/>
          <w:noProof/>
          <w:sz w:val="20"/>
          <w:szCs w:val="20"/>
        </w:rPr>
      </w:pPr>
      <w:r>
        <w:rPr>
          <w:rFonts w:ascii="Arial" w:hAnsi="Arial" w:cs="Arial"/>
          <w:noProof/>
          <w:sz w:val="20"/>
          <w:szCs w:val="20"/>
        </w:rPr>
        <w:t>4.1.</w:t>
      </w:r>
      <w:r w:rsidR="002E64CE">
        <w:rPr>
          <w:rFonts w:ascii="Arial" w:hAnsi="Arial" w:cs="Arial"/>
          <w:noProof/>
          <w:sz w:val="20"/>
          <w:szCs w:val="20"/>
        </w:rPr>
        <w:t>7</w:t>
      </w:r>
      <w:r>
        <w:rPr>
          <w:rFonts w:ascii="Arial" w:hAnsi="Arial" w:cs="Arial"/>
          <w:noProof/>
          <w:sz w:val="20"/>
          <w:szCs w:val="20"/>
        </w:rPr>
        <w:t>.</w:t>
      </w:r>
      <w:r w:rsidR="004E00DD" w:rsidRPr="001F6947">
        <w:rPr>
          <w:rFonts w:ascii="Arial" w:hAnsi="Arial" w:cs="Arial"/>
          <w:noProof/>
          <w:sz w:val="20"/>
          <w:szCs w:val="20"/>
        </w:rPr>
        <w:t xml:space="preserve">Užsakovui nesumokėjus Tiekėjui laiku pateiktoje PVM sąskaitoje faktūroje nurodytos sumos, Tiekėjas </w:t>
      </w:r>
      <w:r w:rsidR="004E00DD" w:rsidRPr="001F6947">
        <w:rPr>
          <w:rFonts w:ascii="Arial" w:hAnsi="Arial" w:cs="Arial"/>
          <w:noProof/>
          <w:sz w:val="20"/>
          <w:szCs w:val="20"/>
        </w:rPr>
        <w:lastRenderedPageBreak/>
        <w:t xml:space="preserve">turi teisę be oficialaus įspėjimo pradėti skaičiuoti Užsakovui 0,05 proc. dydžio delspinigius už kiekvieną uždelstą dieną nuo laiku </w:t>
      </w:r>
      <w:r w:rsidR="00783B67">
        <w:rPr>
          <w:rFonts w:ascii="Arial" w:hAnsi="Arial" w:cs="Arial"/>
          <w:noProof/>
          <w:sz w:val="20"/>
          <w:szCs w:val="20"/>
        </w:rPr>
        <w:t>nesuteiktų paslaugų vertės</w:t>
      </w:r>
      <w:r w:rsidR="004E00DD" w:rsidRPr="001F6947">
        <w:rPr>
          <w:rFonts w:ascii="Arial" w:hAnsi="Arial" w:cs="Arial"/>
          <w:noProof/>
          <w:sz w:val="20"/>
          <w:szCs w:val="20"/>
        </w:rPr>
        <w:t>.</w:t>
      </w:r>
    </w:p>
    <w:p w14:paraId="5211B7FB" w14:textId="77777777" w:rsidR="007E7C10" w:rsidRDefault="007E7C10" w:rsidP="007E7C10">
      <w:pPr>
        <w:pStyle w:val="KE-number2"/>
        <w:numPr>
          <w:ilvl w:val="0"/>
          <w:numId w:val="0"/>
        </w:numPr>
        <w:spacing w:line="240" w:lineRule="auto"/>
        <w:rPr>
          <w:rFonts w:ascii="Arial" w:hAnsi="Arial" w:cs="Arial"/>
          <w:noProof/>
          <w:sz w:val="20"/>
          <w:szCs w:val="20"/>
        </w:rPr>
      </w:pPr>
      <w:r>
        <w:rPr>
          <w:rFonts w:ascii="Arial" w:hAnsi="Arial" w:cs="Arial"/>
          <w:noProof/>
          <w:sz w:val="20"/>
          <w:szCs w:val="20"/>
        </w:rPr>
        <w:t>4.1.</w:t>
      </w:r>
      <w:r w:rsidR="002E64CE">
        <w:rPr>
          <w:rFonts w:ascii="Arial" w:hAnsi="Arial" w:cs="Arial"/>
          <w:noProof/>
          <w:sz w:val="20"/>
          <w:szCs w:val="20"/>
        </w:rPr>
        <w:t>8</w:t>
      </w:r>
      <w:r>
        <w:rPr>
          <w:rFonts w:ascii="Arial" w:hAnsi="Arial" w:cs="Arial"/>
          <w:noProof/>
          <w:sz w:val="20"/>
          <w:szCs w:val="20"/>
        </w:rPr>
        <w:t xml:space="preserve">. </w:t>
      </w:r>
      <w:r w:rsidRPr="001F6947">
        <w:rPr>
          <w:rFonts w:ascii="Arial" w:hAnsi="Arial" w:cs="Arial"/>
          <w:noProof/>
          <w:sz w:val="20"/>
          <w:szCs w:val="20"/>
        </w:rPr>
        <w:t xml:space="preserve">Tiekėjas </w:t>
      </w:r>
      <w:r>
        <w:rPr>
          <w:rFonts w:ascii="Arial" w:hAnsi="Arial" w:cs="Arial"/>
          <w:noProof/>
          <w:sz w:val="20"/>
          <w:szCs w:val="20"/>
        </w:rPr>
        <w:t>įsipareigoja</w:t>
      </w:r>
      <w:r w:rsidRPr="001F6947">
        <w:rPr>
          <w:rFonts w:ascii="Arial" w:hAnsi="Arial" w:cs="Arial"/>
          <w:noProof/>
          <w:sz w:val="20"/>
          <w:szCs w:val="20"/>
        </w:rPr>
        <w:t xml:space="preserve"> pradėti teikti Paslaugą per </w:t>
      </w:r>
      <w:r>
        <w:rPr>
          <w:rFonts w:ascii="Arial" w:hAnsi="Arial" w:cs="Arial"/>
          <w:noProof/>
          <w:sz w:val="20"/>
          <w:szCs w:val="20"/>
        </w:rPr>
        <w:t>10 darbo dienų</w:t>
      </w:r>
      <w:r w:rsidRPr="001F6947">
        <w:rPr>
          <w:rFonts w:ascii="Arial" w:hAnsi="Arial" w:cs="Arial"/>
          <w:noProof/>
          <w:sz w:val="20"/>
          <w:szCs w:val="20"/>
        </w:rPr>
        <w:t xml:space="preserve"> nuo </w:t>
      </w:r>
      <w:r>
        <w:rPr>
          <w:rFonts w:ascii="Arial" w:hAnsi="Arial" w:cs="Arial"/>
          <w:noProof/>
          <w:sz w:val="20"/>
          <w:szCs w:val="20"/>
        </w:rPr>
        <w:t>Pagrindinės s</w:t>
      </w:r>
      <w:r w:rsidRPr="001F6947">
        <w:rPr>
          <w:rFonts w:ascii="Arial" w:hAnsi="Arial" w:cs="Arial"/>
          <w:noProof/>
          <w:sz w:val="20"/>
          <w:szCs w:val="20"/>
        </w:rPr>
        <w:t>utarties įsigaliojimo dienos.</w:t>
      </w:r>
    </w:p>
    <w:p w14:paraId="0CCBE750" w14:textId="77777777" w:rsidR="007E7C10" w:rsidRPr="001F6947" w:rsidRDefault="007E7C10" w:rsidP="002B79B5">
      <w:pPr>
        <w:pStyle w:val="KE-number2"/>
        <w:numPr>
          <w:ilvl w:val="0"/>
          <w:numId w:val="0"/>
        </w:numPr>
        <w:spacing w:line="240" w:lineRule="auto"/>
        <w:rPr>
          <w:rFonts w:ascii="Arial" w:hAnsi="Arial" w:cs="Arial"/>
          <w:noProof/>
          <w:sz w:val="20"/>
          <w:szCs w:val="20"/>
        </w:rPr>
      </w:pPr>
      <w:r>
        <w:rPr>
          <w:rFonts w:ascii="Arial" w:hAnsi="Arial" w:cs="Arial"/>
          <w:noProof/>
          <w:sz w:val="20"/>
          <w:szCs w:val="20"/>
        </w:rPr>
        <w:t>4.1.</w:t>
      </w:r>
      <w:r w:rsidR="002E64CE">
        <w:rPr>
          <w:rFonts w:ascii="Arial" w:hAnsi="Arial" w:cs="Arial"/>
          <w:noProof/>
          <w:sz w:val="20"/>
          <w:szCs w:val="20"/>
        </w:rPr>
        <w:t>9</w:t>
      </w:r>
      <w:r>
        <w:rPr>
          <w:rFonts w:ascii="Arial" w:hAnsi="Arial" w:cs="Arial"/>
          <w:noProof/>
          <w:sz w:val="20"/>
          <w:szCs w:val="20"/>
        </w:rPr>
        <w:t xml:space="preserve"> </w:t>
      </w:r>
      <w:r w:rsidR="000B71FC">
        <w:rPr>
          <w:rFonts w:ascii="Arial" w:hAnsi="Arial" w:cs="Arial"/>
          <w:noProof/>
          <w:sz w:val="20"/>
          <w:szCs w:val="20"/>
        </w:rPr>
        <w:t>P</w:t>
      </w:r>
      <w:r>
        <w:rPr>
          <w:rFonts w:ascii="Arial" w:hAnsi="Arial" w:cs="Arial"/>
          <w:noProof/>
          <w:sz w:val="20"/>
          <w:szCs w:val="20"/>
        </w:rPr>
        <w:t xml:space="preserve">agrindinės sutarties sąlygos gali būti </w:t>
      </w:r>
      <w:r w:rsidRPr="001F6947">
        <w:rPr>
          <w:rFonts w:ascii="Arial" w:hAnsi="Arial" w:cs="Arial"/>
          <w:sz w:val="20"/>
          <w:szCs w:val="20"/>
        </w:rPr>
        <w:t>keičiamos sutarčių ir  Lietuvos Respublikos pirkimų, atliekamų vandentvarkos, energetikos, transporto ar pašto paslaugų srities perkančiųjų subjektų, įstatymo nustatyta tvarka. Visi pakeitimai, papildymai ir priedai Šalių sudaromi raštu. Atliekant techninio pobūdžio pakeitimus (pvz., keičiantis šalių rekvizitams, koreguojant klaidas) atskiri pakeitimai gali būti nesudaromi.</w:t>
      </w:r>
    </w:p>
    <w:p w14:paraId="05759459" w14:textId="77777777" w:rsidR="007E7C10" w:rsidRPr="001F6947" w:rsidRDefault="007E7C10" w:rsidP="002B79B5">
      <w:pPr>
        <w:pStyle w:val="KE-number2"/>
        <w:numPr>
          <w:ilvl w:val="0"/>
          <w:numId w:val="0"/>
        </w:numPr>
        <w:spacing w:line="240" w:lineRule="auto"/>
        <w:rPr>
          <w:rFonts w:ascii="Arial" w:hAnsi="Arial" w:cs="Arial"/>
          <w:sz w:val="20"/>
          <w:szCs w:val="20"/>
        </w:rPr>
      </w:pPr>
      <w:r>
        <w:rPr>
          <w:rFonts w:ascii="Arial" w:hAnsi="Arial" w:cs="Arial"/>
          <w:sz w:val="20"/>
          <w:szCs w:val="20"/>
        </w:rPr>
        <w:t>4.1.1</w:t>
      </w:r>
      <w:r w:rsidR="002E64CE">
        <w:rPr>
          <w:rFonts w:ascii="Arial" w:hAnsi="Arial" w:cs="Arial"/>
          <w:sz w:val="20"/>
          <w:szCs w:val="20"/>
        </w:rPr>
        <w:t>0</w:t>
      </w:r>
      <w:r>
        <w:rPr>
          <w:rFonts w:ascii="Arial" w:hAnsi="Arial" w:cs="Arial"/>
          <w:sz w:val="20"/>
          <w:szCs w:val="20"/>
        </w:rPr>
        <w:t>.</w:t>
      </w:r>
      <w:r w:rsidRPr="001F6947">
        <w:rPr>
          <w:rFonts w:ascii="Arial" w:hAnsi="Arial" w:cs="Arial"/>
          <w:sz w:val="20"/>
          <w:szCs w:val="20"/>
        </w:rPr>
        <w:t xml:space="preserve"> Pagrindinė sutartis gali būti nutraukta abipusiu Šalių sutarimu bei kitais Lietuvos Respublikos teisės aktuose numatytais pagrindais.</w:t>
      </w:r>
    </w:p>
    <w:p w14:paraId="0AC8DB39" w14:textId="77777777" w:rsidR="007E7C10" w:rsidRPr="001F6947" w:rsidRDefault="007E7C10" w:rsidP="002B79B5">
      <w:pPr>
        <w:pStyle w:val="KE-number2"/>
        <w:numPr>
          <w:ilvl w:val="0"/>
          <w:numId w:val="0"/>
        </w:numPr>
        <w:spacing w:line="240" w:lineRule="auto"/>
        <w:rPr>
          <w:rFonts w:ascii="Arial" w:hAnsi="Arial" w:cs="Arial"/>
          <w:sz w:val="20"/>
          <w:szCs w:val="20"/>
        </w:rPr>
      </w:pPr>
      <w:r>
        <w:rPr>
          <w:rFonts w:ascii="Arial" w:hAnsi="Arial" w:cs="Arial"/>
          <w:sz w:val="20"/>
          <w:szCs w:val="20"/>
        </w:rPr>
        <w:t>4.1.1</w:t>
      </w:r>
      <w:r w:rsidR="002E64CE">
        <w:rPr>
          <w:rFonts w:ascii="Arial" w:hAnsi="Arial" w:cs="Arial"/>
          <w:sz w:val="20"/>
          <w:szCs w:val="20"/>
        </w:rPr>
        <w:t>1</w:t>
      </w:r>
      <w:r>
        <w:rPr>
          <w:rFonts w:ascii="Arial" w:hAnsi="Arial" w:cs="Arial"/>
          <w:sz w:val="20"/>
          <w:szCs w:val="20"/>
        </w:rPr>
        <w:t>.</w:t>
      </w:r>
      <w:r w:rsidRPr="001F6947">
        <w:rPr>
          <w:rFonts w:ascii="Arial" w:hAnsi="Arial" w:cs="Arial"/>
          <w:sz w:val="20"/>
          <w:szCs w:val="20"/>
        </w:rPr>
        <w:t>Užsakovas prieš 30 (trisdešimt) dienų informavęs Tiekėją raštu turi teisę vienašališkai nutraukti Pagrindinę sutartį jei:</w:t>
      </w:r>
    </w:p>
    <w:p w14:paraId="568ED8B8" w14:textId="77777777" w:rsidR="007E7C10" w:rsidRPr="001F6947" w:rsidRDefault="007E7C10" w:rsidP="002B79B5">
      <w:pPr>
        <w:pStyle w:val="KE-number2"/>
        <w:numPr>
          <w:ilvl w:val="0"/>
          <w:numId w:val="0"/>
        </w:numPr>
        <w:spacing w:line="240" w:lineRule="auto"/>
        <w:rPr>
          <w:rFonts w:ascii="Arial" w:hAnsi="Arial" w:cs="Arial"/>
          <w:sz w:val="20"/>
          <w:szCs w:val="20"/>
        </w:rPr>
      </w:pPr>
      <w:r>
        <w:rPr>
          <w:rFonts w:ascii="Arial" w:hAnsi="Arial" w:cs="Arial"/>
          <w:sz w:val="20"/>
          <w:szCs w:val="20"/>
        </w:rPr>
        <w:t>4.1.1</w:t>
      </w:r>
      <w:r w:rsidR="002E64CE">
        <w:rPr>
          <w:rFonts w:ascii="Arial" w:hAnsi="Arial" w:cs="Arial"/>
          <w:sz w:val="20"/>
          <w:szCs w:val="20"/>
        </w:rPr>
        <w:t>1</w:t>
      </w:r>
      <w:r>
        <w:rPr>
          <w:rFonts w:ascii="Arial" w:hAnsi="Arial" w:cs="Arial"/>
          <w:sz w:val="20"/>
          <w:szCs w:val="20"/>
        </w:rPr>
        <w:t>.1.</w:t>
      </w:r>
      <w:r w:rsidRPr="001F6947">
        <w:rPr>
          <w:rFonts w:ascii="Arial" w:hAnsi="Arial" w:cs="Arial"/>
          <w:sz w:val="20"/>
          <w:szCs w:val="20"/>
        </w:rPr>
        <w:t>Tiekėjas nevykdo (arba netinkamai vykdo) savo sutartinių įsipareigojimų Užsakovui ir per 10 (dešimt) dienų nuo raštiško pranešimo, pažeidimų nepašalina;</w:t>
      </w:r>
    </w:p>
    <w:p w14:paraId="411D01D5" w14:textId="77777777" w:rsidR="007E7C10" w:rsidRPr="001F6947" w:rsidRDefault="007E7C10" w:rsidP="002B79B5">
      <w:pPr>
        <w:pStyle w:val="KE-number2"/>
        <w:numPr>
          <w:ilvl w:val="0"/>
          <w:numId w:val="0"/>
        </w:numPr>
        <w:spacing w:line="240" w:lineRule="auto"/>
        <w:rPr>
          <w:rFonts w:ascii="Arial" w:hAnsi="Arial" w:cs="Arial"/>
          <w:sz w:val="20"/>
          <w:szCs w:val="20"/>
        </w:rPr>
      </w:pPr>
      <w:r>
        <w:rPr>
          <w:rFonts w:ascii="Arial" w:hAnsi="Arial" w:cs="Arial"/>
          <w:sz w:val="20"/>
          <w:szCs w:val="20"/>
        </w:rPr>
        <w:t>4.1.1</w:t>
      </w:r>
      <w:r w:rsidR="002E64CE">
        <w:rPr>
          <w:rFonts w:ascii="Arial" w:hAnsi="Arial" w:cs="Arial"/>
          <w:sz w:val="20"/>
          <w:szCs w:val="20"/>
        </w:rPr>
        <w:t>1</w:t>
      </w:r>
      <w:r>
        <w:rPr>
          <w:rFonts w:ascii="Arial" w:hAnsi="Arial" w:cs="Arial"/>
          <w:sz w:val="20"/>
          <w:szCs w:val="20"/>
        </w:rPr>
        <w:t>.2.</w:t>
      </w:r>
      <w:r w:rsidR="000B71FC">
        <w:rPr>
          <w:rFonts w:ascii="Arial" w:hAnsi="Arial" w:cs="Arial"/>
          <w:sz w:val="20"/>
          <w:szCs w:val="20"/>
        </w:rPr>
        <w:t>N</w:t>
      </w:r>
      <w:r w:rsidRPr="001F6947">
        <w:rPr>
          <w:rFonts w:ascii="Arial" w:hAnsi="Arial" w:cs="Arial"/>
          <w:sz w:val="20"/>
          <w:szCs w:val="20"/>
        </w:rPr>
        <w:t xml:space="preserve">enurodant priežasčių, be jokių baudų ar kitokių finansinių sankcijų, įsipareigojant Tiekėjui sumokėti už per einamąjį mėnesį suteiktas Paslaugas. </w:t>
      </w:r>
    </w:p>
    <w:p w14:paraId="10DC0CF1" w14:textId="77777777" w:rsidR="007E7C10" w:rsidRPr="001F6947" w:rsidRDefault="007E7C10" w:rsidP="002B79B5">
      <w:pPr>
        <w:pStyle w:val="KE-number2"/>
        <w:numPr>
          <w:ilvl w:val="0"/>
          <w:numId w:val="0"/>
        </w:numPr>
        <w:spacing w:line="240" w:lineRule="auto"/>
        <w:rPr>
          <w:rFonts w:ascii="Arial" w:hAnsi="Arial" w:cs="Arial"/>
          <w:sz w:val="20"/>
          <w:szCs w:val="20"/>
        </w:rPr>
      </w:pPr>
      <w:r>
        <w:rPr>
          <w:rFonts w:ascii="Arial" w:hAnsi="Arial" w:cs="Arial"/>
          <w:sz w:val="20"/>
          <w:szCs w:val="20"/>
        </w:rPr>
        <w:t>4.1.1</w:t>
      </w:r>
      <w:r w:rsidR="002E64CE">
        <w:rPr>
          <w:rFonts w:ascii="Arial" w:hAnsi="Arial" w:cs="Arial"/>
          <w:sz w:val="20"/>
          <w:szCs w:val="20"/>
        </w:rPr>
        <w:t>2</w:t>
      </w:r>
      <w:r>
        <w:rPr>
          <w:rFonts w:ascii="Arial" w:hAnsi="Arial" w:cs="Arial"/>
          <w:sz w:val="20"/>
          <w:szCs w:val="20"/>
        </w:rPr>
        <w:t>.</w:t>
      </w:r>
      <w:r w:rsidRPr="001F6947">
        <w:rPr>
          <w:rFonts w:ascii="Arial" w:hAnsi="Arial" w:cs="Arial"/>
          <w:sz w:val="20"/>
          <w:szCs w:val="20"/>
        </w:rPr>
        <w:t>Tiekėjas prieš 30 (trisdešimt) dienų informavęs Tiekėją raštu turi teisę vienašališkai nutraukti Pagrindinę sutartį jei Užsakovas nevykdo (arba netinkamai vykdo) savo sutartinių įsipareigojimų Tiekėjui ir per 10 (dešimt) dienų nuo raštiško pranešimo, pažeidimų nepašalina.</w:t>
      </w:r>
    </w:p>
    <w:p w14:paraId="64E934BE" w14:textId="77777777" w:rsidR="00A97E8F" w:rsidRPr="001F6947" w:rsidRDefault="003F3350" w:rsidP="00A97E8F">
      <w:pPr>
        <w:pStyle w:val="KE-number2"/>
        <w:numPr>
          <w:ilvl w:val="1"/>
          <w:numId w:val="29"/>
        </w:numPr>
        <w:spacing w:line="240" w:lineRule="auto"/>
        <w:ind w:firstLine="0"/>
        <w:rPr>
          <w:rFonts w:ascii="Arial" w:hAnsi="Arial" w:cs="Arial"/>
          <w:sz w:val="20"/>
          <w:szCs w:val="20"/>
        </w:rPr>
      </w:pPr>
      <w:r w:rsidRPr="001F6947">
        <w:rPr>
          <w:rFonts w:ascii="Arial" w:hAnsi="Arial" w:cs="Arial"/>
          <w:sz w:val="20"/>
          <w:szCs w:val="20"/>
        </w:rPr>
        <w:t>Pagrindinė s</w:t>
      </w:r>
      <w:r w:rsidR="000F3CE7" w:rsidRPr="001F6947">
        <w:rPr>
          <w:rFonts w:ascii="Arial" w:hAnsi="Arial" w:cs="Arial"/>
          <w:sz w:val="20"/>
          <w:szCs w:val="20"/>
        </w:rPr>
        <w:t>utartis sudaroma  Preliminari</w:t>
      </w:r>
      <w:r w:rsidR="003E14F7">
        <w:rPr>
          <w:rFonts w:ascii="Arial" w:hAnsi="Arial" w:cs="Arial"/>
          <w:sz w:val="20"/>
          <w:szCs w:val="20"/>
        </w:rPr>
        <w:t>osios</w:t>
      </w:r>
      <w:r w:rsidR="000F3CE7" w:rsidRPr="001F6947">
        <w:rPr>
          <w:rFonts w:ascii="Arial" w:hAnsi="Arial" w:cs="Arial"/>
          <w:sz w:val="20"/>
          <w:szCs w:val="20"/>
        </w:rPr>
        <w:t xml:space="preserve"> sutart</w:t>
      </w:r>
      <w:r w:rsidR="003E14F7">
        <w:rPr>
          <w:rFonts w:ascii="Arial" w:hAnsi="Arial" w:cs="Arial"/>
          <w:sz w:val="20"/>
          <w:szCs w:val="20"/>
        </w:rPr>
        <w:t>ies pagrindu</w:t>
      </w:r>
      <w:r w:rsidRPr="001F6947">
        <w:rPr>
          <w:rFonts w:ascii="Arial" w:hAnsi="Arial" w:cs="Arial"/>
          <w:sz w:val="20"/>
          <w:szCs w:val="20"/>
        </w:rPr>
        <w:t xml:space="preserve"> nevykdant atnaujinto</w:t>
      </w:r>
      <w:r w:rsidR="00783B67">
        <w:rPr>
          <w:rFonts w:ascii="Arial" w:hAnsi="Arial" w:cs="Arial"/>
          <w:sz w:val="20"/>
          <w:szCs w:val="20"/>
        </w:rPr>
        <w:t xml:space="preserve"> tiekėjų</w:t>
      </w:r>
      <w:r w:rsidRPr="001F6947">
        <w:rPr>
          <w:rFonts w:ascii="Arial" w:hAnsi="Arial" w:cs="Arial"/>
          <w:sz w:val="20"/>
          <w:szCs w:val="20"/>
        </w:rPr>
        <w:t xml:space="preserve"> varžymosi.</w:t>
      </w:r>
      <w:r w:rsidR="00541ABB" w:rsidRPr="001F6947">
        <w:rPr>
          <w:rFonts w:ascii="Arial" w:hAnsi="Arial" w:cs="Arial"/>
          <w:sz w:val="20"/>
          <w:szCs w:val="20"/>
        </w:rPr>
        <w:t xml:space="preserve"> </w:t>
      </w:r>
    </w:p>
    <w:p w14:paraId="619949E4" w14:textId="77777777" w:rsidR="00A54301" w:rsidRPr="001F6947" w:rsidRDefault="003F3350" w:rsidP="00A54301">
      <w:pPr>
        <w:pStyle w:val="KE-number2"/>
        <w:numPr>
          <w:ilvl w:val="1"/>
          <w:numId w:val="29"/>
        </w:numPr>
        <w:spacing w:line="240" w:lineRule="auto"/>
        <w:ind w:firstLine="0"/>
        <w:rPr>
          <w:rFonts w:ascii="Arial" w:hAnsi="Arial" w:cs="Arial"/>
          <w:sz w:val="20"/>
          <w:szCs w:val="20"/>
        </w:rPr>
      </w:pPr>
      <w:r w:rsidRPr="001F6947">
        <w:rPr>
          <w:rFonts w:ascii="Arial" w:hAnsi="Arial" w:cs="Arial"/>
          <w:sz w:val="20"/>
          <w:szCs w:val="20"/>
        </w:rPr>
        <w:t>Pagrindinę s</w:t>
      </w:r>
      <w:r w:rsidR="00541ABB" w:rsidRPr="001F6947">
        <w:rPr>
          <w:rFonts w:ascii="Arial" w:hAnsi="Arial" w:cs="Arial"/>
          <w:sz w:val="20"/>
          <w:szCs w:val="20"/>
        </w:rPr>
        <w:t>utart</w:t>
      </w:r>
      <w:r w:rsidR="002A69CB" w:rsidRPr="001F6947">
        <w:rPr>
          <w:rFonts w:ascii="Arial" w:hAnsi="Arial" w:cs="Arial"/>
          <w:sz w:val="20"/>
          <w:szCs w:val="20"/>
        </w:rPr>
        <w:t xml:space="preserve">į </w:t>
      </w:r>
      <w:r w:rsidR="00A97E8F" w:rsidRPr="001F6947">
        <w:rPr>
          <w:rFonts w:ascii="Arial" w:hAnsi="Arial" w:cs="Arial"/>
          <w:sz w:val="20"/>
          <w:szCs w:val="20"/>
        </w:rPr>
        <w:t xml:space="preserve">bus </w:t>
      </w:r>
      <w:r w:rsidR="00541ABB" w:rsidRPr="001F6947">
        <w:rPr>
          <w:rFonts w:ascii="Arial" w:hAnsi="Arial" w:cs="Arial"/>
          <w:sz w:val="20"/>
          <w:szCs w:val="20"/>
        </w:rPr>
        <w:t>siūloma pasirašyti Preliminari</w:t>
      </w:r>
      <w:r w:rsidR="00CC7894" w:rsidRPr="001F6947">
        <w:rPr>
          <w:rFonts w:ascii="Arial" w:hAnsi="Arial" w:cs="Arial"/>
          <w:sz w:val="20"/>
          <w:szCs w:val="20"/>
        </w:rPr>
        <w:t>ą</w:t>
      </w:r>
      <w:r w:rsidR="002A69CB" w:rsidRPr="001F6947">
        <w:rPr>
          <w:rFonts w:ascii="Arial" w:hAnsi="Arial" w:cs="Arial"/>
          <w:sz w:val="20"/>
          <w:szCs w:val="20"/>
        </w:rPr>
        <w:t xml:space="preserve">ją </w:t>
      </w:r>
      <w:r w:rsidR="00541ABB" w:rsidRPr="001F6947">
        <w:rPr>
          <w:rFonts w:ascii="Arial" w:hAnsi="Arial" w:cs="Arial"/>
          <w:sz w:val="20"/>
          <w:szCs w:val="20"/>
        </w:rPr>
        <w:t>sutart</w:t>
      </w:r>
      <w:r w:rsidR="002A69CB" w:rsidRPr="001F6947">
        <w:rPr>
          <w:rFonts w:ascii="Arial" w:hAnsi="Arial" w:cs="Arial"/>
          <w:sz w:val="20"/>
          <w:szCs w:val="20"/>
        </w:rPr>
        <w:t xml:space="preserve">į </w:t>
      </w:r>
      <w:r w:rsidR="00541ABB" w:rsidRPr="001F6947">
        <w:rPr>
          <w:rFonts w:ascii="Arial" w:hAnsi="Arial" w:cs="Arial"/>
          <w:sz w:val="20"/>
          <w:szCs w:val="20"/>
        </w:rPr>
        <w:t>pasirašiusi</w:t>
      </w:r>
      <w:r w:rsidR="002A69CB" w:rsidRPr="001F6947">
        <w:rPr>
          <w:rFonts w:ascii="Arial" w:hAnsi="Arial" w:cs="Arial"/>
          <w:sz w:val="20"/>
          <w:szCs w:val="20"/>
        </w:rPr>
        <w:t xml:space="preserve">am </w:t>
      </w:r>
      <w:r w:rsidR="00541ABB" w:rsidRPr="001F6947">
        <w:rPr>
          <w:rFonts w:ascii="Arial" w:hAnsi="Arial" w:cs="Arial"/>
          <w:sz w:val="20"/>
          <w:szCs w:val="20"/>
        </w:rPr>
        <w:t>Tiekėj</w:t>
      </w:r>
      <w:r w:rsidR="002A69CB" w:rsidRPr="001F6947">
        <w:rPr>
          <w:rFonts w:ascii="Arial" w:hAnsi="Arial" w:cs="Arial"/>
          <w:sz w:val="20"/>
          <w:szCs w:val="20"/>
        </w:rPr>
        <w:t>ui</w:t>
      </w:r>
      <w:r w:rsidR="00541ABB" w:rsidRPr="001F6947">
        <w:rPr>
          <w:rFonts w:ascii="Arial" w:hAnsi="Arial" w:cs="Arial"/>
          <w:sz w:val="20"/>
          <w:szCs w:val="20"/>
        </w:rPr>
        <w:t xml:space="preserve"> iki </w:t>
      </w:r>
      <w:r w:rsidR="002A69CB" w:rsidRPr="001F6947">
        <w:rPr>
          <w:rFonts w:ascii="Arial" w:hAnsi="Arial" w:cs="Arial"/>
          <w:sz w:val="20"/>
          <w:szCs w:val="20"/>
        </w:rPr>
        <w:t xml:space="preserve">Preliminariosios </w:t>
      </w:r>
      <w:r w:rsidR="00541ABB" w:rsidRPr="001F6947">
        <w:rPr>
          <w:rFonts w:ascii="Arial" w:hAnsi="Arial" w:cs="Arial"/>
          <w:sz w:val="20"/>
          <w:szCs w:val="20"/>
        </w:rPr>
        <w:t xml:space="preserve"> </w:t>
      </w:r>
      <w:r w:rsidR="002A69CB" w:rsidRPr="001F6947">
        <w:rPr>
          <w:rFonts w:ascii="Arial" w:hAnsi="Arial" w:cs="Arial"/>
          <w:sz w:val="20"/>
          <w:szCs w:val="20"/>
        </w:rPr>
        <w:t xml:space="preserve">sutarties </w:t>
      </w:r>
      <w:r w:rsidR="00541ABB" w:rsidRPr="001F6947">
        <w:rPr>
          <w:rFonts w:ascii="Arial" w:hAnsi="Arial" w:cs="Arial"/>
          <w:sz w:val="20"/>
          <w:szCs w:val="20"/>
        </w:rPr>
        <w:t xml:space="preserve"> galiojimo termino pabaigos.</w:t>
      </w:r>
    </w:p>
    <w:p w14:paraId="50B4AD1C" w14:textId="77777777" w:rsidR="00692642" w:rsidRPr="001F6947" w:rsidRDefault="00692642" w:rsidP="00692642">
      <w:pPr>
        <w:pStyle w:val="KE-number2"/>
        <w:numPr>
          <w:ilvl w:val="0"/>
          <w:numId w:val="0"/>
        </w:numPr>
        <w:spacing w:line="240" w:lineRule="auto"/>
        <w:ind w:left="709"/>
        <w:rPr>
          <w:rFonts w:ascii="Arial" w:hAnsi="Arial" w:cs="Arial"/>
          <w:sz w:val="20"/>
          <w:szCs w:val="20"/>
        </w:rPr>
      </w:pPr>
    </w:p>
    <w:p w14:paraId="3E61D99F" w14:textId="77777777" w:rsidR="00692642" w:rsidRPr="001F6947" w:rsidRDefault="00F229FB" w:rsidP="00692642">
      <w:pPr>
        <w:pStyle w:val="KE-number2"/>
        <w:numPr>
          <w:ilvl w:val="0"/>
          <w:numId w:val="29"/>
        </w:numPr>
        <w:spacing w:line="240" w:lineRule="auto"/>
        <w:rPr>
          <w:rFonts w:ascii="Arial" w:hAnsi="Arial" w:cs="Arial"/>
          <w:sz w:val="20"/>
          <w:szCs w:val="20"/>
        </w:rPr>
      </w:pPr>
      <w:r w:rsidRPr="001F6947">
        <w:rPr>
          <w:rFonts w:ascii="Arial" w:hAnsi="Arial" w:cs="Arial"/>
          <w:b/>
          <w:sz w:val="20"/>
          <w:szCs w:val="20"/>
        </w:rPr>
        <w:t>TEISĖS IR PAREIGOS</w:t>
      </w:r>
    </w:p>
    <w:p w14:paraId="4AE6896B" w14:textId="77777777" w:rsidR="008363CA" w:rsidRPr="001F6947" w:rsidRDefault="00714EAE" w:rsidP="008363CA">
      <w:pPr>
        <w:pStyle w:val="KE-number2"/>
        <w:numPr>
          <w:ilvl w:val="1"/>
          <w:numId w:val="29"/>
        </w:numPr>
        <w:spacing w:line="240" w:lineRule="auto"/>
        <w:ind w:firstLine="0"/>
        <w:contextualSpacing/>
        <w:rPr>
          <w:rFonts w:ascii="Arial" w:hAnsi="Arial" w:cs="Arial"/>
          <w:noProof/>
          <w:sz w:val="20"/>
          <w:szCs w:val="20"/>
        </w:rPr>
      </w:pPr>
      <w:bookmarkStart w:id="0" w:name="_Hlk134690658"/>
      <w:r w:rsidRPr="001F6947">
        <w:rPr>
          <w:rFonts w:ascii="Arial" w:hAnsi="Arial" w:cs="Arial"/>
          <w:sz w:val="20"/>
          <w:szCs w:val="20"/>
        </w:rPr>
        <w:t>Teikdamas Paslaugą Tiekėjas turi atitikti Lietuvos Respublikos mokėjimų įstatymo reikalavimus; privalo turėti banko licenciją, išduotą Tiekėjo vardu,</w:t>
      </w:r>
      <w:r w:rsidRPr="001F6947">
        <w:rPr>
          <w:rFonts w:ascii="Arial" w:hAnsi="Arial" w:cs="Arial"/>
          <w:noProof/>
          <w:sz w:val="20"/>
          <w:szCs w:val="20"/>
        </w:rPr>
        <w:t xml:space="preserve"> bei privalo vadovautis Lietuvos Respublikos asmens duomenų teisinės apsaugos įstatymo nuostatomis.</w:t>
      </w:r>
    </w:p>
    <w:p w14:paraId="0932B3DA" w14:textId="77777777" w:rsidR="00714EAE" w:rsidRPr="001F6947" w:rsidRDefault="00714EAE" w:rsidP="008363CA">
      <w:pPr>
        <w:pStyle w:val="KE-number2"/>
        <w:numPr>
          <w:ilvl w:val="1"/>
          <w:numId w:val="29"/>
        </w:numPr>
        <w:spacing w:line="240" w:lineRule="auto"/>
        <w:ind w:firstLine="0"/>
        <w:contextualSpacing/>
        <w:rPr>
          <w:rFonts w:ascii="Arial" w:hAnsi="Arial" w:cs="Arial"/>
          <w:noProof/>
          <w:sz w:val="20"/>
          <w:szCs w:val="20"/>
        </w:rPr>
      </w:pPr>
      <w:r w:rsidRPr="001F6947">
        <w:rPr>
          <w:rFonts w:ascii="Arial" w:hAnsi="Arial" w:cs="Arial"/>
          <w:noProof/>
          <w:sz w:val="20"/>
          <w:szCs w:val="20"/>
        </w:rPr>
        <w:t>Nei viena iš šalių neturi teisės perleisti trečiajai Sutarties šaliai savo teisių ar įsipareigojimų, atsirandančių iš Sutarties, be raštiško kitos Šalies sutikimo. Šiame punkte nustatytų reikalavimų nesilaikymas laikomas</w:t>
      </w:r>
      <w:r w:rsidR="008363CA" w:rsidRPr="001F6947">
        <w:rPr>
          <w:rFonts w:ascii="Arial" w:hAnsi="Arial" w:cs="Arial"/>
          <w:noProof/>
          <w:sz w:val="20"/>
          <w:szCs w:val="20"/>
        </w:rPr>
        <w:t xml:space="preserve"> </w:t>
      </w:r>
      <w:r w:rsidRPr="001F6947">
        <w:rPr>
          <w:rFonts w:ascii="Arial" w:hAnsi="Arial" w:cs="Arial"/>
          <w:noProof/>
          <w:sz w:val="20"/>
          <w:szCs w:val="20"/>
        </w:rPr>
        <w:t>esminiu pažeidimu.</w:t>
      </w:r>
    </w:p>
    <w:p w14:paraId="792A6DD6" w14:textId="77777777" w:rsidR="00A54301" w:rsidRPr="001F6947" w:rsidRDefault="00A54301" w:rsidP="00A54301">
      <w:pPr>
        <w:pStyle w:val="KE-number2"/>
        <w:numPr>
          <w:ilvl w:val="1"/>
          <w:numId w:val="29"/>
        </w:numPr>
        <w:spacing w:line="240" w:lineRule="auto"/>
        <w:ind w:firstLine="0"/>
        <w:contextualSpacing/>
        <w:rPr>
          <w:rFonts w:ascii="Arial" w:hAnsi="Arial" w:cs="Arial"/>
          <w:noProof/>
          <w:sz w:val="20"/>
          <w:szCs w:val="20"/>
        </w:rPr>
      </w:pPr>
      <w:r w:rsidRPr="001F6947">
        <w:rPr>
          <w:rFonts w:ascii="Arial" w:hAnsi="Arial" w:cs="Arial"/>
          <w:noProof/>
          <w:sz w:val="20"/>
          <w:szCs w:val="20"/>
        </w:rPr>
        <w:t xml:space="preserve">Tiekėjas patvirtina, kad yra susipažinęs su AB „Kauno energija“ ir jos dukterinių įmonių korupcijos prevencijos politika, bei privatumo politika, kurios viešai skelbiamos interneto svetainėje </w:t>
      </w:r>
      <w:hyperlink r:id="rId12" w:history="1">
        <w:r w:rsidRPr="001F6947">
          <w:rPr>
            <w:rStyle w:val="Hipersaitas"/>
            <w:rFonts w:ascii="Arial" w:hAnsi="Arial" w:cs="Arial"/>
            <w:noProof/>
            <w:color w:val="auto"/>
            <w:sz w:val="20"/>
            <w:szCs w:val="20"/>
            <w:u w:val="none"/>
          </w:rPr>
          <w:t>www.kaunoenergija.lt</w:t>
        </w:r>
      </w:hyperlink>
      <w:r w:rsidRPr="001F6947">
        <w:rPr>
          <w:rFonts w:ascii="Arial" w:hAnsi="Arial" w:cs="Arial"/>
          <w:noProof/>
          <w:sz w:val="20"/>
          <w:szCs w:val="20"/>
        </w:rPr>
        <w:t xml:space="preserve"> ir įsipareigoja laikytis jų nuostatų.</w:t>
      </w:r>
    </w:p>
    <w:p w14:paraId="6BC49B0F" w14:textId="77777777" w:rsidR="00A54301" w:rsidRPr="001F6947" w:rsidRDefault="00A54301" w:rsidP="00A54301">
      <w:pPr>
        <w:pStyle w:val="KE-number2"/>
        <w:numPr>
          <w:ilvl w:val="1"/>
          <w:numId w:val="29"/>
        </w:numPr>
        <w:spacing w:line="240" w:lineRule="auto"/>
        <w:ind w:firstLine="0"/>
        <w:contextualSpacing/>
        <w:rPr>
          <w:rFonts w:ascii="Arial" w:hAnsi="Arial" w:cs="Arial"/>
          <w:noProof/>
          <w:sz w:val="20"/>
          <w:szCs w:val="20"/>
        </w:rPr>
      </w:pPr>
      <w:r w:rsidRPr="001F6947">
        <w:rPr>
          <w:rFonts w:ascii="Arial" w:hAnsi="Arial" w:cs="Arial"/>
          <w:noProof/>
          <w:sz w:val="20"/>
          <w:szCs w:val="20"/>
        </w:rPr>
        <w:t>Tiekėjas neprieštarauja, kad, vadovaujantis Lietuvos Respublikos pirkimų, atliekamų vandentvarkos, energetikos, transporto ar pašto paslaugų srities perkančiųjų subjektų, įstatymo 94 straipsnio 9 dalimi, Sutarties sąlygos būtų paskelbtos CVP IS, ir patvirtina, kad tokios informacijos atskleidimas nepažeis teisėtų jo komercinių reikalavimų.</w:t>
      </w:r>
    </w:p>
    <w:bookmarkEnd w:id="0"/>
    <w:p w14:paraId="707D7313" w14:textId="77777777" w:rsidR="00692642" w:rsidRPr="001F6947" w:rsidRDefault="00692642" w:rsidP="00692642">
      <w:pPr>
        <w:pStyle w:val="KE-number2"/>
        <w:numPr>
          <w:ilvl w:val="0"/>
          <w:numId w:val="0"/>
        </w:numPr>
        <w:spacing w:line="240" w:lineRule="auto"/>
        <w:rPr>
          <w:rFonts w:ascii="Arial" w:hAnsi="Arial" w:cs="Arial"/>
          <w:sz w:val="20"/>
          <w:szCs w:val="20"/>
        </w:rPr>
      </w:pPr>
    </w:p>
    <w:p w14:paraId="17B49E02" w14:textId="77777777" w:rsidR="00692642" w:rsidRPr="001F6947" w:rsidRDefault="00C21836" w:rsidP="007027A9">
      <w:pPr>
        <w:pStyle w:val="KE-number2"/>
        <w:numPr>
          <w:ilvl w:val="0"/>
          <w:numId w:val="0"/>
        </w:numPr>
        <w:spacing w:line="240" w:lineRule="auto"/>
        <w:ind w:left="360"/>
        <w:rPr>
          <w:rFonts w:ascii="Arial" w:hAnsi="Arial" w:cs="Arial"/>
          <w:sz w:val="20"/>
          <w:szCs w:val="20"/>
        </w:rPr>
      </w:pPr>
      <w:r>
        <w:rPr>
          <w:rFonts w:ascii="Arial" w:hAnsi="Arial" w:cs="Arial"/>
          <w:b/>
          <w:sz w:val="20"/>
          <w:szCs w:val="20"/>
        </w:rPr>
        <w:t xml:space="preserve">6. </w:t>
      </w:r>
      <w:r w:rsidR="00692642" w:rsidRPr="001F6947">
        <w:rPr>
          <w:rFonts w:ascii="Arial" w:hAnsi="Arial" w:cs="Arial"/>
          <w:b/>
          <w:sz w:val="20"/>
          <w:szCs w:val="20"/>
        </w:rPr>
        <w:t>ŠALIŲ PAREIŠKIMAI IR GARANTIJOS</w:t>
      </w:r>
    </w:p>
    <w:p w14:paraId="071E812E" w14:textId="77777777" w:rsidR="00692642" w:rsidRPr="001F6947" w:rsidRDefault="00692642" w:rsidP="00C21836">
      <w:pPr>
        <w:pStyle w:val="KE-number2"/>
        <w:numPr>
          <w:ilvl w:val="1"/>
          <w:numId w:val="46"/>
        </w:numPr>
        <w:spacing w:line="240" w:lineRule="auto"/>
        <w:ind w:hanging="1080"/>
        <w:rPr>
          <w:rFonts w:ascii="Arial" w:hAnsi="Arial" w:cs="Arial"/>
          <w:sz w:val="20"/>
          <w:szCs w:val="20"/>
        </w:rPr>
      </w:pPr>
      <w:r w:rsidRPr="001F6947">
        <w:rPr>
          <w:rFonts w:ascii="Arial" w:hAnsi="Arial" w:cs="Arial"/>
          <w:sz w:val="20"/>
          <w:szCs w:val="20"/>
        </w:rPr>
        <w:t>Kiekviena iš Šalių pareiškia ir garantuoja kitai Šaliai, kad:</w:t>
      </w:r>
    </w:p>
    <w:p w14:paraId="384E7C02" w14:textId="77777777" w:rsidR="00692642" w:rsidRPr="001F6947" w:rsidRDefault="00692642" w:rsidP="00C21836">
      <w:pPr>
        <w:pStyle w:val="KE-number2"/>
        <w:numPr>
          <w:ilvl w:val="2"/>
          <w:numId w:val="46"/>
        </w:numPr>
        <w:spacing w:line="240" w:lineRule="auto"/>
        <w:ind w:hanging="2160"/>
        <w:rPr>
          <w:rFonts w:ascii="Arial" w:hAnsi="Arial" w:cs="Arial"/>
          <w:sz w:val="20"/>
          <w:szCs w:val="20"/>
        </w:rPr>
      </w:pPr>
      <w:r w:rsidRPr="001F6947">
        <w:rPr>
          <w:rFonts w:ascii="Arial" w:hAnsi="Arial" w:cs="Arial"/>
          <w:sz w:val="20"/>
          <w:szCs w:val="20"/>
        </w:rPr>
        <w:t>Šalis yra tinkamai įsteigta ir turi teisę verstis ta veikla, kuri reikalinga Sutarčiai įvykdyti.</w:t>
      </w:r>
    </w:p>
    <w:p w14:paraId="35F81857" w14:textId="77777777" w:rsidR="00C67D1D" w:rsidRPr="001F6947" w:rsidRDefault="00692642" w:rsidP="00C21836">
      <w:pPr>
        <w:pStyle w:val="KE-number2"/>
        <w:numPr>
          <w:ilvl w:val="2"/>
          <w:numId w:val="46"/>
        </w:numPr>
        <w:spacing w:line="240" w:lineRule="auto"/>
        <w:ind w:left="0" w:firstLine="0"/>
        <w:rPr>
          <w:rFonts w:ascii="Arial" w:hAnsi="Arial" w:cs="Arial"/>
          <w:sz w:val="20"/>
          <w:szCs w:val="20"/>
        </w:rPr>
      </w:pPr>
      <w:r w:rsidRPr="001F6947">
        <w:rPr>
          <w:rFonts w:ascii="Arial" w:hAnsi="Arial" w:cs="Arial"/>
          <w:sz w:val="20"/>
          <w:szCs w:val="20"/>
        </w:rPr>
        <w:t xml:space="preserve">Šalis atliko </w:t>
      </w:r>
      <w:r w:rsidR="00ED1881" w:rsidRPr="001F6947">
        <w:rPr>
          <w:rFonts w:ascii="Arial" w:hAnsi="Arial" w:cs="Arial"/>
          <w:sz w:val="20"/>
          <w:szCs w:val="20"/>
        </w:rPr>
        <w:t xml:space="preserve">/atliks </w:t>
      </w:r>
      <w:r w:rsidRPr="001F6947">
        <w:rPr>
          <w:rFonts w:ascii="Arial" w:hAnsi="Arial" w:cs="Arial"/>
          <w:sz w:val="20"/>
          <w:szCs w:val="20"/>
        </w:rPr>
        <w:t>visus teisinius veiksmus, būtinus, kad Preliminarioji sutartis ir Pagrindinė sutartis būtų tinkamai sudarytos ir galiotų, ir turi visus teisės aktais numatytus leidimus, licencijas, darbuotojus, reikalingus Paslaugai teikti.</w:t>
      </w:r>
    </w:p>
    <w:p w14:paraId="09CAA39E" w14:textId="77777777" w:rsidR="006A4D22" w:rsidRPr="001F6947" w:rsidRDefault="006A4D22" w:rsidP="006A4D22">
      <w:pPr>
        <w:pStyle w:val="KE-number2"/>
        <w:numPr>
          <w:ilvl w:val="0"/>
          <w:numId w:val="0"/>
        </w:numPr>
        <w:spacing w:line="240" w:lineRule="auto"/>
        <w:ind w:left="1080"/>
        <w:rPr>
          <w:rFonts w:ascii="Arial" w:hAnsi="Arial" w:cs="Arial"/>
          <w:sz w:val="20"/>
          <w:szCs w:val="20"/>
        </w:rPr>
      </w:pPr>
    </w:p>
    <w:p w14:paraId="3DF387FD" w14:textId="77777777" w:rsidR="00B9412C" w:rsidRPr="001F6947" w:rsidRDefault="000B7B99" w:rsidP="00C21836">
      <w:pPr>
        <w:pStyle w:val="KE-number2"/>
        <w:numPr>
          <w:ilvl w:val="0"/>
          <w:numId w:val="46"/>
        </w:numPr>
        <w:spacing w:line="240" w:lineRule="auto"/>
        <w:rPr>
          <w:rFonts w:ascii="Arial" w:hAnsi="Arial" w:cs="Arial"/>
          <w:sz w:val="20"/>
          <w:szCs w:val="20"/>
        </w:rPr>
      </w:pPr>
      <w:bookmarkStart w:id="1" w:name="_Hlk134691239"/>
      <w:r w:rsidRPr="001F6947">
        <w:rPr>
          <w:rFonts w:ascii="Arial" w:hAnsi="Arial" w:cs="Arial"/>
          <w:b/>
          <w:sz w:val="20"/>
          <w:szCs w:val="20"/>
        </w:rPr>
        <w:t>ATSAKOMYBĖ</w:t>
      </w:r>
    </w:p>
    <w:p w14:paraId="42B4D977" w14:textId="77777777" w:rsidR="00B9412C" w:rsidRPr="001F6947" w:rsidRDefault="000B7B99"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sz w:val="20"/>
          <w:szCs w:val="20"/>
        </w:rPr>
        <w:t xml:space="preserve">Šalys privalo vykdyti </w:t>
      </w:r>
      <w:r w:rsidR="00ED1881" w:rsidRPr="001F6947">
        <w:rPr>
          <w:rFonts w:ascii="Arial" w:hAnsi="Arial" w:cs="Arial"/>
          <w:sz w:val="20"/>
          <w:szCs w:val="20"/>
        </w:rPr>
        <w:t>s</w:t>
      </w:r>
      <w:r w:rsidRPr="001F6947">
        <w:rPr>
          <w:rFonts w:ascii="Arial" w:hAnsi="Arial" w:cs="Arial"/>
          <w:sz w:val="20"/>
          <w:szCs w:val="20"/>
        </w:rPr>
        <w:t xml:space="preserve">utartinius įsipareigojimus sąžiningai, </w:t>
      </w:r>
      <w:bookmarkStart w:id="2" w:name="_Hlk134691265"/>
      <w:r w:rsidR="00E6025D" w:rsidRPr="001F6947">
        <w:rPr>
          <w:rFonts w:ascii="Arial" w:hAnsi="Arial" w:cs="Arial"/>
          <w:sz w:val="20"/>
          <w:szCs w:val="20"/>
        </w:rPr>
        <w:t>rūpestingai</w:t>
      </w:r>
      <w:bookmarkEnd w:id="2"/>
      <w:r w:rsidR="00E6025D" w:rsidRPr="001F6947">
        <w:rPr>
          <w:rFonts w:ascii="Arial" w:hAnsi="Arial" w:cs="Arial"/>
          <w:sz w:val="20"/>
          <w:szCs w:val="20"/>
        </w:rPr>
        <w:t xml:space="preserve"> </w:t>
      </w:r>
      <w:r w:rsidR="000319DA" w:rsidRPr="001F6947">
        <w:rPr>
          <w:rFonts w:ascii="Arial" w:hAnsi="Arial" w:cs="Arial"/>
          <w:sz w:val="20"/>
          <w:szCs w:val="20"/>
        </w:rPr>
        <w:t xml:space="preserve">ir </w:t>
      </w:r>
      <w:r w:rsidRPr="001F6947">
        <w:rPr>
          <w:rFonts w:ascii="Arial" w:hAnsi="Arial" w:cs="Arial"/>
          <w:sz w:val="20"/>
          <w:szCs w:val="20"/>
        </w:rPr>
        <w:t>bendradarbiaudamos</w:t>
      </w:r>
      <w:r w:rsidR="000319DA" w:rsidRPr="001F6947">
        <w:rPr>
          <w:rFonts w:ascii="Arial" w:hAnsi="Arial" w:cs="Arial"/>
          <w:sz w:val="20"/>
          <w:szCs w:val="20"/>
        </w:rPr>
        <w:t>.</w:t>
      </w:r>
      <w:r w:rsidRPr="001F6947">
        <w:rPr>
          <w:rFonts w:ascii="Arial" w:hAnsi="Arial" w:cs="Arial"/>
          <w:sz w:val="20"/>
          <w:szCs w:val="20"/>
        </w:rPr>
        <w:t xml:space="preserve"> </w:t>
      </w:r>
      <w:r w:rsidR="000319DA" w:rsidRPr="001F6947">
        <w:rPr>
          <w:rFonts w:ascii="Arial" w:hAnsi="Arial" w:cs="Arial"/>
          <w:sz w:val="20"/>
          <w:szCs w:val="20"/>
        </w:rPr>
        <w:t>K</w:t>
      </w:r>
      <w:r w:rsidRPr="001F6947">
        <w:rPr>
          <w:rFonts w:ascii="Arial" w:hAnsi="Arial" w:cs="Arial"/>
          <w:sz w:val="20"/>
          <w:szCs w:val="20"/>
        </w:rPr>
        <w:t>iekviena Šalis atsako už kitai Šaliai padarytus tiesioginius nuostolius dėl savo įsipareigojimų pagal Preliminariąją ir (arba)</w:t>
      </w:r>
      <w:r w:rsidR="00783CAF" w:rsidRPr="001F6947">
        <w:rPr>
          <w:rFonts w:ascii="Arial" w:hAnsi="Arial" w:cs="Arial"/>
          <w:sz w:val="20"/>
          <w:szCs w:val="20"/>
        </w:rPr>
        <w:t xml:space="preserve"> Pagrindinę s</w:t>
      </w:r>
      <w:r w:rsidRPr="001F6947">
        <w:rPr>
          <w:rFonts w:ascii="Arial" w:hAnsi="Arial" w:cs="Arial"/>
          <w:sz w:val="20"/>
          <w:szCs w:val="20"/>
        </w:rPr>
        <w:t>utartį nevykdymo arba netinkamo vykdymo.</w:t>
      </w:r>
    </w:p>
    <w:p w14:paraId="2F077AEE" w14:textId="77777777" w:rsidR="00534D80" w:rsidRPr="001F6947" w:rsidRDefault="00CF7738"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sz w:val="20"/>
          <w:szCs w:val="20"/>
        </w:rPr>
        <w:t xml:space="preserve">Užsakovui vienašališkai nutraukus </w:t>
      </w:r>
      <w:r w:rsidR="00534D80" w:rsidRPr="001F6947">
        <w:rPr>
          <w:rFonts w:ascii="Arial" w:hAnsi="Arial" w:cs="Arial"/>
          <w:sz w:val="20"/>
          <w:szCs w:val="20"/>
        </w:rPr>
        <w:t>Preliminarią s</w:t>
      </w:r>
      <w:r w:rsidRPr="001F6947">
        <w:rPr>
          <w:rFonts w:ascii="Arial" w:hAnsi="Arial" w:cs="Arial"/>
          <w:sz w:val="20"/>
          <w:szCs w:val="20"/>
        </w:rPr>
        <w:t xml:space="preserve">utartį dėl Tiekėjo kaltės, </w:t>
      </w:r>
      <w:r w:rsidR="00534D80" w:rsidRPr="001F6947">
        <w:rPr>
          <w:rFonts w:ascii="Arial" w:hAnsi="Arial" w:cs="Arial"/>
          <w:sz w:val="20"/>
          <w:szCs w:val="20"/>
        </w:rPr>
        <w:t>ar Tiekėjui vienašališkai  nutraukus Preliminarią</w:t>
      </w:r>
      <w:r w:rsidR="000B71FC">
        <w:rPr>
          <w:rFonts w:ascii="Arial" w:hAnsi="Arial" w:cs="Arial"/>
          <w:sz w:val="20"/>
          <w:szCs w:val="20"/>
        </w:rPr>
        <w:t>ją</w:t>
      </w:r>
      <w:r w:rsidR="00534D80" w:rsidRPr="001F6947">
        <w:rPr>
          <w:rFonts w:ascii="Arial" w:hAnsi="Arial" w:cs="Arial"/>
          <w:sz w:val="20"/>
          <w:szCs w:val="20"/>
        </w:rPr>
        <w:t xml:space="preserve"> sutartį nesant Užsakovo kaltės, </w:t>
      </w:r>
      <w:r w:rsidRPr="001F6947">
        <w:rPr>
          <w:rFonts w:ascii="Arial" w:hAnsi="Arial" w:cs="Arial"/>
          <w:sz w:val="20"/>
          <w:szCs w:val="20"/>
        </w:rPr>
        <w:t xml:space="preserve">Tiekėjas sumoka Užsakovui </w:t>
      </w:r>
      <w:r w:rsidRPr="007027A9">
        <w:rPr>
          <w:rFonts w:ascii="Arial" w:hAnsi="Arial" w:cs="Arial"/>
          <w:sz w:val="20"/>
          <w:szCs w:val="20"/>
        </w:rPr>
        <w:t xml:space="preserve">2 000,00 (dviejų tūkstančių) Eur dydžio baudą bei atlygina kitus </w:t>
      </w:r>
      <w:r w:rsidR="00534D80" w:rsidRPr="007027A9">
        <w:rPr>
          <w:rFonts w:ascii="Arial" w:hAnsi="Arial" w:cs="Arial"/>
          <w:sz w:val="20"/>
          <w:szCs w:val="20"/>
        </w:rPr>
        <w:t xml:space="preserve">Užsakovo </w:t>
      </w:r>
      <w:r w:rsidR="00E33DFB" w:rsidRPr="007027A9">
        <w:rPr>
          <w:rFonts w:ascii="Arial" w:hAnsi="Arial" w:cs="Arial"/>
          <w:sz w:val="20"/>
          <w:szCs w:val="20"/>
        </w:rPr>
        <w:t xml:space="preserve">tiesioginius </w:t>
      </w:r>
      <w:r w:rsidR="00534D80" w:rsidRPr="007027A9">
        <w:rPr>
          <w:rFonts w:ascii="Arial" w:hAnsi="Arial" w:cs="Arial"/>
          <w:sz w:val="20"/>
          <w:szCs w:val="20"/>
        </w:rPr>
        <w:t>nuostolius</w:t>
      </w:r>
      <w:r w:rsidRPr="007027A9">
        <w:rPr>
          <w:rFonts w:ascii="Arial" w:hAnsi="Arial" w:cs="Arial"/>
          <w:sz w:val="20"/>
          <w:szCs w:val="20"/>
        </w:rPr>
        <w:t>, kurių nepadengia bauda</w:t>
      </w:r>
      <w:r w:rsidRPr="001F6947">
        <w:rPr>
          <w:rFonts w:ascii="Arial" w:hAnsi="Arial" w:cs="Arial"/>
          <w:sz w:val="20"/>
          <w:szCs w:val="20"/>
        </w:rPr>
        <w:t>.</w:t>
      </w:r>
    </w:p>
    <w:p w14:paraId="4D03C7FD" w14:textId="77777777" w:rsidR="00534D80" w:rsidRPr="001F6947" w:rsidRDefault="00534D80"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noProof/>
          <w:sz w:val="20"/>
          <w:szCs w:val="20"/>
        </w:rPr>
        <w:t>Tiekėjui priskaičiuotos netesybos ar nuostoliai, Užsakovo pasirinkimu, atlyginami vienu iš būdų: </w:t>
      </w:r>
    </w:p>
    <w:p w14:paraId="251C1259" w14:textId="77777777" w:rsidR="00534D80" w:rsidRPr="001F6947" w:rsidRDefault="000B71FC" w:rsidP="00C21836">
      <w:pPr>
        <w:pStyle w:val="KE-number2"/>
        <w:numPr>
          <w:ilvl w:val="2"/>
          <w:numId w:val="46"/>
        </w:numPr>
        <w:spacing w:line="240" w:lineRule="auto"/>
        <w:ind w:left="0" w:hanging="11"/>
        <w:rPr>
          <w:rFonts w:ascii="Arial" w:hAnsi="Arial" w:cs="Arial"/>
          <w:sz w:val="20"/>
          <w:szCs w:val="20"/>
        </w:rPr>
      </w:pPr>
      <w:r>
        <w:rPr>
          <w:rFonts w:ascii="Arial" w:hAnsi="Arial" w:cs="Arial"/>
          <w:noProof/>
          <w:sz w:val="20"/>
          <w:szCs w:val="20"/>
        </w:rPr>
        <w:t>V</w:t>
      </w:r>
      <w:r w:rsidR="00534D80" w:rsidRPr="001F6947">
        <w:rPr>
          <w:rFonts w:ascii="Arial" w:hAnsi="Arial" w:cs="Arial"/>
          <w:noProof/>
          <w:sz w:val="20"/>
          <w:szCs w:val="20"/>
        </w:rPr>
        <w:t>ienašališkai įskaitomi į Tiekėjui mokėtinas ar sulaikytas (jeigu tokių yra) sumas, atitinkamai jas sumažinant;</w:t>
      </w:r>
    </w:p>
    <w:p w14:paraId="40F8A737" w14:textId="77777777" w:rsidR="00D84995" w:rsidRPr="001F6947" w:rsidRDefault="000B71FC" w:rsidP="00C21836">
      <w:pPr>
        <w:pStyle w:val="KE-number2"/>
        <w:numPr>
          <w:ilvl w:val="2"/>
          <w:numId w:val="46"/>
        </w:numPr>
        <w:spacing w:line="240" w:lineRule="auto"/>
        <w:ind w:left="0" w:hanging="11"/>
        <w:rPr>
          <w:rFonts w:ascii="Arial" w:hAnsi="Arial" w:cs="Arial"/>
          <w:sz w:val="20"/>
          <w:szCs w:val="20"/>
        </w:rPr>
      </w:pPr>
      <w:r>
        <w:rPr>
          <w:rFonts w:ascii="Arial" w:eastAsia="Times New Roman" w:hAnsi="Arial" w:cs="Arial"/>
          <w:noProof/>
          <w:sz w:val="20"/>
          <w:szCs w:val="20"/>
        </w:rPr>
        <w:t>N</w:t>
      </w:r>
      <w:r w:rsidR="00534D80" w:rsidRPr="001F6947">
        <w:rPr>
          <w:rFonts w:ascii="Arial" w:eastAsia="Times New Roman" w:hAnsi="Arial" w:cs="Arial"/>
          <w:noProof/>
          <w:sz w:val="20"/>
          <w:szCs w:val="20"/>
        </w:rPr>
        <w:t xml:space="preserve">esant mokėtinų sumų ar jų nepakankant, </w:t>
      </w:r>
      <w:r w:rsidR="00534D80" w:rsidRPr="001F6947">
        <w:rPr>
          <w:rFonts w:ascii="Arial" w:hAnsi="Arial" w:cs="Arial"/>
          <w:noProof/>
          <w:sz w:val="20"/>
          <w:szCs w:val="20"/>
        </w:rPr>
        <w:t>Užsakovas turi teisę pateikti Tiekėjui rašytinį reikalavimą dėl netesybų</w:t>
      </w:r>
      <w:r w:rsidR="00ED1881" w:rsidRPr="001F6947">
        <w:rPr>
          <w:rFonts w:ascii="Arial" w:hAnsi="Arial" w:cs="Arial"/>
          <w:noProof/>
          <w:sz w:val="20"/>
          <w:szCs w:val="20"/>
        </w:rPr>
        <w:t xml:space="preserve"> ir (ar) </w:t>
      </w:r>
      <w:r w:rsidR="00534D80" w:rsidRPr="001F6947">
        <w:rPr>
          <w:rFonts w:ascii="Arial" w:hAnsi="Arial" w:cs="Arial"/>
          <w:noProof/>
          <w:sz w:val="20"/>
          <w:szCs w:val="20"/>
        </w:rPr>
        <w:t xml:space="preserve">nuostolių apmokėjimo. Netesybos ir nuostoliai turi būti sumokėti rašytinio reikalavimo pateikimo Tiekėjui dieną, nebent reikalavime būtų nurodyta kitaip. </w:t>
      </w:r>
      <w:r w:rsidR="00534D80" w:rsidRPr="001F6947">
        <w:rPr>
          <w:rFonts w:ascii="Arial" w:eastAsia="Times New Roman" w:hAnsi="Arial" w:cs="Arial"/>
          <w:noProof/>
          <w:sz w:val="20"/>
          <w:szCs w:val="20"/>
        </w:rPr>
        <w:t> </w:t>
      </w:r>
    </w:p>
    <w:p w14:paraId="1E33BC61" w14:textId="77777777" w:rsidR="00E33DFB" w:rsidRPr="001F6947" w:rsidRDefault="00E33DFB" w:rsidP="00C21836">
      <w:pPr>
        <w:pStyle w:val="KE-number2"/>
        <w:numPr>
          <w:ilvl w:val="2"/>
          <w:numId w:val="46"/>
        </w:numPr>
        <w:spacing w:line="240" w:lineRule="auto"/>
        <w:ind w:left="0" w:hanging="11"/>
        <w:rPr>
          <w:rFonts w:ascii="Arial" w:hAnsi="Arial" w:cs="Arial"/>
          <w:sz w:val="20"/>
          <w:szCs w:val="20"/>
        </w:rPr>
      </w:pPr>
      <w:r w:rsidRPr="001F6947">
        <w:rPr>
          <w:rFonts w:ascii="Arial" w:eastAsia="Times New Roman" w:hAnsi="Arial" w:cs="Arial"/>
          <w:noProof/>
          <w:sz w:val="20"/>
          <w:szCs w:val="20"/>
        </w:rPr>
        <w:t xml:space="preserve">Šalys pareiškia, kad Sutartyje numatytos netesybos yra teisingos ir laikomos minimaliais neginčijamais nuostoliais, kurių nereikia įrodinėti, neatsižvelgiant į tai, kokia apimtimi Sutartyje numatytos prievolės yra </w:t>
      </w:r>
      <w:r w:rsidRPr="001F6947">
        <w:rPr>
          <w:rFonts w:ascii="Arial" w:eastAsia="Times New Roman" w:hAnsi="Arial" w:cs="Arial"/>
          <w:noProof/>
          <w:sz w:val="20"/>
          <w:szCs w:val="20"/>
        </w:rPr>
        <w:lastRenderedPageBreak/>
        <w:t>įvykdytos</w:t>
      </w:r>
      <w:r w:rsidR="004C18D7">
        <w:rPr>
          <w:rFonts w:ascii="Arial" w:eastAsia="Times New Roman" w:hAnsi="Arial" w:cs="Arial"/>
          <w:noProof/>
          <w:sz w:val="20"/>
          <w:szCs w:val="20"/>
        </w:rPr>
        <w:t>.</w:t>
      </w:r>
    </w:p>
    <w:p w14:paraId="41CE8F15" w14:textId="77777777" w:rsidR="00E33DFB" w:rsidRPr="001F6947" w:rsidRDefault="00E33DFB" w:rsidP="00A54301">
      <w:pPr>
        <w:pStyle w:val="KE-number2"/>
        <w:numPr>
          <w:ilvl w:val="0"/>
          <w:numId w:val="0"/>
        </w:numPr>
        <w:spacing w:line="240" w:lineRule="auto"/>
        <w:ind w:firstLine="567"/>
        <w:rPr>
          <w:rFonts w:ascii="Arial" w:eastAsia="Times New Roman" w:hAnsi="Arial" w:cs="Arial"/>
          <w:noProof/>
          <w:sz w:val="20"/>
          <w:szCs w:val="20"/>
        </w:rPr>
      </w:pPr>
    </w:p>
    <w:bookmarkEnd w:id="1"/>
    <w:p w14:paraId="2C53FB29" w14:textId="77777777" w:rsidR="00B9412C" w:rsidRPr="001F6947" w:rsidRDefault="00692642" w:rsidP="00C21836">
      <w:pPr>
        <w:pStyle w:val="KE-number2"/>
        <w:numPr>
          <w:ilvl w:val="0"/>
          <w:numId w:val="46"/>
        </w:numPr>
        <w:spacing w:line="240" w:lineRule="auto"/>
        <w:rPr>
          <w:rFonts w:ascii="Arial" w:hAnsi="Arial" w:cs="Arial"/>
          <w:sz w:val="20"/>
          <w:szCs w:val="20"/>
        </w:rPr>
      </w:pPr>
      <w:r w:rsidRPr="001F6947">
        <w:rPr>
          <w:rFonts w:ascii="Arial" w:hAnsi="Arial" w:cs="Arial"/>
          <w:b/>
          <w:sz w:val="20"/>
          <w:szCs w:val="20"/>
        </w:rPr>
        <w:t xml:space="preserve">PRELIMINARIOSIOS </w:t>
      </w:r>
      <w:r w:rsidR="00B9412C" w:rsidRPr="001F6947">
        <w:rPr>
          <w:rFonts w:ascii="Arial" w:hAnsi="Arial" w:cs="Arial"/>
          <w:b/>
          <w:sz w:val="20"/>
          <w:szCs w:val="20"/>
        </w:rPr>
        <w:t xml:space="preserve">IR PAGRINDINĖS </w:t>
      </w:r>
      <w:r w:rsidRPr="001F6947">
        <w:rPr>
          <w:rFonts w:ascii="Arial" w:hAnsi="Arial" w:cs="Arial"/>
          <w:b/>
          <w:sz w:val="20"/>
          <w:szCs w:val="20"/>
        </w:rPr>
        <w:t>SUTARTIES GALIOJIMAS</w:t>
      </w:r>
      <w:r w:rsidR="00B9412C" w:rsidRPr="001F6947">
        <w:rPr>
          <w:rFonts w:ascii="Arial" w:hAnsi="Arial" w:cs="Arial"/>
          <w:b/>
          <w:sz w:val="20"/>
          <w:szCs w:val="20"/>
        </w:rPr>
        <w:t>, KEITIMAS, NUTRAUKIMAS</w:t>
      </w:r>
    </w:p>
    <w:p w14:paraId="2CD72844" w14:textId="77777777" w:rsidR="00783CAF" w:rsidRPr="001F6947" w:rsidRDefault="00692642"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sz w:val="20"/>
          <w:szCs w:val="20"/>
        </w:rPr>
        <w:t xml:space="preserve">Preliminarioji sutartis įsigalioja Šalims ją pasirašius (vėliausios Šalies parašo data) ir galioja iki Specialiojoje dalyje numatyto termino pabaigos arba </w:t>
      </w:r>
      <w:r w:rsidRPr="009B160F">
        <w:rPr>
          <w:rFonts w:ascii="Arial" w:hAnsi="Arial" w:cs="Arial"/>
          <w:sz w:val="20"/>
          <w:szCs w:val="20"/>
        </w:rPr>
        <w:t>iki kol Šalys ją nutraukia</w:t>
      </w:r>
      <w:r w:rsidR="004911F2" w:rsidRPr="001F6947">
        <w:rPr>
          <w:rFonts w:ascii="Arial" w:hAnsi="Arial" w:cs="Arial"/>
          <w:sz w:val="20"/>
          <w:szCs w:val="20"/>
        </w:rPr>
        <w:t>;</w:t>
      </w:r>
      <w:r w:rsidR="00490772">
        <w:rPr>
          <w:rFonts w:ascii="Arial" w:hAnsi="Arial" w:cs="Arial"/>
          <w:sz w:val="20"/>
          <w:szCs w:val="20"/>
        </w:rPr>
        <w:t xml:space="preserve"> </w:t>
      </w:r>
      <w:r w:rsidR="007E7C10">
        <w:rPr>
          <w:rFonts w:ascii="Arial" w:hAnsi="Arial" w:cs="Arial"/>
          <w:sz w:val="20"/>
          <w:szCs w:val="20"/>
        </w:rPr>
        <w:t>arba šalims pasirašius pagrindinę sutartį</w:t>
      </w:r>
    </w:p>
    <w:p w14:paraId="55308069" w14:textId="77777777" w:rsidR="002E17AF" w:rsidRPr="001F6947" w:rsidRDefault="002E17AF"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noProof/>
          <w:sz w:val="20"/>
          <w:szCs w:val="20"/>
        </w:rPr>
        <w:t>Šalių prisiimti įsipareigojimai susiję su atsakomybe, atsiskaitymu, žalos (nuostolių) atlyginimu, konfidencialios informacijos saugojimu galioja iki visiško Šalių įsipareigojimų pagal Preliminariąją ir Pagrindinę sutartį įvykdymo.</w:t>
      </w:r>
    </w:p>
    <w:p w14:paraId="40BB0F77" w14:textId="77777777" w:rsidR="00783CAF" w:rsidRPr="001F6947" w:rsidRDefault="00783CAF"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sz w:val="20"/>
          <w:szCs w:val="20"/>
        </w:rPr>
        <w:t>Preliminariosios sutarties sąlygos jos galiojimo metu gali būti keičiamos sutar</w:t>
      </w:r>
      <w:r w:rsidR="002E17AF" w:rsidRPr="001F6947">
        <w:rPr>
          <w:rFonts w:ascii="Arial" w:hAnsi="Arial" w:cs="Arial"/>
          <w:sz w:val="20"/>
          <w:szCs w:val="20"/>
        </w:rPr>
        <w:t>čių</w:t>
      </w:r>
      <w:r w:rsidRPr="001F6947">
        <w:rPr>
          <w:rFonts w:ascii="Arial" w:hAnsi="Arial" w:cs="Arial"/>
          <w:sz w:val="20"/>
          <w:szCs w:val="20"/>
        </w:rPr>
        <w:t xml:space="preserve"> ir  Lietuvos Respublikos pirkimų, atliekamų vandentvarkos, energetikos, transporto ar pašto paslaugų srities perkančiųjų subjektų, įstatymo nustatyta tvarka. Visi pakeitimai, papildymai ir priedai Šalių sudaromi raštu. Atliekant techninio pobūdžio pakeitimus (pvz., keičiantis šalių rekvizitams, koreguojant klaidas) atskiri pakeitimai gali būti nesudaromi.</w:t>
      </w:r>
    </w:p>
    <w:p w14:paraId="634D2178" w14:textId="77777777" w:rsidR="00783CAF" w:rsidRPr="001F6947" w:rsidRDefault="00783CAF"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sz w:val="20"/>
          <w:szCs w:val="20"/>
        </w:rPr>
        <w:t>Preliminarioji sutartis gali būti nutraukta abipusiu Šalių sutarimu bei kitais Lietuvos Respublikos teisės aktuose numatytais pagrindais.</w:t>
      </w:r>
    </w:p>
    <w:p w14:paraId="2109DF3F" w14:textId="77777777" w:rsidR="00ED1881" w:rsidRPr="001F6947" w:rsidRDefault="00692642"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sz w:val="20"/>
          <w:szCs w:val="20"/>
        </w:rPr>
        <w:t>Užsakovas prieš 30 (trisdešimt) dienų informavęs Tiekėją raštu turi teisę vienašališkai nutraukti Preliminariąją sutartį jei</w:t>
      </w:r>
      <w:r w:rsidR="00ED1881" w:rsidRPr="001F6947">
        <w:rPr>
          <w:rFonts w:ascii="Arial" w:hAnsi="Arial" w:cs="Arial"/>
          <w:sz w:val="20"/>
          <w:szCs w:val="20"/>
        </w:rPr>
        <w:t>:</w:t>
      </w:r>
    </w:p>
    <w:p w14:paraId="12C647E2" w14:textId="77777777" w:rsidR="00ED1881" w:rsidRPr="001F6947" w:rsidRDefault="00692642" w:rsidP="00C21836">
      <w:pPr>
        <w:pStyle w:val="KE-number2"/>
        <w:numPr>
          <w:ilvl w:val="2"/>
          <w:numId w:val="46"/>
        </w:numPr>
        <w:spacing w:line="240" w:lineRule="auto"/>
        <w:ind w:left="709"/>
        <w:rPr>
          <w:rFonts w:ascii="Arial" w:hAnsi="Arial" w:cs="Arial"/>
          <w:sz w:val="20"/>
          <w:szCs w:val="20"/>
        </w:rPr>
      </w:pPr>
      <w:r w:rsidRPr="001F6947">
        <w:rPr>
          <w:rFonts w:ascii="Arial" w:hAnsi="Arial" w:cs="Arial"/>
          <w:sz w:val="20"/>
          <w:szCs w:val="20"/>
        </w:rPr>
        <w:t>Tiekėjas neatitinka Pirkimo sąlygose numatytų kvalifikacinių reikalavimų</w:t>
      </w:r>
      <w:r w:rsidR="00783CAF" w:rsidRPr="001F6947">
        <w:rPr>
          <w:rFonts w:ascii="Arial" w:hAnsi="Arial" w:cs="Arial"/>
          <w:sz w:val="20"/>
          <w:szCs w:val="20"/>
        </w:rPr>
        <w:t xml:space="preserve">; </w:t>
      </w:r>
    </w:p>
    <w:p w14:paraId="5BC07454" w14:textId="77777777" w:rsidR="00783CAF" w:rsidRPr="001F6947" w:rsidRDefault="00692642" w:rsidP="00C21836">
      <w:pPr>
        <w:pStyle w:val="KE-number2"/>
        <w:numPr>
          <w:ilvl w:val="2"/>
          <w:numId w:val="46"/>
        </w:numPr>
        <w:spacing w:line="240" w:lineRule="auto"/>
        <w:ind w:left="0" w:hanging="11"/>
        <w:rPr>
          <w:rFonts w:ascii="Arial" w:hAnsi="Arial" w:cs="Arial"/>
          <w:sz w:val="20"/>
          <w:szCs w:val="20"/>
        </w:rPr>
      </w:pPr>
      <w:r w:rsidRPr="001F6947">
        <w:rPr>
          <w:rFonts w:ascii="Arial" w:hAnsi="Arial" w:cs="Arial"/>
          <w:sz w:val="20"/>
          <w:szCs w:val="20"/>
        </w:rPr>
        <w:t xml:space="preserve">Tiekėjas nevykdo (arba netinkamai vykdo) savo sutartinių įsipareigojimų </w:t>
      </w:r>
      <w:r w:rsidR="00ED1881" w:rsidRPr="001F6947">
        <w:rPr>
          <w:rFonts w:ascii="Arial" w:hAnsi="Arial" w:cs="Arial"/>
          <w:sz w:val="20"/>
          <w:szCs w:val="20"/>
        </w:rPr>
        <w:t>Užsakovui</w:t>
      </w:r>
      <w:r w:rsidRPr="001F6947">
        <w:rPr>
          <w:rFonts w:ascii="Arial" w:hAnsi="Arial" w:cs="Arial"/>
          <w:sz w:val="20"/>
          <w:szCs w:val="20"/>
        </w:rPr>
        <w:t xml:space="preserve"> ir per 10 (dešimt) dienų nuo raštiško pranešimo, </w:t>
      </w:r>
      <w:r w:rsidR="00B9412C" w:rsidRPr="001F6947">
        <w:rPr>
          <w:rFonts w:ascii="Arial" w:hAnsi="Arial" w:cs="Arial"/>
          <w:sz w:val="20"/>
          <w:szCs w:val="20"/>
        </w:rPr>
        <w:t>pažeidimų nepašalina</w:t>
      </w:r>
      <w:r w:rsidR="00ED1881" w:rsidRPr="001F6947">
        <w:rPr>
          <w:rFonts w:ascii="Arial" w:hAnsi="Arial" w:cs="Arial"/>
          <w:sz w:val="20"/>
          <w:szCs w:val="20"/>
        </w:rPr>
        <w:t>;</w:t>
      </w:r>
    </w:p>
    <w:p w14:paraId="013BA272" w14:textId="77777777" w:rsidR="00ED1881" w:rsidRPr="001F6947" w:rsidRDefault="00490772" w:rsidP="00C21836">
      <w:pPr>
        <w:pStyle w:val="KE-number2"/>
        <w:numPr>
          <w:ilvl w:val="2"/>
          <w:numId w:val="46"/>
        </w:numPr>
        <w:spacing w:line="240" w:lineRule="auto"/>
        <w:ind w:left="0" w:hanging="11"/>
        <w:rPr>
          <w:rFonts w:ascii="Arial" w:hAnsi="Arial" w:cs="Arial"/>
          <w:sz w:val="20"/>
          <w:szCs w:val="20"/>
        </w:rPr>
      </w:pPr>
      <w:r>
        <w:rPr>
          <w:rFonts w:ascii="Arial" w:hAnsi="Arial" w:cs="Arial"/>
          <w:sz w:val="20"/>
          <w:szCs w:val="20"/>
        </w:rPr>
        <w:t>N</w:t>
      </w:r>
      <w:r w:rsidR="00ED1881" w:rsidRPr="001F6947">
        <w:rPr>
          <w:rFonts w:ascii="Arial" w:hAnsi="Arial" w:cs="Arial"/>
          <w:sz w:val="20"/>
          <w:szCs w:val="20"/>
        </w:rPr>
        <w:t xml:space="preserve">enurodant priežasčių, be jokių baudų ar kitokių finansinių sankcijų, įsipareigojant Tiekėjui sumokėti už per einamąjį mėnesį suteiktas Paslaugas. </w:t>
      </w:r>
    </w:p>
    <w:p w14:paraId="67D3A06A" w14:textId="77777777" w:rsidR="00ED1881" w:rsidRPr="001F6947" w:rsidRDefault="00783CAF" w:rsidP="00C21836">
      <w:pPr>
        <w:pStyle w:val="KE-number2"/>
        <w:numPr>
          <w:ilvl w:val="2"/>
          <w:numId w:val="46"/>
        </w:numPr>
        <w:spacing w:line="240" w:lineRule="auto"/>
        <w:ind w:left="0" w:hanging="11"/>
        <w:rPr>
          <w:rFonts w:ascii="Arial" w:hAnsi="Arial" w:cs="Arial"/>
          <w:sz w:val="20"/>
          <w:szCs w:val="20"/>
        </w:rPr>
      </w:pPr>
      <w:r w:rsidRPr="001F6947">
        <w:rPr>
          <w:rFonts w:ascii="Arial" w:hAnsi="Arial" w:cs="Arial"/>
          <w:sz w:val="20"/>
          <w:szCs w:val="20"/>
        </w:rPr>
        <w:t>Tiekėjas prieš 30 (trisdešimt) dienų informavęs Tiekėją raštu turi teisę vienašališkai nutraukti Preliminariąją sutartį jei</w:t>
      </w:r>
      <w:r w:rsidR="00ED1881" w:rsidRPr="001F6947">
        <w:rPr>
          <w:rFonts w:ascii="Arial" w:hAnsi="Arial" w:cs="Arial"/>
          <w:sz w:val="20"/>
          <w:szCs w:val="20"/>
        </w:rPr>
        <w:t xml:space="preserve"> </w:t>
      </w:r>
      <w:r w:rsidRPr="001F6947">
        <w:rPr>
          <w:rFonts w:ascii="Arial" w:hAnsi="Arial" w:cs="Arial"/>
          <w:sz w:val="20"/>
          <w:szCs w:val="20"/>
        </w:rPr>
        <w:t>Užsakovas nevykdo (arba netinkamai vykdo) savo sutartinių įsipareigojimų Tiekėjui ir per 10 (dešimt) dienų nuo raštiško pranešimo, pažeidimų nepašalina</w:t>
      </w:r>
      <w:r w:rsidR="008641DD" w:rsidRPr="001F6947">
        <w:rPr>
          <w:rFonts w:ascii="Arial" w:hAnsi="Arial" w:cs="Arial"/>
          <w:sz w:val="20"/>
          <w:szCs w:val="20"/>
        </w:rPr>
        <w:t>.</w:t>
      </w:r>
    </w:p>
    <w:p w14:paraId="3CBDFAC5" w14:textId="77777777" w:rsidR="00783CAF" w:rsidRPr="001F6947" w:rsidRDefault="00783CAF" w:rsidP="00783CAF">
      <w:pPr>
        <w:pStyle w:val="KE-number2"/>
        <w:numPr>
          <w:ilvl w:val="0"/>
          <w:numId w:val="0"/>
        </w:numPr>
        <w:spacing w:line="240" w:lineRule="auto"/>
        <w:rPr>
          <w:rFonts w:ascii="Arial" w:hAnsi="Arial" w:cs="Arial"/>
          <w:sz w:val="20"/>
          <w:szCs w:val="20"/>
        </w:rPr>
      </w:pPr>
    </w:p>
    <w:p w14:paraId="5F4A2AF6" w14:textId="77777777" w:rsidR="00783CAF" w:rsidRPr="001F6947" w:rsidRDefault="00096E13" w:rsidP="00C21836">
      <w:pPr>
        <w:pStyle w:val="KE-number2"/>
        <w:numPr>
          <w:ilvl w:val="0"/>
          <w:numId w:val="46"/>
        </w:numPr>
        <w:spacing w:line="240" w:lineRule="auto"/>
        <w:rPr>
          <w:rFonts w:ascii="Arial" w:hAnsi="Arial" w:cs="Arial"/>
          <w:sz w:val="20"/>
          <w:szCs w:val="20"/>
        </w:rPr>
      </w:pPr>
      <w:r w:rsidRPr="001F6947">
        <w:rPr>
          <w:rFonts w:ascii="Arial" w:hAnsi="Arial" w:cs="Arial"/>
          <w:b/>
          <w:noProof/>
          <w:sz w:val="20"/>
          <w:szCs w:val="20"/>
        </w:rPr>
        <w:t>NENUGALIMOS JĖGOS (FORCE MAJEURE) APLINKYBĖS</w:t>
      </w:r>
    </w:p>
    <w:p w14:paraId="3B5EFF93" w14:textId="77777777" w:rsidR="00783CAF" w:rsidRPr="001F6947" w:rsidRDefault="00096E13"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noProof/>
          <w:sz w:val="20"/>
          <w:szCs w:val="20"/>
        </w:rPr>
        <w:t>Šalis nėra laikoma atsakinga už bet kokių įsipareigojimų pagal Preliminariąją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67F8CEF" w14:textId="77777777" w:rsidR="00783CAF" w:rsidRPr="001F6947" w:rsidRDefault="00096E13"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noProof/>
          <w:sz w:val="20"/>
          <w:szCs w:val="20"/>
        </w:rPr>
        <w:t>Šalis, prašanti ją atleisti nuo atsakomybės, privalo pranešti kitai Šaliai elektroniniu paštu arba raštu apie nenugalimos jėgos (force majeure) aplinkybes nedelsdama, bet ne vėliau kaip per 3 (tris) darbo dienas nuo tokių aplinkybių atsiradimo ar paaiškėjimo.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w:t>
      </w:r>
    </w:p>
    <w:p w14:paraId="264E8132" w14:textId="77777777" w:rsidR="00783CAF" w:rsidRPr="001F6947" w:rsidRDefault="00096E13"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noProof/>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CBF22DF" w14:textId="77777777" w:rsidR="00783CAF" w:rsidRPr="001F6947" w:rsidRDefault="00783CAF" w:rsidP="00783CAF">
      <w:pPr>
        <w:pStyle w:val="KE-number2"/>
        <w:numPr>
          <w:ilvl w:val="0"/>
          <w:numId w:val="0"/>
        </w:numPr>
        <w:spacing w:line="240" w:lineRule="auto"/>
        <w:rPr>
          <w:rFonts w:ascii="Arial" w:hAnsi="Arial" w:cs="Arial"/>
          <w:sz w:val="20"/>
          <w:szCs w:val="20"/>
        </w:rPr>
      </w:pPr>
    </w:p>
    <w:p w14:paraId="3BA99855" w14:textId="77777777" w:rsidR="00783CAF" w:rsidRPr="001F6947" w:rsidRDefault="00773B8E" w:rsidP="00C21836">
      <w:pPr>
        <w:pStyle w:val="KE-number2"/>
        <w:numPr>
          <w:ilvl w:val="0"/>
          <w:numId w:val="46"/>
        </w:numPr>
        <w:spacing w:line="240" w:lineRule="auto"/>
        <w:rPr>
          <w:rFonts w:ascii="Arial" w:hAnsi="Arial" w:cs="Arial"/>
          <w:sz w:val="20"/>
          <w:szCs w:val="20"/>
        </w:rPr>
      </w:pPr>
      <w:r w:rsidRPr="001F6947">
        <w:rPr>
          <w:rFonts w:ascii="Arial" w:eastAsia="Arial" w:hAnsi="Arial" w:cs="Arial"/>
          <w:b/>
          <w:noProof/>
          <w:sz w:val="20"/>
          <w:szCs w:val="20"/>
        </w:rPr>
        <w:t>KONFIDENCIALUMAS</w:t>
      </w:r>
    </w:p>
    <w:p w14:paraId="7445CE1E" w14:textId="77777777" w:rsidR="00783CAF" w:rsidRPr="001F6947" w:rsidRDefault="00773B8E"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sz w:val="20"/>
          <w:szCs w:val="20"/>
        </w:rPr>
        <w:t>Preliminariosios sutarties ir Pagrindinės sutarties galiojimo laikotarpiu, Šalys privalo griežtai laikyti konfidencialia bet kokią informaciją, esančią sutartyse ar susijusią su jomis, o taip pat bet kokią informaciją, atskleistą tiek sąmoningai, tiek atsitiktinai iki sutarčių pasirašymo dienos.</w:t>
      </w:r>
    </w:p>
    <w:p w14:paraId="35013B8D" w14:textId="77777777" w:rsidR="00783CAF" w:rsidRPr="001F6947" w:rsidRDefault="00773B8E"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sz w:val="20"/>
          <w:szCs w:val="20"/>
        </w:rPr>
        <w:t>Šalys įsipareigoja visu</w:t>
      </w:r>
      <w:r w:rsidR="00476B2C" w:rsidRPr="001F6947">
        <w:rPr>
          <w:rFonts w:ascii="Arial" w:hAnsi="Arial" w:cs="Arial"/>
          <w:sz w:val="20"/>
          <w:szCs w:val="20"/>
        </w:rPr>
        <w:t xml:space="preserve"> Preliminariosios</w:t>
      </w:r>
      <w:r w:rsidR="00337316" w:rsidRPr="001F6947">
        <w:rPr>
          <w:rFonts w:ascii="Arial" w:hAnsi="Arial" w:cs="Arial"/>
          <w:sz w:val="20"/>
          <w:szCs w:val="20"/>
        </w:rPr>
        <w:t xml:space="preserve"> ir Pagrindinės</w:t>
      </w:r>
      <w:r w:rsidR="00476B2C" w:rsidRPr="001F6947">
        <w:rPr>
          <w:rFonts w:ascii="Arial" w:hAnsi="Arial" w:cs="Arial"/>
          <w:sz w:val="20"/>
          <w:szCs w:val="20"/>
        </w:rPr>
        <w:t xml:space="preserve"> s</w:t>
      </w:r>
      <w:r w:rsidRPr="001F6947">
        <w:rPr>
          <w:rFonts w:ascii="Arial" w:hAnsi="Arial" w:cs="Arial"/>
          <w:sz w:val="20"/>
          <w:szCs w:val="20"/>
        </w:rPr>
        <w:t xml:space="preserve">utarties galiojimo laikotarpiu neatskleisti trečiosioms šalims Konfidencialios informacijos (išskyrus tą, kuri ir taip yra vieša) be raštiško išankstinio kitos Šalies sutikimo, nebent tokios informacijos atskleidimas būtų privalomas pagal Lietuvos Respublikos įstatymus arba būtinas tam, kad būtų tinkamai įvykdyti įsipareigojimai pagal </w:t>
      </w:r>
      <w:r w:rsidR="00476B2C" w:rsidRPr="001F6947">
        <w:rPr>
          <w:rFonts w:ascii="Arial" w:hAnsi="Arial" w:cs="Arial"/>
          <w:sz w:val="20"/>
          <w:szCs w:val="20"/>
        </w:rPr>
        <w:t>s</w:t>
      </w:r>
      <w:r w:rsidRPr="001F6947">
        <w:rPr>
          <w:rFonts w:ascii="Arial" w:hAnsi="Arial" w:cs="Arial"/>
          <w:sz w:val="20"/>
          <w:szCs w:val="20"/>
        </w:rPr>
        <w:t>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w:t>
      </w:r>
      <w:r w:rsidR="00337316" w:rsidRPr="001F6947">
        <w:rPr>
          <w:rFonts w:ascii="Arial" w:hAnsi="Arial" w:cs="Arial"/>
          <w:sz w:val="20"/>
          <w:szCs w:val="20"/>
        </w:rPr>
        <w:t xml:space="preserve"> yra </w:t>
      </w:r>
      <w:r w:rsidRPr="001F6947">
        <w:rPr>
          <w:rFonts w:ascii="Arial" w:hAnsi="Arial" w:cs="Arial"/>
          <w:sz w:val="20"/>
          <w:szCs w:val="20"/>
        </w:rPr>
        <w:t xml:space="preserve">būtini vykdant kituose teisės aktuose numatytus reikalavimus ir </w:t>
      </w:r>
      <w:r w:rsidR="00337316" w:rsidRPr="001F6947">
        <w:rPr>
          <w:rFonts w:ascii="Arial" w:hAnsi="Arial" w:cs="Arial"/>
          <w:sz w:val="20"/>
          <w:szCs w:val="20"/>
        </w:rPr>
        <w:t xml:space="preserve">yra </w:t>
      </w:r>
      <w:r w:rsidRPr="001F6947">
        <w:rPr>
          <w:rFonts w:ascii="Arial" w:hAnsi="Arial" w:cs="Arial"/>
          <w:sz w:val="20"/>
          <w:szCs w:val="20"/>
        </w:rPr>
        <w:t>užtikrina</w:t>
      </w:r>
      <w:r w:rsidR="00337316" w:rsidRPr="001F6947">
        <w:rPr>
          <w:rFonts w:ascii="Arial" w:hAnsi="Arial" w:cs="Arial"/>
          <w:sz w:val="20"/>
          <w:szCs w:val="20"/>
        </w:rPr>
        <w:t>mas</w:t>
      </w:r>
      <w:r w:rsidRPr="001F6947">
        <w:rPr>
          <w:rFonts w:ascii="Arial" w:hAnsi="Arial" w:cs="Arial"/>
          <w:sz w:val="20"/>
          <w:szCs w:val="20"/>
        </w:rPr>
        <w:t xml:space="preserve"> tokios informacijos ir dokumentų konfidencialum</w:t>
      </w:r>
      <w:r w:rsidR="00337316" w:rsidRPr="001F6947">
        <w:rPr>
          <w:rFonts w:ascii="Arial" w:hAnsi="Arial" w:cs="Arial"/>
          <w:sz w:val="20"/>
          <w:szCs w:val="20"/>
        </w:rPr>
        <w:t>as</w:t>
      </w:r>
      <w:r w:rsidR="00200E18" w:rsidRPr="001F6947">
        <w:rPr>
          <w:rFonts w:ascii="Arial" w:hAnsi="Arial" w:cs="Arial"/>
          <w:sz w:val="20"/>
          <w:szCs w:val="20"/>
        </w:rPr>
        <w:t xml:space="preserve">. </w:t>
      </w:r>
    </w:p>
    <w:p w14:paraId="0B56645F" w14:textId="77777777" w:rsidR="00783CAF" w:rsidRPr="001F6947" w:rsidRDefault="00773B8E" w:rsidP="00C21836">
      <w:pPr>
        <w:pStyle w:val="KE-number2"/>
        <w:numPr>
          <w:ilvl w:val="1"/>
          <w:numId w:val="46"/>
        </w:numPr>
        <w:spacing w:line="240" w:lineRule="auto"/>
        <w:ind w:left="0" w:firstLine="0"/>
        <w:rPr>
          <w:rFonts w:ascii="Arial" w:hAnsi="Arial" w:cs="Arial"/>
          <w:sz w:val="20"/>
          <w:szCs w:val="20"/>
        </w:rPr>
      </w:pPr>
      <w:r w:rsidRPr="001F6947">
        <w:rPr>
          <w:rFonts w:ascii="Arial" w:eastAsia="Arial" w:hAnsi="Arial" w:cs="Arial"/>
          <w:noProof/>
          <w:sz w:val="20"/>
          <w:szCs w:val="20"/>
        </w:rPr>
        <w:t xml:space="preserve">Tiekėjas ir Užsakovas </w:t>
      </w:r>
      <w:r w:rsidR="00337316" w:rsidRPr="001F6947">
        <w:rPr>
          <w:rFonts w:ascii="Arial" w:eastAsia="Arial" w:hAnsi="Arial" w:cs="Arial"/>
          <w:noProof/>
          <w:sz w:val="20"/>
          <w:szCs w:val="20"/>
        </w:rPr>
        <w:t xml:space="preserve">privalo </w:t>
      </w:r>
      <w:r w:rsidRPr="001F6947">
        <w:rPr>
          <w:rFonts w:ascii="Arial" w:eastAsia="Arial" w:hAnsi="Arial" w:cs="Arial"/>
          <w:noProof/>
          <w:sz w:val="20"/>
          <w:szCs w:val="20"/>
        </w:rPr>
        <w:t>im</w:t>
      </w:r>
      <w:r w:rsidR="00337316" w:rsidRPr="001F6947">
        <w:rPr>
          <w:rFonts w:ascii="Arial" w:eastAsia="Arial" w:hAnsi="Arial" w:cs="Arial"/>
          <w:noProof/>
          <w:sz w:val="20"/>
          <w:szCs w:val="20"/>
        </w:rPr>
        <w:t>t</w:t>
      </w:r>
      <w:r w:rsidRPr="001F6947">
        <w:rPr>
          <w:rFonts w:ascii="Arial" w:eastAsia="Arial" w:hAnsi="Arial" w:cs="Arial"/>
          <w:noProof/>
          <w:sz w:val="20"/>
          <w:szCs w:val="20"/>
        </w:rPr>
        <w:t xml:space="preserve">is visų priemonių </w:t>
      </w:r>
      <w:r w:rsidR="00337316" w:rsidRPr="001F6947">
        <w:rPr>
          <w:rFonts w:ascii="Arial" w:eastAsia="Arial" w:hAnsi="Arial" w:cs="Arial"/>
          <w:noProof/>
          <w:sz w:val="20"/>
          <w:szCs w:val="20"/>
        </w:rPr>
        <w:t xml:space="preserve">ir </w:t>
      </w:r>
      <w:r w:rsidRPr="001F6947">
        <w:rPr>
          <w:rFonts w:ascii="Arial" w:eastAsia="Arial" w:hAnsi="Arial" w:cs="Arial"/>
          <w:noProof/>
          <w:sz w:val="20"/>
          <w:szCs w:val="20"/>
        </w:rPr>
        <w:t xml:space="preserve">užtikrinti, kad jokia Konfidenciali informacija nebūtų atskleista ar naudojama jokiais kitais tikslais, išskyrus jų darbuotojams ir(ar) tarnautojams vykdant šią </w:t>
      </w:r>
      <w:r w:rsidRPr="001F6947">
        <w:rPr>
          <w:rFonts w:ascii="Arial" w:eastAsia="Arial" w:hAnsi="Arial" w:cs="Arial"/>
          <w:noProof/>
          <w:sz w:val="20"/>
          <w:szCs w:val="20"/>
        </w:rPr>
        <w:lastRenderedPageBreak/>
        <w:t>Preliminariąją ar vėlesnes Pagrindines sutartis.</w:t>
      </w:r>
    </w:p>
    <w:p w14:paraId="0C554351" w14:textId="77777777" w:rsidR="00783CAF" w:rsidRPr="001F6947" w:rsidRDefault="00783CAF" w:rsidP="00783CAF">
      <w:pPr>
        <w:pStyle w:val="KE-number2"/>
        <w:numPr>
          <w:ilvl w:val="0"/>
          <w:numId w:val="0"/>
        </w:numPr>
        <w:spacing w:line="240" w:lineRule="auto"/>
        <w:rPr>
          <w:rFonts w:ascii="Arial" w:hAnsi="Arial" w:cs="Arial"/>
          <w:sz w:val="20"/>
          <w:szCs w:val="20"/>
        </w:rPr>
      </w:pPr>
    </w:p>
    <w:p w14:paraId="3E0433BF" w14:textId="77777777" w:rsidR="00783CAF" w:rsidRPr="001F6947" w:rsidRDefault="00096E13" w:rsidP="00C21836">
      <w:pPr>
        <w:pStyle w:val="KE-number2"/>
        <w:numPr>
          <w:ilvl w:val="0"/>
          <w:numId w:val="46"/>
        </w:numPr>
        <w:spacing w:line="240" w:lineRule="auto"/>
        <w:rPr>
          <w:rFonts w:ascii="Arial" w:hAnsi="Arial" w:cs="Arial"/>
          <w:sz w:val="20"/>
          <w:szCs w:val="20"/>
        </w:rPr>
      </w:pPr>
      <w:r w:rsidRPr="001F6947">
        <w:rPr>
          <w:rFonts w:ascii="Arial" w:eastAsia="Arial" w:hAnsi="Arial" w:cs="Arial"/>
          <w:b/>
          <w:noProof/>
          <w:sz w:val="20"/>
          <w:szCs w:val="20"/>
        </w:rPr>
        <w:t>GINČŲ SPRENDIMAS</w:t>
      </w:r>
    </w:p>
    <w:p w14:paraId="4241FE81" w14:textId="77777777" w:rsidR="00783CAF" w:rsidRPr="001F6947" w:rsidRDefault="00096E13" w:rsidP="00C21836">
      <w:pPr>
        <w:pStyle w:val="KE-number2"/>
        <w:numPr>
          <w:ilvl w:val="1"/>
          <w:numId w:val="46"/>
        </w:numPr>
        <w:spacing w:line="240" w:lineRule="auto"/>
        <w:ind w:left="0" w:firstLine="0"/>
        <w:rPr>
          <w:rFonts w:ascii="Arial" w:hAnsi="Arial" w:cs="Arial"/>
          <w:sz w:val="20"/>
          <w:szCs w:val="20"/>
        </w:rPr>
      </w:pPr>
      <w:r w:rsidRPr="001F6947">
        <w:rPr>
          <w:rFonts w:ascii="Arial" w:eastAsia="Arial" w:hAnsi="Arial" w:cs="Arial"/>
          <w:noProof/>
          <w:sz w:val="20"/>
          <w:szCs w:val="20"/>
        </w:rPr>
        <w:t xml:space="preserve">Preliminarioji sutartis aiškinama ir vykdoma pagal Lietuvos Respublikos teisę. Bet kokie nesutarimai, ginčai, pretenzijos ar reikalavimai, kylantys iš Preliminariosios sutarties ar susiję su ja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78CD65B7" w14:textId="77777777" w:rsidR="00783CAF" w:rsidRPr="001F6947" w:rsidRDefault="00783CAF" w:rsidP="00783CAF">
      <w:pPr>
        <w:pStyle w:val="KE-number2"/>
        <w:numPr>
          <w:ilvl w:val="0"/>
          <w:numId w:val="0"/>
        </w:numPr>
        <w:spacing w:line="240" w:lineRule="auto"/>
        <w:rPr>
          <w:rFonts w:ascii="Arial" w:hAnsi="Arial" w:cs="Arial"/>
          <w:sz w:val="20"/>
          <w:szCs w:val="20"/>
        </w:rPr>
      </w:pPr>
    </w:p>
    <w:p w14:paraId="7AC408ED" w14:textId="77777777" w:rsidR="00783CAF" w:rsidRPr="001F6947" w:rsidRDefault="00096E13" w:rsidP="00C21836">
      <w:pPr>
        <w:pStyle w:val="KE-number2"/>
        <w:numPr>
          <w:ilvl w:val="0"/>
          <w:numId w:val="46"/>
        </w:numPr>
        <w:spacing w:line="240" w:lineRule="auto"/>
        <w:rPr>
          <w:rFonts w:ascii="Arial" w:hAnsi="Arial" w:cs="Arial"/>
          <w:sz w:val="20"/>
          <w:szCs w:val="20"/>
        </w:rPr>
      </w:pPr>
      <w:r w:rsidRPr="001F6947">
        <w:rPr>
          <w:rFonts w:ascii="Arial" w:hAnsi="Arial" w:cs="Arial"/>
          <w:b/>
          <w:noProof/>
          <w:sz w:val="20"/>
          <w:szCs w:val="20"/>
        </w:rPr>
        <w:t>KITOS NUOSTATOS</w:t>
      </w:r>
    </w:p>
    <w:p w14:paraId="4D975838" w14:textId="77777777" w:rsidR="00783CAF" w:rsidRPr="001F6947" w:rsidRDefault="00096E13"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noProof/>
          <w:sz w:val="20"/>
          <w:szCs w:val="20"/>
        </w:rPr>
        <w:t>Šalys privalo ne vėliau kaip per 5 (penkias) darbo dienas raštu informuoti viena kitą apie rekvizitų</w:t>
      </w:r>
      <w:r w:rsidR="00337316" w:rsidRPr="001F6947">
        <w:rPr>
          <w:rFonts w:ascii="Arial" w:hAnsi="Arial" w:cs="Arial"/>
          <w:noProof/>
          <w:sz w:val="20"/>
          <w:szCs w:val="20"/>
        </w:rPr>
        <w:t>,</w:t>
      </w:r>
      <w:r w:rsidRPr="001F6947">
        <w:rPr>
          <w:rFonts w:ascii="Arial" w:hAnsi="Arial" w:cs="Arial"/>
          <w:noProof/>
          <w:sz w:val="20"/>
          <w:szCs w:val="20"/>
        </w:rPr>
        <w:t xml:space="preserve"> atsakingų asmenų ir (ar) jų kontaktinių duomenų pasikeitimus. </w:t>
      </w:r>
      <w:r w:rsidR="00337316" w:rsidRPr="001F6947">
        <w:rPr>
          <w:rFonts w:ascii="Arial" w:hAnsi="Arial" w:cs="Arial"/>
          <w:noProof/>
          <w:sz w:val="20"/>
          <w:szCs w:val="20"/>
        </w:rPr>
        <w:t xml:space="preserve">Nepranešus apie duomenų pasikeitimus Šalis prisiima visą riziką, susijusią su dokumentų neįteikimu ar netinkamu įteikimu. </w:t>
      </w:r>
    </w:p>
    <w:p w14:paraId="42203A61" w14:textId="77777777" w:rsidR="00783CAF" w:rsidRPr="001F6947" w:rsidRDefault="00096E13" w:rsidP="00C21836">
      <w:pPr>
        <w:pStyle w:val="KE-number2"/>
        <w:numPr>
          <w:ilvl w:val="1"/>
          <w:numId w:val="46"/>
        </w:numPr>
        <w:spacing w:line="240" w:lineRule="auto"/>
        <w:ind w:left="0" w:firstLine="0"/>
        <w:rPr>
          <w:rFonts w:ascii="Arial" w:hAnsi="Arial" w:cs="Arial"/>
          <w:sz w:val="20"/>
          <w:szCs w:val="20"/>
        </w:rPr>
      </w:pPr>
      <w:bookmarkStart w:id="3" w:name="_Hlk518304932"/>
      <w:bookmarkStart w:id="4" w:name="_Hlk78962495"/>
      <w:r w:rsidRPr="001F6947">
        <w:rPr>
          <w:rFonts w:ascii="Arial" w:hAnsi="Arial" w:cs="Arial"/>
          <w:noProof/>
          <w:sz w:val="20"/>
          <w:szCs w:val="20"/>
        </w:rPr>
        <w:t>Už Preliminariosios sutarties vykdymą atsakingi Šalių atstovai nurodyti Preliminariosios sutarties specialiojoje d</w:t>
      </w:r>
      <w:r w:rsidR="00783CAF" w:rsidRPr="001F6947">
        <w:rPr>
          <w:rFonts w:ascii="Arial" w:hAnsi="Arial" w:cs="Arial"/>
          <w:noProof/>
          <w:sz w:val="20"/>
          <w:szCs w:val="20"/>
        </w:rPr>
        <w:t>a</w:t>
      </w:r>
      <w:r w:rsidRPr="001F6947">
        <w:rPr>
          <w:rFonts w:ascii="Arial" w:hAnsi="Arial" w:cs="Arial"/>
          <w:noProof/>
          <w:sz w:val="20"/>
          <w:szCs w:val="20"/>
        </w:rPr>
        <w:t>lyje</w:t>
      </w:r>
      <w:bookmarkEnd w:id="3"/>
      <w:bookmarkEnd w:id="4"/>
      <w:r w:rsidRPr="001F6947">
        <w:rPr>
          <w:rFonts w:ascii="Arial" w:hAnsi="Arial" w:cs="Arial"/>
          <w:noProof/>
          <w:sz w:val="20"/>
          <w:szCs w:val="20"/>
        </w:rPr>
        <w:t>.</w:t>
      </w:r>
    </w:p>
    <w:p w14:paraId="696C7380" w14:textId="77777777" w:rsidR="00783CAF" w:rsidRPr="001F6947" w:rsidRDefault="00096E13"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noProof/>
          <w:sz w:val="20"/>
          <w:szCs w:val="20"/>
        </w:rPr>
        <w:t>Preliminariosios sutartis sudaroma arba Šalims pasirašant fiziniais parašais (2 (dviem) vienodą teisinę galią turinčiais egzemplioriais, po 1 (vieną) kiekvienai Šaliai; arba 1 (vienu) egzemplioriumi, apsikeičiant skenuota pasirašytos Preliminariosios sutarties versija); arba pasirašant kvalifikuotu elektroniniu parašu,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097F4A8" w14:textId="77777777" w:rsidR="00096E13" w:rsidRPr="001F6947" w:rsidRDefault="00096E13" w:rsidP="00C21836">
      <w:pPr>
        <w:pStyle w:val="KE-number2"/>
        <w:numPr>
          <w:ilvl w:val="1"/>
          <w:numId w:val="46"/>
        </w:numPr>
        <w:spacing w:line="240" w:lineRule="auto"/>
        <w:ind w:left="0" w:firstLine="0"/>
        <w:rPr>
          <w:rFonts w:ascii="Arial" w:hAnsi="Arial" w:cs="Arial"/>
          <w:sz w:val="20"/>
          <w:szCs w:val="20"/>
        </w:rPr>
      </w:pPr>
      <w:r w:rsidRPr="001F6947">
        <w:rPr>
          <w:rFonts w:ascii="Arial" w:hAnsi="Arial" w:cs="Arial"/>
          <w:bCs/>
          <w:noProof/>
          <w:sz w:val="20"/>
          <w:szCs w:val="20"/>
        </w:rPr>
        <w:t>Visi dokumentai ir Šalių susirašinėjimas turi būti lietuvių kalba.</w:t>
      </w:r>
    </w:p>
    <w:p w14:paraId="60918DDF" w14:textId="77777777" w:rsidR="00E86F77" w:rsidRPr="001F6947" w:rsidRDefault="00E86F77" w:rsidP="00200E18">
      <w:pPr>
        <w:pStyle w:val="Style1"/>
        <w:numPr>
          <w:ilvl w:val="0"/>
          <w:numId w:val="0"/>
        </w:numPr>
        <w:tabs>
          <w:tab w:val="left" w:pos="426"/>
          <w:tab w:val="left" w:pos="1134"/>
        </w:tabs>
        <w:rPr>
          <w:rFonts w:ascii="Arial" w:hAnsi="Arial" w:cs="Arial"/>
          <w:b/>
          <w:sz w:val="20"/>
          <w:szCs w:val="20"/>
        </w:rPr>
      </w:pPr>
    </w:p>
    <w:p w14:paraId="4AFC90BC" w14:textId="77777777" w:rsidR="00914B62" w:rsidRPr="001F6947" w:rsidRDefault="00914B62" w:rsidP="00914B62">
      <w:pPr>
        <w:widowControl/>
        <w:tabs>
          <w:tab w:val="left" w:pos="426"/>
        </w:tabs>
        <w:ind w:firstLine="0"/>
        <w:rPr>
          <w:rFonts w:ascii="Arial" w:hAnsi="Arial" w:cs="Arial"/>
          <w:b/>
          <w:bCs/>
          <w:caps/>
          <w:sz w:val="20"/>
        </w:rPr>
      </w:pPr>
    </w:p>
    <w:p w14:paraId="564950BD" w14:textId="77777777" w:rsidR="00C95E7C" w:rsidRPr="001F6947" w:rsidRDefault="00D41658" w:rsidP="00914B62">
      <w:pPr>
        <w:widowControl/>
        <w:tabs>
          <w:tab w:val="left" w:pos="426"/>
        </w:tabs>
        <w:ind w:firstLine="0"/>
        <w:rPr>
          <w:rFonts w:ascii="Arial" w:hAnsi="Arial" w:cs="Arial"/>
          <w:b/>
          <w:bCs/>
          <w:caps/>
          <w:sz w:val="20"/>
        </w:rPr>
      </w:pPr>
      <w:r w:rsidRPr="001F6947">
        <w:rPr>
          <w:rFonts w:ascii="Arial" w:hAnsi="Arial" w:cs="Arial"/>
          <w:b/>
          <w:bCs/>
          <w:caps/>
          <w:sz w:val="20"/>
        </w:rPr>
        <w:t>Šalių rekvizitai ir parašai</w:t>
      </w:r>
    </w:p>
    <w:p w14:paraId="55AB57B2" w14:textId="77777777" w:rsidR="006A4D22" w:rsidRPr="001F6947" w:rsidRDefault="006A4D22" w:rsidP="00914B62">
      <w:pPr>
        <w:widowControl/>
        <w:tabs>
          <w:tab w:val="left" w:pos="426"/>
        </w:tabs>
        <w:ind w:firstLine="0"/>
        <w:rPr>
          <w:rFonts w:ascii="Arial" w:hAnsi="Arial" w:cs="Arial"/>
          <w:b/>
          <w:bCs/>
          <w:sz w:val="20"/>
        </w:rPr>
      </w:pPr>
    </w:p>
    <w:tbl>
      <w:tblPr>
        <w:tblW w:w="9639" w:type="dxa"/>
        <w:tblCellMar>
          <w:left w:w="0" w:type="dxa"/>
          <w:right w:w="0" w:type="dxa"/>
        </w:tblCellMar>
        <w:tblLook w:val="04A0" w:firstRow="1" w:lastRow="0" w:firstColumn="1" w:lastColumn="0" w:noHBand="0" w:noVBand="1"/>
      </w:tblPr>
      <w:tblGrid>
        <w:gridCol w:w="5812"/>
        <w:gridCol w:w="3827"/>
      </w:tblGrid>
      <w:tr w:rsidR="002E17AF" w:rsidRPr="001F6947" w14:paraId="547F23B4" w14:textId="77777777" w:rsidTr="002E17AF">
        <w:tc>
          <w:tcPr>
            <w:tcW w:w="5812" w:type="dxa"/>
            <w:hideMark/>
          </w:tcPr>
          <w:p w14:paraId="29503D3A" w14:textId="77777777" w:rsidR="006A4D22" w:rsidRPr="001F6947" w:rsidRDefault="006A4D22" w:rsidP="006A4D22">
            <w:pPr>
              <w:ind w:firstLine="0"/>
              <w:textAlignment w:val="baseline"/>
              <w:rPr>
                <w:rFonts w:ascii="Arial" w:hAnsi="Arial" w:cs="Arial"/>
                <w:sz w:val="20"/>
              </w:rPr>
            </w:pPr>
            <w:r w:rsidRPr="001F6947">
              <w:rPr>
                <w:rFonts w:ascii="Arial" w:hAnsi="Arial" w:cs="Arial"/>
                <w:b/>
                <w:bCs/>
                <w:sz w:val="20"/>
              </w:rPr>
              <w:t>Užsakovas</w:t>
            </w:r>
            <w:r w:rsidRPr="001F6947">
              <w:rPr>
                <w:rFonts w:ascii="Arial" w:hAnsi="Arial" w:cs="Arial"/>
                <w:sz w:val="20"/>
              </w:rPr>
              <w:t> </w:t>
            </w:r>
          </w:p>
        </w:tc>
        <w:tc>
          <w:tcPr>
            <w:tcW w:w="3827" w:type="dxa"/>
            <w:hideMark/>
          </w:tcPr>
          <w:p w14:paraId="0649B3B0" w14:textId="77777777" w:rsidR="006A4D22" w:rsidRPr="001F6947" w:rsidRDefault="006A4D22" w:rsidP="006A4D22">
            <w:pPr>
              <w:ind w:firstLine="0"/>
              <w:textAlignment w:val="baseline"/>
              <w:rPr>
                <w:rFonts w:ascii="Arial" w:hAnsi="Arial" w:cs="Arial"/>
                <w:sz w:val="20"/>
              </w:rPr>
            </w:pPr>
            <w:r w:rsidRPr="001F6947">
              <w:rPr>
                <w:rFonts w:ascii="Arial" w:hAnsi="Arial" w:cs="Arial"/>
                <w:b/>
                <w:bCs/>
                <w:sz w:val="20"/>
              </w:rPr>
              <w:t>Tiekėjas</w:t>
            </w:r>
            <w:r w:rsidRPr="001F6947">
              <w:rPr>
                <w:rFonts w:ascii="Arial" w:hAnsi="Arial" w:cs="Arial"/>
                <w:sz w:val="20"/>
              </w:rPr>
              <w:t> </w:t>
            </w:r>
          </w:p>
        </w:tc>
      </w:tr>
      <w:tr w:rsidR="002E17AF" w:rsidRPr="001F6947" w14:paraId="1FA068D1" w14:textId="77777777" w:rsidTr="002E17AF">
        <w:tc>
          <w:tcPr>
            <w:tcW w:w="5812" w:type="dxa"/>
            <w:hideMark/>
          </w:tcPr>
          <w:p w14:paraId="2C899625" w14:textId="77777777" w:rsidR="006A4D22" w:rsidRPr="001F6947" w:rsidRDefault="006A4D22" w:rsidP="006A4D22">
            <w:pPr>
              <w:ind w:firstLine="0"/>
              <w:textAlignment w:val="baseline"/>
              <w:rPr>
                <w:rFonts w:ascii="Arial" w:hAnsi="Arial" w:cs="Arial"/>
                <w:sz w:val="20"/>
              </w:rPr>
            </w:pPr>
            <w:r w:rsidRPr="001F6947">
              <w:rPr>
                <w:rFonts w:ascii="Arial" w:hAnsi="Arial" w:cs="Arial"/>
                <w:b/>
                <w:bCs/>
                <w:sz w:val="20"/>
              </w:rPr>
              <w:t>A</w:t>
            </w:r>
            <w:r w:rsidR="000B71FC">
              <w:rPr>
                <w:rFonts w:ascii="Arial" w:hAnsi="Arial" w:cs="Arial"/>
                <w:b/>
                <w:bCs/>
                <w:sz w:val="20"/>
              </w:rPr>
              <w:t>kcinė bendrovė</w:t>
            </w:r>
            <w:r w:rsidRPr="001F6947">
              <w:rPr>
                <w:rFonts w:ascii="Arial" w:hAnsi="Arial" w:cs="Arial"/>
                <w:b/>
                <w:bCs/>
                <w:sz w:val="20"/>
              </w:rPr>
              <w:t xml:space="preserve"> „Kauno energija“</w:t>
            </w:r>
            <w:r w:rsidRPr="001F6947">
              <w:rPr>
                <w:rFonts w:ascii="Arial" w:hAnsi="Arial" w:cs="Arial"/>
                <w:sz w:val="20"/>
              </w:rPr>
              <w:t> </w:t>
            </w:r>
          </w:p>
        </w:tc>
        <w:tc>
          <w:tcPr>
            <w:tcW w:w="3827" w:type="dxa"/>
            <w:hideMark/>
          </w:tcPr>
          <w:p w14:paraId="3551D68B" w14:textId="77777777" w:rsidR="006A4D22" w:rsidRPr="001F6947" w:rsidRDefault="006A4D22" w:rsidP="006A4D22">
            <w:pPr>
              <w:ind w:firstLine="0"/>
              <w:textAlignment w:val="baseline"/>
              <w:rPr>
                <w:rFonts w:ascii="Arial" w:hAnsi="Arial" w:cs="Arial"/>
                <w:sz w:val="20"/>
              </w:rPr>
            </w:pPr>
            <w:r w:rsidRPr="001F6947">
              <w:rPr>
                <w:rFonts w:ascii="Arial" w:hAnsi="Arial" w:cs="Arial"/>
                <w:i/>
                <w:iCs/>
                <w:sz w:val="20"/>
              </w:rPr>
              <w:t>įrašyti</w:t>
            </w:r>
            <w:r w:rsidRPr="001F6947">
              <w:rPr>
                <w:rFonts w:ascii="Arial" w:hAnsi="Arial" w:cs="Arial"/>
                <w:sz w:val="20"/>
              </w:rPr>
              <w:t> </w:t>
            </w:r>
          </w:p>
        </w:tc>
      </w:tr>
      <w:tr w:rsidR="002E17AF" w:rsidRPr="001F6947" w14:paraId="00D1CFC1" w14:textId="77777777" w:rsidTr="002E17AF">
        <w:tc>
          <w:tcPr>
            <w:tcW w:w="5812" w:type="dxa"/>
            <w:hideMark/>
          </w:tcPr>
          <w:p w14:paraId="67E1D6FD"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Juridinio asmens kodas 235014830 </w:t>
            </w:r>
          </w:p>
        </w:tc>
        <w:tc>
          <w:tcPr>
            <w:tcW w:w="3827" w:type="dxa"/>
            <w:hideMark/>
          </w:tcPr>
          <w:p w14:paraId="5E01A989"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 xml:space="preserve">Juridinio asmens kodas </w:t>
            </w:r>
            <w:r w:rsidRPr="001F6947">
              <w:rPr>
                <w:rFonts w:ascii="Arial" w:hAnsi="Arial" w:cs="Arial"/>
                <w:i/>
                <w:iCs/>
                <w:sz w:val="20"/>
              </w:rPr>
              <w:t>įrašyti</w:t>
            </w:r>
            <w:r w:rsidRPr="001F6947">
              <w:rPr>
                <w:rFonts w:ascii="Arial" w:hAnsi="Arial" w:cs="Arial"/>
                <w:sz w:val="20"/>
              </w:rPr>
              <w:t> </w:t>
            </w:r>
          </w:p>
        </w:tc>
      </w:tr>
      <w:tr w:rsidR="002E17AF" w:rsidRPr="001F6947" w14:paraId="526240E3" w14:textId="77777777" w:rsidTr="002E17AF">
        <w:tc>
          <w:tcPr>
            <w:tcW w:w="5812" w:type="dxa"/>
            <w:hideMark/>
          </w:tcPr>
          <w:p w14:paraId="0C1BD092"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Adresas Raudondvario pl. 84, Kaunas  </w:t>
            </w:r>
          </w:p>
        </w:tc>
        <w:tc>
          <w:tcPr>
            <w:tcW w:w="3827" w:type="dxa"/>
            <w:hideMark/>
          </w:tcPr>
          <w:p w14:paraId="221D2006"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 xml:space="preserve">Adresas </w:t>
            </w:r>
            <w:r w:rsidRPr="001F6947">
              <w:rPr>
                <w:rFonts w:ascii="Arial" w:hAnsi="Arial" w:cs="Arial"/>
                <w:i/>
                <w:iCs/>
                <w:sz w:val="20"/>
              </w:rPr>
              <w:t>įrašyti</w:t>
            </w:r>
            <w:r w:rsidRPr="001F6947">
              <w:rPr>
                <w:rFonts w:ascii="Arial" w:hAnsi="Arial" w:cs="Arial"/>
                <w:sz w:val="20"/>
              </w:rPr>
              <w:t> </w:t>
            </w:r>
          </w:p>
        </w:tc>
      </w:tr>
      <w:tr w:rsidR="002E17AF" w:rsidRPr="001F6947" w14:paraId="12E14763" w14:textId="77777777" w:rsidTr="002E17AF">
        <w:tc>
          <w:tcPr>
            <w:tcW w:w="5812" w:type="dxa"/>
            <w:hideMark/>
          </w:tcPr>
          <w:p w14:paraId="1E60173A"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PVM mokėtojo kodas LT350148314  </w:t>
            </w:r>
          </w:p>
        </w:tc>
        <w:tc>
          <w:tcPr>
            <w:tcW w:w="3827" w:type="dxa"/>
            <w:hideMark/>
          </w:tcPr>
          <w:p w14:paraId="6767C444"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 xml:space="preserve">PVM mokėtojo kodas </w:t>
            </w:r>
            <w:r w:rsidRPr="001F6947">
              <w:rPr>
                <w:rFonts w:ascii="Arial" w:hAnsi="Arial" w:cs="Arial"/>
                <w:i/>
                <w:iCs/>
                <w:sz w:val="20"/>
              </w:rPr>
              <w:t>įrašyti</w:t>
            </w:r>
            <w:r w:rsidRPr="001F6947">
              <w:rPr>
                <w:rFonts w:ascii="Arial" w:hAnsi="Arial" w:cs="Arial"/>
                <w:sz w:val="20"/>
              </w:rPr>
              <w:t> </w:t>
            </w:r>
          </w:p>
        </w:tc>
      </w:tr>
      <w:tr w:rsidR="002E17AF" w:rsidRPr="001F6947" w14:paraId="432E043E" w14:textId="77777777" w:rsidTr="002E17AF">
        <w:tc>
          <w:tcPr>
            <w:tcW w:w="5812" w:type="dxa"/>
            <w:hideMark/>
          </w:tcPr>
          <w:p w14:paraId="677C5CE8"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A.s LT607044060002866144, AB SEB bankas </w:t>
            </w:r>
          </w:p>
        </w:tc>
        <w:tc>
          <w:tcPr>
            <w:tcW w:w="3827" w:type="dxa"/>
            <w:hideMark/>
          </w:tcPr>
          <w:p w14:paraId="2905161C"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 xml:space="preserve">A.s </w:t>
            </w:r>
            <w:r w:rsidRPr="001F6947">
              <w:rPr>
                <w:rFonts w:ascii="Arial" w:hAnsi="Arial" w:cs="Arial"/>
                <w:i/>
                <w:iCs/>
                <w:sz w:val="20"/>
              </w:rPr>
              <w:t>įrašyti</w:t>
            </w:r>
            <w:r w:rsidRPr="001F6947">
              <w:rPr>
                <w:rFonts w:ascii="Arial" w:hAnsi="Arial" w:cs="Arial"/>
                <w:sz w:val="20"/>
              </w:rPr>
              <w:t xml:space="preserve">, AB </w:t>
            </w:r>
            <w:r w:rsidRPr="001F6947">
              <w:rPr>
                <w:rFonts w:ascii="Arial" w:hAnsi="Arial" w:cs="Arial"/>
                <w:i/>
                <w:iCs/>
                <w:sz w:val="20"/>
              </w:rPr>
              <w:t>įrašyti</w:t>
            </w:r>
            <w:r w:rsidRPr="001F6947">
              <w:rPr>
                <w:rFonts w:ascii="Arial" w:hAnsi="Arial" w:cs="Arial"/>
                <w:sz w:val="20"/>
              </w:rPr>
              <w:t xml:space="preserve"> bankas </w:t>
            </w:r>
          </w:p>
        </w:tc>
      </w:tr>
      <w:tr w:rsidR="002E17AF" w:rsidRPr="001F6947" w14:paraId="046AA60D" w14:textId="77777777" w:rsidTr="002E17AF">
        <w:tc>
          <w:tcPr>
            <w:tcW w:w="5812" w:type="dxa"/>
            <w:hideMark/>
          </w:tcPr>
          <w:p w14:paraId="576590B8"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Tel. Nr. +370 800 11 011 </w:t>
            </w:r>
          </w:p>
        </w:tc>
        <w:tc>
          <w:tcPr>
            <w:tcW w:w="3827" w:type="dxa"/>
            <w:hideMark/>
          </w:tcPr>
          <w:p w14:paraId="6E6DC6A5"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 xml:space="preserve">Tel. Nr. </w:t>
            </w:r>
            <w:r w:rsidRPr="001F6947">
              <w:rPr>
                <w:rFonts w:ascii="Arial" w:hAnsi="Arial" w:cs="Arial"/>
                <w:i/>
                <w:iCs/>
                <w:sz w:val="20"/>
              </w:rPr>
              <w:t>įrašyti</w:t>
            </w:r>
            <w:r w:rsidRPr="001F6947">
              <w:rPr>
                <w:rFonts w:ascii="Arial" w:hAnsi="Arial" w:cs="Arial"/>
                <w:sz w:val="20"/>
              </w:rPr>
              <w:t> </w:t>
            </w:r>
          </w:p>
        </w:tc>
      </w:tr>
      <w:tr w:rsidR="002E17AF" w:rsidRPr="001F6947" w14:paraId="240C108A" w14:textId="77777777" w:rsidTr="002E17AF">
        <w:tc>
          <w:tcPr>
            <w:tcW w:w="5812" w:type="dxa"/>
            <w:hideMark/>
          </w:tcPr>
          <w:p w14:paraId="0A70E8D0"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El. Paštas info@kaunoenergija.lt </w:t>
            </w:r>
          </w:p>
        </w:tc>
        <w:tc>
          <w:tcPr>
            <w:tcW w:w="3827" w:type="dxa"/>
            <w:hideMark/>
          </w:tcPr>
          <w:p w14:paraId="28A02DDC"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 xml:space="preserve">El. Paštas </w:t>
            </w:r>
            <w:r w:rsidRPr="001F6947">
              <w:rPr>
                <w:rFonts w:ascii="Arial" w:hAnsi="Arial" w:cs="Arial"/>
                <w:i/>
                <w:iCs/>
                <w:sz w:val="20"/>
              </w:rPr>
              <w:t>įrašyti</w:t>
            </w:r>
            <w:r w:rsidRPr="001F6947">
              <w:rPr>
                <w:rFonts w:ascii="Arial" w:hAnsi="Arial" w:cs="Arial"/>
                <w:sz w:val="20"/>
              </w:rPr>
              <w:t> </w:t>
            </w:r>
          </w:p>
        </w:tc>
      </w:tr>
      <w:tr w:rsidR="002E17AF" w:rsidRPr="001F6947" w14:paraId="2CF1BA2B" w14:textId="77777777" w:rsidTr="002E17AF">
        <w:tc>
          <w:tcPr>
            <w:tcW w:w="5812" w:type="dxa"/>
            <w:hideMark/>
          </w:tcPr>
          <w:p w14:paraId="7DE339C6" w14:textId="77777777" w:rsidR="006A4D22" w:rsidRPr="001F6947" w:rsidRDefault="006A4D22" w:rsidP="006A4D22">
            <w:pPr>
              <w:ind w:firstLine="0"/>
              <w:textAlignment w:val="baseline"/>
              <w:rPr>
                <w:rFonts w:ascii="Arial" w:hAnsi="Arial" w:cs="Arial"/>
                <w:sz w:val="20"/>
              </w:rPr>
            </w:pPr>
          </w:p>
          <w:p w14:paraId="112C5140"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_________________________________ </w:t>
            </w:r>
          </w:p>
          <w:p w14:paraId="6C35C283"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Vardas pavardė, pareigos  </w:t>
            </w:r>
          </w:p>
          <w:p w14:paraId="6574199E" w14:textId="77777777" w:rsidR="006A4D22" w:rsidRPr="001F6947" w:rsidRDefault="006A4D22">
            <w:pPr>
              <w:textAlignment w:val="baseline"/>
              <w:rPr>
                <w:rFonts w:ascii="Arial" w:hAnsi="Arial" w:cs="Arial"/>
                <w:sz w:val="20"/>
              </w:rPr>
            </w:pPr>
            <w:r w:rsidRPr="001F6947">
              <w:rPr>
                <w:rFonts w:ascii="Arial" w:hAnsi="Arial" w:cs="Arial"/>
                <w:sz w:val="20"/>
              </w:rPr>
              <w:t> </w:t>
            </w:r>
          </w:p>
          <w:p w14:paraId="3207B052" w14:textId="77777777" w:rsidR="006A4D22" w:rsidRPr="001F6947" w:rsidRDefault="006A4D22">
            <w:pPr>
              <w:textAlignment w:val="baseline"/>
              <w:rPr>
                <w:rFonts w:ascii="Arial" w:hAnsi="Arial" w:cs="Arial"/>
                <w:sz w:val="20"/>
              </w:rPr>
            </w:pPr>
          </w:p>
        </w:tc>
        <w:tc>
          <w:tcPr>
            <w:tcW w:w="3827" w:type="dxa"/>
            <w:hideMark/>
          </w:tcPr>
          <w:p w14:paraId="6C03FF2C" w14:textId="77777777" w:rsidR="006A4D22" w:rsidRPr="001F6947" w:rsidRDefault="006A4D22">
            <w:pPr>
              <w:textAlignment w:val="baseline"/>
              <w:rPr>
                <w:rFonts w:ascii="Arial" w:hAnsi="Arial" w:cs="Arial"/>
                <w:sz w:val="20"/>
              </w:rPr>
            </w:pPr>
          </w:p>
          <w:p w14:paraId="70611C77"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_________________________________ </w:t>
            </w:r>
          </w:p>
          <w:p w14:paraId="588DE735" w14:textId="77777777" w:rsidR="006A4D22" w:rsidRPr="001F6947" w:rsidRDefault="006A4D22" w:rsidP="006A4D22">
            <w:pPr>
              <w:ind w:firstLine="0"/>
              <w:textAlignment w:val="baseline"/>
              <w:rPr>
                <w:rFonts w:ascii="Arial" w:hAnsi="Arial" w:cs="Arial"/>
                <w:sz w:val="20"/>
              </w:rPr>
            </w:pPr>
            <w:r w:rsidRPr="001F6947">
              <w:rPr>
                <w:rFonts w:ascii="Arial" w:hAnsi="Arial" w:cs="Arial"/>
                <w:sz w:val="20"/>
              </w:rPr>
              <w:t>Vardas pavardė, pareigos  </w:t>
            </w:r>
          </w:p>
          <w:p w14:paraId="56EBBE55" w14:textId="77777777" w:rsidR="006A4D22" w:rsidRPr="001F6947" w:rsidRDefault="006A4D22" w:rsidP="004C18D7">
            <w:pPr>
              <w:textAlignment w:val="baseline"/>
              <w:rPr>
                <w:rFonts w:ascii="Arial" w:hAnsi="Arial" w:cs="Arial"/>
                <w:sz w:val="20"/>
              </w:rPr>
            </w:pPr>
            <w:r w:rsidRPr="001F6947">
              <w:rPr>
                <w:rFonts w:ascii="Arial" w:hAnsi="Arial" w:cs="Arial"/>
                <w:sz w:val="20"/>
              </w:rPr>
              <w:t> </w:t>
            </w:r>
          </w:p>
        </w:tc>
      </w:tr>
    </w:tbl>
    <w:p w14:paraId="507FBDB1" w14:textId="77777777" w:rsidR="006A2A69" w:rsidRPr="001F6947" w:rsidRDefault="006A2A69" w:rsidP="004C18D7">
      <w:pPr>
        <w:pStyle w:val="Pavadinimas"/>
        <w:tabs>
          <w:tab w:val="left" w:pos="426"/>
        </w:tabs>
        <w:jc w:val="left"/>
        <w:rPr>
          <w:rFonts w:ascii="Arial" w:hAnsi="Arial" w:cs="Arial"/>
          <w:sz w:val="20"/>
        </w:rPr>
      </w:pPr>
    </w:p>
    <w:sectPr w:rsidR="006A2A69" w:rsidRPr="001F6947" w:rsidSect="004911F2">
      <w:headerReference w:type="even" r:id="rId13"/>
      <w:headerReference w:type="default" r:id="rId14"/>
      <w:footerReference w:type="default" r:id="rId15"/>
      <w:footerReference w:type="first" r:id="rId16"/>
      <w:pgSz w:w="11907" w:h="16840" w:code="9"/>
      <w:pgMar w:top="851" w:right="567" w:bottom="851" w:left="1701" w:header="709" w:footer="709" w:gutter="0"/>
      <w:paperSrc w:first="7" w:other="7"/>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A513" w14:textId="77777777" w:rsidR="002303B7" w:rsidRDefault="002303B7" w:rsidP="0048103D">
      <w:r>
        <w:separator/>
      </w:r>
    </w:p>
  </w:endnote>
  <w:endnote w:type="continuationSeparator" w:id="0">
    <w:p w14:paraId="347E6174" w14:textId="77777777" w:rsidR="002303B7" w:rsidRDefault="002303B7" w:rsidP="0048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7A5A" w14:textId="77777777" w:rsidR="00872197" w:rsidRDefault="00872197">
    <w:pPr>
      <w:pStyle w:val="Porat"/>
      <w:jc w:val="center"/>
    </w:pPr>
  </w:p>
  <w:tbl>
    <w:tblPr>
      <w:tblW w:w="0" w:type="auto"/>
      <w:tblInd w:w="-673" w:type="dxa"/>
      <w:tblLook w:val="0000" w:firstRow="0" w:lastRow="0" w:firstColumn="0" w:lastColumn="0" w:noHBand="0" w:noVBand="0"/>
    </w:tblPr>
    <w:tblGrid>
      <w:gridCol w:w="4739"/>
    </w:tblGrid>
    <w:tr w:rsidR="00CF6473" w14:paraId="195F1D3B" w14:textId="77777777" w:rsidTr="0048626B">
      <w:tc>
        <w:tcPr>
          <w:tcW w:w="4739" w:type="dxa"/>
        </w:tcPr>
        <w:p w14:paraId="4DB7A5C4" w14:textId="77777777" w:rsidR="00CF6473" w:rsidRDefault="00CF6473" w:rsidP="00EA10D8">
          <w:pPr>
            <w:pStyle w:val="Porat"/>
            <w:jc w:val="right"/>
            <w:rPr>
              <w:b/>
              <w:bCs/>
              <w:sz w:val="16"/>
            </w:rPr>
          </w:pPr>
        </w:p>
      </w:tc>
    </w:tr>
  </w:tbl>
  <w:p w14:paraId="70F12FC8" w14:textId="77777777" w:rsidR="00872197" w:rsidRDefault="0087219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134B" w14:textId="77777777" w:rsidR="00872197" w:rsidDel="00BC7806" w:rsidRDefault="00872197" w:rsidP="00E15A0A">
    <w:pPr>
      <w:pStyle w:val="Porat"/>
      <w:jc w:val="center"/>
    </w:pPr>
  </w:p>
  <w:tbl>
    <w:tblPr>
      <w:tblW w:w="0" w:type="auto"/>
      <w:tblLook w:val="0000" w:firstRow="0" w:lastRow="0" w:firstColumn="0" w:lastColumn="0" w:noHBand="0" w:noVBand="0"/>
    </w:tblPr>
    <w:tblGrid>
      <w:gridCol w:w="4819"/>
      <w:gridCol w:w="4820"/>
    </w:tblGrid>
    <w:tr w:rsidR="00872197" w14:paraId="5200C335" w14:textId="77777777" w:rsidTr="00E15A0A">
      <w:tc>
        <w:tcPr>
          <w:tcW w:w="4878" w:type="dxa"/>
        </w:tcPr>
        <w:p w14:paraId="0265F266" w14:textId="77777777" w:rsidR="00872197" w:rsidRDefault="00872197" w:rsidP="00E15A0A">
          <w:pPr>
            <w:pStyle w:val="Porat"/>
            <w:rPr>
              <w:b/>
              <w:bCs/>
              <w:sz w:val="16"/>
            </w:rPr>
          </w:pPr>
        </w:p>
      </w:tc>
      <w:tc>
        <w:tcPr>
          <w:tcW w:w="4879" w:type="dxa"/>
        </w:tcPr>
        <w:p w14:paraId="1C10F7D7" w14:textId="77777777" w:rsidR="00872197" w:rsidRDefault="00872197" w:rsidP="00E15A0A">
          <w:pPr>
            <w:pStyle w:val="Porat"/>
            <w:jc w:val="right"/>
            <w:rPr>
              <w:b/>
              <w:bCs/>
              <w:sz w:val="16"/>
            </w:rPr>
          </w:pPr>
        </w:p>
      </w:tc>
    </w:tr>
  </w:tbl>
  <w:p w14:paraId="024D9968" w14:textId="77777777" w:rsidR="00872197" w:rsidRDefault="00872197" w:rsidP="00E15A0A">
    <w:pPr>
      <w:pStyle w:val="Porat"/>
    </w:pPr>
  </w:p>
  <w:p w14:paraId="7602D364" w14:textId="77777777" w:rsidR="00872197" w:rsidRDefault="008721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C8A6" w14:textId="77777777" w:rsidR="002303B7" w:rsidRDefault="002303B7" w:rsidP="0048103D">
      <w:r>
        <w:separator/>
      </w:r>
    </w:p>
  </w:footnote>
  <w:footnote w:type="continuationSeparator" w:id="0">
    <w:p w14:paraId="7965BD0F" w14:textId="77777777" w:rsidR="002303B7" w:rsidRDefault="002303B7" w:rsidP="0048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B7A2" w14:textId="77777777" w:rsidR="00872197" w:rsidRDefault="008721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52A188E2" w14:textId="77777777" w:rsidR="00872197" w:rsidRDefault="00872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A54B" w14:textId="77777777" w:rsidR="00CF6473" w:rsidRDefault="00CF6473">
    <w:pPr>
      <w:pStyle w:val="Antrats"/>
      <w:jc w:val="center"/>
    </w:pPr>
    <w:r>
      <w:fldChar w:fldCharType="begin"/>
    </w:r>
    <w:r>
      <w:instrText xml:space="preserve"> PAGE   \* MERGEFORMAT </w:instrText>
    </w:r>
    <w:r>
      <w:fldChar w:fldCharType="separate"/>
    </w:r>
    <w:r w:rsidR="00A3428E">
      <w:rPr>
        <w:noProof/>
      </w:rPr>
      <w:t>7</w:t>
    </w:r>
    <w:r>
      <w:fldChar w:fldCharType="end"/>
    </w:r>
  </w:p>
  <w:p w14:paraId="1807EB2A" w14:textId="77777777" w:rsidR="00872197" w:rsidRPr="00260C3F" w:rsidRDefault="00872197" w:rsidP="004270F4">
    <w:pPr>
      <w:pStyle w:val="Antrats"/>
      <w:tabs>
        <w:tab w:val="clear" w:pos="8640"/>
        <w:tab w:val="right" w:pos="9072"/>
      </w:tabs>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8126CD"/>
    <w:multiLevelType w:val="multilevel"/>
    <w:tmpl w:val="4E8CB5A0"/>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92BBB"/>
    <w:multiLevelType w:val="multilevel"/>
    <w:tmpl w:val="BEC04D32"/>
    <w:lvl w:ilvl="0">
      <w:start w:val="10"/>
      <w:numFmt w:val="decimal"/>
      <w:lvlText w:val="%1"/>
      <w:lvlJc w:val="left"/>
      <w:pPr>
        <w:ind w:left="420" w:hanging="420"/>
      </w:pPr>
      <w:rPr>
        <w:rFonts w:hint="default"/>
      </w:rPr>
    </w:lvl>
    <w:lvl w:ilvl="1">
      <w:start w:val="7"/>
      <w:numFmt w:val="decimal"/>
      <w:lvlText w:val="%1.%2"/>
      <w:lvlJc w:val="left"/>
      <w:pPr>
        <w:ind w:left="1557" w:hanging="42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3" w15:restartNumberingAfterBreak="0">
    <w:nsid w:val="194A570C"/>
    <w:multiLevelType w:val="multilevel"/>
    <w:tmpl w:val="3EAC9BF4"/>
    <w:lvl w:ilvl="0">
      <w:start w:val="6"/>
      <w:numFmt w:val="decimal"/>
      <w:lvlText w:val="%1."/>
      <w:lvlJc w:val="left"/>
      <w:pPr>
        <w:ind w:left="504" w:hanging="504"/>
      </w:pPr>
      <w:rPr>
        <w:rFonts w:hint="default"/>
      </w:rPr>
    </w:lvl>
    <w:lvl w:ilvl="1">
      <w:start w:val="3"/>
      <w:numFmt w:val="decimal"/>
      <w:lvlText w:val="%1.%2."/>
      <w:lvlJc w:val="left"/>
      <w:pPr>
        <w:ind w:left="717" w:hanging="50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1FF77063"/>
    <w:multiLevelType w:val="multilevel"/>
    <w:tmpl w:val="D2D01734"/>
    <w:lvl w:ilvl="0">
      <w:start w:val="1"/>
      <w:numFmt w:val="decimal"/>
      <w:lvlText w:val="%1."/>
      <w:lvlJc w:val="left"/>
      <w:pPr>
        <w:ind w:left="2486" w:hanging="360"/>
      </w:pPr>
    </w:lvl>
    <w:lvl w:ilvl="1">
      <w:start w:val="1"/>
      <w:numFmt w:val="decimal"/>
      <w:pStyle w:val="Style1"/>
      <w:lvlText w:val="%1.%2."/>
      <w:lvlJc w:val="left"/>
      <w:pPr>
        <w:ind w:left="432" w:hanging="432"/>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C22348"/>
    <w:multiLevelType w:val="multilevel"/>
    <w:tmpl w:val="0BB4459A"/>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35ACA"/>
    <w:multiLevelType w:val="multilevel"/>
    <w:tmpl w:val="5064A4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6327925"/>
    <w:multiLevelType w:val="multilevel"/>
    <w:tmpl w:val="7820CF76"/>
    <w:lvl w:ilvl="0">
      <w:start w:val="1"/>
      <w:numFmt w:val="none"/>
      <w:lvlText w:val="12.3.2."/>
      <w:lvlJc w:val="left"/>
      <w:pPr>
        <w:ind w:left="1197" w:hanging="360"/>
      </w:pPr>
      <w:rPr>
        <w:rFonts w:hint="default"/>
      </w:rPr>
    </w:lvl>
    <w:lvl w:ilvl="1">
      <w:start w:val="1"/>
      <w:numFmt w:val="decimal"/>
      <w:lvlText w:val="12.%2."/>
      <w:lvlJc w:val="left"/>
      <w:pPr>
        <w:ind w:left="1070" w:hanging="360"/>
      </w:pPr>
      <w:rPr>
        <w:rFonts w:hint="default"/>
      </w:rPr>
    </w:lvl>
    <w:lvl w:ilvl="2">
      <w:start w:val="1"/>
      <w:numFmt w:val="lowerRoman"/>
      <w:lvlText w:val="%3."/>
      <w:lvlJc w:val="right"/>
      <w:pPr>
        <w:ind w:left="2637" w:hanging="180"/>
      </w:pPr>
      <w:rPr>
        <w:rFonts w:hint="default"/>
      </w:rPr>
    </w:lvl>
    <w:lvl w:ilvl="3">
      <w:start w:val="1"/>
      <w:numFmt w:val="decimal"/>
      <w:lvlText w:val="%4."/>
      <w:lvlJc w:val="left"/>
      <w:pPr>
        <w:ind w:left="3357" w:hanging="360"/>
      </w:pPr>
      <w:rPr>
        <w:rFonts w:hint="default"/>
      </w:rPr>
    </w:lvl>
    <w:lvl w:ilvl="4">
      <w:start w:val="1"/>
      <w:numFmt w:val="lowerLetter"/>
      <w:lvlText w:val="%5."/>
      <w:lvlJc w:val="left"/>
      <w:pPr>
        <w:ind w:left="4077" w:hanging="360"/>
      </w:pPr>
      <w:rPr>
        <w:rFonts w:hint="default"/>
      </w:rPr>
    </w:lvl>
    <w:lvl w:ilvl="5">
      <w:start w:val="1"/>
      <w:numFmt w:val="lowerRoman"/>
      <w:lvlText w:val="%6."/>
      <w:lvlJc w:val="right"/>
      <w:pPr>
        <w:ind w:left="4797" w:hanging="180"/>
      </w:pPr>
      <w:rPr>
        <w:rFonts w:hint="default"/>
      </w:rPr>
    </w:lvl>
    <w:lvl w:ilvl="6">
      <w:start w:val="1"/>
      <w:numFmt w:val="decimal"/>
      <w:lvlText w:val="%7."/>
      <w:lvlJc w:val="left"/>
      <w:pPr>
        <w:ind w:left="5517" w:hanging="360"/>
      </w:pPr>
      <w:rPr>
        <w:rFonts w:hint="default"/>
      </w:rPr>
    </w:lvl>
    <w:lvl w:ilvl="7">
      <w:start w:val="1"/>
      <w:numFmt w:val="lowerLetter"/>
      <w:lvlText w:val="%8."/>
      <w:lvlJc w:val="left"/>
      <w:pPr>
        <w:ind w:left="6237" w:hanging="360"/>
      </w:pPr>
      <w:rPr>
        <w:rFonts w:hint="default"/>
      </w:rPr>
    </w:lvl>
    <w:lvl w:ilvl="8">
      <w:start w:val="1"/>
      <w:numFmt w:val="lowerRoman"/>
      <w:lvlText w:val="%9."/>
      <w:lvlJc w:val="right"/>
      <w:pPr>
        <w:ind w:left="6957" w:hanging="180"/>
      </w:pPr>
      <w:rPr>
        <w:rFonts w:hint="default"/>
      </w:rPr>
    </w:lvl>
  </w:abstractNum>
  <w:abstractNum w:abstractNumId="8" w15:restartNumberingAfterBreak="0">
    <w:nsid w:val="2F0F213C"/>
    <w:multiLevelType w:val="multilevel"/>
    <w:tmpl w:val="60A2A160"/>
    <w:styleLink w:val="KE-number"/>
    <w:lvl w:ilvl="0">
      <w:start w:val="1"/>
      <w:numFmt w:val="decimal"/>
      <w:pStyle w:val="KE-number1"/>
      <w:isLgl/>
      <w:suff w:val="space"/>
      <w:lvlText w:val="%1."/>
      <w:lvlJc w:val="left"/>
      <w:pPr>
        <w:ind w:left="0" w:firstLine="0"/>
      </w:pPr>
      <w:rPr>
        <w:rFonts w:hint="default"/>
      </w:rPr>
    </w:lvl>
    <w:lvl w:ilvl="1">
      <w:start w:val="1"/>
      <w:numFmt w:val="decimal"/>
      <w:pStyle w:val="KE-number2"/>
      <w:isLgl/>
      <w:suff w:val="space"/>
      <w:lvlText w:val="%1.%2."/>
      <w:lvlJc w:val="left"/>
      <w:pPr>
        <w:ind w:left="0" w:firstLine="567"/>
      </w:pPr>
      <w:rPr>
        <w:rFonts w:hint="default"/>
      </w:rPr>
    </w:lvl>
    <w:lvl w:ilvl="2">
      <w:start w:val="1"/>
      <w:numFmt w:val="decimal"/>
      <w:pStyle w:val="KE-number3"/>
      <w:isLgl/>
      <w:suff w:val="space"/>
      <w:lvlText w:val="%1.%2.%3."/>
      <w:lvlJc w:val="left"/>
      <w:pPr>
        <w:ind w:left="426" w:firstLine="567"/>
      </w:pPr>
      <w:rPr>
        <w:rFonts w:hint="default"/>
      </w:rPr>
    </w:lvl>
    <w:lvl w:ilvl="3">
      <w:start w:val="1"/>
      <w:numFmt w:val="decimal"/>
      <w:pStyle w:val="KE-number4"/>
      <w:isLgl/>
      <w:suff w:val="space"/>
      <w:lvlText w:val="%1.%2.%3.%4."/>
      <w:lvlJc w:val="left"/>
      <w:pPr>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none"/>
      <w:lvlText w:val=""/>
      <w:lvlJc w:val="left"/>
      <w:pPr>
        <w:tabs>
          <w:tab w:val="num" w:pos="567"/>
        </w:tabs>
        <w:ind w:left="0" w:firstLine="567"/>
      </w:pPr>
      <w:rPr>
        <w:rFonts w:hint="default"/>
      </w:rPr>
    </w:lvl>
    <w:lvl w:ilvl="7">
      <w:start w:val="1"/>
      <w:numFmt w:val="none"/>
      <w:lvlText w:val=""/>
      <w:lvlJc w:val="left"/>
      <w:pPr>
        <w:tabs>
          <w:tab w:val="num" w:pos="567"/>
        </w:tabs>
        <w:ind w:left="0" w:firstLine="567"/>
      </w:pPr>
      <w:rPr>
        <w:rFonts w:hint="default"/>
      </w:rPr>
    </w:lvl>
    <w:lvl w:ilvl="8">
      <w:start w:val="1"/>
      <w:numFmt w:val="none"/>
      <w:lvlText w:val=""/>
      <w:lvlJc w:val="left"/>
      <w:pPr>
        <w:tabs>
          <w:tab w:val="num" w:pos="567"/>
        </w:tabs>
        <w:ind w:left="0" w:firstLine="567"/>
      </w:pPr>
      <w:rPr>
        <w:rFonts w:hint="default"/>
      </w:rPr>
    </w:lvl>
  </w:abstractNum>
  <w:abstractNum w:abstractNumId="9"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0" w15:restartNumberingAfterBreak="0">
    <w:nsid w:val="3F112980"/>
    <w:multiLevelType w:val="multilevel"/>
    <w:tmpl w:val="60A2A160"/>
    <w:numStyleLink w:val="KE-number"/>
  </w:abstractNum>
  <w:abstractNum w:abstractNumId="11" w15:restartNumberingAfterBreak="0">
    <w:nsid w:val="49633006"/>
    <w:multiLevelType w:val="multilevel"/>
    <w:tmpl w:val="2B2EE55E"/>
    <w:lvl w:ilvl="0">
      <w:start w:val="1"/>
      <w:numFmt w:val="decimal"/>
      <w:lvlText w:val="%1."/>
      <w:lvlJc w:val="left"/>
      <w:pPr>
        <w:ind w:left="709" w:hanging="709"/>
      </w:pPr>
      <w:rPr>
        <w:rFonts w:ascii="Arial" w:eastAsia="Arial" w:hAnsi="Arial" w:cs="Arial" w:hint="default"/>
        <w:b/>
      </w:rPr>
    </w:lvl>
    <w:lvl w:ilvl="1">
      <w:start w:val="1"/>
      <w:numFmt w:val="decimal"/>
      <w:lvlText w:val="%1.%2."/>
      <w:lvlJc w:val="left"/>
      <w:rPr>
        <w:rFonts w:hint="default"/>
        <w:b w:val="0"/>
        <w:bCs/>
        <w:color w:val="auto"/>
      </w:rPr>
    </w:lvl>
    <w:lvl w:ilvl="2">
      <w:start w:val="1"/>
      <w:numFmt w:val="decimal"/>
      <w:lvlText w:val="%1.%2.%3."/>
      <w:lvlJc w:val="left"/>
      <w:pPr>
        <w:ind w:left="1559" w:hanging="85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FC1450"/>
    <w:multiLevelType w:val="hybridMultilevel"/>
    <w:tmpl w:val="1064137C"/>
    <w:lvl w:ilvl="0" w:tplc="6D0CEF2C">
      <w:start w:val="1"/>
      <w:numFmt w:val="decimal"/>
      <w:lvlText w:val="%1."/>
      <w:lvlJc w:val="left"/>
      <w:pPr>
        <w:ind w:left="7874" w:hanging="360"/>
      </w:pPr>
      <w:rPr>
        <w:rFonts w:hint="default"/>
        <w:b w:val="0"/>
        <w:i w:val="0"/>
        <w:color w:val="000000"/>
        <w:sz w:val="24"/>
        <w:szCs w:val="24"/>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CC7E67"/>
    <w:multiLevelType w:val="hybridMultilevel"/>
    <w:tmpl w:val="7FE28936"/>
    <w:lvl w:ilvl="0" w:tplc="7CA8D54C">
      <w:start w:val="1"/>
      <w:numFmt w:val="decimal"/>
      <w:lvlText w:val="%1."/>
      <w:lvlJc w:val="left"/>
      <w:pPr>
        <w:ind w:left="678" w:hanging="360"/>
      </w:pPr>
      <w:rPr>
        <w:rFonts w:hint="default"/>
        <w:b w:val="0"/>
        <w:bCs/>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15:restartNumberingAfterBreak="0">
    <w:nsid w:val="595F4C62"/>
    <w:multiLevelType w:val="hybridMultilevel"/>
    <w:tmpl w:val="72BC14FC"/>
    <w:lvl w:ilvl="0" w:tplc="6BAABE48">
      <w:start w:val="1"/>
      <w:numFmt w:val="decimal"/>
      <w:lvlText w:val="12.%1."/>
      <w:lvlJc w:val="left"/>
      <w:pPr>
        <w:ind w:left="1197" w:hanging="360"/>
      </w:pPr>
      <w:rPr>
        <w:rFonts w:hint="default"/>
      </w:rPr>
    </w:lvl>
    <w:lvl w:ilvl="1" w:tplc="A0A8E332">
      <w:start w:val="1"/>
      <w:numFmt w:val="decimal"/>
      <w:lvlText w:val="12.%2."/>
      <w:lvlJc w:val="left"/>
      <w:pPr>
        <w:ind w:left="1070" w:hanging="360"/>
      </w:pPr>
      <w:rPr>
        <w:rFonts w:hint="default"/>
      </w:rPr>
    </w:lvl>
    <w:lvl w:ilvl="2" w:tplc="0427001B" w:tentative="1">
      <w:start w:val="1"/>
      <w:numFmt w:val="lowerRoman"/>
      <w:lvlText w:val="%3."/>
      <w:lvlJc w:val="right"/>
      <w:pPr>
        <w:ind w:left="2637" w:hanging="180"/>
      </w:pPr>
    </w:lvl>
    <w:lvl w:ilvl="3" w:tplc="0427000F" w:tentative="1">
      <w:start w:val="1"/>
      <w:numFmt w:val="decimal"/>
      <w:lvlText w:val="%4."/>
      <w:lvlJc w:val="left"/>
      <w:pPr>
        <w:ind w:left="3357" w:hanging="360"/>
      </w:pPr>
    </w:lvl>
    <w:lvl w:ilvl="4" w:tplc="04270019" w:tentative="1">
      <w:start w:val="1"/>
      <w:numFmt w:val="lowerLetter"/>
      <w:lvlText w:val="%5."/>
      <w:lvlJc w:val="left"/>
      <w:pPr>
        <w:ind w:left="4077" w:hanging="360"/>
      </w:pPr>
    </w:lvl>
    <w:lvl w:ilvl="5" w:tplc="0427001B" w:tentative="1">
      <w:start w:val="1"/>
      <w:numFmt w:val="lowerRoman"/>
      <w:lvlText w:val="%6."/>
      <w:lvlJc w:val="right"/>
      <w:pPr>
        <w:ind w:left="4797" w:hanging="180"/>
      </w:pPr>
    </w:lvl>
    <w:lvl w:ilvl="6" w:tplc="0427000F" w:tentative="1">
      <w:start w:val="1"/>
      <w:numFmt w:val="decimal"/>
      <w:lvlText w:val="%7."/>
      <w:lvlJc w:val="left"/>
      <w:pPr>
        <w:ind w:left="5517" w:hanging="360"/>
      </w:pPr>
    </w:lvl>
    <w:lvl w:ilvl="7" w:tplc="04270019" w:tentative="1">
      <w:start w:val="1"/>
      <w:numFmt w:val="lowerLetter"/>
      <w:lvlText w:val="%8."/>
      <w:lvlJc w:val="left"/>
      <w:pPr>
        <w:ind w:left="6237" w:hanging="360"/>
      </w:pPr>
    </w:lvl>
    <w:lvl w:ilvl="8" w:tplc="0427001B" w:tentative="1">
      <w:start w:val="1"/>
      <w:numFmt w:val="lowerRoman"/>
      <w:lvlText w:val="%9."/>
      <w:lvlJc w:val="right"/>
      <w:pPr>
        <w:ind w:left="6957" w:hanging="180"/>
      </w:pPr>
    </w:lvl>
  </w:abstractNum>
  <w:abstractNum w:abstractNumId="15" w15:restartNumberingAfterBreak="0">
    <w:nsid w:val="60015F2C"/>
    <w:multiLevelType w:val="multilevel"/>
    <w:tmpl w:val="D516266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8D0CA0"/>
    <w:multiLevelType w:val="multilevel"/>
    <w:tmpl w:val="5064A4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CD45C46"/>
    <w:multiLevelType w:val="hybridMultilevel"/>
    <w:tmpl w:val="2800EE0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85515C"/>
    <w:multiLevelType w:val="multilevel"/>
    <w:tmpl w:val="7820CF76"/>
    <w:lvl w:ilvl="0">
      <w:start w:val="1"/>
      <w:numFmt w:val="none"/>
      <w:lvlText w:val="12.3.2."/>
      <w:lvlJc w:val="left"/>
      <w:pPr>
        <w:ind w:left="1197" w:hanging="360"/>
      </w:pPr>
      <w:rPr>
        <w:rFonts w:hint="default"/>
      </w:rPr>
    </w:lvl>
    <w:lvl w:ilvl="1">
      <w:start w:val="1"/>
      <w:numFmt w:val="decimal"/>
      <w:lvlText w:val="12.%2."/>
      <w:lvlJc w:val="left"/>
      <w:pPr>
        <w:ind w:left="1070" w:hanging="360"/>
      </w:pPr>
      <w:rPr>
        <w:rFonts w:hint="default"/>
      </w:rPr>
    </w:lvl>
    <w:lvl w:ilvl="2">
      <w:start w:val="1"/>
      <w:numFmt w:val="lowerRoman"/>
      <w:lvlText w:val="%3."/>
      <w:lvlJc w:val="right"/>
      <w:pPr>
        <w:ind w:left="2637" w:hanging="180"/>
      </w:pPr>
      <w:rPr>
        <w:rFonts w:hint="default"/>
      </w:rPr>
    </w:lvl>
    <w:lvl w:ilvl="3">
      <w:start w:val="1"/>
      <w:numFmt w:val="decimal"/>
      <w:lvlText w:val="%4."/>
      <w:lvlJc w:val="left"/>
      <w:pPr>
        <w:ind w:left="3357" w:hanging="360"/>
      </w:pPr>
      <w:rPr>
        <w:rFonts w:hint="default"/>
      </w:rPr>
    </w:lvl>
    <w:lvl w:ilvl="4">
      <w:start w:val="1"/>
      <w:numFmt w:val="lowerLetter"/>
      <w:lvlText w:val="%5."/>
      <w:lvlJc w:val="left"/>
      <w:pPr>
        <w:ind w:left="4077" w:hanging="360"/>
      </w:pPr>
      <w:rPr>
        <w:rFonts w:hint="default"/>
      </w:rPr>
    </w:lvl>
    <w:lvl w:ilvl="5">
      <w:start w:val="1"/>
      <w:numFmt w:val="lowerRoman"/>
      <w:lvlText w:val="%6."/>
      <w:lvlJc w:val="right"/>
      <w:pPr>
        <w:ind w:left="4797" w:hanging="180"/>
      </w:pPr>
      <w:rPr>
        <w:rFonts w:hint="default"/>
      </w:rPr>
    </w:lvl>
    <w:lvl w:ilvl="6">
      <w:start w:val="1"/>
      <w:numFmt w:val="decimal"/>
      <w:lvlText w:val="%7."/>
      <w:lvlJc w:val="left"/>
      <w:pPr>
        <w:ind w:left="5517" w:hanging="360"/>
      </w:pPr>
      <w:rPr>
        <w:rFonts w:hint="default"/>
      </w:rPr>
    </w:lvl>
    <w:lvl w:ilvl="7">
      <w:start w:val="1"/>
      <w:numFmt w:val="lowerLetter"/>
      <w:lvlText w:val="%8."/>
      <w:lvlJc w:val="left"/>
      <w:pPr>
        <w:ind w:left="6237" w:hanging="360"/>
      </w:pPr>
      <w:rPr>
        <w:rFonts w:hint="default"/>
      </w:rPr>
    </w:lvl>
    <w:lvl w:ilvl="8">
      <w:start w:val="1"/>
      <w:numFmt w:val="lowerRoman"/>
      <w:lvlText w:val="%9."/>
      <w:lvlJc w:val="right"/>
      <w:pPr>
        <w:ind w:left="6957" w:hanging="180"/>
      </w:pPr>
      <w:rPr>
        <w:rFonts w:hint="default"/>
      </w:rPr>
    </w:lvl>
  </w:abstractNum>
  <w:abstractNum w:abstractNumId="19" w15:restartNumberingAfterBreak="0">
    <w:nsid w:val="6EA503FD"/>
    <w:multiLevelType w:val="multilevel"/>
    <w:tmpl w:val="5064A4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EF904BD"/>
    <w:multiLevelType w:val="multilevel"/>
    <w:tmpl w:val="72BC14FC"/>
    <w:styleLink w:val="Stilius1"/>
    <w:lvl w:ilvl="0">
      <w:start w:val="1"/>
      <w:numFmt w:val="decimal"/>
      <w:lvlText w:val="12.%1."/>
      <w:lvlJc w:val="left"/>
      <w:pPr>
        <w:ind w:left="1197" w:hanging="360"/>
      </w:pPr>
      <w:rPr>
        <w:rFonts w:hint="default"/>
      </w:rPr>
    </w:lvl>
    <w:lvl w:ilvl="1">
      <w:start w:val="1"/>
      <w:numFmt w:val="decimal"/>
      <w:lvlText w:val="12.%2."/>
      <w:lvlJc w:val="left"/>
      <w:pPr>
        <w:ind w:left="1070" w:hanging="360"/>
      </w:pPr>
      <w:rPr>
        <w:rFonts w:hint="default"/>
      </w:rPr>
    </w:lvl>
    <w:lvl w:ilvl="2">
      <w:start w:val="1"/>
      <w:numFmt w:val="lowerRoman"/>
      <w:lvlText w:val="%3."/>
      <w:lvlJc w:val="right"/>
      <w:pPr>
        <w:ind w:left="2637" w:hanging="180"/>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21"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3A25F05"/>
    <w:multiLevelType w:val="hybridMultilevel"/>
    <w:tmpl w:val="E0CEEDB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53907"/>
    <w:multiLevelType w:val="multilevel"/>
    <w:tmpl w:val="B5E6DBD6"/>
    <w:lvl w:ilvl="0">
      <w:start w:val="6"/>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B7E6126"/>
    <w:multiLevelType w:val="hybridMultilevel"/>
    <w:tmpl w:val="7788237C"/>
    <w:lvl w:ilvl="0" w:tplc="112050B0">
      <w:start w:val="12"/>
      <w:numFmt w:val="decimal"/>
      <w:lvlText w:val="12.%1."/>
      <w:lvlJc w:val="left"/>
      <w:pPr>
        <w:ind w:left="1637" w:hanging="360"/>
      </w:pPr>
      <w:rPr>
        <w:rFonts w:hint="default"/>
      </w:rPr>
    </w:lvl>
    <w:lvl w:ilvl="1" w:tplc="04270019" w:tentative="1">
      <w:start w:val="1"/>
      <w:numFmt w:val="lowerLetter"/>
      <w:lvlText w:val="%2."/>
      <w:lvlJc w:val="left"/>
      <w:pPr>
        <w:ind w:left="1160" w:hanging="360"/>
      </w:pPr>
    </w:lvl>
    <w:lvl w:ilvl="2" w:tplc="0427001B" w:tentative="1">
      <w:start w:val="1"/>
      <w:numFmt w:val="lowerRoman"/>
      <w:lvlText w:val="%3."/>
      <w:lvlJc w:val="right"/>
      <w:pPr>
        <w:ind w:left="1880" w:hanging="180"/>
      </w:pPr>
    </w:lvl>
    <w:lvl w:ilvl="3" w:tplc="0427000F" w:tentative="1">
      <w:start w:val="1"/>
      <w:numFmt w:val="decimal"/>
      <w:lvlText w:val="%4."/>
      <w:lvlJc w:val="left"/>
      <w:pPr>
        <w:ind w:left="2600" w:hanging="360"/>
      </w:pPr>
    </w:lvl>
    <w:lvl w:ilvl="4" w:tplc="04270019" w:tentative="1">
      <w:start w:val="1"/>
      <w:numFmt w:val="lowerLetter"/>
      <w:lvlText w:val="%5."/>
      <w:lvlJc w:val="left"/>
      <w:pPr>
        <w:ind w:left="3320" w:hanging="360"/>
      </w:pPr>
    </w:lvl>
    <w:lvl w:ilvl="5" w:tplc="0427001B" w:tentative="1">
      <w:start w:val="1"/>
      <w:numFmt w:val="lowerRoman"/>
      <w:lvlText w:val="%6."/>
      <w:lvlJc w:val="right"/>
      <w:pPr>
        <w:ind w:left="4040" w:hanging="180"/>
      </w:pPr>
    </w:lvl>
    <w:lvl w:ilvl="6" w:tplc="0427000F" w:tentative="1">
      <w:start w:val="1"/>
      <w:numFmt w:val="decimal"/>
      <w:lvlText w:val="%7."/>
      <w:lvlJc w:val="left"/>
      <w:pPr>
        <w:ind w:left="4760" w:hanging="360"/>
      </w:pPr>
    </w:lvl>
    <w:lvl w:ilvl="7" w:tplc="04270019" w:tentative="1">
      <w:start w:val="1"/>
      <w:numFmt w:val="lowerLetter"/>
      <w:lvlText w:val="%8."/>
      <w:lvlJc w:val="left"/>
      <w:pPr>
        <w:ind w:left="5480" w:hanging="360"/>
      </w:pPr>
    </w:lvl>
    <w:lvl w:ilvl="8" w:tplc="0427001B" w:tentative="1">
      <w:start w:val="1"/>
      <w:numFmt w:val="lowerRoman"/>
      <w:lvlText w:val="%9."/>
      <w:lvlJc w:val="right"/>
      <w:pPr>
        <w:ind w:left="6200" w:hanging="180"/>
      </w:pPr>
    </w:lvl>
  </w:abstractNum>
  <w:abstractNum w:abstractNumId="25" w15:restartNumberingAfterBreak="0">
    <w:nsid w:val="7EDA3DC8"/>
    <w:multiLevelType w:val="hybridMultilevel"/>
    <w:tmpl w:val="C8EA3972"/>
    <w:lvl w:ilvl="0" w:tplc="CBC6F08C">
      <w:start w:val="1"/>
      <w:numFmt w:val="decimal"/>
      <w:lvlText w:val="%1."/>
      <w:lvlJc w:val="left"/>
      <w:pPr>
        <w:ind w:left="720" w:hanging="360"/>
      </w:pPr>
      <w:rPr>
        <w:rFonts w:eastAsia="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186252">
    <w:abstractNumId w:val="4"/>
  </w:num>
  <w:num w:numId="2" w16cid:durableId="767889139">
    <w:abstractNumId w:val="1"/>
  </w:num>
  <w:num w:numId="3" w16cid:durableId="977490352">
    <w:abstractNumId w:val="15"/>
  </w:num>
  <w:num w:numId="4" w16cid:durableId="577130426">
    <w:abstractNumId w:val="5"/>
  </w:num>
  <w:num w:numId="5" w16cid:durableId="1416634955">
    <w:abstractNumId w:val="22"/>
  </w:num>
  <w:num w:numId="6" w16cid:durableId="1173884188">
    <w:abstractNumId w:val="12"/>
  </w:num>
  <w:num w:numId="7" w16cid:durableId="443884257">
    <w:abstractNumId w:val="4"/>
    <w:lvlOverride w:ilvl="0">
      <w:startOverride w:val="10"/>
    </w:lvlOverride>
    <w:lvlOverride w:ilvl="1">
      <w:startOverride w:val="6"/>
    </w:lvlOverride>
  </w:num>
  <w:num w:numId="8" w16cid:durableId="1142427849">
    <w:abstractNumId w:val="4"/>
    <w:lvlOverride w:ilvl="0">
      <w:startOverride w:val="10"/>
    </w:lvlOverride>
    <w:lvlOverride w:ilvl="1">
      <w:startOverride w:val="7"/>
    </w:lvlOverride>
  </w:num>
  <w:num w:numId="9" w16cid:durableId="477497228">
    <w:abstractNumId w:val="4"/>
    <w:lvlOverride w:ilvl="0">
      <w:startOverride w:val="10"/>
    </w:lvlOverride>
    <w:lvlOverride w:ilvl="1">
      <w:startOverride w:val="7"/>
    </w:lvlOverride>
  </w:num>
  <w:num w:numId="10" w16cid:durableId="927806884">
    <w:abstractNumId w:val="2"/>
  </w:num>
  <w:num w:numId="11" w16cid:durableId="198399953">
    <w:abstractNumId w:val="4"/>
    <w:lvlOverride w:ilvl="0">
      <w:startOverride w:val="13"/>
    </w:lvlOverride>
    <w:lvlOverride w:ilvl="1">
      <w:startOverride w:val="3"/>
    </w:lvlOverride>
  </w:num>
  <w:num w:numId="12" w16cid:durableId="924608375">
    <w:abstractNumId w:val="4"/>
    <w:lvlOverride w:ilvl="0">
      <w:startOverride w:val="13"/>
    </w:lvlOverride>
    <w:lvlOverride w:ilvl="1">
      <w:startOverride w:val="3"/>
    </w:lvlOverride>
  </w:num>
  <w:num w:numId="13" w16cid:durableId="251279173">
    <w:abstractNumId w:val="4"/>
    <w:lvlOverride w:ilvl="0">
      <w:startOverride w:val="13"/>
    </w:lvlOverride>
    <w:lvlOverride w:ilvl="1">
      <w:startOverride w:val="4"/>
    </w:lvlOverride>
  </w:num>
  <w:num w:numId="14" w16cid:durableId="228927221">
    <w:abstractNumId w:val="4"/>
    <w:lvlOverride w:ilvl="0">
      <w:startOverride w:val="10"/>
    </w:lvlOverride>
    <w:lvlOverride w:ilvl="1">
      <w:startOverride w:val="8"/>
    </w:lvlOverride>
  </w:num>
  <w:num w:numId="15" w16cid:durableId="941032672">
    <w:abstractNumId w:val="4"/>
    <w:lvlOverride w:ilvl="0">
      <w:startOverride w:val="5"/>
    </w:lvlOverride>
    <w:lvlOverride w:ilvl="1">
      <w:startOverride w:val="6"/>
    </w:lvlOverride>
  </w:num>
  <w:num w:numId="16" w16cid:durableId="800003329">
    <w:abstractNumId w:val="4"/>
    <w:lvlOverride w:ilvl="0">
      <w:startOverride w:val="8"/>
    </w:lvlOverride>
    <w:lvlOverride w:ilvl="1">
      <w:startOverride w:val="5"/>
    </w:lvlOverride>
  </w:num>
  <w:num w:numId="17" w16cid:durableId="39987105">
    <w:abstractNumId w:val="14"/>
  </w:num>
  <w:num w:numId="18" w16cid:durableId="373114865">
    <w:abstractNumId w:val="24"/>
  </w:num>
  <w:num w:numId="19" w16cid:durableId="440807969">
    <w:abstractNumId w:val="14"/>
    <w:lvlOverride w:ilvl="0">
      <w:lvl w:ilvl="0" w:tplc="6BAABE48">
        <w:start w:val="1"/>
        <w:numFmt w:val="decimal"/>
        <w:lvlText w:val="12.%1."/>
        <w:lvlJc w:val="left"/>
        <w:pPr>
          <w:ind w:left="1197" w:hanging="360"/>
        </w:pPr>
        <w:rPr>
          <w:rFonts w:hint="default"/>
        </w:rPr>
      </w:lvl>
    </w:lvlOverride>
    <w:lvlOverride w:ilvl="1">
      <w:lvl w:ilvl="1" w:tplc="A0A8E332">
        <w:start w:val="1"/>
        <w:numFmt w:val="none"/>
        <w:lvlText w:val="12.3.1."/>
        <w:lvlJc w:val="left"/>
        <w:pPr>
          <w:ind w:left="1070" w:hanging="360"/>
        </w:pPr>
        <w:rPr>
          <w:rFonts w:hint="default"/>
        </w:rPr>
      </w:lvl>
    </w:lvlOverride>
    <w:lvlOverride w:ilvl="2">
      <w:lvl w:ilvl="2" w:tplc="0427001B">
        <w:start w:val="1"/>
        <w:numFmt w:val="lowerRoman"/>
        <w:lvlText w:val="%3."/>
        <w:lvlJc w:val="right"/>
        <w:pPr>
          <w:ind w:left="2637" w:hanging="180"/>
        </w:pPr>
        <w:rPr>
          <w:rFonts w:hint="default"/>
        </w:rPr>
      </w:lvl>
    </w:lvlOverride>
    <w:lvlOverride w:ilvl="3">
      <w:lvl w:ilvl="3" w:tplc="0427000F">
        <w:start w:val="1"/>
        <w:numFmt w:val="decimal"/>
        <w:lvlText w:val="%4."/>
        <w:lvlJc w:val="left"/>
        <w:pPr>
          <w:ind w:left="3357" w:hanging="360"/>
        </w:pPr>
        <w:rPr>
          <w:rFonts w:hint="default"/>
        </w:rPr>
      </w:lvl>
    </w:lvlOverride>
    <w:lvlOverride w:ilvl="4">
      <w:lvl w:ilvl="4" w:tplc="04270019">
        <w:start w:val="1"/>
        <w:numFmt w:val="lowerLetter"/>
        <w:lvlText w:val="%5."/>
        <w:lvlJc w:val="left"/>
        <w:pPr>
          <w:ind w:left="4077" w:hanging="360"/>
        </w:pPr>
        <w:rPr>
          <w:rFonts w:hint="default"/>
        </w:rPr>
      </w:lvl>
    </w:lvlOverride>
    <w:lvlOverride w:ilvl="5">
      <w:lvl w:ilvl="5" w:tplc="0427001B">
        <w:start w:val="1"/>
        <w:numFmt w:val="lowerRoman"/>
        <w:lvlText w:val="%6."/>
        <w:lvlJc w:val="right"/>
        <w:pPr>
          <w:ind w:left="4797" w:hanging="180"/>
        </w:pPr>
        <w:rPr>
          <w:rFonts w:hint="default"/>
        </w:rPr>
      </w:lvl>
    </w:lvlOverride>
    <w:lvlOverride w:ilvl="6">
      <w:lvl w:ilvl="6" w:tplc="0427000F">
        <w:start w:val="1"/>
        <w:numFmt w:val="decimal"/>
        <w:lvlText w:val="%7."/>
        <w:lvlJc w:val="left"/>
        <w:pPr>
          <w:ind w:left="5517" w:hanging="360"/>
        </w:pPr>
        <w:rPr>
          <w:rFonts w:hint="default"/>
        </w:rPr>
      </w:lvl>
    </w:lvlOverride>
    <w:lvlOverride w:ilvl="7">
      <w:lvl w:ilvl="7" w:tplc="04270019">
        <w:start w:val="1"/>
        <w:numFmt w:val="lowerLetter"/>
        <w:lvlText w:val="%8."/>
        <w:lvlJc w:val="left"/>
        <w:pPr>
          <w:ind w:left="6237" w:hanging="360"/>
        </w:pPr>
        <w:rPr>
          <w:rFonts w:hint="default"/>
        </w:rPr>
      </w:lvl>
    </w:lvlOverride>
    <w:lvlOverride w:ilvl="8">
      <w:lvl w:ilvl="8" w:tplc="0427001B">
        <w:start w:val="1"/>
        <w:numFmt w:val="lowerRoman"/>
        <w:lvlText w:val="%9."/>
        <w:lvlJc w:val="right"/>
        <w:pPr>
          <w:ind w:left="6957" w:hanging="180"/>
        </w:pPr>
        <w:rPr>
          <w:rFonts w:hint="default"/>
        </w:rPr>
      </w:lvl>
    </w:lvlOverride>
  </w:num>
  <w:num w:numId="20" w16cid:durableId="1262645717">
    <w:abstractNumId w:val="20"/>
  </w:num>
  <w:num w:numId="21" w16cid:durableId="1391223713">
    <w:abstractNumId w:val="7"/>
  </w:num>
  <w:num w:numId="22" w16cid:durableId="1930429179">
    <w:abstractNumId w:val="18"/>
  </w:num>
  <w:num w:numId="23" w16cid:durableId="147131863">
    <w:abstractNumId w:val="7"/>
    <w:lvlOverride w:ilvl="0">
      <w:lvl w:ilvl="0">
        <w:start w:val="1"/>
        <w:numFmt w:val="none"/>
        <w:lvlText w:val="12.3.3."/>
        <w:lvlJc w:val="left"/>
        <w:pPr>
          <w:ind w:left="1197" w:hanging="360"/>
        </w:pPr>
        <w:rPr>
          <w:rFonts w:hint="default"/>
        </w:rPr>
      </w:lvl>
    </w:lvlOverride>
    <w:lvlOverride w:ilvl="1">
      <w:lvl w:ilvl="1">
        <w:start w:val="1"/>
        <w:numFmt w:val="decimal"/>
        <w:lvlText w:val="12.%2."/>
        <w:lvlJc w:val="left"/>
        <w:pPr>
          <w:ind w:left="1070" w:hanging="360"/>
        </w:pPr>
        <w:rPr>
          <w:rFonts w:hint="default"/>
        </w:rPr>
      </w:lvl>
    </w:lvlOverride>
    <w:lvlOverride w:ilvl="2">
      <w:lvl w:ilvl="2">
        <w:start w:val="1"/>
        <w:numFmt w:val="lowerRoman"/>
        <w:lvlText w:val="%3."/>
        <w:lvlJc w:val="right"/>
        <w:pPr>
          <w:ind w:left="2637" w:hanging="180"/>
        </w:pPr>
        <w:rPr>
          <w:rFonts w:hint="default"/>
        </w:rPr>
      </w:lvl>
    </w:lvlOverride>
    <w:lvlOverride w:ilvl="3">
      <w:lvl w:ilvl="3">
        <w:start w:val="1"/>
        <w:numFmt w:val="decimal"/>
        <w:lvlText w:val="%4."/>
        <w:lvlJc w:val="left"/>
        <w:pPr>
          <w:ind w:left="3357" w:hanging="360"/>
        </w:pPr>
        <w:rPr>
          <w:rFonts w:hint="default"/>
        </w:rPr>
      </w:lvl>
    </w:lvlOverride>
    <w:lvlOverride w:ilvl="4">
      <w:lvl w:ilvl="4">
        <w:start w:val="1"/>
        <w:numFmt w:val="lowerLetter"/>
        <w:lvlText w:val="%5."/>
        <w:lvlJc w:val="left"/>
        <w:pPr>
          <w:ind w:left="4077" w:hanging="360"/>
        </w:pPr>
        <w:rPr>
          <w:rFonts w:hint="default"/>
        </w:rPr>
      </w:lvl>
    </w:lvlOverride>
    <w:lvlOverride w:ilvl="5">
      <w:lvl w:ilvl="5">
        <w:start w:val="1"/>
        <w:numFmt w:val="lowerRoman"/>
        <w:lvlText w:val="%6."/>
        <w:lvlJc w:val="right"/>
        <w:pPr>
          <w:ind w:left="4797" w:hanging="180"/>
        </w:pPr>
        <w:rPr>
          <w:rFonts w:hint="default"/>
        </w:rPr>
      </w:lvl>
    </w:lvlOverride>
    <w:lvlOverride w:ilvl="6">
      <w:lvl w:ilvl="6">
        <w:start w:val="1"/>
        <w:numFmt w:val="decimal"/>
        <w:lvlText w:val="%7."/>
        <w:lvlJc w:val="left"/>
        <w:pPr>
          <w:ind w:left="5517" w:hanging="360"/>
        </w:pPr>
        <w:rPr>
          <w:rFonts w:hint="default"/>
        </w:rPr>
      </w:lvl>
    </w:lvlOverride>
    <w:lvlOverride w:ilvl="7">
      <w:lvl w:ilvl="7">
        <w:start w:val="1"/>
        <w:numFmt w:val="lowerLetter"/>
        <w:lvlText w:val="%8."/>
        <w:lvlJc w:val="left"/>
        <w:pPr>
          <w:ind w:left="6237" w:hanging="360"/>
        </w:pPr>
        <w:rPr>
          <w:rFonts w:hint="default"/>
        </w:rPr>
      </w:lvl>
    </w:lvlOverride>
    <w:lvlOverride w:ilvl="8">
      <w:lvl w:ilvl="8">
        <w:start w:val="1"/>
        <w:numFmt w:val="lowerRoman"/>
        <w:lvlText w:val="%9."/>
        <w:lvlJc w:val="right"/>
        <w:pPr>
          <w:ind w:left="6957" w:hanging="180"/>
        </w:pPr>
        <w:rPr>
          <w:rFonts w:hint="default"/>
        </w:rPr>
      </w:lvl>
    </w:lvlOverride>
  </w:num>
  <w:num w:numId="24" w16cid:durableId="436213894">
    <w:abstractNumId w:val="7"/>
    <w:lvlOverride w:ilvl="0">
      <w:lvl w:ilvl="0">
        <w:start w:val="1"/>
        <w:numFmt w:val="none"/>
        <w:lvlText w:val="12.3.4."/>
        <w:lvlJc w:val="left"/>
        <w:pPr>
          <w:ind w:left="1197" w:hanging="360"/>
        </w:pPr>
        <w:rPr>
          <w:rFonts w:hint="default"/>
        </w:rPr>
      </w:lvl>
    </w:lvlOverride>
    <w:lvlOverride w:ilvl="1">
      <w:lvl w:ilvl="1">
        <w:start w:val="1"/>
        <w:numFmt w:val="decimal"/>
        <w:lvlText w:val="12.%2."/>
        <w:lvlJc w:val="left"/>
        <w:pPr>
          <w:ind w:left="1070" w:hanging="360"/>
        </w:pPr>
        <w:rPr>
          <w:rFonts w:hint="default"/>
        </w:rPr>
      </w:lvl>
    </w:lvlOverride>
    <w:lvlOverride w:ilvl="2">
      <w:lvl w:ilvl="2">
        <w:start w:val="1"/>
        <w:numFmt w:val="lowerRoman"/>
        <w:lvlText w:val="%3."/>
        <w:lvlJc w:val="right"/>
        <w:pPr>
          <w:ind w:left="2637" w:hanging="180"/>
        </w:pPr>
        <w:rPr>
          <w:rFonts w:hint="default"/>
        </w:rPr>
      </w:lvl>
    </w:lvlOverride>
    <w:lvlOverride w:ilvl="3">
      <w:lvl w:ilvl="3">
        <w:start w:val="1"/>
        <w:numFmt w:val="decimal"/>
        <w:lvlText w:val="%4."/>
        <w:lvlJc w:val="left"/>
        <w:pPr>
          <w:ind w:left="3357" w:hanging="360"/>
        </w:pPr>
        <w:rPr>
          <w:rFonts w:hint="default"/>
        </w:rPr>
      </w:lvl>
    </w:lvlOverride>
    <w:lvlOverride w:ilvl="4">
      <w:lvl w:ilvl="4">
        <w:start w:val="1"/>
        <w:numFmt w:val="lowerLetter"/>
        <w:lvlText w:val="%5."/>
        <w:lvlJc w:val="left"/>
        <w:pPr>
          <w:ind w:left="4077" w:hanging="360"/>
        </w:pPr>
        <w:rPr>
          <w:rFonts w:hint="default"/>
        </w:rPr>
      </w:lvl>
    </w:lvlOverride>
    <w:lvlOverride w:ilvl="5">
      <w:lvl w:ilvl="5">
        <w:start w:val="1"/>
        <w:numFmt w:val="lowerRoman"/>
        <w:lvlText w:val="%6."/>
        <w:lvlJc w:val="right"/>
        <w:pPr>
          <w:ind w:left="4797" w:hanging="180"/>
        </w:pPr>
        <w:rPr>
          <w:rFonts w:hint="default"/>
        </w:rPr>
      </w:lvl>
    </w:lvlOverride>
    <w:lvlOverride w:ilvl="6">
      <w:lvl w:ilvl="6">
        <w:start w:val="1"/>
        <w:numFmt w:val="decimal"/>
        <w:lvlText w:val="%7."/>
        <w:lvlJc w:val="left"/>
        <w:pPr>
          <w:ind w:left="5517" w:hanging="360"/>
        </w:pPr>
        <w:rPr>
          <w:rFonts w:hint="default"/>
        </w:rPr>
      </w:lvl>
    </w:lvlOverride>
    <w:lvlOverride w:ilvl="7">
      <w:lvl w:ilvl="7">
        <w:start w:val="1"/>
        <w:numFmt w:val="lowerLetter"/>
        <w:lvlText w:val="%8."/>
        <w:lvlJc w:val="left"/>
        <w:pPr>
          <w:ind w:left="6237" w:hanging="360"/>
        </w:pPr>
        <w:rPr>
          <w:rFonts w:hint="default"/>
        </w:rPr>
      </w:lvl>
    </w:lvlOverride>
    <w:lvlOverride w:ilvl="8">
      <w:lvl w:ilvl="8">
        <w:start w:val="1"/>
        <w:numFmt w:val="lowerRoman"/>
        <w:lvlText w:val="%9."/>
        <w:lvlJc w:val="right"/>
        <w:pPr>
          <w:ind w:left="6957" w:hanging="180"/>
        </w:pPr>
        <w:rPr>
          <w:rFonts w:hint="default"/>
        </w:rPr>
      </w:lvl>
    </w:lvlOverride>
  </w:num>
  <w:num w:numId="25" w16cid:durableId="2020155679">
    <w:abstractNumId w:val="7"/>
    <w:lvlOverride w:ilvl="0">
      <w:lvl w:ilvl="0">
        <w:start w:val="1"/>
        <w:numFmt w:val="none"/>
        <w:lvlText w:val="12.3.5."/>
        <w:lvlJc w:val="left"/>
        <w:pPr>
          <w:ind w:left="1197" w:hanging="360"/>
        </w:pPr>
        <w:rPr>
          <w:rFonts w:hint="default"/>
        </w:rPr>
      </w:lvl>
    </w:lvlOverride>
    <w:lvlOverride w:ilvl="1">
      <w:lvl w:ilvl="1">
        <w:start w:val="1"/>
        <w:numFmt w:val="decimal"/>
        <w:lvlText w:val="12.%2."/>
        <w:lvlJc w:val="left"/>
        <w:pPr>
          <w:ind w:left="1070" w:hanging="360"/>
        </w:pPr>
        <w:rPr>
          <w:rFonts w:hint="default"/>
        </w:rPr>
      </w:lvl>
    </w:lvlOverride>
    <w:lvlOverride w:ilvl="2">
      <w:lvl w:ilvl="2">
        <w:start w:val="1"/>
        <w:numFmt w:val="lowerRoman"/>
        <w:lvlText w:val="%3."/>
        <w:lvlJc w:val="right"/>
        <w:pPr>
          <w:ind w:left="2637" w:hanging="180"/>
        </w:pPr>
        <w:rPr>
          <w:rFonts w:hint="default"/>
        </w:rPr>
      </w:lvl>
    </w:lvlOverride>
    <w:lvlOverride w:ilvl="3">
      <w:lvl w:ilvl="3">
        <w:start w:val="1"/>
        <w:numFmt w:val="decimal"/>
        <w:lvlText w:val="%4."/>
        <w:lvlJc w:val="left"/>
        <w:pPr>
          <w:ind w:left="3357" w:hanging="360"/>
        </w:pPr>
        <w:rPr>
          <w:rFonts w:hint="default"/>
        </w:rPr>
      </w:lvl>
    </w:lvlOverride>
    <w:lvlOverride w:ilvl="4">
      <w:lvl w:ilvl="4">
        <w:start w:val="1"/>
        <w:numFmt w:val="lowerLetter"/>
        <w:lvlText w:val="%5."/>
        <w:lvlJc w:val="left"/>
        <w:pPr>
          <w:ind w:left="4077" w:hanging="360"/>
        </w:pPr>
        <w:rPr>
          <w:rFonts w:hint="default"/>
        </w:rPr>
      </w:lvl>
    </w:lvlOverride>
    <w:lvlOverride w:ilvl="5">
      <w:lvl w:ilvl="5">
        <w:start w:val="1"/>
        <w:numFmt w:val="lowerRoman"/>
        <w:lvlText w:val="%6."/>
        <w:lvlJc w:val="right"/>
        <w:pPr>
          <w:ind w:left="4797" w:hanging="180"/>
        </w:pPr>
        <w:rPr>
          <w:rFonts w:hint="default"/>
        </w:rPr>
      </w:lvl>
    </w:lvlOverride>
    <w:lvlOverride w:ilvl="6">
      <w:lvl w:ilvl="6">
        <w:start w:val="1"/>
        <w:numFmt w:val="decimal"/>
        <w:lvlText w:val="%7."/>
        <w:lvlJc w:val="left"/>
        <w:pPr>
          <w:ind w:left="5517" w:hanging="360"/>
        </w:pPr>
        <w:rPr>
          <w:rFonts w:hint="default"/>
        </w:rPr>
      </w:lvl>
    </w:lvlOverride>
    <w:lvlOverride w:ilvl="7">
      <w:lvl w:ilvl="7">
        <w:start w:val="1"/>
        <w:numFmt w:val="lowerLetter"/>
        <w:lvlText w:val="%8."/>
        <w:lvlJc w:val="left"/>
        <w:pPr>
          <w:ind w:left="6237" w:hanging="360"/>
        </w:pPr>
        <w:rPr>
          <w:rFonts w:hint="default"/>
        </w:rPr>
      </w:lvl>
    </w:lvlOverride>
    <w:lvlOverride w:ilvl="8">
      <w:lvl w:ilvl="8">
        <w:start w:val="1"/>
        <w:numFmt w:val="lowerRoman"/>
        <w:lvlText w:val="%9."/>
        <w:lvlJc w:val="right"/>
        <w:pPr>
          <w:ind w:left="6957" w:hanging="180"/>
        </w:pPr>
        <w:rPr>
          <w:rFonts w:hint="default"/>
        </w:rPr>
      </w:lvl>
    </w:lvlOverride>
  </w:num>
  <w:num w:numId="26" w16cid:durableId="1626540985">
    <w:abstractNumId w:val="21"/>
  </w:num>
  <w:num w:numId="27" w16cid:durableId="1963221513">
    <w:abstractNumId w:val="25"/>
  </w:num>
  <w:num w:numId="28" w16cid:durableId="1242717633">
    <w:abstractNumId w:val="13"/>
  </w:num>
  <w:num w:numId="29" w16cid:durableId="2124498921">
    <w:abstractNumId w:val="11"/>
  </w:num>
  <w:num w:numId="30" w16cid:durableId="1986078755">
    <w:abstractNumId w:val="8"/>
  </w:num>
  <w:num w:numId="31" w16cid:durableId="286357592">
    <w:abstractNumId w:val="10"/>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32" w16cid:durableId="421533818">
    <w:abstractNumId w:val="17"/>
  </w:num>
  <w:num w:numId="33" w16cid:durableId="978000035">
    <w:abstractNumId w:val="19"/>
  </w:num>
  <w:num w:numId="34" w16cid:durableId="1672829321">
    <w:abstractNumId w:val="10"/>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35" w16cid:durableId="502940431">
    <w:abstractNumId w:val="9"/>
  </w:num>
  <w:num w:numId="36" w16cid:durableId="1575317933">
    <w:abstractNumId w:val="16"/>
  </w:num>
  <w:num w:numId="37" w16cid:durableId="1368750411">
    <w:abstractNumId w:val="10"/>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38" w16cid:durableId="12155117">
    <w:abstractNumId w:val="10"/>
    <w:lvlOverride w:ilvl="0">
      <w:startOverride w:val="1"/>
      <w:lvl w:ilvl="0">
        <w:start w:val="1"/>
        <w:numFmt w:val="decimal"/>
        <w:pStyle w:val="KE-number1"/>
        <w:isLgl/>
        <w:suff w:val="space"/>
        <w:lvlText w:val="%1."/>
        <w:lvlJc w:val="left"/>
        <w:pPr>
          <w:ind w:left="0" w:firstLine="0"/>
        </w:pPr>
        <w:rPr>
          <w:rFonts w:hint="default"/>
        </w:rPr>
      </w:lvl>
    </w:lvlOverride>
    <w:lvlOverride w:ilvl="1">
      <w:startOverride w:val="1"/>
      <w:lvl w:ilvl="1">
        <w:start w:val="1"/>
        <w:numFmt w:val="decimal"/>
        <w:pStyle w:val="KE-number2"/>
        <w:isLgl/>
        <w:suff w:val="space"/>
        <w:lvlText w:val="%1.%2."/>
        <w:lvlJc w:val="left"/>
        <w:pPr>
          <w:ind w:left="0" w:firstLine="567"/>
        </w:pPr>
        <w:rPr>
          <w:rFonts w:hint="default"/>
        </w:rPr>
      </w:lvl>
    </w:lvlOverride>
    <w:lvlOverride w:ilvl="2">
      <w:startOverride w:val="1"/>
      <w:lvl w:ilvl="2">
        <w:start w:val="1"/>
        <w:numFmt w:val="decimal"/>
        <w:pStyle w:val="KE-number3"/>
        <w:isLgl/>
        <w:suff w:val="space"/>
        <w:lvlText w:val="%1.%2.%3."/>
        <w:lvlJc w:val="left"/>
        <w:pPr>
          <w:ind w:left="426" w:firstLine="567"/>
        </w:pPr>
        <w:rPr>
          <w:rFonts w:hint="default"/>
        </w:rPr>
      </w:lvl>
    </w:lvlOverride>
    <w:lvlOverride w:ilvl="3">
      <w:startOverride w:val="1"/>
      <w:lvl w:ilvl="3">
        <w:start w:val="1"/>
        <w:numFmt w:val="decimal"/>
        <w:pStyle w:val="KE-number4"/>
        <w:isLgl/>
        <w:suff w:val="space"/>
        <w:lvlText w:val="%1.%2.%3.%4."/>
        <w:lvlJc w:val="left"/>
        <w:pPr>
          <w:ind w:left="0" w:firstLine="567"/>
        </w:pPr>
        <w:rPr>
          <w:rFonts w:hint="default"/>
        </w:rPr>
      </w:lvl>
    </w:lvlOverride>
    <w:lvlOverride w:ilvl="4">
      <w:startOverride w:val="1"/>
      <w:lvl w:ilvl="4">
        <w:start w:val="1"/>
        <w:numFmt w:val="none"/>
        <w:lvlText w:val=""/>
        <w:lvlJc w:val="left"/>
        <w:pPr>
          <w:tabs>
            <w:tab w:val="num" w:pos="567"/>
          </w:tabs>
          <w:ind w:left="0" w:firstLine="567"/>
        </w:pPr>
        <w:rPr>
          <w:rFonts w:hint="default"/>
        </w:rPr>
      </w:lvl>
    </w:lvlOverride>
    <w:lvlOverride w:ilvl="5">
      <w:startOverride w:val="1"/>
      <w:lvl w:ilvl="5">
        <w:start w:val="1"/>
        <w:numFmt w:val="none"/>
        <w:lvlText w:val=""/>
        <w:lvlJc w:val="left"/>
        <w:pPr>
          <w:tabs>
            <w:tab w:val="num" w:pos="567"/>
          </w:tabs>
          <w:ind w:left="0" w:firstLine="567"/>
        </w:pPr>
        <w:rPr>
          <w:rFonts w:hint="default"/>
        </w:rPr>
      </w:lvl>
    </w:lvlOverride>
    <w:lvlOverride w:ilvl="6">
      <w:startOverride w:val="1"/>
      <w:lvl w:ilvl="6">
        <w:start w:val="1"/>
        <w:numFmt w:val="none"/>
        <w:lvlText w:val=""/>
        <w:lvlJc w:val="left"/>
        <w:pPr>
          <w:tabs>
            <w:tab w:val="num" w:pos="567"/>
          </w:tabs>
          <w:ind w:left="0" w:firstLine="567"/>
        </w:pPr>
        <w:rPr>
          <w:rFonts w:hint="default"/>
        </w:rPr>
      </w:lvl>
    </w:lvlOverride>
    <w:lvlOverride w:ilvl="7">
      <w:startOverride w:val="1"/>
      <w:lvl w:ilvl="7">
        <w:start w:val="1"/>
        <w:numFmt w:val="none"/>
        <w:lvlText w:val=""/>
        <w:lvlJc w:val="left"/>
        <w:pPr>
          <w:tabs>
            <w:tab w:val="num" w:pos="567"/>
          </w:tabs>
          <w:ind w:left="0" w:firstLine="567"/>
        </w:pPr>
        <w:rPr>
          <w:rFonts w:hint="default"/>
        </w:rPr>
      </w:lvl>
    </w:lvlOverride>
    <w:lvlOverride w:ilvl="8">
      <w:startOverride w:val="1"/>
      <w:lvl w:ilvl="8">
        <w:start w:val="1"/>
        <w:numFmt w:val="none"/>
        <w:lvlText w:val=""/>
        <w:lvlJc w:val="left"/>
        <w:pPr>
          <w:tabs>
            <w:tab w:val="num" w:pos="567"/>
          </w:tabs>
          <w:ind w:left="0" w:firstLine="567"/>
        </w:pPr>
        <w:rPr>
          <w:rFonts w:hint="default"/>
        </w:rPr>
      </w:lvl>
    </w:lvlOverride>
  </w:num>
  <w:num w:numId="39" w16cid:durableId="1800609250">
    <w:abstractNumId w:val="10"/>
    <w:lvlOverride w:ilvl="0">
      <w:startOverride w:val="1"/>
      <w:lvl w:ilvl="0">
        <w:start w:val="1"/>
        <w:numFmt w:val="decimal"/>
        <w:pStyle w:val="KE-number1"/>
        <w:isLgl/>
        <w:suff w:val="space"/>
        <w:lvlText w:val="%1."/>
        <w:lvlJc w:val="left"/>
        <w:pPr>
          <w:ind w:left="0" w:firstLine="0"/>
        </w:pPr>
        <w:rPr>
          <w:rFonts w:hint="default"/>
        </w:rPr>
      </w:lvl>
    </w:lvlOverride>
    <w:lvlOverride w:ilvl="1">
      <w:startOverride w:val="1"/>
      <w:lvl w:ilvl="1">
        <w:start w:val="1"/>
        <w:numFmt w:val="decimal"/>
        <w:pStyle w:val="KE-number2"/>
        <w:isLgl/>
        <w:suff w:val="space"/>
        <w:lvlText w:val="%1.%2."/>
        <w:lvlJc w:val="left"/>
        <w:pPr>
          <w:ind w:left="0" w:firstLine="567"/>
        </w:pPr>
        <w:rPr>
          <w:rFonts w:hint="default"/>
        </w:rPr>
      </w:lvl>
    </w:lvlOverride>
    <w:lvlOverride w:ilvl="2">
      <w:startOverride w:val="1"/>
      <w:lvl w:ilvl="2">
        <w:start w:val="1"/>
        <w:numFmt w:val="decimal"/>
        <w:pStyle w:val="KE-number3"/>
        <w:isLgl/>
        <w:suff w:val="space"/>
        <w:lvlText w:val="%1.%2.%3."/>
        <w:lvlJc w:val="left"/>
        <w:pPr>
          <w:ind w:left="426" w:firstLine="567"/>
        </w:pPr>
        <w:rPr>
          <w:rFonts w:hint="default"/>
        </w:rPr>
      </w:lvl>
    </w:lvlOverride>
    <w:lvlOverride w:ilvl="3">
      <w:startOverride w:val="1"/>
      <w:lvl w:ilvl="3">
        <w:start w:val="1"/>
        <w:numFmt w:val="decimal"/>
        <w:pStyle w:val="KE-number4"/>
        <w:isLgl/>
        <w:suff w:val="space"/>
        <w:lvlText w:val="%1.%2.%3.%4."/>
        <w:lvlJc w:val="left"/>
        <w:pPr>
          <w:ind w:left="0" w:firstLine="567"/>
        </w:pPr>
        <w:rPr>
          <w:rFonts w:hint="default"/>
        </w:rPr>
      </w:lvl>
    </w:lvlOverride>
    <w:lvlOverride w:ilvl="4">
      <w:startOverride w:val="1"/>
      <w:lvl w:ilvl="4">
        <w:start w:val="1"/>
        <w:numFmt w:val="none"/>
        <w:lvlText w:val=""/>
        <w:lvlJc w:val="left"/>
        <w:pPr>
          <w:tabs>
            <w:tab w:val="num" w:pos="567"/>
          </w:tabs>
          <w:ind w:left="0" w:firstLine="567"/>
        </w:pPr>
        <w:rPr>
          <w:rFonts w:hint="default"/>
        </w:rPr>
      </w:lvl>
    </w:lvlOverride>
    <w:lvlOverride w:ilvl="5">
      <w:startOverride w:val="1"/>
      <w:lvl w:ilvl="5">
        <w:start w:val="1"/>
        <w:numFmt w:val="none"/>
        <w:lvlText w:val=""/>
        <w:lvlJc w:val="left"/>
        <w:pPr>
          <w:tabs>
            <w:tab w:val="num" w:pos="567"/>
          </w:tabs>
          <w:ind w:left="0" w:firstLine="567"/>
        </w:pPr>
        <w:rPr>
          <w:rFonts w:hint="default"/>
        </w:rPr>
      </w:lvl>
    </w:lvlOverride>
    <w:lvlOverride w:ilvl="6">
      <w:startOverride w:val="1"/>
      <w:lvl w:ilvl="6">
        <w:start w:val="1"/>
        <w:numFmt w:val="none"/>
        <w:lvlText w:val=""/>
        <w:lvlJc w:val="left"/>
        <w:pPr>
          <w:tabs>
            <w:tab w:val="num" w:pos="567"/>
          </w:tabs>
          <w:ind w:left="0" w:firstLine="567"/>
        </w:pPr>
        <w:rPr>
          <w:rFonts w:hint="default"/>
        </w:rPr>
      </w:lvl>
    </w:lvlOverride>
    <w:lvlOverride w:ilvl="7">
      <w:startOverride w:val="1"/>
      <w:lvl w:ilvl="7">
        <w:start w:val="1"/>
        <w:numFmt w:val="none"/>
        <w:lvlText w:val=""/>
        <w:lvlJc w:val="left"/>
        <w:pPr>
          <w:tabs>
            <w:tab w:val="num" w:pos="567"/>
          </w:tabs>
          <w:ind w:left="0" w:firstLine="567"/>
        </w:pPr>
        <w:rPr>
          <w:rFonts w:hint="default"/>
        </w:rPr>
      </w:lvl>
    </w:lvlOverride>
    <w:lvlOverride w:ilvl="8">
      <w:startOverride w:val="1"/>
      <w:lvl w:ilvl="8">
        <w:start w:val="1"/>
        <w:numFmt w:val="none"/>
        <w:lvlText w:val=""/>
        <w:lvlJc w:val="left"/>
        <w:pPr>
          <w:tabs>
            <w:tab w:val="num" w:pos="567"/>
          </w:tabs>
          <w:ind w:left="0" w:firstLine="567"/>
        </w:pPr>
        <w:rPr>
          <w:rFonts w:hint="default"/>
        </w:rPr>
      </w:lvl>
    </w:lvlOverride>
  </w:num>
  <w:num w:numId="40" w16cid:durableId="575629428">
    <w:abstractNumId w:val="0"/>
  </w:num>
  <w:num w:numId="41" w16cid:durableId="1758013774">
    <w:abstractNumId w:val="3"/>
  </w:num>
  <w:num w:numId="42" w16cid:durableId="1023088728">
    <w:abstractNumId w:val="10"/>
    <w:lvlOverride w:ilvl="0">
      <w:startOverride w:val="1"/>
      <w:lvl w:ilvl="0">
        <w:start w:val="1"/>
        <w:numFmt w:val="decimal"/>
        <w:pStyle w:val="KE-number1"/>
        <w:isLgl/>
        <w:suff w:val="space"/>
        <w:lvlText w:val="%1."/>
        <w:lvlJc w:val="left"/>
        <w:pPr>
          <w:ind w:left="0" w:firstLine="0"/>
        </w:pPr>
        <w:rPr>
          <w:rFonts w:hint="default"/>
        </w:rPr>
      </w:lvl>
    </w:lvlOverride>
    <w:lvlOverride w:ilvl="1">
      <w:startOverride w:val="1"/>
      <w:lvl w:ilvl="1">
        <w:start w:val="1"/>
        <w:numFmt w:val="decimal"/>
        <w:pStyle w:val="KE-number2"/>
        <w:isLgl/>
        <w:suff w:val="space"/>
        <w:lvlText w:val="%1.%2."/>
        <w:lvlJc w:val="left"/>
        <w:pPr>
          <w:ind w:left="0" w:firstLine="567"/>
        </w:pPr>
        <w:rPr>
          <w:rFonts w:hint="default"/>
        </w:rPr>
      </w:lvl>
    </w:lvlOverride>
    <w:lvlOverride w:ilvl="2">
      <w:startOverride w:val="1"/>
      <w:lvl w:ilvl="2">
        <w:start w:val="1"/>
        <w:numFmt w:val="decimal"/>
        <w:pStyle w:val="KE-number3"/>
        <w:isLgl/>
        <w:suff w:val="space"/>
        <w:lvlText w:val="%1.%2.%3."/>
        <w:lvlJc w:val="left"/>
        <w:pPr>
          <w:ind w:left="426" w:firstLine="567"/>
        </w:pPr>
        <w:rPr>
          <w:rFonts w:hint="default"/>
        </w:rPr>
      </w:lvl>
    </w:lvlOverride>
    <w:lvlOverride w:ilvl="3">
      <w:startOverride w:val="1"/>
      <w:lvl w:ilvl="3">
        <w:start w:val="1"/>
        <w:numFmt w:val="decimal"/>
        <w:pStyle w:val="KE-number4"/>
        <w:isLgl/>
        <w:suff w:val="space"/>
        <w:lvlText w:val="%1.%2.%3.%4."/>
        <w:lvlJc w:val="left"/>
        <w:pPr>
          <w:ind w:left="0" w:firstLine="567"/>
        </w:pPr>
        <w:rPr>
          <w:rFonts w:hint="default"/>
        </w:rPr>
      </w:lvl>
    </w:lvlOverride>
    <w:lvlOverride w:ilvl="4">
      <w:startOverride w:val="1"/>
      <w:lvl w:ilvl="4">
        <w:start w:val="1"/>
        <w:numFmt w:val="none"/>
        <w:lvlText w:val=""/>
        <w:lvlJc w:val="left"/>
        <w:pPr>
          <w:tabs>
            <w:tab w:val="num" w:pos="567"/>
          </w:tabs>
          <w:ind w:left="0" w:firstLine="567"/>
        </w:pPr>
        <w:rPr>
          <w:rFonts w:hint="default"/>
        </w:rPr>
      </w:lvl>
    </w:lvlOverride>
    <w:lvlOverride w:ilvl="5">
      <w:startOverride w:val="1"/>
      <w:lvl w:ilvl="5">
        <w:start w:val="1"/>
        <w:numFmt w:val="none"/>
        <w:lvlText w:val=""/>
        <w:lvlJc w:val="left"/>
        <w:pPr>
          <w:tabs>
            <w:tab w:val="num" w:pos="567"/>
          </w:tabs>
          <w:ind w:left="0" w:firstLine="567"/>
        </w:pPr>
        <w:rPr>
          <w:rFonts w:hint="default"/>
        </w:rPr>
      </w:lvl>
    </w:lvlOverride>
    <w:lvlOverride w:ilvl="6">
      <w:startOverride w:val="1"/>
      <w:lvl w:ilvl="6">
        <w:start w:val="1"/>
        <w:numFmt w:val="none"/>
        <w:lvlText w:val=""/>
        <w:lvlJc w:val="left"/>
        <w:pPr>
          <w:tabs>
            <w:tab w:val="num" w:pos="567"/>
          </w:tabs>
          <w:ind w:left="0" w:firstLine="567"/>
        </w:pPr>
        <w:rPr>
          <w:rFonts w:hint="default"/>
        </w:rPr>
      </w:lvl>
    </w:lvlOverride>
    <w:lvlOverride w:ilvl="7">
      <w:startOverride w:val="1"/>
      <w:lvl w:ilvl="7">
        <w:start w:val="1"/>
        <w:numFmt w:val="none"/>
        <w:lvlText w:val=""/>
        <w:lvlJc w:val="left"/>
        <w:pPr>
          <w:tabs>
            <w:tab w:val="num" w:pos="567"/>
          </w:tabs>
          <w:ind w:left="0" w:firstLine="567"/>
        </w:pPr>
        <w:rPr>
          <w:rFonts w:hint="default"/>
        </w:rPr>
      </w:lvl>
    </w:lvlOverride>
    <w:lvlOverride w:ilvl="8">
      <w:startOverride w:val="1"/>
      <w:lvl w:ilvl="8">
        <w:start w:val="1"/>
        <w:numFmt w:val="none"/>
        <w:lvlText w:val=""/>
        <w:lvlJc w:val="left"/>
        <w:pPr>
          <w:tabs>
            <w:tab w:val="num" w:pos="567"/>
          </w:tabs>
          <w:ind w:left="0" w:firstLine="567"/>
        </w:pPr>
        <w:rPr>
          <w:rFonts w:hint="default"/>
        </w:rPr>
      </w:lvl>
    </w:lvlOverride>
  </w:num>
  <w:num w:numId="43" w16cid:durableId="436289062">
    <w:abstractNumId w:val="6"/>
  </w:num>
  <w:num w:numId="44" w16cid:durableId="1791242514">
    <w:abstractNumId w:val="10"/>
    <w:lvlOverride w:ilvl="0">
      <w:startOverride w:val="1"/>
      <w:lvl w:ilvl="0">
        <w:start w:val="1"/>
        <w:numFmt w:val="decimal"/>
        <w:pStyle w:val="KE-number1"/>
        <w:isLgl/>
        <w:suff w:val="space"/>
        <w:lvlText w:val="%1."/>
        <w:lvlJc w:val="left"/>
        <w:pPr>
          <w:ind w:left="0" w:firstLine="0"/>
        </w:pPr>
        <w:rPr>
          <w:rFonts w:hint="default"/>
        </w:rPr>
      </w:lvl>
    </w:lvlOverride>
    <w:lvlOverride w:ilvl="1">
      <w:startOverride w:val="1"/>
      <w:lvl w:ilvl="1">
        <w:start w:val="1"/>
        <w:numFmt w:val="decimal"/>
        <w:pStyle w:val="KE-number2"/>
        <w:isLgl/>
        <w:suff w:val="space"/>
        <w:lvlText w:val="%1.%2."/>
        <w:lvlJc w:val="left"/>
        <w:pPr>
          <w:ind w:left="0" w:firstLine="567"/>
        </w:pPr>
        <w:rPr>
          <w:rFonts w:hint="default"/>
        </w:rPr>
      </w:lvl>
    </w:lvlOverride>
    <w:lvlOverride w:ilvl="2">
      <w:startOverride w:val="1"/>
      <w:lvl w:ilvl="2">
        <w:start w:val="1"/>
        <w:numFmt w:val="decimal"/>
        <w:pStyle w:val="KE-number3"/>
        <w:isLgl/>
        <w:suff w:val="space"/>
        <w:lvlText w:val="%1.%2.%3."/>
        <w:lvlJc w:val="left"/>
        <w:pPr>
          <w:ind w:left="426" w:firstLine="567"/>
        </w:pPr>
        <w:rPr>
          <w:rFonts w:hint="default"/>
        </w:rPr>
      </w:lvl>
    </w:lvlOverride>
    <w:lvlOverride w:ilvl="3">
      <w:startOverride w:val="1"/>
      <w:lvl w:ilvl="3">
        <w:start w:val="1"/>
        <w:numFmt w:val="decimal"/>
        <w:pStyle w:val="KE-number4"/>
        <w:isLgl/>
        <w:suff w:val="space"/>
        <w:lvlText w:val="%1.%2.%3.%4."/>
        <w:lvlJc w:val="left"/>
        <w:pPr>
          <w:ind w:left="0" w:firstLine="567"/>
        </w:pPr>
        <w:rPr>
          <w:rFonts w:hint="default"/>
        </w:rPr>
      </w:lvl>
    </w:lvlOverride>
    <w:lvlOverride w:ilvl="4">
      <w:startOverride w:val="1"/>
      <w:lvl w:ilvl="4">
        <w:start w:val="1"/>
        <w:numFmt w:val="none"/>
        <w:lvlText w:val=""/>
        <w:lvlJc w:val="left"/>
        <w:pPr>
          <w:tabs>
            <w:tab w:val="num" w:pos="567"/>
          </w:tabs>
          <w:ind w:left="0" w:firstLine="567"/>
        </w:pPr>
        <w:rPr>
          <w:rFonts w:hint="default"/>
        </w:rPr>
      </w:lvl>
    </w:lvlOverride>
    <w:lvlOverride w:ilvl="5">
      <w:startOverride w:val="1"/>
      <w:lvl w:ilvl="5">
        <w:start w:val="1"/>
        <w:numFmt w:val="none"/>
        <w:lvlText w:val=""/>
        <w:lvlJc w:val="left"/>
        <w:pPr>
          <w:tabs>
            <w:tab w:val="num" w:pos="567"/>
          </w:tabs>
          <w:ind w:left="0" w:firstLine="567"/>
        </w:pPr>
        <w:rPr>
          <w:rFonts w:hint="default"/>
        </w:rPr>
      </w:lvl>
    </w:lvlOverride>
    <w:lvlOverride w:ilvl="6">
      <w:startOverride w:val="1"/>
      <w:lvl w:ilvl="6">
        <w:start w:val="1"/>
        <w:numFmt w:val="none"/>
        <w:lvlText w:val=""/>
        <w:lvlJc w:val="left"/>
        <w:pPr>
          <w:tabs>
            <w:tab w:val="num" w:pos="567"/>
          </w:tabs>
          <w:ind w:left="0" w:firstLine="567"/>
        </w:pPr>
        <w:rPr>
          <w:rFonts w:hint="default"/>
        </w:rPr>
      </w:lvl>
    </w:lvlOverride>
    <w:lvlOverride w:ilvl="7">
      <w:startOverride w:val="1"/>
      <w:lvl w:ilvl="7">
        <w:start w:val="1"/>
        <w:numFmt w:val="none"/>
        <w:lvlText w:val=""/>
        <w:lvlJc w:val="left"/>
        <w:pPr>
          <w:tabs>
            <w:tab w:val="num" w:pos="567"/>
          </w:tabs>
          <w:ind w:left="0" w:firstLine="567"/>
        </w:pPr>
        <w:rPr>
          <w:rFonts w:hint="default"/>
        </w:rPr>
      </w:lvl>
    </w:lvlOverride>
    <w:lvlOverride w:ilvl="8">
      <w:startOverride w:val="1"/>
      <w:lvl w:ilvl="8">
        <w:start w:val="1"/>
        <w:numFmt w:val="none"/>
        <w:lvlText w:val=""/>
        <w:lvlJc w:val="left"/>
        <w:pPr>
          <w:tabs>
            <w:tab w:val="num" w:pos="567"/>
          </w:tabs>
          <w:ind w:left="0" w:firstLine="567"/>
        </w:pPr>
        <w:rPr>
          <w:rFonts w:hint="default"/>
        </w:rPr>
      </w:lvl>
    </w:lvlOverride>
  </w:num>
  <w:num w:numId="45" w16cid:durableId="715862087">
    <w:abstractNumId w:val="10"/>
    <w:lvlOverride w:ilvl="0">
      <w:startOverride w:val="1"/>
      <w:lvl w:ilvl="0">
        <w:start w:val="1"/>
        <w:numFmt w:val="decimal"/>
        <w:pStyle w:val="KE-number1"/>
        <w:isLgl/>
        <w:suff w:val="space"/>
        <w:lvlText w:val="%1."/>
        <w:lvlJc w:val="left"/>
        <w:pPr>
          <w:ind w:left="0" w:firstLine="0"/>
        </w:pPr>
        <w:rPr>
          <w:rFonts w:hint="default"/>
        </w:rPr>
      </w:lvl>
    </w:lvlOverride>
    <w:lvlOverride w:ilvl="1">
      <w:startOverride w:val="1"/>
      <w:lvl w:ilvl="1">
        <w:start w:val="1"/>
        <w:numFmt w:val="decimal"/>
        <w:pStyle w:val="KE-number2"/>
        <w:isLgl/>
        <w:suff w:val="space"/>
        <w:lvlText w:val="%1.%2."/>
        <w:lvlJc w:val="left"/>
        <w:pPr>
          <w:ind w:left="0" w:firstLine="567"/>
        </w:pPr>
        <w:rPr>
          <w:rFonts w:hint="default"/>
        </w:rPr>
      </w:lvl>
    </w:lvlOverride>
    <w:lvlOverride w:ilvl="2">
      <w:startOverride w:val="1"/>
      <w:lvl w:ilvl="2">
        <w:start w:val="1"/>
        <w:numFmt w:val="decimal"/>
        <w:pStyle w:val="KE-number3"/>
        <w:isLgl/>
        <w:suff w:val="space"/>
        <w:lvlText w:val="%1.%2.%3."/>
        <w:lvlJc w:val="left"/>
        <w:pPr>
          <w:ind w:left="426" w:firstLine="567"/>
        </w:pPr>
        <w:rPr>
          <w:rFonts w:hint="default"/>
        </w:rPr>
      </w:lvl>
    </w:lvlOverride>
    <w:lvlOverride w:ilvl="3">
      <w:startOverride w:val="1"/>
      <w:lvl w:ilvl="3">
        <w:start w:val="1"/>
        <w:numFmt w:val="decimal"/>
        <w:pStyle w:val="KE-number4"/>
        <w:isLgl/>
        <w:suff w:val="space"/>
        <w:lvlText w:val="%1.%2.%3.%4."/>
        <w:lvlJc w:val="left"/>
        <w:pPr>
          <w:ind w:left="0" w:firstLine="567"/>
        </w:pPr>
        <w:rPr>
          <w:rFonts w:hint="default"/>
        </w:rPr>
      </w:lvl>
    </w:lvlOverride>
    <w:lvlOverride w:ilvl="4">
      <w:startOverride w:val="1"/>
      <w:lvl w:ilvl="4">
        <w:start w:val="1"/>
        <w:numFmt w:val="none"/>
        <w:lvlText w:val=""/>
        <w:lvlJc w:val="left"/>
        <w:pPr>
          <w:tabs>
            <w:tab w:val="num" w:pos="567"/>
          </w:tabs>
          <w:ind w:left="0" w:firstLine="567"/>
        </w:pPr>
        <w:rPr>
          <w:rFonts w:hint="default"/>
        </w:rPr>
      </w:lvl>
    </w:lvlOverride>
    <w:lvlOverride w:ilvl="5">
      <w:startOverride w:val="1"/>
      <w:lvl w:ilvl="5">
        <w:start w:val="1"/>
        <w:numFmt w:val="none"/>
        <w:lvlText w:val=""/>
        <w:lvlJc w:val="left"/>
        <w:pPr>
          <w:tabs>
            <w:tab w:val="num" w:pos="567"/>
          </w:tabs>
          <w:ind w:left="0" w:firstLine="567"/>
        </w:pPr>
        <w:rPr>
          <w:rFonts w:hint="default"/>
        </w:rPr>
      </w:lvl>
    </w:lvlOverride>
    <w:lvlOverride w:ilvl="6">
      <w:startOverride w:val="1"/>
      <w:lvl w:ilvl="6">
        <w:start w:val="1"/>
        <w:numFmt w:val="none"/>
        <w:lvlText w:val=""/>
        <w:lvlJc w:val="left"/>
        <w:pPr>
          <w:tabs>
            <w:tab w:val="num" w:pos="567"/>
          </w:tabs>
          <w:ind w:left="0" w:firstLine="567"/>
        </w:pPr>
        <w:rPr>
          <w:rFonts w:hint="default"/>
        </w:rPr>
      </w:lvl>
    </w:lvlOverride>
    <w:lvlOverride w:ilvl="7">
      <w:startOverride w:val="1"/>
      <w:lvl w:ilvl="7">
        <w:start w:val="1"/>
        <w:numFmt w:val="none"/>
        <w:lvlText w:val=""/>
        <w:lvlJc w:val="left"/>
        <w:pPr>
          <w:tabs>
            <w:tab w:val="num" w:pos="567"/>
          </w:tabs>
          <w:ind w:left="0" w:firstLine="567"/>
        </w:pPr>
        <w:rPr>
          <w:rFonts w:hint="default"/>
        </w:rPr>
      </w:lvl>
    </w:lvlOverride>
    <w:lvlOverride w:ilvl="8">
      <w:startOverride w:val="1"/>
      <w:lvl w:ilvl="8">
        <w:start w:val="1"/>
        <w:numFmt w:val="none"/>
        <w:lvlText w:val=""/>
        <w:lvlJc w:val="left"/>
        <w:pPr>
          <w:tabs>
            <w:tab w:val="num" w:pos="567"/>
          </w:tabs>
          <w:ind w:left="0" w:firstLine="567"/>
        </w:pPr>
        <w:rPr>
          <w:rFonts w:hint="default"/>
        </w:rPr>
      </w:lvl>
    </w:lvlOverride>
  </w:num>
  <w:num w:numId="46" w16cid:durableId="1182822449">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2D"/>
    <w:rsid w:val="00000356"/>
    <w:rsid w:val="000006DB"/>
    <w:rsid w:val="00001CB0"/>
    <w:rsid w:val="00003970"/>
    <w:rsid w:val="00003ABD"/>
    <w:rsid w:val="00003BC8"/>
    <w:rsid w:val="00004C52"/>
    <w:rsid w:val="0000581B"/>
    <w:rsid w:val="0000714D"/>
    <w:rsid w:val="000071EC"/>
    <w:rsid w:val="00011FBC"/>
    <w:rsid w:val="00012AC3"/>
    <w:rsid w:val="00014533"/>
    <w:rsid w:val="00015C94"/>
    <w:rsid w:val="00022F58"/>
    <w:rsid w:val="00023B3B"/>
    <w:rsid w:val="00025D44"/>
    <w:rsid w:val="00027658"/>
    <w:rsid w:val="000319DA"/>
    <w:rsid w:val="00033147"/>
    <w:rsid w:val="00033F84"/>
    <w:rsid w:val="00034541"/>
    <w:rsid w:val="0003531C"/>
    <w:rsid w:val="00035CA7"/>
    <w:rsid w:val="000367FE"/>
    <w:rsid w:val="000402A7"/>
    <w:rsid w:val="00040C54"/>
    <w:rsid w:val="00042540"/>
    <w:rsid w:val="00042DBC"/>
    <w:rsid w:val="00043D27"/>
    <w:rsid w:val="000449CA"/>
    <w:rsid w:val="00044D8A"/>
    <w:rsid w:val="0004517F"/>
    <w:rsid w:val="00046F6A"/>
    <w:rsid w:val="00050788"/>
    <w:rsid w:val="00050D3A"/>
    <w:rsid w:val="000530B7"/>
    <w:rsid w:val="00053263"/>
    <w:rsid w:val="00053723"/>
    <w:rsid w:val="00055963"/>
    <w:rsid w:val="0005630C"/>
    <w:rsid w:val="00056946"/>
    <w:rsid w:val="000602E8"/>
    <w:rsid w:val="00061413"/>
    <w:rsid w:val="000636C5"/>
    <w:rsid w:val="00065684"/>
    <w:rsid w:val="000660AD"/>
    <w:rsid w:val="00071004"/>
    <w:rsid w:val="000729CD"/>
    <w:rsid w:val="0007354A"/>
    <w:rsid w:val="00076D66"/>
    <w:rsid w:val="00076E78"/>
    <w:rsid w:val="00080CD4"/>
    <w:rsid w:val="000828BC"/>
    <w:rsid w:val="000864D8"/>
    <w:rsid w:val="00087FC2"/>
    <w:rsid w:val="00091F45"/>
    <w:rsid w:val="00093277"/>
    <w:rsid w:val="00095BD5"/>
    <w:rsid w:val="00096CB9"/>
    <w:rsid w:val="00096E13"/>
    <w:rsid w:val="000977C4"/>
    <w:rsid w:val="000A0480"/>
    <w:rsid w:val="000A4839"/>
    <w:rsid w:val="000A4C4D"/>
    <w:rsid w:val="000A4C92"/>
    <w:rsid w:val="000A5F00"/>
    <w:rsid w:val="000A6BC4"/>
    <w:rsid w:val="000B0599"/>
    <w:rsid w:val="000B489A"/>
    <w:rsid w:val="000B5FEC"/>
    <w:rsid w:val="000B6357"/>
    <w:rsid w:val="000B71FC"/>
    <w:rsid w:val="000B7752"/>
    <w:rsid w:val="000B7B99"/>
    <w:rsid w:val="000C25AC"/>
    <w:rsid w:val="000C3C45"/>
    <w:rsid w:val="000C3FC3"/>
    <w:rsid w:val="000C4799"/>
    <w:rsid w:val="000C4A91"/>
    <w:rsid w:val="000C53C5"/>
    <w:rsid w:val="000C78C5"/>
    <w:rsid w:val="000D1096"/>
    <w:rsid w:val="000D226A"/>
    <w:rsid w:val="000D2E85"/>
    <w:rsid w:val="000D36D7"/>
    <w:rsid w:val="000D5BF9"/>
    <w:rsid w:val="000E09DA"/>
    <w:rsid w:val="000F04FC"/>
    <w:rsid w:val="000F081D"/>
    <w:rsid w:val="000F129A"/>
    <w:rsid w:val="000F3968"/>
    <w:rsid w:val="000F3CE7"/>
    <w:rsid w:val="000F4C3C"/>
    <w:rsid w:val="000F6B93"/>
    <w:rsid w:val="000F776C"/>
    <w:rsid w:val="0010264F"/>
    <w:rsid w:val="001038A2"/>
    <w:rsid w:val="00104492"/>
    <w:rsid w:val="001045ED"/>
    <w:rsid w:val="00105ED9"/>
    <w:rsid w:val="00106959"/>
    <w:rsid w:val="00106B2F"/>
    <w:rsid w:val="00110F6F"/>
    <w:rsid w:val="00111D7C"/>
    <w:rsid w:val="00112E95"/>
    <w:rsid w:val="00113430"/>
    <w:rsid w:val="00113B3E"/>
    <w:rsid w:val="00114725"/>
    <w:rsid w:val="00115860"/>
    <w:rsid w:val="001169E6"/>
    <w:rsid w:val="0012217F"/>
    <w:rsid w:val="001252F0"/>
    <w:rsid w:val="00125E7A"/>
    <w:rsid w:val="00130E95"/>
    <w:rsid w:val="00130F6F"/>
    <w:rsid w:val="001340BC"/>
    <w:rsid w:val="001340F8"/>
    <w:rsid w:val="00135C16"/>
    <w:rsid w:val="00135C18"/>
    <w:rsid w:val="00140A8C"/>
    <w:rsid w:val="0014290C"/>
    <w:rsid w:val="00142BA2"/>
    <w:rsid w:val="00142CC9"/>
    <w:rsid w:val="001442A4"/>
    <w:rsid w:val="00144818"/>
    <w:rsid w:val="00150313"/>
    <w:rsid w:val="00150942"/>
    <w:rsid w:val="00151DAA"/>
    <w:rsid w:val="001553EC"/>
    <w:rsid w:val="0015599E"/>
    <w:rsid w:val="00156964"/>
    <w:rsid w:val="00156BF2"/>
    <w:rsid w:val="00163845"/>
    <w:rsid w:val="00163D17"/>
    <w:rsid w:val="00165434"/>
    <w:rsid w:val="001656EB"/>
    <w:rsid w:val="00171094"/>
    <w:rsid w:val="0017125C"/>
    <w:rsid w:val="0017449D"/>
    <w:rsid w:val="00174C48"/>
    <w:rsid w:val="001751EB"/>
    <w:rsid w:val="00177A1D"/>
    <w:rsid w:val="0018027E"/>
    <w:rsid w:val="00180BF9"/>
    <w:rsid w:val="00181325"/>
    <w:rsid w:val="001821FF"/>
    <w:rsid w:val="0018621C"/>
    <w:rsid w:val="001871DC"/>
    <w:rsid w:val="00191085"/>
    <w:rsid w:val="0019238C"/>
    <w:rsid w:val="001946AB"/>
    <w:rsid w:val="00197C6A"/>
    <w:rsid w:val="001A1904"/>
    <w:rsid w:val="001A23D1"/>
    <w:rsid w:val="001A2C1B"/>
    <w:rsid w:val="001A5D2D"/>
    <w:rsid w:val="001A6AE0"/>
    <w:rsid w:val="001A7CA1"/>
    <w:rsid w:val="001B5669"/>
    <w:rsid w:val="001B598B"/>
    <w:rsid w:val="001B5B27"/>
    <w:rsid w:val="001B605D"/>
    <w:rsid w:val="001B69D9"/>
    <w:rsid w:val="001B7450"/>
    <w:rsid w:val="001B78B1"/>
    <w:rsid w:val="001C01C4"/>
    <w:rsid w:val="001C51BF"/>
    <w:rsid w:val="001C7BE6"/>
    <w:rsid w:val="001C7CBE"/>
    <w:rsid w:val="001D0976"/>
    <w:rsid w:val="001D1DB5"/>
    <w:rsid w:val="001D1ED6"/>
    <w:rsid w:val="001D3379"/>
    <w:rsid w:val="001D7E44"/>
    <w:rsid w:val="001E1348"/>
    <w:rsid w:val="001E3434"/>
    <w:rsid w:val="001E7043"/>
    <w:rsid w:val="001E7420"/>
    <w:rsid w:val="001F037D"/>
    <w:rsid w:val="001F2CF4"/>
    <w:rsid w:val="001F4844"/>
    <w:rsid w:val="001F5C54"/>
    <w:rsid w:val="001F600B"/>
    <w:rsid w:val="001F6947"/>
    <w:rsid w:val="00200E18"/>
    <w:rsid w:val="002023F1"/>
    <w:rsid w:val="00202431"/>
    <w:rsid w:val="002026EA"/>
    <w:rsid w:val="00204A21"/>
    <w:rsid w:val="00207019"/>
    <w:rsid w:val="00207C06"/>
    <w:rsid w:val="002114DF"/>
    <w:rsid w:val="00212918"/>
    <w:rsid w:val="00212E36"/>
    <w:rsid w:val="002146A6"/>
    <w:rsid w:val="00216303"/>
    <w:rsid w:val="002177BF"/>
    <w:rsid w:val="002303B7"/>
    <w:rsid w:val="00234529"/>
    <w:rsid w:val="002349E5"/>
    <w:rsid w:val="00234F7E"/>
    <w:rsid w:val="00234FFA"/>
    <w:rsid w:val="002355E9"/>
    <w:rsid w:val="002359F8"/>
    <w:rsid w:val="00236EE7"/>
    <w:rsid w:val="00237AAA"/>
    <w:rsid w:val="00237C04"/>
    <w:rsid w:val="002411B1"/>
    <w:rsid w:val="002421B4"/>
    <w:rsid w:val="00242387"/>
    <w:rsid w:val="0024448F"/>
    <w:rsid w:val="00244C01"/>
    <w:rsid w:val="00244DED"/>
    <w:rsid w:val="0024601E"/>
    <w:rsid w:val="002477B1"/>
    <w:rsid w:val="00247856"/>
    <w:rsid w:val="00247E1D"/>
    <w:rsid w:val="00247F51"/>
    <w:rsid w:val="00250F7B"/>
    <w:rsid w:val="00260C3F"/>
    <w:rsid w:val="00261847"/>
    <w:rsid w:val="00261F1A"/>
    <w:rsid w:val="00262267"/>
    <w:rsid w:val="00271DC7"/>
    <w:rsid w:val="0027207A"/>
    <w:rsid w:val="00272670"/>
    <w:rsid w:val="00277C26"/>
    <w:rsid w:val="0028013D"/>
    <w:rsid w:val="002801A4"/>
    <w:rsid w:val="00280743"/>
    <w:rsid w:val="0028414E"/>
    <w:rsid w:val="00284B3A"/>
    <w:rsid w:val="00285D30"/>
    <w:rsid w:val="0029047A"/>
    <w:rsid w:val="00290E61"/>
    <w:rsid w:val="00292599"/>
    <w:rsid w:val="00294C42"/>
    <w:rsid w:val="002954D8"/>
    <w:rsid w:val="002A5C61"/>
    <w:rsid w:val="002A5D99"/>
    <w:rsid w:val="002A69CB"/>
    <w:rsid w:val="002A7012"/>
    <w:rsid w:val="002A70E7"/>
    <w:rsid w:val="002B016E"/>
    <w:rsid w:val="002B0329"/>
    <w:rsid w:val="002B2450"/>
    <w:rsid w:val="002B507A"/>
    <w:rsid w:val="002B7635"/>
    <w:rsid w:val="002B79B5"/>
    <w:rsid w:val="002B7CAE"/>
    <w:rsid w:val="002C0266"/>
    <w:rsid w:val="002C062C"/>
    <w:rsid w:val="002C1ECE"/>
    <w:rsid w:val="002C1F48"/>
    <w:rsid w:val="002C2292"/>
    <w:rsid w:val="002C2A36"/>
    <w:rsid w:val="002C2B97"/>
    <w:rsid w:val="002C31CA"/>
    <w:rsid w:val="002C32DE"/>
    <w:rsid w:val="002C582B"/>
    <w:rsid w:val="002C680F"/>
    <w:rsid w:val="002D2108"/>
    <w:rsid w:val="002D2308"/>
    <w:rsid w:val="002D3D67"/>
    <w:rsid w:val="002D4242"/>
    <w:rsid w:val="002D70DB"/>
    <w:rsid w:val="002D7B13"/>
    <w:rsid w:val="002D7CB5"/>
    <w:rsid w:val="002E17AF"/>
    <w:rsid w:val="002E3213"/>
    <w:rsid w:val="002E41F7"/>
    <w:rsid w:val="002E455B"/>
    <w:rsid w:val="002E4722"/>
    <w:rsid w:val="002E4754"/>
    <w:rsid w:val="002E6149"/>
    <w:rsid w:val="002E64CE"/>
    <w:rsid w:val="002E73AC"/>
    <w:rsid w:val="002F3AA9"/>
    <w:rsid w:val="002F56A6"/>
    <w:rsid w:val="002F57B7"/>
    <w:rsid w:val="002F6265"/>
    <w:rsid w:val="002F6421"/>
    <w:rsid w:val="002F6EDB"/>
    <w:rsid w:val="002F7657"/>
    <w:rsid w:val="00300B3D"/>
    <w:rsid w:val="003018C3"/>
    <w:rsid w:val="003025C1"/>
    <w:rsid w:val="00302883"/>
    <w:rsid w:val="00303B11"/>
    <w:rsid w:val="00304640"/>
    <w:rsid w:val="003107A3"/>
    <w:rsid w:val="00312A67"/>
    <w:rsid w:val="0031598E"/>
    <w:rsid w:val="00320927"/>
    <w:rsid w:val="00320D51"/>
    <w:rsid w:val="00322398"/>
    <w:rsid w:val="00322712"/>
    <w:rsid w:val="003234BC"/>
    <w:rsid w:val="003272C7"/>
    <w:rsid w:val="00327ABA"/>
    <w:rsid w:val="00330214"/>
    <w:rsid w:val="0033168D"/>
    <w:rsid w:val="003331C3"/>
    <w:rsid w:val="003336B6"/>
    <w:rsid w:val="00336EDC"/>
    <w:rsid w:val="00337316"/>
    <w:rsid w:val="003402AA"/>
    <w:rsid w:val="00340D64"/>
    <w:rsid w:val="0034213E"/>
    <w:rsid w:val="003423DE"/>
    <w:rsid w:val="003427AC"/>
    <w:rsid w:val="003449B4"/>
    <w:rsid w:val="00346FC5"/>
    <w:rsid w:val="003476B1"/>
    <w:rsid w:val="00351F81"/>
    <w:rsid w:val="0035285E"/>
    <w:rsid w:val="00352930"/>
    <w:rsid w:val="00352A00"/>
    <w:rsid w:val="0035508A"/>
    <w:rsid w:val="0035730E"/>
    <w:rsid w:val="003576CA"/>
    <w:rsid w:val="00357FA4"/>
    <w:rsid w:val="0036031B"/>
    <w:rsid w:val="0036070F"/>
    <w:rsid w:val="00361112"/>
    <w:rsid w:val="003639DD"/>
    <w:rsid w:val="00364575"/>
    <w:rsid w:val="003666A2"/>
    <w:rsid w:val="00371075"/>
    <w:rsid w:val="00371800"/>
    <w:rsid w:val="003736A0"/>
    <w:rsid w:val="003766A1"/>
    <w:rsid w:val="00381CEB"/>
    <w:rsid w:val="00383D03"/>
    <w:rsid w:val="00384CA5"/>
    <w:rsid w:val="0038509E"/>
    <w:rsid w:val="00385A7C"/>
    <w:rsid w:val="003872F2"/>
    <w:rsid w:val="00387CF7"/>
    <w:rsid w:val="00387FBB"/>
    <w:rsid w:val="00390093"/>
    <w:rsid w:val="003909B6"/>
    <w:rsid w:val="00390C51"/>
    <w:rsid w:val="003921F7"/>
    <w:rsid w:val="003932FB"/>
    <w:rsid w:val="003953D9"/>
    <w:rsid w:val="00395D38"/>
    <w:rsid w:val="003977B6"/>
    <w:rsid w:val="003A3CB3"/>
    <w:rsid w:val="003A42D2"/>
    <w:rsid w:val="003A4D6B"/>
    <w:rsid w:val="003A5F6D"/>
    <w:rsid w:val="003A7A66"/>
    <w:rsid w:val="003B01C9"/>
    <w:rsid w:val="003B0AEC"/>
    <w:rsid w:val="003B1449"/>
    <w:rsid w:val="003B14C1"/>
    <w:rsid w:val="003B1AF9"/>
    <w:rsid w:val="003B2071"/>
    <w:rsid w:val="003B21B7"/>
    <w:rsid w:val="003B2ED7"/>
    <w:rsid w:val="003B39ED"/>
    <w:rsid w:val="003B4F14"/>
    <w:rsid w:val="003B4FCC"/>
    <w:rsid w:val="003B5520"/>
    <w:rsid w:val="003B7CCB"/>
    <w:rsid w:val="003C017D"/>
    <w:rsid w:val="003C316C"/>
    <w:rsid w:val="003C33AB"/>
    <w:rsid w:val="003C369D"/>
    <w:rsid w:val="003C4A6E"/>
    <w:rsid w:val="003C6370"/>
    <w:rsid w:val="003D164D"/>
    <w:rsid w:val="003D2F90"/>
    <w:rsid w:val="003D4435"/>
    <w:rsid w:val="003D5DCF"/>
    <w:rsid w:val="003E0569"/>
    <w:rsid w:val="003E14F7"/>
    <w:rsid w:val="003E450B"/>
    <w:rsid w:val="003E52E9"/>
    <w:rsid w:val="003E5511"/>
    <w:rsid w:val="003E56A6"/>
    <w:rsid w:val="003E5C12"/>
    <w:rsid w:val="003E7081"/>
    <w:rsid w:val="003E725A"/>
    <w:rsid w:val="003E7BB5"/>
    <w:rsid w:val="003F3350"/>
    <w:rsid w:val="003F3ADF"/>
    <w:rsid w:val="003F5112"/>
    <w:rsid w:val="003F5F3B"/>
    <w:rsid w:val="003F6547"/>
    <w:rsid w:val="003F6F51"/>
    <w:rsid w:val="004005C7"/>
    <w:rsid w:val="004041E7"/>
    <w:rsid w:val="004049B4"/>
    <w:rsid w:val="00405D5F"/>
    <w:rsid w:val="00406EC7"/>
    <w:rsid w:val="004074DC"/>
    <w:rsid w:val="00407CEC"/>
    <w:rsid w:val="00412872"/>
    <w:rsid w:val="00414459"/>
    <w:rsid w:val="00414DFF"/>
    <w:rsid w:val="00416E47"/>
    <w:rsid w:val="0042443F"/>
    <w:rsid w:val="004270F4"/>
    <w:rsid w:val="00427273"/>
    <w:rsid w:val="00427830"/>
    <w:rsid w:val="004300EB"/>
    <w:rsid w:val="00433259"/>
    <w:rsid w:val="004343F3"/>
    <w:rsid w:val="00435E30"/>
    <w:rsid w:val="0043635A"/>
    <w:rsid w:val="004364DE"/>
    <w:rsid w:val="00442DC3"/>
    <w:rsid w:val="004457E1"/>
    <w:rsid w:val="004467B0"/>
    <w:rsid w:val="00446C3B"/>
    <w:rsid w:val="004477D5"/>
    <w:rsid w:val="00450039"/>
    <w:rsid w:val="00452744"/>
    <w:rsid w:val="00453607"/>
    <w:rsid w:val="00455294"/>
    <w:rsid w:val="00455EC3"/>
    <w:rsid w:val="00455FC9"/>
    <w:rsid w:val="004567FC"/>
    <w:rsid w:val="00457344"/>
    <w:rsid w:val="0045748F"/>
    <w:rsid w:val="00460C0E"/>
    <w:rsid w:val="00463126"/>
    <w:rsid w:val="00463994"/>
    <w:rsid w:val="004642BF"/>
    <w:rsid w:val="004657E2"/>
    <w:rsid w:val="00465842"/>
    <w:rsid w:val="0046744F"/>
    <w:rsid w:val="00467A93"/>
    <w:rsid w:val="0047111C"/>
    <w:rsid w:val="00471EE1"/>
    <w:rsid w:val="00474A93"/>
    <w:rsid w:val="00474CB0"/>
    <w:rsid w:val="004753EB"/>
    <w:rsid w:val="004759E1"/>
    <w:rsid w:val="00476698"/>
    <w:rsid w:val="00476B2C"/>
    <w:rsid w:val="00477150"/>
    <w:rsid w:val="0048103D"/>
    <w:rsid w:val="004821CB"/>
    <w:rsid w:val="00482967"/>
    <w:rsid w:val="00483256"/>
    <w:rsid w:val="00484546"/>
    <w:rsid w:val="0048626B"/>
    <w:rsid w:val="0048638D"/>
    <w:rsid w:val="004865EF"/>
    <w:rsid w:val="00487585"/>
    <w:rsid w:val="00490772"/>
    <w:rsid w:val="00490FB3"/>
    <w:rsid w:val="004911F2"/>
    <w:rsid w:val="00494AAD"/>
    <w:rsid w:val="00496E6C"/>
    <w:rsid w:val="00496F2C"/>
    <w:rsid w:val="00496FD2"/>
    <w:rsid w:val="0049743E"/>
    <w:rsid w:val="00497F14"/>
    <w:rsid w:val="004A1ADD"/>
    <w:rsid w:val="004A1CEB"/>
    <w:rsid w:val="004A3A1F"/>
    <w:rsid w:val="004A3CBB"/>
    <w:rsid w:val="004A54E6"/>
    <w:rsid w:val="004A7095"/>
    <w:rsid w:val="004A7276"/>
    <w:rsid w:val="004B02A9"/>
    <w:rsid w:val="004B06A7"/>
    <w:rsid w:val="004B238F"/>
    <w:rsid w:val="004B447F"/>
    <w:rsid w:val="004C18D7"/>
    <w:rsid w:val="004C5DA9"/>
    <w:rsid w:val="004C616D"/>
    <w:rsid w:val="004C736E"/>
    <w:rsid w:val="004D1A48"/>
    <w:rsid w:val="004D4BBE"/>
    <w:rsid w:val="004D50EC"/>
    <w:rsid w:val="004D720C"/>
    <w:rsid w:val="004E00DD"/>
    <w:rsid w:val="004E054B"/>
    <w:rsid w:val="004E10E5"/>
    <w:rsid w:val="004E166E"/>
    <w:rsid w:val="004E2916"/>
    <w:rsid w:val="004E2C35"/>
    <w:rsid w:val="004E3EED"/>
    <w:rsid w:val="004E4037"/>
    <w:rsid w:val="004E45D4"/>
    <w:rsid w:val="004E4E68"/>
    <w:rsid w:val="004E699D"/>
    <w:rsid w:val="004E7148"/>
    <w:rsid w:val="004E7A59"/>
    <w:rsid w:val="004F01F7"/>
    <w:rsid w:val="004F3925"/>
    <w:rsid w:val="004F4011"/>
    <w:rsid w:val="004F565E"/>
    <w:rsid w:val="004F6736"/>
    <w:rsid w:val="004F6FAE"/>
    <w:rsid w:val="004F7A1A"/>
    <w:rsid w:val="00500BB8"/>
    <w:rsid w:val="00503B3C"/>
    <w:rsid w:val="00505027"/>
    <w:rsid w:val="005052A6"/>
    <w:rsid w:val="00506D82"/>
    <w:rsid w:val="00506DC3"/>
    <w:rsid w:val="00511AC1"/>
    <w:rsid w:val="005121F2"/>
    <w:rsid w:val="00515C06"/>
    <w:rsid w:val="0051706B"/>
    <w:rsid w:val="00520E24"/>
    <w:rsid w:val="0052158C"/>
    <w:rsid w:val="00521E75"/>
    <w:rsid w:val="00522FEA"/>
    <w:rsid w:val="00524126"/>
    <w:rsid w:val="00524A88"/>
    <w:rsid w:val="00524E5C"/>
    <w:rsid w:val="00525E53"/>
    <w:rsid w:val="0052614D"/>
    <w:rsid w:val="00532FCE"/>
    <w:rsid w:val="00534D80"/>
    <w:rsid w:val="00535E9F"/>
    <w:rsid w:val="0053655C"/>
    <w:rsid w:val="0053664D"/>
    <w:rsid w:val="00536768"/>
    <w:rsid w:val="00537AD3"/>
    <w:rsid w:val="00537C6E"/>
    <w:rsid w:val="005404D5"/>
    <w:rsid w:val="00540A5D"/>
    <w:rsid w:val="00541ABB"/>
    <w:rsid w:val="00542657"/>
    <w:rsid w:val="00545BB2"/>
    <w:rsid w:val="005463B7"/>
    <w:rsid w:val="005469C6"/>
    <w:rsid w:val="005509E4"/>
    <w:rsid w:val="00556E92"/>
    <w:rsid w:val="005618EC"/>
    <w:rsid w:val="0056380B"/>
    <w:rsid w:val="0056402C"/>
    <w:rsid w:val="00565728"/>
    <w:rsid w:val="0056588A"/>
    <w:rsid w:val="00565BCE"/>
    <w:rsid w:val="00567D05"/>
    <w:rsid w:val="00571B09"/>
    <w:rsid w:val="0057537C"/>
    <w:rsid w:val="005754A6"/>
    <w:rsid w:val="005808B7"/>
    <w:rsid w:val="00584B63"/>
    <w:rsid w:val="005852E4"/>
    <w:rsid w:val="005853C9"/>
    <w:rsid w:val="00586EA5"/>
    <w:rsid w:val="005910FD"/>
    <w:rsid w:val="00591802"/>
    <w:rsid w:val="00597349"/>
    <w:rsid w:val="005A1097"/>
    <w:rsid w:val="005A1F91"/>
    <w:rsid w:val="005A2429"/>
    <w:rsid w:val="005A421F"/>
    <w:rsid w:val="005A52F7"/>
    <w:rsid w:val="005A723E"/>
    <w:rsid w:val="005B2F42"/>
    <w:rsid w:val="005B557E"/>
    <w:rsid w:val="005C2249"/>
    <w:rsid w:val="005C229D"/>
    <w:rsid w:val="005C3EC7"/>
    <w:rsid w:val="005C64D9"/>
    <w:rsid w:val="005C7DEB"/>
    <w:rsid w:val="005D17FD"/>
    <w:rsid w:val="005D1C46"/>
    <w:rsid w:val="005D2A69"/>
    <w:rsid w:val="005D32E8"/>
    <w:rsid w:val="005D4941"/>
    <w:rsid w:val="005D5433"/>
    <w:rsid w:val="005D752F"/>
    <w:rsid w:val="005E0EAD"/>
    <w:rsid w:val="005E1A30"/>
    <w:rsid w:val="005E4B61"/>
    <w:rsid w:val="005E7005"/>
    <w:rsid w:val="005E76F9"/>
    <w:rsid w:val="005E7B61"/>
    <w:rsid w:val="005F0991"/>
    <w:rsid w:val="005F2975"/>
    <w:rsid w:val="005F2E9B"/>
    <w:rsid w:val="005F4622"/>
    <w:rsid w:val="005F5091"/>
    <w:rsid w:val="005F680A"/>
    <w:rsid w:val="005F682E"/>
    <w:rsid w:val="00602BC8"/>
    <w:rsid w:val="00604D99"/>
    <w:rsid w:val="00610D4C"/>
    <w:rsid w:val="006112DF"/>
    <w:rsid w:val="00615184"/>
    <w:rsid w:val="006235B8"/>
    <w:rsid w:val="0062422E"/>
    <w:rsid w:val="0062498B"/>
    <w:rsid w:val="00624995"/>
    <w:rsid w:val="006263ED"/>
    <w:rsid w:val="00630556"/>
    <w:rsid w:val="006309DD"/>
    <w:rsid w:val="00632D28"/>
    <w:rsid w:val="006414BF"/>
    <w:rsid w:val="00641F90"/>
    <w:rsid w:val="00646BA8"/>
    <w:rsid w:val="0065198C"/>
    <w:rsid w:val="006521B9"/>
    <w:rsid w:val="0065273D"/>
    <w:rsid w:val="006538F5"/>
    <w:rsid w:val="00660736"/>
    <w:rsid w:val="00660CD0"/>
    <w:rsid w:val="00661641"/>
    <w:rsid w:val="00663837"/>
    <w:rsid w:val="0066392D"/>
    <w:rsid w:val="00665139"/>
    <w:rsid w:val="00670654"/>
    <w:rsid w:val="00671295"/>
    <w:rsid w:val="00671415"/>
    <w:rsid w:val="0067169C"/>
    <w:rsid w:val="006758AC"/>
    <w:rsid w:val="00676F76"/>
    <w:rsid w:val="00680E57"/>
    <w:rsid w:val="006817F4"/>
    <w:rsid w:val="00682E66"/>
    <w:rsid w:val="006833E5"/>
    <w:rsid w:val="00685CF0"/>
    <w:rsid w:val="00692642"/>
    <w:rsid w:val="00692BE7"/>
    <w:rsid w:val="006A2A69"/>
    <w:rsid w:val="006A35BF"/>
    <w:rsid w:val="006A4225"/>
    <w:rsid w:val="006A4D22"/>
    <w:rsid w:val="006B14CC"/>
    <w:rsid w:val="006B2975"/>
    <w:rsid w:val="006B332A"/>
    <w:rsid w:val="006B4287"/>
    <w:rsid w:val="006B5482"/>
    <w:rsid w:val="006B7DA4"/>
    <w:rsid w:val="006C0AF1"/>
    <w:rsid w:val="006C0D90"/>
    <w:rsid w:val="006C17BF"/>
    <w:rsid w:val="006C2A1F"/>
    <w:rsid w:val="006C2D4D"/>
    <w:rsid w:val="006C2E22"/>
    <w:rsid w:val="006C3253"/>
    <w:rsid w:val="006C3CBB"/>
    <w:rsid w:val="006C4C21"/>
    <w:rsid w:val="006C5308"/>
    <w:rsid w:val="006C5F48"/>
    <w:rsid w:val="006C5FDE"/>
    <w:rsid w:val="006C66E0"/>
    <w:rsid w:val="006D0549"/>
    <w:rsid w:val="006D1AF0"/>
    <w:rsid w:val="006D2495"/>
    <w:rsid w:val="006D3607"/>
    <w:rsid w:val="006D40C1"/>
    <w:rsid w:val="006D5539"/>
    <w:rsid w:val="006D750D"/>
    <w:rsid w:val="006D787D"/>
    <w:rsid w:val="006E159D"/>
    <w:rsid w:val="006E3D04"/>
    <w:rsid w:val="006E4DFA"/>
    <w:rsid w:val="006E4F24"/>
    <w:rsid w:val="006E5146"/>
    <w:rsid w:val="006E6F7C"/>
    <w:rsid w:val="006E73E6"/>
    <w:rsid w:val="006F0208"/>
    <w:rsid w:val="006F1AFF"/>
    <w:rsid w:val="006F1F94"/>
    <w:rsid w:val="006F28F8"/>
    <w:rsid w:val="006F3E99"/>
    <w:rsid w:val="006F40CB"/>
    <w:rsid w:val="006F531D"/>
    <w:rsid w:val="00700831"/>
    <w:rsid w:val="0070185C"/>
    <w:rsid w:val="007027A9"/>
    <w:rsid w:val="007030E0"/>
    <w:rsid w:val="007058B8"/>
    <w:rsid w:val="00706473"/>
    <w:rsid w:val="00706AD9"/>
    <w:rsid w:val="00707D2A"/>
    <w:rsid w:val="007103F9"/>
    <w:rsid w:val="00710F3F"/>
    <w:rsid w:val="007110F9"/>
    <w:rsid w:val="007114F7"/>
    <w:rsid w:val="00712941"/>
    <w:rsid w:val="00712D9C"/>
    <w:rsid w:val="0071395E"/>
    <w:rsid w:val="00714EAE"/>
    <w:rsid w:val="007158E0"/>
    <w:rsid w:val="007172BB"/>
    <w:rsid w:val="00722C40"/>
    <w:rsid w:val="007252BB"/>
    <w:rsid w:val="0072564F"/>
    <w:rsid w:val="007306D5"/>
    <w:rsid w:val="007333FC"/>
    <w:rsid w:val="0073354A"/>
    <w:rsid w:val="00733B4E"/>
    <w:rsid w:val="00734F6E"/>
    <w:rsid w:val="00734F85"/>
    <w:rsid w:val="00735BE2"/>
    <w:rsid w:val="00736C1E"/>
    <w:rsid w:val="007372F3"/>
    <w:rsid w:val="00737F09"/>
    <w:rsid w:val="007404AF"/>
    <w:rsid w:val="00741F05"/>
    <w:rsid w:val="00742AC1"/>
    <w:rsid w:val="00743CEE"/>
    <w:rsid w:val="00746F7B"/>
    <w:rsid w:val="00747AAE"/>
    <w:rsid w:val="007508F1"/>
    <w:rsid w:val="007532B9"/>
    <w:rsid w:val="0075419C"/>
    <w:rsid w:val="007554CF"/>
    <w:rsid w:val="00755FE4"/>
    <w:rsid w:val="0075659B"/>
    <w:rsid w:val="00756851"/>
    <w:rsid w:val="007571F0"/>
    <w:rsid w:val="00761E36"/>
    <w:rsid w:val="00764297"/>
    <w:rsid w:val="00766E70"/>
    <w:rsid w:val="007679D4"/>
    <w:rsid w:val="00773B8E"/>
    <w:rsid w:val="007745B0"/>
    <w:rsid w:val="00775724"/>
    <w:rsid w:val="007763FA"/>
    <w:rsid w:val="00777E04"/>
    <w:rsid w:val="00780462"/>
    <w:rsid w:val="00781B1D"/>
    <w:rsid w:val="00782922"/>
    <w:rsid w:val="00783B67"/>
    <w:rsid w:val="00783CAF"/>
    <w:rsid w:val="00786E12"/>
    <w:rsid w:val="007908B1"/>
    <w:rsid w:val="00791D0E"/>
    <w:rsid w:val="00793246"/>
    <w:rsid w:val="007965EF"/>
    <w:rsid w:val="007A1B83"/>
    <w:rsid w:val="007A3478"/>
    <w:rsid w:val="007A403E"/>
    <w:rsid w:val="007A419B"/>
    <w:rsid w:val="007A4490"/>
    <w:rsid w:val="007A4C98"/>
    <w:rsid w:val="007A6462"/>
    <w:rsid w:val="007A6F02"/>
    <w:rsid w:val="007A7ABB"/>
    <w:rsid w:val="007B0654"/>
    <w:rsid w:val="007B08CF"/>
    <w:rsid w:val="007B0E28"/>
    <w:rsid w:val="007C278B"/>
    <w:rsid w:val="007C27B8"/>
    <w:rsid w:val="007C3A24"/>
    <w:rsid w:val="007C4D8B"/>
    <w:rsid w:val="007C5C93"/>
    <w:rsid w:val="007C5D5F"/>
    <w:rsid w:val="007C5DBD"/>
    <w:rsid w:val="007C69F3"/>
    <w:rsid w:val="007D05A5"/>
    <w:rsid w:val="007D0AA2"/>
    <w:rsid w:val="007D289F"/>
    <w:rsid w:val="007D2E7C"/>
    <w:rsid w:val="007D5ABA"/>
    <w:rsid w:val="007D5FAC"/>
    <w:rsid w:val="007D62B2"/>
    <w:rsid w:val="007E150A"/>
    <w:rsid w:val="007E2EFF"/>
    <w:rsid w:val="007E3815"/>
    <w:rsid w:val="007E535C"/>
    <w:rsid w:val="007E76B2"/>
    <w:rsid w:val="007E79D2"/>
    <w:rsid w:val="007E7B75"/>
    <w:rsid w:val="007E7C10"/>
    <w:rsid w:val="007F0059"/>
    <w:rsid w:val="007F0917"/>
    <w:rsid w:val="007F16B2"/>
    <w:rsid w:val="007F1A85"/>
    <w:rsid w:val="007F2F04"/>
    <w:rsid w:val="007F67A6"/>
    <w:rsid w:val="007F77E8"/>
    <w:rsid w:val="00801F26"/>
    <w:rsid w:val="008029E7"/>
    <w:rsid w:val="00807287"/>
    <w:rsid w:val="00807C21"/>
    <w:rsid w:val="00810BD0"/>
    <w:rsid w:val="008117BF"/>
    <w:rsid w:val="00811FE7"/>
    <w:rsid w:val="0081248D"/>
    <w:rsid w:val="00812897"/>
    <w:rsid w:val="00814E1C"/>
    <w:rsid w:val="00815C23"/>
    <w:rsid w:val="00816D21"/>
    <w:rsid w:val="00820A93"/>
    <w:rsid w:val="00820D06"/>
    <w:rsid w:val="00822A2D"/>
    <w:rsid w:val="00822E67"/>
    <w:rsid w:val="00823769"/>
    <w:rsid w:val="00823E21"/>
    <w:rsid w:val="00823E75"/>
    <w:rsid w:val="0082409D"/>
    <w:rsid w:val="0082626E"/>
    <w:rsid w:val="00830CEC"/>
    <w:rsid w:val="00832277"/>
    <w:rsid w:val="00832FDD"/>
    <w:rsid w:val="008363CA"/>
    <w:rsid w:val="00836C37"/>
    <w:rsid w:val="008401BC"/>
    <w:rsid w:val="00840F47"/>
    <w:rsid w:val="0084211C"/>
    <w:rsid w:val="008440E5"/>
    <w:rsid w:val="0084646B"/>
    <w:rsid w:val="00847179"/>
    <w:rsid w:val="008511C3"/>
    <w:rsid w:val="00851584"/>
    <w:rsid w:val="00851875"/>
    <w:rsid w:val="0085315F"/>
    <w:rsid w:val="00853891"/>
    <w:rsid w:val="008564A2"/>
    <w:rsid w:val="00856982"/>
    <w:rsid w:val="0085699F"/>
    <w:rsid w:val="00857357"/>
    <w:rsid w:val="008634AB"/>
    <w:rsid w:val="00863829"/>
    <w:rsid w:val="008641DD"/>
    <w:rsid w:val="0086761D"/>
    <w:rsid w:val="00870A5B"/>
    <w:rsid w:val="00872197"/>
    <w:rsid w:val="00872B3D"/>
    <w:rsid w:val="00872E9A"/>
    <w:rsid w:val="008742DD"/>
    <w:rsid w:val="00876834"/>
    <w:rsid w:val="00877051"/>
    <w:rsid w:val="00877EFD"/>
    <w:rsid w:val="008804B4"/>
    <w:rsid w:val="0088291C"/>
    <w:rsid w:val="00882929"/>
    <w:rsid w:val="008836A3"/>
    <w:rsid w:val="00883F62"/>
    <w:rsid w:val="0088527A"/>
    <w:rsid w:val="008902D8"/>
    <w:rsid w:val="0089053F"/>
    <w:rsid w:val="008917F7"/>
    <w:rsid w:val="00892102"/>
    <w:rsid w:val="008923A5"/>
    <w:rsid w:val="0089601C"/>
    <w:rsid w:val="008963C6"/>
    <w:rsid w:val="0089777D"/>
    <w:rsid w:val="008A358C"/>
    <w:rsid w:val="008A3D7F"/>
    <w:rsid w:val="008A532D"/>
    <w:rsid w:val="008A544C"/>
    <w:rsid w:val="008B4E75"/>
    <w:rsid w:val="008B5B3D"/>
    <w:rsid w:val="008B6CE4"/>
    <w:rsid w:val="008C1053"/>
    <w:rsid w:val="008C5806"/>
    <w:rsid w:val="008C6A93"/>
    <w:rsid w:val="008D043F"/>
    <w:rsid w:val="008D15FA"/>
    <w:rsid w:val="008D2BDE"/>
    <w:rsid w:val="008D6A0B"/>
    <w:rsid w:val="008D725D"/>
    <w:rsid w:val="008D738D"/>
    <w:rsid w:val="008E0BB3"/>
    <w:rsid w:val="008E13CA"/>
    <w:rsid w:val="008E1F21"/>
    <w:rsid w:val="008E2941"/>
    <w:rsid w:val="008E3001"/>
    <w:rsid w:val="008E3AA3"/>
    <w:rsid w:val="008F1C6A"/>
    <w:rsid w:val="008F4BFA"/>
    <w:rsid w:val="008F6D75"/>
    <w:rsid w:val="008F79C8"/>
    <w:rsid w:val="008F7A63"/>
    <w:rsid w:val="00907DAE"/>
    <w:rsid w:val="00910EA4"/>
    <w:rsid w:val="00911A41"/>
    <w:rsid w:val="00911F77"/>
    <w:rsid w:val="0091421D"/>
    <w:rsid w:val="00914B62"/>
    <w:rsid w:val="00914EA5"/>
    <w:rsid w:val="00916EB0"/>
    <w:rsid w:val="00926CC8"/>
    <w:rsid w:val="00926EDD"/>
    <w:rsid w:val="00927A16"/>
    <w:rsid w:val="0093168C"/>
    <w:rsid w:val="00931E7A"/>
    <w:rsid w:val="009328E3"/>
    <w:rsid w:val="00932B53"/>
    <w:rsid w:val="00934219"/>
    <w:rsid w:val="00936BFA"/>
    <w:rsid w:val="00936FB5"/>
    <w:rsid w:val="00937B9D"/>
    <w:rsid w:val="00940C1C"/>
    <w:rsid w:val="009421DE"/>
    <w:rsid w:val="00942756"/>
    <w:rsid w:val="00943D60"/>
    <w:rsid w:val="0094405C"/>
    <w:rsid w:val="009462E2"/>
    <w:rsid w:val="00946D6A"/>
    <w:rsid w:val="009574EA"/>
    <w:rsid w:val="00957E35"/>
    <w:rsid w:val="00957F95"/>
    <w:rsid w:val="0096060D"/>
    <w:rsid w:val="00962A2D"/>
    <w:rsid w:val="0097198F"/>
    <w:rsid w:val="00974108"/>
    <w:rsid w:val="00982381"/>
    <w:rsid w:val="00982831"/>
    <w:rsid w:val="00983632"/>
    <w:rsid w:val="00983B08"/>
    <w:rsid w:val="00985A86"/>
    <w:rsid w:val="00987C27"/>
    <w:rsid w:val="009907F6"/>
    <w:rsid w:val="00991767"/>
    <w:rsid w:val="00991B1F"/>
    <w:rsid w:val="0099334D"/>
    <w:rsid w:val="00993B22"/>
    <w:rsid w:val="00996529"/>
    <w:rsid w:val="009A16B4"/>
    <w:rsid w:val="009A20EA"/>
    <w:rsid w:val="009A4299"/>
    <w:rsid w:val="009A50B1"/>
    <w:rsid w:val="009A5216"/>
    <w:rsid w:val="009A613A"/>
    <w:rsid w:val="009B016A"/>
    <w:rsid w:val="009B0295"/>
    <w:rsid w:val="009B160F"/>
    <w:rsid w:val="009B3A80"/>
    <w:rsid w:val="009B63DB"/>
    <w:rsid w:val="009B697D"/>
    <w:rsid w:val="009B75B7"/>
    <w:rsid w:val="009B7CC9"/>
    <w:rsid w:val="009C144D"/>
    <w:rsid w:val="009C736B"/>
    <w:rsid w:val="009C7EE5"/>
    <w:rsid w:val="009D386C"/>
    <w:rsid w:val="009D3A70"/>
    <w:rsid w:val="009D3F73"/>
    <w:rsid w:val="009D45AC"/>
    <w:rsid w:val="009E1C12"/>
    <w:rsid w:val="009E1F92"/>
    <w:rsid w:val="009E21A8"/>
    <w:rsid w:val="009E528A"/>
    <w:rsid w:val="009E5398"/>
    <w:rsid w:val="009E65BC"/>
    <w:rsid w:val="009E6651"/>
    <w:rsid w:val="009E6D3E"/>
    <w:rsid w:val="009E6DBD"/>
    <w:rsid w:val="009F1424"/>
    <w:rsid w:val="009F2EB2"/>
    <w:rsid w:val="009F2F8D"/>
    <w:rsid w:val="009F2FCA"/>
    <w:rsid w:val="009F3069"/>
    <w:rsid w:val="009F3BE2"/>
    <w:rsid w:val="009F5586"/>
    <w:rsid w:val="009F7186"/>
    <w:rsid w:val="00A01C38"/>
    <w:rsid w:val="00A028D8"/>
    <w:rsid w:val="00A04592"/>
    <w:rsid w:val="00A07870"/>
    <w:rsid w:val="00A07FB8"/>
    <w:rsid w:val="00A13C66"/>
    <w:rsid w:val="00A15CBD"/>
    <w:rsid w:val="00A16238"/>
    <w:rsid w:val="00A1768E"/>
    <w:rsid w:val="00A17D5A"/>
    <w:rsid w:val="00A22017"/>
    <w:rsid w:val="00A2280C"/>
    <w:rsid w:val="00A2342D"/>
    <w:rsid w:val="00A30341"/>
    <w:rsid w:val="00A30B67"/>
    <w:rsid w:val="00A31BA4"/>
    <w:rsid w:val="00A33AE8"/>
    <w:rsid w:val="00A3428E"/>
    <w:rsid w:val="00A3456D"/>
    <w:rsid w:val="00A3464B"/>
    <w:rsid w:val="00A3516F"/>
    <w:rsid w:val="00A364E2"/>
    <w:rsid w:val="00A375DB"/>
    <w:rsid w:val="00A41214"/>
    <w:rsid w:val="00A42949"/>
    <w:rsid w:val="00A42DAD"/>
    <w:rsid w:val="00A516D4"/>
    <w:rsid w:val="00A54301"/>
    <w:rsid w:val="00A54DC4"/>
    <w:rsid w:val="00A54FBA"/>
    <w:rsid w:val="00A556FF"/>
    <w:rsid w:val="00A56CCC"/>
    <w:rsid w:val="00A570D0"/>
    <w:rsid w:val="00A576CA"/>
    <w:rsid w:val="00A60616"/>
    <w:rsid w:val="00A60818"/>
    <w:rsid w:val="00A62904"/>
    <w:rsid w:val="00A6440C"/>
    <w:rsid w:val="00A65089"/>
    <w:rsid w:val="00A66C6F"/>
    <w:rsid w:val="00A70367"/>
    <w:rsid w:val="00A72641"/>
    <w:rsid w:val="00A74960"/>
    <w:rsid w:val="00A75013"/>
    <w:rsid w:val="00A75740"/>
    <w:rsid w:val="00A7715E"/>
    <w:rsid w:val="00A84671"/>
    <w:rsid w:val="00A84EA0"/>
    <w:rsid w:val="00A90C54"/>
    <w:rsid w:val="00A9696E"/>
    <w:rsid w:val="00A96E66"/>
    <w:rsid w:val="00A97175"/>
    <w:rsid w:val="00A9719E"/>
    <w:rsid w:val="00A978BC"/>
    <w:rsid w:val="00A97E8F"/>
    <w:rsid w:val="00AA254D"/>
    <w:rsid w:val="00AA59E7"/>
    <w:rsid w:val="00AA7C9A"/>
    <w:rsid w:val="00AB2A50"/>
    <w:rsid w:val="00AB32E2"/>
    <w:rsid w:val="00AB3C41"/>
    <w:rsid w:val="00AB4AD3"/>
    <w:rsid w:val="00AB54F9"/>
    <w:rsid w:val="00AB5F16"/>
    <w:rsid w:val="00AB7175"/>
    <w:rsid w:val="00AC0529"/>
    <w:rsid w:val="00AC0C98"/>
    <w:rsid w:val="00AC29B1"/>
    <w:rsid w:val="00AC7677"/>
    <w:rsid w:val="00AD0CC5"/>
    <w:rsid w:val="00AD1B92"/>
    <w:rsid w:val="00AD2650"/>
    <w:rsid w:val="00AD2AC6"/>
    <w:rsid w:val="00AD370D"/>
    <w:rsid w:val="00AD6B16"/>
    <w:rsid w:val="00AD72BB"/>
    <w:rsid w:val="00AE1022"/>
    <w:rsid w:val="00AE22A9"/>
    <w:rsid w:val="00AE6F38"/>
    <w:rsid w:val="00AF0CDB"/>
    <w:rsid w:val="00AF1916"/>
    <w:rsid w:val="00AF5D90"/>
    <w:rsid w:val="00AF68D6"/>
    <w:rsid w:val="00AF73A8"/>
    <w:rsid w:val="00AF77F8"/>
    <w:rsid w:val="00B00B29"/>
    <w:rsid w:val="00B014B8"/>
    <w:rsid w:val="00B04A38"/>
    <w:rsid w:val="00B04D49"/>
    <w:rsid w:val="00B06533"/>
    <w:rsid w:val="00B06F49"/>
    <w:rsid w:val="00B079D6"/>
    <w:rsid w:val="00B115DC"/>
    <w:rsid w:val="00B11E00"/>
    <w:rsid w:val="00B1466B"/>
    <w:rsid w:val="00B14DF4"/>
    <w:rsid w:val="00B16063"/>
    <w:rsid w:val="00B169DD"/>
    <w:rsid w:val="00B16BF9"/>
    <w:rsid w:val="00B1717E"/>
    <w:rsid w:val="00B21ACE"/>
    <w:rsid w:val="00B22673"/>
    <w:rsid w:val="00B23BE0"/>
    <w:rsid w:val="00B24549"/>
    <w:rsid w:val="00B24E7A"/>
    <w:rsid w:val="00B2587C"/>
    <w:rsid w:val="00B30A01"/>
    <w:rsid w:val="00B314AA"/>
    <w:rsid w:val="00B31681"/>
    <w:rsid w:val="00B33AB4"/>
    <w:rsid w:val="00B347DF"/>
    <w:rsid w:val="00B35555"/>
    <w:rsid w:val="00B36B1D"/>
    <w:rsid w:val="00B41580"/>
    <w:rsid w:val="00B43881"/>
    <w:rsid w:val="00B47BDE"/>
    <w:rsid w:val="00B47D17"/>
    <w:rsid w:val="00B50388"/>
    <w:rsid w:val="00B51810"/>
    <w:rsid w:val="00B51C11"/>
    <w:rsid w:val="00B5589E"/>
    <w:rsid w:val="00B60667"/>
    <w:rsid w:val="00B61E62"/>
    <w:rsid w:val="00B6231B"/>
    <w:rsid w:val="00B62B7B"/>
    <w:rsid w:val="00B65DAB"/>
    <w:rsid w:val="00B70155"/>
    <w:rsid w:val="00B72702"/>
    <w:rsid w:val="00B72BAC"/>
    <w:rsid w:val="00B73030"/>
    <w:rsid w:val="00B752E8"/>
    <w:rsid w:val="00B82FD0"/>
    <w:rsid w:val="00B86DA2"/>
    <w:rsid w:val="00B8766F"/>
    <w:rsid w:val="00B922C5"/>
    <w:rsid w:val="00B92B6A"/>
    <w:rsid w:val="00B935AE"/>
    <w:rsid w:val="00B9412C"/>
    <w:rsid w:val="00B96C68"/>
    <w:rsid w:val="00B970F9"/>
    <w:rsid w:val="00BA0ADE"/>
    <w:rsid w:val="00BA3804"/>
    <w:rsid w:val="00BA4942"/>
    <w:rsid w:val="00BA4E03"/>
    <w:rsid w:val="00BA60D5"/>
    <w:rsid w:val="00BA6BB9"/>
    <w:rsid w:val="00BA6D09"/>
    <w:rsid w:val="00BA721A"/>
    <w:rsid w:val="00BA7C59"/>
    <w:rsid w:val="00BB0F0E"/>
    <w:rsid w:val="00BB367B"/>
    <w:rsid w:val="00BB4176"/>
    <w:rsid w:val="00BB4A45"/>
    <w:rsid w:val="00BB4E0B"/>
    <w:rsid w:val="00BB4EA3"/>
    <w:rsid w:val="00BB68C9"/>
    <w:rsid w:val="00BC054D"/>
    <w:rsid w:val="00BC17BE"/>
    <w:rsid w:val="00BC18CD"/>
    <w:rsid w:val="00BC1A7A"/>
    <w:rsid w:val="00BD103B"/>
    <w:rsid w:val="00BD1282"/>
    <w:rsid w:val="00BD38FB"/>
    <w:rsid w:val="00BD4CA9"/>
    <w:rsid w:val="00BD6772"/>
    <w:rsid w:val="00BE0012"/>
    <w:rsid w:val="00BE447F"/>
    <w:rsid w:val="00BE64BA"/>
    <w:rsid w:val="00BE6E28"/>
    <w:rsid w:val="00BE7403"/>
    <w:rsid w:val="00BF5235"/>
    <w:rsid w:val="00BF7450"/>
    <w:rsid w:val="00BF7EDA"/>
    <w:rsid w:val="00C002EA"/>
    <w:rsid w:val="00C00B9B"/>
    <w:rsid w:val="00C01D56"/>
    <w:rsid w:val="00C021FB"/>
    <w:rsid w:val="00C03802"/>
    <w:rsid w:val="00C03B47"/>
    <w:rsid w:val="00C04361"/>
    <w:rsid w:val="00C0464A"/>
    <w:rsid w:val="00C05B90"/>
    <w:rsid w:val="00C06BD8"/>
    <w:rsid w:val="00C07BDF"/>
    <w:rsid w:val="00C11DC6"/>
    <w:rsid w:val="00C12006"/>
    <w:rsid w:val="00C12396"/>
    <w:rsid w:val="00C135FB"/>
    <w:rsid w:val="00C15EF0"/>
    <w:rsid w:val="00C15FFA"/>
    <w:rsid w:val="00C163EE"/>
    <w:rsid w:val="00C1658F"/>
    <w:rsid w:val="00C17F3C"/>
    <w:rsid w:val="00C20EF8"/>
    <w:rsid w:val="00C21836"/>
    <w:rsid w:val="00C238DE"/>
    <w:rsid w:val="00C26CB3"/>
    <w:rsid w:val="00C3051A"/>
    <w:rsid w:val="00C3145B"/>
    <w:rsid w:val="00C323F1"/>
    <w:rsid w:val="00C32CC3"/>
    <w:rsid w:val="00C338B9"/>
    <w:rsid w:val="00C3747A"/>
    <w:rsid w:val="00C4144C"/>
    <w:rsid w:val="00C420D5"/>
    <w:rsid w:val="00C44084"/>
    <w:rsid w:val="00C459B0"/>
    <w:rsid w:val="00C46B26"/>
    <w:rsid w:val="00C50348"/>
    <w:rsid w:val="00C508F6"/>
    <w:rsid w:val="00C52BF4"/>
    <w:rsid w:val="00C52FA4"/>
    <w:rsid w:val="00C5390B"/>
    <w:rsid w:val="00C5415E"/>
    <w:rsid w:val="00C56885"/>
    <w:rsid w:val="00C57255"/>
    <w:rsid w:val="00C6007F"/>
    <w:rsid w:val="00C60400"/>
    <w:rsid w:val="00C60B11"/>
    <w:rsid w:val="00C6175F"/>
    <w:rsid w:val="00C63DE8"/>
    <w:rsid w:val="00C66191"/>
    <w:rsid w:val="00C675FB"/>
    <w:rsid w:val="00C67D1D"/>
    <w:rsid w:val="00C72129"/>
    <w:rsid w:val="00C7459E"/>
    <w:rsid w:val="00C747A6"/>
    <w:rsid w:val="00C77C1D"/>
    <w:rsid w:val="00C80144"/>
    <w:rsid w:val="00C80D2F"/>
    <w:rsid w:val="00C83334"/>
    <w:rsid w:val="00C838ED"/>
    <w:rsid w:val="00C84B5C"/>
    <w:rsid w:val="00C8504D"/>
    <w:rsid w:val="00C85F1B"/>
    <w:rsid w:val="00C9121A"/>
    <w:rsid w:val="00C91CE7"/>
    <w:rsid w:val="00C920E1"/>
    <w:rsid w:val="00C958FC"/>
    <w:rsid w:val="00C95E7C"/>
    <w:rsid w:val="00CA330C"/>
    <w:rsid w:val="00CA362E"/>
    <w:rsid w:val="00CA4219"/>
    <w:rsid w:val="00CA66FB"/>
    <w:rsid w:val="00CA6782"/>
    <w:rsid w:val="00CA7E03"/>
    <w:rsid w:val="00CB076B"/>
    <w:rsid w:val="00CB1B67"/>
    <w:rsid w:val="00CB485D"/>
    <w:rsid w:val="00CC0EB2"/>
    <w:rsid w:val="00CC1422"/>
    <w:rsid w:val="00CC2799"/>
    <w:rsid w:val="00CC7894"/>
    <w:rsid w:val="00CD12C3"/>
    <w:rsid w:val="00CD1BF3"/>
    <w:rsid w:val="00CD224A"/>
    <w:rsid w:val="00CD4238"/>
    <w:rsid w:val="00CD53DB"/>
    <w:rsid w:val="00CD639A"/>
    <w:rsid w:val="00CE0607"/>
    <w:rsid w:val="00CE2AC6"/>
    <w:rsid w:val="00CE3D6E"/>
    <w:rsid w:val="00CE53D8"/>
    <w:rsid w:val="00CF16F3"/>
    <w:rsid w:val="00CF3DD6"/>
    <w:rsid w:val="00CF4E85"/>
    <w:rsid w:val="00CF5589"/>
    <w:rsid w:val="00CF566F"/>
    <w:rsid w:val="00CF6473"/>
    <w:rsid w:val="00CF666E"/>
    <w:rsid w:val="00CF7738"/>
    <w:rsid w:val="00D01E18"/>
    <w:rsid w:val="00D04FFF"/>
    <w:rsid w:val="00D069BC"/>
    <w:rsid w:val="00D06B6B"/>
    <w:rsid w:val="00D079E9"/>
    <w:rsid w:val="00D11705"/>
    <w:rsid w:val="00D12B22"/>
    <w:rsid w:val="00D13639"/>
    <w:rsid w:val="00D17AED"/>
    <w:rsid w:val="00D20314"/>
    <w:rsid w:val="00D2293B"/>
    <w:rsid w:val="00D22FF2"/>
    <w:rsid w:val="00D27451"/>
    <w:rsid w:val="00D27BFA"/>
    <w:rsid w:val="00D3054F"/>
    <w:rsid w:val="00D33176"/>
    <w:rsid w:val="00D33FEB"/>
    <w:rsid w:val="00D365C4"/>
    <w:rsid w:val="00D373B7"/>
    <w:rsid w:val="00D407AE"/>
    <w:rsid w:val="00D40A88"/>
    <w:rsid w:val="00D41507"/>
    <w:rsid w:val="00D41658"/>
    <w:rsid w:val="00D4229C"/>
    <w:rsid w:val="00D43154"/>
    <w:rsid w:val="00D442B9"/>
    <w:rsid w:val="00D4473A"/>
    <w:rsid w:val="00D44D6C"/>
    <w:rsid w:val="00D4673C"/>
    <w:rsid w:val="00D5169E"/>
    <w:rsid w:val="00D52231"/>
    <w:rsid w:val="00D52368"/>
    <w:rsid w:val="00D5306A"/>
    <w:rsid w:val="00D54099"/>
    <w:rsid w:val="00D54C4A"/>
    <w:rsid w:val="00D5537B"/>
    <w:rsid w:val="00D6175D"/>
    <w:rsid w:val="00D6231D"/>
    <w:rsid w:val="00D66E83"/>
    <w:rsid w:val="00D71C06"/>
    <w:rsid w:val="00D72A63"/>
    <w:rsid w:val="00D72D5C"/>
    <w:rsid w:val="00D73E92"/>
    <w:rsid w:val="00D75BFF"/>
    <w:rsid w:val="00D800DF"/>
    <w:rsid w:val="00D80547"/>
    <w:rsid w:val="00D8188A"/>
    <w:rsid w:val="00D84995"/>
    <w:rsid w:val="00D852A4"/>
    <w:rsid w:val="00D8715E"/>
    <w:rsid w:val="00D90C2F"/>
    <w:rsid w:val="00D919C8"/>
    <w:rsid w:val="00D92FFE"/>
    <w:rsid w:val="00D930E6"/>
    <w:rsid w:val="00D931B2"/>
    <w:rsid w:val="00D932C2"/>
    <w:rsid w:val="00D936BA"/>
    <w:rsid w:val="00D93FEA"/>
    <w:rsid w:val="00D95F8E"/>
    <w:rsid w:val="00D973A8"/>
    <w:rsid w:val="00D97BFD"/>
    <w:rsid w:val="00DA0401"/>
    <w:rsid w:val="00DA2CD0"/>
    <w:rsid w:val="00DA304D"/>
    <w:rsid w:val="00DA47D6"/>
    <w:rsid w:val="00DA4DAE"/>
    <w:rsid w:val="00DA5F7E"/>
    <w:rsid w:val="00DA6358"/>
    <w:rsid w:val="00DA661E"/>
    <w:rsid w:val="00DB071D"/>
    <w:rsid w:val="00DB2C12"/>
    <w:rsid w:val="00DB36B1"/>
    <w:rsid w:val="00DB3BBF"/>
    <w:rsid w:val="00DB3BFD"/>
    <w:rsid w:val="00DB447D"/>
    <w:rsid w:val="00DB6D2D"/>
    <w:rsid w:val="00DC0FE0"/>
    <w:rsid w:val="00DC264C"/>
    <w:rsid w:val="00DC2E6A"/>
    <w:rsid w:val="00DC6E77"/>
    <w:rsid w:val="00DC73C0"/>
    <w:rsid w:val="00DE341B"/>
    <w:rsid w:val="00DF0832"/>
    <w:rsid w:val="00DF0B7E"/>
    <w:rsid w:val="00DF4B02"/>
    <w:rsid w:val="00DF646B"/>
    <w:rsid w:val="00E005C3"/>
    <w:rsid w:val="00E02B2A"/>
    <w:rsid w:val="00E07404"/>
    <w:rsid w:val="00E1049C"/>
    <w:rsid w:val="00E12999"/>
    <w:rsid w:val="00E15A0A"/>
    <w:rsid w:val="00E168AE"/>
    <w:rsid w:val="00E17295"/>
    <w:rsid w:val="00E176D6"/>
    <w:rsid w:val="00E22C44"/>
    <w:rsid w:val="00E23788"/>
    <w:rsid w:val="00E24239"/>
    <w:rsid w:val="00E2574D"/>
    <w:rsid w:val="00E259B9"/>
    <w:rsid w:val="00E26341"/>
    <w:rsid w:val="00E27808"/>
    <w:rsid w:val="00E27F4A"/>
    <w:rsid w:val="00E304CC"/>
    <w:rsid w:val="00E3095F"/>
    <w:rsid w:val="00E327F9"/>
    <w:rsid w:val="00E32ECF"/>
    <w:rsid w:val="00E33DFB"/>
    <w:rsid w:val="00E361D8"/>
    <w:rsid w:val="00E3758D"/>
    <w:rsid w:val="00E40E47"/>
    <w:rsid w:val="00E4146D"/>
    <w:rsid w:val="00E43883"/>
    <w:rsid w:val="00E460B1"/>
    <w:rsid w:val="00E55D75"/>
    <w:rsid w:val="00E56535"/>
    <w:rsid w:val="00E56A14"/>
    <w:rsid w:val="00E5710A"/>
    <w:rsid w:val="00E6025D"/>
    <w:rsid w:val="00E60A02"/>
    <w:rsid w:val="00E60C92"/>
    <w:rsid w:val="00E61C06"/>
    <w:rsid w:val="00E62B38"/>
    <w:rsid w:val="00E633AB"/>
    <w:rsid w:val="00E63AEB"/>
    <w:rsid w:val="00E65E9A"/>
    <w:rsid w:val="00E67595"/>
    <w:rsid w:val="00E7084B"/>
    <w:rsid w:val="00E72108"/>
    <w:rsid w:val="00E7289C"/>
    <w:rsid w:val="00E77653"/>
    <w:rsid w:val="00E818F5"/>
    <w:rsid w:val="00E85A13"/>
    <w:rsid w:val="00E86F77"/>
    <w:rsid w:val="00E902E1"/>
    <w:rsid w:val="00E90D6C"/>
    <w:rsid w:val="00E9273C"/>
    <w:rsid w:val="00E92C7E"/>
    <w:rsid w:val="00E92EEC"/>
    <w:rsid w:val="00E94E87"/>
    <w:rsid w:val="00E950A4"/>
    <w:rsid w:val="00E9580F"/>
    <w:rsid w:val="00E9581C"/>
    <w:rsid w:val="00E9589E"/>
    <w:rsid w:val="00EA10D8"/>
    <w:rsid w:val="00EA1AF6"/>
    <w:rsid w:val="00EA28FF"/>
    <w:rsid w:val="00EA3F60"/>
    <w:rsid w:val="00EA5D2B"/>
    <w:rsid w:val="00EA601F"/>
    <w:rsid w:val="00EA6293"/>
    <w:rsid w:val="00EA6550"/>
    <w:rsid w:val="00EA6964"/>
    <w:rsid w:val="00EA7D7E"/>
    <w:rsid w:val="00EB03E2"/>
    <w:rsid w:val="00EB2AD5"/>
    <w:rsid w:val="00EB32C8"/>
    <w:rsid w:val="00EB3A63"/>
    <w:rsid w:val="00EB71FB"/>
    <w:rsid w:val="00EC11E4"/>
    <w:rsid w:val="00EC189B"/>
    <w:rsid w:val="00EC70C0"/>
    <w:rsid w:val="00EC7FD8"/>
    <w:rsid w:val="00ED1881"/>
    <w:rsid w:val="00ED3A81"/>
    <w:rsid w:val="00ED3B66"/>
    <w:rsid w:val="00ED6115"/>
    <w:rsid w:val="00ED6860"/>
    <w:rsid w:val="00EE136F"/>
    <w:rsid w:val="00EE3AB7"/>
    <w:rsid w:val="00EE588D"/>
    <w:rsid w:val="00EE5F8F"/>
    <w:rsid w:val="00EE7C30"/>
    <w:rsid w:val="00EF0DBF"/>
    <w:rsid w:val="00EF1125"/>
    <w:rsid w:val="00EF2647"/>
    <w:rsid w:val="00EF2F28"/>
    <w:rsid w:val="00EF31CC"/>
    <w:rsid w:val="00EF326E"/>
    <w:rsid w:val="00EF3E8E"/>
    <w:rsid w:val="00EF6C6A"/>
    <w:rsid w:val="00EF7DD9"/>
    <w:rsid w:val="00F00911"/>
    <w:rsid w:val="00F02364"/>
    <w:rsid w:val="00F0435E"/>
    <w:rsid w:val="00F072BD"/>
    <w:rsid w:val="00F07B52"/>
    <w:rsid w:val="00F1008E"/>
    <w:rsid w:val="00F1160B"/>
    <w:rsid w:val="00F11613"/>
    <w:rsid w:val="00F129FA"/>
    <w:rsid w:val="00F150CF"/>
    <w:rsid w:val="00F201E9"/>
    <w:rsid w:val="00F20A4E"/>
    <w:rsid w:val="00F20E91"/>
    <w:rsid w:val="00F21E88"/>
    <w:rsid w:val="00F2277C"/>
    <w:rsid w:val="00F229FB"/>
    <w:rsid w:val="00F22A26"/>
    <w:rsid w:val="00F24415"/>
    <w:rsid w:val="00F24812"/>
    <w:rsid w:val="00F25739"/>
    <w:rsid w:val="00F30BF6"/>
    <w:rsid w:val="00F30D71"/>
    <w:rsid w:val="00F31848"/>
    <w:rsid w:val="00F31CEA"/>
    <w:rsid w:val="00F335E9"/>
    <w:rsid w:val="00F3370F"/>
    <w:rsid w:val="00F362E5"/>
    <w:rsid w:val="00F374A8"/>
    <w:rsid w:val="00F3754B"/>
    <w:rsid w:val="00F41196"/>
    <w:rsid w:val="00F45318"/>
    <w:rsid w:val="00F4676A"/>
    <w:rsid w:val="00F5017F"/>
    <w:rsid w:val="00F50EF7"/>
    <w:rsid w:val="00F5100D"/>
    <w:rsid w:val="00F5170A"/>
    <w:rsid w:val="00F54C21"/>
    <w:rsid w:val="00F56DD4"/>
    <w:rsid w:val="00F633D0"/>
    <w:rsid w:val="00F64633"/>
    <w:rsid w:val="00F64884"/>
    <w:rsid w:val="00F67AF5"/>
    <w:rsid w:val="00F713C9"/>
    <w:rsid w:val="00F71528"/>
    <w:rsid w:val="00F718A8"/>
    <w:rsid w:val="00F72455"/>
    <w:rsid w:val="00F74834"/>
    <w:rsid w:val="00F74F45"/>
    <w:rsid w:val="00F80275"/>
    <w:rsid w:val="00F8042E"/>
    <w:rsid w:val="00F8121B"/>
    <w:rsid w:val="00F824D6"/>
    <w:rsid w:val="00F824FB"/>
    <w:rsid w:val="00F825F4"/>
    <w:rsid w:val="00F839FD"/>
    <w:rsid w:val="00F92707"/>
    <w:rsid w:val="00F94413"/>
    <w:rsid w:val="00F94B19"/>
    <w:rsid w:val="00F94BF2"/>
    <w:rsid w:val="00F9597E"/>
    <w:rsid w:val="00F97A7F"/>
    <w:rsid w:val="00FA246C"/>
    <w:rsid w:val="00FA555A"/>
    <w:rsid w:val="00FA70D5"/>
    <w:rsid w:val="00FA722A"/>
    <w:rsid w:val="00FB0D5A"/>
    <w:rsid w:val="00FB38C6"/>
    <w:rsid w:val="00FB3DC9"/>
    <w:rsid w:val="00FB7265"/>
    <w:rsid w:val="00FC24AD"/>
    <w:rsid w:val="00FC3264"/>
    <w:rsid w:val="00FC5D6B"/>
    <w:rsid w:val="00FD0EA7"/>
    <w:rsid w:val="00FD1AE9"/>
    <w:rsid w:val="00FD2768"/>
    <w:rsid w:val="00FD28DD"/>
    <w:rsid w:val="00FD302A"/>
    <w:rsid w:val="00FD340C"/>
    <w:rsid w:val="00FD3EE3"/>
    <w:rsid w:val="00FD5458"/>
    <w:rsid w:val="00FD5495"/>
    <w:rsid w:val="00FD7882"/>
    <w:rsid w:val="00FD7DEF"/>
    <w:rsid w:val="00FD7E67"/>
    <w:rsid w:val="00FE294B"/>
    <w:rsid w:val="00FE2B18"/>
    <w:rsid w:val="00FE5DAD"/>
    <w:rsid w:val="00FE6959"/>
    <w:rsid w:val="00FF018E"/>
    <w:rsid w:val="00FF06C2"/>
    <w:rsid w:val="00FF0A01"/>
    <w:rsid w:val="00FF105A"/>
    <w:rsid w:val="00FF2FA2"/>
    <w:rsid w:val="00FF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F5083"/>
  <w15:chartTrackingRefBased/>
  <w15:docId w15:val="{3FF9003A-B904-4B17-B754-D529D881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ind w:firstLine="851"/>
      <w:jc w:val="both"/>
    </w:pPr>
    <w:rPr>
      <w:rFonts w:ascii="TimesLT" w:hAnsi="TimesLT"/>
      <w:sz w:val="22"/>
      <w:lang w:eastAsia="en-US"/>
    </w:rPr>
  </w:style>
  <w:style w:type="paragraph" w:styleId="Antrat1">
    <w:name w:val="heading 1"/>
    <w:basedOn w:val="prastasis"/>
    <w:next w:val="prastasis"/>
    <w:qFormat/>
    <w:pPr>
      <w:keepNext/>
      <w:outlineLvl w:val="0"/>
    </w:pPr>
    <w:rPr>
      <w:b/>
    </w:rPr>
  </w:style>
  <w:style w:type="paragraph" w:styleId="Antrat2">
    <w:name w:val="heading 2"/>
    <w:basedOn w:val="prastasis"/>
    <w:next w:val="prastasis"/>
    <w:qFormat/>
    <w:pPr>
      <w:keepNext/>
      <w:ind w:firstLine="0"/>
      <w:outlineLvl w:val="1"/>
    </w:pPr>
    <w:rPr>
      <w:b/>
      <w:sz w:val="16"/>
    </w:rPr>
  </w:style>
  <w:style w:type="paragraph" w:styleId="Antrat3">
    <w:name w:val="heading 3"/>
    <w:basedOn w:val="prastasis"/>
    <w:next w:val="prastasis"/>
    <w:qFormat/>
    <w:pPr>
      <w:keepNext/>
      <w:widowControl/>
      <w:ind w:firstLine="0"/>
      <w:jc w:val="center"/>
      <w:outlineLvl w:val="2"/>
    </w:pPr>
    <w:rPr>
      <w:rFonts w:ascii="Times New Roman" w:hAnsi="Times New Roman"/>
      <w:b/>
      <w:color w:val="0000FF"/>
    </w:rPr>
  </w:style>
  <w:style w:type="paragraph" w:styleId="Antrat4">
    <w:name w:val="heading 4"/>
    <w:basedOn w:val="prastasis"/>
    <w:next w:val="prastasis"/>
    <w:link w:val="Antrat4Diagrama"/>
    <w:qFormat/>
    <w:pPr>
      <w:keepNext/>
      <w:widowControl/>
      <w:ind w:left="1440" w:firstLine="720"/>
      <w:outlineLvl w:val="3"/>
    </w:pPr>
    <w:rPr>
      <w:rFonts w:ascii="Times New Roman" w:hAnsi="Times New Roman"/>
      <w:b/>
      <w:sz w:val="20"/>
    </w:rPr>
  </w:style>
  <w:style w:type="paragraph" w:styleId="Antrat5">
    <w:name w:val="heading 5"/>
    <w:basedOn w:val="prastasis"/>
    <w:next w:val="prastasis"/>
    <w:qFormat/>
    <w:pPr>
      <w:keepNext/>
      <w:widowControl/>
      <w:tabs>
        <w:tab w:val="left" w:pos="0"/>
      </w:tabs>
      <w:ind w:firstLine="0"/>
      <w:jc w:val="center"/>
      <w:outlineLvl w:val="4"/>
    </w:pPr>
    <w:rPr>
      <w:rFonts w:ascii="Times New Roman" w:hAnsi="Times New Roman"/>
      <w:b/>
      <w:sz w:val="28"/>
    </w:rPr>
  </w:style>
  <w:style w:type="paragraph" w:styleId="Antrat8">
    <w:name w:val="heading 8"/>
    <w:basedOn w:val="prastasis"/>
    <w:next w:val="prastasis"/>
    <w:link w:val="Antrat8Diagrama"/>
    <w:uiPriority w:val="9"/>
    <w:unhideWhenUsed/>
    <w:qFormat/>
    <w:rsid w:val="003107A3"/>
    <w:pPr>
      <w:spacing w:before="240" w:after="60"/>
      <w:outlineLvl w:val="7"/>
    </w:pPr>
    <w:rPr>
      <w:rFonts w:ascii="Calibri" w:hAnsi="Calibri"/>
      <w:i/>
      <w:iCs/>
      <w:sz w:val="24"/>
      <w:szCs w:val="24"/>
    </w:rPr>
  </w:style>
  <w:style w:type="paragraph" w:styleId="Antrat9">
    <w:name w:val="heading 9"/>
    <w:basedOn w:val="prastasis"/>
    <w:next w:val="prastasis"/>
    <w:link w:val="Antrat9Diagrama"/>
    <w:uiPriority w:val="9"/>
    <w:unhideWhenUsed/>
    <w:qFormat/>
    <w:rsid w:val="003107A3"/>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252"/>
        <w:tab w:val="right" w:pos="8504"/>
      </w:tabs>
    </w:p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semiHidden/>
    <w:rPr>
      <w:sz w:val="20"/>
    </w:rPr>
  </w:style>
  <w:style w:type="paragraph" w:styleId="Pavadinimas">
    <w:name w:val="Title"/>
    <w:basedOn w:val="prastasis"/>
    <w:link w:val="PavadinimasDiagrama"/>
    <w:qFormat/>
    <w:pPr>
      <w:ind w:firstLine="0"/>
      <w:jc w:val="center"/>
    </w:pPr>
    <w:rPr>
      <w:b/>
      <w:sz w:val="30"/>
    </w:rPr>
  </w:style>
  <w:style w:type="paragraph" w:styleId="Pagrindiniotekstotrauka">
    <w:name w:val="Body Text Indent"/>
    <w:basedOn w:val="prastasis"/>
    <w:semiHidden/>
    <w:pPr>
      <w:tabs>
        <w:tab w:val="left" w:pos="1134"/>
      </w:tabs>
      <w:ind w:left="2160" w:hanging="1156"/>
    </w:pPr>
    <w:rPr>
      <w:rFonts w:ascii="Arial" w:hAnsi="Arial"/>
      <w:b/>
      <w:sz w:val="26"/>
    </w:rPr>
  </w:style>
  <w:style w:type="paragraph" w:styleId="Pagrindiniotekstotrauka2">
    <w:name w:val="Body Text Indent 2"/>
    <w:basedOn w:val="prastasis"/>
    <w:semiHidden/>
    <w:pPr>
      <w:ind w:left="1418" w:hanging="992"/>
    </w:pPr>
    <w:rPr>
      <w:rFonts w:ascii="Arial" w:hAnsi="Arial"/>
    </w:rPr>
  </w:style>
  <w:style w:type="paragraph" w:styleId="Pagrindinistekstas">
    <w:name w:val="Body Text"/>
    <w:basedOn w:val="prastasis"/>
    <w:link w:val="PagrindinistekstasDiagrama"/>
    <w:pPr>
      <w:ind w:firstLine="0"/>
    </w:pPr>
    <w:rPr>
      <w:rFonts w:ascii="Arial" w:hAnsi="Arial"/>
    </w:rPr>
  </w:style>
  <w:style w:type="paragraph" w:styleId="Pagrindiniotekstotrauka3">
    <w:name w:val="Body Text Indent 3"/>
    <w:basedOn w:val="prastasis"/>
    <w:semiHidden/>
    <w:pPr>
      <w:ind w:firstLine="709"/>
    </w:pPr>
    <w:rPr>
      <w:rFonts w:ascii="Arial" w:hAnsi="Arial"/>
    </w:rPr>
  </w:style>
  <w:style w:type="character" w:styleId="Hipersaitas">
    <w:name w:val="Hyperlink"/>
    <w:uiPriority w:val="99"/>
    <w:rPr>
      <w:color w:val="0000FF"/>
      <w:u w:val="single"/>
    </w:rPr>
  </w:style>
  <w:style w:type="character" w:styleId="Perirtashipersaitas">
    <w:name w:val="FollowedHyperlink"/>
    <w:semiHidden/>
    <w:rPr>
      <w:color w:val="800080"/>
      <w:u w:val="single"/>
    </w:rPr>
  </w:style>
  <w:style w:type="paragraph" w:styleId="Sraas2">
    <w:name w:val="List 2"/>
    <w:basedOn w:val="prastasis"/>
    <w:semiHidden/>
    <w:pPr>
      <w:widowControl/>
      <w:ind w:left="566" w:hanging="283"/>
      <w:jc w:val="left"/>
    </w:pPr>
    <w:rPr>
      <w:sz w:val="24"/>
    </w:rPr>
  </w:style>
  <w:style w:type="paragraph" w:styleId="Paprastasistekstas">
    <w:name w:val="Plain Text"/>
    <w:basedOn w:val="prastasis"/>
    <w:semiHidden/>
    <w:pPr>
      <w:widowControl/>
      <w:ind w:firstLine="0"/>
      <w:jc w:val="left"/>
    </w:pPr>
    <w:rPr>
      <w:rFonts w:ascii="Courier New" w:hAnsi="Courier New"/>
      <w:sz w:val="20"/>
    </w:rPr>
  </w:style>
  <w:style w:type="paragraph" w:styleId="Pagrindinistekstas2">
    <w:name w:val="Body Text 2"/>
    <w:basedOn w:val="prastasis"/>
    <w:semiHidden/>
    <w:pPr>
      <w:widowControl/>
      <w:ind w:firstLine="0"/>
    </w:pPr>
    <w:rPr>
      <w:sz w:val="24"/>
    </w:rPr>
  </w:style>
  <w:style w:type="paragraph" w:customStyle="1" w:styleId="b1-space">
    <w:name w:val="b 1-space"/>
    <w:basedOn w:val="prastasis"/>
    <w:pPr>
      <w:widowControl/>
      <w:spacing w:line="240" w:lineRule="atLeast"/>
      <w:ind w:firstLine="0"/>
    </w:pPr>
    <w:rPr>
      <w:rFonts w:ascii="Times New Roman" w:hAnsi="Times New Roman"/>
      <w:sz w:val="20"/>
      <w:lang w:val="en-GB"/>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styleId="Debesliotekstas">
    <w:name w:val="Balloon Text"/>
    <w:basedOn w:val="prastasis"/>
    <w:link w:val="DebesliotekstasDiagrama"/>
    <w:uiPriority w:val="99"/>
    <w:semiHidden/>
    <w:unhideWhenUsed/>
    <w:rsid w:val="005D2A69"/>
    <w:rPr>
      <w:rFonts w:ascii="Tahoma" w:hAnsi="Tahoma" w:cs="Tahoma"/>
      <w:sz w:val="16"/>
      <w:szCs w:val="16"/>
    </w:rPr>
  </w:style>
  <w:style w:type="character" w:customStyle="1" w:styleId="DebesliotekstasDiagrama">
    <w:name w:val="Debesėlio tekstas Diagrama"/>
    <w:link w:val="Debesliotekstas"/>
    <w:uiPriority w:val="99"/>
    <w:semiHidden/>
    <w:rsid w:val="005D2A69"/>
    <w:rPr>
      <w:rFonts w:ascii="Tahoma" w:hAnsi="Tahoma" w:cs="Tahoma"/>
      <w:sz w:val="16"/>
      <w:szCs w:val="16"/>
      <w:lang w:eastAsia="en-US"/>
    </w:rPr>
  </w:style>
  <w:style w:type="table" w:styleId="Lentelstinklelis">
    <w:name w:val="Table Grid"/>
    <w:basedOn w:val="prastojilentel"/>
    <w:rsid w:val="00F8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E02B2A"/>
    <w:rPr>
      <w:rFonts w:ascii="TimesLT" w:hAnsi="TimesLT"/>
      <w:sz w:val="22"/>
      <w:lang w:eastAsia="en-US"/>
    </w:rPr>
  </w:style>
  <w:style w:type="paragraph" w:styleId="Pagrindinistekstas3">
    <w:name w:val="Body Text 3"/>
    <w:basedOn w:val="prastasis"/>
    <w:link w:val="Pagrindinistekstas3Diagrama"/>
    <w:uiPriority w:val="99"/>
    <w:semiHidden/>
    <w:unhideWhenUsed/>
    <w:rsid w:val="003107A3"/>
    <w:pPr>
      <w:spacing w:after="120"/>
    </w:pPr>
    <w:rPr>
      <w:sz w:val="16"/>
      <w:szCs w:val="16"/>
    </w:rPr>
  </w:style>
  <w:style w:type="character" w:customStyle="1" w:styleId="Pagrindinistekstas3Diagrama">
    <w:name w:val="Pagrindinis tekstas 3 Diagrama"/>
    <w:link w:val="Pagrindinistekstas3"/>
    <w:uiPriority w:val="99"/>
    <w:semiHidden/>
    <w:rsid w:val="003107A3"/>
    <w:rPr>
      <w:rFonts w:ascii="TimesLT" w:hAnsi="TimesLT"/>
      <w:sz w:val="16"/>
      <w:szCs w:val="16"/>
      <w:lang w:eastAsia="en-US"/>
    </w:rPr>
  </w:style>
  <w:style w:type="character" w:customStyle="1" w:styleId="Antrat8Diagrama">
    <w:name w:val="Antraštė 8 Diagrama"/>
    <w:link w:val="Antrat8"/>
    <w:uiPriority w:val="9"/>
    <w:semiHidden/>
    <w:rsid w:val="003107A3"/>
    <w:rPr>
      <w:rFonts w:ascii="Calibri" w:eastAsia="Times New Roman" w:hAnsi="Calibri" w:cs="Times New Roman"/>
      <w:i/>
      <w:iCs/>
      <w:sz w:val="24"/>
      <w:szCs w:val="24"/>
      <w:lang w:eastAsia="en-US"/>
    </w:rPr>
  </w:style>
  <w:style w:type="character" w:customStyle="1" w:styleId="Antrat9Diagrama">
    <w:name w:val="Antraštė 9 Diagrama"/>
    <w:link w:val="Antrat9"/>
    <w:uiPriority w:val="9"/>
    <w:rsid w:val="003107A3"/>
    <w:rPr>
      <w:rFonts w:ascii="Cambria" w:eastAsia="Times New Roman" w:hAnsi="Cambria" w:cs="Times New Roman"/>
      <w:sz w:val="22"/>
      <w:szCs w:val="22"/>
      <w:lang w:eastAsia="en-US"/>
    </w:rPr>
  </w:style>
  <w:style w:type="paragraph" w:styleId="Paantrat">
    <w:name w:val="Subtitle"/>
    <w:basedOn w:val="prastasis"/>
    <w:link w:val="PaantratDiagrama"/>
    <w:qFormat/>
    <w:rsid w:val="003107A3"/>
    <w:pPr>
      <w:widowControl/>
      <w:ind w:firstLine="0"/>
      <w:jc w:val="center"/>
    </w:pPr>
    <w:rPr>
      <w:rFonts w:ascii="Times New Roman" w:hAnsi="Times New Roman"/>
      <w:b/>
      <w:szCs w:val="24"/>
    </w:rPr>
  </w:style>
  <w:style w:type="character" w:customStyle="1" w:styleId="PaantratDiagrama">
    <w:name w:val="Paantraštė Diagrama"/>
    <w:link w:val="Paantrat"/>
    <w:rsid w:val="003107A3"/>
    <w:rPr>
      <w:b/>
      <w:sz w:val="22"/>
      <w:szCs w:val="24"/>
      <w:lang w:eastAsia="en-US"/>
    </w:rPr>
  </w:style>
  <w:style w:type="character" w:customStyle="1" w:styleId="KomentarotekstasDiagrama">
    <w:name w:val="Komentaro tekstas Diagrama"/>
    <w:link w:val="Komentarotekstas"/>
    <w:rsid w:val="00782922"/>
    <w:rPr>
      <w:rFonts w:ascii="TimesLT" w:hAnsi="TimesLT"/>
      <w:lang w:eastAsia="en-US"/>
    </w:rPr>
  </w:style>
  <w:style w:type="paragraph" w:styleId="Komentarotema">
    <w:name w:val="annotation subject"/>
    <w:basedOn w:val="Komentarotekstas"/>
    <w:next w:val="Komentarotekstas"/>
    <w:link w:val="KomentarotemaDiagrama"/>
    <w:uiPriority w:val="99"/>
    <w:semiHidden/>
    <w:unhideWhenUsed/>
    <w:rsid w:val="004642BF"/>
    <w:rPr>
      <w:b/>
      <w:bCs/>
    </w:rPr>
  </w:style>
  <w:style w:type="character" w:customStyle="1" w:styleId="KomentarotemaDiagrama">
    <w:name w:val="Komentaro tema Diagrama"/>
    <w:link w:val="Komentarotema"/>
    <w:uiPriority w:val="99"/>
    <w:semiHidden/>
    <w:rsid w:val="004642BF"/>
    <w:rPr>
      <w:rFonts w:ascii="TimesLT" w:hAnsi="TimesLT"/>
      <w:b/>
      <w:bCs/>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99"/>
    <w:qFormat/>
    <w:rsid w:val="00A41214"/>
    <w:pPr>
      <w:widowControl/>
      <w:spacing w:after="200" w:line="276" w:lineRule="auto"/>
      <w:ind w:left="720" w:firstLine="0"/>
      <w:contextualSpacing/>
      <w:jc w:val="left"/>
    </w:pPr>
    <w:rPr>
      <w:rFonts w:ascii="Calibri" w:hAnsi="Calibri"/>
      <w:szCs w:val="22"/>
    </w:rPr>
  </w:style>
  <w:style w:type="character" w:customStyle="1" w:styleId="PagrindinistekstasDiagrama">
    <w:name w:val="Pagrindinis tekstas Diagrama"/>
    <w:link w:val="Pagrindinistekstas"/>
    <w:rsid w:val="00A41214"/>
    <w:rPr>
      <w:rFonts w:ascii="Arial" w:hAnsi="Arial"/>
      <w:sz w:val="22"/>
      <w:lang w:eastAsia="en-US"/>
    </w:rPr>
  </w:style>
  <w:style w:type="character" w:customStyle="1" w:styleId="apple-style-span">
    <w:name w:val="apple-style-span"/>
    <w:basedOn w:val="Numatytasispastraiposriftas"/>
    <w:rsid w:val="00001CB0"/>
  </w:style>
  <w:style w:type="character" w:customStyle="1" w:styleId="PavadinimasDiagrama">
    <w:name w:val="Pavadinimas Diagrama"/>
    <w:link w:val="Pavadinimas"/>
    <w:locked/>
    <w:rsid w:val="00042540"/>
    <w:rPr>
      <w:rFonts w:ascii="TimesLT" w:hAnsi="TimesLT"/>
      <w:b/>
      <w:sz w:val="30"/>
      <w:lang w:eastAsia="en-US"/>
    </w:rPr>
  </w:style>
  <w:style w:type="character" w:styleId="Grietas">
    <w:name w:val="Strong"/>
    <w:uiPriority w:val="22"/>
    <w:qFormat/>
    <w:rsid w:val="00056946"/>
    <w:rPr>
      <w:b/>
      <w:bCs/>
    </w:rPr>
  </w:style>
  <w:style w:type="character" w:customStyle="1" w:styleId="apple-converted-space">
    <w:name w:val="apple-converted-space"/>
    <w:basedOn w:val="Numatytasispastraiposriftas"/>
    <w:rsid w:val="00056946"/>
  </w:style>
  <w:style w:type="character" w:customStyle="1" w:styleId="AntratsDiagrama">
    <w:name w:val="Antraštės Diagrama"/>
    <w:link w:val="Antrats"/>
    <w:uiPriority w:val="99"/>
    <w:rsid w:val="00CF6473"/>
    <w:rPr>
      <w:rFonts w:ascii="TimesLT" w:hAnsi="TimesLT"/>
      <w:sz w:val="22"/>
      <w:lang w:eastAsia="en-US"/>
    </w:rPr>
  </w:style>
  <w:style w:type="character" w:customStyle="1" w:styleId="g71">
    <w:name w:val="g71"/>
    <w:rsid w:val="00DA304D"/>
    <w:rPr>
      <w:b w:val="0"/>
      <w:bCs w:val="0"/>
      <w:i/>
      <w:iCs/>
      <w:color w:val="660000"/>
      <w:sz w:val="26"/>
      <w:szCs w:val="26"/>
    </w:rPr>
  </w:style>
  <w:style w:type="paragraph" w:customStyle="1" w:styleId="Style1">
    <w:name w:val="Style1"/>
    <w:basedOn w:val="prastasis"/>
    <w:qFormat/>
    <w:rsid w:val="00177A1D"/>
    <w:pPr>
      <w:numPr>
        <w:ilvl w:val="1"/>
        <w:numId w:val="1"/>
      </w:numPr>
    </w:pPr>
    <w:rPr>
      <w:rFonts w:ascii="Times New Roman" w:hAnsi="Times New Roman"/>
      <w:sz w:val="24"/>
      <w:szCs w:val="24"/>
    </w:rPr>
  </w:style>
  <w:style w:type="table" w:customStyle="1" w:styleId="TableGrid1">
    <w:name w:val="Table Grid1"/>
    <w:basedOn w:val="prastojilentel"/>
    <w:next w:val="Lentelstinklelis"/>
    <w:uiPriority w:val="59"/>
    <w:rsid w:val="0034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66E70"/>
    <w:rPr>
      <w:rFonts w:ascii="TimesLT" w:hAnsi="TimesLT"/>
      <w:sz w:val="22"/>
      <w:lang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4049B4"/>
    <w:rPr>
      <w:rFonts w:ascii="Calibri" w:hAnsi="Calibri"/>
      <w:sz w:val="22"/>
      <w:szCs w:val="22"/>
      <w:lang w:val="lt-LT"/>
    </w:rPr>
  </w:style>
  <w:style w:type="character" w:customStyle="1" w:styleId="Antrat4Diagrama">
    <w:name w:val="Antraštė 4 Diagrama"/>
    <w:link w:val="Antrat4"/>
    <w:rsid w:val="002A69CB"/>
    <w:rPr>
      <w:b/>
      <w:lang w:val="lt-LT"/>
    </w:rPr>
  </w:style>
  <w:style w:type="numbering" w:customStyle="1" w:styleId="Stilius1">
    <w:name w:val="Stilius1"/>
    <w:uiPriority w:val="99"/>
    <w:rsid w:val="004E7A59"/>
    <w:pPr>
      <w:numPr>
        <w:numId w:val="20"/>
      </w:numPr>
    </w:pPr>
  </w:style>
  <w:style w:type="numbering" w:customStyle="1" w:styleId="KE-number">
    <w:name w:val="KE - number"/>
    <w:uiPriority w:val="99"/>
    <w:rsid w:val="003E450B"/>
    <w:pPr>
      <w:numPr>
        <w:numId w:val="30"/>
      </w:numPr>
    </w:pPr>
  </w:style>
  <w:style w:type="paragraph" w:customStyle="1" w:styleId="KE-number1">
    <w:name w:val="KE - number1"/>
    <w:basedOn w:val="prastasis"/>
    <w:link w:val="KE-number1Char"/>
    <w:qFormat/>
    <w:rsid w:val="003E450B"/>
    <w:pPr>
      <w:keepNext/>
      <w:widowControl/>
      <w:numPr>
        <w:numId w:val="31"/>
      </w:numPr>
      <w:spacing w:before="120" w:after="120" w:line="276" w:lineRule="auto"/>
      <w:ind w:left="360" w:hanging="360"/>
      <w:jc w:val="center"/>
    </w:pPr>
    <w:rPr>
      <w:rFonts w:ascii="Times New Roman" w:eastAsia="Calibri" w:hAnsi="Times New Roman"/>
      <w:b/>
      <w:caps/>
      <w:sz w:val="24"/>
      <w:szCs w:val="24"/>
    </w:rPr>
  </w:style>
  <w:style w:type="paragraph" w:customStyle="1" w:styleId="KE-number2">
    <w:name w:val="KE - number2"/>
    <w:basedOn w:val="prastasis"/>
    <w:qFormat/>
    <w:rsid w:val="003E450B"/>
    <w:pPr>
      <w:numPr>
        <w:ilvl w:val="1"/>
        <w:numId w:val="31"/>
      </w:numPr>
      <w:spacing w:line="276" w:lineRule="auto"/>
    </w:pPr>
    <w:rPr>
      <w:rFonts w:ascii="Times New Roman" w:eastAsia="Calibri" w:hAnsi="Times New Roman"/>
      <w:sz w:val="24"/>
      <w:szCs w:val="22"/>
    </w:rPr>
  </w:style>
  <w:style w:type="paragraph" w:customStyle="1" w:styleId="KE-number3">
    <w:name w:val="KE - number3"/>
    <w:basedOn w:val="prastasis"/>
    <w:qFormat/>
    <w:rsid w:val="003E450B"/>
    <w:pPr>
      <w:numPr>
        <w:ilvl w:val="2"/>
        <w:numId w:val="31"/>
      </w:numPr>
      <w:spacing w:line="276" w:lineRule="auto"/>
    </w:pPr>
    <w:rPr>
      <w:rFonts w:ascii="Times New Roman" w:eastAsia="Calibri" w:hAnsi="Times New Roman"/>
      <w:sz w:val="24"/>
      <w:szCs w:val="22"/>
    </w:rPr>
  </w:style>
  <w:style w:type="paragraph" w:customStyle="1" w:styleId="KE-number4">
    <w:name w:val="KE - number4"/>
    <w:basedOn w:val="prastasis"/>
    <w:qFormat/>
    <w:rsid w:val="003E450B"/>
    <w:pPr>
      <w:widowControl/>
      <w:numPr>
        <w:ilvl w:val="3"/>
        <w:numId w:val="31"/>
      </w:numPr>
      <w:spacing w:line="276" w:lineRule="auto"/>
    </w:pPr>
    <w:rPr>
      <w:rFonts w:ascii="Times New Roman" w:eastAsia="Calibri" w:hAnsi="Times New Roman"/>
      <w:sz w:val="24"/>
      <w:szCs w:val="22"/>
    </w:rPr>
  </w:style>
  <w:style w:type="character" w:customStyle="1" w:styleId="KE-number1Char">
    <w:name w:val="KE - number1 Char"/>
    <w:link w:val="KE-number1"/>
    <w:locked/>
    <w:rsid w:val="00CA66FB"/>
    <w:rPr>
      <w:rFonts w:eastAsia="Calibri"/>
      <w:b/>
      <w:caps/>
      <w:sz w:val="24"/>
      <w:szCs w:val="24"/>
      <w:lang w:val="lt-LT"/>
    </w:rPr>
  </w:style>
  <w:style w:type="character" w:customStyle="1" w:styleId="cf01">
    <w:name w:val="cf01"/>
    <w:rsid w:val="008440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79013">
      <w:bodyDiv w:val="1"/>
      <w:marLeft w:val="0"/>
      <w:marRight w:val="0"/>
      <w:marTop w:val="0"/>
      <w:marBottom w:val="0"/>
      <w:divBdr>
        <w:top w:val="none" w:sz="0" w:space="0" w:color="auto"/>
        <w:left w:val="none" w:sz="0" w:space="0" w:color="auto"/>
        <w:bottom w:val="none" w:sz="0" w:space="0" w:color="auto"/>
        <w:right w:val="none" w:sz="0" w:space="0" w:color="auto"/>
      </w:divBdr>
    </w:div>
    <w:div w:id="706569347">
      <w:bodyDiv w:val="1"/>
      <w:marLeft w:val="0"/>
      <w:marRight w:val="0"/>
      <w:marTop w:val="0"/>
      <w:marBottom w:val="0"/>
      <w:divBdr>
        <w:top w:val="none" w:sz="0" w:space="0" w:color="auto"/>
        <w:left w:val="none" w:sz="0" w:space="0" w:color="auto"/>
        <w:bottom w:val="none" w:sz="0" w:space="0" w:color="auto"/>
        <w:right w:val="none" w:sz="0" w:space="0" w:color="auto"/>
      </w:divBdr>
    </w:div>
    <w:div w:id="1652296173">
      <w:bodyDiv w:val="1"/>
      <w:marLeft w:val="0"/>
      <w:marRight w:val="0"/>
      <w:marTop w:val="0"/>
      <w:marBottom w:val="0"/>
      <w:divBdr>
        <w:top w:val="none" w:sz="0" w:space="0" w:color="auto"/>
        <w:left w:val="none" w:sz="0" w:space="0" w:color="auto"/>
        <w:bottom w:val="none" w:sz="0" w:space="0" w:color="auto"/>
        <w:right w:val="none" w:sz="0" w:space="0" w:color="auto"/>
      </w:divBdr>
    </w:div>
    <w:div w:id="1784379098">
      <w:bodyDiv w:val="1"/>
      <w:marLeft w:val="0"/>
      <w:marRight w:val="0"/>
      <w:marTop w:val="0"/>
      <w:marBottom w:val="0"/>
      <w:divBdr>
        <w:top w:val="none" w:sz="0" w:space="0" w:color="auto"/>
        <w:left w:val="none" w:sz="0" w:space="0" w:color="auto"/>
        <w:bottom w:val="none" w:sz="0" w:space="0" w:color="auto"/>
        <w:right w:val="none" w:sz="0" w:space="0" w:color="auto"/>
      </w:divBdr>
      <w:divsChild>
        <w:div w:id="1651448006">
          <w:marLeft w:val="0"/>
          <w:marRight w:val="0"/>
          <w:marTop w:val="0"/>
          <w:marBottom w:val="0"/>
          <w:divBdr>
            <w:top w:val="none" w:sz="0" w:space="0" w:color="auto"/>
            <w:left w:val="none" w:sz="0" w:space="0" w:color="auto"/>
            <w:bottom w:val="none" w:sz="0" w:space="0" w:color="auto"/>
            <w:right w:val="none" w:sz="0" w:space="0" w:color="auto"/>
          </w:divBdr>
          <w:divsChild>
            <w:div w:id="902526313">
              <w:marLeft w:val="0"/>
              <w:marRight w:val="0"/>
              <w:marTop w:val="0"/>
              <w:marBottom w:val="0"/>
              <w:divBdr>
                <w:top w:val="none" w:sz="0" w:space="0" w:color="auto"/>
                <w:left w:val="none" w:sz="0" w:space="0" w:color="auto"/>
                <w:bottom w:val="none" w:sz="0" w:space="0" w:color="auto"/>
                <w:right w:val="none" w:sz="0" w:space="0" w:color="auto"/>
              </w:divBdr>
              <w:divsChild>
                <w:div w:id="677082715">
                  <w:marLeft w:val="2074"/>
                  <w:marRight w:val="0"/>
                  <w:marTop w:val="0"/>
                  <w:marBottom w:val="0"/>
                  <w:divBdr>
                    <w:top w:val="none" w:sz="0" w:space="0" w:color="auto"/>
                    <w:left w:val="single" w:sz="4" w:space="5" w:color="E8E7EF"/>
                    <w:bottom w:val="none" w:sz="0" w:space="0" w:color="auto"/>
                    <w:right w:val="none" w:sz="0" w:space="0" w:color="auto"/>
                  </w:divBdr>
                  <w:divsChild>
                    <w:div w:id="3265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86544">
      <w:bodyDiv w:val="1"/>
      <w:marLeft w:val="0"/>
      <w:marRight w:val="0"/>
      <w:marTop w:val="0"/>
      <w:marBottom w:val="0"/>
      <w:divBdr>
        <w:top w:val="none" w:sz="0" w:space="0" w:color="auto"/>
        <w:left w:val="none" w:sz="0" w:space="0" w:color="auto"/>
        <w:bottom w:val="none" w:sz="0" w:space="0" w:color="auto"/>
        <w:right w:val="none" w:sz="0" w:space="0" w:color="auto"/>
      </w:divBdr>
    </w:div>
    <w:div w:id="19613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6" ma:contentTypeDescription="Create a new document." ma:contentTypeScope="" ma:versionID="f3c386e2f819b01ad43f333a8c4e8023">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baa0e5515464ea4df20b6ee39f33baac"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62BEBB2-3CC9-473F-8476-0A04783A97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2D190A-3DE1-464B-9FB5-DBDEC7EC13B4}">
  <ds:schemaRefs>
    <ds:schemaRef ds:uri="http://schemas.microsoft.com/sharepoint/v3/contenttype/forms"/>
  </ds:schemaRefs>
</ds:datastoreItem>
</file>

<file path=customXml/itemProps3.xml><?xml version="1.0" encoding="utf-8"?>
<ds:datastoreItem xmlns:ds="http://schemas.openxmlformats.org/officeDocument/2006/customXml" ds:itemID="{43BFF420-99C6-476C-A6A0-5DA7A8DD6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4D72B-6EF0-4D4A-BEF2-98AA4D905584}">
  <ds:schemaRefs>
    <ds:schemaRef ds:uri="http://schemas.openxmlformats.org/officeDocument/2006/bibliography"/>
  </ds:schemaRefs>
</ds:datastoreItem>
</file>

<file path=customXml/itemProps5.xml><?xml version="1.0" encoding="utf-8"?>
<ds:datastoreItem xmlns:ds="http://schemas.openxmlformats.org/officeDocument/2006/customXml" ds:itemID="{EC0186A8-478B-4D60-84DA-D11017657A8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2648</Words>
  <Characters>17981</Characters>
  <Application>Microsoft Office Word</Application>
  <DocSecurity>0</DocSecurity>
  <Lines>339</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Nordea</Company>
  <LinksUpToDate>false</LinksUpToDate>
  <CharactersWithSpaces>20513</CharactersWithSpaces>
  <SharedDoc>false</SharedDoc>
  <HLinks>
    <vt:vector size="6" baseType="variant">
      <vt:variant>
        <vt:i4>1376332</vt:i4>
      </vt:variant>
      <vt:variant>
        <vt:i4>0</vt:i4>
      </vt:variant>
      <vt:variant>
        <vt:i4>0</vt:i4>
      </vt:variant>
      <vt:variant>
        <vt:i4>5</vt:i4>
      </vt:variant>
      <vt:variant>
        <vt:lpwstr>https://euc-word-edit.officeapps.live.com/AppData/Local/Microsoft/Windows/INetCache/Content.Outlook/YG1QCGS4/www.kaunoenergija.lt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Inga Radzeviciene</dc:creator>
  <cp:keywords/>
  <cp:lastModifiedBy>Daiva Skačkauskienė</cp:lastModifiedBy>
  <cp:revision>2</cp:revision>
  <cp:lastPrinted>2023-05-15T05:37:00Z</cp:lastPrinted>
  <dcterms:created xsi:type="dcterms:W3CDTF">2026-04-29T05:31:00Z</dcterms:created>
  <dcterms:modified xsi:type="dcterms:W3CDTF">2026-04-29T05:31:00Z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Internal Instruction</vt:lpwstr>
  </property>
</Properties>
</file>