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71C2782F"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2A0A25">
        <w:rPr>
          <w:rFonts w:ascii="Times New Roman" w:hAnsi="Times New Roman" w:cs="Times New Roman"/>
          <w:b/>
          <w:bCs/>
          <w:sz w:val="24"/>
          <w:szCs w:val="24"/>
        </w:rPr>
        <w:t>MOBILIOS KELIO KARTOGRAFAVIMO SISTEMOS</w:t>
      </w:r>
      <w:r w:rsidR="002B2D28">
        <w:rPr>
          <w:rFonts w:ascii="Times New Roman" w:hAnsi="Times New Roman" w:cs="Times New Roman"/>
          <w:b/>
          <w:bCs/>
          <w:sz w:val="24"/>
          <w:szCs w:val="24"/>
        </w:rPr>
        <w:t xml:space="preserve"> </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26EEF8F6"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4144C7" w:rsidRPr="002A0A25">
        <w:rPr>
          <w:rFonts w:ascii="Times New Roman" w:hAnsi="Times New Roman" w:cs="Times New Roman"/>
          <w:b/>
          <w:bCs/>
          <w:sz w:val="24"/>
          <w:szCs w:val="24"/>
        </w:rPr>
        <w:t>Mobilią kelio kartografavimo sistemą</w:t>
      </w:r>
      <w:r w:rsidR="002A0A25" w:rsidRPr="002A0A25">
        <w:rPr>
          <w:rFonts w:ascii="Times New Roman" w:hAnsi="Times New Roman" w:cs="Times New Roman"/>
          <w:b/>
          <w:bCs/>
          <w:sz w:val="24"/>
          <w:szCs w:val="24"/>
        </w:rPr>
        <w:t xml:space="preserve"> </w:t>
      </w:r>
      <w:r w:rsidR="002A0A25">
        <w:rPr>
          <w:rFonts w:ascii="Times New Roman" w:hAnsi="Times New Roman" w:cs="Times New Roman"/>
          <w:b/>
          <w:bCs/>
          <w:sz w:val="24"/>
          <w:szCs w:val="24"/>
        </w:rPr>
        <w:t>(</w:t>
      </w:r>
      <w:r w:rsidR="00291173">
        <w:rPr>
          <w:rFonts w:ascii="Times New Roman" w:hAnsi="Times New Roman" w:cs="Times New Roman"/>
          <w:b/>
          <w:bCs/>
          <w:sz w:val="24"/>
          <w:szCs w:val="24"/>
        </w:rPr>
        <w:t>įranga/prietaisas)</w:t>
      </w:r>
      <w:r w:rsidR="002A0A25">
        <w:rPr>
          <w:rFonts w:ascii="Times New Roman" w:hAnsi="Times New Roman" w:cs="Times New Roman"/>
          <w:b/>
          <w:bCs/>
          <w:sz w:val="24"/>
          <w:szCs w:val="24"/>
        </w:rPr>
        <w:t xml:space="preserve"> </w:t>
      </w:r>
      <w:r w:rsidR="002A0A25" w:rsidRPr="002A0A25">
        <w:rPr>
          <w:rFonts w:ascii="Times New Roman" w:hAnsi="Times New Roman" w:cs="Times New Roman"/>
          <w:b/>
          <w:bCs/>
          <w:sz w:val="24"/>
          <w:szCs w:val="24"/>
        </w:rPr>
        <w:t>su metiniu debesijos pagrindu veikiančiu duomenų apdorojimu</w:t>
      </w:r>
      <w:r w:rsidR="00B720BE">
        <w:rPr>
          <w:rFonts w:ascii="Times New Roman" w:hAnsi="Times New Roman" w:cs="Times New Roman"/>
          <w:sz w:val="24"/>
          <w:szCs w:val="24"/>
        </w:rPr>
        <w:t>.</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6C934846"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2A0A25">
        <w:rPr>
          <w:rFonts w:ascii="Times New Roman" w:hAnsi="Times New Roman" w:cs="Times New Roman"/>
          <w:b/>
          <w:sz w:val="24"/>
          <w:szCs w:val="24"/>
        </w:rPr>
        <w:t>MOBILI KELIO KARTOGRAFAVIMO SISTEMA</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gauti iš rinkos dalyvių konsultacijas bei pasiūlymus dėl Pirkimo dokumentų;</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77777777"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2A0A25">
        <w:rPr>
          <w:rFonts w:ascii="Times New Roman" w:hAnsi="Times New Roman" w:cs="Times New Roman"/>
          <w:b/>
          <w:bCs/>
          <w:sz w:val="24"/>
          <w:szCs w:val="24"/>
        </w:rPr>
        <w:t>gegužės 6</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6D771DF0"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BVPŽ kodas 3</w:t>
      </w:r>
      <w:r w:rsidR="002A0A25">
        <w:rPr>
          <w:rFonts w:ascii="Times New Roman" w:hAnsi="Times New Roman" w:cs="Times New Roman"/>
          <w:b/>
          <w:sz w:val="24"/>
          <w:szCs w:val="24"/>
        </w:rPr>
        <w:t>0</w:t>
      </w:r>
      <w:r w:rsidR="0072116E">
        <w:rPr>
          <w:rFonts w:ascii="Times New Roman" w:hAnsi="Times New Roman" w:cs="Times New Roman"/>
          <w:b/>
          <w:sz w:val="24"/>
          <w:szCs w:val="24"/>
        </w:rPr>
        <w:t>2</w:t>
      </w:r>
      <w:r w:rsidR="00CA2595">
        <w:rPr>
          <w:rFonts w:ascii="Times New Roman" w:hAnsi="Times New Roman" w:cs="Times New Roman"/>
          <w:b/>
          <w:sz w:val="24"/>
          <w:szCs w:val="24"/>
        </w:rPr>
        <w:t xml:space="preserve">20000-7 Skaitmeninė </w:t>
      </w:r>
      <w:r w:rsidR="00BD637D">
        <w:rPr>
          <w:rFonts w:ascii="Times New Roman" w:hAnsi="Times New Roman" w:cs="Times New Roman"/>
          <w:b/>
          <w:sz w:val="24"/>
          <w:szCs w:val="24"/>
        </w:rPr>
        <w:t>kartografijos įranga.</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394BFEFF" w:rsidR="00A65B5D" w:rsidRDefault="00A65B5D" w:rsidP="004A66DF">
            <w:pPr>
              <w:jc w:val="both"/>
              <w:rPr>
                <w:rFonts w:ascii="Times New Roman" w:hAnsi="Times New Roman" w:cs="Times New Roman"/>
                <w:sz w:val="24"/>
                <w:szCs w:val="24"/>
              </w:rPr>
            </w:pPr>
            <w:r>
              <w:rPr>
                <w:rFonts w:ascii="Times New Roman" w:hAnsi="Times New Roman" w:cs="Times New Roman"/>
                <w:sz w:val="24"/>
                <w:szCs w:val="24"/>
              </w:rPr>
              <w:t xml:space="preserve">Prekes pristatymo terminas </w:t>
            </w:r>
            <w:r w:rsidR="002A0A25">
              <w:rPr>
                <w:rFonts w:ascii="Times New Roman" w:hAnsi="Times New Roman" w:cs="Times New Roman"/>
                <w:sz w:val="24"/>
                <w:szCs w:val="24"/>
              </w:rPr>
              <w:t xml:space="preserve">ne vėliau kaip </w:t>
            </w:r>
            <w:r w:rsidR="002B2D28" w:rsidRPr="002A0A25">
              <w:rPr>
                <w:rFonts w:ascii="Times New Roman" w:hAnsi="Times New Roman" w:cs="Times New Roman"/>
                <w:b/>
                <w:bCs/>
                <w:sz w:val="24"/>
                <w:szCs w:val="24"/>
              </w:rPr>
              <w:t>3 mėn.</w:t>
            </w:r>
          </w:p>
          <w:p w14:paraId="30D99390" w14:textId="6823B503" w:rsidR="00F37BB5" w:rsidRPr="007F0882" w:rsidRDefault="00F37BB5" w:rsidP="004A66DF">
            <w:pPr>
              <w:jc w:val="both"/>
              <w:rPr>
                <w:rFonts w:ascii="Times New Roman" w:hAnsi="Times New Roman" w:cs="Times New Roman"/>
                <w:sz w:val="24"/>
                <w:szCs w:val="24"/>
              </w:rPr>
            </w:pPr>
            <w:r w:rsidRPr="007F0882">
              <w:rPr>
                <w:rFonts w:ascii="Times New Roman" w:hAnsi="Times New Roman" w:cs="Times New Roman"/>
                <w:sz w:val="24"/>
                <w:szCs w:val="24"/>
              </w:rPr>
              <w:t>Ar</w:t>
            </w:r>
            <w:r w:rsidR="005B7FF2">
              <w:rPr>
                <w:rFonts w:ascii="Times New Roman" w:hAnsi="Times New Roman" w:cs="Times New Roman"/>
                <w:sz w:val="24"/>
                <w:szCs w:val="24"/>
              </w:rPr>
              <w:t xml:space="preserve"> toks 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62C45A7B" w14:textId="446A7983" w:rsidR="002A0A25" w:rsidRDefault="00584C5E" w:rsidP="002A0A25">
            <w:pPr>
              <w:pStyle w:val="CommentText"/>
              <w:jc w:val="both"/>
              <w:rPr>
                <w:rFonts w:ascii="Times New Roman" w:hAnsi="Times New Roman" w:cs="Times New Roman"/>
                <w:sz w:val="24"/>
                <w:szCs w:val="24"/>
              </w:rPr>
            </w:pPr>
            <w:r>
              <w:rPr>
                <w:rFonts w:ascii="Times New Roman" w:hAnsi="Times New Roman" w:cs="Times New Roman"/>
                <w:sz w:val="24"/>
                <w:szCs w:val="24"/>
              </w:rPr>
              <w:t>Įranga turi  turėti CE ženklinimą ir tai patvirtinantį sertifikatą.</w:t>
            </w: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F1145EC"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2009/125/EC</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1D64779D"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įranga?</w:t>
            </w:r>
          </w:p>
          <w:p w14:paraId="57BB2E10" w14:textId="10A1AAF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634F2519"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9B1A77">
              <w:rPr>
                <w:rFonts w:ascii="Times New Roman" w:hAnsi="Times New Roman" w:cs="Times New Roman"/>
                <w:sz w:val="24"/>
                <w:szCs w:val="24"/>
              </w:rPr>
              <w:t>24</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negali būti skaidomas nei kiekybiniu , nei kokybiniu pagrindu nei pagal skirtingus įgyvendinimo etapus. </w:t>
            </w:r>
            <w:r w:rsidR="00042246">
              <w:rPr>
                <w:rFonts w:ascii="Times New Roman" w:hAnsi="Times New Roman" w:cs="Times New Roman"/>
                <w:sz w:val="24"/>
                <w:szCs w:val="24"/>
              </w:rPr>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lastRenderedPageBreak/>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A59CD"/>
    <w:rsid w:val="000C6566"/>
    <w:rsid w:val="000D4AB2"/>
    <w:rsid w:val="000E33A2"/>
    <w:rsid w:val="00127177"/>
    <w:rsid w:val="00137825"/>
    <w:rsid w:val="002338E8"/>
    <w:rsid w:val="00243278"/>
    <w:rsid w:val="00291173"/>
    <w:rsid w:val="002A0A25"/>
    <w:rsid w:val="002A51AC"/>
    <w:rsid w:val="002B2D28"/>
    <w:rsid w:val="00367F47"/>
    <w:rsid w:val="003E7793"/>
    <w:rsid w:val="0040127D"/>
    <w:rsid w:val="00413466"/>
    <w:rsid w:val="004144C7"/>
    <w:rsid w:val="004A2982"/>
    <w:rsid w:val="004A66DF"/>
    <w:rsid w:val="005457B7"/>
    <w:rsid w:val="00584C5E"/>
    <w:rsid w:val="005B7FF2"/>
    <w:rsid w:val="0061137B"/>
    <w:rsid w:val="006751A2"/>
    <w:rsid w:val="006B40CC"/>
    <w:rsid w:val="00712EB1"/>
    <w:rsid w:val="0072116E"/>
    <w:rsid w:val="00785508"/>
    <w:rsid w:val="007B1960"/>
    <w:rsid w:val="00806D1B"/>
    <w:rsid w:val="00862647"/>
    <w:rsid w:val="008B182F"/>
    <w:rsid w:val="00946ACD"/>
    <w:rsid w:val="0095030C"/>
    <w:rsid w:val="00964DB6"/>
    <w:rsid w:val="0099689D"/>
    <w:rsid w:val="009B1A77"/>
    <w:rsid w:val="00A339B3"/>
    <w:rsid w:val="00A36006"/>
    <w:rsid w:val="00A50337"/>
    <w:rsid w:val="00A638D5"/>
    <w:rsid w:val="00A65B5D"/>
    <w:rsid w:val="00A66FC3"/>
    <w:rsid w:val="00A8247B"/>
    <w:rsid w:val="00B0294D"/>
    <w:rsid w:val="00B720BE"/>
    <w:rsid w:val="00BA42E8"/>
    <w:rsid w:val="00BD2D19"/>
    <w:rsid w:val="00BD637D"/>
    <w:rsid w:val="00C909D6"/>
    <w:rsid w:val="00CA2595"/>
    <w:rsid w:val="00CF379D"/>
    <w:rsid w:val="00D8039D"/>
    <w:rsid w:val="00DF0E1D"/>
    <w:rsid w:val="00E13730"/>
    <w:rsid w:val="00E23095"/>
    <w:rsid w:val="00E24E76"/>
    <w:rsid w:val="00E77937"/>
    <w:rsid w:val="00E934A9"/>
    <w:rsid w:val="00F37BB5"/>
    <w:rsid w:val="00F37E14"/>
    <w:rsid w:val="00F443EE"/>
    <w:rsid w:val="00F93ADD"/>
    <w:rsid w:val="00F9445C"/>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3827</Words>
  <Characters>2182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87</cp:revision>
  <dcterms:created xsi:type="dcterms:W3CDTF">2025-07-21T07:06:00Z</dcterms:created>
  <dcterms:modified xsi:type="dcterms:W3CDTF">2026-04-29T08:25:00Z</dcterms:modified>
</cp:coreProperties>
</file>