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6E1C" w14:textId="77777777" w:rsidR="005D19BE" w:rsidRPr="00DC38A2" w:rsidRDefault="005D19BE" w:rsidP="005D19BE">
      <w:pPr>
        <w:ind w:left="5184"/>
        <w:jc w:val="left"/>
        <w:rPr>
          <w:rFonts w:ascii="Aptos" w:hAnsi="Aptos" w:cs="Times New Roman"/>
          <w:szCs w:val="24"/>
        </w:rPr>
      </w:pPr>
      <w:r w:rsidRPr="00DC38A2">
        <w:rPr>
          <w:rFonts w:ascii="Aptos" w:hAnsi="Aptos" w:cs="Times New Roman"/>
          <w:szCs w:val="24"/>
        </w:rPr>
        <w:t>Specialiųjų pirkimo sąlygų</w:t>
      </w:r>
    </w:p>
    <w:p w14:paraId="1901096E" w14:textId="0706CADF" w:rsidR="005D19BE" w:rsidRPr="00DC38A2" w:rsidRDefault="005D19BE" w:rsidP="005D19BE">
      <w:pPr>
        <w:pStyle w:val="Sraopastraipa"/>
        <w:ind w:left="5184"/>
        <w:jc w:val="left"/>
        <w:rPr>
          <w:rFonts w:ascii="Aptos" w:hAnsi="Aptos" w:cs="Times New Roman"/>
          <w:szCs w:val="24"/>
        </w:rPr>
      </w:pPr>
      <w:bookmarkStart w:id="0" w:name="_Ref126410385"/>
      <w:r>
        <w:rPr>
          <w:rFonts w:ascii="Aptos" w:hAnsi="Aptos" w:cs="Times New Roman"/>
          <w:szCs w:val="24"/>
        </w:rPr>
        <w:t xml:space="preserve">8 </w:t>
      </w:r>
      <w:r w:rsidRPr="00DC38A2">
        <w:rPr>
          <w:rFonts w:ascii="Aptos" w:hAnsi="Aptos" w:cs="Times New Roman"/>
          <w:szCs w:val="24"/>
        </w:rPr>
        <w:t>priedas</w:t>
      </w:r>
      <w:bookmarkEnd w:id="0"/>
    </w:p>
    <w:p w14:paraId="57D391F5" w14:textId="77777777" w:rsidR="005D19BE" w:rsidRPr="00DC38A2" w:rsidRDefault="005D19BE" w:rsidP="005D19BE">
      <w:pPr>
        <w:rPr>
          <w:rFonts w:ascii="Aptos" w:hAnsi="Aptos" w:cs="Times New Roman"/>
          <w:szCs w:val="24"/>
        </w:rPr>
      </w:pPr>
    </w:p>
    <w:p w14:paraId="6A934B67" w14:textId="77777777" w:rsidR="005D19BE" w:rsidRPr="00DC38A2" w:rsidRDefault="005D19BE" w:rsidP="005D19BE">
      <w:pPr>
        <w:jc w:val="center"/>
        <w:rPr>
          <w:rFonts w:ascii="Aptos" w:hAnsi="Aptos" w:cs="Times New Roman"/>
          <w:b/>
          <w:bCs/>
          <w:szCs w:val="24"/>
        </w:rPr>
      </w:pPr>
      <w:r w:rsidRPr="00DC38A2">
        <w:rPr>
          <w:rFonts w:ascii="Aptos" w:hAnsi="Aptos" w:cs="Times New Roman"/>
          <w:b/>
          <w:bCs/>
          <w:szCs w:val="24"/>
        </w:rPr>
        <w:t>PASIŪLYMO FORMA</w:t>
      </w:r>
    </w:p>
    <w:p w14:paraId="2FC0A1BC" w14:textId="77777777" w:rsidR="005D19BE" w:rsidRPr="00DC38A2" w:rsidRDefault="005D19BE" w:rsidP="005D19BE">
      <w:pPr>
        <w:rPr>
          <w:rFonts w:ascii="Aptos" w:hAnsi="Aptos" w:cs="Times New Roman"/>
          <w:szCs w:val="24"/>
        </w:rPr>
      </w:pPr>
    </w:p>
    <w:p w14:paraId="0C0971AE" w14:textId="77777777" w:rsidR="005D19BE" w:rsidRPr="00DC38A2" w:rsidRDefault="005D19BE" w:rsidP="005D19BE">
      <w:pPr>
        <w:jc w:val="center"/>
        <w:rPr>
          <w:rFonts w:ascii="Aptos" w:hAnsi="Aptos" w:cs="Times New Roman"/>
          <w:b/>
          <w:bCs/>
          <w:szCs w:val="24"/>
        </w:rPr>
      </w:pPr>
      <w:r w:rsidRPr="00DC38A2">
        <w:rPr>
          <w:rFonts w:ascii="Aptos" w:hAnsi="Aptos" w:cs="Times New Roman"/>
          <w:b/>
          <w:bCs/>
          <w:szCs w:val="24"/>
        </w:rPr>
        <w:t>(pasiūlymo forma)</w:t>
      </w:r>
    </w:p>
    <w:p w14:paraId="615AE585" w14:textId="77777777" w:rsidR="005D19BE" w:rsidRPr="00DC38A2" w:rsidRDefault="005D19BE" w:rsidP="005D19BE">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5931"/>
        <w:gridCol w:w="1546"/>
      </w:tblGrid>
      <w:tr w:rsidR="005D19BE" w:rsidRPr="00DC38A2" w14:paraId="1E320B14" w14:textId="77777777" w:rsidTr="00EB4E22">
        <w:tc>
          <w:tcPr>
            <w:tcW w:w="1555" w:type="dxa"/>
          </w:tcPr>
          <w:p w14:paraId="7723F9D4" w14:textId="77777777" w:rsidR="005D19BE" w:rsidRPr="00DC38A2" w:rsidRDefault="005D19BE" w:rsidP="00EB4E22">
            <w:pPr>
              <w:rPr>
                <w:rFonts w:ascii="Aptos" w:hAnsi="Aptos" w:cs="Times New Roman"/>
                <w:szCs w:val="24"/>
              </w:rPr>
            </w:pPr>
          </w:p>
        </w:tc>
        <w:tc>
          <w:tcPr>
            <w:tcW w:w="5953" w:type="dxa"/>
            <w:tcBorders>
              <w:bottom w:val="single" w:sz="4" w:space="0" w:color="auto"/>
            </w:tcBorders>
          </w:tcPr>
          <w:p w14:paraId="3A34240A" w14:textId="77777777" w:rsidR="005D19BE" w:rsidRPr="00DC38A2" w:rsidRDefault="005D19BE" w:rsidP="00EB4E22">
            <w:pPr>
              <w:rPr>
                <w:rFonts w:ascii="Aptos" w:hAnsi="Aptos" w:cs="Times New Roman"/>
                <w:szCs w:val="24"/>
              </w:rPr>
            </w:pPr>
          </w:p>
        </w:tc>
        <w:tc>
          <w:tcPr>
            <w:tcW w:w="1553" w:type="dxa"/>
          </w:tcPr>
          <w:p w14:paraId="7D576E5E" w14:textId="77777777" w:rsidR="005D19BE" w:rsidRPr="00DC38A2" w:rsidRDefault="005D19BE" w:rsidP="00EB4E22">
            <w:pPr>
              <w:rPr>
                <w:rFonts w:ascii="Aptos" w:hAnsi="Aptos" w:cs="Times New Roman"/>
                <w:szCs w:val="24"/>
              </w:rPr>
            </w:pPr>
          </w:p>
        </w:tc>
      </w:tr>
      <w:tr w:rsidR="005D19BE" w:rsidRPr="00DC38A2" w14:paraId="2852F8CF" w14:textId="77777777" w:rsidTr="00EB4E22">
        <w:tc>
          <w:tcPr>
            <w:tcW w:w="1555" w:type="dxa"/>
          </w:tcPr>
          <w:p w14:paraId="00DFCCB8" w14:textId="77777777" w:rsidR="005D19BE" w:rsidRPr="00DC38A2" w:rsidRDefault="005D19BE" w:rsidP="00EB4E22">
            <w:pPr>
              <w:rPr>
                <w:rFonts w:ascii="Aptos" w:hAnsi="Aptos" w:cs="Times New Roman"/>
                <w:szCs w:val="24"/>
              </w:rPr>
            </w:pPr>
          </w:p>
        </w:tc>
        <w:tc>
          <w:tcPr>
            <w:tcW w:w="5953" w:type="dxa"/>
            <w:tcBorders>
              <w:top w:val="single" w:sz="4" w:space="0" w:color="auto"/>
            </w:tcBorders>
          </w:tcPr>
          <w:p w14:paraId="24BD6924" w14:textId="77777777" w:rsidR="005D19BE" w:rsidRPr="00DC38A2" w:rsidRDefault="005D19BE" w:rsidP="00EB4E22">
            <w:pPr>
              <w:jc w:val="center"/>
              <w:rPr>
                <w:rFonts w:ascii="Aptos" w:hAnsi="Aptos" w:cs="Times New Roman"/>
                <w:szCs w:val="24"/>
              </w:rPr>
            </w:pPr>
            <w:r w:rsidRPr="00DC38A2">
              <w:rPr>
                <w:rFonts w:ascii="Aptos" w:hAnsi="Aptos" w:cs="Times New Roman"/>
                <w:szCs w:val="24"/>
              </w:rPr>
              <w:t>(tiekėjo pavadinimas)</w:t>
            </w:r>
          </w:p>
        </w:tc>
        <w:tc>
          <w:tcPr>
            <w:tcW w:w="1553" w:type="dxa"/>
          </w:tcPr>
          <w:p w14:paraId="117749B2" w14:textId="77777777" w:rsidR="005D19BE" w:rsidRPr="00DC38A2" w:rsidRDefault="005D19BE" w:rsidP="00EB4E22">
            <w:pPr>
              <w:rPr>
                <w:rFonts w:ascii="Aptos" w:hAnsi="Aptos" w:cs="Times New Roman"/>
                <w:szCs w:val="24"/>
              </w:rPr>
            </w:pPr>
          </w:p>
        </w:tc>
      </w:tr>
    </w:tbl>
    <w:p w14:paraId="121FF5CE" w14:textId="77777777" w:rsidR="005D19BE" w:rsidRPr="00DC38A2" w:rsidRDefault="005D19BE" w:rsidP="005D19BE">
      <w:pPr>
        <w:rPr>
          <w:rFonts w:ascii="Aptos" w:hAnsi="Aptos" w:cs="Times New Roman"/>
          <w:szCs w:val="24"/>
        </w:rPr>
      </w:pPr>
    </w:p>
    <w:p w14:paraId="6F259E70" w14:textId="77777777" w:rsidR="005D19BE" w:rsidRPr="00DC38A2" w:rsidRDefault="005D19BE" w:rsidP="005D19BE">
      <w:pPr>
        <w:rPr>
          <w:rFonts w:ascii="Aptos" w:hAnsi="Aptos" w:cs="Times New Roman"/>
          <w:color w:val="156082" w:themeColor="accent1"/>
          <w:szCs w:val="24"/>
        </w:rPr>
      </w:pPr>
      <w:r w:rsidRPr="00DC38A2">
        <w:rPr>
          <w:rFonts w:ascii="Aptos" w:hAnsi="Aptos"/>
        </w:rPr>
        <w:t>Greitosios medicinos pagalbos tarnybai</w:t>
      </w:r>
    </w:p>
    <w:p w14:paraId="113C1288" w14:textId="77777777" w:rsidR="005D19BE" w:rsidRPr="00DC38A2" w:rsidRDefault="005D19BE" w:rsidP="005D19BE">
      <w:pPr>
        <w:rPr>
          <w:rFonts w:ascii="Aptos" w:hAnsi="Aptos" w:cs="Times New Roman"/>
          <w:szCs w:val="24"/>
        </w:rPr>
      </w:pPr>
    </w:p>
    <w:p w14:paraId="489FB390" w14:textId="77777777" w:rsidR="005D19BE" w:rsidRPr="00DC38A2" w:rsidRDefault="005D19BE" w:rsidP="005D19BE">
      <w:pPr>
        <w:jc w:val="center"/>
        <w:rPr>
          <w:rFonts w:ascii="Aptos" w:hAnsi="Aptos" w:cs="Times New Roman"/>
          <w:b/>
          <w:bCs/>
          <w:szCs w:val="24"/>
        </w:rPr>
      </w:pPr>
      <w:r w:rsidRPr="00DC38A2">
        <w:rPr>
          <w:rFonts w:ascii="Aptos" w:hAnsi="Aptos" w:cs="Times New Roman"/>
          <w:b/>
          <w:bCs/>
          <w:szCs w:val="24"/>
        </w:rPr>
        <w:t>PASIŪLYMAS</w:t>
      </w:r>
    </w:p>
    <w:p w14:paraId="31B87215" w14:textId="77777777" w:rsidR="005D19BE" w:rsidRPr="00DC38A2" w:rsidRDefault="005D19BE" w:rsidP="005D19BE">
      <w:pPr>
        <w:jc w:val="center"/>
        <w:rPr>
          <w:rFonts w:ascii="Aptos" w:hAnsi="Aptos" w:cs="Times New Roman"/>
          <w:b/>
          <w:bCs/>
          <w:szCs w:val="24"/>
        </w:rPr>
      </w:pPr>
      <w:r w:rsidRPr="00DC38A2">
        <w:rPr>
          <w:rFonts w:ascii="Aptos" w:hAnsi="Aptos" w:cs="Times New Roman"/>
          <w:b/>
          <w:bCs/>
          <w:szCs w:val="24"/>
        </w:rPr>
        <w:t xml:space="preserve">DĖL PIRKIMO </w:t>
      </w:r>
      <w:r w:rsidRPr="00DC38A2">
        <w:rPr>
          <w:rFonts w:ascii="Aptos" w:hAnsi="Aptos"/>
          <w:b/>
          <w:bCs/>
        </w:rPr>
        <w:t>„GREITOSIOS MEDICINOS PAGALBOS INFORMACINĖS SISTEMOS ĮSIGIJIMAS“</w:t>
      </w:r>
    </w:p>
    <w:p w14:paraId="0BFD5025" w14:textId="77777777" w:rsidR="005D19BE" w:rsidRPr="00DC38A2" w:rsidRDefault="005D19BE" w:rsidP="005D19BE">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1980"/>
        <w:gridCol w:w="3517"/>
      </w:tblGrid>
      <w:tr w:rsidR="005D19BE" w:rsidRPr="00DC38A2" w14:paraId="4A4A56F2" w14:textId="77777777" w:rsidTr="00EB4E22">
        <w:tc>
          <w:tcPr>
            <w:tcW w:w="3544" w:type="dxa"/>
          </w:tcPr>
          <w:p w14:paraId="0FF85DFB" w14:textId="77777777" w:rsidR="005D19BE" w:rsidRPr="00DC38A2" w:rsidRDefault="005D19BE" w:rsidP="00EB4E22">
            <w:pPr>
              <w:rPr>
                <w:rFonts w:ascii="Aptos" w:hAnsi="Aptos" w:cs="Times New Roman"/>
                <w:szCs w:val="24"/>
              </w:rPr>
            </w:pPr>
          </w:p>
        </w:tc>
        <w:tc>
          <w:tcPr>
            <w:tcW w:w="1985" w:type="dxa"/>
            <w:tcBorders>
              <w:bottom w:val="single" w:sz="4" w:space="0" w:color="auto"/>
            </w:tcBorders>
          </w:tcPr>
          <w:p w14:paraId="463A250C" w14:textId="77777777" w:rsidR="005D19BE" w:rsidRPr="00DC38A2" w:rsidRDefault="005D19BE" w:rsidP="00EB4E22">
            <w:pPr>
              <w:rPr>
                <w:rFonts w:ascii="Aptos" w:hAnsi="Aptos" w:cs="Times New Roman"/>
                <w:szCs w:val="24"/>
              </w:rPr>
            </w:pPr>
          </w:p>
        </w:tc>
        <w:tc>
          <w:tcPr>
            <w:tcW w:w="3532" w:type="dxa"/>
          </w:tcPr>
          <w:p w14:paraId="3FAC2669" w14:textId="77777777" w:rsidR="005D19BE" w:rsidRPr="00DC38A2" w:rsidRDefault="005D19BE" w:rsidP="00EB4E22">
            <w:pPr>
              <w:rPr>
                <w:rFonts w:ascii="Aptos" w:hAnsi="Aptos" w:cs="Times New Roman"/>
                <w:szCs w:val="24"/>
              </w:rPr>
            </w:pPr>
          </w:p>
        </w:tc>
      </w:tr>
      <w:tr w:rsidR="005D19BE" w:rsidRPr="00DC38A2" w14:paraId="5177F13A" w14:textId="77777777" w:rsidTr="00EB4E22">
        <w:tc>
          <w:tcPr>
            <w:tcW w:w="3544" w:type="dxa"/>
          </w:tcPr>
          <w:p w14:paraId="20F662B9" w14:textId="77777777" w:rsidR="005D19BE" w:rsidRPr="00DC38A2" w:rsidRDefault="005D19BE" w:rsidP="00EB4E22">
            <w:pPr>
              <w:rPr>
                <w:rFonts w:ascii="Aptos" w:hAnsi="Aptos" w:cs="Times New Roman"/>
                <w:szCs w:val="24"/>
              </w:rPr>
            </w:pPr>
          </w:p>
        </w:tc>
        <w:tc>
          <w:tcPr>
            <w:tcW w:w="1985" w:type="dxa"/>
            <w:tcBorders>
              <w:top w:val="single" w:sz="4" w:space="0" w:color="auto"/>
            </w:tcBorders>
          </w:tcPr>
          <w:p w14:paraId="273620C2" w14:textId="77777777" w:rsidR="005D19BE" w:rsidRPr="00DC38A2" w:rsidRDefault="005D19BE" w:rsidP="00EB4E22">
            <w:pPr>
              <w:jc w:val="center"/>
              <w:rPr>
                <w:rFonts w:ascii="Aptos" w:hAnsi="Aptos" w:cs="Times New Roman"/>
                <w:szCs w:val="24"/>
              </w:rPr>
            </w:pPr>
            <w:r w:rsidRPr="00DC38A2">
              <w:rPr>
                <w:rFonts w:ascii="Aptos" w:hAnsi="Aptos" w:cs="Times New Roman"/>
                <w:szCs w:val="24"/>
              </w:rPr>
              <w:t>(data)</w:t>
            </w:r>
          </w:p>
        </w:tc>
        <w:tc>
          <w:tcPr>
            <w:tcW w:w="3532" w:type="dxa"/>
          </w:tcPr>
          <w:p w14:paraId="62938C3D" w14:textId="77777777" w:rsidR="005D19BE" w:rsidRPr="00DC38A2" w:rsidRDefault="005D19BE" w:rsidP="00EB4E22">
            <w:pPr>
              <w:rPr>
                <w:rFonts w:ascii="Aptos" w:hAnsi="Aptos" w:cs="Times New Roman"/>
                <w:szCs w:val="24"/>
              </w:rPr>
            </w:pPr>
          </w:p>
        </w:tc>
      </w:tr>
    </w:tbl>
    <w:p w14:paraId="016E1B96" w14:textId="77777777" w:rsidR="005D19BE" w:rsidRPr="00DC38A2" w:rsidRDefault="005D19BE" w:rsidP="005D19BE">
      <w:pPr>
        <w:rPr>
          <w:rFonts w:ascii="Aptos" w:hAnsi="Aptos" w:cs="Times New Roman"/>
          <w:szCs w:val="24"/>
        </w:rPr>
      </w:pPr>
    </w:p>
    <w:p w14:paraId="7824F0FA" w14:textId="77777777" w:rsidR="005D19BE" w:rsidRPr="00DC38A2" w:rsidRDefault="005D19BE" w:rsidP="005D19BE">
      <w:pPr>
        <w:jc w:val="center"/>
        <w:rPr>
          <w:rFonts w:ascii="Aptos" w:hAnsi="Aptos" w:cs="Times New Roman"/>
          <w:b/>
          <w:bCs/>
          <w:szCs w:val="24"/>
        </w:rPr>
      </w:pPr>
      <w:r w:rsidRPr="00DC38A2">
        <w:rPr>
          <w:rFonts w:ascii="Aptos" w:hAnsi="Aptos" w:cs="Times New Roman"/>
          <w:b/>
          <w:bCs/>
          <w:szCs w:val="24"/>
        </w:rPr>
        <w:t>I SKYRIUS</w:t>
      </w:r>
    </w:p>
    <w:p w14:paraId="3C3D9C76" w14:textId="77777777" w:rsidR="005D19BE" w:rsidRPr="00DC38A2" w:rsidRDefault="005D19BE" w:rsidP="005D19BE">
      <w:pPr>
        <w:jc w:val="center"/>
        <w:rPr>
          <w:rFonts w:ascii="Aptos" w:hAnsi="Aptos" w:cs="Times New Roman"/>
          <w:b/>
          <w:bCs/>
          <w:szCs w:val="24"/>
        </w:rPr>
      </w:pPr>
      <w:r w:rsidRPr="00DC38A2">
        <w:rPr>
          <w:rFonts w:ascii="Aptos" w:hAnsi="Aptos" w:cs="Times New Roman"/>
          <w:b/>
          <w:bCs/>
          <w:szCs w:val="24"/>
        </w:rPr>
        <w:t>INFORMACIJA APIE TIEKĖJĄ</w:t>
      </w:r>
    </w:p>
    <w:p w14:paraId="22A820A1" w14:textId="77777777" w:rsidR="005D19BE" w:rsidRPr="00DC38A2" w:rsidRDefault="005D19BE" w:rsidP="005D19BE">
      <w:pPr>
        <w:rPr>
          <w:rFonts w:ascii="Aptos" w:hAnsi="Aptos" w:cs="Times New Roman"/>
          <w:szCs w:val="24"/>
        </w:rPr>
      </w:pPr>
    </w:p>
    <w:p w14:paraId="26F87816" w14:textId="77777777" w:rsidR="005D19BE" w:rsidRPr="00DC38A2" w:rsidRDefault="005D19BE" w:rsidP="005D19BE">
      <w:pPr>
        <w:pStyle w:val="Antrat"/>
        <w:rPr>
          <w:rFonts w:ascii="Aptos" w:hAnsi="Aptos" w:cs="Times New Roman"/>
          <w:b w:val="0"/>
          <w:bCs/>
          <w:szCs w:val="24"/>
        </w:rPr>
      </w:pPr>
      <w:r w:rsidRPr="00DC38A2">
        <w:rPr>
          <w:rFonts w:ascii="Aptos" w:hAnsi="Aptos" w:cs="Times New Roman"/>
          <w:szCs w:val="24"/>
        </w:rPr>
        <w:fldChar w:fldCharType="begin"/>
      </w:r>
      <w:r w:rsidRPr="00DC38A2">
        <w:rPr>
          <w:rFonts w:ascii="Aptos" w:hAnsi="Aptos" w:cs="Times New Roman"/>
          <w:szCs w:val="24"/>
        </w:rPr>
        <w:instrText xml:space="preserve"> SEQ lentelė \* ARABIC </w:instrText>
      </w:r>
      <w:r w:rsidRPr="00DC38A2">
        <w:rPr>
          <w:rFonts w:ascii="Aptos" w:hAnsi="Aptos" w:cs="Times New Roman"/>
          <w:szCs w:val="24"/>
        </w:rPr>
        <w:fldChar w:fldCharType="separate"/>
      </w:r>
      <w:r w:rsidRPr="00DC38A2">
        <w:rPr>
          <w:rFonts w:ascii="Aptos" w:hAnsi="Aptos" w:cs="Times New Roman"/>
          <w:noProof/>
          <w:szCs w:val="24"/>
        </w:rPr>
        <w:t>1</w:t>
      </w:r>
      <w:r w:rsidRPr="00DC38A2">
        <w:rPr>
          <w:rFonts w:ascii="Aptos" w:hAnsi="Aptos" w:cs="Times New Roman"/>
          <w:noProof/>
          <w:szCs w:val="24"/>
        </w:rPr>
        <w:fldChar w:fldCharType="end"/>
      </w:r>
      <w:r w:rsidRPr="00DC38A2">
        <w:rPr>
          <w:rFonts w:ascii="Aptos" w:hAnsi="Aptos" w:cs="Times New Roman"/>
          <w:szCs w:val="24"/>
        </w:rPr>
        <w:t xml:space="preserve"> lentelė. </w:t>
      </w:r>
      <w:r w:rsidRPr="00DC38A2">
        <w:rPr>
          <w:rFonts w:ascii="Aptos" w:hAnsi="Aptos" w:cs="Times New Roman"/>
          <w:b w:val="0"/>
          <w:bCs/>
          <w:szCs w:val="24"/>
        </w:rPr>
        <w:t>Informacija apie tiekėją</w:t>
      </w:r>
    </w:p>
    <w:tbl>
      <w:tblPr>
        <w:tblStyle w:val="Lentelstinklelis"/>
        <w:tblW w:w="0" w:type="auto"/>
        <w:tblLook w:val="04A0" w:firstRow="1" w:lastRow="0" w:firstColumn="1" w:lastColumn="0" w:noHBand="0" w:noVBand="1"/>
      </w:tblPr>
      <w:tblGrid>
        <w:gridCol w:w="4512"/>
        <w:gridCol w:w="4504"/>
      </w:tblGrid>
      <w:tr w:rsidR="005D19BE" w:rsidRPr="00DC38A2" w14:paraId="119AB294" w14:textId="77777777" w:rsidTr="00EB4E22">
        <w:tc>
          <w:tcPr>
            <w:tcW w:w="4530" w:type="dxa"/>
          </w:tcPr>
          <w:p w14:paraId="2523B54B" w14:textId="77777777" w:rsidR="005D19BE" w:rsidRPr="00DC38A2" w:rsidRDefault="005D19BE" w:rsidP="00EB4E22">
            <w:pPr>
              <w:rPr>
                <w:rFonts w:ascii="Aptos" w:hAnsi="Aptos" w:cs="Times New Roman"/>
                <w:szCs w:val="24"/>
              </w:rPr>
            </w:pPr>
            <w:r w:rsidRPr="00DC38A2">
              <w:rPr>
                <w:rFonts w:ascii="Aptos" w:hAnsi="Aptos" w:cs="Times New Roman"/>
                <w:szCs w:val="24"/>
              </w:rPr>
              <w:t>Tiekėjo arba ūkio subjektų grupės dalyvių pavadinimas (-ai), juridinio asmens kodas (-ai) (jeigu pasiūlymą teikia fizinis asmuo – vardas ir pavardė), adresas (-ai)</w:t>
            </w:r>
          </w:p>
        </w:tc>
        <w:tc>
          <w:tcPr>
            <w:tcW w:w="4531" w:type="dxa"/>
          </w:tcPr>
          <w:p w14:paraId="65EEB4CB" w14:textId="77777777" w:rsidR="005D19BE" w:rsidRPr="00DC38A2" w:rsidRDefault="005D19BE" w:rsidP="00EB4E22">
            <w:pPr>
              <w:rPr>
                <w:rFonts w:ascii="Aptos" w:hAnsi="Aptos" w:cs="Times New Roman"/>
                <w:szCs w:val="24"/>
              </w:rPr>
            </w:pPr>
          </w:p>
        </w:tc>
      </w:tr>
      <w:tr w:rsidR="005D19BE" w:rsidRPr="00DC38A2" w14:paraId="5D1753EF" w14:textId="77777777" w:rsidTr="00EB4E22">
        <w:tc>
          <w:tcPr>
            <w:tcW w:w="4530" w:type="dxa"/>
          </w:tcPr>
          <w:p w14:paraId="76C1A1A4" w14:textId="77777777" w:rsidR="005D19BE" w:rsidRPr="00DC38A2" w:rsidRDefault="005D19BE" w:rsidP="00EB4E22">
            <w:pPr>
              <w:rPr>
                <w:rFonts w:ascii="Aptos" w:hAnsi="Aptos" w:cs="Times New Roman"/>
                <w:szCs w:val="24"/>
              </w:rPr>
            </w:pPr>
            <w:r w:rsidRPr="00DC38A2">
              <w:rPr>
                <w:rFonts w:ascii="Aptos" w:hAnsi="Aptos" w:cs="Times New Roman"/>
                <w:szCs w:val="24"/>
              </w:rPr>
              <w:t>Ūkio subjektų grupės dalyvis, atstovaujantis arba vadovaujantis ūkio subjektų grupei (pildoma, jei pasiūlymą teikia tiekėjų grupė)</w:t>
            </w:r>
          </w:p>
        </w:tc>
        <w:tc>
          <w:tcPr>
            <w:tcW w:w="4531" w:type="dxa"/>
          </w:tcPr>
          <w:p w14:paraId="7D631486" w14:textId="77777777" w:rsidR="005D19BE" w:rsidRPr="00DC38A2" w:rsidRDefault="005D19BE" w:rsidP="00EB4E22">
            <w:pPr>
              <w:rPr>
                <w:rFonts w:ascii="Aptos" w:hAnsi="Aptos" w:cs="Times New Roman"/>
                <w:szCs w:val="24"/>
              </w:rPr>
            </w:pPr>
          </w:p>
        </w:tc>
      </w:tr>
      <w:tr w:rsidR="005D19BE" w:rsidRPr="00DC38A2" w14:paraId="53F24485" w14:textId="77777777" w:rsidTr="00EB4E22">
        <w:tc>
          <w:tcPr>
            <w:tcW w:w="4530" w:type="dxa"/>
          </w:tcPr>
          <w:p w14:paraId="62FBF062" w14:textId="77777777" w:rsidR="005D19BE" w:rsidRPr="00DC38A2" w:rsidRDefault="005D19BE" w:rsidP="00EB4E22">
            <w:pPr>
              <w:rPr>
                <w:rFonts w:ascii="Aptos" w:hAnsi="Aptos" w:cs="Times New Roman"/>
                <w:szCs w:val="24"/>
              </w:rPr>
            </w:pPr>
            <w:r w:rsidRPr="00DC38A2">
              <w:rPr>
                <w:rFonts w:ascii="Aptos" w:hAnsi="Aptos" w:cs="Times New Roman"/>
                <w:szCs w:val="24"/>
              </w:rPr>
              <w:t>Asmens, įgalioto bendrauti su perkančiąją organizacija, kontaktinė informacija (vardas, pavardė, telefono numeris)</w:t>
            </w:r>
          </w:p>
        </w:tc>
        <w:tc>
          <w:tcPr>
            <w:tcW w:w="4531" w:type="dxa"/>
          </w:tcPr>
          <w:p w14:paraId="7641C367" w14:textId="77777777" w:rsidR="005D19BE" w:rsidRPr="00DC38A2" w:rsidRDefault="005D19BE" w:rsidP="00EB4E22">
            <w:pPr>
              <w:rPr>
                <w:rFonts w:ascii="Aptos" w:hAnsi="Aptos" w:cs="Times New Roman"/>
                <w:szCs w:val="24"/>
              </w:rPr>
            </w:pPr>
          </w:p>
        </w:tc>
      </w:tr>
    </w:tbl>
    <w:p w14:paraId="103B9722" w14:textId="77777777" w:rsidR="005D19BE" w:rsidRPr="00DC38A2" w:rsidRDefault="005D19BE" w:rsidP="005D19BE">
      <w:pPr>
        <w:rPr>
          <w:rFonts w:ascii="Aptos" w:hAnsi="Aptos" w:cs="Times New Roman"/>
          <w:szCs w:val="24"/>
        </w:rPr>
      </w:pPr>
    </w:p>
    <w:p w14:paraId="5921ADA5" w14:textId="77777777" w:rsidR="005D19BE" w:rsidRPr="00DC38A2" w:rsidRDefault="005D19BE" w:rsidP="005D19BE">
      <w:pPr>
        <w:jc w:val="center"/>
        <w:rPr>
          <w:rFonts w:ascii="Aptos" w:hAnsi="Aptos" w:cs="Times New Roman"/>
          <w:b/>
          <w:bCs/>
          <w:szCs w:val="24"/>
        </w:rPr>
      </w:pPr>
      <w:r w:rsidRPr="00DC38A2">
        <w:rPr>
          <w:rFonts w:ascii="Aptos" w:hAnsi="Aptos" w:cs="Times New Roman"/>
          <w:b/>
          <w:bCs/>
          <w:szCs w:val="24"/>
        </w:rPr>
        <w:t>II SKYRIUS</w:t>
      </w:r>
    </w:p>
    <w:p w14:paraId="7C0F78EA" w14:textId="77777777" w:rsidR="005D19BE" w:rsidRPr="00DC38A2" w:rsidRDefault="005D19BE" w:rsidP="005D19BE">
      <w:pPr>
        <w:jc w:val="center"/>
        <w:rPr>
          <w:rFonts w:ascii="Aptos" w:hAnsi="Aptos" w:cs="Times New Roman"/>
          <w:b/>
          <w:bCs/>
          <w:szCs w:val="24"/>
        </w:rPr>
      </w:pPr>
      <w:r w:rsidRPr="00DC38A2">
        <w:rPr>
          <w:rFonts w:ascii="Aptos" w:hAnsi="Aptos" w:cs="Times New Roman"/>
          <w:b/>
          <w:bCs/>
          <w:szCs w:val="24"/>
        </w:rPr>
        <w:t xml:space="preserve">INFORMACIJA APIE ŪKIO SUBJEKTUS, KURIŲ PAJĖGUMAIS TIEKĖJAS REMIASI, KAD ATITIKTŲ PERKANČIOSIOS ORGANIZACIJOS KELIAMUS KVALIFIKACIJOS REIKALAVIMUS </w:t>
      </w:r>
    </w:p>
    <w:p w14:paraId="789EB160" w14:textId="77777777" w:rsidR="005D19BE" w:rsidRPr="00DC38A2" w:rsidRDefault="005D19BE" w:rsidP="005D19BE">
      <w:pPr>
        <w:rPr>
          <w:rFonts w:ascii="Aptos" w:hAnsi="Aptos" w:cs="Times New Roman"/>
          <w:szCs w:val="24"/>
        </w:rPr>
      </w:pPr>
    </w:p>
    <w:p w14:paraId="7B07A030" w14:textId="77777777" w:rsidR="005D19BE" w:rsidRPr="00DC38A2" w:rsidRDefault="005D19BE" w:rsidP="005D19BE">
      <w:pPr>
        <w:pStyle w:val="Sraopastraipa"/>
        <w:numPr>
          <w:ilvl w:val="0"/>
          <w:numId w:val="1"/>
        </w:numPr>
        <w:rPr>
          <w:rFonts w:ascii="Aptos" w:hAnsi="Aptos" w:cs="Times New Roman"/>
          <w:szCs w:val="24"/>
        </w:rPr>
      </w:pPr>
      <w:r w:rsidRPr="00DC38A2">
        <w:rPr>
          <w:rFonts w:ascii="Aptos" w:hAnsi="Aptos" w:cs="Times New Roman"/>
          <w:szCs w:val="24"/>
        </w:rPr>
        <w:t xml:space="preserve">Lentelė pildoma, jei tiekėjas pasitelkia kitų ūkio subjektų pajėgumais pagal VPĮ 49 straipsnį. </w:t>
      </w:r>
    </w:p>
    <w:p w14:paraId="6E995C6D" w14:textId="77777777" w:rsidR="005D19BE" w:rsidRPr="00DC38A2" w:rsidRDefault="005D19BE" w:rsidP="005D19BE">
      <w:pPr>
        <w:rPr>
          <w:rFonts w:ascii="Aptos" w:hAnsi="Aptos" w:cs="Times New Roman"/>
          <w:szCs w:val="24"/>
        </w:rPr>
      </w:pPr>
    </w:p>
    <w:p w14:paraId="0C7BBFB5" w14:textId="77777777" w:rsidR="005D19BE" w:rsidRPr="00DC38A2" w:rsidRDefault="005D19BE" w:rsidP="005D19BE">
      <w:pPr>
        <w:pStyle w:val="Antrat"/>
        <w:rPr>
          <w:rFonts w:ascii="Aptos" w:hAnsi="Aptos" w:cs="Times New Roman"/>
          <w:szCs w:val="24"/>
        </w:rPr>
      </w:pPr>
      <w:r w:rsidRPr="00DC38A2">
        <w:rPr>
          <w:rFonts w:ascii="Aptos" w:hAnsi="Aptos" w:cs="Times New Roman"/>
          <w:szCs w:val="24"/>
        </w:rPr>
        <w:fldChar w:fldCharType="begin"/>
      </w:r>
      <w:r w:rsidRPr="00DC38A2">
        <w:rPr>
          <w:rFonts w:ascii="Aptos" w:hAnsi="Aptos" w:cs="Times New Roman"/>
          <w:szCs w:val="24"/>
        </w:rPr>
        <w:instrText xml:space="preserve"> SEQ lentelė \* ARABIC </w:instrText>
      </w:r>
      <w:r w:rsidRPr="00DC38A2">
        <w:rPr>
          <w:rFonts w:ascii="Aptos" w:hAnsi="Aptos" w:cs="Times New Roman"/>
          <w:szCs w:val="24"/>
        </w:rPr>
        <w:fldChar w:fldCharType="separate"/>
      </w:r>
      <w:r w:rsidRPr="00DC38A2">
        <w:rPr>
          <w:rFonts w:ascii="Aptos" w:hAnsi="Aptos" w:cs="Times New Roman"/>
          <w:noProof/>
          <w:szCs w:val="24"/>
        </w:rPr>
        <w:t>2</w:t>
      </w:r>
      <w:r w:rsidRPr="00DC38A2">
        <w:rPr>
          <w:rFonts w:ascii="Aptos" w:hAnsi="Aptos" w:cs="Times New Roman"/>
          <w:noProof/>
          <w:szCs w:val="24"/>
        </w:rPr>
        <w:fldChar w:fldCharType="end"/>
      </w:r>
      <w:r w:rsidRPr="00DC38A2">
        <w:rPr>
          <w:rFonts w:ascii="Aptos" w:hAnsi="Aptos" w:cs="Times New Roman"/>
          <w:szCs w:val="24"/>
        </w:rPr>
        <w:t xml:space="preserve"> lentelė. </w:t>
      </w:r>
      <w:r w:rsidRPr="00DC38A2">
        <w:rPr>
          <w:rFonts w:ascii="Aptos" w:hAnsi="Aptos" w:cs="Times New Roman"/>
          <w:b w:val="0"/>
          <w:bCs/>
          <w:szCs w:val="24"/>
        </w:rPr>
        <w:t>Informacija apie ūkio subjektus, kurių pajėgumais tiekėjas remiasi</w:t>
      </w:r>
    </w:p>
    <w:tbl>
      <w:tblPr>
        <w:tblStyle w:val="Lentelstinklelis"/>
        <w:tblW w:w="5000" w:type="pct"/>
        <w:tblLook w:val="04A0" w:firstRow="1" w:lastRow="0" w:firstColumn="1" w:lastColumn="0" w:noHBand="0" w:noVBand="1"/>
      </w:tblPr>
      <w:tblGrid>
        <w:gridCol w:w="523"/>
        <w:gridCol w:w="2436"/>
        <w:gridCol w:w="2321"/>
        <w:gridCol w:w="1870"/>
        <w:gridCol w:w="1866"/>
      </w:tblGrid>
      <w:tr w:rsidR="005D19BE" w:rsidRPr="00DC38A2" w14:paraId="7FAA4F10" w14:textId="77777777" w:rsidTr="00EB4E22">
        <w:tc>
          <w:tcPr>
            <w:tcW w:w="286" w:type="pct"/>
          </w:tcPr>
          <w:p w14:paraId="02762AD8"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Nr.</w:t>
            </w:r>
          </w:p>
        </w:tc>
        <w:tc>
          <w:tcPr>
            <w:tcW w:w="1352" w:type="pct"/>
          </w:tcPr>
          <w:p w14:paraId="0A565AC4"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Ūkio subjekto pavadinimas, juridinio asmens kodas, adresas</w:t>
            </w:r>
          </w:p>
        </w:tc>
        <w:tc>
          <w:tcPr>
            <w:tcW w:w="1288" w:type="pct"/>
          </w:tcPr>
          <w:p w14:paraId="2DE4D0D2"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Nuoroda į pirkimo sąlygų punktą, kuriam atitikti remiamasi ūkio subjekto pajėgumais</w:t>
            </w:r>
          </w:p>
        </w:tc>
        <w:tc>
          <w:tcPr>
            <w:tcW w:w="1038" w:type="pct"/>
          </w:tcPr>
          <w:p w14:paraId="3E2BDAED"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 xml:space="preserve">Sutarties objekto dalies, perduodamos vykdyti ūkio subjektui, kurio pajėgumais </w:t>
            </w:r>
            <w:r w:rsidRPr="00DC38A2">
              <w:rPr>
                <w:rFonts w:ascii="Aptos" w:hAnsi="Aptos" w:cs="Times New Roman"/>
                <w:b/>
                <w:bCs/>
                <w:szCs w:val="24"/>
              </w:rPr>
              <w:lastRenderedPageBreak/>
              <w:t>tiekėjas remiasi, aprašymas</w:t>
            </w:r>
          </w:p>
        </w:tc>
        <w:tc>
          <w:tcPr>
            <w:tcW w:w="1037" w:type="pct"/>
          </w:tcPr>
          <w:p w14:paraId="337A8E1A"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lastRenderedPageBreak/>
              <w:t xml:space="preserve">Sutarties objekto dalies, perduodamos vykdyti ūkio subjektui, kurio pajėgumais </w:t>
            </w:r>
            <w:r w:rsidRPr="00DC38A2">
              <w:rPr>
                <w:rFonts w:ascii="Aptos" w:hAnsi="Aptos" w:cs="Times New Roman"/>
                <w:b/>
                <w:bCs/>
                <w:szCs w:val="24"/>
              </w:rPr>
              <w:lastRenderedPageBreak/>
              <w:t>tiekėjas remiasi, vertė Eur be PVM</w:t>
            </w:r>
          </w:p>
        </w:tc>
      </w:tr>
      <w:tr w:rsidR="005D19BE" w:rsidRPr="00DC38A2" w14:paraId="229436ED" w14:textId="77777777" w:rsidTr="00EB4E22">
        <w:tc>
          <w:tcPr>
            <w:tcW w:w="286" w:type="pct"/>
          </w:tcPr>
          <w:p w14:paraId="43A80DED"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lastRenderedPageBreak/>
              <w:t>1</w:t>
            </w:r>
          </w:p>
        </w:tc>
        <w:tc>
          <w:tcPr>
            <w:tcW w:w="1352" w:type="pct"/>
          </w:tcPr>
          <w:p w14:paraId="212B1358"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2</w:t>
            </w:r>
          </w:p>
        </w:tc>
        <w:tc>
          <w:tcPr>
            <w:tcW w:w="1288" w:type="pct"/>
          </w:tcPr>
          <w:p w14:paraId="0C91CD12"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3</w:t>
            </w:r>
          </w:p>
        </w:tc>
        <w:tc>
          <w:tcPr>
            <w:tcW w:w="1038" w:type="pct"/>
          </w:tcPr>
          <w:p w14:paraId="5074E48F"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4</w:t>
            </w:r>
          </w:p>
        </w:tc>
        <w:tc>
          <w:tcPr>
            <w:tcW w:w="1037" w:type="pct"/>
          </w:tcPr>
          <w:p w14:paraId="2F71248E"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5</w:t>
            </w:r>
          </w:p>
        </w:tc>
      </w:tr>
      <w:tr w:rsidR="005D19BE" w:rsidRPr="00DC38A2" w14:paraId="36674B47" w14:textId="77777777" w:rsidTr="00EB4E22">
        <w:tc>
          <w:tcPr>
            <w:tcW w:w="286" w:type="pct"/>
          </w:tcPr>
          <w:p w14:paraId="2B0BE5AF" w14:textId="77777777" w:rsidR="005D19BE" w:rsidRPr="00DC38A2" w:rsidRDefault="005D19BE" w:rsidP="00EB4E22">
            <w:pPr>
              <w:rPr>
                <w:rFonts w:ascii="Aptos" w:hAnsi="Aptos" w:cs="Times New Roman"/>
                <w:szCs w:val="24"/>
              </w:rPr>
            </w:pPr>
          </w:p>
        </w:tc>
        <w:tc>
          <w:tcPr>
            <w:tcW w:w="1352" w:type="pct"/>
          </w:tcPr>
          <w:p w14:paraId="02773E46" w14:textId="77777777" w:rsidR="005D19BE" w:rsidRPr="00DC38A2" w:rsidRDefault="005D19BE" w:rsidP="00EB4E22">
            <w:pPr>
              <w:rPr>
                <w:rFonts w:ascii="Aptos" w:hAnsi="Aptos" w:cs="Times New Roman"/>
                <w:szCs w:val="24"/>
              </w:rPr>
            </w:pPr>
          </w:p>
        </w:tc>
        <w:tc>
          <w:tcPr>
            <w:tcW w:w="1288" w:type="pct"/>
          </w:tcPr>
          <w:p w14:paraId="339CB2C9" w14:textId="77777777" w:rsidR="005D19BE" w:rsidRPr="00DC38A2" w:rsidRDefault="005D19BE" w:rsidP="00EB4E22">
            <w:pPr>
              <w:rPr>
                <w:rFonts w:ascii="Aptos" w:hAnsi="Aptos" w:cs="Times New Roman"/>
                <w:szCs w:val="24"/>
              </w:rPr>
            </w:pPr>
          </w:p>
        </w:tc>
        <w:tc>
          <w:tcPr>
            <w:tcW w:w="1038" w:type="pct"/>
          </w:tcPr>
          <w:p w14:paraId="1D839B12" w14:textId="77777777" w:rsidR="005D19BE" w:rsidRPr="00DC38A2" w:rsidRDefault="005D19BE" w:rsidP="00EB4E22">
            <w:pPr>
              <w:rPr>
                <w:rFonts w:ascii="Aptos" w:hAnsi="Aptos" w:cs="Times New Roman"/>
                <w:szCs w:val="24"/>
              </w:rPr>
            </w:pPr>
          </w:p>
        </w:tc>
        <w:tc>
          <w:tcPr>
            <w:tcW w:w="1037" w:type="pct"/>
          </w:tcPr>
          <w:p w14:paraId="5CE0C80C" w14:textId="77777777" w:rsidR="005D19BE" w:rsidRPr="00DC38A2" w:rsidRDefault="005D19BE" w:rsidP="00EB4E22">
            <w:pPr>
              <w:rPr>
                <w:rFonts w:ascii="Aptos" w:hAnsi="Aptos" w:cs="Times New Roman"/>
                <w:szCs w:val="24"/>
              </w:rPr>
            </w:pPr>
          </w:p>
        </w:tc>
      </w:tr>
      <w:tr w:rsidR="005D19BE" w:rsidRPr="00DC38A2" w14:paraId="6FC8D533" w14:textId="77777777" w:rsidTr="00EB4E22">
        <w:tc>
          <w:tcPr>
            <w:tcW w:w="286" w:type="pct"/>
          </w:tcPr>
          <w:p w14:paraId="33BFB13E" w14:textId="77777777" w:rsidR="005D19BE" w:rsidRPr="00DC38A2" w:rsidRDefault="005D19BE" w:rsidP="00EB4E22">
            <w:pPr>
              <w:rPr>
                <w:rFonts w:ascii="Aptos" w:hAnsi="Aptos" w:cs="Times New Roman"/>
                <w:szCs w:val="24"/>
              </w:rPr>
            </w:pPr>
          </w:p>
        </w:tc>
        <w:tc>
          <w:tcPr>
            <w:tcW w:w="1352" w:type="pct"/>
          </w:tcPr>
          <w:p w14:paraId="5BFF782E" w14:textId="77777777" w:rsidR="005D19BE" w:rsidRPr="00DC38A2" w:rsidRDefault="005D19BE" w:rsidP="00EB4E22">
            <w:pPr>
              <w:rPr>
                <w:rFonts w:ascii="Aptos" w:hAnsi="Aptos" w:cs="Times New Roman"/>
                <w:szCs w:val="24"/>
              </w:rPr>
            </w:pPr>
          </w:p>
        </w:tc>
        <w:tc>
          <w:tcPr>
            <w:tcW w:w="1288" w:type="pct"/>
          </w:tcPr>
          <w:p w14:paraId="72B262B0" w14:textId="77777777" w:rsidR="005D19BE" w:rsidRPr="00DC38A2" w:rsidRDefault="005D19BE" w:rsidP="00EB4E22">
            <w:pPr>
              <w:rPr>
                <w:rFonts w:ascii="Aptos" w:hAnsi="Aptos" w:cs="Times New Roman"/>
                <w:szCs w:val="24"/>
              </w:rPr>
            </w:pPr>
          </w:p>
        </w:tc>
        <w:tc>
          <w:tcPr>
            <w:tcW w:w="1038" w:type="pct"/>
          </w:tcPr>
          <w:p w14:paraId="4080DBF2" w14:textId="77777777" w:rsidR="005D19BE" w:rsidRPr="00DC38A2" w:rsidRDefault="005D19BE" w:rsidP="00EB4E22">
            <w:pPr>
              <w:rPr>
                <w:rFonts w:ascii="Aptos" w:hAnsi="Aptos" w:cs="Times New Roman"/>
                <w:szCs w:val="24"/>
              </w:rPr>
            </w:pPr>
          </w:p>
        </w:tc>
        <w:tc>
          <w:tcPr>
            <w:tcW w:w="1037" w:type="pct"/>
          </w:tcPr>
          <w:p w14:paraId="2A829CDF" w14:textId="77777777" w:rsidR="005D19BE" w:rsidRPr="00DC38A2" w:rsidRDefault="005D19BE" w:rsidP="00EB4E22">
            <w:pPr>
              <w:rPr>
                <w:rFonts w:ascii="Aptos" w:hAnsi="Aptos" w:cs="Times New Roman"/>
                <w:szCs w:val="24"/>
              </w:rPr>
            </w:pPr>
          </w:p>
        </w:tc>
      </w:tr>
    </w:tbl>
    <w:p w14:paraId="06A7FC98" w14:textId="77777777" w:rsidR="005D19BE" w:rsidRPr="00DC38A2" w:rsidRDefault="005D19BE" w:rsidP="005D19BE">
      <w:pPr>
        <w:rPr>
          <w:rFonts w:ascii="Aptos" w:hAnsi="Aptos" w:cs="Times New Roman"/>
          <w:szCs w:val="24"/>
        </w:rPr>
      </w:pPr>
    </w:p>
    <w:p w14:paraId="7591F875" w14:textId="77777777" w:rsidR="005D19BE" w:rsidRPr="00DC38A2" w:rsidRDefault="005D19BE" w:rsidP="005D19BE">
      <w:pPr>
        <w:jc w:val="center"/>
        <w:rPr>
          <w:rFonts w:ascii="Aptos" w:hAnsi="Aptos" w:cs="Times New Roman"/>
          <w:b/>
          <w:bCs/>
          <w:szCs w:val="24"/>
        </w:rPr>
      </w:pPr>
      <w:r w:rsidRPr="00DC38A2">
        <w:rPr>
          <w:rFonts w:ascii="Aptos" w:hAnsi="Aptos" w:cs="Times New Roman"/>
          <w:b/>
          <w:bCs/>
          <w:szCs w:val="24"/>
        </w:rPr>
        <w:t>III SKYRIUS</w:t>
      </w:r>
    </w:p>
    <w:p w14:paraId="7BF584E8" w14:textId="77777777" w:rsidR="005D19BE" w:rsidRPr="00DC38A2" w:rsidRDefault="005D19BE" w:rsidP="005D19BE">
      <w:pPr>
        <w:jc w:val="center"/>
        <w:rPr>
          <w:rFonts w:ascii="Aptos" w:hAnsi="Aptos" w:cs="Times New Roman"/>
          <w:b/>
          <w:bCs/>
          <w:szCs w:val="24"/>
        </w:rPr>
      </w:pPr>
      <w:r w:rsidRPr="00DC38A2">
        <w:rPr>
          <w:rFonts w:ascii="Aptos" w:hAnsi="Aptos" w:cs="Times New Roman"/>
          <w:b/>
          <w:bCs/>
          <w:szCs w:val="24"/>
        </w:rPr>
        <w:t>INFORMACIJA APIE ŽINOMUS SUBTIEKĖJUS IR JIEMS PERDUODAMA VYKDYTI SUTARTIES DALIS</w:t>
      </w:r>
    </w:p>
    <w:p w14:paraId="14F8A169" w14:textId="77777777" w:rsidR="005D19BE" w:rsidRPr="00DC38A2" w:rsidRDefault="005D19BE" w:rsidP="005D19BE">
      <w:pPr>
        <w:rPr>
          <w:rFonts w:ascii="Aptos" w:hAnsi="Aptos" w:cs="Times New Roman"/>
          <w:szCs w:val="24"/>
        </w:rPr>
      </w:pPr>
    </w:p>
    <w:p w14:paraId="2154E6A1" w14:textId="77777777" w:rsidR="005D19BE" w:rsidRPr="00DC38A2" w:rsidRDefault="005D19BE" w:rsidP="005D19BE">
      <w:pPr>
        <w:pStyle w:val="Antrat"/>
        <w:rPr>
          <w:rFonts w:ascii="Aptos" w:hAnsi="Aptos" w:cs="Times New Roman"/>
          <w:szCs w:val="24"/>
        </w:rPr>
      </w:pPr>
      <w:r w:rsidRPr="00DC38A2">
        <w:rPr>
          <w:rFonts w:ascii="Aptos" w:hAnsi="Aptos" w:cs="Times New Roman"/>
          <w:szCs w:val="24"/>
        </w:rPr>
        <w:fldChar w:fldCharType="begin"/>
      </w:r>
      <w:r w:rsidRPr="00DC38A2">
        <w:rPr>
          <w:rFonts w:ascii="Aptos" w:hAnsi="Aptos" w:cs="Times New Roman"/>
          <w:szCs w:val="24"/>
        </w:rPr>
        <w:instrText xml:space="preserve"> SEQ lentelė \* ARABIC </w:instrText>
      </w:r>
      <w:r w:rsidRPr="00DC38A2">
        <w:rPr>
          <w:rFonts w:ascii="Aptos" w:hAnsi="Aptos" w:cs="Times New Roman"/>
          <w:szCs w:val="24"/>
        </w:rPr>
        <w:fldChar w:fldCharType="separate"/>
      </w:r>
      <w:r w:rsidRPr="00DC38A2">
        <w:rPr>
          <w:rFonts w:ascii="Aptos" w:hAnsi="Aptos" w:cs="Times New Roman"/>
          <w:noProof/>
          <w:szCs w:val="24"/>
        </w:rPr>
        <w:t>3</w:t>
      </w:r>
      <w:r w:rsidRPr="00DC38A2">
        <w:rPr>
          <w:rFonts w:ascii="Aptos" w:hAnsi="Aptos" w:cs="Times New Roman"/>
          <w:noProof/>
          <w:szCs w:val="24"/>
        </w:rPr>
        <w:fldChar w:fldCharType="end"/>
      </w:r>
      <w:r w:rsidRPr="00DC38A2">
        <w:rPr>
          <w:rFonts w:ascii="Aptos" w:hAnsi="Aptos" w:cs="Times New Roman"/>
          <w:szCs w:val="24"/>
        </w:rPr>
        <w:t xml:space="preserve"> lentelė</w:t>
      </w:r>
      <w:r w:rsidRPr="00DC38A2">
        <w:rPr>
          <w:rFonts w:ascii="Aptos" w:hAnsi="Apto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23"/>
        <w:gridCol w:w="4052"/>
        <w:gridCol w:w="2220"/>
        <w:gridCol w:w="2221"/>
      </w:tblGrid>
      <w:tr w:rsidR="005D19BE" w:rsidRPr="00DC38A2" w14:paraId="29DCDFB1" w14:textId="77777777" w:rsidTr="00EB4E22">
        <w:tc>
          <w:tcPr>
            <w:tcW w:w="286" w:type="pct"/>
          </w:tcPr>
          <w:p w14:paraId="51206BC7"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Nr.</w:t>
            </w:r>
          </w:p>
        </w:tc>
        <w:tc>
          <w:tcPr>
            <w:tcW w:w="2249" w:type="pct"/>
          </w:tcPr>
          <w:p w14:paraId="63D3A175"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Subtiekėjo pavadinimas, juridinio asmens kodas, adresas</w:t>
            </w:r>
          </w:p>
        </w:tc>
        <w:tc>
          <w:tcPr>
            <w:tcW w:w="1232" w:type="pct"/>
          </w:tcPr>
          <w:p w14:paraId="48E6027C"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Sutarties objekto dalies, perduodamos vykdyti subtiekėjui, aprašymas</w:t>
            </w:r>
          </w:p>
        </w:tc>
        <w:tc>
          <w:tcPr>
            <w:tcW w:w="1233" w:type="pct"/>
          </w:tcPr>
          <w:p w14:paraId="3AFA27FD"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Sutarties objekto dalies, perduodamos vykdyti subtiekėjui, vertė Eur be PVM</w:t>
            </w:r>
          </w:p>
        </w:tc>
      </w:tr>
      <w:tr w:rsidR="005D19BE" w:rsidRPr="00DC38A2" w14:paraId="0C6F74B7" w14:textId="77777777" w:rsidTr="00EB4E22">
        <w:tc>
          <w:tcPr>
            <w:tcW w:w="286" w:type="pct"/>
          </w:tcPr>
          <w:p w14:paraId="197E476B"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1</w:t>
            </w:r>
          </w:p>
        </w:tc>
        <w:tc>
          <w:tcPr>
            <w:tcW w:w="2249" w:type="pct"/>
          </w:tcPr>
          <w:p w14:paraId="1C869D9A"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2</w:t>
            </w:r>
          </w:p>
        </w:tc>
        <w:tc>
          <w:tcPr>
            <w:tcW w:w="1232" w:type="pct"/>
          </w:tcPr>
          <w:p w14:paraId="7358EC97"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3</w:t>
            </w:r>
          </w:p>
        </w:tc>
        <w:tc>
          <w:tcPr>
            <w:tcW w:w="1233" w:type="pct"/>
          </w:tcPr>
          <w:p w14:paraId="35796048"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4</w:t>
            </w:r>
          </w:p>
        </w:tc>
      </w:tr>
      <w:tr w:rsidR="005D19BE" w:rsidRPr="00DC38A2" w14:paraId="0A5D1B2B" w14:textId="77777777" w:rsidTr="00EB4E22">
        <w:tc>
          <w:tcPr>
            <w:tcW w:w="286" w:type="pct"/>
          </w:tcPr>
          <w:p w14:paraId="2ADD39B1" w14:textId="77777777" w:rsidR="005D19BE" w:rsidRPr="00DC38A2" w:rsidRDefault="005D19BE" w:rsidP="00EB4E22">
            <w:pPr>
              <w:rPr>
                <w:rFonts w:ascii="Aptos" w:hAnsi="Aptos" w:cs="Times New Roman"/>
                <w:szCs w:val="24"/>
              </w:rPr>
            </w:pPr>
          </w:p>
        </w:tc>
        <w:tc>
          <w:tcPr>
            <w:tcW w:w="2249" w:type="pct"/>
          </w:tcPr>
          <w:p w14:paraId="03FB1166" w14:textId="77777777" w:rsidR="005D19BE" w:rsidRPr="00DC38A2" w:rsidRDefault="005D19BE" w:rsidP="00EB4E22">
            <w:pPr>
              <w:rPr>
                <w:rFonts w:ascii="Aptos" w:hAnsi="Aptos" w:cs="Times New Roman"/>
                <w:szCs w:val="24"/>
              </w:rPr>
            </w:pPr>
          </w:p>
        </w:tc>
        <w:tc>
          <w:tcPr>
            <w:tcW w:w="1232" w:type="pct"/>
          </w:tcPr>
          <w:p w14:paraId="51D71E37" w14:textId="77777777" w:rsidR="005D19BE" w:rsidRPr="00DC38A2" w:rsidRDefault="005D19BE" w:rsidP="00EB4E22">
            <w:pPr>
              <w:rPr>
                <w:rFonts w:ascii="Aptos" w:hAnsi="Aptos" w:cs="Times New Roman"/>
                <w:szCs w:val="24"/>
              </w:rPr>
            </w:pPr>
          </w:p>
        </w:tc>
        <w:tc>
          <w:tcPr>
            <w:tcW w:w="1233" w:type="pct"/>
          </w:tcPr>
          <w:p w14:paraId="44AF0B9B" w14:textId="77777777" w:rsidR="005D19BE" w:rsidRPr="00DC38A2" w:rsidRDefault="005D19BE" w:rsidP="00EB4E22">
            <w:pPr>
              <w:rPr>
                <w:rFonts w:ascii="Aptos" w:hAnsi="Aptos" w:cs="Times New Roman"/>
                <w:szCs w:val="24"/>
              </w:rPr>
            </w:pPr>
          </w:p>
        </w:tc>
      </w:tr>
      <w:tr w:rsidR="005D19BE" w:rsidRPr="00DC38A2" w14:paraId="3C288E2D" w14:textId="77777777" w:rsidTr="00EB4E22">
        <w:tc>
          <w:tcPr>
            <w:tcW w:w="286" w:type="pct"/>
          </w:tcPr>
          <w:p w14:paraId="30E7FCA4" w14:textId="77777777" w:rsidR="005D19BE" w:rsidRPr="00DC38A2" w:rsidRDefault="005D19BE" w:rsidP="00EB4E22">
            <w:pPr>
              <w:rPr>
                <w:rFonts w:ascii="Aptos" w:hAnsi="Aptos" w:cs="Times New Roman"/>
                <w:szCs w:val="24"/>
              </w:rPr>
            </w:pPr>
          </w:p>
        </w:tc>
        <w:tc>
          <w:tcPr>
            <w:tcW w:w="2249" w:type="pct"/>
          </w:tcPr>
          <w:p w14:paraId="4ED3E603" w14:textId="77777777" w:rsidR="005D19BE" w:rsidRPr="00DC38A2" w:rsidRDefault="005D19BE" w:rsidP="00EB4E22">
            <w:pPr>
              <w:rPr>
                <w:rFonts w:ascii="Aptos" w:hAnsi="Aptos" w:cs="Times New Roman"/>
                <w:szCs w:val="24"/>
              </w:rPr>
            </w:pPr>
          </w:p>
        </w:tc>
        <w:tc>
          <w:tcPr>
            <w:tcW w:w="1232" w:type="pct"/>
          </w:tcPr>
          <w:p w14:paraId="322BD10A" w14:textId="77777777" w:rsidR="005D19BE" w:rsidRPr="00DC38A2" w:rsidRDefault="005D19BE" w:rsidP="00EB4E22">
            <w:pPr>
              <w:rPr>
                <w:rFonts w:ascii="Aptos" w:hAnsi="Aptos" w:cs="Times New Roman"/>
                <w:szCs w:val="24"/>
              </w:rPr>
            </w:pPr>
          </w:p>
        </w:tc>
        <w:tc>
          <w:tcPr>
            <w:tcW w:w="1233" w:type="pct"/>
          </w:tcPr>
          <w:p w14:paraId="55FF3F34" w14:textId="77777777" w:rsidR="005D19BE" w:rsidRPr="00DC38A2" w:rsidRDefault="005D19BE" w:rsidP="00EB4E22">
            <w:pPr>
              <w:rPr>
                <w:rFonts w:ascii="Aptos" w:hAnsi="Aptos" w:cs="Times New Roman"/>
                <w:szCs w:val="24"/>
              </w:rPr>
            </w:pPr>
          </w:p>
        </w:tc>
      </w:tr>
    </w:tbl>
    <w:p w14:paraId="7AE3177B" w14:textId="77777777" w:rsidR="005D19BE" w:rsidRPr="00DC38A2" w:rsidRDefault="005D19BE" w:rsidP="005D19BE">
      <w:pPr>
        <w:rPr>
          <w:rFonts w:ascii="Aptos" w:hAnsi="Aptos" w:cs="Times New Roman"/>
          <w:szCs w:val="24"/>
        </w:rPr>
      </w:pPr>
    </w:p>
    <w:p w14:paraId="7508C04B" w14:textId="77777777" w:rsidR="005D19BE" w:rsidRPr="00DC38A2" w:rsidRDefault="005D19BE" w:rsidP="005D19BE">
      <w:pPr>
        <w:jc w:val="center"/>
        <w:rPr>
          <w:rFonts w:ascii="Aptos" w:hAnsi="Aptos" w:cs="Times New Roman"/>
          <w:b/>
          <w:bCs/>
          <w:szCs w:val="24"/>
        </w:rPr>
      </w:pPr>
      <w:r w:rsidRPr="00DC38A2">
        <w:rPr>
          <w:rFonts w:ascii="Aptos" w:hAnsi="Aptos" w:cs="Times New Roman"/>
          <w:b/>
          <w:bCs/>
          <w:szCs w:val="24"/>
        </w:rPr>
        <w:t>IV SKYRIUS</w:t>
      </w:r>
    </w:p>
    <w:p w14:paraId="6BC5EBC3" w14:textId="77777777" w:rsidR="005D19BE" w:rsidRPr="00DC38A2" w:rsidRDefault="005D19BE" w:rsidP="005D19BE">
      <w:pPr>
        <w:jc w:val="center"/>
        <w:rPr>
          <w:rFonts w:ascii="Aptos" w:hAnsi="Aptos" w:cs="Times New Roman"/>
          <w:b/>
          <w:bCs/>
          <w:szCs w:val="24"/>
        </w:rPr>
      </w:pPr>
      <w:r w:rsidRPr="00DC38A2">
        <w:rPr>
          <w:rFonts w:ascii="Aptos" w:hAnsi="Aptos" w:cs="Times New Roman"/>
          <w:b/>
          <w:bCs/>
          <w:szCs w:val="24"/>
        </w:rPr>
        <w:t>PASIŪLYMO KAINA</w:t>
      </w:r>
    </w:p>
    <w:p w14:paraId="22F2950C" w14:textId="77777777" w:rsidR="005D19BE" w:rsidRPr="00DC38A2" w:rsidRDefault="005D19BE" w:rsidP="005D19BE">
      <w:pPr>
        <w:rPr>
          <w:rFonts w:ascii="Aptos" w:hAnsi="Aptos" w:cs="Times New Roman"/>
          <w:szCs w:val="24"/>
        </w:rPr>
      </w:pPr>
    </w:p>
    <w:p w14:paraId="4F4CB4EA" w14:textId="77777777" w:rsidR="005D19BE" w:rsidRPr="00DC38A2" w:rsidRDefault="005D19BE" w:rsidP="005D19BE">
      <w:pPr>
        <w:pStyle w:val="Sraopastraipa"/>
        <w:numPr>
          <w:ilvl w:val="0"/>
          <w:numId w:val="1"/>
        </w:numPr>
        <w:rPr>
          <w:rFonts w:ascii="Aptos" w:hAnsi="Aptos" w:cs="Times New Roman"/>
          <w:szCs w:val="24"/>
        </w:rPr>
      </w:pPr>
      <w:r w:rsidRPr="00DC38A2">
        <w:rPr>
          <w:rFonts w:ascii="Aptos" w:hAnsi="Apto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CC560C1" w14:textId="77777777" w:rsidR="005D19BE" w:rsidRPr="00DC38A2" w:rsidRDefault="005D19BE" w:rsidP="005D19BE">
      <w:pPr>
        <w:pStyle w:val="Sraopastraipa"/>
        <w:numPr>
          <w:ilvl w:val="0"/>
          <w:numId w:val="1"/>
        </w:numPr>
        <w:rPr>
          <w:rFonts w:ascii="Aptos" w:hAnsi="Aptos" w:cs="Times New Roman"/>
          <w:szCs w:val="24"/>
        </w:rPr>
      </w:pPr>
      <w:r w:rsidRPr="00DC38A2">
        <w:rPr>
          <w:rFonts w:ascii="Aptos" w:hAnsi="Aptos" w:cs="Times New Roman"/>
          <w:szCs w:val="24"/>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4B1DAD98" w14:textId="77777777" w:rsidR="005D19BE" w:rsidRPr="00DC38A2" w:rsidRDefault="005D19BE" w:rsidP="005D19BE">
      <w:pPr>
        <w:pStyle w:val="Sraopastraipa"/>
        <w:numPr>
          <w:ilvl w:val="0"/>
          <w:numId w:val="1"/>
        </w:numPr>
        <w:rPr>
          <w:rFonts w:ascii="Aptos" w:hAnsi="Aptos" w:cs="Times New Roman"/>
          <w:szCs w:val="24"/>
        </w:rPr>
      </w:pPr>
      <w:r w:rsidRPr="00DC38A2">
        <w:rPr>
          <w:rFonts w:ascii="Aptos" w:hAnsi="Aptos" w:cs="Times New Roman"/>
          <w:szCs w:val="24"/>
        </w:rPr>
        <w:lastRenderedPageBreak/>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2108207" w14:textId="77777777" w:rsidR="005D19BE" w:rsidRDefault="005D19BE">
      <w:pPr>
        <w:sectPr w:rsidR="005D19BE">
          <w:pgSz w:w="11906" w:h="16838"/>
          <w:pgMar w:top="1440" w:right="1440" w:bottom="1440" w:left="1440" w:header="567" w:footer="567" w:gutter="0"/>
          <w:cols w:space="1296"/>
          <w:docGrid w:linePitch="360"/>
        </w:sectPr>
      </w:pPr>
    </w:p>
    <w:p w14:paraId="7FD241D9" w14:textId="77777777" w:rsidR="005D19BE" w:rsidRPr="00DC38A2" w:rsidRDefault="005D19BE" w:rsidP="005D19BE">
      <w:pPr>
        <w:rPr>
          <w:rFonts w:ascii="Aptos" w:hAnsi="Aptos" w:cs="Times New Roman"/>
        </w:rPr>
      </w:pPr>
    </w:p>
    <w:p w14:paraId="4035257B" w14:textId="77777777" w:rsidR="005D19BE" w:rsidRPr="00DC38A2" w:rsidRDefault="005D19BE" w:rsidP="005D19BE">
      <w:pPr>
        <w:rPr>
          <w:rFonts w:ascii="Aptos" w:hAnsi="Aptos" w:cs="Times New Roman"/>
        </w:rPr>
      </w:pPr>
      <w:r w:rsidRPr="00DC38A2">
        <w:rPr>
          <w:rFonts w:ascii="Aptos" w:hAnsi="Aptos" w:cs="Times New Roman"/>
          <w:b/>
          <w:bCs/>
        </w:rPr>
        <w:fldChar w:fldCharType="begin"/>
      </w:r>
      <w:r w:rsidRPr="00DC38A2">
        <w:rPr>
          <w:rFonts w:ascii="Aptos" w:hAnsi="Aptos" w:cs="Times New Roman"/>
          <w:b/>
          <w:bCs/>
        </w:rPr>
        <w:instrText xml:space="preserve"> SEQ lentelė \* ARABIC </w:instrText>
      </w:r>
      <w:r w:rsidRPr="00DC38A2">
        <w:rPr>
          <w:rFonts w:ascii="Aptos" w:hAnsi="Aptos" w:cs="Times New Roman"/>
          <w:b/>
          <w:bCs/>
        </w:rPr>
        <w:fldChar w:fldCharType="separate"/>
      </w:r>
      <w:r w:rsidRPr="00DC38A2">
        <w:rPr>
          <w:rFonts w:ascii="Aptos" w:hAnsi="Aptos" w:cs="Times New Roman"/>
          <w:b/>
          <w:bCs/>
          <w:noProof/>
        </w:rPr>
        <w:t>4</w:t>
      </w:r>
      <w:r w:rsidRPr="00DC38A2">
        <w:rPr>
          <w:rFonts w:ascii="Aptos" w:hAnsi="Aptos" w:cs="Times New Roman"/>
          <w:b/>
          <w:bCs/>
        </w:rPr>
        <w:fldChar w:fldCharType="end"/>
      </w:r>
      <w:r w:rsidRPr="00DC38A2">
        <w:rPr>
          <w:rFonts w:ascii="Aptos" w:hAnsi="Aptos" w:cs="Times New Roman"/>
          <w:b/>
          <w:bCs/>
        </w:rPr>
        <w:t xml:space="preserve"> lentelė</w:t>
      </w:r>
      <w:r w:rsidRPr="00DC38A2">
        <w:rPr>
          <w:rFonts w:ascii="Aptos" w:hAnsi="Aptos" w:cs="Times New Roman"/>
        </w:rPr>
        <w:t xml:space="preserve">. </w:t>
      </w:r>
      <w:r w:rsidRPr="00DC38A2">
        <w:rPr>
          <w:rFonts w:ascii="Aptos" w:hAnsi="Aptos" w:cs="Times New Roman"/>
          <w:bCs/>
        </w:rPr>
        <w:t>Pasiūlymo kaina</w:t>
      </w:r>
    </w:p>
    <w:tbl>
      <w:tblPr>
        <w:tblStyle w:val="Lentelstinklelis"/>
        <w:tblpPr w:leftFromText="180" w:rightFromText="180" w:vertAnchor="text" w:tblpY="1"/>
        <w:tblOverlap w:val="never"/>
        <w:tblW w:w="5000" w:type="pct"/>
        <w:tblLayout w:type="fixed"/>
        <w:tblLook w:val="04A0" w:firstRow="1" w:lastRow="0" w:firstColumn="1" w:lastColumn="0" w:noHBand="0" w:noVBand="1"/>
      </w:tblPr>
      <w:tblGrid>
        <w:gridCol w:w="539"/>
        <w:gridCol w:w="467"/>
        <w:gridCol w:w="842"/>
        <w:gridCol w:w="396"/>
        <w:gridCol w:w="1071"/>
        <w:gridCol w:w="474"/>
        <w:gridCol w:w="1470"/>
        <w:gridCol w:w="240"/>
        <w:gridCol w:w="709"/>
        <w:gridCol w:w="1029"/>
        <w:gridCol w:w="1445"/>
        <w:gridCol w:w="798"/>
        <w:gridCol w:w="1266"/>
        <w:gridCol w:w="929"/>
        <w:gridCol w:w="1356"/>
        <w:gridCol w:w="895"/>
        <w:gridCol w:w="22"/>
      </w:tblGrid>
      <w:tr w:rsidR="005D19BE" w:rsidRPr="00DC38A2" w14:paraId="5A612308" w14:textId="77777777" w:rsidTr="00EB4E22">
        <w:trPr>
          <w:gridAfter w:val="1"/>
          <w:wAfter w:w="8" w:type="pct"/>
          <w:tblHeader/>
        </w:trPr>
        <w:tc>
          <w:tcPr>
            <w:tcW w:w="193" w:type="pct"/>
          </w:tcPr>
          <w:p w14:paraId="51EBBF11" w14:textId="77777777" w:rsidR="005D19BE" w:rsidRPr="00DC38A2" w:rsidRDefault="005D19BE" w:rsidP="00EB4E22">
            <w:pPr>
              <w:rPr>
                <w:rFonts w:ascii="Aptos" w:hAnsi="Aptos" w:cs="Times New Roman"/>
                <w:b/>
                <w:bCs/>
                <w:sz w:val="16"/>
                <w:szCs w:val="16"/>
                <w:lang w:val="en-US"/>
              </w:rPr>
            </w:pPr>
            <w:r w:rsidRPr="00DC38A2">
              <w:rPr>
                <w:rFonts w:ascii="Aptos" w:hAnsi="Aptos" w:cs="Times New Roman"/>
                <w:b/>
                <w:bCs/>
                <w:sz w:val="16"/>
                <w:szCs w:val="16"/>
              </w:rPr>
              <w:t>Nr.</w:t>
            </w:r>
          </w:p>
        </w:tc>
        <w:tc>
          <w:tcPr>
            <w:tcW w:w="1692" w:type="pct"/>
            <w:gridSpan w:val="6"/>
          </w:tcPr>
          <w:p w14:paraId="5C0DD1C8" w14:textId="77777777" w:rsidR="005D19BE" w:rsidRPr="00DC38A2" w:rsidRDefault="005D19BE" w:rsidP="00EB4E22">
            <w:pPr>
              <w:jc w:val="center"/>
              <w:rPr>
                <w:rFonts w:ascii="Aptos" w:hAnsi="Aptos" w:cs="Times New Roman"/>
                <w:b/>
                <w:bCs/>
                <w:sz w:val="16"/>
                <w:szCs w:val="16"/>
              </w:rPr>
            </w:pPr>
            <w:r w:rsidRPr="00DC38A2">
              <w:rPr>
                <w:rFonts w:ascii="Aptos" w:hAnsi="Aptos" w:cs="Times New Roman"/>
                <w:b/>
                <w:bCs/>
                <w:sz w:val="16"/>
                <w:szCs w:val="16"/>
              </w:rPr>
              <w:t>Pirkimo objektas</w:t>
            </w:r>
          </w:p>
        </w:tc>
        <w:tc>
          <w:tcPr>
            <w:tcW w:w="340" w:type="pct"/>
            <w:gridSpan w:val="2"/>
          </w:tcPr>
          <w:p w14:paraId="1935C0FF" w14:textId="77777777" w:rsidR="005D19BE" w:rsidRPr="00DC38A2" w:rsidRDefault="005D19BE" w:rsidP="00EB4E22">
            <w:pPr>
              <w:jc w:val="center"/>
              <w:rPr>
                <w:rFonts w:ascii="Aptos" w:hAnsi="Aptos" w:cs="Times New Roman"/>
                <w:b/>
                <w:bCs/>
                <w:sz w:val="16"/>
                <w:szCs w:val="16"/>
              </w:rPr>
            </w:pPr>
            <w:r w:rsidRPr="00DC38A2">
              <w:rPr>
                <w:rFonts w:ascii="Aptos" w:hAnsi="Aptos" w:cs="Times New Roman"/>
                <w:b/>
                <w:bCs/>
                <w:sz w:val="16"/>
                <w:szCs w:val="16"/>
              </w:rPr>
              <w:t>Mato vienetas</w:t>
            </w:r>
          </w:p>
        </w:tc>
        <w:tc>
          <w:tcPr>
            <w:tcW w:w="369" w:type="pct"/>
          </w:tcPr>
          <w:p w14:paraId="3E39BA39" w14:textId="77777777" w:rsidR="005D19BE" w:rsidRPr="00DC38A2" w:rsidRDefault="005D19BE" w:rsidP="00EB4E22">
            <w:pPr>
              <w:jc w:val="center"/>
              <w:rPr>
                <w:rFonts w:ascii="Aptos" w:hAnsi="Aptos" w:cs="Times New Roman"/>
                <w:b/>
                <w:bCs/>
                <w:sz w:val="16"/>
                <w:szCs w:val="16"/>
              </w:rPr>
            </w:pPr>
            <w:r w:rsidRPr="00DC38A2">
              <w:rPr>
                <w:rFonts w:ascii="Aptos" w:hAnsi="Aptos" w:cs="Times New Roman"/>
                <w:b/>
                <w:bCs/>
                <w:sz w:val="16"/>
                <w:szCs w:val="16"/>
              </w:rPr>
              <w:t>Kiekis</w:t>
            </w:r>
          </w:p>
        </w:tc>
        <w:tc>
          <w:tcPr>
            <w:tcW w:w="518" w:type="pct"/>
          </w:tcPr>
          <w:p w14:paraId="47A9F067" w14:textId="77777777" w:rsidR="005D19BE" w:rsidRPr="00DC38A2" w:rsidRDefault="005D19BE" w:rsidP="00EB4E22">
            <w:pPr>
              <w:jc w:val="center"/>
              <w:rPr>
                <w:rFonts w:ascii="Aptos" w:hAnsi="Aptos" w:cs="Times New Roman"/>
                <w:b/>
                <w:bCs/>
                <w:sz w:val="16"/>
                <w:szCs w:val="16"/>
              </w:rPr>
            </w:pPr>
            <w:r w:rsidRPr="00DC38A2">
              <w:rPr>
                <w:rFonts w:ascii="Aptos" w:hAnsi="Aptos" w:cs="Times New Roman"/>
                <w:b/>
                <w:bCs/>
                <w:sz w:val="16"/>
                <w:szCs w:val="16"/>
              </w:rPr>
              <w:t>Kainodaros taisyklė</w:t>
            </w:r>
          </w:p>
        </w:tc>
        <w:tc>
          <w:tcPr>
            <w:tcW w:w="286" w:type="pct"/>
          </w:tcPr>
          <w:p w14:paraId="5D787522" w14:textId="77777777" w:rsidR="005D19BE" w:rsidRPr="00DC38A2" w:rsidRDefault="005D19BE" w:rsidP="00EB4E22">
            <w:pPr>
              <w:jc w:val="center"/>
              <w:rPr>
                <w:rFonts w:ascii="Aptos" w:hAnsi="Aptos" w:cs="Times New Roman"/>
                <w:b/>
                <w:bCs/>
                <w:sz w:val="16"/>
                <w:szCs w:val="16"/>
              </w:rPr>
            </w:pPr>
            <w:r w:rsidRPr="00DC38A2">
              <w:rPr>
                <w:rFonts w:ascii="Aptos" w:hAnsi="Aptos" w:cs="Times New Roman"/>
                <w:b/>
                <w:bCs/>
                <w:sz w:val="16"/>
                <w:szCs w:val="16"/>
              </w:rPr>
              <w:t>Pastaba</w:t>
            </w:r>
          </w:p>
        </w:tc>
        <w:tc>
          <w:tcPr>
            <w:tcW w:w="454" w:type="pct"/>
          </w:tcPr>
          <w:p w14:paraId="713291C2" w14:textId="77777777" w:rsidR="005D19BE" w:rsidRPr="00DC38A2" w:rsidRDefault="005D19BE" w:rsidP="00EB4E22">
            <w:pPr>
              <w:jc w:val="center"/>
              <w:rPr>
                <w:rFonts w:ascii="Aptos" w:hAnsi="Aptos" w:cs="Times New Roman"/>
                <w:b/>
                <w:bCs/>
                <w:sz w:val="16"/>
                <w:szCs w:val="16"/>
              </w:rPr>
            </w:pPr>
            <w:r w:rsidRPr="00DC38A2">
              <w:rPr>
                <w:rFonts w:ascii="Aptos" w:hAnsi="Aptos" w:cs="Times New Roman"/>
                <w:b/>
                <w:bCs/>
                <w:sz w:val="16"/>
                <w:szCs w:val="16"/>
              </w:rPr>
              <w:t>Galimas maksimalus įkainis, Eur be PVM</w:t>
            </w:r>
          </w:p>
        </w:tc>
        <w:tc>
          <w:tcPr>
            <w:tcW w:w="333" w:type="pct"/>
          </w:tcPr>
          <w:p w14:paraId="3C0EBBB5" w14:textId="77777777" w:rsidR="005D19BE" w:rsidRPr="00DC38A2" w:rsidRDefault="005D19BE" w:rsidP="00EB4E22">
            <w:pPr>
              <w:jc w:val="center"/>
              <w:rPr>
                <w:rFonts w:ascii="Aptos" w:hAnsi="Aptos" w:cs="Times New Roman"/>
                <w:b/>
                <w:bCs/>
                <w:sz w:val="16"/>
                <w:szCs w:val="16"/>
              </w:rPr>
            </w:pPr>
            <w:r w:rsidRPr="00DC38A2">
              <w:rPr>
                <w:rFonts w:ascii="Aptos" w:hAnsi="Aptos" w:cs="Times New Roman"/>
                <w:b/>
                <w:bCs/>
                <w:sz w:val="16"/>
                <w:szCs w:val="16"/>
              </w:rPr>
              <w:t>Mato vieneto įkainis, Eur be PVM</w:t>
            </w:r>
          </w:p>
        </w:tc>
        <w:tc>
          <w:tcPr>
            <w:tcW w:w="486" w:type="pct"/>
          </w:tcPr>
          <w:p w14:paraId="1C43EEE4" w14:textId="77777777" w:rsidR="005D19BE" w:rsidRPr="00DC38A2" w:rsidRDefault="005D19BE" w:rsidP="00EB4E22">
            <w:pPr>
              <w:jc w:val="center"/>
              <w:rPr>
                <w:rFonts w:ascii="Aptos" w:hAnsi="Aptos" w:cs="Times New Roman"/>
                <w:b/>
                <w:bCs/>
                <w:sz w:val="16"/>
                <w:szCs w:val="16"/>
              </w:rPr>
            </w:pPr>
            <w:r w:rsidRPr="00DC38A2">
              <w:rPr>
                <w:rFonts w:ascii="Aptos" w:hAnsi="Aptos" w:cs="Times New Roman"/>
                <w:b/>
                <w:bCs/>
                <w:sz w:val="16"/>
                <w:szCs w:val="16"/>
              </w:rPr>
              <w:t>Perskaičiuotas įkainis, Eur be PVM</w:t>
            </w:r>
          </w:p>
        </w:tc>
        <w:tc>
          <w:tcPr>
            <w:tcW w:w="321" w:type="pct"/>
          </w:tcPr>
          <w:p w14:paraId="75305606" w14:textId="77777777" w:rsidR="005D19BE" w:rsidRPr="00DC38A2" w:rsidRDefault="005D19BE" w:rsidP="00EB4E22">
            <w:pPr>
              <w:jc w:val="center"/>
              <w:rPr>
                <w:rFonts w:ascii="Aptos" w:hAnsi="Aptos" w:cs="Times New Roman"/>
                <w:b/>
                <w:bCs/>
                <w:sz w:val="16"/>
                <w:szCs w:val="16"/>
              </w:rPr>
            </w:pPr>
            <w:r w:rsidRPr="00DC38A2">
              <w:rPr>
                <w:rFonts w:ascii="Aptos" w:hAnsi="Aptos" w:cs="Times New Roman"/>
                <w:b/>
                <w:bCs/>
                <w:sz w:val="16"/>
                <w:szCs w:val="16"/>
              </w:rPr>
              <w:t>PVM tarifas, %</w:t>
            </w:r>
          </w:p>
        </w:tc>
      </w:tr>
      <w:tr w:rsidR="005D19BE" w:rsidRPr="00DC38A2" w14:paraId="56B304AE" w14:textId="77777777" w:rsidTr="00EB4E22">
        <w:trPr>
          <w:gridAfter w:val="1"/>
          <w:wAfter w:w="8" w:type="pct"/>
          <w:tblHeader/>
        </w:trPr>
        <w:tc>
          <w:tcPr>
            <w:tcW w:w="193" w:type="pct"/>
          </w:tcPr>
          <w:p w14:paraId="5B89D7AD" w14:textId="77777777" w:rsidR="005D19BE" w:rsidRPr="00DC38A2" w:rsidRDefault="005D19BE" w:rsidP="00EB4E22">
            <w:pPr>
              <w:jc w:val="center"/>
              <w:rPr>
                <w:rFonts w:ascii="Aptos" w:hAnsi="Aptos" w:cs="Times New Roman"/>
                <w:b/>
                <w:bCs/>
                <w:sz w:val="16"/>
                <w:szCs w:val="16"/>
              </w:rPr>
            </w:pPr>
          </w:p>
        </w:tc>
        <w:tc>
          <w:tcPr>
            <w:tcW w:w="469" w:type="pct"/>
            <w:gridSpan w:val="2"/>
          </w:tcPr>
          <w:p w14:paraId="5223E5A8" w14:textId="77777777" w:rsidR="005D19BE" w:rsidRPr="00DC38A2" w:rsidRDefault="005D19BE" w:rsidP="00EB4E22">
            <w:pPr>
              <w:jc w:val="center"/>
              <w:rPr>
                <w:rFonts w:ascii="Aptos" w:hAnsi="Aptos" w:cs="Times New Roman"/>
                <w:b/>
                <w:bCs/>
                <w:sz w:val="16"/>
                <w:szCs w:val="16"/>
              </w:rPr>
            </w:pPr>
            <w:r w:rsidRPr="00DC38A2">
              <w:rPr>
                <w:rFonts w:ascii="Aptos" w:hAnsi="Aptos" w:cs="Times New Roman"/>
                <w:b/>
                <w:bCs/>
                <w:sz w:val="16"/>
                <w:szCs w:val="16"/>
              </w:rPr>
              <w:t>2</w:t>
            </w:r>
          </w:p>
        </w:tc>
        <w:tc>
          <w:tcPr>
            <w:tcW w:w="526" w:type="pct"/>
            <w:gridSpan w:val="2"/>
          </w:tcPr>
          <w:p w14:paraId="462E47C1" w14:textId="77777777" w:rsidR="005D19BE" w:rsidRPr="00DC38A2" w:rsidRDefault="005D19BE" w:rsidP="00EB4E22">
            <w:pPr>
              <w:jc w:val="center"/>
              <w:rPr>
                <w:rFonts w:ascii="Aptos" w:hAnsi="Aptos" w:cs="Times New Roman"/>
                <w:b/>
                <w:bCs/>
                <w:sz w:val="16"/>
                <w:szCs w:val="16"/>
              </w:rPr>
            </w:pPr>
            <w:r w:rsidRPr="00DC38A2">
              <w:rPr>
                <w:rFonts w:ascii="Aptos" w:hAnsi="Aptos" w:cs="Times New Roman"/>
                <w:b/>
                <w:bCs/>
                <w:sz w:val="16"/>
                <w:szCs w:val="16"/>
              </w:rPr>
              <w:t>3</w:t>
            </w:r>
          </w:p>
        </w:tc>
        <w:tc>
          <w:tcPr>
            <w:tcW w:w="697" w:type="pct"/>
            <w:gridSpan w:val="2"/>
          </w:tcPr>
          <w:p w14:paraId="78839C43" w14:textId="77777777" w:rsidR="005D19BE" w:rsidRPr="00DC38A2" w:rsidRDefault="005D19BE" w:rsidP="00EB4E22">
            <w:pPr>
              <w:jc w:val="center"/>
              <w:rPr>
                <w:rFonts w:ascii="Aptos" w:hAnsi="Aptos" w:cs="Times New Roman"/>
                <w:b/>
                <w:bCs/>
                <w:sz w:val="16"/>
                <w:szCs w:val="16"/>
              </w:rPr>
            </w:pPr>
            <w:r w:rsidRPr="00DC38A2">
              <w:rPr>
                <w:rFonts w:ascii="Aptos" w:hAnsi="Aptos" w:cs="Times New Roman"/>
                <w:b/>
                <w:bCs/>
                <w:sz w:val="16"/>
                <w:szCs w:val="16"/>
              </w:rPr>
              <w:t>4</w:t>
            </w:r>
          </w:p>
        </w:tc>
        <w:tc>
          <w:tcPr>
            <w:tcW w:w="340" w:type="pct"/>
            <w:gridSpan w:val="2"/>
          </w:tcPr>
          <w:p w14:paraId="6C0EBEC8" w14:textId="77777777" w:rsidR="005D19BE" w:rsidRPr="00DC38A2" w:rsidRDefault="005D19BE" w:rsidP="00EB4E22">
            <w:pPr>
              <w:jc w:val="center"/>
              <w:rPr>
                <w:rFonts w:ascii="Aptos" w:hAnsi="Aptos" w:cs="Times New Roman"/>
                <w:b/>
                <w:bCs/>
                <w:sz w:val="16"/>
                <w:szCs w:val="16"/>
              </w:rPr>
            </w:pPr>
            <w:r w:rsidRPr="00DC38A2">
              <w:rPr>
                <w:rFonts w:ascii="Aptos" w:hAnsi="Aptos" w:cs="Times New Roman"/>
                <w:b/>
                <w:bCs/>
                <w:sz w:val="16"/>
                <w:szCs w:val="16"/>
              </w:rPr>
              <w:t>5</w:t>
            </w:r>
          </w:p>
        </w:tc>
        <w:tc>
          <w:tcPr>
            <w:tcW w:w="369" w:type="pct"/>
          </w:tcPr>
          <w:p w14:paraId="0CB9F605" w14:textId="77777777" w:rsidR="005D19BE" w:rsidRPr="00DC38A2" w:rsidRDefault="005D19BE" w:rsidP="00EB4E22">
            <w:pPr>
              <w:jc w:val="center"/>
              <w:rPr>
                <w:rFonts w:ascii="Aptos" w:hAnsi="Aptos" w:cs="Times New Roman"/>
                <w:b/>
                <w:bCs/>
                <w:sz w:val="16"/>
                <w:szCs w:val="16"/>
              </w:rPr>
            </w:pPr>
            <w:r w:rsidRPr="00DC38A2">
              <w:rPr>
                <w:rFonts w:ascii="Aptos" w:hAnsi="Aptos" w:cs="Times New Roman"/>
                <w:b/>
                <w:bCs/>
                <w:sz w:val="16"/>
                <w:szCs w:val="16"/>
              </w:rPr>
              <w:t>6</w:t>
            </w:r>
          </w:p>
        </w:tc>
        <w:tc>
          <w:tcPr>
            <w:tcW w:w="518" w:type="pct"/>
          </w:tcPr>
          <w:p w14:paraId="551FDEEE" w14:textId="77777777" w:rsidR="005D19BE" w:rsidRPr="00DC38A2" w:rsidRDefault="005D19BE" w:rsidP="00EB4E22">
            <w:pPr>
              <w:jc w:val="center"/>
              <w:rPr>
                <w:rFonts w:ascii="Aptos" w:hAnsi="Aptos" w:cs="Times New Roman"/>
                <w:b/>
                <w:bCs/>
                <w:sz w:val="16"/>
                <w:szCs w:val="16"/>
              </w:rPr>
            </w:pPr>
            <w:r w:rsidRPr="00DC38A2">
              <w:rPr>
                <w:rFonts w:ascii="Aptos" w:hAnsi="Aptos" w:cs="Times New Roman"/>
                <w:b/>
                <w:bCs/>
                <w:sz w:val="16"/>
                <w:szCs w:val="16"/>
              </w:rPr>
              <w:t>7</w:t>
            </w:r>
          </w:p>
        </w:tc>
        <w:tc>
          <w:tcPr>
            <w:tcW w:w="286" w:type="pct"/>
          </w:tcPr>
          <w:p w14:paraId="42B82461" w14:textId="77777777" w:rsidR="005D19BE" w:rsidRPr="00DC38A2" w:rsidRDefault="005D19BE" w:rsidP="00EB4E22">
            <w:pPr>
              <w:jc w:val="center"/>
              <w:rPr>
                <w:rFonts w:ascii="Aptos" w:hAnsi="Aptos" w:cs="Times New Roman"/>
                <w:b/>
                <w:bCs/>
                <w:sz w:val="16"/>
                <w:szCs w:val="16"/>
              </w:rPr>
            </w:pPr>
            <w:r w:rsidRPr="00DC38A2">
              <w:rPr>
                <w:rFonts w:ascii="Aptos" w:hAnsi="Aptos" w:cs="Times New Roman"/>
                <w:b/>
                <w:bCs/>
                <w:sz w:val="16"/>
                <w:szCs w:val="16"/>
              </w:rPr>
              <w:t>8</w:t>
            </w:r>
          </w:p>
        </w:tc>
        <w:tc>
          <w:tcPr>
            <w:tcW w:w="454" w:type="pct"/>
          </w:tcPr>
          <w:p w14:paraId="2D5887DD" w14:textId="77777777" w:rsidR="005D19BE" w:rsidRPr="00DC38A2" w:rsidRDefault="005D19BE" w:rsidP="00EB4E22">
            <w:pPr>
              <w:jc w:val="center"/>
              <w:rPr>
                <w:rFonts w:ascii="Aptos" w:hAnsi="Aptos" w:cs="Times New Roman"/>
                <w:b/>
                <w:bCs/>
                <w:sz w:val="16"/>
                <w:szCs w:val="16"/>
              </w:rPr>
            </w:pPr>
            <w:r w:rsidRPr="00DC38A2">
              <w:rPr>
                <w:rFonts w:ascii="Aptos" w:hAnsi="Aptos" w:cs="Times New Roman"/>
                <w:b/>
                <w:bCs/>
                <w:sz w:val="16"/>
                <w:szCs w:val="16"/>
              </w:rPr>
              <w:t>9</w:t>
            </w:r>
          </w:p>
        </w:tc>
        <w:tc>
          <w:tcPr>
            <w:tcW w:w="333" w:type="pct"/>
          </w:tcPr>
          <w:p w14:paraId="3860EEF8" w14:textId="77777777" w:rsidR="005D19BE" w:rsidRPr="00DC38A2" w:rsidRDefault="005D19BE" w:rsidP="00EB4E22">
            <w:pPr>
              <w:jc w:val="center"/>
              <w:rPr>
                <w:rFonts w:ascii="Aptos" w:hAnsi="Aptos" w:cs="Times New Roman"/>
                <w:b/>
                <w:bCs/>
                <w:sz w:val="16"/>
                <w:szCs w:val="16"/>
              </w:rPr>
            </w:pPr>
            <w:r w:rsidRPr="00DC38A2">
              <w:rPr>
                <w:rFonts w:ascii="Aptos" w:hAnsi="Aptos" w:cs="Times New Roman"/>
                <w:b/>
                <w:bCs/>
                <w:sz w:val="16"/>
                <w:szCs w:val="16"/>
              </w:rPr>
              <w:t>10</w:t>
            </w:r>
          </w:p>
        </w:tc>
        <w:tc>
          <w:tcPr>
            <w:tcW w:w="486" w:type="pct"/>
          </w:tcPr>
          <w:p w14:paraId="79BC7715" w14:textId="77777777" w:rsidR="005D19BE" w:rsidRPr="00DC38A2" w:rsidRDefault="005D19BE" w:rsidP="00EB4E22">
            <w:pPr>
              <w:jc w:val="center"/>
              <w:rPr>
                <w:rFonts w:ascii="Aptos" w:hAnsi="Aptos" w:cs="Times New Roman"/>
                <w:b/>
                <w:bCs/>
                <w:sz w:val="16"/>
                <w:szCs w:val="16"/>
              </w:rPr>
            </w:pPr>
            <w:r w:rsidRPr="00DC38A2">
              <w:rPr>
                <w:rFonts w:ascii="Aptos" w:hAnsi="Aptos" w:cs="Times New Roman"/>
                <w:b/>
                <w:bCs/>
                <w:sz w:val="16"/>
                <w:szCs w:val="16"/>
              </w:rPr>
              <w:t>11=6x10</w:t>
            </w:r>
          </w:p>
        </w:tc>
        <w:tc>
          <w:tcPr>
            <w:tcW w:w="321" w:type="pct"/>
          </w:tcPr>
          <w:p w14:paraId="4E315C69" w14:textId="77777777" w:rsidR="005D19BE" w:rsidRPr="00DC38A2" w:rsidRDefault="005D19BE" w:rsidP="00EB4E22">
            <w:pPr>
              <w:jc w:val="center"/>
              <w:rPr>
                <w:rFonts w:ascii="Aptos" w:hAnsi="Aptos" w:cs="Times New Roman"/>
                <w:b/>
                <w:bCs/>
                <w:sz w:val="16"/>
                <w:szCs w:val="16"/>
              </w:rPr>
            </w:pPr>
            <w:r w:rsidRPr="00DC38A2">
              <w:rPr>
                <w:rFonts w:ascii="Aptos" w:hAnsi="Aptos" w:cs="Times New Roman"/>
                <w:b/>
                <w:bCs/>
                <w:sz w:val="16"/>
                <w:szCs w:val="16"/>
              </w:rPr>
              <w:t>12</w:t>
            </w:r>
          </w:p>
        </w:tc>
      </w:tr>
      <w:tr w:rsidR="005D19BE" w:rsidRPr="00DC38A2" w14:paraId="628782BB" w14:textId="77777777" w:rsidTr="00EB4E22">
        <w:trPr>
          <w:gridAfter w:val="1"/>
          <w:wAfter w:w="8" w:type="pct"/>
        </w:trPr>
        <w:tc>
          <w:tcPr>
            <w:tcW w:w="193" w:type="pct"/>
          </w:tcPr>
          <w:p w14:paraId="2CC76D91"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469" w:type="pct"/>
            <w:gridSpan w:val="2"/>
          </w:tcPr>
          <w:p w14:paraId="79C30BC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GMP IS sukūrimas ir įdiegimas</w:t>
            </w:r>
          </w:p>
        </w:tc>
        <w:tc>
          <w:tcPr>
            <w:tcW w:w="526" w:type="pct"/>
            <w:gridSpan w:val="2"/>
          </w:tcPr>
          <w:p w14:paraId="4AA86CD2"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Dispečerinės procesai (skambučio aptarnavimas)</w:t>
            </w:r>
          </w:p>
        </w:tc>
        <w:tc>
          <w:tcPr>
            <w:tcW w:w="697" w:type="pct"/>
            <w:gridSpan w:val="2"/>
          </w:tcPr>
          <w:p w14:paraId="3A639AB7"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Pagalbos skambučio prioriteto valdymo protokolai (Protokolai A)</w:t>
            </w:r>
          </w:p>
        </w:tc>
        <w:tc>
          <w:tcPr>
            <w:tcW w:w="340" w:type="pct"/>
            <w:gridSpan w:val="2"/>
          </w:tcPr>
          <w:p w14:paraId="1A3343F0"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3BC1FF6A"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1C706C50"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1FF7F4A2"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0670ADD7"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r w:rsidRPr="00DC38A2">
              <w:rPr>
                <w:rStyle w:val="Puslapioinaosnuoroda"/>
                <w:rFonts w:ascii="Aptos" w:hAnsi="Aptos" w:cs="Times New Roman"/>
                <w:sz w:val="16"/>
                <w:szCs w:val="16"/>
              </w:rPr>
              <w:footnoteReference w:id="1"/>
            </w:r>
          </w:p>
        </w:tc>
        <w:tc>
          <w:tcPr>
            <w:tcW w:w="333" w:type="pct"/>
          </w:tcPr>
          <w:p w14:paraId="2BC9D36B" w14:textId="77777777" w:rsidR="005D19BE" w:rsidRPr="00DC38A2" w:rsidRDefault="005D19BE" w:rsidP="00EB4E22">
            <w:pPr>
              <w:rPr>
                <w:rFonts w:ascii="Aptos" w:hAnsi="Aptos" w:cs="Times New Roman"/>
                <w:sz w:val="16"/>
                <w:szCs w:val="16"/>
              </w:rPr>
            </w:pPr>
          </w:p>
        </w:tc>
        <w:tc>
          <w:tcPr>
            <w:tcW w:w="486" w:type="pct"/>
          </w:tcPr>
          <w:p w14:paraId="78C08031" w14:textId="77777777" w:rsidR="005D19BE" w:rsidRPr="00DC38A2" w:rsidRDefault="005D19BE" w:rsidP="00EB4E22">
            <w:pPr>
              <w:rPr>
                <w:rFonts w:ascii="Aptos" w:hAnsi="Aptos" w:cs="Times New Roman"/>
                <w:sz w:val="16"/>
                <w:szCs w:val="16"/>
              </w:rPr>
            </w:pPr>
          </w:p>
        </w:tc>
        <w:tc>
          <w:tcPr>
            <w:tcW w:w="321" w:type="pct"/>
          </w:tcPr>
          <w:p w14:paraId="0C02CD38"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7A9B3FDD" w14:textId="77777777" w:rsidTr="00EB4E22">
        <w:trPr>
          <w:gridAfter w:val="1"/>
          <w:wAfter w:w="8" w:type="pct"/>
        </w:trPr>
        <w:tc>
          <w:tcPr>
            <w:tcW w:w="193" w:type="pct"/>
          </w:tcPr>
          <w:p w14:paraId="03AF3247"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w:t>
            </w:r>
          </w:p>
        </w:tc>
        <w:tc>
          <w:tcPr>
            <w:tcW w:w="469" w:type="pct"/>
            <w:gridSpan w:val="2"/>
          </w:tcPr>
          <w:p w14:paraId="7328884F" w14:textId="77777777" w:rsidR="005D19BE" w:rsidRPr="00DC38A2" w:rsidRDefault="005D19BE" w:rsidP="00EB4E22">
            <w:pPr>
              <w:rPr>
                <w:rFonts w:ascii="Aptos" w:hAnsi="Aptos" w:cs="Times New Roman"/>
                <w:sz w:val="16"/>
                <w:szCs w:val="16"/>
              </w:rPr>
            </w:pPr>
          </w:p>
        </w:tc>
        <w:tc>
          <w:tcPr>
            <w:tcW w:w="526" w:type="pct"/>
            <w:gridSpan w:val="2"/>
          </w:tcPr>
          <w:p w14:paraId="75023994" w14:textId="77777777" w:rsidR="005D19BE" w:rsidRPr="00DC38A2" w:rsidRDefault="005D19BE" w:rsidP="00EB4E22">
            <w:pPr>
              <w:rPr>
                <w:rFonts w:ascii="Aptos" w:hAnsi="Aptos" w:cs="Times New Roman"/>
                <w:sz w:val="16"/>
                <w:szCs w:val="16"/>
              </w:rPr>
            </w:pPr>
          </w:p>
        </w:tc>
        <w:tc>
          <w:tcPr>
            <w:tcW w:w="697" w:type="pct"/>
            <w:gridSpan w:val="2"/>
          </w:tcPr>
          <w:p w14:paraId="7167DEC5"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Pagalbos skambučio prioriteto valdymo protokolų (Protokolai A) auditas</w:t>
            </w:r>
          </w:p>
        </w:tc>
        <w:tc>
          <w:tcPr>
            <w:tcW w:w="340" w:type="pct"/>
            <w:gridSpan w:val="2"/>
          </w:tcPr>
          <w:p w14:paraId="38DA1D15"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229A8FAA"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1E8628DA"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1BDA0099"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1555B96A"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14B6C418" w14:textId="77777777" w:rsidR="005D19BE" w:rsidRPr="00DC38A2" w:rsidRDefault="005D19BE" w:rsidP="00EB4E22">
            <w:pPr>
              <w:rPr>
                <w:rFonts w:ascii="Aptos" w:hAnsi="Aptos" w:cs="Times New Roman"/>
                <w:sz w:val="16"/>
                <w:szCs w:val="16"/>
              </w:rPr>
            </w:pPr>
          </w:p>
        </w:tc>
        <w:tc>
          <w:tcPr>
            <w:tcW w:w="486" w:type="pct"/>
          </w:tcPr>
          <w:p w14:paraId="428D831E" w14:textId="77777777" w:rsidR="005D19BE" w:rsidRPr="00DC38A2" w:rsidRDefault="005D19BE" w:rsidP="00EB4E22">
            <w:pPr>
              <w:rPr>
                <w:rFonts w:ascii="Aptos" w:hAnsi="Aptos" w:cs="Times New Roman"/>
                <w:sz w:val="16"/>
                <w:szCs w:val="16"/>
              </w:rPr>
            </w:pPr>
          </w:p>
        </w:tc>
        <w:tc>
          <w:tcPr>
            <w:tcW w:w="321" w:type="pct"/>
          </w:tcPr>
          <w:p w14:paraId="49EBEAC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3CFC2C0B" w14:textId="77777777" w:rsidTr="00EB4E22">
        <w:trPr>
          <w:gridAfter w:val="1"/>
          <w:wAfter w:w="8" w:type="pct"/>
        </w:trPr>
        <w:tc>
          <w:tcPr>
            <w:tcW w:w="193" w:type="pct"/>
          </w:tcPr>
          <w:p w14:paraId="30EE047C"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3.</w:t>
            </w:r>
          </w:p>
        </w:tc>
        <w:tc>
          <w:tcPr>
            <w:tcW w:w="469" w:type="pct"/>
            <w:gridSpan w:val="2"/>
          </w:tcPr>
          <w:p w14:paraId="362EE4FC" w14:textId="77777777" w:rsidR="005D19BE" w:rsidRPr="00DC38A2" w:rsidRDefault="005D19BE" w:rsidP="00EB4E22">
            <w:pPr>
              <w:rPr>
                <w:rFonts w:ascii="Aptos" w:hAnsi="Aptos" w:cs="Times New Roman"/>
                <w:sz w:val="16"/>
                <w:szCs w:val="16"/>
              </w:rPr>
            </w:pPr>
          </w:p>
        </w:tc>
        <w:tc>
          <w:tcPr>
            <w:tcW w:w="526" w:type="pct"/>
            <w:gridSpan w:val="2"/>
          </w:tcPr>
          <w:p w14:paraId="40136C84" w14:textId="77777777" w:rsidR="005D19BE" w:rsidRPr="00DC38A2" w:rsidRDefault="005D19BE" w:rsidP="00EB4E22">
            <w:pPr>
              <w:rPr>
                <w:rFonts w:ascii="Aptos" w:hAnsi="Aptos" w:cs="Times New Roman"/>
                <w:sz w:val="16"/>
                <w:szCs w:val="16"/>
              </w:rPr>
            </w:pPr>
          </w:p>
        </w:tc>
        <w:tc>
          <w:tcPr>
            <w:tcW w:w="697" w:type="pct"/>
            <w:gridSpan w:val="2"/>
          </w:tcPr>
          <w:p w14:paraId="4436DD0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Skambinančiojo vietos nustatymas</w:t>
            </w:r>
          </w:p>
        </w:tc>
        <w:tc>
          <w:tcPr>
            <w:tcW w:w="340" w:type="pct"/>
            <w:gridSpan w:val="2"/>
          </w:tcPr>
          <w:p w14:paraId="07CAC7B7"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095C6D5C"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39DC068A"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48F3A4BD"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4603C0E0"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190B1F87" w14:textId="77777777" w:rsidR="005D19BE" w:rsidRPr="00DC38A2" w:rsidRDefault="005D19BE" w:rsidP="00EB4E22">
            <w:pPr>
              <w:rPr>
                <w:rFonts w:ascii="Aptos" w:hAnsi="Aptos" w:cs="Times New Roman"/>
                <w:sz w:val="16"/>
                <w:szCs w:val="16"/>
              </w:rPr>
            </w:pPr>
          </w:p>
        </w:tc>
        <w:tc>
          <w:tcPr>
            <w:tcW w:w="486" w:type="pct"/>
          </w:tcPr>
          <w:p w14:paraId="5AC542D3" w14:textId="77777777" w:rsidR="005D19BE" w:rsidRPr="00DC38A2" w:rsidRDefault="005D19BE" w:rsidP="00EB4E22">
            <w:pPr>
              <w:rPr>
                <w:rFonts w:ascii="Aptos" w:hAnsi="Aptos" w:cs="Times New Roman"/>
                <w:sz w:val="16"/>
                <w:szCs w:val="16"/>
              </w:rPr>
            </w:pPr>
          </w:p>
        </w:tc>
        <w:tc>
          <w:tcPr>
            <w:tcW w:w="321" w:type="pct"/>
          </w:tcPr>
          <w:p w14:paraId="5CA18F1D"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4EDC4706" w14:textId="77777777" w:rsidTr="00EB4E22">
        <w:trPr>
          <w:gridAfter w:val="1"/>
          <w:wAfter w:w="8" w:type="pct"/>
        </w:trPr>
        <w:tc>
          <w:tcPr>
            <w:tcW w:w="193" w:type="pct"/>
          </w:tcPr>
          <w:p w14:paraId="31327A0A"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4.</w:t>
            </w:r>
          </w:p>
        </w:tc>
        <w:tc>
          <w:tcPr>
            <w:tcW w:w="469" w:type="pct"/>
            <w:gridSpan w:val="2"/>
          </w:tcPr>
          <w:p w14:paraId="78809584" w14:textId="77777777" w:rsidR="005D19BE" w:rsidRPr="00DC38A2" w:rsidRDefault="005D19BE" w:rsidP="00EB4E22">
            <w:pPr>
              <w:rPr>
                <w:rFonts w:ascii="Aptos" w:hAnsi="Aptos" w:cs="Times New Roman"/>
                <w:sz w:val="16"/>
                <w:szCs w:val="16"/>
              </w:rPr>
            </w:pPr>
          </w:p>
        </w:tc>
        <w:tc>
          <w:tcPr>
            <w:tcW w:w="526" w:type="pct"/>
            <w:gridSpan w:val="2"/>
          </w:tcPr>
          <w:p w14:paraId="77F4D885"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Dispečerinės procesai (pajėgų valdymas)</w:t>
            </w:r>
          </w:p>
        </w:tc>
        <w:tc>
          <w:tcPr>
            <w:tcW w:w="697" w:type="pct"/>
            <w:gridSpan w:val="2"/>
          </w:tcPr>
          <w:p w14:paraId="072351FE"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CAD (pajėgų valdymas)</w:t>
            </w:r>
          </w:p>
        </w:tc>
        <w:tc>
          <w:tcPr>
            <w:tcW w:w="340" w:type="pct"/>
            <w:gridSpan w:val="2"/>
          </w:tcPr>
          <w:p w14:paraId="710D317F"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2230C621"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442DB688"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28C05161"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74FEC523"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6CDDB3D1" w14:textId="77777777" w:rsidR="005D19BE" w:rsidRPr="00DC38A2" w:rsidRDefault="005D19BE" w:rsidP="00EB4E22">
            <w:pPr>
              <w:rPr>
                <w:rFonts w:ascii="Aptos" w:hAnsi="Aptos" w:cs="Times New Roman"/>
                <w:sz w:val="16"/>
                <w:szCs w:val="16"/>
              </w:rPr>
            </w:pPr>
          </w:p>
        </w:tc>
        <w:tc>
          <w:tcPr>
            <w:tcW w:w="486" w:type="pct"/>
          </w:tcPr>
          <w:p w14:paraId="10484C8B" w14:textId="77777777" w:rsidR="005D19BE" w:rsidRPr="00DC38A2" w:rsidRDefault="005D19BE" w:rsidP="00EB4E22">
            <w:pPr>
              <w:rPr>
                <w:rFonts w:ascii="Aptos" w:hAnsi="Aptos" w:cs="Times New Roman"/>
                <w:sz w:val="16"/>
                <w:szCs w:val="16"/>
              </w:rPr>
            </w:pPr>
          </w:p>
        </w:tc>
        <w:tc>
          <w:tcPr>
            <w:tcW w:w="321" w:type="pct"/>
          </w:tcPr>
          <w:p w14:paraId="40AD2E76"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60784150" w14:textId="77777777" w:rsidTr="00EB4E22">
        <w:trPr>
          <w:gridAfter w:val="1"/>
          <w:wAfter w:w="8" w:type="pct"/>
        </w:trPr>
        <w:tc>
          <w:tcPr>
            <w:tcW w:w="193" w:type="pct"/>
          </w:tcPr>
          <w:p w14:paraId="739D8911"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5.</w:t>
            </w:r>
          </w:p>
        </w:tc>
        <w:tc>
          <w:tcPr>
            <w:tcW w:w="469" w:type="pct"/>
            <w:gridSpan w:val="2"/>
          </w:tcPr>
          <w:p w14:paraId="7DA053D9" w14:textId="77777777" w:rsidR="005D19BE" w:rsidRPr="00DC38A2" w:rsidRDefault="005D19BE" w:rsidP="00EB4E22">
            <w:pPr>
              <w:rPr>
                <w:rFonts w:ascii="Aptos" w:hAnsi="Aptos" w:cs="Times New Roman"/>
                <w:sz w:val="16"/>
                <w:szCs w:val="16"/>
              </w:rPr>
            </w:pPr>
          </w:p>
        </w:tc>
        <w:tc>
          <w:tcPr>
            <w:tcW w:w="526" w:type="pct"/>
            <w:gridSpan w:val="2"/>
          </w:tcPr>
          <w:p w14:paraId="0ABDA3A5" w14:textId="77777777" w:rsidR="005D19BE" w:rsidRPr="00DC38A2" w:rsidRDefault="005D19BE" w:rsidP="00EB4E22">
            <w:pPr>
              <w:rPr>
                <w:rFonts w:ascii="Aptos" w:hAnsi="Aptos" w:cs="Times New Roman"/>
                <w:sz w:val="16"/>
                <w:szCs w:val="16"/>
              </w:rPr>
            </w:pPr>
          </w:p>
        </w:tc>
        <w:tc>
          <w:tcPr>
            <w:tcW w:w="697" w:type="pct"/>
            <w:gridSpan w:val="2"/>
          </w:tcPr>
          <w:p w14:paraId="283BB581"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Kartografija</w:t>
            </w:r>
          </w:p>
        </w:tc>
        <w:tc>
          <w:tcPr>
            <w:tcW w:w="340" w:type="pct"/>
            <w:gridSpan w:val="2"/>
          </w:tcPr>
          <w:p w14:paraId="15AED10F"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6E96F2F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2FF377EC"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2A4C6730"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501F56B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5D4F29E9" w14:textId="77777777" w:rsidR="005D19BE" w:rsidRPr="00DC38A2" w:rsidRDefault="005D19BE" w:rsidP="00EB4E22">
            <w:pPr>
              <w:rPr>
                <w:rFonts w:ascii="Aptos" w:hAnsi="Aptos" w:cs="Times New Roman"/>
                <w:sz w:val="16"/>
                <w:szCs w:val="16"/>
              </w:rPr>
            </w:pPr>
          </w:p>
        </w:tc>
        <w:tc>
          <w:tcPr>
            <w:tcW w:w="486" w:type="pct"/>
          </w:tcPr>
          <w:p w14:paraId="4107B1A7" w14:textId="77777777" w:rsidR="005D19BE" w:rsidRPr="00DC38A2" w:rsidRDefault="005D19BE" w:rsidP="00EB4E22">
            <w:pPr>
              <w:rPr>
                <w:rFonts w:ascii="Aptos" w:hAnsi="Aptos" w:cs="Times New Roman"/>
                <w:sz w:val="16"/>
                <w:szCs w:val="16"/>
              </w:rPr>
            </w:pPr>
          </w:p>
        </w:tc>
        <w:tc>
          <w:tcPr>
            <w:tcW w:w="321" w:type="pct"/>
          </w:tcPr>
          <w:p w14:paraId="5F371D9F"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1A77D441" w14:textId="77777777" w:rsidTr="00EB4E22">
        <w:trPr>
          <w:gridAfter w:val="1"/>
          <w:wAfter w:w="8" w:type="pct"/>
        </w:trPr>
        <w:tc>
          <w:tcPr>
            <w:tcW w:w="193" w:type="pct"/>
          </w:tcPr>
          <w:p w14:paraId="006E9121"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6.</w:t>
            </w:r>
          </w:p>
        </w:tc>
        <w:tc>
          <w:tcPr>
            <w:tcW w:w="469" w:type="pct"/>
            <w:gridSpan w:val="2"/>
          </w:tcPr>
          <w:p w14:paraId="2CC24427" w14:textId="77777777" w:rsidR="005D19BE" w:rsidRPr="00DC38A2" w:rsidRDefault="005D19BE" w:rsidP="00EB4E22">
            <w:pPr>
              <w:rPr>
                <w:rFonts w:ascii="Aptos" w:hAnsi="Aptos" w:cs="Times New Roman"/>
                <w:sz w:val="16"/>
                <w:szCs w:val="16"/>
              </w:rPr>
            </w:pPr>
          </w:p>
        </w:tc>
        <w:tc>
          <w:tcPr>
            <w:tcW w:w="526" w:type="pct"/>
            <w:gridSpan w:val="2"/>
          </w:tcPr>
          <w:p w14:paraId="33BD699B" w14:textId="77777777" w:rsidR="005D19BE" w:rsidRPr="00DC38A2" w:rsidRDefault="005D19BE" w:rsidP="00EB4E22">
            <w:pPr>
              <w:rPr>
                <w:rFonts w:ascii="Aptos" w:hAnsi="Aptos" w:cs="Times New Roman"/>
                <w:sz w:val="16"/>
                <w:szCs w:val="16"/>
              </w:rPr>
            </w:pPr>
          </w:p>
        </w:tc>
        <w:tc>
          <w:tcPr>
            <w:tcW w:w="697" w:type="pct"/>
            <w:gridSpan w:val="2"/>
          </w:tcPr>
          <w:p w14:paraId="048931B2"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Pajėgų aplikacija</w:t>
            </w:r>
          </w:p>
        </w:tc>
        <w:tc>
          <w:tcPr>
            <w:tcW w:w="340" w:type="pct"/>
            <w:gridSpan w:val="2"/>
          </w:tcPr>
          <w:p w14:paraId="1E443559"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39BF5197"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7BA9DD2A"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3E968B8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307433EE"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74F90288" w14:textId="77777777" w:rsidR="005D19BE" w:rsidRPr="00DC38A2" w:rsidRDefault="005D19BE" w:rsidP="00EB4E22">
            <w:pPr>
              <w:rPr>
                <w:rFonts w:ascii="Aptos" w:hAnsi="Aptos" w:cs="Times New Roman"/>
                <w:sz w:val="16"/>
                <w:szCs w:val="16"/>
              </w:rPr>
            </w:pPr>
          </w:p>
        </w:tc>
        <w:tc>
          <w:tcPr>
            <w:tcW w:w="486" w:type="pct"/>
          </w:tcPr>
          <w:p w14:paraId="0FE309C7" w14:textId="77777777" w:rsidR="005D19BE" w:rsidRPr="00DC38A2" w:rsidRDefault="005D19BE" w:rsidP="00EB4E22">
            <w:pPr>
              <w:rPr>
                <w:rFonts w:ascii="Aptos" w:hAnsi="Aptos" w:cs="Times New Roman"/>
                <w:sz w:val="16"/>
                <w:szCs w:val="16"/>
              </w:rPr>
            </w:pPr>
          </w:p>
        </w:tc>
        <w:tc>
          <w:tcPr>
            <w:tcW w:w="321" w:type="pct"/>
          </w:tcPr>
          <w:p w14:paraId="13FAE03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7A2633F1" w14:textId="77777777" w:rsidTr="00EB4E22">
        <w:trPr>
          <w:gridAfter w:val="1"/>
          <w:wAfter w:w="8" w:type="pct"/>
        </w:trPr>
        <w:tc>
          <w:tcPr>
            <w:tcW w:w="193" w:type="pct"/>
          </w:tcPr>
          <w:p w14:paraId="02167F49"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7.</w:t>
            </w:r>
          </w:p>
        </w:tc>
        <w:tc>
          <w:tcPr>
            <w:tcW w:w="469" w:type="pct"/>
            <w:gridSpan w:val="2"/>
          </w:tcPr>
          <w:p w14:paraId="341DB371" w14:textId="77777777" w:rsidR="005D19BE" w:rsidRPr="00DC38A2" w:rsidRDefault="005D19BE" w:rsidP="00EB4E22">
            <w:pPr>
              <w:rPr>
                <w:rFonts w:ascii="Aptos" w:hAnsi="Aptos" w:cs="Times New Roman"/>
                <w:sz w:val="16"/>
                <w:szCs w:val="16"/>
              </w:rPr>
            </w:pPr>
          </w:p>
        </w:tc>
        <w:tc>
          <w:tcPr>
            <w:tcW w:w="526" w:type="pct"/>
            <w:gridSpan w:val="2"/>
          </w:tcPr>
          <w:p w14:paraId="7279B810"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Konsultavimo linijos procesai</w:t>
            </w:r>
          </w:p>
        </w:tc>
        <w:tc>
          <w:tcPr>
            <w:tcW w:w="697" w:type="pct"/>
            <w:gridSpan w:val="2"/>
          </w:tcPr>
          <w:p w14:paraId="42972FA1"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Paciento nuotolinio konsultavimo sistema</w:t>
            </w:r>
          </w:p>
        </w:tc>
        <w:tc>
          <w:tcPr>
            <w:tcW w:w="340" w:type="pct"/>
            <w:gridSpan w:val="2"/>
          </w:tcPr>
          <w:p w14:paraId="3D0B0A08"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6B8CA6E0"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0DEAD4A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04EC5566"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7994D7E8"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5E2BE5C7" w14:textId="77777777" w:rsidR="005D19BE" w:rsidRPr="00DC38A2" w:rsidRDefault="005D19BE" w:rsidP="00EB4E22">
            <w:pPr>
              <w:rPr>
                <w:rFonts w:ascii="Aptos" w:hAnsi="Aptos" w:cs="Times New Roman"/>
                <w:sz w:val="16"/>
                <w:szCs w:val="16"/>
              </w:rPr>
            </w:pPr>
          </w:p>
        </w:tc>
        <w:tc>
          <w:tcPr>
            <w:tcW w:w="486" w:type="pct"/>
          </w:tcPr>
          <w:p w14:paraId="551ADEEE" w14:textId="77777777" w:rsidR="005D19BE" w:rsidRPr="00DC38A2" w:rsidRDefault="005D19BE" w:rsidP="00EB4E22">
            <w:pPr>
              <w:rPr>
                <w:rFonts w:ascii="Aptos" w:hAnsi="Aptos" w:cs="Times New Roman"/>
                <w:sz w:val="16"/>
                <w:szCs w:val="16"/>
              </w:rPr>
            </w:pPr>
          </w:p>
        </w:tc>
        <w:tc>
          <w:tcPr>
            <w:tcW w:w="321" w:type="pct"/>
          </w:tcPr>
          <w:p w14:paraId="02E72FEC"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6808ADDD" w14:textId="77777777" w:rsidTr="00EB4E22">
        <w:trPr>
          <w:gridAfter w:val="1"/>
          <w:wAfter w:w="8" w:type="pct"/>
        </w:trPr>
        <w:tc>
          <w:tcPr>
            <w:tcW w:w="193" w:type="pct"/>
          </w:tcPr>
          <w:p w14:paraId="26A3A223"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8.</w:t>
            </w:r>
          </w:p>
        </w:tc>
        <w:tc>
          <w:tcPr>
            <w:tcW w:w="469" w:type="pct"/>
            <w:gridSpan w:val="2"/>
          </w:tcPr>
          <w:p w14:paraId="6E8FCD63" w14:textId="77777777" w:rsidR="005D19BE" w:rsidRPr="00DC38A2" w:rsidRDefault="005D19BE" w:rsidP="00EB4E22">
            <w:pPr>
              <w:rPr>
                <w:rFonts w:ascii="Aptos" w:hAnsi="Aptos" w:cs="Times New Roman"/>
                <w:sz w:val="16"/>
                <w:szCs w:val="16"/>
              </w:rPr>
            </w:pPr>
          </w:p>
        </w:tc>
        <w:tc>
          <w:tcPr>
            <w:tcW w:w="526" w:type="pct"/>
            <w:gridSpan w:val="2"/>
          </w:tcPr>
          <w:p w14:paraId="1DC74368"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Brigados procesai</w:t>
            </w:r>
          </w:p>
        </w:tc>
        <w:tc>
          <w:tcPr>
            <w:tcW w:w="697" w:type="pct"/>
            <w:gridSpan w:val="2"/>
          </w:tcPr>
          <w:p w14:paraId="0071AAC0"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GMP teikimo protokolai (Protokolai C)</w:t>
            </w:r>
          </w:p>
        </w:tc>
        <w:tc>
          <w:tcPr>
            <w:tcW w:w="340" w:type="pct"/>
            <w:gridSpan w:val="2"/>
          </w:tcPr>
          <w:p w14:paraId="23B0438B"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3C1C036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19BAD4C8"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2F81B65A"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1E3D6F4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35E3467F" w14:textId="77777777" w:rsidR="005D19BE" w:rsidRPr="00DC38A2" w:rsidRDefault="005D19BE" w:rsidP="00EB4E22">
            <w:pPr>
              <w:rPr>
                <w:rFonts w:ascii="Aptos" w:hAnsi="Aptos" w:cs="Times New Roman"/>
                <w:sz w:val="16"/>
                <w:szCs w:val="16"/>
              </w:rPr>
            </w:pPr>
          </w:p>
        </w:tc>
        <w:tc>
          <w:tcPr>
            <w:tcW w:w="486" w:type="pct"/>
          </w:tcPr>
          <w:p w14:paraId="6B143D17" w14:textId="77777777" w:rsidR="005D19BE" w:rsidRPr="00DC38A2" w:rsidRDefault="005D19BE" w:rsidP="00EB4E22">
            <w:pPr>
              <w:rPr>
                <w:rFonts w:ascii="Aptos" w:hAnsi="Aptos" w:cs="Times New Roman"/>
                <w:sz w:val="16"/>
                <w:szCs w:val="16"/>
              </w:rPr>
            </w:pPr>
          </w:p>
        </w:tc>
        <w:tc>
          <w:tcPr>
            <w:tcW w:w="321" w:type="pct"/>
          </w:tcPr>
          <w:p w14:paraId="02789C16"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41100F0B" w14:textId="77777777" w:rsidTr="00EB4E22">
        <w:trPr>
          <w:gridAfter w:val="1"/>
          <w:wAfter w:w="8" w:type="pct"/>
        </w:trPr>
        <w:tc>
          <w:tcPr>
            <w:tcW w:w="193" w:type="pct"/>
          </w:tcPr>
          <w:p w14:paraId="3002E821"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9.</w:t>
            </w:r>
          </w:p>
        </w:tc>
        <w:tc>
          <w:tcPr>
            <w:tcW w:w="469" w:type="pct"/>
            <w:gridSpan w:val="2"/>
          </w:tcPr>
          <w:p w14:paraId="7A901998" w14:textId="77777777" w:rsidR="005D19BE" w:rsidRPr="00DC38A2" w:rsidRDefault="005D19BE" w:rsidP="00EB4E22">
            <w:pPr>
              <w:rPr>
                <w:rFonts w:ascii="Aptos" w:hAnsi="Aptos" w:cs="Times New Roman"/>
                <w:sz w:val="16"/>
                <w:szCs w:val="16"/>
              </w:rPr>
            </w:pPr>
          </w:p>
        </w:tc>
        <w:tc>
          <w:tcPr>
            <w:tcW w:w="526" w:type="pct"/>
            <w:gridSpan w:val="2"/>
          </w:tcPr>
          <w:p w14:paraId="0532D3BC" w14:textId="77777777" w:rsidR="005D19BE" w:rsidRPr="00DC38A2" w:rsidRDefault="005D19BE" w:rsidP="00EB4E22">
            <w:pPr>
              <w:rPr>
                <w:rFonts w:ascii="Aptos" w:hAnsi="Aptos" w:cs="Times New Roman"/>
                <w:sz w:val="16"/>
                <w:szCs w:val="16"/>
              </w:rPr>
            </w:pPr>
          </w:p>
        </w:tc>
        <w:tc>
          <w:tcPr>
            <w:tcW w:w="697" w:type="pct"/>
            <w:gridSpan w:val="2"/>
          </w:tcPr>
          <w:p w14:paraId="09F17BFD"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GMP kvietimo kortelė (Forma Nr. 110/a)</w:t>
            </w:r>
          </w:p>
        </w:tc>
        <w:tc>
          <w:tcPr>
            <w:tcW w:w="340" w:type="pct"/>
            <w:gridSpan w:val="2"/>
          </w:tcPr>
          <w:p w14:paraId="102E3E3A"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5915FC1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3B747045"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7D03DB35"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17FD7FC9"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 xml:space="preserve">(nenustatomas, tačiau yra </w:t>
            </w:r>
            <w:r w:rsidRPr="00DC38A2">
              <w:rPr>
                <w:rFonts w:ascii="Aptos" w:hAnsi="Aptos" w:cs="Times New Roman"/>
                <w:sz w:val="16"/>
                <w:szCs w:val="16"/>
              </w:rPr>
              <w:lastRenderedPageBreak/>
              <w:t>papildomų sąlygų)</w:t>
            </w:r>
          </w:p>
        </w:tc>
        <w:tc>
          <w:tcPr>
            <w:tcW w:w="333" w:type="pct"/>
          </w:tcPr>
          <w:p w14:paraId="731BFB7D" w14:textId="77777777" w:rsidR="005D19BE" w:rsidRPr="00DC38A2" w:rsidRDefault="005D19BE" w:rsidP="00EB4E22">
            <w:pPr>
              <w:rPr>
                <w:rFonts w:ascii="Aptos" w:hAnsi="Aptos" w:cs="Times New Roman"/>
                <w:sz w:val="16"/>
                <w:szCs w:val="16"/>
              </w:rPr>
            </w:pPr>
          </w:p>
        </w:tc>
        <w:tc>
          <w:tcPr>
            <w:tcW w:w="486" w:type="pct"/>
          </w:tcPr>
          <w:p w14:paraId="138BD077" w14:textId="77777777" w:rsidR="005D19BE" w:rsidRPr="00DC38A2" w:rsidRDefault="005D19BE" w:rsidP="00EB4E22">
            <w:pPr>
              <w:rPr>
                <w:rFonts w:ascii="Aptos" w:hAnsi="Aptos" w:cs="Times New Roman"/>
                <w:sz w:val="16"/>
                <w:szCs w:val="16"/>
              </w:rPr>
            </w:pPr>
          </w:p>
        </w:tc>
        <w:tc>
          <w:tcPr>
            <w:tcW w:w="321" w:type="pct"/>
          </w:tcPr>
          <w:p w14:paraId="75C927FD"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5BD754E1" w14:textId="77777777" w:rsidTr="00EB4E22">
        <w:trPr>
          <w:gridAfter w:val="1"/>
          <w:wAfter w:w="8" w:type="pct"/>
        </w:trPr>
        <w:tc>
          <w:tcPr>
            <w:tcW w:w="193" w:type="pct"/>
          </w:tcPr>
          <w:p w14:paraId="201DF5D6"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10.</w:t>
            </w:r>
          </w:p>
        </w:tc>
        <w:tc>
          <w:tcPr>
            <w:tcW w:w="469" w:type="pct"/>
            <w:gridSpan w:val="2"/>
          </w:tcPr>
          <w:p w14:paraId="386CC83E" w14:textId="77777777" w:rsidR="005D19BE" w:rsidRPr="00DC38A2" w:rsidRDefault="005D19BE" w:rsidP="00EB4E22">
            <w:pPr>
              <w:rPr>
                <w:rFonts w:ascii="Aptos" w:hAnsi="Aptos" w:cs="Times New Roman"/>
                <w:sz w:val="16"/>
                <w:szCs w:val="16"/>
              </w:rPr>
            </w:pPr>
          </w:p>
        </w:tc>
        <w:tc>
          <w:tcPr>
            <w:tcW w:w="526" w:type="pct"/>
            <w:gridSpan w:val="2"/>
          </w:tcPr>
          <w:p w14:paraId="404AC086" w14:textId="77777777" w:rsidR="005D19BE" w:rsidRPr="00DC38A2" w:rsidRDefault="005D19BE" w:rsidP="00EB4E22">
            <w:pPr>
              <w:rPr>
                <w:rFonts w:ascii="Aptos" w:hAnsi="Aptos" w:cs="Times New Roman"/>
                <w:sz w:val="16"/>
                <w:szCs w:val="16"/>
              </w:rPr>
            </w:pPr>
          </w:p>
        </w:tc>
        <w:tc>
          <w:tcPr>
            <w:tcW w:w="697" w:type="pct"/>
            <w:gridSpan w:val="2"/>
          </w:tcPr>
          <w:p w14:paraId="0EC8B1E5"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GMP kvietimo kortelės auditas</w:t>
            </w:r>
          </w:p>
        </w:tc>
        <w:tc>
          <w:tcPr>
            <w:tcW w:w="340" w:type="pct"/>
            <w:gridSpan w:val="2"/>
          </w:tcPr>
          <w:p w14:paraId="445D502B"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4AD96161"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1079A553"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25C827E3"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0AAEF4ED"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74F6EA2E" w14:textId="77777777" w:rsidR="005D19BE" w:rsidRPr="00DC38A2" w:rsidRDefault="005D19BE" w:rsidP="00EB4E22">
            <w:pPr>
              <w:rPr>
                <w:rFonts w:ascii="Aptos" w:hAnsi="Aptos" w:cs="Times New Roman"/>
                <w:sz w:val="16"/>
                <w:szCs w:val="16"/>
              </w:rPr>
            </w:pPr>
          </w:p>
        </w:tc>
        <w:tc>
          <w:tcPr>
            <w:tcW w:w="486" w:type="pct"/>
          </w:tcPr>
          <w:p w14:paraId="3F82EEDB" w14:textId="77777777" w:rsidR="005D19BE" w:rsidRPr="00DC38A2" w:rsidRDefault="005D19BE" w:rsidP="00EB4E22">
            <w:pPr>
              <w:rPr>
                <w:rFonts w:ascii="Aptos" w:hAnsi="Aptos" w:cs="Times New Roman"/>
                <w:sz w:val="16"/>
                <w:szCs w:val="16"/>
              </w:rPr>
            </w:pPr>
          </w:p>
        </w:tc>
        <w:tc>
          <w:tcPr>
            <w:tcW w:w="321" w:type="pct"/>
          </w:tcPr>
          <w:p w14:paraId="1D12230C"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43C6430B" w14:textId="77777777" w:rsidTr="00EB4E22">
        <w:trPr>
          <w:gridAfter w:val="1"/>
          <w:wAfter w:w="8" w:type="pct"/>
        </w:trPr>
        <w:tc>
          <w:tcPr>
            <w:tcW w:w="193" w:type="pct"/>
          </w:tcPr>
          <w:p w14:paraId="6EE02D8D"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11.</w:t>
            </w:r>
          </w:p>
        </w:tc>
        <w:tc>
          <w:tcPr>
            <w:tcW w:w="469" w:type="pct"/>
            <w:gridSpan w:val="2"/>
          </w:tcPr>
          <w:p w14:paraId="2940770E" w14:textId="77777777" w:rsidR="005D19BE" w:rsidRPr="00DC38A2" w:rsidRDefault="005D19BE" w:rsidP="00EB4E22">
            <w:pPr>
              <w:rPr>
                <w:rFonts w:ascii="Aptos" w:hAnsi="Aptos" w:cs="Times New Roman"/>
                <w:sz w:val="16"/>
                <w:szCs w:val="16"/>
              </w:rPr>
            </w:pPr>
          </w:p>
        </w:tc>
        <w:tc>
          <w:tcPr>
            <w:tcW w:w="526" w:type="pct"/>
            <w:gridSpan w:val="2"/>
          </w:tcPr>
          <w:p w14:paraId="29241F3E" w14:textId="77777777" w:rsidR="005D19BE" w:rsidRPr="00DC38A2" w:rsidRDefault="005D19BE" w:rsidP="00EB4E22">
            <w:pPr>
              <w:rPr>
                <w:rFonts w:ascii="Aptos" w:hAnsi="Aptos" w:cs="Times New Roman"/>
                <w:sz w:val="16"/>
                <w:szCs w:val="16"/>
              </w:rPr>
            </w:pPr>
          </w:p>
        </w:tc>
        <w:tc>
          <w:tcPr>
            <w:tcW w:w="697" w:type="pct"/>
            <w:gridSpan w:val="2"/>
          </w:tcPr>
          <w:p w14:paraId="69CF481D"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Sveikatos specialisto aplikacija</w:t>
            </w:r>
          </w:p>
        </w:tc>
        <w:tc>
          <w:tcPr>
            <w:tcW w:w="340" w:type="pct"/>
            <w:gridSpan w:val="2"/>
          </w:tcPr>
          <w:p w14:paraId="500E8263"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57ACE17C"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1E5343DE"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7B5F4BC0"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11E9F61F"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5793AFFE" w14:textId="77777777" w:rsidR="005D19BE" w:rsidRPr="00DC38A2" w:rsidRDefault="005D19BE" w:rsidP="00EB4E22">
            <w:pPr>
              <w:rPr>
                <w:rFonts w:ascii="Aptos" w:hAnsi="Aptos" w:cs="Times New Roman"/>
                <w:sz w:val="16"/>
                <w:szCs w:val="16"/>
              </w:rPr>
            </w:pPr>
          </w:p>
        </w:tc>
        <w:tc>
          <w:tcPr>
            <w:tcW w:w="486" w:type="pct"/>
          </w:tcPr>
          <w:p w14:paraId="57D38DF8" w14:textId="77777777" w:rsidR="005D19BE" w:rsidRPr="00DC38A2" w:rsidRDefault="005D19BE" w:rsidP="00EB4E22">
            <w:pPr>
              <w:rPr>
                <w:rFonts w:ascii="Aptos" w:hAnsi="Aptos" w:cs="Times New Roman"/>
                <w:sz w:val="16"/>
                <w:szCs w:val="16"/>
              </w:rPr>
            </w:pPr>
          </w:p>
        </w:tc>
        <w:tc>
          <w:tcPr>
            <w:tcW w:w="321" w:type="pct"/>
          </w:tcPr>
          <w:p w14:paraId="69FA561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3C177519" w14:textId="77777777" w:rsidTr="00EB4E22">
        <w:trPr>
          <w:gridAfter w:val="1"/>
          <w:wAfter w:w="8" w:type="pct"/>
        </w:trPr>
        <w:tc>
          <w:tcPr>
            <w:tcW w:w="193" w:type="pct"/>
          </w:tcPr>
          <w:p w14:paraId="2806D2CA"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12.</w:t>
            </w:r>
          </w:p>
        </w:tc>
        <w:tc>
          <w:tcPr>
            <w:tcW w:w="469" w:type="pct"/>
            <w:gridSpan w:val="2"/>
          </w:tcPr>
          <w:p w14:paraId="28D16866" w14:textId="77777777" w:rsidR="005D19BE" w:rsidRPr="00DC38A2" w:rsidRDefault="005D19BE" w:rsidP="00EB4E22">
            <w:pPr>
              <w:rPr>
                <w:rFonts w:ascii="Aptos" w:hAnsi="Aptos" w:cs="Times New Roman"/>
                <w:sz w:val="16"/>
                <w:szCs w:val="16"/>
              </w:rPr>
            </w:pPr>
          </w:p>
        </w:tc>
        <w:tc>
          <w:tcPr>
            <w:tcW w:w="526" w:type="pct"/>
            <w:gridSpan w:val="2"/>
          </w:tcPr>
          <w:p w14:paraId="049EE2CE" w14:textId="77777777" w:rsidR="005D19BE" w:rsidRPr="00DC38A2" w:rsidRDefault="005D19BE" w:rsidP="00EB4E22">
            <w:pPr>
              <w:rPr>
                <w:rFonts w:ascii="Aptos" w:hAnsi="Aptos" w:cs="Times New Roman"/>
                <w:sz w:val="16"/>
                <w:szCs w:val="16"/>
              </w:rPr>
            </w:pPr>
          </w:p>
        </w:tc>
        <w:tc>
          <w:tcPr>
            <w:tcW w:w="697" w:type="pct"/>
            <w:gridSpan w:val="2"/>
          </w:tcPr>
          <w:p w14:paraId="5E6FB2D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Pranešimų siuntimas brigadoms</w:t>
            </w:r>
          </w:p>
        </w:tc>
        <w:tc>
          <w:tcPr>
            <w:tcW w:w="340" w:type="pct"/>
            <w:gridSpan w:val="2"/>
          </w:tcPr>
          <w:p w14:paraId="7E2C5F7B"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0757E42E"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51D95ACD"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1A7D5D1E"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5669F7ED"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3A59297F" w14:textId="77777777" w:rsidR="005D19BE" w:rsidRPr="00DC38A2" w:rsidRDefault="005D19BE" w:rsidP="00EB4E22">
            <w:pPr>
              <w:rPr>
                <w:rFonts w:ascii="Aptos" w:hAnsi="Aptos" w:cs="Times New Roman"/>
                <w:sz w:val="16"/>
                <w:szCs w:val="16"/>
              </w:rPr>
            </w:pPr>
          </w:p>
        </w:tc>
        <w:tc>
          <w:tcPr>
            <w:tcW w:w="486" w:type="pct"/>
          </w:tcPr>
          <w:p w14:paraId="0999C448" w14:textId="77777777" w:rsidR="005D19BE" w:rsidRPr="00DC38A2" w:rsidRDefault="005D19BE" w:rsidP="00EB4E22">
            <w:pPr>
              <w:rPr>
                <w:rFonts w:ascii="Aptos" w:hAnsi="Aptos" w:cs="Times New Roman"/>
                <w:sz w:val="16"/>
                <w:szCs w:val="16"/>
              </w:rPr>
            </w:pPr>
          </w:p>
        </w:tc>
        <w:tc>
          <w:tcPr>
            <w:tcW w:w="321" w:type="pct"/>
          </w:tcPr>
          <w:p w14:paraId="6B0BBB25"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748E8CE9" w14:textId="77777777" w:rsidTr="00EB4E22">
        <w:trPr>
          <w:gridAfter w:val="1"/>
          <w:wAfter w:w="8" w:type="pct"/>
        </w:trPr>
        <w:tc>
          <w:tcPr>
            <w:tcW w:w="193" w:type="pct"/>
          </w:tcPr>
          <w:p w14:paraId="6AF42742"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13.</w:t>
            </w:r>
          </w:p>
        </w:tc>
        <w:tc>
          <w:tcPr>
            <w:tcW w:w="469" w:type="pct"/>
            <w:gridSpan w:val="2"/>
          </w:tcPr>
          <w:p w14:paraId="3392ED63" w14:textId="77777777" w:rsidR="005D19BE" w:rsidRPr="00DC38A2" w:rsidRDefault="005D19BE" w:rsidP="00EB4E22">
            <w:pPr>
              <w:rPr>
                <w:rFonts w:ascii="Aptos" w:hAnsi="Aptos" w:cs="Times New Roman"/>
                <w:sz w:val="16"/>
                <w:szCs w:val="16"/>
              </w:rPr>
            </w:pPr>
          </w:p>
        </w:tc>
        <w:tc>
          <w:tcPr>
            <w:tcW w:w="526" w:type="pct"/>
            <w:gridSpan w:val="2"/>
          </w:tcPr>
          <w:p w14:paraId="26A9C3B6" w14:textId="77777777" w:rsidR="005D19BE" w:rsidRPr="00DC38A2" w:rsidRDefault="005D19BE" w:rsidP="00EB4E22">
            <w:pPr>
              <w:rPr>
                <w:rFonts w:ascii="Aptos" w:hAnsi="Aptos" w:cs="Times New Roman"/>
                <w:sz w:val="16"/>
                <w:szCs w:val="16"/>
              </w:rPr>
            </w:pPr>
          </w:p>
        </w:tc>
        <w:tc>
          <w:tcPr>
            <w:tcW w:w="697" w:type="pct"/>
            <w:gridSpan w:val="2"/>
          </w:tcPr>
          <w:p w14:paraId="59C5E14D"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Vidaus dokumentai</w:t>
            </w:r>
          </w:p>
        </w:tc>
        <w:tc>
          <w:tcPr>
            <w:tcW w:w="340" w:type="pct"/>
            <w:gridSpan w:val="2"/>
          </w:tcPr>
          <w:p w14:paraId="17612C0E"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05E3C9D7"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0EC2EBCA"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66DC5E13"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2F11F9DC"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5FAB4988" w14:textId="77777777" w:rsidR="005D19BE" w:rsidRPr="00DC38A2" w:rsidRDefault="005D19BE" w:rsidP="00EB4E22">
            <w:pPr>
              <w:rPr>
                <w:rFonts w:ascii="Aptos" w:hAnsi="Aptos" w:cs="Times New Roman"/>
                <w:sz w:val="16"/>
                <w:szCs w:val="16"/>
              </w:rPr>
            </w:pPr>
          </w:p>
        </w:tc>
        <w:tc>
          <w:tcPr>
            <w:tcW w:w="486" w:type="pct"/>
          </w:tcPr>
          <w:p w14:paraId="4930D3BA" w14:textId="77777777" w:rsidR="005D19BE" w:rsidRPr="00DC38A2" w:rsidRDefault="005D19BE" w:rsidP="00EB4E22">
            <w:pPr>
              <w:rPr>
                <w:rFonts w:ascii="Aptos" w:hAnsi="Aptos" w:cs="Times New Roman"/>
                <w:sz w:val="16"/>
                <w:szCs w:val="16"/>
              </w:rPr>
            </w:pPr>
          </w:p>
        </w:tc>
        <w:tc>
          <w:tcPr>
            <w:tcW w:w="321" w:type="pct"/>
          </w:tcPr>
          <w:p w14:paraId="713760EE"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6AA28BA5" w14:textId="77777777" w:rsidTr="00EB4E22">
        <w:trPr>
          <w:gridAfter w:val="1"/>
          <w:wAfter w:w="8" w:type="pct"/>
        </w:trPr>
        <w:tc>
          <w:tcPr>
            <w:tcW w:w="193" w:type="pct"/>
          </w:tcPr>
          <w:p w14:paraId="1BC0A9A1"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14.</w:t>
            </w:r>
          </w:p>
        </w:tc>
        <w:tc>
          <w:tcPr>
            <w:tcW w:w="469" w:type="pct"/>
            <w:gridSpan w:val="2"/>
          </w:tcPr>
          <w:p w14:paraId="49383704" w14:textId="77777777" w:rsidR="005D19BE" w:rsidRPr="00DC38A2" w:rsidRDefault="005D19BE" w:rsidP="00EB4E22">
            <w:pPr>
              <w:rPr>
                <w:rFonts w:ascii="Aptos" w:hAnsi="Aptos" w:cs="Times New Roman"/>
                <w:sz w:val="16"/>
                <w:szCs w:val="16"/>
              </w:rPr>
            </w:pPr>
          </w:p>
        </w:tc>
        <w:tc>
          <w:tcPr>
            <w:tcW w:w="526" w:type="pct"/>
            <w:gridSpan w:val="2"/>
          </w:tcPr>
          <w:p w14:paraId="0CA370C5" w14:textId="77777777" w:rsidR="005D19BE" w:rsidRPr="00DC38A2" w:rsidRDefault="005D19BE" w:rsidP="00EB4E22">
            <w:pPr>
              <w:rPr>
                <w:rFonts w:ascii="Aptos" w:hAnsi="Aptos" w:cs="Times New Roman"/>
                <w:sz w:val="16"/>
                <w:szCs w:val="16"/>
              </w:rPr>
            </w:pPr>
          </w:p>
        </w:tc>
        <w:tc>
          <w:tcPr>
            <w:tcW w:w="697" w:type="pct"/>
            <w:gridSpan w:val="2"/>
          </w:tcPr>
          <w:p w14:paraId="7529E0A6"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Specialistų darbo laiko apskaita</w:t>
            </w:r>
          </w:p>
        </w:tc>
        <w:tc>
          <w:tcPr>
            <w:tcW w:w="340" w:type="pct"/>
            <w:gridSpan w:val="2"/>
          </w:tcPr>
          <w:p w14:paraId="629C2B27"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1C3051E9"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04C309DA"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495D9822"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26A22313"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352857C2" w14:textId="77777777" w:rsidR="005D19BE" w:rsidRPr="00DC38A2" w:rsidRDefault="005D19BE" w:rsidP="00EB4E22">
            <w:pPr>
              <w:rPr>
                <w:rFonts w:ascii="Aptos" w:hAnsi="Aptos" w:cs="Times New Roman"/>
                <w:sz w:val="16"/>
                <w:szCs w:val="16"/>
              </w:rPr>
            </w:pPr>
          </w:p>
        </w:tc>
        <w:tc>
          <w:tcPr>
            <w:tcW w:w="486" w:type="pct"/>
          </w:tcPr>
          <w:p w14:paraId="67BB8EBB" w14:textId="77777777" w:rsidR="005D19BE" w:rsidRPr="00DC38A2" w:rsidRDefault="005D19BE" w:rsidP="00EB4E22">
            <w:pPr>
              <w:rPr>
                <w:rFonts w:ascii="Aptos" w:hAnsi="Aptos" w:cs="Times New Roman"/>
                <w:sz w:val="16"/>
                <w:szCs w:val="16"/>
              </w:rPr>
            </w:pPr>
          </w:p>
        </w:tc>
        <w:tc>
          <w:tcPr>
            <w:tcW w:w="321" w:type="pct"/>
          </w:tcPr>
          <w:p w14:paraId="215F934C"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5409347D" w14:textId="77777777" w:rsidTr="00EB4E22">
        <w:trPr>
          <w:gridAfter w:val="1"/>
          <w:wAfter w:w="8" w:type="pct"/>
        </w:trPr>
        <w:tc>
          <w:tcPr>
            <w:tcW w:w="193" w:type="pct"/>
          </w:tcPr>
          <w:p w14:paraId="78D42C41"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15.</w:t>
            </w:r>
          </w:p>
        </w:tc>
        <w:tc>
          <w:tcPr>
            <w:tcW w:w="469" w:type="pct"/>
            <w:gridSpan w:val="2"/>
          </w:tcPr>
          <w:p w14:paraId="7EB2A85B" w14:textId="77777777" w:rsidR="005D19BE" w:rsidRPr="00DC38A2" w:rsidRDefault="005D19BE" w:rsidP="00EB4E22">
            <w:pPr>
              <w:rPr>
                <w:rFonts w:ascii="Aptos" w:hAnsi="Aptos" w:cs="Times New Roman"/>
                <w:sz w:val="16"/>
                <w:szCs w:val="16"/>
              </w:rPr>
            </w:pPr>
          </w:p>
        </w:tc>
        <w:tc>
          <w:tcPr>
            <w:tcW w:w="526" w:type="pct"/>
            <w:gridSpan w:val="2"/>
          </w:tcPr>
          <w:p w14:paraId="26F196E2"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Masinės nelaimės</w:t>
            </w:r>
          </w:p>
        </w:tc>
        <w:tc>
          <w:tcPr>
            <w:tcW w:w="697" w:type="pct"/>
            <w:gridSpan w:val="2"/>
          </w:tcPr>
          <w:p w14:paraId="1D361E4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Masinių nelaimių valdymas</w:t>
            </w:r>
          </w:p>
        </w:tc>
        <w:tc>
          <w:tcPr>
            <w:tcW w:w="340" w:type="pct"/>
            <w:gridSpan w:val="2"/>
          </w:tcPr>
          <w:p w14:paraId="4033D917"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201C1EA6"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71D0913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696076D9"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34BC4AC2"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368CCBD8" w14:textId="77777777" w:rsidR="005D19BE" w:rsidRPr="00DC38A2" w:rsidRDefault="005D19BE" w:rsidP="00EB4E22">
            <w:pPr>
              <w:rPr>
                <w:rFonts w:ascii="Aptos" w:hAnsi="Aptos" w:cs="Times New Roman"/>
                <w:sz w:val="16"/>
                <w:szCs w:val="16"/>
              </w:rPr>
            </w:pPr>
          </w:p>
        </w:tc>
        <w:tc>
          <w:tcPr>
            <w:tcW w:w="486" w:type="pct"/>
          </w:tcPr>
          <w:p w14:paraId="5274EF5D" w14:textId="77777777" w:rsidR="005D19BE" w:rsidRPr="00DC38A2" w:rsidRDefault="005D19BE" w:rsidP="00EB4E22">
            <w:pPr>
              <w:rPr>
                <w:rFonts w:ascii="Aptos" w:hAnsi="Aptos" w:cs="Times New Roman"/>
                <w:sz w:val="16"/>
                <w:szCs w:val="16"/>
              </w:rPr>
            </w:pPr>
          </w:p>
        </w:tc>
        <w:tc>
          <w:tcPr>
            <w:tcW w:w="321" w:type="pct"/>
          </w:tcPr>
          <w:p w14:paraId="6B0FB11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58AF2819" w14:textId="77777777" w:rsidTr="00EB4E22">
        <w:trPr>
          <w:gridAfter w:val="1"/>
          <w:wAfter w:w="8" w:type="pct"/>
        </w:trPr>
        <w:tc>
          <w:tcPr>
            <w:tcW w:w="193" w:type="pct"/>
          </w:tcPr>
          <w:p w14:paraId="002F92B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16.</w:t>
            </w:r>
          </w:p>
        </w:tc>
        <w:tc>
          <w:tcPr>
            <w:tcW w:w="469" w:type="pct"/>
            <w:gridSpan w:val="2"/>
          </w:tcPr>
          <w:p w14:paraId="3C1CB1F4" w14:textId="77777777" w:rsidR="005D19BE" w:rsidRPr="00DC38A2" w:rsidRDefault="005D19BE" w:rsidP="00EB4E22">
            <w:pPr>
              <w:rPr>
                <w:rFonts w:ascii="Aptos" w:hAnsi="Aptos" w:cs="Times New Roman"/>
                <w:sz w:val="16"/>
                <w:szCs w:val="16"/>
              </w:rPr>
            </w:pPr>
          </w:p>
        </w:tc>
        <w:tc>
          <w:tcPr>
            <w:tcW w:w="526" w:type="pct"/>
            <w:gridSpan w:val="2"/>
          </w:tcPr>
          <w:p w14:paraId="33E3A2F4" w14:textId="77777777" w:rsidR="005D19BE" w:rsidRPr="00DC38A2" w:rsidRDefault="005D19BE" w:rsidP="00EB4E22">
            <w:pPr>
              <w:rPr>
                <w:rFonts w:ascii="Aptos" w:hAnsi="Aptos" w:cs="Times New Roman"/>
                <w:sz w:val="16"/>
                <w:szCs w:val="16"/>
              </w:rPr>
            </w:pPr>
          </w:p>
        </w:tc>
        <w:tc>
          <w:tcPr>
            <w:tcW w:w="697" w:type="pct"/>
            <w:gridSpan w:val="2"/>
          </w:tcPr>
          <w:p w14:paraId="3EEF2D2D"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Masinių nelaimių aplikacija</w:t>
            </w:r>
          </w:p>
        </w:tc>
        <w:tc>
          <w:tcPr>
            <w:tcW w:w="340" w:type="pct"/>
            <w:gridSpan w:val="2"/>
          </w:tcPr>
          <w:p w14:paraId="78A4FC93"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6C7A7C73"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32053B18"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0DB8D02E"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06171AA1"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3F654285" w14:textId="77777777" w:rsidR="005D19BE" w:rsidRPr="00DC38A2" w:rsidRDefault="005D19BE" w:rsidP="00EB4E22">
            <w:pPr>
              <w:rPr>
                <w:rFonts w:ascii="Aptos" w:hAnsi="Aptos" w:cs="Times New Roman"/>
                <w:sz w:val="16"/>
                <w:szCs w:val="16"/>
              </w:rPr>
            </w:pPr>
          </w:p>
        </w:tc>
        <w:tc>
          <w:tcPr>
            <w:tcW w:w="486" w:type="pct"/>
          </w:tcPr>
          <w:p w14:paraId="2AB5AC5A" w14:textId="77777777" w:rsidR="005D19BE" w:rsidRPr="00DC38A2" w:rsidRDefault="005D19BE" w:rsidP="00EB4E22">
            <w:pPr>
              <w:rPr>
                <w:rFonts w:ascii="Aptos" w:hAnsi="Aptos" w:cs="Times New Roman"/>
                <w:sz w:val="16"/>
                <w:szCs w:val="16"/>
              </w:rPr>
            </w:pPr>
          </w:p>
        </w:tc>
        <w:tc>
          <w:tcPr>
            <w:tcW w:w="321" w:type="pct"/>
          </w:tcPr>
          <w:p w14:paraId="16A1CFD7"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373422F5" w14:textId="77777777" w:rsidTr="00EB4E22">
        <w:trPr>
          <w:gridAfter w:val="1"/>
          <w:wAfter w:w="8" w:type="pct"/>
        </w:trPr>
        <w:tc>
          <w:tcPr>
            <w:tcW w:w="193" w:type="pct"/>
          </w:tcPr>
          <w:p w14:paraId="52A21B60"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17.</w:t>
            </w:r>
          </w:p>
        </w:tc>
        <w:tc>
          <w:tcPr>
            <w:tcW w:w="469" w:type="pct"/>
            <w:gridSpan w:val="2"/>
          </w:tcPr>
          <w:p w14:paraId="300118FA" w14:textId="77777777" w:rsidR="005D19BE" w:rsidRPr="00DC38A2" w:rsidRDefault="005D19BE" w:rsidP="00EB4E22">
            <w:pPr>
              <w:rPr>
                <w:rFonts w:ascii="Aptos" w:hAnsi="Aptos" w:cs="Times New Roman"/>
                <w:sz w:val="16"/>
                <w:szCs w:val="16"/>
              </w:rPr>
            </w:pPr>
          </w:p>
        </w:tc>
        <w:tc>
          <w:tcPr>
            <w:tcW w:w="526" w:type="pct"/>
            <w:gridSpan w:val="2"/>
          </w:tcPr>
          <w:p w14:paraId="35280643"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Pirmos pagalbos tiekėjai</w:t>
            </w:r>
          </w:p>
        </w:tc>
        <w:tc>
          <w:tcPr>
            <w:tcW w:w="697" w:type="pct"/>
            <w:gridSpan w:val="2"/>
          </w:tcPr>
          <w:p w14:paraId="5B85113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AED ir savanorių duomenų bazė</w:t>
            </w:r>
          </w:p>
        </w:tc>
        <w:tc>
          <w:tcPr>
            <w:tcW w:w="340" w:type="pct"/>
            <w:gridSpan w:val="2"/>
          </w:tcPr>
          <w:p w14:paraId="1AF1E211"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4C7A6869"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0F0473DE"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38DDB875"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2CFA2BCF"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146F6CBC" w14:textId="77777777" w:rsidR="005D19BE" w:rsidRPr="00DC38A2" w:rsidRDefault="005D19BE" w:rsidP="00EB4E22">
            <w:pPr>
              <w:rPr>
                <w:rFonts w:ascii="Aptos" w:hAnsi="Aptos" w:cs="Times New Roman"/>
                <w:sz w:val="16"/>
                <w:szCs w:val="16"/>
              </w:rPr>
            </w:pPr>
          </w:p>
        </w:tc>
        <w:tc>
          <w:tcPr>
            <w:tcW w:w="486" w:type="pct"/>
          </w:tcPr>
          <w:p w14:paraId="11AB152F" w14:textId="77777777" w:rsidR="005D19BE" w:rsidRPr="00DC38A2" w:rsidRDefault="005D19BE" w:rsidP="00EB4E22">
            <w:pPr>
              <w:rPr>
                <w:rFonts w:ascii="Aptos" w:hAnsi="Aptos" w:cs="Times New Roman"/>
                <w:sz w:val="16"/>
                <w:szCs w:val="16"/>
              </w:rPr>
            </w:pPr>
          </w:p>
        </w:tc>
        <w:tc>
          <w:tcPr>
            <w:tcW w:w="321" w:type="pct"/>
          </w:tcPr>
          <w:p w14:paraId="6B5857F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393581C9" w14:textId="77777777" w:rsidTr="00EB4E22">
        <w:trPr>
          <w:gridAfter w:val="1"/>
          <w:wAfter w:w="8" w:type="pct"/>
        </w:trPr>
        <w:tc>
          <w:tcPr>
            <w:tcW w:w="193" w:type="pct"/>
          </w:tcPr>
          <w:p w14:paraId="662DE4B2"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18.</w:t>
            </w:r>
          </w:p>
        </w:tc>
        <w:tc>
          <w:tcPr>
            <w:tcW w:w="469" w:type="pct"/>
            <w:gridSpan w:val="2"/>
          </w:tcPr>
          <w:p w14:paraId="09AB7CC0" w14:textId="77777777" w:rsidR="005D19BE" w:rsidRPr="00DC38A2" w:rsidRDefault="005D19BE" w:rsidP="00EB4E22">
            <w:pPr>
              <w:rPr>
                <w:rFonts w:ascii="Aptos" w:hAnsi="Aptos" w:cs="Times New Roman"/>
                <w:sz w:val="16"/>
                <w:szCs w:val="16"/>
              </w:rPr>
            </w:pPr>
          </w:p>
        </w:tc>
        <w:tc>
          <w:tcPr>
            <w:tcW w:w="526" w:type="pct"/>
            <w:gridSpan w:val="2"/>
          </w:tcPr>
          <w:p w14:paraId="12DD7D70" w14:textId="77777777" w:rsidR="005D19BE" w:rsidRPr="00DC38A2" w:rsidRDefault="005D19BE" w:rsidP="00EB4E22">
            <w:pPr>
              <w:rPr>
                <w:rFonts w:ascii="Aptos" w:hAnsi="Aptos" w:cs="Times New Roman"/>
                <w:sz w:val="16"/>
                <w:szCs w:val="16"/>
              </w:rPr>
            </w:pPr>
          </w:p>
        </w:tc>
        <w:tc>
          <w:tcPr>
            <w:tcW w:w="697" w:type="pct"/>
            <w:gridSpan w:val="2"/>
          </w:tcPr>
          <w:p w14:paraId="5621E131"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Pirmosios pagalbos teikėjų aktyvavimo sistema</w:t>
            </w:r>
          </w:p>
        </w:tc>
        <w:tc>
          <w:tcPr>
            <w:tcW w:w="340" w:type="pct"/>
            <w:gridSpan w:val="2"/>
          </w:tcPr>
          <w:p w14:paraId="6CC8F4C8"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746390A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2AB0EAAD"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6027B581"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6E6AFAB7"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19212B0E" w14:textId="77777777" w:rsidR="005D19BE" w:rsidRPr="00DC38A2" w:rsidRDefault="005D19BE" w:rsidP="00EB4E22">
            <w:pPr>
              <w:rPr>
                <w:rFonts w:ascii="Aptos" w:hAnsi="Aptos" w:cs="Times New Roman"/>
                <w:sz w:val="16"/>
                <w:szCs w:val="16"/>
              </w:rPr>
            </w:pPr>
          </w:p>
        </w:tc>
        <w:tc>
          <w:tcPr>
            <w:tcW w:w="486" w:type="pct"/>
          </w:tcPr>
          <w:p w14:paraId="287D7335" w14:textId="77777777" w:rsidR="005D19BE" w:rsidRPr="00DC38A2" w:rsidRDefault="005D19BE" w:rsidP="00EB4E22">
            <w:pPr>
              <w:rPr>
                <w:rFonts w:ascii="Aptos" w:hAnsi="Aptos" w:cs="Times New Roman"/>
                <w:sz w:val="16"/>
                <w:szCs w:val="16"/>
              </w:rPr>
            </w:pPr>
          </w:p>
        </w:tc>
        <w:tc>
          <w:tcPr>
            <w:tcW w:w="321" w:type="pct"/>
          </w:tcPr>
          <w:p w14:paraId="6FB977CA"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5F75FBA0" w14:textId="77777777" w:rsidTr="00EB4E22">
        <w:trPr>
          <w:gridAfter w:val="1"/>
          <w:wAfter w:w="8" w:type="pct"/>
        </w:trPr>
        <w:tc>
          <w:tcPr>
            <w:tcW w:w="193" w:type="pct"/>
          </w:tcPr>
          <w:p w14:paraId="54C0CA2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lastRenderedPageBreak/>
              <w:t>19.</w:t>
            </w:r>
          </w:p>
        </w:tc>
        <w:tc>
          <w:tcPr>
            <w:tcW w:w="469" w:type="pct"/>
            <w:gridSpan w:val="2"/>
          </w:tcPr>
          <w:p w14:paraId="0318BEC6" w14:textId="77777777" w:rsidR="005D19BE" w:rsidRPr="00DC38A2" w:rsidRDefault="005D19BE" w:rsidP="00EB4E22">
            <w:pPr>
              <w:rPr>
                <w:rFonts w:ascii="Aptos" w:hAnsi="Aptos" w:cs="Times New Roman"/>
                <w:sz w:val="16"/>
                <w:szCs w:val="16"/>
              </w:rPr>
            </w:pPr>
          </w:p>
        </w:tc>
        <w:tc>
          <w:tcPr>
            <w:tcW w:w="526" w:type="pct"/>
            <w:gridSpan w:val="2"/>
          </w:tcPr>
          <w:p w14:paraId="675B5BAA" w14:textId="77777777" w:rsidR="005D19BE" w:rsidRPr="00DC38A2" w:rsidRDefault="005D19BE" w:rsidP="00EB4E22">
            <w:pPr>
              <w:rPr>
                <w:rFonts w:ascii="Aptos" w:hAnsi="Aptos" w:cs="Times New Roman"/>
                <w:sz w:val="16"/>
                <w:szCs w:val="16"/>
              </w:rPr>
            </w:pPr>
          </w:p>
        </w:tc>
        <w:tc>
          <w:tcPr>
            <w:tcW w:w="697" w:type="pct"/>
            <w:gridSpan w:val="2"/>
          </w:tcPr>
          <w:p w14:paraId="36D86945"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Pirmosios pagalbos teikėjų aplikacija</w:t>
            </w:r>
          </w:p>
        </w:tc>
        <w:tc>
          <w:tcPr>
            <w:tcW w:w="340" w:type="pct"/>
            <w:gridSpan w:val="2"/>
          </w:tcPr>
          <w:p w14:paraId="274B44C0"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0D993492"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49828F11"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30B76AB3"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0785219C"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19670337" w14:textId="77777777" w:rsidR="005D19BE" w:rsidRPr="00DC38A2" w:rsidRDefault="005D19BE" w:rsidP="00EB4E22">
            <w:pPr>
              <w:rPr>
                <w:rFonts w:ascii="Aptos" w:hAnsi="Aptos" w:cs="Times New Roman"/>
                <w:sz w:val="16"/>
                <w:szCs w:val="16"/>
              </w:rPr>
            </w:pPr>
          </w:p>
        </w:tc>
        <w:tc>
          <w:tcPr>
            <w:tcW w:w="486" w:type="pct"/>
          </w:tcPr>
          <w:p w14:paraId="1FF30889" w14:textId="77777777" w:rsidR="005D19BE" w:rsidRPr="00DC38A2" w:rsidRDefault="005D19BE" w:rsidP="00EB4E22">
            <w:pPr>
              <w:rPr>
                <w:rFonts w:ascii="Aptos" w:hAnsi="Aptos" w:cs="Times New Roman"/>
                <w:sz w:val="16"/>
                <w:szCs w:val="16"/>
              </w:rPr>
            </w:pPr>
          </w:p>
        </w:tc>
        <w:tc>
          <w:tcPr>
            <w:tcW w:w="321" w:type="pct"/>
          </w:tcPr>
          <w:p w14:paraId="499B220C"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704443F5" w14:textId="77777777" w:rsidTr="00EB4E22">
        <w:trPr>
          <w:gridAfter w:val="1"/>
          <w:wAfter w:w="8" w:type="pct"/>
        </w:trPr>
        <w:tc>
          <w:tcPr>
            <w:tcW w:w="193" w:type="pct"/>
          </w:tcPr>
          <w:p w14:paraId="4C431E16"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20.</w:t>
            </w:r>
          </w:p>
        </w:tc>
        <w:tc>
          <w:tcPr>
            <w:tcW w:w="469" w:type="pct"/>
            <w:gridSpan w:val="2"/>
          </w:tcPr>
          <w:p w14:paraId="45E62096" w14:textId="77777777" w:rsidR="005D19BE" w:rsidRPr="00DC38A2" w:rsidRDefault="005D19BE" w:rsidP="00EB4E22">
            <w:pPr>
              <w:rPr>
                <w:rFonts w:ascii="Aptos" w:hAnsi="Aptos" w:cs="Times New Roman"/>
                <w:sz w:val="16"/>
                <w:szCs w:val="16"/>
              </w:rPr>
            </w:pPr>
          </w:p>
        </w:tc>
        <w:tc>
          <w:tcPr>
            <w:tcW w:w="526" w:type="pct"/>
            <w:gridSpan w:val="2"/>
          </w:tcPr>
          <w:p w14:paraId="287CF83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Duomenų valdysena</w:t>
            </w:r>
          </w:p>
        </w:tc>
        <w:tc>
          <w:tcPr>
            <w:tcW w:w="697" w:type="pct"/>
            <w:gridSpan w:val="2"/>
          </w:tcPr>
          <w:p w14:paraId="5D4BABD3"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Duomenų analizės modulis (didieji duomenys)</w:t>
            </w:r>
          </w:p>
        </w:tc>
        <w:tc>
          <w:tcPr>
            <w:tcW w:w="340" w:type="pct"/>
            <w:gridSpan w:val="2"/>
          </w:tcPr>
          <w:p w14:paraId="3B0BA6ED"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490FB3CE"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7A71BA47"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78042AD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52EBFCBA"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424B5332" w14:textId="77777777" w:rsidR="005D19BE" w:rsidRPr="00DC38A2" w:rsidRDefault="005D19BE" w:rsidP="00EB4E22">
            <w:pPr>
              <w:rPr>
                <w:rFonts w:ascii="Aptos" w:hAnsi="Aptos" w:cs="Times New Roman"/>
                <w:sz w:val="16"/>
                <w:szCs w:val="16"/>
              </w:rPr>
            </w:pPr>
          </w:p>
        </w:tc>
        <w:tc>
          <w:tcPr>
            <w:tcW w:w="486" w:type="pct"/>
          </w:tcPr>
          <w:p w14:paraId="5EC38705" w14:textId="77777777" w:rsidR="005D19BE" w:rsidRPr="00DC38A2" w:rsidRDefault="005D19BE" w:rsidP="00EB4E22">
            <w:pPr>
              <w:rPr>
                <w:rFonts w:ascii="Aptos" w:hAnsi="Aptos" w:cs="Times New Roman"/>
                <w:sz w:val="16"/>
                <w:szCs w:val="16"/>
              </w:rPr>
            </w:pPr>
          </w:p>
        </w:tc>
        <w:tc>
          <w:tcPr>
            <w:tcW w:w="321" w:type="pct"/>
          </w:tcPr>
          <w:p w14:paraId="0E1FAD33"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1D83093E" w14:textId="77777777" w:rsidTr="00EB4E22">
        <w:trPr>
          <w:gridAfter w:val="1"/>
          <w:wAfter w:w="8" w:type="pct"/>
        </w:trPr>
        <w:tc>
          <w:tcPr>
            <w:tcW w:w="193" w:type="pct"/>
          </w:tcPr>
          <w:p w14:paraId="05F00452"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w:t>
            </w:r>
          </w:p>
        </w:tc>
        <w:tc>
          <w:tcPr>
            <w:tcW w:w="469" w:type="pct"/>
            <w:gridSpan w:val="2"/>
          </w:tcPr>
          <w:p w14:paraId="63E26A12" w14:textId="77777777" w:rsidR="005D19BE" w:rsidRPr="00DC38A2" w:rsidRDefault="005D19BE" w:rsidP="00EB4E22">
            <w:pPr>
              <w:rPr>
                <w:rFonts w:ascii="Aptos" w:hAnsi="Aptos" w:cs="Times New Roman"/>
                <w:sz w:val="16"/>
                <w:szCs w:val="16"/>
              </w:rPr>
            </w:pPr>
          </w:p>
        </w:tc>
        <w:tc>
          <w:tcPr>
            <w:tcW w:w="526" w:type="pct"/>
            <w:gridSpan w:val="2"/>
          </w:tcPr>
          <w:p w14:paraId="000C1BC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Pagalbiniai procesai</w:t>
            </w:r>
          </w:p>
        </w:tc>
        <w:tc>
          <w:tcPr>
            <w:tcW w:w="697" w:type="pct"/>
            <w:gridSpan w:val="2"/>
          </w:tcPr>
          <w:p w14:paraId="6B92F9C2"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Automobilio patikros modulis</w:t>
            </w:r>
          </w:p>
        </w:tc>
        <w:tc>
          <w:tcPr>
            <w:tcW w:w="340" w:type="pct"/>
            <w:gridSpan w:val="2"/>
          </w:tcPr>
          <w:p w14:paraId="00847E78"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75F46D93"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3D1C9225"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0C1F707C"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2D2AECC3"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62C9B2A7" w14:textId="77777777" w:rsidR="005D19BE" w:rsidRPr="00DC38A2" w:rsidRDefault="005D19BE" w:rsidP="00EB4E22">
            <w:pPr>
              <w:rPr>
                <w:rFonts w:ascii="Aptos" w:hAnsi="Aptos" w:cs="Times New Roman"/>
                <w:sz w:val="16"/>
                <w:szCs w:val="16"/>
              </w:rPr>
            </w:pPr>
          </w:p>
        </w:tc>
        <w:tc>
          <w:tcPr>
            <w:tcW w:w="486" w:type="pct"/>
          </w:tcPr>
          <w:p w14:paraId="6ED7AB40" w14:textId="77777777" w:rsidR="005D19BE" w:rsidRPr="00DC38A2" w:rsidRDefault="005D19BE" w:rsidP="00EB4E22">
            <w:pPr>
              <w:rPr>
                <w:rFonts w:ascii="Aptos" w:hAnsi="Aptos" w:cs="Times New Roman"/>
                <w:sz w:val="16"/>
                <w:szCs w:val="16"/>
              </w:rPr>
            </w:pPr>
          </w:p>
        </w:tc>
        <w:tc>
          <w:tcPr>
            <w:tcW w:w="321" w:type="pct"/>
          </w:tcPr>
          <w:p w14:paraId="62D19662"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045415DC" w14:textId="77777777" w:rsidTr="00EB4E22">
        <w:trPr>
          <w:gridAfter w:val="1"/>
          <w:wAfter w:w="8" w:type="pct"/>
        </w:trPr>
        <w:tc>
          <w:tcPr>
            <w:tcW w:w="193" w:type="pct"/>
          </w:tcPr>
          <w:p w14:paraId="4706489E"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22.</w:t>
            </w:r>
          </w:p>
        </w:tc>
        <w:tc>
          <w:tcPr>
            <w:tcW w:w="469" w:type="pct"/>
            <w:gridSpan w:val="2"/>
          </w:tcPr>
          <w:p w14:paraId="571CBEF9" w14:textId="77777777" w:rsidR="005D19BE" w:rsidRPr="00DC38A2" w:rsidRDefault="005D19BE" w:rsidP="00EB4E22">
            <w:pPr>
              <w:rPr>
                <w:rFonts w:ascii="Aptos" w:hAnsi="Aptos" w:cs="Times New Roman"/>
                <w:sz w:val="16"/>
                <w:szCs w:val="16"/>
              </w:rPr>
            </w:pPr>
          </w:p>
        </w:tc>
        <w:tc>
          <w:tcPr>
            <w:tcW w:w="526" w:type="pct"/>
            <w:gridSpan w:val="2"/>
          </w:tcPr>
          <w:p w14:paraId="04D72DAD" w14:textId="77777777" w:rsidR="005D19BE" w:rsidRPr="00DC38A2" w:rsidRDefault="005D19BE" w:rsidP="00EB4E22">
            <w:pPr>
              <w:rPr>
                <w:rFonts w:ascii="Aptos" w:hAnsi="Aptos" w:cs="Times New Roman"/>
                <w:sz w:val="16"/>
                <w:szCs w:val="16"/>
              </w:rPr>
            </w:pPr>
          </w:p>
        </w:tc>
        <w:tc>
          <w:tcPr>
            <w:tcW w:w="697" w:type="pct"/>
            <w:gridSpan w:val="2"/>
          </w:tcPr>
          <w:p w14:paraId="4E0009CF"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Atsargų brigadoje valdymo modulis</w:t>
            </w:r>
          </w:p>
        </w:tc>
        <w:tc>
          <w:tcPr>
            <w:tcW w:w="340" w:type="pct"/>
            <w:gridSpan w:val="2"/>
          </w:tcPr>
          <w:p w14:paraId="72851A5F"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775195FC"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0FF3DEE8"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19BB3596"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3E038406"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27ECAD6D" w14:textId="77777777" w:rsidR="005D19BE" w:rsidRPr="00DC38A2" w:rsidRDefault="005D19BE" w:rsidP="00EB4E22">
            <w:pPr>
              <w:rPr>
                <w:rFonts w:ascii="Aptos" w:hAnsi="Aptos" w:cs="Times New Roman"/>
                <w:sz w:val="16"/>
                <w:szCs w:val="16"/>
              </w:rPr>
            </w:pPr>
          </w:p>
        </w:tc>
        <w:tc>
          <w:tcPr>
            <w:tcW w:w="486" w:type="pct"/>
          </w:tcPr>
          <w:p w14:paraId="3DC600DF" w14:textId="77777777" w:rsidR="005D19BE" w:rsidRPr="00DC38A2" w:rsidRDefault="005D19BE" w:rsidP="00EB4E22">
            <w:pPr>
              <w:rPr>
                <w:rFonts w:ascii="Aptos" w:hAnsi="Aptos" w:cs="Times New Roman"/>
                <w:sz w:val="16"/>
                <w:szCs w:val="16"/>
              </w:rPr>
            </w:pPr>
          </w:p>
        </w:tc>
        <w:tc>
          <w:tcPr>
            <w:tcW w:w="321" w:type="pct"/>
          </w:tcPr>
          <w:p w14:paraId="701C2F6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09CED5C1" w14:textId="77777777" w:rsidTr="00EB4E22">
        <w:trPr>
          <w:gridAfter w:val="1"/>
          <w:wAfter w:w="8" w:type="pct"/>
        </w:trPr>
        <w:tc>
          <w:tcPr>
            <w:tcW w:w="193" w:type="pct"/>
          </w:tcPr>
          <w:p w14:paraId="28D7414F"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23.</w:t>
            </w:r>
          </w:p>
        </w:tc>
        <w:tc>
          <w:tcPr>
            <w:tcW w:w="469" w:type="pct"/>
            <w:gridSpan w:val="2"/>
          </w:tcPr>
          <w:p w14:paraId="64F149DD" w14:textId="77777777" w:rsidR="005D19BE" w:rsidRPr="00DC38A2" w:rsidRDefault="005D19BE" w:rsidP="00EB4E22">
            <w:pPr>
              <w:rPr>
                <w:rFonts w:ascii="Aptos" w:hAnsi="Aptos" w:cs="Times New Roman"/>
                <w:sz w:val="16"/>
                <w:szCs w:val="16"/>
              </w:rPr>
            </w:pPr>
          </w:p>
        </w:tc>
        <w:tc>
          <w:tcPr>
            <w:tcW w:w="526" w:type="pct"/>
            <w:gridSpan w:val="2"/>
          </w:tcPr>
          <w:p w14:paraId="17AB9F25" w14:textId="77777777" w:rsidR="005D19BE" w:rsidRPr="00DC38A2" w:rsidRDefault="005D19BE" w:rsidP="00EB4E22">
            <w:pPr>
              <w:rPr>
                <w:rFonts w:ascii="Aptos" w:hAnsi="Aptos" w:cs="Times New Roman"/>
                <w:sz w:val="16"/>
                <w:szCs w:val="16"/>
              </w:rPr>
            </w:pPr>
          </w:p>
        </w:tc>
        <w:tc>
          <w:tcPr>
            <w:tcW w:w="697" w:type="pct"/>
            <w:gridSpan w:val="2"/>
          </w:tcPr>
          <w:p w14:paraId="2E050B96"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Tarnybos atsargų valdymo modulis</w:t>
            </w:r>
          </w:p>
        </w:tc>
        <w:tc>
          <w:tcPr>
            <w:tcW w:w="340" w:type="pct"/>
            <w:gridSpan w:val="2"/>
          </w:tcPr>
          <w:p w14:paraId="129A355D"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40FDE948"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67EB4758"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481CF327"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19A9067F"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046AFC20" w14:textId="77777777" w:rsidR="005D19BE" w:rsidRPr="00DC38A2" w:rsidRDefault="005D19BE" w:rsidP="00EB4E22">
            <w:pPr>
              <w:rPr>
                <w:rFonts w:ascii="Aptos" w:hAnsi="Aptos" w:cs="Times New Roman"/>
                <w:sz w:val="16"/>
                <w:szCs w:val="16"/>
              </w:rPr>
            </w:pPr>
          </w:p>
        </w:tc>
        <w:tc>
          <w:tcPr>
            <w:tcW w:w="486" w:type="pct"/>
          </w:tcPr>
          <w:p w14:paraId="1756FDC4" w14:textId="77777777" w:rsidR="005D19BE" w:rsidRPr="00DC38A2" w:rsidRDefault="005D19BE" w:rsidP="00EB4E22">
            <w:pPr>
              <w:rPr>
                <w:rFonts w:ascii="Aptos" w:hAnsi="Aptos" w:cs="Times New Roman"/>
                <w:sz w:val="16"/>
                <w:szCs w:val="16"/>
              </w:rPr>
            </w:pPr>
          </w:p>
        </w:tc>
        <w:tc>
          <w:tcPr>
            <w:tcW w:w="321" w:type="pct"/>
          </w:tcPr>
          <w:p w14:paraId="7F520D22"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45D2A01E" w14:textId="77777777" w:rsidTr="00EB4E22">
        <w:trPr>
          <w:gridAfter w:val="1"/>
          <w:wAfter w:w="8" w:type="pct"/>
        </w:trPr>
        <w:tc>
          <w:tcPr>
            <w:tcW w:w="193" w:type="pct"/>
          </w:tcPr>
          <w:p w14:paraId="5EEAFF17"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24.</w:t>
            </w:r>
          </w:p>
        </w:tc>
        <w:tc>
          <w:tcPr>
            <w:tcW w:w="469" w:type="pct"/>
            <w:gridSpan w:val="2"/>
          </w:tcPr>
          <w:p w14:paraId="7848F51C" w14:textId="77777777" w:rsidR="005D19BE" w:rsidRPr="00DC38A2" w:rsidRDefault="005D19BE" w:rsidP="00EB4E22">
            <w:pPr>
              <w:rPr>
                <w:rFonts w:ascii="Aptos" w:hAnsi="Aptos" w:cs="Times New Roman"/>
                <w:sz w:val="16"/>
                <w:szCs w:val="16"/>
              </w:rPr>
            </w:pPr>
          </w:p>
        </w:tc>
        <w:tc>
          <w:tcPr>
            <w:tcW w:w="526" w:type="pct"/>
            <w:gridSpan w:val="2"/>
          </w:tcPr>
          <w:p w14:paraId="21F0389F" w14:textId="77777777" w:rsidR="005D19BE" w:rsidRPr="00DC38A2" w:rsidRDefault="005D19BE" w:rsidP="00EB4E22">
            <w:pPr>
              <w:rPr>
                <w:rFonts w:ascii="Aptos" w:hAnsi="Aptos" w:cs="Times New Roman"/>
                <w:sz w:val="16"/>
                <w:szCs w:val="16"/>
              </w:rPr>
            </w:pPr>
          </w:p>
        </w:tc>
        <w:tc>
          <w:tcPr>
            <w:tcW w:w="697" w:type="pct"/>
            <w:gridSpan w:val="2"/>
          </w:tcPr>
          <w:p w14:paraId="17B8F292"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Kitų paslaugų valdymo modulis</w:t>
            </w:r>
          </w:p>
        </w:tc>
        <w:tc>
          <w:tcPr>
            <w:tcW w:w="340" w:type="pct"/>
            <w:gridSpan w:val="2"/>
          </w:tcPr>
          <w:p w14:paraId="2D3E9778"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5545948F"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6961141A"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4C4D27B3"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46F8DA57"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53DD0D0D" w14:textId="77777777" w:rsidR="005D19BE" w:rsidRPr="00DC38A2" w:rsidRDefault="005D19BE" w:rsidP="00EB4E22">
            <w:pPr>
              <w:rPr>
                <w:rFonts w:ascii="Aptos" w:hAnsi="Aptos" w:cs="Times New Roman"/>
                <w:sz w:val="16"/>
                <w:szCs w:val="16"/>
              </w:rPr>
            </w:pPr>
          </w:p>
        </w:tc>
        <w:tc>
          <w:tcPr>
            <w:tcW w:w="486" w:type="pct"/>
          </w:tcPr>
          <w:p w14:paraId="624A9692" w14:textId="77777777" w:rsidR="005D19BE" w:rsidRPr="00DC38A2" w:rsidRDefault="005D19BE" w:rsidP="00EB4E22">
            <w:pPr>
              <w:rPr>
                <w:rFonts w:ascii="Aptos" w:hAnsi="Aptos" w:cs="Times New Roman"/>
                <w:sz w:val="16"/>
                <w:szCs w:val="16"/>
              </w:rPr>
            </w:pPr>
          </w:p>
        </w:tc>
        <w:tc>
          <w:tcPr>
            <w:tcW w:w="321" w:type="pct"/>
          </w:tcPr>
          <w:p w14:paraId="627F39A0"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738D92FD" w14:textId="77777777" w:rsidTr="00EB4E22">
        <w:trPr>
          <w:gridAfter w:val="1"/>
          <w:wAfter w:w="8" w:type="pct"/>
        </w:trPr>
        <w:tc>
          <w:tcPr>
            <w:tcW w:w="193" w:type="pct"/>
          </w:tcPr>
          <w:p w14:paraId="3C557571"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25.</w:t>
            </w:r>
          </w:p>
        </w:tc>
        <w:tc>
          <w:tcPr>
            <w:tcW w:w="469" w:type="pct"/>
            <w:gridSpan w:val="2"/>
          </w:tcPr>
          <w:p w14:paraId="35874206" w14:textId="77777777" w:rsidR="005D19BE" w:rsidRPr="00DC38A2" w:rsidRDefault="005D19BE" w:rsidP="00EB4E22">
            <w:pPr>
              <w:rPr>
                <w:rFonts w:ascii="Aptos" w:hAnsi="Aptos" w:cs="Times New Roman"/>
                <w:sz w:val="16"/>
                <w:szCs w:val="16"/>
              </w:rPr>
            </w:pPr>
          </w:p>
        </w:tc>
        <w:tc>
          <w:tcPr>
            <w:tcW w:w="526" w:type="pct"/>
            <w:gridSpan w:val="2"/>
          </w:tcPr>
          <w:p w14:paraId="20FCAF15"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Administravimo procesai</w:t>
            </w:r>
          </w:p>
        </w:tc>
        <w:tc>
          <w:tcPr>
            <w:tcW w:w="697" w:type="pct"/>
            <w:gridSpan w:val="2"/>
          </w:tcPr>
          <w:p w14:paraId="18D5765F"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Naudotojų administravimas</w:t>
            </w:r>
          </w:p>
        </w:tc>
        <w:tc>
          <w:tcPr>
            <w:tcW w:w="340" w:type="pct"/>
            <w:gridSpan w:val="2"/>
          </w:tcPr>
          <w:p w14:paraId="502AE7C3"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190A0819"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30E55BE8"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6A03AF4A"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2A68AC2F"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0CA25C0C" w14:textId="77777777" w:rsidR="005D19BE" w:rsidRPr="00DC38A2" w:rsidRDefault="005D19BE" w:rsidP="00EB4E22">
            <w:pPr>
              <w:rPr>
                <w:rFonts w:ascii="Aptos" w:hAnsi="Aptos" w:cs="Times New Roman"/>
                <w:sz w:val="16"/>
                <w:szCs w:val="16"/>
              </w:rPr>
            </w:pPr>
          </w:p>
        </w:tc>
        <w:tc>
          <w:tcPr>
            <w:tcW w:w="486" w:type="pct"/>
          </w:tcPr>
          <w:p w14:paraId="4BB1EB16" w14:textId="77777777" w:rsidR="005D19BE" w:rsidRPr="00DC38A2" w:rsidRDefault="005D19BE" w:rsidP="00EB4E22">
            <w:pPr>
              <w:rPr>
                <w:rFonts w:ascii="Aptos" w:hAnsi="Aptos" w:cs="Times New Roman"/>
                <w:sz w:val="16"/>
                <w:szCs w:val="16"/>
              </w:rPr>
            </w:pPr>
          </w:p>
        </w:tc>
        <w:tc>
          <w:tcPr>
            <w:tcW w:w="321" w:type="pct"/>
          </w:tcPr>
          <w:p w14:paraId="039483B6"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2B618348" w14:textId="77777777" w:rsidTr="00EB4E22">
        <w:trPr>
          <w:gridAfter w:val="1"/>
          <w:wAfter w:w="8" w:type="pct"/>
        </w:trPr>
        <w:tc>
          <w:tcPr>
            <w:tcW w:w="193" w:type="pct"/>
          </w:tcPr>
          <w:p w14:paraId="194CE4C1"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26.</w:t>
            </w:r>
          </w:p>
        </w:tc>
        <w:tc>
          <w:tcPr>
            <w:tcW w:w="469" w:type="pct"/>
            <w:gridSpan w:val="2"/>
          </w:tcPr>
          <w:p w14:paraId="35F088DF" w14:textId="77777777" w:rsidR="005D19BE" w:rsidRPr="00DC38A2" w:rsidRDefault="005D19BE" w:rsidP="00EB4E22">
            <w:pPr>
              <w:rPr>
                <w:rFonts w:ascii="Aptos" w:hAnsi="Aptos" w:cs="Times New Roman"/>
                <w:sz w:val="16"/>
                <w:szCs w:val="16"/>
              </w:rPr>
            </w:pPr>
          </w:p>
        </w:tc>
        <w:tc>
          <w:tcPr>
            <w:tcW w:w="526" w:type="pct"/>
            <w:gridSpan w:val="2"/>
          </w:tcPr>
          <w:p w14:paraId="67BF94CC" w14:textId="77777777" w:rsidR="005D19BE" w:rsidRPr="00DC38A2" w:rsidRDefault="005D19BE" w:rsidP="00EB4E22">
            <w:pPr>
              <w:rPr>
                <w:rFonts w:ascii="Aptos" w:hAnsi="Aptos" w:cs="Times New Roman"/>
                <w:sz w:val="16"/>
                <w:szCs w:val="16"/>
              </w:rPr>
            </w:pPr>
          </w:p>
        </w:tc>
        <w:tc>
          <w:tcPr>
            <w:tcW w:w="697" w:type="pct"/>
            <w:gridSpan w:val="2"/>
          </w:tcPr>
          <w:p w14:paraId="3BBC4262"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Rolių administravimas</w:t>
            </w:r>
          </w:p>
        </w:tc>
        <w:tc>
          <w:tcPr>
            <w:tcW w:w="340" w:type="pct"/>
            <w:gridSpan w:val="2"/>
          </w:tcPr>
          <w:p w14:paraId="404B6F23"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28F35AC6"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1AEE153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3AB12DDC"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3A3917F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3B58CCF9" w14:textId="77777777" w:rsidR="005D19BE" w:rsidRPr="00DC38A2" w:rsidRDefault="005D19BE" w:rsidP="00EB4E22">
            <w:pPr>
              <w:rPr>
                <w:rFonts w:ascii="Aptos" w:hAnsi="Aptos" w:cs="Times New Roman"/>
                <w:sz w:val="16"/>
                <w:szCs w:val="16"/>
              </w:rPr>
            </w:pPr>
          </w:p>
        </w:tc>
        <w:tc>
          <w:tcPr>
            <w:tcW w:w="486" w:type="pct"/>
          </w:tcPr>
          <w:p w14:paraId="58BC446C" w14:textId="77777777" w:rsidR="005D19BE" w:rsidRPr="00DC38A2" w:rsidRDefault="005D19BE" w:rsidP="00EB4E22">
            <w:pPr>
              <w:rPr>
                <w:rFonts w:ascii="Aptos" w:hAnsi="Aptos" w:cs="Times New Roman"/>
                <w:sz w:val="16"/>
                <w:szCs w:val="16"/>
              </w:rPr>
            </w:pPr>
          </w:p>
        </w:tc>
        <w:tc>
          <w:tcPr>
            <w:tcW w:w="321" w:type="pct"/>
          </w:tcPr>
          <w:p w14:paraId="4999C68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63992373" w14:textId="77777777" w:rsidTr="00EB4E22">
        <w:trPr>
          <w:gridAfter w:val="1"/>
          <w:wAfter w:w="8" w:type="pct"/>
        </w:trPr>
        <w:tc>
          <w:tcPr>
            <w:tcW w:w="193" w:type="pct"/>
          </w:tcPr>
          <w:p w14:paraId="56F6260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27.</w:t>
            </w:r>
          </w:p>
        </w:tc>
        <w:tc>
          <w:tcPr>
            <w:tcW w:w="469" w:type="pct"/>
            <w:gridSpan w:val="2"/>
          </w:tcPr>
          <w:p w14:paraId="3C1D3E85" w14:textId="77777777" w:rsidR="005D19BE" w:rsidRPr="00DC38A2" w:rsidRDefault="005D19BE" w:rsidP="00EB4E22">
            <w:pPr>
              <w:rPr>
                <w:rFonts w:ascii="Aptos" w:hAnsi="Aptos" w:cs="Times New Roman"/>
                <w:sz w:val="16"/>
                <w:szCs w:val="16"/>
              </w:rPr>
            </w:pPr>
          </w:p>
        </w:tc>
        <w:tc>
          <w:tcPr>
            <w:tcW w:w="526" w:type="pct"/>
            <w:gridSpan w:val="2"/>
          </w:tcPr>
          <w:p w14:paraId="48F450B4" w14:textId="77777777" w:rsidR="005D19BE" w:rsidRPr="00DC38A2" w:rsidRDefault="005D19BE" w:rsidP="00EB4E22">
            <w:pPr>
              <w:rPr>
                <w:rFonts w:ascii="Aptos" w:hAnsi="Aptos" w:cs="Times New Roman"/>
                <w:sz w:val="16"/>
                <w:szCs w:val="16"/>
              </w:rPr>
            </w:pPr>
          </w:p>
        </w:tc>
        <w:tc>
          <w:tcPr>
            <w:tcW w:w="697" w:type="pct"/>
            <w:gridSpan w:val="2"/>
          </w:tcPr>
          <w:p w14:paraId="5FC8E1CE"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Monitoringas</w:t>
            </w:r>
          </w:p>
        </w:tc>
        <w:tc>
          <w:tcPr>
            <w:tcW w:w="340" w:type="pct"/>
            <w:gridSpan w:val="2"/>
          </w:tcPr>
          <w:p w14:paraId="388B8290"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5B1CA946"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7596CFE6"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35B292D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1EB8AF68"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2E2DE613" w14:textId="77777777" w:rsidR="005D19BE" w:rsidRPr="00DC38A2" w:rsidRDefault="005D19BE" w:rsidP="00EB4E22">
            <w:pPr>
              <w:rPr>
                <w:rFonts w:ascii="Aptos" w:hAnsi="Aptos" w:cs="Times New Roman"/>
                <w:sz w:val="16"/>
                <w:szCs w:val="16"/>
              </w:rPr>
            </w:pPr>
          </w:p>
        </w:tc>
        <w:tc>
          <w:tcPr>
            <w:tcW w:w="486" w:type="pct"/>
          </w:tcPr>
          <w:p w14:paraId="31E030B5" w14:textId="77777777" w:rsidR="005D19BE" w:rsidRPr="00DC38A2" w:rsidRDefault="005D19BE" w:rsidP="00EB4E22">
            <w:pPr>
              <w:rPr>
                <w:rFonts w:ascii="Aptos" w:hAnsi="Aptos" w:cs="Times New Roman"/>
                <w:sz w:val="16"/>
                <w:szCs w:val="16"/>
              </w:rPr>
            </w:pPr>
          </w:p>
        </w:tc>
        <w:tc>
          <w:tcPr>
            <w:tcW w:w="321" w:type="pct"/>
          </w:tcPr>
          <w:p w14:paraId="00B96660"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62EA99BF" w14:textId="77777777" w:rsidTr="00EB4E22">
        <w:trPr>
          <w:gridAfter w:val="1"/>
          <w:wAfter w:w="8" w:type="pct"/>
        </w:trPr>
        <w:tc>
          <w:tcPr>
            <w:tcW w:w="193" w:type="pct"/>
          </w:tcPr>
          <w:p w14:paraId="04F1E3ED"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28.</w:t>
            </w:r>
          </w:p>
        </w:tc>
        <w:tc>
          <w:tcPr>
            <w:tcW w:w="469" w:type="pct"/>
            <w:gridSpan w:val="2"/>
          </w:tcPr>
          <w:p w14:paraId="4EC19E50" w14:textId="77777777" w:rsidR="005D19BE" w:rsidRPr="00DC38A2" w:rsidRDefault="005D19BE" w:rsidP="00EB4E22">
            <w:pPr>
              <w:rPr>
                <w:rFonts w:ascii="Aptos" w:hAnsi="Aptos" w:cs="Times New Roman"/>
                <w:sz w:val="16"/>
                <w:szCs w:val="16"/>
              </w:rPr>
            </w:pPr>
          </w:p>
        </w:tc>
        <w:tc>
          <w:tcPr>
            <w:tcW w:w="526" w:type="pct"/>
            <w:gridSpan w:val="2"/>
          </w:tcPr>
          <w:p w14:paraId="74E34B23" w14:textId="77777777" w:rsidR="005D19BE" w:rsidRPr="00DC38A2" w:rsidRDefault="005D19BE" w:rsidP="00EB4E22">
            <w:pPr>
              <w:rPr>
                <w:rFonts w:ascii="Aptos" w:hAnsi="Aptos" w:cs="Times New Roman"/>
                <w:sz w:val="16"/>
                <w:szCs w:val="16"/>
              </w:rPr>
            </w:pPr>
          </w:p>
        </w:tc>
        <w:tc>
          <w:tcPr>
            <w:tcW w:w="697" w:type="pct"/>
            <w:gridSpan w:val="2"/>
          </w:tcPr>
          <w:p w14:paraId="4EC6630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Naudotojų autentifikavimas ir autorizacija (MFA)</w:t>
            </w:r>
          </w:p>
        </w:tc>
        <w:tc>
          <w:tcPr>
            <w:tcW w:w="340" w:type="pct"/>
            <w:gridSpan w:val="2"/>
          </w:tcPr>
          <w:p w14:paraId="2BD18079"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1F3A6AA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1F19D066"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Fiksuotos kainos</w:t>
            </w:r>
          </w:p>
        </w:tc>
        <w:tc>
          <w:tcPr>
            <w:tcW w:w="286" w:type="pct"/>
          </w:tcPr>
          <w:p w14:paraId="3C5CA316"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Tikslus kiekis</w:t>
            </w:r>
          </w:p>
        </w:tc>
        <w:tc>
          <w:tcPr>
            <w:tcW w:w="454" w:type="pct"/>
          </w:tcPr>
          <w:p w14:paraId="48E94827"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 xml:space="preserve">(nenustatomas, tačiau yra </w:t>
            </w:r>
            <w:r w:rsidRPr="00DC38A2">
              <w:rPr>
                <w:rFonts w:ascii="Aptos" w:hAnsi="Aptos" w:cs="Times New Roman"/>
                <w:sz w:val="16"/>
                <w:szCs w:val="16"/>
              </w:rPr>
              <w:lastRenderedPageBreak/>
              <w:t>papildomų sąlygų)</w:t>
            </w:r>
          </w:p>
        </w:tc>
        <w:tc>
          <w:tcPr>
            <w:tcW w:w="333" w:type="pct"/>
          </w:tcPr>
          <w:p w14:paraId="3881CCBF" w14:textId="77777777" w:rsidR="005D19BE" w:rsidRPr="00DC38A2" w:rsidRDefault="005D19BE" w:rsidP="00EB4E22">
            <w:pPr>
              <w:rPr>
                <w:rFonts w:ascii="Aptos" w:hAnsi="Aptos" w:cs="Times New Roman"/>
                <w:sz w:val="16"/>
                <w:szCs w:val="16"/>
              </w:rPr>
            </w:pPr>
          </w:p>
        </w:tc>
        <w:tc>
          <w:tcPr>
            <w:tcW w:w="486" w:type="pct"/>
          </w:tcPr>
          <w:p w14:paraId="66988749" w14:textId="77777777" w:rsidR="005D19BE" w:rsidRPr="00DC38A2" w:rsidRDefault="005D19BE" w:rsidP="00EB4E22">
            <w:pPr>
              <w:rPr>
                <w:rFonts w:ascii="Aptos" w:hAnsi="Aptos" w:cs="Times New Roman"/>
                <w:sz w:val="16"/>
                <w:szCs w:val="16"/>
              </w:rPr>
            </w:pPr>
          </w:p>
        </w:tc>
        <w:tc>
          <w:tcPr>
            <w:tcW w:w="321" w:type="pct"/>
          </w:tcPr>
          <w:p w14:paraId="048AFBCD"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40C77548" w14:textId="77777777" w:rsidTr="00EB4E22">
        <w:trPr>
          <w:gridAfter w:val="1"/>
          <w:wAfter w:w="8" w:type="pct"/>
        </w:trPr>
        <w:tc>
          <w:tcPr>
            <w:tcW w:w="193" w:type="pct"/>
          </w:tcPr>
          <w:p w14:paraId="5D19300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29.</w:t>
            </w:r>
          </w:p>
        </w:tc>
        <w:tc>
          <w:tcPr>
            <w:tcW w:w="469" w:type="pct"/>
            <w:gridSpan w:val="2"/>
          </w:tcPr>
          <w:p w14:paraId="2A53FE6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Integracinės sąsajos</w:t>
            </w:r>
          </w:p>
        </w:tc>
        <w:tc>
          <w:tcPr>
            <w:tcW w:w="526" w:type="pct"/>
            <w:gridSpan w:val="2"/>
          </w:tcPr>
          <w:p w14:paraId="73541719"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ESPB IS</w:t>
            </w:r>
          </w:p>
        </w:tc>
        <w:tc>
          <w:tcPr>
            <w:tcW w:w="697" w:type="pct"/>
            <w:gridSpan w:val="2"/>
          </w:tcPr>
          <w:p w14:paraId="7C071E2D" w14:textId="77777777" w:rsidR="005D19BE" w:rsidRPr="00DC38A2" w:rsidRDefault="005D19BE" w:rsidP="00EB4E22">
            <w:pPr>
              <w:rPr>
                <w:rFonts w:ascii="Aptos" w:hAnsi="Aptos" w:cs="Times New Roman"/>
                <w:sz w:val="16"/>
                <w:szCs w:val="16"/>
              </w:rPr>
            </w:pPr>
          </w:p>
        </w:tc>
        <w:tc>
          <w:tcPr>
            <w:tcW w:w="340" w:type="pct"/>
            <w:gridSpan w:val="2"/>
          </w:tcPr>
          <w:p w14:paraId="381DAD8B"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65977773"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7ECE5B5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 įkainio</w:t>
            </w:r>
          </w:p>
        </w:tc>
        <w:tc>
          <w:tcPr>
            <w:tcW w:w="286" w:type="pct"/>
          </w:tcPr>
          <w:p w14:paraId="4D929C9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Maksimalus kiekis</w:t>
            </w:r>
          </w:p>
        </w:tc>
        <w:tc>
          <w:tcPr>
            <w:tcW w:w="454" w:type="pct"/>
          </w:tcPr>
          <w:p w14:paraId="0C8DA55F"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310DEB8E" w14:textId="77777777" w:rsidR="005D19BE" w:rsidRPr="00DC38A2" w:rsidRDefault="005D19BE" w:rsidP="00EB4E22">
            <w:pPr>
              <w:rPr>
                <w:rFonts w:ascii="Aptos" w:hAnsi="Aptos" w:cs="Times New Roman"/>
                <w:sz w:val="16"/>
                <w:szCs w:val="16"/>
              </w:rPr>
            </w:pPr>
          </w:p>
        </w:tc>
        <w:tc>
          <w:tcPr>
            <w:tcW w:w="486" w:type="pct"/>
          </w:tcPr>
          <w:p w14:paraId="7E126958" w14:textId="77777777" w:rsidR="005D19BE" w:rsidRPr="00DC38A2" w:rsidRDefault="005D19BE" w:rsidP="00EB4E22">
            <w:pPr>
              <w:rPr>
                <w:rFonts w:ascii="Aptos" w:hAnsi="Aptos" w:cs="Times New Roman"/>
                <w:sz w:val="16"/>
                <w:szCs w:val="16"/>
              </w:rPr>
            </w:pPr>
          </w:p>
        </w:tc>
        <w:tc>
          <w:tcPr>
            <w:tcW w:w="321" w:type="pct"/>
          </w:tcPr>
          <w:p w14:paraId="23604F1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49C98781" w14:textId="77777777" w:rsidTr="00EB4E22">
        <w:trPr>
          <w:gridAfter w:val="1"/>
          <w:wAfter w:w="8" w:type="pct"/>
        </w:trPr>
        <w:tc>
          <w:tcPr>
            <w:tcW w:w="193" w:type="pct"/>
          </w:tcPr>
          <w:p w14:paraId="3EEB2705"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30.</w:t>
            </w:r>
          </w:p>
        </w:tc>
        <w:tc>
          <w:tcPr>
            <w:tcW w:w="469" w:type="pct"/>
            <w:gridSpan w:val="2"/>
          </w:tcPr>
          <w:p w14:paraId="5E44B8D1" w14:textId="77777777" w:rsidR="005D19BE" w:rsidRPr="00DC38A2" w:rsidRDefault="005D19BE" w:rsidP="00EB4E22">
            <w:pPr>
              <w:rPr>
                <w:rFonts w:ascii="Aptos" w:hAnsi="Aptos" w:cs="Times New Roman"/>
                <w:sz w:val="16"/>
                <w:szCs w:val="16"/>
              </w:rPr>
            </w:pPr>
          </w:p>
        </w:tc>
        <w:tc>
          <w:tcPr>
            <w:tcW w:w="526" w:type="pct"/>
            <w:gridSpan w:val="2"/>
          </w:tcPr>
          <w:p w14:paraId="0D73072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BPC IS</w:t>
            </w:r>
          </w:p>
        </w:tc>
        <w:tc>
          <w:tcPr>
            <w:tcW w:w="697" w:type="pct"/>
            <w:gridSpan w:val="2"/>
          </w:tcPr>
          <w:p w14:paraId="10E5A20F" w14:textId="77777777" w:rsidR="005D19BE" w:rsidRPr="00DC38A2" w:rsidRDefault="005D19BE" w:rsidP="00EB4E22">
            <w:pPr>
              <w:rPr>
                <w:rFonts w:ascii="Aptos" w:hAnsi="Aptos" w:cs="Times New Roman"/>
                <w:sz w:val="16"/>
                <w:szCs w:val="16"/>
              </w:rPr>
            </w:pPr>
          </w:p>
        </w:tc>
        <w:tc>
          <w:tcPr>
            <w:tcW w:w="340" w:type="pct"/>
            <w:gridSpan w:val="2"/>
          </w:tcPr>
          <w:p w14:paraId="5486D2D8"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5353878D"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46841951"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 įkainio</w:t>
            </w:r>
          </w:p>
        </w:tc>
        <w:tc>
          <w:tcPr>
            <w:tcW w:w="286" w:type="pct"/>
          </w:tcPr>
          <w:p w14:paraId="54CC243F"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Maksimalus kiekis</w:t>
            </w:r>
          </w:p>
        </w:tc>
        <w:tc>
          <w:tcPr>
            <w:tcW w:w="454" w:type="pct"/>
          </w:tcPr>
          <w:p w14:paraId="36976D56"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6A4A5E05" w14:textId="77777777" w:rsidR="005D19BE" w:rsidRPr="00DC38A2" w:rsidRDefault="005D19BE" w:rsidP="00EB4E22">
            <w:pPr>
              <w:rPr>
                <w:rFonts w:ascii="Aptos" w:hAnsi="Aptos" w:cs="Times New Roman"/>
                <w:sz w:val="16"/>
                <w:szCs w:val="16"/>
              </w:rPr>
            </w:pPr>
          </w:p>
        </w:tc>
        <w:tc>
          <w:tcPr>
            <w:tcW w:w="486" w:type="pct"/>
          </w:tcPr>
          <w:p w14:paraId="4205E798" w14:textId="77777777" w:rsidR="005D19BE" w:rsidRPr="00DC38A2" w:rsidRDefault="005D19BE" w:rsidP="00EB4E22">
            <w:pPr>
              <w:rPr>
                <w:rFonts w:ascii="Aptos" w:hAnsi="Aptos" w:cs="Times New Roman"/>
                <w:sz w:val="16"/>
                <w:szCs w:val="16"/>
              </w:rPr>
            </w:pPr>
          </w:p>
        </w:tc>
        <w:tc>
          <w:tcPr>
            <w:tcW w:w="321" w:type="pct"/>
          </w:tcPr>
          <w:p w14:paraId="77927CC5"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7E43FAB9" w14:textId="77777777" w:rsidTr="00EB4E22">
        <w:trPr>
          <w:gridAfter w:val="1"/>
          <w:wAfter w:w="8" w:type="pct"/>
        </w:trPr>
        <w:tc>
          <w:tcPr>
            <w:tcW w:w="193" w:type="pct"/>
          </w:tcPr>
          <w:p w14:paraId="5360361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31.</w:t>
            </w:r>
          </w:p>
        </w:tc>
        <w:tc>
          <w:tcPr>
            <w:tcW w:w="469" w:type="pct"/>
            <w:gridSpan w:val="2"/>
          </w:tcPr>
          <w:p w14:paraId="2D088646" w14:textId="77777777" w:rsidR="005D19BE" w:rsidRPr="00DC38A2" w:rsidRDefault="005D19BE" w:rsidP="00EB4E22">
            <w:pPr>
              <w:rPr>
                <w:rFonts w:ascii="Aptos" w:hAnsi="Aptos" w:cs="Times New Roman"/>
                <w:sz w:val="16"/>
                <w:szCs w:val="16"/>
              </w:rPr>
            </w:pPr>
          </w:p>
        </w:tc>
        <w:tc>
          <w:tcPr>
            <w:tcW w:w="526" w:type="pct"/>
            <w:gridSpan w:val="2"/>
          </w:tcPr>
          <w:p w14:paraId="3B13E473"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Sveidra IS</w:t>
            </w:r>
          </w:p>
        </w:tc>
        <w:tc>
          <w:tcPr>
            <w:tcW w:w="697" w:type="pct"/>
            <w:gridSpan w:val="2"/>
          </w:tcPr>
          <w:p w14:paraId="052FF263" w14:textId="77777777" w:rsidR="005D19BE" w:rsidRPr="00DC38A2" w:rsidRDefault="005D19BE" w:rsidP="00EB4E22">
            <w:pPr>
              <w:rPr>
                <w:rFonts w:ascii="Aptos" w:hAnsi="Aptos" w:cs="Times New Roman"/>
                <w:sz w:val="16"/>
                <w:szCs w:val="16"/>
              </w:rPr>
            </w:pPr>
          </w:p>
        </w:tc>
        <w:tc>
          <w:tcPr>
            <w:tcW w:w="340" w:type="pct"/>
            <w:gridSpan w:val="2"/>
          </w:tcPr>
          <w:p w14:paraId="1B7274F1"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10FD052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55BAE369"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 įkainio</w:t>
            </w:r>
          </w:p>
        </w:tc>
        <w:tc>
          <w:tcPr>
            <w:tcW w:w="286" w:type="pct"/>
          </w:tcPr>
          <w:p w14:paraId="7DB308DC"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Maksimalus kiekis</w:t>
            </w:r>
          </w:p>
        </w:tc>
        <w:tc>
          <w:tcPr>
            <w:tcW w:w="454" w:type="pct"/>
          </w:tcPr>
          <w:p w14:paraId="5867D855"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22E30AD3" w14:textId="77777777" w:rsidR="005D19BE" w:rsidRPr="00DC38A2" w:rsidRDefault="005D19BE" w:rsidP="00EB4E22">
            <w:pPr>
              <w:rPr>
                <w:rFonts w:ascii="Aptos" w:hAnsi="Aptos" w:cs="Times New Roman"/>
                <w:sz w:val="16"/>
                <w:szCs w:val="16"/>
              </w:rPr>
            </w:pPr>
          </w:p>
        </w:tc>
        <w:tc>
          <w:tcPr>
            <w:tcW w:w="486" w:type="pct"/>
          </w:tcPr>
          <w:p w14:paraId="7B23013D" w14:textId="77777777" w:rsidR="005D19BE" w:rsidRPr="00DC38A2" w:rsidRDefault="005D19BE" w:rsidP="00EB4E22">
            <w:pPr>
              <w:rPr>
                <w:rFonts w:ascii="Aptos" w:hAnsi="Aptos" w:cs="Times New Roman"/>
                <w:sz w:val="16"/>
                <w:szCs w:val="16"/>
              </w:rPr>
            </w:pPr>
          </w:p>
        </w:tc>
        <w:tc>
          <w:tcPr>
            <w:tcW w:w="321" w:type="pct"/>
          </w:tcPr>
          <w:p w14:paraId="08F37108"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70F92BD5" w14:textId="77777777" w:rsidTr="00EB4E22">
        <w:trPr>
          <w:gridAfter w:val="1"/>
          <w:wAfter w:w="8" w:type="pct"/>
        </w:trPr>
        <w:tc>
          <w:tcPr>
            <w:tcW w:w="193" w:type="pct"/>
          </w:tcPr>
          <w:p w14:paraId="10F67B9A"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32.</w:t>
            </w:r>
          </w:p>
        </w:tc>
        <w:tc>
          <w:tcPr>
            <w:tcW w:w="469" w:type="pct"/>
            <w:gridSpan w:val="2"/>
          </w:tcPr>
          <w:p w14:paraId="5AF0881A" w14:textId="77777777" w:rsidR="005D19BE" w:rsidRPr="00DC38A2" w:rsidRDefault="005D19BE" w:rsidP="00EB4E22">
            <w:pPr>
              <w:rPr>
                <w:rFonts w:ascii="Aptos" w:hAnsi="Aptos" w:cs="Times New Roman"/>
                <w:sz w:val="16"/>
                <w:szCs w:val="16"/>
              </w:rPr>
            </w:pPr>
          </w:p>
        </w:tc>
        <w:tc>
          <w:tcPr>
            <w:tcW w:w="526" w:type="pct"/>
            <w:gridSpan w:val="2"/>
          </w:tcPr>
          <w:p w14:paraId="58A24062"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VDV IS</w:t>
            </w:r>
          </w:p>
        </w:tc>
        <w:tc>
          <w:tcPr>
            <w:tcW w:w="697" w:type="pct"/>
            <w:gridSpan w:val="2"/>
          </w:tcPr>
          <w:p w14:paraId="638CE1DE" w14:textId="77777777" w:rsidR="005D19BE" w:rsidRPr="00DC38A2" w:rsidRDefault="005D19BE" w:rsidP="00EB4E22">
            <w:pPr>
              <w:rPr>
                <w:rFonts w:ascii="Aptos" w:hAnsi="Aptos" w:cs="Times New Roman"/>
                <w:sz w:val="16"/>
                <w:szCs w:val="16"/>
              </w:rPr>
            </w:pPr>
          </w:p>
        </w:tc>
        <w:tc>
          <w:tcPr>
            <w:tcW w:w="340" w:type="pct"/>
            <w:gridSpan w:val="2"/>
          </w:tcPr>
          <w:p w14:paraId="2EC1DB90"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5E10FBF3"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4C9E94E9"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 įkainio</w:t>
            </w:r>
          </w:p>
        </w:tc>
        <w:tc>
          <w:tcPr>
            <w:tcW w:w="286" w:type="pct"/>
          </w:tcPr>
          <w:p w14:paraId="7AC37D3E"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Maksimalus kiekis</w:t>
            </w:r>
          </w:p>
        </w:tc>
        <w:tc>
          <w:tcPr>
            <w:tcW w:w="454" w:type="pct"/>
          </w:tcPr>
          <w:p w14:paraId="38A8A21E"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386036A2" w14:textId="77777777" w:rsidR="005D19BE" w:rsidRPr="00DC38A2" w:rsidRDefault="005D19BE" w:rsidP="00EB4E22">
            <w:pPr>
              <w:rPr>
                <w:rFonts w:ascii="Aptos" w:hAnsi="Aptos" w:cs="Times New Roman"/>
                <w:sz w:val="16"/>
                <w:szCs w:val="16"/>
              </w:rPr>
            </w:pPr>
          </w:p>
        </w:tc>
        <w:tc>
          <w:tcPr>
            <w:tcW w:w="486" w:type="pct"/>
          </w:tcPr>
          <w:p w14:paraId="5E1CC79B" w14:textId="77777777" w:rsidR="005D19BE" w:rsidRPr="00DC38A2" w:rsidRDefault="005D19BE" w:rsidP="00EB4E22">
            <w:pPr>
              <w:rPr>
                <w:rFonts w:ascii="Aptos" w:hAnsi="Aptos" w:cs="Times New Roman"/>
                <w:sz w:val="16"/>
                <w:szCs w:val="16"/>
              </w:rPr>
            </w:pPr>
          </w:p>
        </w:tc>
        <w:tc>
          <w:tcPr>
            <w:tcW w:w="321" w:type="pct"/>
          </w:tcPr>
          <w:p w14:paraId="11226E96"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39CEF9C4" w14:textId="77777777" w:rsidTr="00EB4E22">
        <w:trPr>
          <w:gridAfter w:val="1"/>
          <w:wAfter w:w="8" w:type="pct"/>
        </w:trPr>
        <w:tc>
          <w:tcPr>
            <w:tcW w:w="193" w:type="pct"/>
          </w:tcPr>
          <w:p w14:paraId="22138530"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33.</w:t>
            </w:r>
          </w:p>
        </w:tc>
        <w:tc>
          <w:tcPr>
            <w:tcW w:w="469" w:type="pct"/>
            <w:gridSpan w:val="2"/>
          </w:tcPr>
          <w:p w14:paraId="61E9512F" w14:textId="77777777" w:rsidR="005D19BE" w:rsidRPr="00DC38A2" w:rsidRDefault="005D19BE" w:rsidP="00EB4E22">
            <w:pPr>
              <w:rPr>
                <w:rFonts w:ascii="Aptos" w:hAnsi="Aptos" w:cs="Times New Roman"/>
                <w:sz w:val="16"/>
                <w:szCs w:val="16"/>
              </w:rPr>
            </w:pPr>
          </w:p>
        </w:tc>
        <w:tc>
          <w:tcPr>
            <w:tcW w:w="526" w:type="pct"/>
            <w:gridSpan w:val="2"/>
          </w:tcPr>
          <w:p w14:paraId="4EDC749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Telefonija (numeris 113)</w:t>
            </w:r>
          </w:p>
        </w:tc>
        <w:tc>
          <w:tcPr>
            <w:tcW w:w="697" w:type="pct"/>
            <w:gridSpan w:val="2"/>
          </w:tcPr>
          <w:p w14:paraId="7A7233CC" w14:textId="77777777" w:rsidR="005D19BE" w:rsidRPr="00DC38A2" w:rsidRDefault="005D19BE" w:rsidP="00EB4E22">
            <w:pPr>
              <w:rPr>
                <w:rFonts w:ascii="Aptos" w:hAnsi="Aptos" w:cs="Times New Roman"/>
                <w:sz w:val="16"/>
                <w:szCs w:val="16"/>
              </w:rPr>
            </w:pPr>
          </w:p>
        </w:tc>
        <w:tc>
          <w:tcPr>
            <w:tcW w:w="340" w:type="pct"/>
            <w:gridSpan w:val="2"/>
          </w:tcPr>
          <w:p w14:paraId="0A3A22FB"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735CB30C"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464DD895"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 įkainio</w:t>
            </w:r>
          </w:p>
        </w:tc>
        <w:tc>
          <w:tcPr>
            <w:tcW w:w="286" w:type="pct"/>
          </w:tcPr>
          <w:p w14:paraId="337AA478"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Maksimalus kiekis</w:t>
            </w:r>
          </w:p>
        </w:tc>
        <w:tc>
          <w:tcPr>
            <w:tcW w:w="454" w:type="pct"/>
          </w:tcPr>
          <w:p w14:paraId="03046F5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5C30AEC7" w14:textId="77777777" w:rsidR="005D19BE" w:rsidRPr="00DC38A2" w:rsidRDefault="005D19BE" w:rsidP="00EB4E22">
            <w:pPr>
              <w:rPr>
                <w:rFonts w:ascii="Aptos" w:hAnsi="Aptos" w:cs="Times New Roman"/>
                <w:sz w:val="16"/>
                <w:szCs w:val="16"/>
              </w:rPr>
            </w:pPr>
          </w:p>
        </w:tc>
        <w:tc>
          <w:tcPr>
            <w:tcW w:w="486" w:type="pct"/>
          </w:tcPr>
          <w:p w14:paraId="52ADF564" w14:textId="77777777" w:rsidR="005D19BE" w:rsidRPr="00DC38A2" w:rsidRDefault="005D19BE" w:rsidP="00EB4E22">
            <w:pPr>
              <w:rPr>
                <w:rFonts w:ascii="Aptos" w:hAnsi="Aptos" w:cs="Times New Roman"/>
                <w:sz w:val="16"/>
                <w:szCs w:val="16"/>
              </w:rPr>
            </w:pPr>
          </w:p>
        </w:tc>
        <w:tc>
          <w:tcPr>
            <w:tcW w:w="321" w:type="pct"/>
          </w:tcPr>
          <w:p w14:paraId="76ABD9C9"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748F3DD5" w14:textId="77777777" w:rsidTr="00EB4E22">
        <w:trPr>
          <w:gridAfter w:val="1"/>
          <w:wAfter w:w="8" w:type="pct"/>
        </w:trPr>
        <w:tc>
          <w:tcPr>
            <w:tcW w:w="193" w:type="pct"/>
          </w:tcPr>
          <w:p w14:paraId="5450B6E2"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34.</w:t>
            </w:r>
          </w:p>
        </w:tc>
        <w:tc>
          <w:tcPr>
            <w:tcW w:w="469" w:type="pct"/>
            <w:gridSpan w:val="2"/>
          </w:tcPr>
          <w:p w14:paraId="3784DE69" w14:textId="77777777" w:rsidR="005D19BE" w:rsidRPr="00DC38A2" w:rsidRDefault="005D19BE" w:rsidP="00EB4E22">
            <w:pPr>
              <w:rPr>
                <w:rFonts w:ascii="Aptos" w:hAnsi="Aptos" w:cs="Times New Roman"/>
                <w:sz w:val="16"/>
                <w:szCs w:val="16"/>
              </w:rPr>
            </w:pPr>
          </w:p>
        </w:tc>
        <w:tc>
          <w:tcPr>
            <w:tcW w:w="526" w:type="pct"/>
            <w:gridSpan w:val="2"/>
          </w:tcPr>
          <w:p w14:paraId="7F55219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Medicininiai vaizdai ir (ar) duomenys iš išorinių šaltinių</w:t>
            </w:r>
          </w:p>
        </w:tc>
        <w:tc>
          <w:tcPr>
            <w:tcW w:w="697" w:type="pct"/>
            <w:gridSpan w:val="2"/>
          </w:tcPr>
          <w:p w14:paraId="7FF731BD" w14:textId="77777777" w:rsidR="005D19BE" w:rsidRPr="00DC38A2" w:rsidRDefault="005D19BE" w:rsidP="00EB4E22">
            <w:pPr>
              <w:rPr>
                <w:rFonts w:ascii="Aptos" w:hAnsi="Aptos" w:cs="Times New Roman"/>
                <w:sz w:val="16"/>
                <w:szCs w:val="16"/>
              </w:rPr>
            </w:pPr>
          </w:p>
        </w:tc>
        <w:tc>
          <w:tcPr>
            <w:tcW w:w="340" w:type="pct"/>
            <w:gridSpan w:val="2"/>
          </w:tcPr>
          <w:p w14:paraId="493C185F"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217FBFF7"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3CF43D33"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 įkainio</w:t>
            </w:r>
          </w:p>
        </w:tc>
        <w:tc>
          <w:tcPr>
            <w:tcW w:w="286" w:type="pct"/>
          </w:tcPr>
          <w:p w14:paraId="00DC9889"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Maksimalus kiekis</w:t>
            </w:r>
          </w:p>
        </w:tc>
        <w:tc>
          <w:tcPr>
            <w:tcW w:w="454" w:type="pct"/>
          </w:tcPr>
          <w:p w14:paraId="29D46C6E" w14:textId="77777777" w:rsidR="005D19BE" w:rsidRPr="00DC38A2" w:rsidRDefault="005D19BE" w:rsidP="00EB4E22">
            <w:pPr>
              <w:rPr>
                <w:rFonts w:ascii="Aptos" w:hAnsi="Aptos" w:cs="Times New Roman"/>
                <w:sz w:val="16"/>
                <w:szCs w:val="16"/>
                <w:highlight w:val="yellow"/>
              </w:rPr>
            </w:pPr>
            <w:r w:rsidRPr="00DC38A2">
              <w:rPr>
                <w:rFonts w:ascii="Aptos" w:hAnsi="Aptos" w:cs="Times New Roman"/>
                <w:sz w:val="16"/>
                <w:szCs w:val="16"/>
              </w:rPr>
              <w:t>(nenustatomas, tačiau yra papildomų sąlygų)</w:t>
            </w:r>
          </w:p>
        </w:tc>
        <w:tc>
          <w:tcPr>
            <w:tcW w:w="333" w:type="pct"/>
          </w:tcPr>
          <w:p w14:paraId="55507554" w14:textId="77777777" w:rsidR="005D19BE" w:rsidRPr="00DC38A2" w:rsidRDefault="005D19BE" w:rsidP="00EB4E22">
            <w:pPr>
              <w:rPr>
                <w:rFonts w:ascii="Aptos" w:hAnsi="Aptos" w:cs="Times New Roman"/>
                <w:sz w:val="16"/>
                <w:szCs w:val="16"/>
              </w:rPr>
            </w:pPr>
          </w:p>
        </w:tc>
        <w:tc>
          <w:tcPr>
            <w:tcW w:w="486" w:type="pct"/>
          </w:tcPr>
          <w:p w14:paraId="0AB1F3CB" w14:textId="77777777" w:rsidR="005D19BE" w:rsidRPr="00DC38A2" w:rsidRDefault="005D19BE" w:rsidP="00EB4E22">
            <w:pPr>
              <w:rPr>
                <w:rFonts w:ascii="Aptos" w:hAnsi="Aptos" w:cs="Times New Roman"/>
                <w:sz w:val="16"/>
                <w:szCs w:val="16"/>
              </w:rPr>
            </w:pPr>
          </w:p>
        </w:tc>
        <w:tc>
          <w:tcPr>
            <w:tcW w:w="321" w:type="pct"/>
          </w:tcPr>
          <w:p w14:paraId="67E26D7D"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11703D1B" w14:textId="77777777" w:rsidTr="00EB4E22">
        <w:trPr>
          <w:gridAfter w:val="1"/>
          <w:wAfter w:w="8" w:type="pct"/>
        </w:trPr>
        <w:tc>
          <w:tcPr>
            <w:tcW w:w="193" w:type="pct"/>
          </w:tcPr>
          <w:p w14:paraId="36440406"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35.</w:t>
            </w:r>
          </w:p>
        </w:tc>
        <w:tc>
          <w:tcPr>
            <w:tcW w:w="469" w:type="pct"/>
            <w:gridSpan w:val="2"/>
          </w:tcPr>
          <w:p w14:paraId="6A5B2688" w14:textId="77777777" w:rsidR="005D19BE" w:rsidRPr="00DC38A2" w:rsidRDefault="005D19BE" w:rsidP="00EB4E22">
            <w:pPr>
              <w:rPr>
                <w:rFonts w:ascii="Aptos" w:hAnsi="Aptos" w:cs="Times New Roman"/>
                <w:sz w:val="16"/>
                <w:szCs w:val="16"/>
              </w:rPr>
            </w:pPr>
          </w:p>
        </w:tc>
        <w:tc>
          <w:tcPr>
            <w:tcW w:w="526" w:type="pct"/>
            <w:gridSpan w:val="2"/>
          </w:tcPr>
          <w:p w14:paraId="45E20CC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SMS siuntimo serveris</w:t>
            </w:r>
          </w:p>
        </w:tc>
        <w:tc>
          <w:tcPr>
            <w:tcW w:w="697" w:type="pct"/>
            <w:gridSpan w:val="2"/>
          </w:tcPr>
          <w:p w14:paraId="0C10A17C" w14:textId="77777777" w:rsidR="005D19BE" w:rsidRPr="00DC38A2" w:rsidRDefault="005D19BE" w:rsidP="00EB4E22">
            <w:pPr>
              <w:rPr>
                <w:rFonts w:ascii="Aptos" w:hAnsi="Aptos" w:cs="Times New Roman"/>
                <w:sz w:val="16"/>
                <w:szCs w:val="16"/>
              </w:rPr>
            </w:pPr>
          </w:p>
        </w:tc>
        <w:tc>
          <w:tcPr>
            <w:tcW w:w="340" w:type="pct"/>
            <w:gridSpan w:val="2"/>
          </w:tcPr>
          <w:p w14:paraId="750FC332"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78C05B5C"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067DBE8E"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 įkainio</w:t>
            </w:r>
          </w:p>
        </w:tc>
        <w:tc>
          <w:tcPr>
            <w:tcW w:w="286" w:type="pct"/>
          </w:tcPr>
          <w:p w14:paraId="2103F0E1"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Maksimalus kiekis</w:t>
            </w:r>
          </w:p>
        </w:tc>
        <w:tc>
          <w:tcPr>
            <w:tcW w:w="454" w:type="pct"/>
          </w:tcPr>
          <w:p w14:paraId="2F3CB06C"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4648DA0E" w14:textId="77777777" w:rsidR="005D19BE" w:rsidRPr="00DC38A2" w:rsidRDefault="005D19BE" w:rsidP="00EB4E22">
            <w:pPr>
              <w:rPr>
                <w:rFonts w:ascii="Aptos" w:hAnsi="Aptos" w:cs="Times New Roman"/>
                <w:sz w:val="16"/>
                <w:szCs w:val="16"/>
              </w:rPr>
            </w:pPr>
          </w:p>
        </w:tc>
        <w:tc>
          <w:tcPr>
            <w:tcW w:w="486" w:type="pct"/>
          </w:tcPr>
          <w:p w14:paraId="73E2151D" w14:textId="77777777" w:rsidR="005D19BE" w:rsidRPr="00DC38A2" w:rsidRDefault="005D19BE" w:rsidP="00EB4E22">
            <w:pPr>
              <w:rPr>
                <w:rFonts w:ascii="Aptos" w:hAnsi="Aptos" w:cs="Times New Roman"/>
                <w:sz w:val="16"/>
                <w:szCs w:val="16"/>
              </w:rPr>
            </w:pPr>
          </w:p>
        </w:tc>
        <w:tc>
          <w:tcPr>
            <w:tcW w:w="321" w:type="pct"/>
          </w:tcPr>
          <w:p w14:paraId="4350E50F"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7118A433" w14:textId="77777777" w:rsidTr="00EB4E22">
        <w:trPr>
          <w:gridAfter w:val="1"/>
          <w:wAfter w:w="8" w:type="pct"/>
        </w:trPr>
        <w:tc>
          <w:tcPr>
            <w:tcW w:w="193" w:type="pct"/>
          </w:tcPr>
          <w:p w14:paraId="19E4E152"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36.</w:t>
            </w:r>
          </w:p>
        </w:tc>
        <w:tc>
          <w:tcPr>
            <w:tcW w:w="469" w:type="pct"/>
            <w:gridSpan w:val="2"/>
          </w:tcPr>
          <w:p w14:paraId="7CA4B637" w14:textId="77777777" w:rsidR="005D19BE" w:rsidRPr="00DC38A2" w:rsidRDefault="005D19BE" w:rsidP="00EB4E22">
            <w:pPr>
              <w:rPr>
                <w:rFonts w:ascii="Aptos" w:hAnsi="Aptos" w:cs="Times New Roman"/>
                <w:sz w:val="16"/>
                <w:szCs w:val="16"/>
              </w:rPr>
            </w:pPr>
          </w:p>
        </w:tc>
        <w:tc>
          <w:tcPr>
            <w:tcW w:w="526" w:type="pct"/>
            <w:gridSpan w:val="2"/>
          </w:tcPr>
          <w:p w14:paraId="55EF5B5C"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RC adresų registras</w:t>
            </w:r>
          </w:p>
        </w:tc>
        <w:tc>
          <w:tcPr>
            <w:tcW w:w="697" w:type="pct"/>
            <w:gridSpan w:val="2"/>
          </w:tcPr>
          <w:p w14:paraId="5A90AA2B" w14:textId="77777777" w:rsidR="005D19BE" w:rsidRPr="00DC38A2" w:rsidRDefault="005D19BE" w:rsidP="00EB4E22">
            <w:pPr>
              <w:rPr>
                <w:rFonts w:ascii="Aptos" w:hAnsi="Aptos" w:cs="Times New Roman"/>
                <w:sz w:val="16"/>
                <w:szCs w:val="16"/>
              </w:rPr>
            </w:pPr>
          </w:p>
        </w:tc>
        <w:tc>
          <w:tcPr>
            <w:tcW w:w="340" w:type="pct"/>
            <w:gridSpan w:val="2"/>
          </w:tcPr>
          <w:p w14:paraId="7ADD13FA"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0E544E4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534C3916"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 įkainio</w:t>
            </w:r>
          </w:p>
        </w:tc>
        <w:tc>
          <w:tcPr>
            <w:tcW w:w="286" w:type="pct"/>
          </w:tcPr>
          <w:p w14:paraId="2E36D06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Maksimalus kiekis</w:t>
            </w:r>
          </w:p>
        </w:tc>
        <w:tc>
          <w:tcPr>
            <w:tcW w:w="454" w:type="pct"/>
          </w:tcPr>
          <w:p w14:paraId="07E66108"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2C252050" w14:textId="77777777" w:rsidR="005D19BE" w:rsidRPr="00DC38A2" w:rsidRDefault="005D19BE" w:rsidP="00EB4E22">
            <w:pPr>
              <w:rPr>
                <w:rFonts w:ascii="Aptos" w:hAnsi="Aptos" w:cs="Times New Roman"/>
                <w:sz w:val="16"/>
                <w:szCs w:val="16"/>
              </w:rPr>
            </w:pPr>
          </w:p>
        </w:tc>
        <w:tc>
          <w:tcPr>
            <w:tcW w:w="486" w:type="pct"/>
          </w:tcPr>
          <w:p w14:paraId="27555D94" w14:textId="77777777" w:rsidR="005D19BE" w:rsidRPr="00DC38A2" w:rsidRDefault="005D19BE" w:rsidP="00EB4E22">
            <w:pPr>
              <w:rPr>
                <w:rFonts w:ascii="Aptos" w:hAnsi="Aptos" w:cs="Times New Roman"/>
                <w:sz w:val="16"/>
                <w:szCs w:val="16"/>
              </w:rPr>
            </w:pPr>
          </w:p>
        </w:tc>
        <w:tc>
          <w:tcPr>
            <w:tcW w:w="321" w:type="pct"/>
          </w:tcPr>
          <w:p w14:paraId="10F3B94E"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780320F4" w14:textId="77777777" w:rsidTr="00EB4E22">
        <w:trPr>
          <w:gridAfter w:val="1"/>
          <w:wAfter w:w="8" w:type="pct"/>
        </w:trPr>
        <w:tc>
          <w:tcPr>
            <w:tcW w:w="193" w:type="pct"/>
          </w:tcPr>
          <w:p w14:paraId="59602193"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37.</w:t>
            </w:r>
          </w:p>
        </w:tc>
        <w:tc>
          <w:tcPr>
            <w:tcW w:w="469" w:type="pct"/>
            <w:gridSpan w:val="2"/>
          </w:tcPr>
          <w:p w14:paraId="57F4F7B7" w14:textId="77777777" w:rsidR="005D19BE" w:rsidRPr="00DC38A2" w:rsidRDefault="005D19BE" w:rsidP="00EB4E22">
            <w:pPr>
              <w:rPr>
                <w:rFonts w:ascii="Aptos" w:hAnsi="Aptos" w:cs="Times New Roman"/>
                <w:sz w:val="16"/>
                <w:szCs w:val="16"/>
              </w:rPr>
            </w:pPr>
          </w:p>
        </w:tc>
        <w:tc>
          <w:tcPr>
            <w:tcW w:w="526" w:type="pct"/>
            <w:gridSpan w:val="2"/>
          </w:tcPr>
          <w:p w14:paraId="6BD01639"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RC gyventojų registras</w:t>
            </w:r>
          </w:p>
        </w:tc>
        <w:tc>
          <w:tcPr>
            <w:tcW w:w="697" w:type="pct"/>
            <w:gridSpan w:val="2"/>
          </w:tcPr>
          <w:p w14:paraId="28F17461" w14:textId="77777777" w:rsidR="005D19BE" w:rsidRPr="00DC38A2" w:rsidRDefault="005D19BE" w:rsidP="00EB4E22">
            <w:pPr>
              <w:rPr>
                <w:rFonts w:ascii="Aptos" w:hAnsi="Aptos" w:cs="Times New Roman"/>
                <w:sz w:val="16"/>
                <w:szCs w:val="16"/>
              </w:rPr>
            </w:pPr>
          </w:p>
        </w:tc>
        <w:tc>
          <w:tcPr>
            <w:tcW w:w="340" w:type="pct"/>
            <w:gridSpan w:val="2"/>
          </w:tcPr>
          <w:p w14:paraId="520A87D3" w14:textId="77777777" w:rsidR="005D19BE" w:rsidRPr="00DC38A2" w:rsidRDefault="005D19BE" w:rsidP="00EB4E22">
            <w:pPr>
              <w:rPr>
                <w:rFonts w:ascii="Aptos" w:hAnsi="Aptos" w:cs="Times New Roman"/>
                <w:sz w:val="16"/>
                <w:szCs w:val="16"/>
              </w:rPr>
            </w:pPr>
            <w:proofErr w:type="spellStart"/>
            <w:r w:rsidRPr="00DC38A2">
              <w:rPr>
                <w:rFonts w:ascii="Aptos" w:hAnsi="Aptos" w:cs="Times New Roman"/>
                <w:sz w:val="16"/>
                <w:szCs w:val="16"/>
              </w:rPr>
              <w:t>kompl</w:t>
            </w:r>
            <w:proofErr w:type="spellEnd"/>
            <w:r w:rsidRPr="00DC38A2">
              <w:rPr>
                <w:rFonts w:ascii="Aptos" w:hAnsi="Aptos" w:cs="Times New Roman"/>
                <w:sz w:val="16"/>
                <w:szCs w:val="16"/>
              </w:rPr>
              <w:t>.</w:t>
            </w:r>
          </w:p>
        </w:tc>
        <w:tc>
          <w:tcPr>
            <w:tcW w:w="369" w:type="pct"/>
          </w:tcPr>
          <w:p w14:paraId="79099AA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1</w:t>
            </w:r>
          </w:p>
        </w:tc>
        <w:tc>
          <w:tcPr>
            <w:tcW w:w="518" w:type="pct"/>
          </w:tcPr>
          <w:p w14:paraId="007E827D"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 įkainio</w:t>
            </w:r>
          </w:p>
        </w:tc>
        <w:tc>
          <w:tcPr>
            <w:tcW w:w="286" w:type="pct"/>
          </w:tcPr>
          <w:p w14:paraId="1060A119"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Maksimalus kiekis</w:t>
            </w:r>
          </w:p>
        </w:tc>
        <w:tc>
          <w:tcPr>
            <w:tcW w:w="454" w:type="pct"/>
          </w:tcPr>
          <w:p w14:paraId="6610EB96"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(nenustatomas, tačiau yra papildomų sąlygų)</w:t>
            </w:r>
          </w:p>
        </w:tc>
        <w:tc>
          <w:tcPr>
            <w:tcW w:w="333" w:type="pct"/>
          </w:tcPr>
          <w:p w14:paraId="322AC4FA" w14:textId="77777777" w:rsidR="005D19BE" w:rsidRPr="00DC38A2" w:rsidRDefault="005D19BE" w:rsidP="00EB4E22">
            <w:pPr>
              <w:rPr>
                <w:rFonts w:ascii="Aptos" w:hAnsi="Aptos" w:cs="Times New Roman"/>
                <w:sz w:val="16"/>
                <w:szCs w:val="16"/>
              </w:rPr>
            </w:pPr>
          </w:p>
        </w:tc>
        <w:tc>
          <w:tcPr>
            <w:tcW w:w="486" w:type="pct"/>
          </w:tcPr>
          <w:p w14:paraId="2DD38722" w14:textId="77777777" w:rsidR="005D19BE" w:rsidRPr="00DC38A2" w:rsidRDefault="005D19BE" w:rsidP="00EB4E22">
            <w:pPr>
              <w:rPr>
                <w:rFonts w:ascii="Aptos" w:hAnsi="Aptos" w:cs="Times New Roman"/>
                <w:sz w:val="16"/>
                <w:szCs w:val="16"/>
              </w:rPr>
            </w:pPr>
          </w:p>
        </w:tc>
        <w:tc>
          <w:tcPr>
            <w:tcW w:w="321" w:type="pct"/>
          </w:tcPr>
          <w:p w14:paraId="26F3F4CD"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168A013C" w14:textId="77777777" w:rsidTr="00EB4E22">
        <w:trPr>
          <w:gridAfter w:val="1"/>
          <w:wAfter w:w="8" w:type="pct"/>
        </w:trPr>
        <w:tc>
          <w:tcPr>
            <w:tcW w:w="193" w:type="pct"/>
          </w:tcPr>
          <w:p w14:paraId="2B143198"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lastRenderedPageBreak/>
              <w:t>38.</w:t>
            </w:r>
          </w:p>
        </w:tc>
        <w:tc>
          <w:tcPr>
            <w:tcW w:w="469" w:type="pct"/>
            <w:gridSpan w:val="2"/>
          </w:tcPr>
          <w:p w14:paraId="40BF5EEC"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Naudotojų mokymai (pagal Techninės specifikacijos 4.3. p.)</w:t>
            </w:r>
          </w:p>
        </w:tc>
        <w:tc>
          <w:tcPr>
            <w:tcW w:w="526" w:type="pct"/>
            <w:gridSpan w:val="2"/>
          </w:tcPr>
          <w:p w14:paraId="08A96140"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GMP IS naudotojų mokymai</w:t>
            </w:r>
          </w:p>
        </w:tc>
        <w:tc>
          <w:tcPr>
            <w:tcW w:w="697" w:type="pct"/>
            <w:gridSpan w:val="2"/>
          </w:tcPr>
          <w:p w14:paraId="65047BBC" w14:textId="77777777" w:rsidR="005D19BE" w:rsidRPr="00DC38A2" w:rsidRDefault="005D19BE" w:rsidP="00EB4E22">
            <w:pPr>
              <w:rPr>
                <w:rFonts w:ascii="Aptos" w:hAnsi="Aptos" w:cs="Times New Roman"/>
                <w:sz w:val="16"/>
                <w:szCs w:val="16"/>
              </w:rPr>
            </w:pPr>
          </w:p>
        </w:tc>
        <w:tc>
          <w:tcPr>
            <w:tcW w:w="340" w:type="pct"/>
            <w:gridSpan w:val="2"/>
          </w:tcPr>
          <w:p w14:paraId="780BD0EE"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val.</w:t>
            </w:r>
          </w:p>
        </w:tc>
        <w:tc>
          <w:tcPr>
            <w:tcW w:w="369" w:type="pct"/>
          </w:tcPr>
          <w:p w14:paraId="785B4167" w14:textId="77777777" w:rsidR="005D19BE" w:rsidRPr="00DC38A2" w:rsidRDefault="005D19BE" w:rsidP="00EB4E22">
            <w:pPr>
              <w:rPr>
                <w:rFonts w:ascii="Aptos" w:hAnsi="Aptos" w:cs="Times New Roman"/>
                <w:sz w:val="16"/>
                <w:szCs w:val="16"/>
                <w:lang w:val="en-US"/>
              </w:rPr>
            </w:pPr>
            <w:r w:rsidRPr="00DC38A2">
              <w:rPr>
                <w:rFonts w:ascii="Aptos" w:hAnsi="Aptos" w:cs="Times New Roman"/>
                <w:sz w:val="16"/>
                <w:szCs w:val="16"/>
              </w:rPr>
              <w:t>400</w:t>
            </w:r>
          </w:p>
        </w:tc>
        <w:tc>
          <w:tcPr>
            <w:tcW w:w="518" w:type="pct"/>
          </w:tcPr>
          <w:p w14:paraId="5FE911DD"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 įkainio</w:t>
            </w:r>
          </w:p>
        </w:tc>
        <w:tc>
          <w:tcPr>
            <w:tcW w:w="286" w:type="pct"/>
          </w:tcPr>
          <w:p w14:paraId="0B5F3876"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Maksimalus kiekis</w:t>
            </w:r>
          </w:p>
        </w:tc>
        <w:tc>
          <w:tcPr>
            <w:tcW w:w="454" w:type="pct"/>
          </w:tcPr>
          <w:p w14:paraId="5F05ACEE"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63,00</w:t>
            </w:r>
          </w:p>
        </w:tc>
        <w:tc>
          <w:tcPr>
            <w:tcW w:w="333" w:type="pct"/>
          </w:tcPr>
          <w:p w14:paraId="77C80AC9" w14:textId="77777777" w:rsidR="005D19BE" w:rsidRPr="00DC38A2" w:rsidRDefault="005D19BE" w:rsidP="00EB4E22">
            <w:pPr>
              <w:rPr>
                <w:rFonts w:ascii="Aptos" w:hAnsi="Aptos" w:cs="Times New Roman"/>
                <w:sz w:val="16"/>
                <w:szCs w:val="16"/>
              </w:rPr>
            </w:pPr>
          </w:p>
        </w:tc>
        <w:tc>
          <w:tcPr>
            <w:tcW w:w="486" w:type="pct"/>
          </w:tcPr>
          <w:p w14:paraId="5052C98A" w14:textId="77777777" w:rsidR="005D19BE" w:rsidRPr="00DC38A2" w:rsidRDefault="005D19BE" w:rsidP="00EB4E22">
            <w:pPr>
              <w:rPr>
                <w:rFonts w:ascii="Aptos" w:hAnsi="Aptos" w:cs="Times New Roman"/>
                <w:sz w:val="16"/>
                <w:szCs w:val="16"/>
              </w:rPr>
            </w:pPr>
          </w:p>
        </w:tc>
        <w:tc>
          <w:tcPr>
            <w:tcW w:w="321" w:type="pct"/>
          </w:tcPr>
          <w:p w14:paraId="130A8B2D"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65933CC6" w14:textId="77777777" w:rsidTr="00EB4E22">
        <w:trPr>
          <w:gridAfter w:val="1"/>
          <w:wAfter w:w="8" w:type="pct"/>
        </w:trPr>
        <w:tc>
          <w:tcPr>
            <w:tcW w:w="193" w:type="pct"/>
          </w:tcPr>
          <w:p w14:paraId="475E2400"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39.</w:t>
            </w:r>
          </w:p>
        </w:tc>
        <w:tc>
          <w:tcPr>
            <w:tcW w:w="469" w:type="pct"/>
            <w:gridSpan w:val="2"/>
          </w:tcPr>
          <w:p w14:paraId="0197FF9A" w14:textId="77777777" w:rsidR="005D19BE" w:rsidRPr="00DC38A2" w:rsidRDefault="005D19BE" w:rsidP="00EB4E22">
            <w:pPr>
              <w:rPr>
                <w:rFonts w:ascii="Aptos" w:hAnsi="Aptos" w:cs="Times New Roman"/>
                <w:sz w:val="16"/>
                <w:szCs w:val="16"/>
              </w:rPr>
            </w:pPr>
          </w:p>
        </w:tc>
        <w:tc>
          <w:tcPr>
            <w:tcW w:w="526" w:type="pct"/>
            <w:gridSpan w:val="2"/>
          </w:tcPr>
          <w:p w14:paraId="3F356421"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GMP IS administratorių mokymai</w:t>
            </w:r>
          </w:p>
        </w:tc>
        <w:tc>
          <w:tcPr>
            <w:tcW w:w="697" w:type="pct"/>
            <w:gridSpan w:val="2"/>
          </w:tcPr>
          <w:p w14:paraId="7E4F0DC4" w14:textId="77777777" w:rsidR="005D19BE" w:rsidRPr="00DC38A2" w:rsidRDefault="005D19BE" w:rsidP="00EB4E22">
            <w:pPr>
              <w:rPr>
                <w:rFonts w:ascii="Aptos" w:hAnsi="Aptos" w:cs="Times New Roman"/>
                <w:sz w:val="16"/>
                <w:szCs w:val="16"/>
              </w:rPr>
            </w:pPr>
          </w:p>
        </w:tc>
        <w:tc>
          <w:tcPr>
            <w:tcW w:w="340" w:type="pct"/>
            <w:gridSpan w:val="2"/>
          </w:tcPr>
          <w:p w14:paraId="39D02452"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val.</w:t>
            </w:r>
          </w:p>
        </w:tc>
        <w:tc>
          <w:tcPr>
            <w:tcW w:w="369" w:type="pct"/>
          </w:tcPr>
          <w:p w14:paraId="010E2B0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50</w:t>
            </w:r>
          </w:p>
        </w:tc>
        <w:tc>
          <w:tcPr>
            <w:tcW w:w="518" w:type="pct"/>
          </w:tcPr>
          <w:p w14:paraId="179602E4"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 įkainio</w:t>
            </w:r>
          </w:p>
        </w:tc>
        <w:tc>
          <w:tcPr>
            <w:tcW w:w="286" w:type="pct"/>
          </w:tcPr>
          <w:p w14:paraId="70F999A7"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Maksimalus kiekis</w:t>
            </w:r>
          </w:p>
        </w:tc>
        <w:tc>
          <w:tcPr>
            <w:tcW w:w="454" w:type="pct"/>
          </w:tcPr>
          <w:p w14:paraId="3288832F"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63,00</w:t>
            </w:r>
          </w:p>
        </w:tc>
        <w:tc>
          <w:tcPr>
            <w:tcW w:w="333" w:type="pct"/>
          </w:tcPr>
          <w:p w14:paraId="3A1D6656" w14:textId="77777777" w:rsidR="005D19BE" w:rsidRPr="00DC38A2" w:rsidRDefault="005D19BE" w:rsidP="00EB4E22">
            <w:pPr>
              <w:rPr>
                <w:rFonts w:ascii="Aptos" w:hAnsi="Aptos" w:cs="Times New Roman"/>
                <w:sz w:val="16"/>
                <w:szCs w:val="16"/>
              </w:rPr>
            </w:pPr>
          </w:p>
        </w:tc>
        <w:tc>
          <w:tcPr>
            <w:tcW w:w="486" w:type="pct"/>
          </w:tcPr>
          <w:p w14:paraId="14EBB6EE" w14:textId="77777777" w:rsidR="005D19BE" w:rsidRPr="00DC38A2" w:rsidRDefault="005D19BE" w:rsidP="00EB4E22">
            <w:pPr>
              <w:rPr>
                <w:rFonts w:ascii="Aptos" w:hAnsi="Aptos" w:cs="Times New Roman"/>
                <w:sz w:val="16"/>
                <w:szCs w:val="16"/>
              </w:rPr>
            </w:pPr>
          </w:p>
        </w:tc>
        <w:tc>
          <w:tcPr>
            <w:tcW w:w="321" w:type="pct"/>
          </w:tcPr>
          <w:p w14:paraId="31D57917"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569AA0D3" w14:textId="77777777" w:rsidTr="00EB4E22">
        <w:trPr>
          <w:gridAfter w:val="1"/>
          <w:wAfter w:w="8" w:type="pct"/>
        </w:trPr>
        <w:tc>
          <w:tcPr>
            <w:tcW w:w="193" w:type="pct"/>
          </w:tcPr>
          <w:p w14:paraId="5C8F5477" w14:textId="77777777" w:rsidR="005D19BE" w:rsidRPr="00DC38A2" w:rsidRDefault="005D19BE" w:rsidP="00EB4E22">
            <w:pPr>
              <w:ind w:left="993"/>
              <w:rPr>
                <w:rFonts w:ascii="Aptos" w:hAnsi="Aptos" w:cs="Times New Roman"/>
                <w:sz w:val="16"/>
                <w:szCs w:val="16"/>
              </w:rPr>
            </w:pPr>
          </w:p>
        </w:tc>
        <w:tc>
          <w:tcPr>
            <w:tcW w:w="469" w:type="pct"/>
            <w:gridSpan w:val="2"/>
          </w:tcPr>
          <w:p w14:paraId="01A83F96" w14:textId="77777777" w:rsidR="005D19BE" w:rsidRPr="00DC38A2" w:rsidRDefault="005D19BE" w:rsidP="00EB4E22">
            <w:pPr>
              <w:jc w:val="left"/>
              <w:rPr>
                <w:rFonts w:ascii="Aptos" w:hAnsi="Aptos" w:cs="Times New Roman"/>
                <w:sz w:val="16"/>
                <w:szCs w:val="16"/>
              </w:rPr>
            </w:pPr>
            <w:r w:rsidRPr="00DC38A2">
              <w:rPr>
                <w:rFonts w:ascii="Aptos" w:hAnsi="Aptos" w:cs="Times New Roman"/>
                <w:sz w:val="16"/>
                <w:szCs w:val="16"/>
              </w:rPr>
              <w:t>Papildomų paslaugų užsakymai (pagal Techninės specifikacijos 6.1.p.)</w:t>
            </w:r>
          </w:p>
        </w:tc>
        <w:tc>
          <w:tcPr>
            <w:tcW w:w="526" w:type="pct"/>
            <w:gridSpan w:val="2"/>
          </w:tcPr>
          <w:p w14:paraId="2E9C159D" w14:textId="77777777" w:rsidR="005D19BE" w:rsidRPr="00DC38A2" w:rsidRDefault="005D19BE" w:rsidP="00EB4E22">
            <w:pPr>
              <w:rPr>
                <w:rFonts w:ascii="Aptos" w:hAnsi="Aptos" w:cs="Times New Roman"/>
                <w:sz w:val="16"/>
                <w:szCs w:val="16"/>
              </w:rPr>
            </w:pPr>
          </w:p>
        </w:tc>
        <w:tc>
          <w:tcPr>
            <w:tcW w:w="697" w:type="pct"/>
            <w:gridSpan w:val="2"/>
          </w:tcPr>
          <w:p w14:paraId="34F603C0" w14:textId="77777777" w:rsidR="005D19BE" w:rsidRPr="00DC38A2" w:rsidRDefault="005D19BE" w:rsidP="00EB4E22">
            <w:pPr>
              <w:rPr>
                <w:rFonts w:ascii="Aptos" w:hAnsi="Aptos" w:cs="Times New Roman"/>
                <w:sz w:val="16"/>
                <w:szCs w:val="16"/>
              </w:rPr>
            </w:pPr>
          </w:p>
        </w:tc>
        <w:tc>
          <w:tcPr>
            <w:tcW w:w="340" w:type="pct"/>
            <w:gridSpan w:val="2"/>
          </w:tcPr>
          <w:p w14:paraId="5CFAA850"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val.</w:t>
            </w:r>
          </w:p>
        </w:tc>
        <w:tc>
          <w:tcPr>
            <w:tcW w:w="369" w:type="pct"/>
          </w:tcPr>
          <w:p w14:paraId="1717F92B"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5000</w:t>
            </w:r>
          </w:p>
        </w:tc>
        <w:tc>
          <w:tcPr>
            <w:tcW w:w="518" w:type="pct"/>
          </w:tcPr>
          <w:p w14:paraId="0DBE983A"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Fiksuoto įkainio</w:t>
            </w:r>
          </w:p>
        </w:tc>
        <w:tc>
          <w:tcPr>
            <w:tcW w:w="286" w:type="pct"/>
          </w:tcPr>
          <w:p w14:paraId="63E2A5FC"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Maksimalus kiekis</w:t>
            </w:r>
          </w:p>
        </w:tc>
        <w:tc>
          <w:tcPr>
            <w:tcW w:w="454" w:type="pct"/>
          </w:tcPr>
          <w:p w14:paraId="0906A83D"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63,00</w:t>
            </w:r>
          </w:p>
        </w:tc>
        <w:tc>
          <w:tcPr>
            <w:tcW w:w="333" w:type="pct"/>
          </w:tcPr>
          <w:p w14:paraId="5F70F105" w14:textId="77777777" w:rsidR="005D19BE" w:rsidRPr="00DC38A2" w:rsidRDefault="005D19BE" w:rsidP="00EB4E22">
            <w:pPr>
              <w:rPr>
                <w:rFonts w:ascii="Aptos" w:hAnsi="Aptos" w:cs="Times New Roman"/>
                <w:sz w:val="16"/>
                <w:szCs w:val="16"/>
              </w:rPr>
            </w:pPr>
          </w:p>
        </w:tc>
        <w:tc>
          <w:tcPr>
            <w:tcW w:w="486" w:type="pct"/>
          </w:tcPr>
          <w:p w14:paraId="0ADB23E3" w14:textId="77777777" w:rsidR="005D19BE" w:rsidRPr="00DC38A2" w:rsidRDefault="005D19BE" w:rsidP="00EB4E22">
            <w:pPr>
              <w:rPr>
                <w:rFonts w:ascii="Aptos" w:hAnsi="Aptos" w:cs="Times New Roman"/>
                <w:sz w:val="16"/>
                <w:szCs w:val="16"/>
              </w:rPr>
            </w:pPr>
          </w:p>
        </w:tc>
        <w:tc>
          <w:tcPr>
            <w:tcW w:w="321" w:type="pct"/>
          </w:tcPr>
          <w:p w14:paraId="13FC717E" w14:textId="77777777" w:rsidR="005D19BE" w:rsidRPr="00DC38A2" w:rsidRDefault="005D19BE" w:rsidP="00EB4E22">
            <w:pPr>
              <w:rPr>
                <w:rFonts w:ascii="Aptos" w:hAnsi="Aptos" w:cs="Times New Roman"/>
                <w:sz w:val="16"/>
                <w:szCs w:val="16"/>
              </w:rPr>
            </w:pPr>
            <w:r w:rsidRPr="00DC38A2">
              <w:rPr>
                <w:rFonts w:ascii="Aptos" w:hAnsi="Aptos" w:cs="Times New Roman"/>
                <w:sz w:val="16"/>
                <w:szCs w:val="16"/>
              </w:rPr>
              <w:t>21,0</w:t>
            </w:r>
          </w:p>
        </w:tc>
      </w:tr>
      <w:tr w:rsidR="005D19BE" w:rsidRPr="00DC38A2" w14:paraId="25D22A8F" w14:textId="77777777" w:rsidTr="00EB4E22">
        <w:tc>
          <w:tcPr>
            <w:tcW w:w="360" w:type="pct"/>
            <w:gridSpan w:val="2"/>
            <w:tcBorders>
              <w:top w:val="single" w:sz="4" w:space="0" w:color="auto"/>
              <w:left w:val="nil"/>
              <w:bottom w:val="nil"/>
              <w:right w:val="nil"/>
            </w:tcBorders>
          </w:tcPr>
          <w:p w14:paraId="0518A562" w14:textId="77777777" w:rsidR="005D19BE" w:rsidRPr="00DC38A2" w:rsidRDefault="005D19BE" w:rsidP="00EB4E22">
            <w:pPr>
              <w:jc w:val="right"/>
              <w:rPr>
                <w:rFonts w:ascii="Aptos" w:hAnsi="Aptos" w:cs="Times New Roman"/>
                <w:sz w:val="16"/>
                <w:szCs w:val="16"/>
              </w:rPr>
            </w:pPr>
          </w:p>
        </w:tc>
        <w:tc>
          <w:tcPr>
            <w:tcW w:w="444" w:type="pct"/>
            <w:gridSpan w:val="2"/>
            <w:tcBorders>
              <w:top w:val="single" w:sz="4" w:space="0" w:color="auto"/>
              <w:left w:val="nil"/>
              <w:bottom w:val="nil"/>
              <w:right w:val="nil"/>
            </w:tcBorders>
          </w:tcPr>
          <w:p w14:paraId="1D8D5534" w14:textId="77777777" w:rsidR="005D19BE" w:rsidRPr="00DC38A2" w:rsidRDefault="005D19BE" w:rsidP="00EB4E22">
            <w:pPr>
              <w:jc w:val="right"/>
              <w:rPr>
                <w:rFonts w:ascii="Aptos" w:hAnsi="Aptos" w:cs="Times New Roman"/>
                <w:sz w:val="16"/>
                <w:szCs w:val="16"/>
              </w:rPr>
            </w:pPr>
          </w:p>
        </w:tc>
        <w:tc>
          <w:tcPr>
            <w:tcW w:w="554" w:type="pct"/>
            <w:gridSpan w:val="2"/>
            <w:tcBorders>
              <w:top w:val="single" w:sz="4" w:space="0" w:color="auto"/>
              <w:left w:val="nil"/>
              <w:bottom w:val="nil"/>
              <w:right w:val="nil"/>
            </w:tcBorders>
          </w:tcPr>
          <w:p w14:paraId="520A72FF" w14:textId="77777777" w:rsidR="005D19BE" w:rsidRPr="00DC38A2" w:rsidRDefault="005D19BE" w:rsidP="00EB4E22">
            <w:pPr>
              <w:jc w:val="right"/>
              <w:rPr>
                <w:rFonts w:ascii="Aptos" w:hAnsi="Aptos" w:cs="Times New Roman"/>
                <w:sz w:val="16"/>
                <w:szCs w:val="16"/>
              </w:rPr>
            </w:pPr>
          </w:p>
        </w:tc>
        <w:tc>
          <w:tcPr>
            <w:tcW w:w="613" w:type="pct"/>
            <w:gridSpan w:val="2"/>
            <w:tcBorders>
              <w:top w:val="single" w:sz="4" w:space="0" w:color="auto"/>
              <w:left w:val="nil"/>
              <w:bottom w:val="nil"/>
              <w:right w:val="nil"/>
            </w:tcBorders>
          </w:tcPr>
          <w:p w14:paraId="75EA88EF" w14:textId="77777777" w:rsidR="005D19BE" w:rsidRPr="00DC38A2" w:rsidRDefault="005D19BE" w:rsidP="00EB4E22">
            <w:pPr>
              <w:jc w:val="right"/>
              <w:rPr>
                <w:rFonts w:ascii="Aptos" w:hAnsi="Aptos" w:cs="Times New Roman"/>
                <w:sz w:val="16"/>
                <w:szCs w:val="16"/>
              </w:rPr>
            </w:pPr>
          </w:p>
        </w:tc>
        <w:tc>
          <w:tcPr>
            <w:tcW w:w="2214" w:type="pct"/>
            <w:gridSpan w:val="6"/>
            <w:tcBorders>
              <w:top w:val="single" w:sz="4" w:space="0" w:color="auto"/>
              <w:left w:val="nil"/>
              <w:bottom w:val="nil"/>
              <w:right w:val="single" w:sz="4" w:space="0" w:color="auto"/>
            </w:tcBorders>
          </w:tcPr>
          <w:p w14:paraId="41943308" w14:textId="77777777" w:rsidR="005D19BE" w:rsidRPr="00DC38A2" w:rsidRDefault="005D19BE" w:rsidP="00EB4E22">
            <w:pPr>
              <w:jc w:val="right"/>
              <w:rPr>
                <w:rFonts w:ascii="Aptos" w:hAnsi="Aptos" w:cs="Times New Roman"/>
                <w:sz w:val="16"/>
                <w:szCs w:val="16"/>
              </w:rPr>
            </w:pPr>
            <w:r w:rsidRPr="00DC38A2">
              <w:rPr>
                <w:rFonts w:ascii="Aptos" w:hAnsi="Aptos" w:cs="Times New Roman"/>
                <w:sz w:val="16"/>
                <w:szCs w:val="16"/>
              </w:rPr>
              <w:t>Pasiūlymo palyginamoji kaina iš viso, Eur be PVM</w:t>
            </w:r>
          </w:p>
        </w:tc>
        <w:tc>
          <w:tcPr>
            <w:tcW w:w="486" w:type="pct"/>
            <w:tcBorders>
              <w:top w:val="single" w:sz="4" w:space="0" w:color="auto"/>
              <w:left w:val="single" w:sz="4" w:space="0" w:color="auto"/>
              <w:bottom w:val="single" w:sz="4" w:space="0" w:color="auto"/>
              <w:right w:val="single" w:sz="4" w:space="0" w:color="auto"/>
            </w:tcBorders>
          </w:tcPr>
          <w:p w14:paraId="6D769DA2" w14:textId="77777777" w:rsidR="005D19BE" w:rsidRPr="00DC38A2" w:rsidRDefault="005D19BE" w:rsidP="00EB4E22">
            <w:pPr>
              <w:rPr>
                <w:rFonts w:ascii="Aptos" w:hAnsi="Aptos" w:cs="Times New Roman"/>
                <w:sz w:val="16"/>
                <w:szCs w:val="16"/>
              </w:rPr>
            </w:pPr>
          </w:p>
        </w:tc>
        <w:tc>
          <w:tcPr>
            <w:tcW w:w="329" w:type="pct"/>
            <w:gridSpan w:val="2"/>
            <w:tcBorders>
              <w:top w:val="single" w:sz="4" w:space="0" w:color="auto"/>
              <w:left w:val="single" w:sz="4" w:space="0" w:color="auto"/>
              <w:bottom w:val="nil"/>
              <w:right w:val="nil"/>
            </w:tcBorders>
          </w:tcPr>
          <w:p w14:paraId="7A8A46FC" w14:textId="77777777" w:rsidR="005D19BE" w:rsidRPr="00DC38A2" w:rsidRDefault="005D19BE" w:rsidP="00EB4E22">
            <w:pPr>
              <w:rPr>
                <w:rFonts w:ascii="Aptos" w:hAnsi="Aptos" w:cs="Times New Roman"/>
                <w:sz w:val="16"/>
                <w:szCs w:val="16"/>
              </w:rPr>
            </w:pPr>
          </w:p>
        </w:tc>
      </w:tr>
      <w:tr w:rsidR="005D19BE" w:rsidRPr="00DC38A2" w14:paraId="452F8E81" w14:textId="77777777" w:rsidTr="00EB4E22">
        <w:tc>
          <w:tcPr>
            <w:tcW w:w="360" w:type="pct"/>
            <w:gridSpan w:val="2"/>
            <w:tcBorders>
              <w:top w:val="nil"/>
              <w:left w:val="nil"/>
              <w:bottom w:val="nil"/>
              <w:right w:val="nil"/>
            </w:tcBorders>
          </w:tcPr>
          <w:p w14:paraId="0AB770EA" w14:textId="77777777" w:rsidR="005D19BE" w:rsidRPr="00DC38A2" w:rsidRDefault="005D19BE" w:rsidP="00EB4E22">
            <w:pPr>
              <w:jc w:val="right"/>
              <w:rPr>
                <w:rFonts w:ascii="Aptos" w:hAnsi="Aptos" w:cs="Times New Roman"/>
                <w:sz w:val="16"/>
                <w:szCs w:val="16"/>
              </w:rPr>
            </w:pPr>
          </w:p>
        </w:tc>
        <w:tc>
          <w:tcPr>
            <w:tcW w:w="444" w:type="pct"/>
            <w:gridSpan w:val="2"/>
            <w:tcBorders>
              <w:top w:val="nil"/>
              <w:left w:val="nil"/>
              <w:bottom w:val="nil"/>
              <w:right w:val="nil"/>
            </w:tcBorders>
          </w:tcPr>
          <w:p w14:paraId="3A7386FE" w14:textId="77777777" w:rsidR="005D19BE" w:rsidRPr="00DC38A2" w:rsidRDefault="005D19BE" w:rsidP="00EB4E22">
            <w:pPr>
              <w:jc w:val="right"/>
              <w:rPr>
                <w:rFonts w:ascii="Aptos" w:hAnsi="Aptos" w:cs="Times New Roman"/>
                <w:sz w:val="16"/>
                <w:szCs w:val="16"/>
              </w:rPr>
            </w:pPr>
          </w:p>
        </w:tc>
        <w:tc>
          <w:tcPr>
            <w:tcW w:w="554" w:type="pct"/>
            <w:gridSpan w:val="2"/>
            <w:tcBorders>
              <w:top w:val="nil"/>
              <w:left w:val="nil"/>
              <w:bottom w:val="nil"/>
              <w:right w:val="nil"/>
            </w:tcBorders>
          </w:tcPr>
          <w:p w14:paraId="7D0E8AC6" w14:textId="77777777" w:rsidR="005D19BE" w:rsidRPr="00DC38A2" w:rsidRDefault="005D19BE" w:rsidP="00EB4E22">
            <w:pPr>
              <w:jc w:val="right"/>
              <w:rPr>
                <w:rFonts w:ascii="Aptos" w:hAnsi="Aptos" w:cs="Times New Roman"/>
                <w:sz w:val="16"/>
                <w:szCs w:val="16"/>
              </w:rPr>
            </w:pPr>
          </w:p>
        </w:tc>
        <w:tc>
          <w:tcPr>
            <w:tcW w:w="613" w:type="pct"/>
            <w:gridSpan w:val="2"/>
            <w:tcBorders>
              <w:top w:val="nil"/>
              <w:left w:val="nil"/>
              <w:bottom w:val="nil"/>
              <w:right w:val="nil"/>
            </w:tcBorders>
          </w:tcPr>
          <w:p w14:paraId="31EEB93A" w14:textId="77777777" w:rsidR="005D19BE" w:rsidRPr="00DC38A2" w:rsidRDefault="005D19BE" w:rsidP="00EB4E22">
            <w:pPr>
              <w:jc w:val="right"/>
              <w:rPr>
                <w:rFonts w:ascii="Aptos" w:hAnsi="Aptos" w:cs="Times New Roman"/>
                <w:sz w:val="16"/>
                <w:szCs w:val="16"/>
              </w:rPr>
            </w:pPr>
          </w:p>
        </w:tc>
        <w:tc>
          <w:tcPr>
            <w:tcW w:w="2214" w:type="pct"/>
            <w:gridSpan w:val="6"/>
            <w:tcBorders>
              <w:top w:val="nil"/>
              <w:left w:val="nil"/>
              <w:bottom w:val="nil"/>
              <w:right w:val="single" w:sz="4" w:space="0" w:color="auto"/>
            </w:tcBorders>
          </w:tcPr>
          <w:p w14:paraId="2E44C41B" w14:textId="77777777" w:rsidR="005D19BE" w:rsidRPr="00DC38A2" w:rsidRDefault="005D19BE" w:rsidP="00EB4E22">
            <w:pPr>
              <w:jc w:val="right"/>
              <w:rPr>
                <w:rFonts w:ascii="Aptos" w:hAnsi="Aptos" w:cs="Times New Roman"/>
                <w:sz w:val="16"/>
                <w:szCs w:val="16"/>
              </w:rPr>
            </w:pPr>
            <w:r w:rsidRPr="00DC38A2">
              <w:rPr>
                <w:rFonts w:ascii="Aptos" w:hAnsi="Aptos" w:cs="Times New Roman"/>
                <w:sz w:val="16"/>
                <w:szCs w:val="16"/>
              </w:rPr>
              <w:t>PVM, Eur</w:t>
            </w:r>
          </w:p>
        </w:tc>
        <w:tc>
          <w:tcPr>
            <w:tcW w:w="486" w:type="pct"/>
            <w:tcBorders>
              <w:top w:val="single" w:sz="4" w:space="0" w:color="auto"/>
              <w:left w:val="single" w:sz="4" w:space="0" w:color="auto"/>
              <w:bottom w:val="single" w:sz="4" w:space="0" w:color="auto"/>
              <w:right w:val="single" w:sz="4" w:space="0" w:color="auto"/>
            </w:tcBorders>
          </w:tcPr>
          <w:p w14:paraId="1F241814" w14:textId="77777777" w:rsidR="005D19BE" w:rsidRPr="00DC38A2" w:rsidRDefault="005D19BE" w:rsidP="00EB4E22">
            <w:pPr>
              <w:rPr>
                <w:rFonts w:ascii="Aptos" w:hAnsi="Aptos" w:cs="Times New Roman"/>
                <w:sz w:val="16"/>
                <w:szCs w:val="16"/>
              </w:rPr>
            </w:pPr>
          </w:p>
        </w:tc>
        <w:tc>
          <w:tcPr>
            <w:tcW w:w="329" w:type="pct"/>
            <w:gridSpan w:val="2"/>
            <w:tcBorders>
              <w:top w:val="nil"/>
              <w:left w:val="single" w:sz="4" w:space="0" w:color="auto"/>
              <w:bottom w:val="nil"/>
              <w:right w:val="nil"/>
            </w:tcBorders>
          </w:tcPr>
          <w:p w14:paraId="46BC69B1" w14:textId="77777777" w:rsidR="005D19BE" w:rsidRPr="00DC38A2" w:rsidRDefault="005D19BE" w:rsidP="00EB4E22">
            <w:pPr>
              <w:rPr>
                <w:rFonts w:ascii="Aptos" w:hAnsi="Aptos" w:cs="Times New Roman"/>
                <w:sz w:val="16"/>
                <w:szCs w:val="16"/>
              </w:rPr>
            </w:pPr>
          </w:p>
        </w:tc>
      </w:tr>
      <w:tr w:rsidR="005D19BE" w:rsidRPr="00DC38A2" w14:paraId="142414DF" w14:textId="77777777" w:rsidTr="00EB4E22">
        <w:tc>
          <w:tcPr>
            <w:tcW w:w="360" w:type="pct"/>
            <w:gridSpan w:val="2"/>
            <w:tcBorders>
              <w:top w:val="nil"/>
              <w:left w:val="nil"/>
              <w:bottom w:val="nil"/>
              <w:right w:val="nil"/>
            </w:tcBorders>
          </w:tcPr>
          <w:p w14:paraId="4C7AD795" w14:textId="77777777" w:rsidR="005D19BE" w:rsidRPr="00DC38A2" w:rsidRDefault="005D19BE" w:rsidP="00EB4E22">
            <w:pPr>
              <w:jc w:val="right"/>
              <w:rPr>
                <w:rFonts w:ascii="Aptos" w:hAnsi="Aptos" w:cs="Times New Roman"/>
                <w:sz w:val="16"/>
                <w:szCs w:val="16"/>
              </w:rPr>
            </w:pPr>
          </w:p>
        </w:tc>
        <w:tc>
          <w:tcPr>
            <w:tcW w:w="444" w:type="pct"/>
            <w:gridSpan w:val="2"/>
            <w:tcBorders>
              <w:top w:val="nil"/>
              <w:left w:val="nil"/>
              <w:bottom w:val="nil"/>
              <w:right w:val="nil"/>
            </w:tcBorders>
          </w:tcPr>
          <w:p w14:paraId="1FAD5E7A" w14:textId="77777777" w:rsidR="005D19BE" w:rsidRPr="00DC38A2" w:rsidRDefault="005D19BE" w:rsidP="00EB4E22">
            <w:pPr>
              <w:jc w:val="right"/>
              <w:rPr>
                <w:rFonts w:ascii="Aptos" w:hAnsi="Aptos" w:cs="Times New Roman"/>
                <w:sz w:val="16"/>
                <w:szCs w:val="16"/>
              </w:rPr>
            </w:pPr>
          </w:p>
        </w:tc>
        <w:tc>
          <w:tcPr>
            <w:tcW w:w="554" w:type="pct"/>
            <w:gridSpan w:val="2"/>
            <w:tcBorders>
              <w:top w:val="nil"/>
              <w:left w:val="nil"/>
              <w:bottom w:val="nil"/>
              <w:right w:val="nil"/>
            </w:tcBorders>
          </w:tcPr>
          <w:p w14:paraId="590E1EA6" w14:textId="77777777" w:rsidR="005D19BE" w:rsidRPr="00DC38A2" w:rsidRDefault="005D19BE" w:rsidP="00EB4E22">
            <w:pPr>
              <w:jc w:val="right"/>
              <w:rPr>
                <w:rFonts w:ascii="Aptos" w:hAnsi="Aptos" w:cs="Times New Roman"/>
                <w:sz w:val="16"/>
                <w:szCs w:val="16"/>
              </w:rPr>
            </w:pPr>
          </w:p>
        </w:tc>
        <w:tc>
          <w:tcPr>
            <w:tcW w:w="613" w:type="pct"/>
            <w:gridSpan w:val="2"/>
            <w:tcBorders>
              <w:top w:val="nil"/>
              <w:left w:val="nil"/>
              <w:bottom w:val="nil"/>
              <w:right w:val="nil"/>
            </w:tcBorders>
          </w:tcPr>
          <w:p w14:paraId="0DBAA637" w14:textId="77777777" w:rsidR="005D19BE" w:rsidRPr="00DC38A2" w:rsidRDefault="005D19BE" w:rsidP="00EB4E22">
            <w:pPr>
              <w:jc w:val="right"/>
              <w:rPr>
                <w:rFonts w:ascii="Aptos" w:hAnsi="Aptos" w:cs="Times New Roman"/>
                <w:sz w:val="16"/>
                <w:szCs w:val="16"/>
              </w:rPr>
            </w:pPr>
          </w:p>
        </w:tc>
        <w:tc>
          <w:tcPr>
            <w:tcW w:w="2214" w:type="pct"/>
            <w:gridSpan w:val="6"/>
            <w:tcBorders>
              <w:top w:val="nil"/>
              <w:left w:val="nil"/>
              <w:bottom w:val="nil"/>
              <w:right w:val="single" w:sz="4" w:space="0" w:color="auto"/>
            </w:tcBorders>
          </w:tcPr>
          <w:p w14:paraId="4C8752A3" w14:textId="77777777" w:rsidR="005D19BE" w:rsidRPr="00DC38A2" w:rsidRDefault="005D19BE" w:rsidP="00EB4E22">
            <w:pPr>
              <w:jc w:val="right"/>
              <w:rPr>
                <w:rFonts w:ascii="Aptos" w:hAnsi="Aptos" w:cs="Times New Roman"/>
                <w:sz w:val="16"/>
                <w:szCs w:val="16"/>
              </w:rPr>
            </w:pPr>
            <w:r w:rsidRPr="00DC38A2">
              <w:rPr>
                <w:rFonts w:ascii="Aptos" w:hAnsi="Aptos" w:cs="Times New Roman"/>
                <w:sz w:val="16"/>
                <w:szCs w:val="16"/>
              </w:rPr>
              <w:t>Pasiūlymo palyginamoji kaina iš viso, Eur su PVM</w:t>
            </w:r>
          </w:p>
        </w:tc>
        <w:tc>
          <w:tcPr>
            <w:tcW w:w="486" w:type="pct"/>
            <w:tcBorders>
              <w:top w:val="single" w:sz="4" w:space="0" w:color="auto"/>
              <w:left w:val="single" w:sz="4" w:space="0" w:color="auto"/>
              <w:bottom w:val="single" w:sz="4" w:space="0" w:color="auto"/>
              <w:right w:val="single" w:sz="4" w:space="0" w:color="auto"/>
            </w:tcBorders>
          </w:tcPr>
          <w:p w14:paraId="7E7A1C11" w14:textId="77777777" w:rsidR="005D19BE" w:rsidRPr="00DC38A2" w:rsidRDefault="005D19BE" w:rsidP="00EB4E22">
            <w:pPr>
              <w:rPr>
                <w:rFonts w:ascii="Aptos" w:hAnsi="Aptos" w:cs="Times New Roman"/>
                <w:sz w:val="16"/>
                <w:szCs w:val="16"/>
              </w:rPr>
            </w:pPr>
          </w:p>
        </w:tc>
        <w:tc>
          <w:tcPr>
            <w:tcW w:w="329" w:type="pct"/>
            <w:gridSpan w:val="2"/>
            <w:tcBorders>
              <w:top w:val="nil"/>
              <w:left w:val="single" w:sz="4" w:space="0" w:color="auto"/>
              <w:bottom w:val="nil"/>
              <w:right w:val="nil"/>
            </w:tcBorders>
          </w:tcPr>
          <w:p w14:paraId="2D93A4C0" w14:textId="77777777" w:rsidR="005D19BE" w:rsidRPr="00DC38A2" w:rsidRDefault="005D19BE" w:rsidP="00EB4E22">
            <w:pPr>
              <w:rPr>
                <w:rFonts w:ascii="Aptos" w:hAnsi="Aptos" w:cs="Times New Roman"/>
                <w:sz w:val="16"/>
                <w:szCs w:val="16"/>
              </w:rPr>
            </w:pPr>
          </w:p>
        </w:tc>
      </w:tr>
    </w:tbl>
    <w:p w14:paraId="47416E8D" w14:textId="77777777" w:rsidR="005D19BE" w:rsidRPr="00DC38A2" w:rsidRDefault="005D19BE" w:rsidP="005D19BE">
      <w:pPr>
        <w:rPr>
          <w:rFonts w:ascii="Aptos" w:hAnsi="Aptos" w:cs="Times New Roman"/>
          <w:sz w:val="16"/>
          <w:szCs w:val="16"/>
        </w:rPr>
      </w:pPr>
    </w:p>
    <w:p w14:paraId="5A6F8389" w14:textId="77777777" w:rsidR="005D19BE" w:rsidRDefault="005D19BE">
      <w:pPr>
        <w:sectPr w:rsidR="005D19BE" w:rsidSect="005D19BE">
          <w:pgSz w:w="16838" w:h="11906" w:orient="landscape"/>
          <w:pgMar w:top="1440" w:right="1440" w:bottom="1440" w:left="1440" w:header="567" w:footer="567" w:gutter="0"/>
          <w:cols w:space="1296"/>
          <w:docGrid w:linePitch="360"/>
        </w:sectPr>
      </w:pPr>
    </w:p>
    <w:p w14:paraId="66E58321" w14:textId="77777777" w:rsidR="005D19BE" w:rsidRPr="00DC38A2" w:rsidRDefault="005D19BE" w:rsidP="005D19BE">
      <w:pPr>
        <w:rPr>
          <w:rFonts w:ascii="Aptos" w:hAnsi="Aptos" w:cs="Times New Roman"/>
        </w:rPr>
      </w:pPr>
    </w:p>
    <w:p w14:paraId="0DE46CB9" w14:textId="77777777" w:rsidR="005D19BE" w:rsidRPr="00DC38A2" w:rsidRDefault="005D19BE" w:rsidP="005D19BE">
      <w:pPr>
        <w:pStyle w:val="Sraopastraipa"/>
        <w:numPr>
          <w:ilvl w:val="0"/>
          <w:numId w:val="3"/>
        </w:numPr>
        <w:rPr>
          <w:rFonts w:ascii="Aptos" w:hAnsi="Aptos" w:cs="Times New Roman"/>
          <w:szCs w:val="24"/>
        </w:rPr>
      </w:pPr>
      <w:r w:rsidRPr="00DC38A2">
        <w:rPr>
          <w:rFonts w:ascii="Aptos" w:hAnsi="Aptos" w:cs="Times New Roman"/>
          <w:szCs w:val="24"/>
        </w:rPr>
        <w:t>Jei aukščiau esančios lentelės eilutės „PVM, Eur“ laukas nepildomas, nurodykite priežastis, dėl kurių PVM nemokamas: ________________.</w:t>
      </w:r>
    </w:p>
    <w:p w14:paraId="0F2BB69F" w14:textId="77777777" w:rsidR="005D19BE" w:rsidRPr="00DC38A2" w:rsidRDefault="005D19BE" w:rsidP="005D19BE">
      <w:pPr>
        <w:rPr>
          <w:rFonts w:ascii="Aptos" w:hAnsi="Aptos" w:cs="Times New Roman"/>
          <w:szCs w:val="24"/>
        </w:rPr>
      </w:pPr>
    </w:p>
    <w:p w14:paraId="1B09BB32" w14:textId="77777777" w:rsidR="005D19BE" w:rsidRPr="00DC38A2" w:rsidRDefault="005D19BE" w:rsidP="005D19BE">
      <w:pPr>
        <w:jc w:val="center"/>
        <w:rPr>
          <w:rFonts w:ascii="Aptos" w:hAnsi="Aptos" w:cs="Times New Roman"/>
          <w:b/>
          <w:bCs/>
          <w:szCs w:val="24"/>
        </w:rPr>
      </w:pPr>
      <w:r w:rsidRPr="00DC38A2">
        <w:rPr>
          <w:rFonts w:ascii="Aptos" w:hAnsi="Aptos" w:cs="Times New Roman"/>
          <w:b/>
          <w:bCs/>
          <w:szCs w:val="24"/>
        </w:rPr>
        <w:t>V SKYRIUS</w:t>
      </w:r>
    </w:p>
    <w:p w14:paraId="5F5F20F0" w14:textId="77777777" w:rsidR="005D19BE" w:rsidRPr="00DC38A2" w:rsidRDefault="005D19BE" w:rsidP="005D19BE">
      <w:pPr>
        <w:jc w:val="center"/>
        <w:rPr>
          <w:rFonts w:ascii="Aptos" w:hAnsi="Aptos" w:cs="Times New Roman"/>
          <w:b/>
          <w:bCs/>
          <w:szCs w:val="24"/>
        </w:rPr>
      </w:pPr>
      <w:r w:rsidRPr="00DC38A2">
        <w:rPr>
          <w:rFonts w:ascii="Aptos" w:hAnsi="Aptos" w:cs="Times New Roman"/>
          <w:b/>
          <w:bCs/>
          <w:szCs w:val="24"/>
        </w:rPr>
        <w:t>PASIŪLYMO PARAMETRAI</w:t>
      </w:r>
    </w:p>
    <w:p w14:paraId="5F7F84BB" w14:textId="77777777" w:rsidR="005D19BE" w:rsidRPr="00DC38A2" w:rsidRDefault="005D19BE" w:rsidP="005D19BE">
      <w:pPr>
        <w:rPr>
          <w:rFonts w:ascii="Aptos" w:hAnsi="Aptos" w:cs="Times New Roman"/>
          <w:szCs w:val="24"/>
        </w:rPr>
      </w:pPr>
    </w:p>
    <w:p w14:paraId="3A13E934" w14:textId="77777777" w:rsidR="005D19BE" w:rsidRPr="00DC38A2" w:rsidRDefault="005D19BE" w:rsidP="005D19BE">
      <w:pPr>
        <w:pStyle w:val="Sraopastraipa"/>
        <w:numPr>
          <w:ilvl w:val="0"/>
          <w:numId w:val="3"/>
        </w:numPr>
        <w:rPr>
          <w:rFonts w:ascii="Aptos" w:hAnsi="Aptos" w:cs="Times New Roman"/>
          <w:szCs w:val="24"/>
        </w:rPr>
      </w:pPr>
      <w:r w:rsidRPr="00DC38A2">
        <w:rPr>
          <w:rFonts w:ascii="Aptos" w:hAnsi="Aptos" w:cs="Times New Roman"/>
          <w:szCs w:val="24"/>
        </w:rPr>
        <w:t>Pasiūlymo kokybiniai parametrai</w:t>
      </w:r>
      <w:r w:rsidRPr="00DC38A2">
        <w:rPr>
          <w:rStyle w:val="Puslapioinaosnuoroda"/>
          <w:rFonts w:ascii="Aptos" w:hAnsi="Aptos" w:cs="Times New Roman"/>
          <w:szCs w:val="24"/>
        </w:rPr>
        <w:footnoteReference w:id="2"/>
      </w:r>
      <w:r w:rsidRPr="00DC38A2">
        <w:rPr>
          <w:rFonts w:ascii="Aptos" w:hAnsi="Aptos" w:cs="Times New Roman"/>
          <w:szCs w:val="24"/>
        </w:rPr>
        <w:t>:</w:t>
      </w:r>
    </w:p>
    <w:p w14:paraId="28E63F9E" w14:textId="77777777" w:rsidR="005D19BE" w:rsidRPr="00DC38A2" w:rsidRDefault="005D19BE" w:rsidP="005D19BE">
      <w:pPr>
        <w:rPr>
          <w:rFonts w:ascii="Aptos" w:hAnsi="Aptos" w:cs="Times New Roman"/>
          <w:szCs w:val="24"/>
        </w:rPr>
      </w:pPr>
    </w:p>
    <w:p w14:paraId="24234E11"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t>2 kriterijus - Protokolų vertimas:</w:t>
      </w:r>
    </w:p>
    <w:p w14:paraId="7976A875"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fldChar w:fldCharType="begin">
          <w:ffData>
            <w:name w:val="Check1"/>
            <w:enabled/>
            <w:calcOnExit w:val="0"/>
            <w:checkBox>
              <w:sizeAuto/>
              <w:default w:val="0"/>
            </w:checkBox>
          </w:ffData>
        </w:fldChar>
      </w:r>
      <w:bookmarkStart w:id="1" w:name="Check1"/>
      <w:r w:rsidRPr="00DC38A2">
        <w:rPr>
          <w:rFonts w:ascii="Aptos" w:hAnsi="Aptos" w:cs="Times New Roman"/>
          <w:szCs w:val="24"/>
        </w:rPr>
        <w:instrText xml:space="preserve"> FORMCHECKBOX </w:instrText>
      </w:r>
      <w:r w:rsidRPr="00DC38A2">
        <w:rPr>
          <w:rFonts w:ascii="Aptos" w:hAnsi="Aptos" w:cs="Times New Roman"/>
          <w:szCs w:val="24"/>
        </w:rPr>
      </w:r>
      <w:r w:rsidRPr="00DC38A2">
        <w:rPr>
          <w:rFonts w:ascii="Aptos" w:hAnsi="Aptos" w:cs="Times New Roman"/>
          <w:szCs w:val="24"/>
        </w:rPr>
        <w:fldChar w:fldCharType="separate"/>
      </w:r>
      <w:r w:rsidRPr="00DC38A2">
        <w:rPr>
          <w:rFonts w:ascii="Aptos" w:hAnsi="Aptos" w:cs="Times New Roman"/>
          <w:szCs w:val="24"/>
        </w:rPr>
        <w:fldChar w:fldCharType="end"/>
      </w:r>
      <w:bookmarkEnd w:id="1"/>
      <w:r w:rsidRPr="00DC38A2">
        <w:rPr>
          <w:rFonts w:ascii="Aptos" w:hAnsi="Aptos" w:cs="Times New Roman"/>
          <w:szCs w:val="24"/>
        </w:rPr>
        <w:t xml:space="preserve"> Tiekėjas išvers A protokolus ir B protokolus į lietuvių kalbą (reikalavimai vertimui nustatyti Sutarties priede Nr. 7 „Protokolų vertimui taikomi reikalavimai“.</w:t>
      </w:r>
    </w:p>
    <w:p w14:paraId="582978E1"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fldChar w:fldCharType="begin">
          <w:ffData>
            <w:name w:val="Check2"/>
            <w:enabled/>
            <w:calcOnExit w:val="0"/>
            <w:checkBox>
              <w:sizeAuto/>
              <w:default w:val="0"/>
            </w:checkBox>
          </w:ffData>
        </w:fldChar>
      </w:r>
      <w:bookmarkStart w:id="2" w:name="Check2"/>
      <w:r w:rsidRPr="00DC38A2">
        <w:rPr>
          <w:rFonts w:ascii="Aptos" w:hAnsi="Aptos" w:cs="Times New Roman"/>
          <w:szCs w:val="24"/>
        </w:rPr>
        <w:instrText xml:space="preserve"> FORMCHECKBOX </w:instrText>
      </w:r>
      <w:r w:rsidRPr="00DC38A2">
        <w:rPr>
          <w:rFonts w:ascii="Aptos" w:hAnsi="Aptos" w:cs="Times New Roman"/>
          <w:szCs w:val="24"/>
        </w:rPr>
      </w:r>
      <w:r w:rsidRPr="00DC38A2">
        <w:rPr>
          <w:rFonts w:ascii="Aptos" w:hAnsi="Aptos" w:cs="Times New Roman"/>
          <w:szCs w:val="24"/>
        </w:rPr>
        <w:fldChar w:fldCharType="separate"/>
      </w:r>
      <w:r w:rsidRPr="00DC38A2">
        <w:rPr>
          <w:rFonts w:ascii="Aptos" w:hAnsi="Aptos" w:cs="Times New Roman"/>
          <w:szCs w:val="24"/>
        </w:rPr>
        <w:fldChar w:fldCharType="end"/>
      </w:r>
      <w:bookmarkEnd w:id="2"/>
      <w:r w:rsidRPr="00DC38A2">
        <w:rPr>
          <w:rFonts w:ascii="Aptos" w:hAnsi="Aptos" w:cs="Times New Roman"/>
          <w:szCs w:val="24"/>
        </w:rPr>
        <w:t xml:space="preserve"> Tiekėjas neišvers A protokolų ir B protokolų į lietuvių kalba.</w:t>
      </w:r>
    </w:p>
    <w:p w14:paraId="4A0F2AA0"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t>(pažymėti vieną variantą)</w:t>
      </w:r>
    </w:p>
    <w:p w14:paraId="42E322A1" w14:textId="77777777" w:rsidR="005D19BE" w:rsidRPr="00DC38A2" w:rsidRDefault="005D19BE" w:rsidP="005D19BE">
      <w:pPr>
        <w:ind w:firstLine="709"/>
        <w:rPr>
          <w:rFonts w:ascii="Aptos" w:hAnsi="Aptos" w:cs="Times New Roman"/>
          <w:szCs w:val="24"/>
        </w:rPr>
      </w:pPr>
    </w:p>
    <w:p w14:paraId="1EB4408C"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t>3 kriterijus - Papildomos kibernetinio saugumo priemonės, kibernetinių incidentų valdymui:</w:t>
      </w:r>
    </w:p>
    <w:p w14:paraId="041D0E55"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fldChar w:fldCharType="begin">
          <w:ffData>
            <w:name w:val="Check1"/>
            <w:enabled/>
            <w:calcOnExit w:val="0"/>
            <w:checkBox>
              <w:sizeAuto/>
              <w:default w:val="0"/>
            </w:checkBox>
          </w:ffData>
        </w:fldChar>
      </w:r>
      <w:r w:rsidRPr="00DC38A2">
        <w:rPr>
          <w:rFonts w:ascii="Aptos" w:hAnsi="Aptos" w:cs="Times New Roman"/>
          <w:szCs w:val="24"/>
        </w:rPr>
        <w:instrText xml:space="preserve"> FORMCHECKBOX </w:instrText>
      </w:r>
      <w:r w:rsidRPr="00DC38A2">
        <w:rPr>
          <w:rFonts w:ascii="Aptos" w:hAnsi="Aptos" w:cs="Times New Roman"/>
          <w:szCs w:val="24"/>
        </w:rPr>
      </w:r>
      <w:r w:rsidRPr="00DC38A2">
        <w:rPr>
          <w:rFonts w:ascii="Aptos" w:hAnsi="Aptos" w:cs="Times New Roman"/>
          <w:szCs w:val="24"/>
        </w:rPr>
        <w:fldChar w:fldCharType="separate"/>
      </w:r>
      <w:r w:rsidRPr="00DC38A2">
        <w:rPr>
          <w:rFonts w:ascii="Aptos" w:hAnsi="Aptos" w:cs="Times New Roman"/>
          <w:szCs w:val="24"/>
        </w:rPr>
        <w:fldChar w:fldCharType="end"/>
      </w:r>
      <w:r w:rsidRPr="00DC38A2">
        <w:rPr>
          <w:rFonts w:ascii="Aptos" w:hAnsi="Aptos" w:cs="Times New Roman"/>
          <w:szCs w:val="24"/>
        </w:rPr>
        <w:t xml:space="preserve"> Tiekėjas Sutarties vykdymo metu įgyvendins Papildomus kibernetinio saugumo reikalavimus, skirtus kibernetinių incidentų valdymui, nurodytus Sutarties priedo Nr. 6 „Kibernetinio saugumo reikalavimai“ 2 lentelėje.</w:t>
      </w:r>
    </w:p>
    <w:p w14:paraId="69BB93B1"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fldChar w:fldCharType="begin">
          <w:ffData>
            <w:name w:val="Check1"/>
            <w:enabled/>
            <w:calcOnExit w:val="0"/>
            <w:checkBox>
              <w:sizeAuto/>
              <w:default w:val="0"/>
            </w:checkBox>
          </w:ffData>
        </w:fldChar>
      </w:r>
      <w:r w:rsidRPr="00DC38A2">
        <w:rPr>
          <w:rFonts w:ascii="Aptos" w:hAnsi="Aptos" w:cs="Times New Roman"/>
          <w:szCs w:val="24"/>
        </w:rPr>
        <w:instrText xml:space="preserve"> FORMCHECKBOX </w:instrText>
      </w:r>
      <w:r w:rsidRPr="00DC38A2">
        <w:rPr>
          <w:rFonts w:ascii="Aptos" w:hAnsi="Aptos" w:cs="Times New Roman"/>
          <w:szCs w:val="24"/>
        </w:rPr>
      </w:r>
      <w:r w:rsidRPr="00DC38A2">
        <w:rPr>
          <w:rFonts w:ascii="Aptos" w:hAnsi="Aptos" w:cs="Times New Roman"/>
          <w:szCs w:val="24"/>
        </w:rPr>
        <w:fldChar w:fldCharType="separate"/>
      </w:r>
      <w:r w:rsidRPr="00DC38A2">
        <w:rPr>
          <w:rFonts w:ascii="Aptos" w:hAnsi="Aptos" w:cs="Times New Roman"/>
          <w:szCs w:val="24"/>
        </w:rPr>
        <w:fldChar w:fldCharType="end"/>
      </w:r>
      <w:r w:rsidRPr="00DC38A2">
        <w:rPr>
          <w:rFonts w:ascii="Aptos" w:hAnsi="Aptos" w:cs="Times New Roman"/>
          <w:szCs w:val="24"/>
        </w:rPr>
        <w:t xml:space="preserve"> Tiekėjas Sutarties vykdymo metu neįgyvendins Papildomų kibernetinio saugumo reikalavimų, skirtus kibernetinių incidentų valdymui, nurodytų Sutarties priedo Nr. 6 „Kibernetinio saugumo reikalavimai“ 2 lentelėje.</w:t>
      </w:r>
    </w:p>
    <w:p w14:paraId="5C1DCBB6"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t>(pažymėti vieną variantą)</w:t>
      </w:r>
    </w:p>
    <w:p w14:paraId="7E1CD9DC" w14:textId="77777777" w:rsidR="005D19BE" w:rsidRPr="00DC38A2" w:rsidRDefault="005D19BE" w:rsidP="005D19BE">
      <w:pPr>
        <w:ind w:firstLine="709"/>
        <w:rPr>
          <w:rFonts w:ascii="Aptos" w:hAnsi="Aptos" w:cs="Times New Roman"/>
          <w:szCs w:val="24"/>
        </w:rPr>
      </w:pPr>
    </w:p>
    <w:p w14:paraId="33DEB779"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t>4 kriterijus - Papildomos kibernetinio saugumo priemonės, skirtos veiklos tęstinumo valdymui:</w:t>
      </w:r>
    </w:p>
    <w:p w14:paraId="02315BD3"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fldChar w:fldCharType="begin">
          <w:ffData>
            <w:name w:val="Check1"/>
            <w:enabled/>
            <w:calcOnExit w:val="0"/>
            <w:checkBox>
              <w:sizeAuto/>
              <w:default w:val="0"/>
            </w:checkBox>
          </w:ffData>
        </w:fldChar>
      </w:r>
      <w:r w:rsidRPr="00DC38A2">
        <w:rPr>
          <w:rFonts w:ascii="Aptos" w:hAnsi="Aptos" w:cs="Times New Roman"/>
          <w:szCs w:val="24"/>
        </w:rPr>
        <w:instrText xml:space="preserve"> FORMCHECKBOX </w:instrText>
      </w:r>
      <w:r w:rsidRPr="00DC38A2">
        <w:rPr>
          <w:rFonts w:ascii="Aptos" w:hAnsi="Aptos" w:cs="Times New Roman"/>
          <w:szCs w:val="24"/>
        </w:rPr>
      </w:r>
      <w:r w:rsidRPr="00DC38A2">
        <w:rPr>
          <w:rFonts w:ascii="Aptos" w:hAnsi="Aptos" w:cs="Times New Roman"/>
          <w:szCs w:val="24"/>
        </w:rPr>
        <w:fldChar w:fldCharType="separate"/>
      </w:r>
      <w:r w:rsidRPr="00DC38A2">
        <w:rPr>
          <w:rFonts w:ascii="Aptos" w:hAnsi="Aptos" w:cs="Times New Roman"/>
          <w:szCs w:val="24"/>
        </w:rPr>
        <w:fldChar w:fldCharType="end"/>
      </w:r>
      <w:r w:rsidRPr="00DC38A2">
        <w:rPr>
          <w:rFonts w:ascii="Aptos" w:hAnsi="Aptos" w:cs="Times New Roman"/>
          <w:szCs w:val="24"/>
        </w:rPr>
        <w:t xml:space="preserve"> Tiekėjas Sutarties vykdymo metu įgyvendins Papildomus kibernetinio saugumo reikalavimus, skirtus veiklos tęstinumo valdymui, nurodytus Sutarties priedo Nr. 6 „Kibernetinio saugumo reikalavimai“ 4 lentelėje.</w:t>
      </w:r>
    </w:p>
    <w:p w14:paraId="3A9C7057"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fldChar w:fldCharType="begin">
          <w:ffData>
            <w:name w:val="Check1"/>
            <w:enabled/>
            <w:calcOnExit w:val="0"/>
            <w:checkBox>
              <w:sizeAuto/>
              <w:default w:val="0"/>
            </w:checkBox>
          </w:ffData>
        </w:fldChar>
      </w:r>
      <w:r w:rsidRPr="00DC38A2">
        <w:rPr>
          <w:rFonts w:ascii="Aptos" w:hAnsi="Aptos" w:cs="Times New Roman"/>
          <w:szCs w:val="24"/>
        </w:rPr>
        <w:instrText xml:space="preserve"> FORMCHECKBOX </w:instrText>
      </w:r>
      <w:r w:rsidRPr="00DC38A2">
        <w:rPr>
          <w:rFonts w:ascii="Aptos" w:hAnsi="Aptos" w:cs="Times New Roman"/>
          <w:szCs w:val="24"/>
        </w:rPr>
      </w:r>
      <w:r w:rsidRPr="00DC38A2">
        <w:rPr>
          <w:rFonts w:ascii="Aptos" w:hAnsi="Aptos" w:cs="Times New Roman"/>
          <w:szCs w:val="24"/>
        </w:rPr>
        <w:fldChar w:fldCharType="separate"/>
      </w:r>
      <w:r w:rsidRPr="00DC38A2">
        <w:rPr>
          <w:rFonts w:ascii="Aptos" w:hAnsi="Aptos" w:cs="Times New Roman"/>
          <w:szCs w:val="24"/>
        </w:rPr>
        <w:fldChar w:fldCharType="end"/>
      </w:r>
      <w:r w:rsidRPr="00DC38A2">
        <w:rPr>
          <w:rFonts w:ascii="Aptos" w:hAnsi="Aptos" w:cs="Times New Roman"/>
          <w:szCs w:val="24"/>
        </w:rPr>
        <w:t xml:space="preserve"> Tiekėjas Sutarties vykdymo metu neįgyvendins Papildomų kibernetinio saugumo reikalavimų, skirtų veiklos tęstinumo valdymui, nurodytų Sutarties priedo Nr. 6 „Kibernetinio saugumo reikalavimai“ 4 lentelėje.</w:t>
      </w:r>
    </w:p>
    <w:p w14:paraId="1E8E8669"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t>(pažymėti vieną variantą)</w:t>
      </w:r>
    </w:p>
    <w:p w14:paraId="5CC73B97" w14:textId="77777777" w:rsidR="005D19BE" w:rsidRPr="00DC38A2" w:rsidRDefault="005D19BE" w:rsidP="005D19BE">
      <w:pPr>
        <w:ind w:firstLine="709"/>
        <w:rPr>
          <w:rFonts w:ascii="Aptos" w:hAnsi="Aptos" w:cs="Times New Roman"/>
          <w:szCs w:val="24"/>
        </w:rPr>
      </w:pPr>
    </w:p>
    <w:p w14:paraId="6245FAB4"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t xml:space="preserve">5 kriterijus - Papildomos kibernetinio saugumo priemonės, </w:t>
      </w:r>
      <w:r w:rsidRPr="00DC38A2">
        <w:rPr>
          <w:rFonts w:ascii="Aptos" w:hAnsi="Aptos"/>
          <w:szCs w:val="24"/>
        </w:rPr>
        <w:t>skirtos tinklų ir informacinių sistemų įsigijimo, plėtojimo ir priežiūros saugumo, įskaitant spragų valdymą ir atskleidimą</w:t>
      </w:r>
      <w:r w:rsidRPr="00DC38A2">
        <w:rPr>
          <w:rFonts w:ascii="Aptos" w:hAnsi="Aptos" w:cs="Times New Roman"/>
          <w:szCs w:val="24"/>
        </w:rPr>
        <w:t>, valdymui:</w:t>
      </w:r>
    </w:p>
    <w:p w14:paraId="31AFA5FB"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fldChar w:fldCharType="begin">
          <w:ffData>
            <w:name w:val="Check1"/>
            <w:enabled/>
            <w:calcOnExit w:val="0"/>
            <w:checkBox>
              <w:sizeAuto/>
              <w:default w:val="0"/>
            </w:checkBox>
          </w:ffData>
        </w:fldChar>
      </w:r>
      <w:r w:rsidRPr="00DC38A2">
        <w:rPr>
          <w:rFonts w:ascii="Aptos" w:hAnsi="Aptos" w:cs="Times New Roman"/>
          <w:szCs w:val="24"/>
        </w:rPr>
        <w:instrText xml:space="preserve"> FORMCHECKBOX </w:instrText>
      </w:r>
      <w:r w:rsidRPr="00DC38A2">
        <w:rPr>
          <w:rFonts w:ascii="Aptos" w:hAnsi="Aptos" w:cs="Times New Roman"/>
          <w:szCs w:val="24"/>
        </w:rPr>
      </w:r>
      <w:r w:rsidRPr="00DC38A2">
        <w:rPr>
          <w:rFonts w:ascii="Aptos" w:hAnsi="Aptos" w:cs="Times New Roman"/>
          <w:szCs w:val="24"/>
        </w:rPr>
        <w:fldChar w:fldCharType="separate"/>
      </w:r>
      <w:r w:rsidRPr="00DC38A2">
        <w:rPr>
          <w:rFonts w:ascii="Aptos" w:hAnsi="Aptos" w:cs="Times New Roman"/>
          <w:szCs w:val="24"/>
        </w:rPr>
        <w:fldChar w:fldCharType="end"/>
      </w:r>
      <w:r w:rsidRPr="00DC38A2">
        <w:rPr>
          <w:rFonts w:ascii="Aptos" w:hAnsi="Aptos" w:cs="Times New Roman"/>
          <w:szCs w:val="24"/>
        </w:rPr>
        <w:t xml:space="preserve"> Tiekėjas Sutarties vykdymo metu įgyvendins Papildomus kibernetinio saugumo reikalavimus, skirtus tinklų ir informacinių sistemų įsigijimo, plėtojimo ir priežiūros saugumo, įskaitant spragų valdymą ir atskleidimą, valdymui, nurodytus Sutarties priedo Nr. 6 „Kibernetinio saugumo reikalavimai“ 6 lentelėje.</w:t>
      </w:r>
    </w:p>
    <w:p w14:paraId="3A7F58D0"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lastRenderedPageBreak/>
        <w:fldChar w:fldCharType="begin">
          <w:ffData>
            <w:name w:val="Check1"/>
            <w:enabled/>
            <w:calcOnExit w:val="0"/>
            <w:checkBox>
              <w:sizeAuto/>
              <w:default w:val="0"/>
            </w:checkBox>
          </w:ffData>
        </w:fldChar>
      </w:r>
      <w:r w:rsidRPr="00DC38A2">
        <w:rPr>
          <w:rFonts w:ascii="Aptos" w:hAnsi="Aptos" w:cs="Times New Roman"/>
          <w:szCs w:val="24"/>
        </w:rPr>
        <w:instrText xml:space="preserve"> FORMCHECKBOX </w:instrText>
      </w:r>
      <w:r w:rsidRPr="00DC38A2">
        <w:rPr>
          <w:rFonts w:ascii="Aptos" w:hAnsi="Aptos" w:cs="Times New Roman"/>
          <w:szCs w:val="24"/>
        </w:rPr>
      </w:r>
      <w:r w:rsidRPr="00DC38A2">
        <w:rPr>
          <w:rFonts w:ascii="Aptos" w:hAnsi="Aptos" w:cs="Times New Roman"/>
          <w:szCs w:val="24"/>
        </w:rPr>
        <w:fldChar w:fldCharType="separate"/>
      </w:r>
      <w:r w:rsidRPr="00DC38A2">
        <w:rPr>
          <w:rFonts w:ascii="Aptos" w:hAnsi="Aptos" w:cs="Times New Roman"/>
          <w:szCs w:val="24"/>
        </w:rPr>
        <w:fldChar w:fldCharType="end"/>
      </w:r>
      <w:r w:rsidRPr="00DC38A2">
        <w:rPr>
          <w:rFonts w:ascii="Aptos" w:hAnsi="Aptos" w:cs="Times New Roman"/>
          <w:szCs w:val="24"/>
        </w:rPr>
        <w:t xml:space="preserve"> Tiekėjas Sutarties vykdymo metu neįgyvendins Papildomus kibernetinio saugumo reikalavimus, skirtus tinklų ir informacinių sistemų įsigijimo, plėtojimo ir priežiūros saugumo, įskaitant spragų valdymą ir atskleidimą, valdymui, nurodytus Sutarties priedo Nr. 6 „Kibernetinio saugumo reikalavimai“ 6 lentelėje.</w:t>
      </w:r>
    </w:p>
    <w:p w14:paraId="427EFA1B"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t>(pažymėti vieną variantą)</w:t>
      </w:r>
    </w:p>
    <w:p w14:paraId="1C4DAFC8" w14:textId="77777777" w:rsidR="005D19BE" w:rsidRPr="00DC38A2" w:rsidRDefault="005D19BE" w:rsidP="005D19BE">
      <w:pPr>
        <w:ind w:firstLine="709"/>
        <w:rPr>
          <w:rFonts w:ascii="Aptos" w:hAnsi="Aptos" w:cs="Times New Roman"/>
          <w:szCs w:val="24"/>
        </w:rPr>
      </w:pPr>
    </w:p>
    <w:p w14:paraId="6B5D5A8E"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t xml:space="preserve">6 kriterijus - Papildomos kibernetinio saugumo priemonės, </w:t>
      </w:r>
      <w:r w:rsidRPr="00DC38A2">
        <w:rPr>
          <w:rFonts w:ascii="Aptos" w:hAnsi="Aptos"/>
          <w:szCs w:val="24"/>
        </w:rPr>
        <w:t>skirtos skirti kriptografijos ir šifravimo naudojimo politikos ir procedūros valdymui</w:t>
      </w:r>
      <w:r w:rsidRPr="00DC38A2">
        <w:rPr>
          <w:rFonts w:ascii="Aptos" w:hAnsi="Aptos" w:cs="Times New Roman"/>
          <w:szCs w:val="24"/>
        </w:rPr>
        <w:t>, valdymui:</w:t>
      </w:r>
    </w:p>
    <w:p w14:paraId="7767DDB0"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fldChar w:fldCharType="begin">
          <w:ffData>
            <w:name w:val="Check1"/>
            <w:enabled/>
            <w:calcOnExit w:val="0"/>
            <w:checkBox>
              <w:sizeAuto/>
              <w:default w:val="0"/>
            </w:checkBox>
          </w:ffData>
        </w:fldChar>
      </w:r>
      <w:r w:rsidRPr="00DC38A2">
        <w:rPr>
          <w:rFonts w:ascii="Aptos" w:hAnsi="Aptos" w:cs="Times New Roman"/>
          <w:szCs w:val="24"/>
        </w:rPr>
        <w:instrText xml:space="preserve"> FORMCHECKBOX </w:instrText>
      </w:r>
      <w:r w:rsidRPr="00DC38A2">
        <w:rPr>
          <w:rFonts w:ascii="Aptos" w:hAnsi="Aptos" w:cs="Times New Roman"/>
          <w:szCs w:val="24"/>
        </w:rPr>
      </w:r>
      <w:r w:rsidRPr="00DC38A2">
        <w:rPr>
          <w:rFonts w:ascii="Aptos" w:hAnsi="Aptos" w:cs="Times New Roman"/>
          <w:szCs w:val="24"/>
        </w:rPr>
        <w:fldChar w:fldCharType="separate"/>
      </w:r>
      <w:r w:rsidRPr="00DC38A2">
        <w:rPr>
          <w:rFonts w:ascii="Aptos" w:hAnsi="Aptos" w:cs="Times New Roman"/>
          <w:szCs w:val="24"/>
        </w:rPr>
        <w:fldChar w:fldCharType="end"/>
      </w:r>
      <w:r w:rsidRPr="00DC38A2">
        <w:rPr>
          <w:rFonts w:ascii="Aptos" w:hAnsi="Aptos" w:cs="Times New Roman"/>
          <w:szCs w:val="24"/>
        </w:rPr>
        <w:t xml:space="preserve"> Tiekėjas Sutarties vykdymo metu įgyvendins Papildomus kibernetinio saugumo reikalavimus, skirtus </w:t>
      </w:r>
      <w:r w:rsidRPr="00DC38A2">
        <w:rPr>
          <w:rFonts w:ascii="Aptos" w:hAnsi="Aptos"/>
          <w:szCs w:val="24"/>
        </w:rPr>
        <w:t xml:space="preserve">skirti kriptografijos ir šifravimo naudojimo politikos ir procedūros </w:t>
      </w:r>
      <w:r w:rsidRPr="00DC38A2">
        <w:rPr>
          <w:rFonts w:ascii="Aptos" w:hAnsi="Aptos" w:cs="Times New Roman"/>
          <w:szCs w:val="24"/>
        </w:rPr>
        <w:t>valdymui, nurodytus Sutarties priedo Nr. 6 „Kibernetinio saugumo reikalavimai“ 8 lentelėje.</w:t>
      </w:r>
    </w:p>
    <w:p w14:paraId="66B09C8D"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fldChar w:fldCharType="begin">
          <w:ffData>
            <w:name w:val="Check1"/>
            <w:enabled/>
            <w:calcOnExit w:val="0"/>
            <w:checkBox>
              <w:sizeAuto/>
              <w:default w:val="0"/>
            </w:checkBox>
          </w:ffData>
        </w:fldChar>
      </w:r>
      <w:r w:rsidRPr="00DC38A2">
        <w:rPr>
          <w:rFonts w:ascii="Aptos" w:hAnsi="Aptos" w:cs="Times New Roman"/>
          <w:szCs w:val="24"/>
        </w:rPr>
        <w:instrText xml:space="preserve"> FORMCHECKBOX </w:instrText>
      </w:r>
      <w:r w:rsidRPr="00DC38A2">
        <w:rPr>
          <w:rFonts w:ascii="Aptos" w:hAnsi="Aptos" w:cs="Times New Roman"/>
          <w:szCs w:val="24"/>
        </w:rPr>
      </w:r>
      <w:r w:rsidRPr="00DC38A2">
        <w:rPr>
          <w:rFonts w:ascii="Aptos" w:hAnsi="Aptos" w:cs="Times New Roman"/>
          <w:szCs w:val="24"/>
        </w:rPr>
        <w:fldChar w:fldCharType="separate"/>
      </w:r>
      <w:r w:rsidRPr="00DC38A2">
        <w:rPr>
          <w:rFonts w:ascii="Aptos" w:hAnsi="Aptos" w:cs="Times New Roman"/>
          <w:szCs w:val="24"/>
        </w:rPr>
        <w:fldChar w:fldCharType="end"/>
      </w:r>
      <w:r w:rsidRPr="00DC38A2">
        <w:rPr>
          <w:rFonts w:ascii="Aptos" w:hAnsi="Aptos" w:cs="Times New Roman"/>
          <w:szCs w:val="24"/>
        </w:rPr>
        <w:t xml:space="preserve"> Tiekėjas Sutarties vykdymo metu neįgyvendins Papildomus kibernetinio saugumo reikalavimus, skirtus </w:t>
      </w:r>
      <w:r w:rsidRPr="00DC38A2">
        <w:rPr>
          <w:rFonts w:ascii="Aptos" w:hAnsi="Aptos"/>
          <w:szCs w:val="24"/>
        </w:rPr>
        <w:t>kriptografijos ir šifravimo naudojimo politikos ir procedūros valdymui</w:t>
      </w:r>
      <w:r w:rsidRPr="00DC38A2">
        <w:rPr>
          <w:rFonts w:ascii="Aptos" w:hAnsi="Aptos" w:cs="Times New Roman"/>
          <w:szCs w:val="24"/>
        </w:rPr>
        <w:t>, nurodytus Sutarties priedo Nr. 6 „Kibernetinio saugumo reikalavimai“ 8 lentelėje.</w:t>
      </w:r>
    </w:p>
    <w:p w14:paraId="2072B18E"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t>(pažymėti vieną variantą)</w:t>
      </w:r>
    </w:p>
    <w:p w14:paraId="6B125060" w14:textId="77777777" w:rsidR="005D19BE" w:rsidRPr="00DC38A2" w:rsidRDefault="005D19BE" w:rsidP="005D19BE">
      <w:pPr>
        <w:ind w:firstLine="709"/>
        <w:rPr>
          <w:rFonts w:ascii="Aptos" w:hAnsi="Aptos" w:cs="Times New Roman"/>
          <w:szCs w:val="24"/>
        </w:rPr>
      </w:pPr>
    </w:p>
    <w:p w14:paraId="38A27121"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t>7 kriterijus - Papildomos kibernetinio saugumo priemonės, skirtos prieigos ir kelių veiksnių tapatumo nustatymo priemonių valdymui</w:t>
      </w:r>
    </w:p>
    <w:p w14:paraId="4ADADB60"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fldChar w:fldCharType="begin">
          <w:ffData>
            <w:name w:val="Check1"/>
            <w:enabled/>
            <w:calcOnExit w:val="0"/>
            <w:checkBox>
              <w:sizeAuto/>
              <w:default w:val="0"/>
            </w:checkBox>
          </w:ffData>
        </w:fldChar>
      </w:r>
      <w:r w:rsidRPr="00DC38A2">
        <w:rPr>
          <w:rFonts w:ascii="Aptos" w:hAnsi="Aptos" w:cs="Times New Roman"/>
          <w:szCs w:val="24"/>
        </w:rPr>
        <w:instrText xml:space="preserve"> FORMCHECKBOX </w:instrText>
      </w:r>
      <w:r w:rsidRPr="00DC38A2">
        <w:rPr>
          <w:rFonts w:ascii="Aptos" w:hAnsi="Aptos" w:cs="Times New Roman"/>
          <w:szCs w:val="24"/>
        </w:rPr>
      </w:r>
      <w:r w:rsidRPr="00DC38A2">
        <w:rPr>
          <w:rFonts w:ascii="Aptos" w:hAnsi="Aptos" w:cs="Times New Roman"/>
          <w:szCs w:val="24"/>
        </w:rPr>
        <w:fldChar w:fldCharType="separate"/>
      </w:r>
      <w:r w:rsidRPr="00DC38A2">
        <w:rPr>
          <w:rFonts w:ascii="Aptos" w:hAnsi="Aptos" w:cs="Times New Roman"/>
          <w:szCs w:val="24"/>
        </w:rPr>
        <w:fldChar w:fldCharType="end"/>
      </w:r>
      <w:r w:rsidRPr="00DC38A2">
        <w:rPr>
          <w:rFonts w:ascii="Aptos" w:hAnsi="Aptos" w:cs="Times New Roman"/>
          <w:szCs w:val="24"/>
        </w:rPr>
        <w:t xml:space="preserve"> Tiekėjas Sutarties vykdymo metu įgyvendins Papildomus kibernetinio saugumo reikalavimus, skirtus prieigos ir kelių veiksnių tapatumo nustatymo priemonių valdymui, nurodytus Sutarties priedo Nr. 6 „Kibernetinio saugumo reikalavimai“ 11 lentelėje</w:t>
      </w:r>
    </w:p>
    <w:p w14:paraId="491ECA4A"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fldChar w:fldCharType="begin">
          <w:ffData>
            <w:name w:val="Check1"/>
            <w:enabled/>
            <w:calcOnExit w:val="0"/>
            <w:checkBox>
              <w:sizeAuto/>
              <w:default w:val="0"/>
            </w:checkBox>
          </w:ffData>
        </w:fldChar>
      </w:r>
      <w:r w:rsidRPr="00DC38A2">
        <w:rPr>
          <w:rFonts w:ascii="Aptos" w:hAnsi="Aptos" w:cs="Times New Roman"/>
          <w:szCs w:val="24"/>
        </w:rPr>
        <w:instrText xml:space="preserve"> FORMCHECKBOX </w:instrText>
      </w:r>
      <w:r w:rsidRPr="00DC38A2">
        <w:rPr>
          <w:rFonts w:ascii="Aptos" w:hAnsi="Aptos" w:cs="Times New Roman"/>
          <w:szCs w:val="24"/>
        </w:rPr>
      </w:r>
      <w:r w:rsidRPr="00DC38A2">
        <w:rPr>
          <w:rFonts w:ascii="Aptos" w:hAnsi="Aptos" w:cs="Times New Roman"/>
          <w:szCs w:val="24"/>
        </w:rPr>
        <w:fldChar w:fldCharType="separate"/>
      </w:r>
      <w:r w:rsidRPr="00DC38A2">
        <w:rPr>
          <w:rFonts w:ascii="Aptos" w:hAnsi="Aptos" w:cs="Times New Roman"/>
          <w:szCs w:val="24"/>
        </w:rPr>
        <w:fldChar w:fldCharType="end"/>
      </w:r>
      <w:r w:rsidRPr="00DC38A2">
        <w:rPr>
          <w:rFonts w:ascii="Aptos" w:hAnsi="Aptos" w:cs="Times New Roman"/>
          <w:szCs w:val="24"/>
        </w:rPr>
        <w:t xml:space="preserve"> Tiekėjas Sutarties vykdymo metu neįgyvendins Papildomus kibernetinio saugumo reikalavimus, skirtus prieigos ir kelių veiksnių tapatumo nustatymo priemonių valdymui, nurodytus Sutarties priedo Nr. 6 „Kibernetinio saugumo reikalavimai“ 11 lentelėje</w:t>
      </w:r>
    </w:p>
    <w:p w14:paraId="3D435F9C"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t>(pažymėti vieną variantą)</w:t>
      </w:r>
    </w:p>
    <w:p w14:paraId="5CB7BEA2" w14:textId="77777777" w:rsidR="005D19BE" w:rsidRPr="00DC38A2" w:rsidRDefault="005D19BE" w:rsidP="005D19BE">
      <w:pPr>
        <w:rPr>
          <w:rFonts w:ascii="Aptos" w:hAnsi="Aptos" w:cs="Times New Roman"/>
          <w:szCs w:val="24"/>
        </w:rPr>
      </w:pPr>
    </w:p>
    <w:p w14:paraId="10193A53" w14:textId="77777777" w:rsidR="005D19BE" w:rsidRPr="00DC38A2" w:rsidRDefault="005D19BE" w:rsidP="005D19BE">
      <w:pPr>
        <w:jc w:val="center"/>
        <w:rPr>
          <w:rFonts w:ascii="Aptos" w:hAnsi="Aptos" w:cs="Times New Roman"/>
          <w:b/>
          <w:bCs/>
          <w:szCs w:val="24"/>
        </w:rPr>
      </w:pPr>
      <w:r w:rsidRPr="00DC38A2">
        <w:rPr>
          <w:rFonts w:ascii="Aptos" w:hAnsi="Aptos" w:cs="Times New Roman"/>
          <w:b/>
          <w:bCs/>
          <w:szCs w:val="24"/>
        </w:rPr>
        <w:t>VI SKYRIUS</w:t>
      </w:r>
    </w:p>
    <w:p w14:paraId="32DF4417" w14:textId="77777777" w:rsidR="005D19BE" w:rsidRPr="00DC38A2" w:rsidRDefault="005D19BE" w:rsidP="005D19BE">
      <w:pPr>
        <w:jc w:val="center"/>
        <w:rPr>
          <w:rFonts w:ascii="Aptos" w:hAnsi="Aptos" w:cs="Times New Roman"/>
          <w:b/>
          <w:bCs/>
          <w:szCs w:val="24"/>
        </w:rPr>
      </w:pPr>
      <w:r w:rsidRPr="00DC38A2">
        <w:rPr>
          <w:rFonts w:ascii="Aptos" w:hAnsi="Aptos" w:cs="Times New Roman"/>
          <w:b/>
          <w:bCs/>
          <w:szCs w:val="24"/>
        </w:rPr>
        <w:t>PRIDEDAMI DOKUMENTAI IR INFORMACIJA APIE KONFIDENCIALUMĄ</w:t>
      </w:r>
    </w:p>
    <w:p w14:paraId="3A43FA33" w14:textId="77777777" w:rsidR="005D19BE" w:rsidRPr="00DC38A2" w:rsidRDefault="005D19BE" w:rsidP="005D19BE">
      <w:pPr>
        <w:rPr>
          <w:rFonts w:ascii="Aptos" w:hAnsi="Aptos" w:cs="Times New Roman"/>
          <w:szCs w:val="24"/>
        </w:rPr>
      </w:pPr>
    </w:p>
    <w:p w14:paraId="5CE25A2E" w14:textId="77777777" w:rsidR="005D19BE" w:rsidRPr="00DC38A2" w:rsidRDefault="005D19BE" w:rsidP="005D19BE">
      <w:pPr>
        <w:pStyle w:val="Sraopastraipa"/>
        <w:numPr>
          <w:ilvl w:val="0"/>
          <w:numId w:val="3"/>
        </w:numPr>
        <w:rPr>
          <w:rFonts w:ascii="Aptos" w:hAnsi="Aptos" w:cs="Times New Roman"/>
          <w:szCs w:val="24"/>
        </w:rPr>
      </w:pPr>
      <w:r w:rsidRPr="00DC38A2">
        <w:rPr>
          <w:rFonts w:ascii="Aptos" w:hAnsi="Aptos" w:cs="Times New Roman"/>
          <w:szCs w:val="24"/>
        </w:rPr>
        <w:t>Dokumentai teikiami su pasiūlymu CVP IS priemonėmis:</w:t>
      </w:r>
    </w:p>
    <w:p w14:paraId="72AA86E0" w14:textId="77777777" w:rsidR="005D19BE" w:rsidRPr="00DC38A2" w:rsidRDefault="005D19BE" w:rsidP="005D19BE">
      <w:pPr>
        <w:rPr>
          <w:rFonts w:ascii="Aptos" w:hAnsi="Aptos" w:cs="Times New Roman"/>
          <w:szCs w:val="24"/>
        </w:rPr>
      </w:pPr>
    </w:p>
    <w:p w14:paraId="13053C5C" w14:textId="77777777" w:rsidR="005D19BE" w:rsidRPr="00DC38A2" w:rsidRDefault="005D19BE" w:rsidP="005D19BE">
      <w:pPr>
        <w:pStyle w:val="Antrat"/>
        <w:rPr>
          <w:rFonts w:ascii="Aptos" w:hAnsi="Aptos" w:cs="Times New Roman"/>
          <w:b w:val="0"/>
          <w:bCs/>
          <w:szCs w:val="24"/>
        </w:rPr>
      </w:pPr>
      <w:r w:rsidRPr="00DC38A2">
        <w:rPr>
          <w:rFonts w:ascii="Aptos" w:hAnsi="Aptos" w:cs="Times New Roman"/>
          <w:szCs w:val="24"/>
        </w:rPr>
        <w:fldChar w:fldCharType="begin"/>
      </w:r>
      <w:r w:rsidRPr="00DC38A2">
        <w:rPr>
          <w:rFonts w:ascii="Aptos" w:hAnsi="Aptos" w:cs="Times New Roman"/>
          <w:szCs w:val="24"/>
        </w:rPr>
        <w:instrText xml:space="preserve"> SEQ lentelė \* ARABIC </w:instrText>
      </w:r>
      <w:r w:rsidRPr="00DC38A2">
        <w:rPr>
          <w:rFonts w:ascii="Aptos" w:hAnsi="Aptos" w:cs="Times New Roman"/>
          <w:szCs w:val="24"/>
        </w:rPr>
        <w:fldChar w:fldCharType="separate"/>
      </w:r>
      <w:r w:rsidRPr="00DC38A2">
        <w:rPr>
          <w:rFonts w:ascii="Aptos" w:hAnsi="Aptos" w:cs="Times New Roman"/>
          <w:noProof/>
          <w:szCs w:val="24"/>
        </w:rPr>
        <w:t>5</w:t>
      </w:r>
      <w:r w:rsidRPr="00DC38A2">
        <w:rPr>
          <w:rFonts w:ascii="Aptos" w:hAnsi="Aptos" w:cs="Times New Roman"/>
          <w:noProof/>
          <w:szCs w:val="24"/>
        </w:rPr>
        <w:fldChar w:fldCharType="end"/>
      </w:r>
      <w:r w:rsidRPr="00DC38A2">
        <w:rPr>
          <w:rFonts w:ascii="Aptos" w:hAnsi="Aptos" w:cs="Times New Roman"/>
          <w:szCs w:val="24"/>
        </w:rPr>
        <w:t xml:space="preserve"> lentelė. </w:t>
      </w:r>
      <w:r w:rsidRPr="00DC38A2">
        <w:rPr>
          <w:rFonts w:ascii="Aptos" w:hAnsi="Aptos" w:cs="Times New Roman"/>
          <w:b w:val="0"/>
          <w:bCs/>
          <w:szCs w:val="24"/>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5D19BE" w:rsidRPr="00DC38A2" w14:paraId="04ACA0F4" w14:textId="77777777" w:rsidTr="00EB4E22">
        <w:tc>
          <w:tcPr>
            <w:tcW w:w="310" w:type="pct"/>
          </w:tcPr>
          <w:p w14:paraId="4AE94800"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Nr.</w:t>
            </w:r>
          </w:p>
        </w:tc>
        <w:tc>
          <w:tcPr>
            <w:tcW w:w="1799" w:type="pct"/>
          </w:tcPr>
          <w:p w14:paraId="727BF2C7"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Dokumentas</w:t>
            </w:r>
          </w:p>
        </w:tc>
        <w:tc>
          <w:tcPr>
            <w:tcW w:w="1095" w:type="pct"/>
          </w:tcPr>
          <w:p w14:paraId="181DA0C6"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Ar dokumente yra konfidencialios informacijos?</w:t>
            </w:r>
          </w:p>
          <w:p w14:paraId="43AD95BC"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(Taip / Ne)</w:t>
            </w:r>
          </w:p>
        </w:tc>
        <w:tc>
          <w:tcPr>
            <w:tcW w:w="1796" w:type="pct"/>
          </w:tcPr>
          <w:p w14:paraId="755623E9"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Paaiškinimas, kokia konkreti informacija dokumente yra konfidenciali ir pagrindimas, kodėl ši informacija yra konfidenciali</w:t>
            </w:r>
          </w:p>
        </w:tc>
      </w:tr>
      <w:tr w:rsidR="005D19BE" w:rsidRPr="00DC38A2" w14:paraId="10E9AF2D" w14:textId="77777777" w:rsidTr="00EB4E22">
        <w:tc>
          <w:tcPr>
            <w:tcW w:w="310" w:type="pct"/>
          </w:tcPr>
          <w:p w14:paraId="6DA75521"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1</w:t>
            </w:r>
          </w:p>
        </w:tc>
        <w:tc>
          <w:tcPr>
            <w:tcW w:w="1799" w:type="pct"/>
          </w:tcPr>
          <w:p w14:paraId="4779BE6F"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2</w:t>
            </w:r>
          </w:p>
        </w:tc>
        <w:tc>
          <w:tcPr>
            <w:tcW w:w="1095" w:type="pct"/>
          </w:tcPr>
          <w:p w14:paraId="248B9473"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3</w:t>
            </w:r>
          </w:p>
        </w:tc>
        <w:tc>
          <w:tcPr>
            <w:tcW w:w="1796" w:type="pct"/>
          </w:tcPr>
          <w:p w14:paraId="19CAB760" w14:textId="77777777" w:rsidR="005D19BE" w:rsidRPr="00DC38A2" w:rsidRDefault="005D19BE" w:rsidP="00EB4E22">
            <w:pPr>
              <w:jc w:val="center"/>
              <w:rPr>
                <w:rFonts w:ascii="Aptos" w:hAnsi="Aptos" w:cs="Times New Roman"/>
                <w:b/>
                <w:bCs/>
                <w:szCs w:val="24"/>
              </w:rPr>
            </w:pPr>
            <w:r w:rsidRPr="00DC38A2">
              <w:rPr>
                <w:rFonts w:ascii="Aptos" w:hAnsi="Aptos" w:cs="Times New Roman"/>
                <w:b/>
                <w:bCs/>
                <w:szCs w:val="24"/>
              </w:rPr>
              <w:t>4</w:t>
            </w:r>
          </w:p>
        </w:tc>
      </w:tr>
      <w:tr w:rsidR="005D19BE" w:rsidRPr="00DC38A2" w14:paraId="2EC40BFB" w14:textId="77777777" w:rsidTr="00EB4E22">
        <w:tc>
          <w:tcPr>
            <w:tcW w:w="310" w:type="pct"/>
          </w:tcPr>
          <w:p w14:paraId="6FF207E5" w14:textId="77777777" w:rsidR="005D19BE" w:rsidRPr="00DC38A2" w:rsidRDefault="005D19BE" w:rsidP="00EB4E22">
            <w:pPr>
              <w:rPr>
                <w:rFonts w:ascii="Aptos" w:hAnsi="Aptos" w:cs="Times New Roman"/>
                <w:szCs w:val="24"/>
              </w:rPr>
            </w:pPr>
          </w:p>
        </w:tc>
        <w:tc>
          <w:tcPr>
            <w:tcW w:w="1799" w:type="pct"/>
          </w:tcPr>
          <w:p w14:paraId="3325BF06" w14:textId="77777777" w:rsidR="005D19BE" w:rsidRPr="00DC38A2" w:rsidRDefault="005D19BE" w:rsidP="00EB4E22">
            <w:pPr>
              <w:rPr>
                <w:rFonts w:ascii="Aptos" w:hAnsi="Aptos" w:cs="Times New Roman"/>
                <w:szCs w:val="24"/>
              </w:rPr>
            </w:pPr>
          </w:p>
        </w:tc>
        <w:tc>
          <w:tcPr>
            <w:tcW w:w="1095" w:type="pct"/>
          </w:tcPr>
          <w:p w14:paraId="4A1E1322" w14:textId="77777777" w:rsidR="005D19BE" w:rsidRPr="00DC38A2" w:rsidRDefault="005D19BE" w:rsidP="00EB4E22">
            <w:pPr>
              <w:rPr>
                <w:rFonts w:ascii="Aptos" w:hAnsi="Aptos" w:cs="Times New Roman"/>
                <w:szCs w:val="24"/>
              </w:rPr>
            </w:pPr>
          </w:p>
        </w:tc>
        <w:tc>
          <w:tcPr>
            <w:tcW w:w="1796" w:type="pct"/>
          </w:tcPr>
          <w:p w14:paraId="7ED0E3E7" w14:textId="77777777" w:rsidR="005D19BE" w:rsidRPr="00DC38A2" w:rsidRDefault="005D19BE" w:rsidP="00EB4E22">
            <w:pPr>
              <w:rPr>
                <w:rFonts w:ascii="Aptos" w:hAnsi="Aptos" w:cs="Times New Roman"/>
                <w:szCs w:val="24"/>
              </w:rPr>
            </w:pPr>
          </w:p>
        </w:tc>
      </w:tr>
      <w:tr w:rsidR="005D19BE" w:rsidRPr="00DC38A2" w14:paraId="685D3B7C" w14:textId="77777777" w:rsidTr="00EB4E22">
        <w:tc>
          <w:tcPr>
            <w:tcW w:w="310" w:type="pct"/>
          </w:tcPr>
          <w:p w14:paraId="320C67CA" w14:textId="77777777" w:rsidR="005D19BE" w:rsidRPr="00DC38A2" w:rsidRDefault="005D19BE" w:rsidP="00EB4E22">
            <w:pPr>
              <w:rPr>
                <w:rFonts w:ascii="Aptos" w:hAnsi="Aptos" w:cs="Times New Roman"/>
                <w:szCs w:val="24"/>
              </w:rPr>
            </w:pPr>
          </w:p>
        </w:tc>
        <w:tc>
          <w:tcPr>
            <w:tcW w:w="1799" w:type="pct"/>
          </w:tcPr>
          <w:p w14:paraId="20F66E6D" w14:textId="77777777" w:rsidR="005D19BE" w:rsidRPr="00DC38A2" w:rsidRDefault="005D19BE" w:rsidP="00EB4E22">
            <w:pPr>
              <w:rPr>
                <w:rFonts w:ascii="Aptos" w:hAnsi="Aptos" w:cs="Times New Roman"/>
                <w:szCs w:val="24"/>
              </w:rPr>
            </w:pPr>
          </w:p>
        </w:tc>
        <w:tc>
          <w:tcPr>
            <w:tcW w:w="1095" w:type="pct"/>
          </w:tcPr>
          <w:p w14:paraId="28F70E5C" w14:textId="77777777" w:rsidR="005D19BE" w:rsidRPr="00DC38A2" w:rsidRDefault="005D19BE" w:rsidP="00EB4E22">
            <w:pPr>
              <w:rPr>
                <w:rFonts w:ascii="Aptos" w:hAnsi="Aptos" w:cs="Times New Roman"/>
                <w:szCs w:val="24"/>
              </w:rPr>
            </w:pPr>
          </w:p>
        </w:tc>
        <w:tc>
          <w:tcPr>
            <w:tcW w:w="1796" w:type="pct"/>
          </w:tcPr>
          <w:p w14:paraId="28EEB332" w14:textId="77777777" w:rsidR="005D19BE" w:rsidRPr="00DC38A2" w:rsidRDefault="005D19BE" w:rsidP="00EB4E22">
            <w:pPr>
              <w:rPr>
                <w:rFonts w:ascii="Aptos" w:hAnsi="Aptos" w:cs="Times New Roman"/>
                <w:szCs w:val="24"/>
              </w:rPr>
            </w:pPr>
          </w:p>
        </w:tc>
      </w:tr>
    </w:tbl>
    <w:p w14:paraId="5BBFF856" w14:textId="77777777" w:rsidR="005D19BE" w:rsidRPr="00DC38A2" w:rsidRDefault="005D19BE" w:rsidP="005D19BE">
      <w:pPr>
        <w:rPr>
          <w:rFonts w:ascii="Aptos" w:hAnsi="Aptos" w:cs="Times New Roman"/>
          <w:szCs w:val="24"/>
        </w:rPr>
      </w:pPr>
    </w:p>
    <w:p w14:paraId="6EA6D17B" w14:textId="77777777" w:rsidR="005D19BE" w:rsidRPr="00DC38A2" w:rsidRDefault="005D19BE" w:rsidP="005D19BE">
      <w:pPr>
        <w:jc w:val="center"/>
        <w:rPr>
          <w:rFonts w:ascii="Aptos" w:hAnsi="Aptos" w:cs="Times New Roman"/>
          <w:b/>
          <w:bCs/>
          <w:szCs w:val="24"/>
        </w:rPr>
      </w:pPr>
      <w:r w:rsidRPr="00DC38A2">
        <w:rPr>
          <w:rFonts w:ascii="Aptos" w:hAnsi="Aptos" w:cs="Times New Roman"/>
          <w:b/>
          <w:bCs/>
          <w:szCs w:val="24"/>
        </w:rPr>
        <w:t>VII SKYRIUS</w:t>
      </w:r>
    </w:p>
    <w:p w14:paraId="10BF5E83" w14:textId="77777777" w:rsidR="005D19BE" w:rsidRPr="00DC38A2" w:rsidRDefault="005D19BE" w:rsidP="005D19BE">
      <w:pPr>
        <w:jc w:val="center"/>
        <w:rPr>
          <w:rFonts w:ascii="Aptos" w:hAnsi="Aptos" w:cs="Times New Roman"/>
          <w:b/>
          <w:bCs/>
          <w:szCs w:val="24"/>
        </w:rPr>
      </w:pPr>
      <w:r w:rsidRPr="00DC38A2">
        <w:rPr>
          <w:rFonts w:ascii="Aptos" w:hAnsi="Aptos" w:cs="Times New Roman"/>
          <w:b/>
          <w:bCs/>
          <w:szCs w:val="24"/>
        </w:rPr>
        <w:t>BAIGIAMOSIOS NUOSTATOS</w:t>
      </w:r>
    </w:p>
    <w:p w14:paraId="189980C3" w14:textId="77777777" w:rsidR="005D19BE" w:rsidRPr="00DC38A2" w:rsidRDefault="005D19BE" w:rsidP="005D19BE">
      <w:pPr>
        <w:rPr>
          <w:rFonts w:ascii="Aptos" w:hAnsi="Aptos" w:cs="Times New Roman"/>
          <w:szCs w:val="24"/>
        </w:rPr>
      </w:pPr>
    </w:p>
    <w:p w14:paraId="53ED8305"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lastRenderedPageBreak/>
        <w:t>Pasirašydamas šį pasiūlymą, tvirtintu, kad:</w:t>
      </w:r>
    </w:p>
    <w:p w14:paraId="59C829E9"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FCBA57"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t>2. sutinku su pirkimo dokumentuose nustatytomis sąlygomis ir procedūromis,</w:t>
      </w:r>
    </w:p>
    <w:p w14:paraId="70858E9E"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t>3. pasiūlymo dokumentuose pateikti duomenys ir informacija yra teisinga ir apima viską, ko reikia tinkamam sutarties įvykdymui;</w:t>
      </w:r>
    </w:p>
    <w:p w14:paraId="4EBD3CB5" w14:textId="77777777" w:rsidR="005D19BE" w:rsidRPr="00DC38A2" w:rsidRDefault="005D19BE" w:rsidP="005D19BE">
      <w:pPr>
        <w:ind w:firstLine="709"/>
        <w:rPr>
          <w:rFonts w:ascii="Aptos" w:hAnsi="Aptos" w:cs="Times New Roman"/>
          <w:szCs w:val="24"/>
        </w:rPr>
      </w:pPr>
      <w:r w:rsidRPr="00DC38A2">
        <w:rPr>
          <w:rFonts w:ascii="Aptos" w:hAnsi="Aptos" w:cs="Times New Roman"/>
          <w:szCs w:val="24"/>
        </w:rPr>
        <w:t>4. pasiūlymas galioja Specialiųjų pirkimo sąlygų 1 priede nurodytą terminą.</w:t>
      </w:r>
    </w:p>
    <w:p w14:paraId="4CCEC897" w14:textId="77777777" w:rsidR="005D19BE" w:rsidRPr="00DC38A2" w:rsidRDefault="005D19BE" w:rsidP="005D19BE">
      <w:pPr>
        <w:jc w:val="center"/>
        <w:rPr>
          <w:rFonts w:ascii="Aptos" w:hAnsi="Aptos" w:cs="Times New Roman"/>
          <w:b/>
          <w:bCs/>
          <w:szCs w:val="24"/>
        </w:rPr>
      </w:pPr>
    </w:p>
    <w:p w14:paraId="33F224B8" w14:textId="77777777" w:rsidR="005D19BE" w:rsidRPr="00DC38A2" w:rsidRDefault="005D19BE" w:rsidP="005D19BE">
      <w:pPr>
        <w:jc w:val="center"/>
        <w:rPr>
          <w:rFonts w:ascii="Aptos" w:hAnsi="Aptos" w:cs="Times New Roman"/>
          <w:b/>
          <w:bCs/>
          <w:szCs w:val="24"/>
        </w:rPr>
      </w:pPr>
    </w:p>
    <w:p w14:paraId="6B7774D7" w14:textId="77777777" w:rsidR="005D19BE" w:rsidRPr="00DC38A2" w:rsidRDefault="005D19BE" w:rsidP="005D19BE">
      <w:pPr>
        <w:rPr>
          <w:rFonts w:ascii="Aptos" w:hAnsi="Aptos" w:cs="Times New Roman"/>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5D19BE" w:rsidRPr="00DC38A2" w14:paraId="1B2930EF" w14:textId="77777777" w:rsidTr="00EB4E22">
        <w:tc>
          <w:tcPr>
            <w:tcW w:w="1484" w:type="pct"/>
            <w:tcBorders>
              <w:bottom w:val="single" w:sz="4" w:space="0" w:color="auto"/>
            </w:tcBorders>
          </w:tcPr>
          <w:p w14:paraId="60CA5FAE" w14:textId="77777777" w:rsidR="005D19BE" w:rsidRPr="00DC38A2" w:rsidRDefault="005D19BE" w:rsidP="00EB4E22">
            <w:pPr>
              <w:rPr>
                <w:rFonts w:ascii="Aptos" w:hAnsi="Aptos" w:cs="Times New Roman"/>
                <w:szCs w:val="24"/>
              </w:rPr>
            </w:pPr>
          </w:p>
        </w:tc>
        <w:tc>
          <w:tcPr>
            <w:tcW w:w="517" w:type="pct"/>
          </w:tcPr>
          <w:p w14:paraId="4EC56E8D" w14:textId="77777777" w:rsidR="005D19BE" w:rsidRPr="00DC38A2" w:rsidRDefault="005D19BE" w:rsidP="00EB4E22">
            <w:pPr>
              <w:rPr>
                <w:rFonts w:ascii="Aptos" w:hAnsi="Aptos" w:cs="Times New Roman"/>
                <w:szCs w:val="24"/>
              </w:rPr>
            </w:pPr>
          </w:p>
        </w:tc>
        <w:tc>
          <w:tcPr>
            <w:tcW w:w="1000" w:type="pct"/>
            <w:tcBorders>
              <w:bottom w:val="single" w:sz="4" w:space="0" w:color="auto"/>
            </w:tcBorders>
          </w:tcPr>
          <w:p w14:paraId="072EF6FC" w14:textId="77777777" w:rsidR="005D19BE" w:rsidRPr="00DC38A2" w:rsidRDefault="005D19BE" w:rsidP="00EB4E22">
            <w:pPr>
              <w:rPr>
                <w:rFonts w:ascii="Aptos" w:hAnsi="Aptos" w:cs="Times New Roman"/>
                <w:szCs w:val="24"/>
              </w:rPr>
            </w:pPr>
          </w:p>
        </w:tc>
        <w:tc>
          <w:tcPr>
            <w:tcW w:w="517" w:type="pct"/>
          </w:tcPr>
          <w:p w14:paraId="2FC5DA45" w14:textId="77777777" w:rsidR="005D19BE" w:rsidRPr="00DC38A2" w:rsidRDefault="005D19BE" w:rsidP="00EB4E22">
            <w:pPr>
              <w:rPr>
                <w:rFonts w:ascii="Aptos" w:hAnsi="Aptos" w:cs="Times New Roman"/>
                <w:szCs w:val="24"/>
              </w:rPr>
            </w:pPr>
          </w:p>
        </w:tc>
        <w:tc>
          <w:tcPr>
            <w:tcW w:w="1482" w:type="pct"/>
            <w:tcBorders>
              <w:bottom w:val="single" w:sz="4" w:space="0" w:color="auto"/>
            </w:tcBorders>
          </w:tcPr>
          <w:p w14:paraId="54534FCC" w14:textId="77777777" w:rsidR="005D19BE" w:rsidRPr="00DC38A2" w:rsidRDefault="005D19BE" w:rsidP="00EB4E22">
            <w:pPr>
              <w:rPr>
                <w:rFonts w:ascii="Aptos" w:hAnsi="Aptos" w:cs="Times New Roman"/>
                <w:szCs w:val="24"/>
              </w:rPr>
            </w:pPr>
          </w:p>
        </w:tc>
      </w:tr>
      <w:tr w:rsidR="005D19BE" w:rsidRPr="00DC38A2" w14:paraId="57B282EA" w14:textId="77777777" w:rsidTr="00EB4E22">
        <w:tc>
          <w:tcPr>
            <w:tcW w:w="1484" w:type="pct"/>
            <w:tcBorders>
              <w:top w:val="single" w:sz="4" w:space="0" w:color="auto"/>
            </w:tcBorders>
          </w:tcPr>
          <w:p w14:paraId="164702EA" w14:textId="77777777" w:rsidR="005D19BE" w:rsidRPr="00DC38A2" w:rsidRDefault="005D19BE" w:rsidP="00EB4E22">
            <w:pPr>
              <w:jc w:val="left"/>
              <w:rPr>
                <w:rFonts w:ascii="Aptos" w:hAnsi="Aptos" w:cs="Times New Roman"/>
                <w:szCs w:val="24"/>
              </w:rPr>
            </w:pPr>
            <w:r w:rsidRPr="00DC38A2">
              <w:rPr>
                <w:rFonts w:ascii="Aptos" w:hAnsi="Aptos" w:cs="Times New Roman"/>
                <w:szCs w:val="24"/>
              </w:rPr>
              <w:t>(tiekėjo arba jo įgalioto asmens pareigų pavadinimas)</w:t>
            </w:r>
          </w:p>
        </w:tc>
        <w:tc>
          <w:tcPr>
            <w:tcW w:w="517" w:type="pct"/>
          </w:tcPr>
          <w:p w14:paraId="3D47866D" w14:textId="77777777" w:rsidR="005D19BE" w:rsidRPr="00DC38A2" w:rsidRDefault="005D19BE" w:rsidP="00EB4E22">
            <w:pPr>
              <w:rPr>
                <w:rFonts w:ascii="Aptos" w:hAnsi="Aptos" w:cs="Times New Roman"/>
                <w:szCs w:val="24"/>
              </w:rPr>
            </w:pPr>
          </w:p>
        </w:tc>
        <w:tc>
          <w:tcPr>
            <w:tcW w:w="1000" w:type="pct"/>
            <w:tcBorders>
              <w:top w:val="single" w:sz="4" w:space="0" w:color="auto"/>
            </w:tcBorders>
          </w:tcPr>
          <w:p w14:paraId="7BFCDF02" w14:textId="77777777" w:rsidR="005D19BE" w:rsidRPr="00DC38A2" w:rsidRDefault="005D19BE" w:rsidP="00EB4E22">
            <w:pPr>
              <w:rPr>
                <w:rFonts w:ascii="Aptos" w:hAnsi="Aptos" w:cs="Times New Roman"/>
                <w:szCs w:val="24"/>
              </w:rPr>
            </w:pPr>
            <w:r w:rsidRPr="00DC38A2">
              <w:rPr>
                <w:rFonts w:ascii="Aptos" w:hAnsi="Aptos" w:cs="Times New Roman"/>
                <w:szCs w:val="24"/>
              </w:rPr>
              <w:t>(parašas)</w:t>
            </w:r>
          </w:p>
        </w:tc>
        <w:tc>
          <w:tcPr>
            <w:tcW w:w="517" w:type="pct"/>
          </w:tcPr>
          <w:p w14:paraId="2F0440A5" w14:textId="77777777" w:rsidR="005D19BE" w:rsidRPr="00DC38A2" w:rsidRDefault="005D19BE" w:rsidP="00EB4E22">
            <w:pPr>
              <w:rPr>
                <w:rFonts w:ascii="Aptos" w:hAnsi="Aptos" w:cs="Times New Roman"/>
                <w:szCs w:val="24"/>
              </w:rPr>
            </w:pPr>
          </w:p>
        </w:tc>
        <w:tc>
          <w:tcPr>
            <w:tcW w:w="1482" w:type="pct"/>
            <w:tcBorders>
              <w:top w:val="single" w:sz="4" w:space="0" w:color="auto"/>
            </w:tcBorders>
          </w:tcPr>
          <w:p w14:paraId="5130C997" w14:textId="77777777" w:rsidR="005D19BE" w:rsidRPr="00DC38A2" w:rsidRDefault="005D19BE" w:rsidP="00EB4E22">
            <w:pPr>
              <w:rPr>
                <w:rFonts w:ascii="Aptos" w:hAnsi="Aptos" w:cs="Times New Roman"/>
                <w:szCs w:val="24"/>
              </w:rPr>
            </w:pPr>
            <w:r w:rsidRPr="00DC38A2">
              <w:rPr>
                <w:rFonts w:ascii="Aptos" w:hAnsi="Aptos" w:cs="Times New Roman"/>
                <w:szCs w:val="24"/>
              </w:rPr>
              <w:t>(vardas ir pavardė)</w:t>
            </w:r>
          </w:p>
        </w:tc>
      </w:tr>
    </w:tbl>
    <w:p w14:paraId="76553BC6" w14:textId="77777777" w:rsidR="005D19BE" w:rsidRPr="00DC38A2" w:rsidRDefault="005D19BE" w:rsidP="005D19BE">
      <w:pPr>
        <w:jc w:val="right"/>
        <w:rPr>
          <w:rFonts w:ascii="Aptos" w:hAnsi="Aptos" w:cs="Times New Roman"/>
          <w:szCs w:val="24"/>
        </w:rPr>
      </w:pPr>
    </w:p>
    <w:p w14:paraId="618C2E44" w14:textId="77777777" w:rsidR="00FA73C1" w:rsidRDefault="00FA73C1"/>
    <w:sectPr w:rsidR="00FA73C1" w:rsidSect="005D19BE">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91AA4" w14:textId="77777777" w:rsidR="00133D61" w:rsidRDefault="00133D61" w:rsidP="005D19BE">
      <w:r>
        <w:separator/>
      </w:r>
    </w:p>
  </w:endnote>
  <w:endnote w:type="continuationSeparator" w:id="0">
    <w:p w14:paraId="148E8483" w14:textId="77777777" w:rsidR="00133D61" w:rsidRDefault="00133D61" w:rsidP="005D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7687" w14:textId="77777777" w:rsidR="00133D61" w:rsidRDefault="00133D61" w:rsidP="005D19BE">
      <w:r>
        <w:separator/>
      </w:r>
    </w:p>
  </w:footnote>
  <w:footnote w:type="continuationSeparator" w:id="0">
    <w:p w14:paraId="059508EA" w14:textId="77777777" w:rsidR="00133D61" w:rsidRDefault="00133D61" w:rsidP="005D19BE">
      <w:r>
        <w:continuationSeparator/>
      </w:r>
    </w:p>
  </w:footnote>
  <w:footnote w:id="1">
    <w:p w14:paraId="343AF243" w14:textId="77777777" w:rsidR="005D19BE" w:rsidRDefault="005D19BE" w:rsidP="005D19BE">
      <w:pPr>
        <w:pStyle w:val="Puslapioinaostekstas"/>
      </w:pPr>
      <w:r>
        <w:rPr>
          <w:rStyle w:val="Puslapioinaosnuoroda"/>
        </w:rPr>
        <w:footnoteRef/>
      </w:r>
      <w:r>
        <w:t xml:space="preserve"> 5 lentelės 11 stulpelio 1-38 eilučių suma </w:t>
      </w:r>
      <w:r w:rsidRPr="008C2595">
        <w:t xml:space="preserve">negali viršyti </w:t>
      </w:r>
      <w:r w:rsidRPr="0074743C">
        <w:t>5 956 650,00</w:t>
      </w:r>
      <w:r w:rsidRPr="008C2595">
        <w:t xml:space="preserve"> Eur be PVM.</w:t>
      </w:r>
      <w:r>
        <w:t xml:space="preserve"> Ši pastaba aktuali 5 lentelės 1-37 eilutėms.</w:t>
      </w:r>
    </w:p>
  </w:footnote>
  <w:footnote w:id="2">
    <w:p w14:paraId="3EE302EE" w14:textId="77777777" w:rsidR="005D19BE" w:rsidRDefault="005D19BE" w:rsidP="005D19BE">
      <w:pPr>
        <w:pStyle w:val="Puslapioinaostekstas"/>
      </w:pPr>
      <w:r>
        <w:rPr>
          <w:rStyle w:val="Puslapioinaosnuoroda"/>
        </w:rPr>
        <w:footnoteRef/>
      </w:r>
      <w: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C54011D"/>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492188225">
    <w:abstractNumId w:val="0"/>
  </w:num>
  <w:num w:numId="3" w16cid:durableId="1612711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BE"/>
    <w:rsid w:val="00051116"/>
    <w:rsid w:val="00133D61"/>
    <w:rsid w:val="00171181"/>
    <w:rsid w:val="003A06B1"/>
    <w:rsid w:val="005D19BE"/>
    <w:rsid w:val="00734BD0"/>
    <w:rsid w:val="00894205"/>
    <w:rsid w:val="009B7212"/>
    <w:rsid w:val="00A05FFA"/>
    <w:rsid w:val="00A1645A"/>
    <w:rsid w:val="00B077CA"/>
    <w:rsid w:val="00C36D43"/>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908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19BE"/>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5D1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D1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D19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D19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D19B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D19B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19B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D19B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19B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19B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D19B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D19B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D19B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D19B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D19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19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19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19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19B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19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19B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19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19B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D19BE"/>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5D19BE"/>
    <w:pPr>
      <w:ind w:left="720"/>
      <w:contextualSpacing/>
    </w:pPr>
  </w:style>
  <w:style w:type="character" w:styleId="Rykuspabraukimas">
    <w:name w:val="Intense Emphasis"/>
    <w:basedOn w:val="Numatytasispastraiposriftas"/>
    <w:uiPriority w:val="21"/>
    <w:qFormat/>
    <w:rsid w:val="005D19BE"/>
    <w:rPr>
      <w:i/>
      <w:iCs/>
      <w:color w:val="0F4761" w:themeColor="accent1" w:themeShade="BF"/>
    </w:rPr>
  </w:style>
  <w:style w:type="paragraph" w:styleId="Iskirtacitata">
    <w:name w:val="Intense Quote"/>
    <w:basedOn w:val="prastasis"/>
    <w:next w:val="prastasis"/>
    <w:link w:val="IskirtacitataDiagrama"/>
    <w:uiPriority w:val="30"/>
    <w:qFormat/>
    <w:rsid w:val="005D1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D19BE"/>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5D19BE"/>
    <w:rPr>
      <w:b/>
      <w:bCs/>
      <w:smallCaps/>
      <w:color w:val="0F4761" w:themeColor="accent1" w:themeShade="BF"/>
      <w:spacing w:val="5"/>
    </w:rPr>
  </w:style>
  <w:style w:type="paragraph" w:styleId="Antrat">
    <w:name w:val="caption"/>
    <w:basedOn w:val="prastasis"/>
    <w:next w:val="prastasis"/>
    <w:uiPriority w:val="35"/>
    <w:unhideWhenUsed/>
    <w:qFormat/>
    <w:rsid w:val="005D19BE"/>
    <w:rPr>
      <w:b/>
      <w:iCs/>
      <w:szCs w:val="18"/>
    </w:rPr>
  </w:style>
  <w:style w:type="table" w:styleId="Lentelstinklelis">
    <w:name w:val="Table Grid"/>
    <w:basedOn w:val="prastojilentel"/>
    <w:uiPriority w:val="59"/>
    <w:rsid w:val="005D19B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5D19BE"/>
    <w:rPr>
      <w:rFonts w:ascii="Times New Roman" w:hAnsi="Times New Roman"/>
    </w:rPr>
  </w:style>
  <w:style w:type="paragraph" w:styleId="Puslapioinaostekstas">
    <w:name w:val="footnote text"/>
    <w:aliases w:val=" Diagrama1,Diagrama1"/>
    <w:basedOn w:val="prastasis"/>
    <w:link w:val="PuslapioinaostekstasDiagrama"/>
    <w:uiPriority w:val="99"/>
    <w:unhideWhenUsed/>
    <w:rsid w:val="005D19BE"/>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19BE"/>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5D19BE"/>
    <w:rPr>
      <w:vertAlign w:val="superscript"/>
    </w:rPr>
  </w:style>
  <w:style w:type="paragraph" w:styleId="Antrats">
    <w:name w:val="header"/>
    <w:basedOn w:val="prastasis"/>
    <w:link w:val="AntratsDiagrama"/>
    <w:uiPriority w:val="99"/>
    <w:unhideWhenUsed/>
    <w:rsid w:val="009B7212"/>
    <w:pPr>
      <w:tabs>
        <w:tab w:val="center" w:pos="4513"/>
        <w:tab w:val="right" w:pos="9026"/>
      </w:tabs>
    </w:pPr>
  </w:style>
  <w:style w:type="character" w:customStyle="1" w:styleId="AntratsDiagrama">
    <w:name w:val="Antraštės Diagrama"/>
    <w:basedOn w:val="Numatytasispastraiposriftas"/>
    <w:link w:val="Antrats"/>
    <w:uiPriority w:val="99"/>
    <w:rsid w:val="009B7212"/>
    <w:rPr>
      <w:rFonts w:ascii="Times New Roman" w:hAnsi="Times New Roman"/>
      <w:kern w:val="0"/>
      <w:szCs w:val="22"/>
      <w14:ligatures w14:val="none"/>
    </w:rPr>
  </w:style>
  <w:style w:type="paragraph" w:styleId="Porat">
    <w:name w:val="footer"/>
    <w:basedOn w:val="prastasis"/>
    <w:link w:val="PoratDiagrama"/>
    <w:uiPriority w:val="99"/>
    <w:unhideWhenUsed/>
    <w:rsid w:val="009B7212"/>
    <w:pPr>
      <w:tabs>
        <w:tab w:val="center" w:pos="4513"/>
        <w:tab w:val="right" w:pos="9026"/>
      </w:tabs>
    </w:pPr>
  </w:style>
  <w:style w:type="character" w:customStyle="1" w:styleId="PoratDiagrama">
    <w:name w:val="Poraštė Diagrama"/>
    <w:basedOn w:val="Numatytasispastraiposriftas"/>
    <w:link w:val="Porat"/>
    <w:uiPriority w:val="99"/>
    <w:rsid w:val="009B7212"/>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E70CCE7E-03AC-4989-900E-0FD67814667D}"/>
</file>

<file path=customXml/itemProps2.xml><?xml version="1.0" encoding="utf-8"?>
<ds:datastoreItem xmlns:ds="http://schemas.openxmlformats.org/officeDocument/2006/customXml" ds:itemID="{0A14B5AB-C118-44DD-B185-A10AF226C57C}"/>
</file>

<file path=customXml/itemProps3.xml><?xml version="1.0" encoding="utf-8"?>
<ds:datastoreItem xmlns:ds="http://schemas.openxmlformats.org/officeDocument/2006/customXml" ds:itemID="{E39BA9EC-2002-4DDE-A5DF-FAF413F9D7A1}"/>
</file>

<file path=docProps/app.xml><?xml version="1.0" encoding="utf-8"?>
<Properties xmlns="http://schemas.openxmlformats.org/officeDocument/2006/extended-properties" xmlns:vt="http://schemas.openxmlformats.org/officeDocument/2006/docPropsVTypes">
  <Template>Normal</Template>
  <TotalTime>0</TotalTime>
  <Pages>11</Pages>
  <Words>9743</Words>
  <Characters>5555</Characters>
  <Application>Microsoft Office Word</Application>
  <DocSecurity>0</DocSecurity>
  <Lines>46</Lines>
  <Paragraphs>30</Paragraphs>
  <ScaleCrop>false</ScaleCrop>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2026-04-21T10:51:00Z</dcterms:created>
  <dcterms:modified xsi:type="dcterms:W3CDTF">2026-04-21T10:51:00Z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