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3498" w14:textId="77777777" w:rsidR="0046566B" w:rsidRPr="00B37BD9" w:rsidRDefault="0046566B" w:rsidP="0046566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D6AAFD4" w14:textId="1F26DE99" w:rsidR="0046566B" w:rsidRPr="00B37BD9" w:rsidRDefault="00FD3A55" w:rsidP="0098398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</w:rPr>
        <w:t xml:space="preserve">VANDENTIEKIO, </w:t>
      </w:r>
      <w:r w:rsidR="006E1E69" w:rsidRPr="006E1E69">
        <w:rPr>
          <w:rFonts w:ascii="Times New Roman" w:hAnsi="Times New Roman"/>
          <w:b/>
          <w:sz w:val="24"/>
          <w:szCs w:val="24"/>
        </w:rPr>
        <w:t xml:space="preserve">NUOTEKŲ </w:t>
      </w:r>
      <w:r>
        <w:rPr>
          <w:rFonts w:ascii="Times New Roman" w:hAnsi="Times New Roman"/>
          <w:b/>
          <w:sz w:val="24"/>
          <w:szCs w:val="24"/>
        </w:rPr>
        <w:t xml:space="preserve">IR LIETAUS </w:t>
      </w:r>
      <w:r w:rsidR="006E1E69" w:rsidRPr="006E1E69">
        <w:rPr>
          <w:rFonts w:ascii="Times New Roman" w:hAnsi="Times New Roman"/>
          <w:b/>
          <w:sz w:val="24"/>
          <w:szCs w:val="24"/>
        </w:rPr>
        <w:t xml:space="preserve">TINKLŲ </w:t>
      </w:r>
      <w:r w:rsidR="0008067F">
        <w:rPr>
          <w:rFonts w:ascii="Times New Roman" w:hAnsi="Times New Roman"/>
          <w:b/>
          <w:sz w:val="24"/>
          <w:szCs w:val="24"/>
        </w:rPr>
        <w:t xml:space="preserve">REKONSTRUKCIJOS </w:t>
      </w:r>
      <w:r w:rsidR="0098398E">
        <w:rPr>
          <w:rFonts w:ascii="Times New Roman" w:hAnsi="Times New Roman"/>
          <w:b/>
          <w:sz w:val="24"/>
          <w:szCs w:val="24"/>
        </w:rPr>
        <w:t xml:space="preserve">DARBŲ </w:t>
      </w:r>
      <w:r>
        <w:rPr>
          <w:rFonts w:ascii="Times New Roman" w:hAnsi="Times New Roman"/>
          <w:b/>
          <w:sz w:val="24"/>
          <w:szCs w:val="24"/>
        </w:rPr>
        <w:t>SODŲ</w:t>
      </w:r>
      <w:r w:rsidR="00537C4D">
        <w:rPr>
          <w:rFonts w:ascii="Times New Roman" w:hAnsi="Times New Roman"/>
          <w:b/>
          <w:sz w:val="24"/>
          <w:szCs w:val="24"/>
        </w:rPr>
        <w:t xml:space="preserve"> IR RUDAMINOS </w:t>
      </w:r>
      <w:r w:rsidR="0098398E">
        <w:rPr>
          <w:rFonts w:ascii="Times New Roman" w:hAnsi="Times New Roman"/>
          <w:b/>
          <w:sz w:val="24"/>
          <w:szCs w:val="24"/>
        </w:rPr>
        <w:t>GATVĖ</w:t>
      </w:r>
      <w:r w:rsidR="00537C4D">
        <w:rPr>
          <w:rFonts w:ascii="Times New Roman" w:hAnsi="Times New Roman"/>
          <w:b/>
          <w:sz w:val="24"/>
          <w:szCs w:val="24"/>
        </w:rPr>
        <w:t>S</w:t>
      </w:r>
      <w:r w:rsidR="0098398E">
        <w:rPr>
          <w:rFonts w:ascii="Times New Roman" w:hAnsi="Times New Roman"/>
          <w:b/>
          <w:sz w:val="24"/>
          <w:szCs w:val="24"/>
        </w:rPr>
        <w:t xml:space="preserve">E, </w:t>
      </w:r>
      <w:r>
        <w:rPr>
          <w:rFonts w:ascii="Times New Roman" w:hAnsi="Times New Roman"/>
          <w:b/>
          <w:sz w:val="24"/>
          <w:szCs w:val="24"/>
        </w:rPr>
        <w:t>SKAIDIŠKIŲ MSTL</w:t>
      </w:r>
      <w:r w:rsidR="0098398E">
        <w:rPr>
          <w:rFonts w:ascii="Times New Roman" w:hAnsi="Times New Roman"/>
          <w:b/>
          <w:sz w:val="24"/>
          <w:szCs w:val="24"/>
        </w:rPr>
        <w:t>,</w:t>
      </w:r>
      <w:r w:rsidR="006E1E69" w:rsidRPr="006E1E69">
        <w:rPr>
          <w:rFonts w:ascii="Times New Roman" w:eastAsiaTheme="minorHAnsi" w:hAnsi="Times New Roman"/>
          <w:b/>
          <w:sz w:val="24"/>
          <w:szCs w:val="24"/>
        </w:rPr>
        <w:t xml:space="preserve"> VILNIAUS RAJ</w:t>
      </w:r>
      <w:r w:rsidR="0098398E">
        <w:rPr>
          <w:rFonts w:ascii="Times New Roman" w:eastAsiaTheme="minorHAnsi" w:hAnsi="Times New Roman"/>
          <w:b/>
          <w:sz w:val="24"/>
          <w:szCs w:val="24"/>
        </w:rPr>
        <w:t xml:space="preserve">ONE PIRKIMO </w:t>
      </w:r>
    </w:p>
    <w:p w14:paraId="60E8403D" w14:textId="18BE467F" w:rsidR="0046566B" w:rsidRPr="00B37BD9" w:rsidRDefault="0046566B" w:rsidP="004656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lt-LT"/>
        </w:rPr>
      </w:pPr>
      <w:r w:rsidRPr="00B37BD9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lt-LT"/>
        </w:rPr>
        <w:t xml:space="preserve">TECHNINĖ </w:t>
      </w:r>
      <w:r w:rsidR="006E6A0C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lt-LT"/>
        </w:rPr>
        <w:t>SPECIFIKACIJA</w:t>
      </w:r>
    </w:p>
    <w:p w14:paraId="48F55766" w14:textId="77777777" w:rsidR="0046566B" w:rsidRPr="00B37BD9" w:rsidRDefault="0046566B" w:rsidP="0046566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lt-LT"/>
        </w:rPr>
      </w:pPr>
    </w:p>
    <w:p w14:paraId="0726CBD6" w14:textId="0C44B63D" w:rsidR="0046566B" w:rsidRPr="0048125D" w:rsidRDefault="0046566B" w:rsidP="00F2281E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7BD9">
        <w:rPr>
          <w:rFonts w:ascii="Times New Roman" w:hAnsi="Times New Roman"/>
          <w:b/>
          <w:bCs/>
          <w:spacing w:val="-2"/>
          <w:sz w:val="24"/>
          <w:szCs w:val="24"/>
        </w:rPr>
        <w:t>Perkantysis subjektas (Užsakovas</w:t>
      </w:r>
      <w:r w:rsidR="00F60756">
        <w:rPr>
          <w:rFonts w:ascii="Times New Roman" w:hAnsi="Times New Roman"/>
          <w:b/>
          <w:bCs/>
          <w:spacing w:val="-2"/>
          <w:sz w:val="24"/>
          <w:szCs w:val="24"/>
        </w:rPr>
        <w:t>/Statytojas</w:t>
      </w:r>
      <w:r w:rsidRPr="00B37BD9">
        <w:rPr>
          <w:rFonts w:ascii="Times New Roman" w:hAnsi="Times New Roman"/>
          <w:b/>
          <w:bCs/>
          <w:spacing w:val="-2"/>
          <w:sz w:val="24"/>
          <w:szCs w:val="24"/>
        </w:rPr>
        <w:t>)</w:t>
      </w:r>
    </w:p>
    <w:p w14:paraId="766673CE" w14:textId="157B396B" w:rsidR="0046566B" w:rsidRPr="00F2281E" w:rsidRDefault="0046566B" w:rsidP="00F2281E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281E">
        <w:rPr>
          <w:rFonts w:ascii="Times New Roman" w:hAnsi="Times New Roman"/>
          <w:sz w:val="24"/>
          <w:szCs w:val="24"/>
        </w:rPr>
        <w:t>UAB „Nemėžio komunalininkas“,</w:t>
      </w:r>
      <w:r w:rsidRPr="00F2281E">
        <w:rPr>
          <w:rFonts w:ascii="Times New Roman" w:hAnsi="Times New Roman"/>
          <w:bCs/>
          <w:sz w:val="24"/>
          <w:szCs w:val="24"/>
        </w:rPr>
        <w:t xml:space="preserve"> kodas 186063262</w:t>
      </w:r>
    </w:p>
    <w:p w14:paraId="5375A656" w14:textId="77777777" w:rsidR="0046566B" w:rsidRPr="00F2281E" w:rsidRDefault="0046566B" w:rsidP="00F2281E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ind w:left="720" w:hanging="360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109317174"/>
      <w:r w:rsidRPr="00F2281E">
        <w:rPr>
          <w:rFonts w:ascii="Times New Roman" w:hAnsi="Times New Roman"/>
          <w:sz w:val="24"/>
          <w:szCs w:val="24"/>
        </w:rPr>
        <w:t xml:space="preserve">Sodų g. 23, </w:t>
      </w:r>
      <w:proofErr w:type="spellStart"/>
      <w:r w:rsidRPr="00F2281E">
        <w:rPr>
          <w:rFonts w:ascii="Times New Roman" w:hAnsi="Times New Roman"/>
          <w:sz w:val="24"/>
          <w:szCs w:val="24"/>
        </w:rPr>
        <w:t>Skaidiškės</w:t>
      </w:r>
      <w:proofErr w:type="spellEnd"/>
      <w:r w:rsidRPr="00F2281E">
        <w:rPr>
          <w:rFonts w:ascii="Times New Roman" w:hAnsi="Times New Roman"/>
          <w:sz w:val="24"/>
          <w:szCs w:val="24"/>
        </w:rPr>
        <w:t xml:space="preserve">, Vilniaus r. </w:t>
      </w:r>
    </w:p>
    <w:bookmarkEnd w:id="0"/>
    <w:p w14:paraId="637B1EDC" w14:textId="2588CBC8" w:rsidR="0046566B" w:rsidRPr="00F2281E" w:rsidRDefault="0046566B" w:rsidP="00F2281E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ind w:left="720" w:hanging="360"/>
        <w:jc w:val="both"/>
        <w:outlineLvl w:val="0"/>
        <w:rPr>
          <w:rFonts w:ascii="Times New Roman" w:hAnsi="Times New Roman"/>
          <w:sz w:val="24"/>
          <w:szCs w:val="24"/>
        </w:rPr>
      </w:pPr>
      <w:r w:rsidRPr="00F2281E">
        <w:rPr>
          <w:rFonts w:ascii="Times New Roman" w:hAnsi="Times New Roman"/>
          <w:sz w:val="24"/>
          <w:szCs w:val="24"/>
        </w:rPr>
        <w:t>Tel</w:t>
      </w:r>
      <w:r w:rsidR="00FD3A55">
        <w:rPr>
          <w:rFonts w:ascii="Times New Roman" w:hAnsi="Times New Roman"/>
          <w:sz w:val="24"/>
          <w:szCs w:val="24"/>
        </w:rPr>
        <w:t>. +370 60391344</w:t>
      </w:r>
    </w:p>
    <w:p w14:paraId="055BD42A" w14:textId="77777777" w:rsidR="0046566B" w:rsidRPr="00F2281E" w:rsidRDefault="0046566B" w:rsidP="00F2281E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ind w:left="720" w:hanging="360"/>
        <w:jc w:val="both"/>
        <w:outlineLvl w:val="0"/>
        <w:rPr>
          <w:rFonts w:ascii="Times New Roman" w:hAnsi="Times New Roman"/>
          <w:sz w:val="24"/>
          <w:szCs w:val="24"/>
        </w:rPr>
      </w:pPr>
      <w:r w:rsidRPr="00F2281E">
        <w:rPr>
          <w:rFonts w:ascii="Times New Roman" w:hAnsi="Times New Roman"/>
          <w:sz w:val="24"/>
          <w:szCs w:val="24"/>
        </w:rPr>
        <w:t xml:space="preserve">El. p. </w:t>
      </w:r>
      <w:hyperlink r:id="rId7" w:history="1">
        <w:r w:rsidRPr="00F2281E">
          <w:rPr>
            <w:rStyle w:val="Hipersaitas"/>
            <w:rFonts w:ascii="Times New Roman" w:hAnsi="Times New Roman"/>
            <w:sz w:val="24"/>
            <w:szCs w:val="24"/>
          </w:rPr>
          <w:t>info@nkom.lt</w:t>
        </w:r>
      </w:hyperlink>
      <w:r w:rsidRPr="00F2281E">
        <w:rPr>
          <w:rFonts w:ascii="Times New Roman" w:hAnsi="Times New Roman"/>
          <w:sz w:val="24"/>
          <w:szCs w:val="24"/>
        </w:rPr>
        <w:t xml:space="preserve"> </w:t>
      </w:r>
    </w:p>
    <w:p w14:paraId="3E17C532" w14:textId="77777777" w:rsidR="00B37BD9" w:rsidRPr="00B37BD9" w:rsidRDefault="00B37BD9" w:rsidP="0046566B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93BEBAB" w14:textId="77777777" w:rsidR="0081320A" w:rsidRPr="00B37BD9" w:rsidRDefault="0081320A" w:rsidP="0046566B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EE6F480" w14:textId="77777777" w:rsidR="0046566B" w:rsidRPr="00B37BD9" w:rsidRDefault="0046566B" w:rsidP="0046566B">
      <w:pPr>
        <w:shd w:val="clear" w:color="auto" w:fill="FFFFFF"/>
        <w:tabs>
          <w:tab w:val="num" w:pos="0"/>
          <w:tab w:val="num" w:pos="567"/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D3E908A" w14:textId="77777777" w:rsidR="0046566B" w:rsidRPr="00B37BD9" w:rsidRDefault="0046566B" w:rsidP="002429F0">
      <w:pPr>
        <w:numPr>
          <w:ilvl w:val="0"/>
          <w:numId w:val="1"/>
        </w:numPr>
        <w:shd w:val="clear" w:color="auto" w:fill="FFFFFF"/>
        <w:spacing w:after="160" w:line="259" w:lineRule="auto"/>
        <w:ind w:hanging="294"/>
        <w:jc w:val="both"/>
        <w:outlineLvl w:val="0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37BD9">
        <w:rPr>
          <w:rFonts w:ascii="Times New Roman" w:hAnsi="Times New Roman"/>
          <w:b/>
          <w:bCs/>
          <w:spacing w:val="-2"/>
          <w:sz w:val="24"/>
          <w:szCs w:val="24"/>
        </w:rPr>
        <w:t>Pirkimo objektas</w:t>
      </w:r>
    </w:p>
    <w:p w14:paraId="620348ED" w14:textId="4672766F" w:rsidR="00537C4D" w:rsidRDefault="00537C4D" w:rsidP="00E32C0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</w:rPr>
        <w:t xml:space="preserve">2.1. </w:t>
      </w:r>
      <w:r w:rsidR="00F2281E">
        <w:rPr>
          <w:rFonts w:ascii="Times New Roman" w:hAnsi="Times New Roman"/>
          <w:position w:val="2"/>
          <w:sz w:val="24"/>
          <w:szCs w:val="24"/>
        </w:rPr>
        <w:t>Pirkimo objektas apima</w:t>
      </w:r>
      <w:r w:rsidR="0008067F">
        <w:rPr>
          <w:rFonts w:ascii="Times New Roman" w:hAnsi="Times New Roman"/>
          <w:position w:val="2"/>
          <w:sz w:val="24"/>
          <w:szCs w:val="24"/>
        </w:rPr>
        <w:t xml:space="preserve"> vandentiekio, </w:t>
      </w:r>
      <w:r w:rsidR="00F2281E" w:rsidRPr="00F2281E">
        <w:rPr>
          <w:rFonts w:ascii="Times New Roman" w:eastAsiaTheme="minorHAnsi" w:hAnsi="Times New Roman"/>
          <w:sz w:val="24"/>
          <w:szCs w:val="24"/>
        </w:rPr>
        <w:t xml:space="preserve">nuotekų šalinimo </w:t>
      </w:r>
      <w:r w:rsidR="0008067F">
        <w:rPr>
          <w:rFonts w:ascii="Times New Roman" w:eastAsiaTheme="minorHAnsi" w:hAnsi="Times New Roman"/>
          <w:sz w:val="24"/>
          <w:szCs w:val="24"/>
        </w:rPr>
        <w:t xml:space="preserve">ir lietaus </w:t>
      </w:r>
      <w:r w:rsidR="00F2281E" w:rsidRPr="00F2281E">
        <w:rPr>
          <w:rFonts w:ascii="Times New Roman" w:eastAsiaTheme="minorHAnsi" w:hAnsi="Times New Roman"/>
          <w:sz w:val="24"/>
          <w:szCs w:val="24"/>
        </w:rPr>
        <w:t>tinklų</w:t>
      </w:r>
      <w:r w:rsidR="0098398E">
        <w:rPr>
          <w:rFonts w:ascii="Times New Roman" w:eastAsiaTheme="minorHAnsi" w:hAnsi="Times New Roman"/>
          <w:sz w:val="24"/>
          <w:szCs w:val="24"/>
        </w:rPr>
        <w:t xml:space="preserve"> adresu </w:t>
      </w:r>
      <w:r w:rsidR="0008067F">
        <w:rPr>
          <w:rFonts w:ascii="Times New Roman" w:eastAsiaTheme="minorHAnsi" w:hAnsi="Times New Roman"/>
          <w:sz w:val="24"/>
          <w:szCs w:val="24"/>
        </w:rPr>
        <w:t>Sodų</w:t>
      </w:r>
      <w:r>
        <w:rPr>
          <w:rFonts w:ascii="Times New Roman" w:eastAsiaTheme="minorHAnsi" w:hAnsi="Times New Roman"/>
          <w:sz w:val="24"/>
          <w:szCs w:val="24"/>
        </w:rPr>
        <w:t xml:space="preserve"> ir Rudaminos</w:t>
      </w:r>
      <w:r w:rsidR="0098398E" w:rsidRPr="0098398E">
        <w:rPr>
          <w:rFonts w:ascii="Times New Roman" w:eastAsiaTheme="minorHAnsi" w:hAnsi="Times New Roman"/>
          <w:sz w:val="24"/>
          <w:szCs w:val="24"/>
        </w:rPr>
        <w:t xml:space="preserve"> g., </w:t>
      </w:r>
      <w:proofErr w:type="spellStart"/>
      <w:r w:rsidR="0008067F">
        <w:rPr>
          <w:rFonts w:ascii="Times New Roman" w:eastAsiaTheme="minorHAnsi" w:hAnsi="Times New Roman"/>
          <w:sz w:val="24"/>
          <w:szCs w:val="24"/>
        </w:rPr>
        <w:t>Skaidiškių</w:t>
      </w:r>
      <w:proofErr w:type="spellEnd"/>
      <w:r w:rsidR="0008067F">
        <w:rPr>
          <w:rFonts w:ascii="Times New Roman" w:eastAsiaTheme="minorHAnsi" w:hAnsi="Times New Roman"/>
          <w:sz w:val="24"/>
          <w:szCs w:val="24"/>
        </w:rPr>
        <w:t xml:space="preserve"> mstl.</w:t>
      </w:r>
      <w:r w:rsidR="0098398E" w:rsidRPr="0098398E">
        <w:rPr>
          <w:rFonts w:ascii="Times New Roman" w:eastAsiaTheme="minorHAnsi" w:hAnsi="Times New Roman"/>
          <w:sz w:val="24"/>
          <w:szCs w:val="24"/>
        </w:rPr>
        <w:t xml:space="preserve">, </w:t>
      </w:r>
      <w:r w:rsidR="0008067F">
        <w:rPr>
          <w:rFonts w:ascii="Times New Roman" w:eastAsiaTheme="minorHAnsi" w:hAnsi="Times New Roman"/>
          <w:sz w:val="24"/>
          <w:szCs w:val="24"/>
        </w:rPr>
        <w:t>Nemėžio sen.</w:t>
      </w:r>
      <w:r w:rsidR="0098398E" w:rsidRPr="0098398E">
        <w:rPr>
          <w:rFonts w:ascii="Times New Roman" w:eastAsiaTheme="minorHAnsi" w:hAnsi="Times New Roman"/>
          <w:sz w:val="24"/>
          <w:szCs w:val="24"/>
        </w:rPr>
        <w:t>, Vilniaus r. sav</w:t>
      </w:r>
      <w:r w:rsidR="0008067F">
        <w:rPr>
          <w:rFonts w:ascii="Times New Roman" w:eastAsiaTheme="minorHAnsi" w:hAnsi="Times New Roman"/>
          <w:sz w:val="24"/>
          <w:szCs w:val="24"/>
        </w:rPr>
        <w:t>.</w:t>
      </w:r>
      <w:r w:rsidR="0098398E">
        <w:rPr>
          <w:rFonts w:ascii="Times New Roman" w:eastAsiaTheme="minorHAnsi" w:hAnsi="Times New Roman"/>
          <w:sz w:val="24"/>
          <w:szCs w:val="24"/>
        </w:rPr>
        <w:t>,</w:t>
      </w:r>
      <w:r w:rsidR="0008067F">
        <w:rPr>
          <w:rFonts w:ascii="Times New Roman" w:eastAsiaTheme="minorHAnsi" w:hAnsi="Times New Roman"/>
          <w:sz w:val="24"/>
          <w:szCs w:val="24"/>
        </w:rPr>
        <w:t xml:space="preserve"> rekonstrukcijos darbus</w:t>
      </w:r>
      <w:r w:rsidR="0098398E">
        <w:rPr>
          <w:rFonts w:ascii="Times New Roman" w:eastAsiaTheme="minorHAnsi" w:hAnsi="Times New Roman"/>
          <w:sz w:val="24"/>
          <w:szCs w:val="24"/>
        </w:rPr>
        <w:t xml:space="preserve">. </w:t>
      </w:r>
      <w:r w:rsidR="0008067F">
        <w:rPr>
          <w:rFonts w:ascii="Times New Roman" w:eastAsiaTheme="minorHAnsi" w:hAnsi="Times New Roman"/>
          <w:sz w:val="24"/>
          <w:szCs w:val="24"/>
        </w:rPr>
        <w:t xml:space="preserve">Reikalingų rekonstruoti </w:t>
      </w:r>
      <w:r w:rsidR="0098398E">
        <w:rPr>
          <w:rFonts w:ascii="Times New Roman" w:eastAsiaTheme="minorHAnsi" w:hAnsi="Times New Roman"/>
          <w:sz w:val="24"/>
          <w:szCs w:val="24"/>
        </w:rPr>
        <w:t xml:space="preserve"> </w:t>
      </w:r>
      <w:r w:rsidR="0008067F">
        <w:rPr>
          <w:rFonts w:ascii="Times New Roman" w:eastAsiaTheme="minorHAnsi" w:hAnsi="Times New Roman"/>
          <w:sz w:val="24"/>
          <w:szCs w:val="24"/>
        </w:rPr>
        <w:t>vandentiekio,</w:t>
      </w:r>
      <w:r w:rsidR="0098398E">
        <w:rPr>
          <w:rFonts w:ascii="Times New Roman" w:eastAsiaTheme="minorHAnsi" w:hAnsi="Times New Roman"/>
          <w:sz w:val="24"/>
          <w:szCs w:val="24"/>
        </w:rPr>
        <w:t xml:space="preserve"> nuotekų</w:t>
      </w:r>
      <w:r w:rsidR="0008067F">
        <w:rPr>
          <w:rFonts w:ascii="Times New Roman" w:eastAsiaTheme="minorHAnsi" w:hAnsi="Times New Roman"/>
          <w:sz w:val="24"/>
          <w:szCs w:val="24"/>
        </w:rPr>
        <w:t xml:space="preserve"> ir lietaus </w:t>
      </w:r>
      <w:r w:rsidR="0098398E">
        <w:rPr>
          <w:rFonts w:ascii="Times New Roman" w:eastAsiaTheme="minorHAnsi" w:hAnsi="Times New Roman"/>
          <w:sz w:val="24"/>
          <w:szCs w:val="24"/>
        </w:rPr>
        <w:t>tinkl</w:t>
      </w:r>
      <w:r w:rsidR="0008067F">
        <w:rPr>
          <w:rFonts w:ascii="Times New Roman" w:eastAsiaTheme="minorHAnsi" w:hAnsi="Times New Roman"/>
          <w:sz w:val="24"/>
          <w:szCs w:val="24"/>
        </w:rPr>
        <w:t>ų</w:t>
      </w:r>
      <w:r w:rsidR="0098398E">
        <w:rPr>
          <w:rFonts w:ascii="Times New Roman" w:eastAsiaTheme="minorHAnsi" w:hAnsi="Times New Roman"/>
          <w:sz w:val="24"/>
          <w:szCs w:val="24"/>
        </w:rPr>
        <w:t xml:space="preserve"> vieta ir</w:t>
      </w:r>
      <w:r w:rsidR="00E32C06">
        <w:rPr>
          <w:rFonts w:ascii="Times New Roman" w:eastAsiaTheme="minorHAnsi" w:hAnsi="Times New Roman"/>
          <w:sz w:val="24"/>
          <w:szCs w:val="24"/>
        </w:rPr>
        <w:t xml:space="preserve"> preliminarus</w:t>
      </w:r>
      <w:r w:rsidR="0098398E">
        <w:rPr>
          <w:rFonts w:ascii="Times New Roman" w:eastAsiaTheme="minorHAnsi" w:hAnsi="Times New Roman"/>
          <w:sz w:val="24"/>
          <w:szCs w:val="24"/>
        </w:rPr>
        <w:t xml:space="preserve"> išsidėstymas nurodytas pridedamame plane. </w:t>
      </w:r>
    </w:p>
    <w:p w14:paraId="58BE12B1" w14:textId="587438B8" w:rsidR="00537C4D" w:rsidRDefault="00537C4D" w:rsidP="00E32C0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2.2. </w:t>
      </w:r>
      <w:r w:rsidR="0098398E">
        <w:rPr>
          <w:rFonts w:ascii="Times New Roman" w:eastAsiaTheme="minorHAnsi" w:hAnsi="Times New Roman"/>
          <w:sz w:val="24"/>
          <w:szCs w:val="24"/>
        </w:rPr>
        <w:t xml:space="preserve">Projektu numatoma </w:t>
      </w:r>
      <w:r w:rsidR="00E32C06">
        <w:rPr>
          <w:rFonts w:ascii="Times New Roman" w:eastAsiaTheme="minorHAnsi" w:hAnsi="Times New Roman"/>
          <w:sz w:val="24"/>
          <w:szCs w:val="24"/>
        </w:rPr>
        <w:t>perkloti esamus vandentiekio</w:t>
      </w:r>
      <w:r>
        <w:rPr>
          <w:rFonts w:ascii="Times New Roman" w:eastAsiaTheme="minorHAnsi" w:hAnsi="Times New Roman"/>
          <w:sz w:val="24"/>
          <w:szCs w:val="24"/>
        </w:rPr>
        <w:t xml:space="preserve"> tinklus įskaitant įvadus į daugiabučius namus (Sodų g. 11, 13, 33, 33A, Rudaminos g. 23, 21, 19, 17, 15) įrengiant naujus šulinius (šuliniuose pakeisti esamą uždaromąją armatūrą arba įrengti naują)</w:t>
      </w:r>
      <w:r w:rsidR="00544CA0">
        <w:rPr>
          <w:rFonts w:ascii="Times New Roman" w:eastAsiaTheme="minorHAnsi" w:hAnsi="Times New Roman"/>
          <w:sz w:val="24"/>
          <w:szCs w:val="24"/>
        </w:rPr>
        <w:t xml:space="preserve"> – viso apie 500 m.</w:t>
      </w:r>
    </w:p>
    <w:p w14:paraId="21682AA0" w14:textId="1C921942" w:rsidR="00537C4D" w:rsidRDefault="00537C4D" w:rsidP="00537C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2.3. Projektu numatoma perkloti esamus savitakinius nuotekų tinklus įskaitant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išvadus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į daugiabučius namus (Sodų g. 11, 13, 33, 33A, Rudaminos g. 23, 21, 19, 17, 15) įrengiant naujus šulinius</w:t>
      </w:r>
      <w:r w:rsidR="00544CA0">
        <w:rPr>
          <w:rFonts w:ascii="Times New Roman" w:eastAsiaTheme="minorHAnsi" w:hAnsi="Times New Roman"/>
          <w:sz w:val="24"/>
          <w:szCs w:val="24"/>
        </w:rPr>
        <w:t xml:space="preserve"> – viso apie 710 m.</w:t>
      </w:r>
    </w:p>
    <w:p w14:paraId="11D978C0" w14:textId="394FA156" w:rsidR="00537C4D" w:rsidRPr="00537C4D" w:rsidRDefault="00537C4D" w:rsidP="00537C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2.4. </w:t>
      </w:r>
      <w:r w:rsidRPr="00537C4D">
        <w:rPr>
          <w:rFonts w:ascii="Times New Roman" w:eastAsiaTheme="minorHAnsi" w:hAnsi="Times New Roman"/>
          <w:sz w:val="24"/>
          <w:szCs w:val="24"/>
        </w:rPr>
        <w:t xml:space="preserve">Projektu numatoma perkloti esamus </w:t>
      </w:r>
      <w:r>
        <w:rPr>
          <w:rFonts w:ascii="Times New Roman" w:eastAsiaTheme="minorHAnsi" w:hAnsi="Times New Roman"/>
          <w:sz w:val="24"/>
          <w:szCs w:val="24"/>
        </w:rPr>
        <w:t xml:space="preserve">lietaus nuotekų </w:t>
      </w:r>
      <w:r w:rsidRPr="00537C4D">
        <w:rPr>
          <w:rFonts w:ascii="Times New Roman" w:eastAsiaTheme="minorHAnsi" w:hAnsi="Times New Roman"/>
          <w:sz w:val="24"/>
          <w:szCs w:val="24"/>
        </w:rPr>
        <w:t xml:space="preserve">tinklus įskaitant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išvadus</w:t>
      </w:r>
      <w:proofErr w:type="spellEnd"/>
      <w:r w:rsidRPr="00537C4D">
        <w:rPr>
          <w:rFonts w:ascii="Times New Roman" w:eastAsiaTheme="minorHAnsi" w:hAnsi="Times New Roman"/>
          <w:sz w:val="24"/>
          <w:szCs w:val="24"/>
        </w:rPr>
        <w:t xml:space="preserve"> į daugiabučius namus (Sodų g. 11, 13, 33, 33A) įrengiant naujus šulinius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r w:rsidR="00544CA0">
        <w:rPr>
          <w:rFonts w:ascii="Times New Roman" w:eastAsiaTheme="minorHAnsi" w:hAnsi="Times New Roman"/>
          <w:sz w:val="24"/>
          <w:szCs w:val="24"/>
        </w:rPr>
        <w:t>– viso apie 630 m.</w:t>
      </w:r>
    </w:p>
    <w:p w14:paraId="1B3E14FE" w14:textId="30C64BC4" w:rsidR="00537C4D" w:rsidRDefault="00537C4D" w:rsidP="00E32C0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2.5. </w:t>
      </w:r>
      <w:r w:rsidRPr="00537C4D">
        <w:rPr>
          <w:rFonts w:ascii="Times New Roman" w:eastAsiaTheme="minorHAnsi" w:hAnsi="Times New Roman"/>
          <w:sz w:val="24"/>
          <w:szCs w:val="24"/>
        </w:rPr>
        <w:t>Projektu numatoma p</w:t>
      </w:r>
      <w:r>
        <w:rPr>
          <w:rFonts w:ascii="Times New Roman" w:eastAsiaTheme="minorHAnsi" w:hAnsi="Times New Roman"/>
          <w:sz w:val="24"/>
          <w:szCs w:val="24"/>
        </w:rPr>
        <w:t>a</w:t>
      </w:r>
      <w:r w:rsidRPr="00537C4D">
        <w:rPr>
          <w:rFonts w:ascii="Times New Roman" w:eastAsiaTheme="minorHAnsi" w:hAnsi="Times New Roman"/>
          <w:sz w:val="24"/>
          <w:szCs w:val="24"/>
        </w:rPr>
        <w:t xml:space="preserve">kloti </w:t>
      </w:r>
      <w:r>
        <w:rPr>
          <w:rFonts w:ascii="Times New Roman" w:eastAsiaTheme="minorHAnsi" w:hAnsi="Times New Roman"/>
          <w:sz w:val="24"/>
          <w:szCs w:val="24"/>
        </w:rPr>
        <w:t xml:space="preserve">naujus lietaus nuotekų </w:t>
      </w:r>
      <w:r w:rsidRPr="00537C4D">
        <w:rPr>
          <w:rFonts w:ascii="Times New Roman" w:eastAsiaTheme="minorHAnsi" w:hAnsi="Times New Roman"/>
          <w:sz w:val="24"/>
          <w:szCs w:val="24"/>
        </w:rPr>
        <w:t xml:space="preserve">tinklus įskaitant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išvadus</w:t>
      </w:r>
      <w:proofErr w:type="spellEnd"/>
      <w:r w:rsidRPr="00537C4D">
        <w:rPr>
          <w:rFonts w:ascii="Times New Roman" w:eastAsiaTheme="minorHAnsi" w:hAnsi="Times New Roman"/>
          <w:sz w:val="24"/>
          <w:szCs w:val="24"/>
        </w:rPr>
        <w:t xml:space="preserve"> į daugiabučius namus (</w:t>
      </w:r>
      <w:r>
        <w:rPr>
          <w:rFonts w:ascii="Times New Roman" w:eastAsiaTheme="minorHAnsi" w:hAnsi="Times New Roman"/>
          <w:sz w:val="24"/>
          <w:szCs w:val="24"/>
        </w:rPr>
        <w:t>Rudaminos g. 23, 21, 19, 17, 15</w:t>
      </w:r>
      <w:r w:rsidRPr="00537C4D">
        <w:rPr>
          <w:rFonts w:ascii="Times New Roman" w:eastAsiaTheme="minorHAnsi" w:hAnsi="Times New Roman"/>
          <w:sz w:val="24"/>
          <w:szCs w:val="24"/>
        </w:rPr>
        <w:t>) įrengiant naujus šulinius</w:t>
      </w:r>
      <w:r w:rsidR="00544CA0">
        <w:rPr>
          <w:rFonts w:ascii="Times New Roman" w:eastAsiaTheme="minorHAnsi" w:hAnsi="Times New Roman"/>
          <w:sz w:val="24"/>
          <w:szCs w:val="24"/>
        </w:rPr>
        <w:t xml:space="preserve"> – viso apie 200 m.</w:t>
      </w:r>
    </w:p>
    <w:p w14:paraId="198374C6" w14:textId="51FA4E88" w:rsidR="00E67267" w:rsidRDefault="00E67267" w:rsidP="00E32C0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2.6. Gretimoje teritorijoje yra vykdomas kitų lietaus nuotekų tinklų projektavimas. Projekto rengėjas UAB „Statybų inžinierinės paslaugos“. Tiekėjas privalo derinti savo </w:t>
      </w:r>
      <w:r w:rsidR="008A475C">
        <w:rPr>
          <w:rFonts w:ascii="Times New Roman" w:eastAsiaTheme="minorHAnsi" w:hAnsi="Times New Roman"/>
          <w:sz w:val="24"/>
          <w:szCs w:val="24"/>
        </w:rPr>
        <w:t>rengiam</w:t>
      </w:r>
      <w:r w:rsidR="00AF5345">
        <w:rPr>
          <w:rFonts w:ascii="Times New Roman" w:eastAsiaTheme="minorHAnsi" w:hAnsi="Times New Roman"/>
          <w:sz w:val="24"/>
          <w:szCs w:val="24"/>
        </w:rPr>
        <w:t>o</w:t>
      </w:r>
      <w:r w:rsidR="008A475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projekt</w:t>
      </w:r>
      <w:r w:rsidR="00AF5345">
        <w:rPr>
          <w:rFonts w:ascii="Times New Roman" w:eastAsiaTheme="minorHAnsi" w:hAnsi="Times New Roman"/>
          <w:sz w:val="24"/>
          <w:szCs w:val="24"/>
        </w:rPr>
        <w:t>o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8A475C">
        <w:rPr>
          <w:rFonts w:ascii="Times New Roman" w:eastAsiaTheme="minorHAnsi" w:hAnsi="Times New Roman"/>
          <w:sz w:val="24"/>
          <w:szCs w:val="24"/>
        </w:rPr>
        <w:t>sprendinius tam, kad</w:t>
      </w:r>
      <w:r w:rsidR="00AF5345">
        <w:rPr>
          <w:rFonts w:ascii="Times New Roman" w:eastAsiaTheme="minorHAnsi" w:hAnsi="Times New Roman"/>
          <w:sz w:val="24"/>
          <w:szCs w:val="24"/>
        </w:rPr>
        <w:t xml:space="preserve"> lietaus surinkimo tinklas veiktų kaip vientisas inžinierinis įrenginys.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395A5AB" w14:textId="77777777" w:rsidR="00537C4D" w:rsidRDefault="00537C4D" w:rsidP="00E32C0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</w:p>
    <w:p w14:paraId="47B9EACF" w14:textId="77777777" w:rsidR="0046566B" w:rsidRPr="00B37BD9" w:rsidRDefault="0046566B" w:rsidP="00C822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1D1FA" w14:textId="50C0FD72" w:rsidR="0046566B" w:rsidRPr="002429F0" w:rsidRDefault="0046566B" w:rsidP="00EE0BE0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B37BD9">
        <w:rPr>
          <w:rFonts w:ascii="Times New Roman" w:hAnsi="Times New Roman"/>
          <w:b/>
          <w:sz w:val="24"/>
          <w:szCs w:val="28"/>
          <w:lang w:eastAsia="lt-LT"/>
        </w:rPr>
        <w:t xml:space="preserve">Reikalavimai </w:t>
      </w:r>
      <w:r w:rsidR="007362C6">
        <w:rPr>
          <w:rFonts w:ascii="Times New Roman" w:hAnsi="Times New Roman"/>
          <w:b/>
          <w:sz w:val="24"/>
          <w:szCs w:val="28"/>
          <w:lang w:eastAsia="lt-LT"/>
        </w:rPr>
        <w:t>darbams</w:t>
      </w:r>
    </w:p>
    <w:p w14:paraId="43508705" w14:textId="77777777" w:rsidR="002429F0" w:rsidRPr="00AB1D32" w:rsidRDefault="002429F0" w:rsidP="002429F0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4"/>
        </w:rPr>
      </w:pPr>
    </w:p>
    <w:p w14:paraId="3E06D539" w14:textId="6B691023" w:rsidR="00CB68E8" w:rsidRDefault="003A7F23" w:rsidP="00544CA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8"/>
          <w:lang w:eastAsia="lt-LT"/>
        </w:rPr>
        <w:t>3.</w:t>
      </w:r>
      <w:r w:rsidR="00537C4D">
        <w:rPr>
          <w:rFonts w:ascii="Times New Roman" w:hAnsi="Times New Roman"/>
          <w:bCs/>
          <w:sz w:val="24"/>
          <w:szCs w:val="28"/>
          <w:lang w:eastAsia="lt-LT"/>
        </w:rPr>
        <w:t>1</w:t>
      </w:r>
      <w:r w:rsidR="007362C6">
        <w:rPr>
          <w:rFonts w:ascii="Times New Roman" w:eastAsiaTheme="minorHAnsi" w:hAnsi="Times New Roman"/>
          <w:sz w:val="24"/>
          <w:szCs w:val="24"/>
        </w:rPr>
        <w:t xml:space="preserve">. </w:t>
      </w:r>
      <w:r w:rsidR="007362C6">
        <w:rPr>
          <w:rFonts w:ascii="Times New Roman" w:hAnsi="Times New Roman"/>
          <w:sz w:val="24"/>
        </w:rPr>
        <w:t>Rangovas visus reikalingus leidimus gauna savarankiškai</w:t>
      </w:r>
      <w:r w:rsidR="00CB68E8">
        <w:rPr>
          <w:rFonts w:ascii="Times New Roman" w:hAnsi="Times New Roman"/>
          <w:sz w:val="24"/>
        </w:rPr>
        <w:t xml:space="preserve">, ir yra atsakingas už visišką darbų atlikimą pagal galiojančius Lietuvos Respublikos teisės aktus ir statybos techninius reglamentus.  </w:t>
      </w:r>
    </w:p>
    <w:p w14:paraId="7938C2CF" w14:textId="6FFF25E0" w:rsidR="00544CA0" w:rsidRPr="00544CA0" w:rsidRDefault="00544CA0" w:rsidP="00544CA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4"/>
          <w:szCs w:val="28"/>
          <w:lang w:eastAsia="lt-LT"/>
        </w:rPr>
        <w:t>3.2. Rangovas parengia projektą ekspertizės atlikimui. Jeigu reikalinga ištaiso visas projekto ekspertizės rangovo pastabas. Statybos darbai gali būti atliekami tik gavus teigiamą ekspertizės išvadą. Ekspertizės rangovą Užsakovas samdo savarankiškai.</w:t>
      </w:r>
    </w:p>
    <w:p w14:paraId="26C836A3" w14:textId="4552DFDB" w:rsidR="007362C6" w:rsidRDefault="00AB1D32" w:rsidP="00EE0BE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537C4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Užbaigus darbus atliekami visi būtini bandymo, praplovimo ir kt. darbai. Darbų priėmimui kviečiami UAB „Nemėžio komunalininkas“</w:t>
      </w:r>
      <w:r w:rsidR="004D11E2">
        <w:rPr>
          <w:rFonts w:ascii="Times New Roman" w:hAnsi="Times New Roman"/>
          <w:sz w:val="24"/>
        </w:rPr>
        <w:t xml:space="preserve">. </w:t>
      </w:r>
    </w:p>
    <w:p w14:paraId="473172A5" w14:textId="40368BD0" w:rsidR="004D11E2" w:rsidRDefault="004D11E2" w:rsidP="00EE0BE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537C4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Rangovas parengia visą reikalingą dokumentaciją reikalingą darbų užbaigimu – išpildomąją medžiagą, kadastrinių matavimų bylas, atlieka darbų užbaigimo procedūras (gavus užsakovo įgaliojimą).</w:t>
      </w:r>
    </w:p>
    <w:p w14:paraId="469F89C3" w14:textId="7269254E" w:rsidR="00EE0BE0" w:rsidRDefault="00EE0BE0" w:rsidP="00544CA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537C4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</w:t>
      </w:r>
      <w:r w:rsidR="00C8228D">
        <w:rPr>
          <w:rFonts w:ascii="Times New Roman" w:hAnsi="Times New Roman"/>
          <w:sz w:val="24"/>
        </w:rPr>
        <w:t xml:space="preserve">Po </w:t>
      </w:r>
      <w:r>
        <w:rPr>
          <w:rFonts w:ascii="Times New Roman" w:hAnsi="Times New Roman"/>
          <w:sz w:val="24"/>
        </w:rPr>
        <w:t>pažeist</w:t>
      </w:r>
      <w:r w:rsidR="00C8228D">
        <w:rPr>
          <w:rFonts w:ascii="Times New Roman" w:hAnsi="Times New Roman"/>
          <w:sz w:val="24"/>
        </w:rPr>
        <w:t>ų</w:t>
      </w:r>
      <w:r>
        <w:rPr>
          <w:rFonts w:ascii="Times New Roman" w:hAnsi="Times New Roman"/>
          <w:sz w:val="24"/>
        </w:rPr>
        <w:t xml:space="preserve"> dang</w:t>
      </w:r>
      <w:r w:rsidR="00C8228D">
        <w:rPr>
          <w:rFonts w:ascii="Times New Roman" w:hAnsi="Times New Roman"/>
          <w:sz w:val="24"/>
        </w:rPr>
        <w:t>ų atstatymo</w:t>
      </w:r>
      <w:r>
        <w:rPr>
          <w:rFonts w:ascii="Times New Roman" w:hAnsi="Times New Roman"/>
          <w:sz w:val="24"/>
        </w:rPr>
        <w:t xml:space="preserve">, </w:t>
      </w:r>
      <w:r w:rsidR="00544CA0">
        <w:rPr>
          <w:rFonts w:ascii="Times New Roman" w:hAnsi="Times New Roman"/>
          <w:sz w:val="24"/>
        </w:rPr>
        <w:t xml:space="preserve">turi būti </w:t>
      </w:r>
      <w:r>
        <w:rPr>
          <w:rFonts w:ascii="Times New Roman" w:hAnsi="Times New Roman"/>
          <w:sz w:val="24"/>
        </w:rPr>
        <w:t>gaut</w:t>
      </w:r>
      <w:r w:rsidR="00544CA0"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z w:val="24"/>
        </w:rPr>
        <w:t xml:space="preserve"> Vilniaus rajono savivaldybės administracijos arba </w:t>
      </w:r>
      <w:r w:rsidR="00537C4D">
        <w:rPr>
          <w:rFonts w:ascii="Times New Roman" w:hAnsi="Times New Roman"/>
          <w:sz w:val="24"/>
        </w:rPr>
        <w:t xml:space="preserve">Nemėžio </w:t>
      </w:r>
      <w:r>
        <w:rPr>
          <w:rFonts w:ascii="Times New Roman" w:hAnsi="Times New Roman"/>
          <w:sz w:val="24"/>
        </w:rPr>
        <w:t xml:space="preserve">seniūnijos atstovų dangų atstatymo </w:t>
      </w:r>
      <w:r w:rsidR="00C8228D">
        <w:rPr>
          <w:rFonts w:ascii="Times New Roman" w:hAnsi="Times New Roman"/>
          <w:sz w:val="24"/>
        </w:rPr>
        <w:t xml:space="preserve">darbų </w:t>
      </w:r>
      <w:r>
        <w:rPr>
          <w:rFonts w:ascii="Times New Roman" w:hAnsi="Times New Roman"/>
          <w:sz w:val="24"/>
        </w:rPr>
        <w:t xml:space="preserve">perdavimo aktą. </w:t>
      </w:r>
    </w:p>
    <w:p w14:paraId="7FC6D721" w14:textId="2281E976" w:rsidR="004D11E2" w:rsidRPr="00EE0BE0" w:rsidRDefault="004D11E2" w:rsidP="00EE0BE0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b/>
          <w:bCs/>
          <w:sz w:val="24"/>
        </w:rPr>
      </w:pPr>
      <w:r w:rsidRPr="00EE0BE0">
        <w:rPr>
          <w:rFonts w:ascii="Times New Roman" w:hAnsi="Times New Roman"/>
          <w:b/>
          <w:bCs/>
          <w:sz w:val="24"/>
        </w:rPr>
        <w:t>3.</w:t>
      </w:r>
      <w:r w:rsidR="00537C4D">
        <w:rPr>
          <w:rFonts w:ascii="Times New Roman" w:hAnsi="Times New Roman"/>
          <w:b/>
          <w:bCs/>
          <w:sz w:val="24"/>
        </w:rPr>
        <w:t>6</w:t>
      </w:r>
      <w:r w:rsidRPr="00EE0BE0">
        <w:rPr>
          <w:rFonts w:ascii="Times New Roman" w:hAnsi="Times New Roman"/>
          <w:b/>
          <w:bCs/>
          <w:sz w:val="24"/>
        </w:rPr>
        <w:t xml:space="preserve">. Darbai bus laikomi baigti ir galutinis </w:t>
      </w:r>
      <w:r w:rsidR="00CB68E8" w:rsidRPr="00EE0BE0">
        <w:rPr>
          <w:rFonts w:ascii="Times New Roman" w:hAnsi="Times New Roman"/>
          <w:b/>
          <w:bCs/>
          <w:sz w:val="24"/>
        </w:rPr>
        <w:t xml:space="preserve">darbų </w:t>
      </w:r>
      <w:r w:rsidRPr="00EE0BE0">
        <w:rPr>
          <w:rFonts w:ascii="Times New Roman" w:hAnsi="Times New Roman"/>
          <w:b/>
          <w:bCs/>
          <w:sz w:val="24"/>
        </w:rPr>
        <w:t xml:space="preserve">perdavimo aktas pasirašomas tik gavus </w:t>
      </w:r>
      <w:r w:rsidR="00CB68E8" w:rsidRPr="00EE0BE0">
        <w:rPr>
          <w:rFonts w:ascii="Times New Roman" w:hAnsi="Times New Roman"/>
          <w:b/>
          <w:bCs/>
          <w:sz w:val="24"/>
        </w:rPr>
        <w:t>apžiūros, patikrinimo ir perėmimo pažymas.</w:t>
      </w:r>
    </w:p>
    <w:p w14:paraId="456FC946" w14:textId="77777777" w:rsidR="00C54B42" w:rsidRPr="00B37BD9" w:rsidRDefault="00C54B42"/>
    <w:sectPr w:rsidR="00C54B42" w:rsidRPr="00B37BD9" w:rsidSect="00B31BDE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8629" w14:textId="77777777" w:rsidR="00C77F08" w:rsidRDefault="00C77F08" w:rsidP="008B0852">
      <w:pPr>
        <w:spacing w:after="0" w:line="240" w:lineRule="auto"/>
      </w:pPr>
      <w:r>
        <w:separator/>
      </w:r>
    </w:p>
  </w:endnote>
  <w:endnote w:type="continuationSeparator" w:id="0">
    <w:p w14:paraId="72323F11" w14:textId="77777777" w:rsidR="00C77F08" w:rsidRDefault="00C77F08" w:rsidP="008B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9ABC" w14:textId="77777777" w:rsidR="00C77F08" w:rsidRDefault="00C77F08" w:rsidP="008B0852">
      <w:pPr>
        <w:spacing w:after="0" w:line="240" w:lineRule="auto"/>
      </w:pPr>
      <w:r>
        <w:separator/>
      </w:r>
    </w:p>
  </w:footnote>
  <w:footnote w:type="continuationSeparator" w:id="0">
    <w:p w14:paraId="4345C0B3" w14:textId="77777777" w:rsidR="00C77F08" w:rsidRDefault="00C77F08" w:rsidP="008B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9337" w14:textId="77777777" w:rsidR="00CB295D" w:rsidRDefault="00CB295D" w:rsidP="00CB295D">
    <w:pPr>
      <w:pStyle w:val="Betarp"/>
      <w:jc w:val="right"/>
    </w:pPr>
    <w:r w:rsidRPr="00CB295D">
      <w:t xml:space="preserve">Pirkimo </w:t>
    </w:r>
    <w:r>
      <w:t xml:space="preserve">sąlygų </w:t>
    </w:r>
  </w:p>
  <w:p w14:paraId="042AB00E" w14:textId="0603D7D5" w:rsidR="00CB295D" w:rsidRPr="00CB295D" w:rsidRDefault="00621D36" w:rsidP="00CB295D">
    <w:pPr>
      <w:pStyle w:val="Betarp"/>
      <w:jc w:val="right"/>
    </w:pPr>
    <w:r>
      <w:rPr>
        <w:szCs w:val="24"/>
      </w:rPr>
      <w:t>1</w:t>
    </w:r>
    <w:r w:rsidR="00CB295D" w:rsidRPr="00CB295D">
      <w:rPr>
        <w:szCs w:val="24"/>
      </w:rPr>
      <w:t xml:space="preserve"> priedas</w:t>
    </w:r>
  </w:p>
  <w:p w14:paraId="76E5F030" w14:textId="74B0A901" w:rsidR="00CB295D" w:rsidRDefault="00CB295D" w:rsidP="00CB295D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02FA"/>
    <w:multiLevelType w:val="multilevel"/>
    <w:tmpl w:val="C1985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950CB"/>
    <w:multiLevelType w:val="hybridMultilevel"/>
    <w:tmpl w:val="E60CDE20"/>
    <w:lvl w:ilvl="0" w:tplc="0C2A02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82222"/>
    <w:multiLevelType w:val="multilevel"/>
    <w:tmpl w:val="3F6A27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4A44D3"/>
    <w:multiLevelType w:val="multilevel"/>
    <w:tmpl w:val="3ED87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5785206">
    <w:abstractNumId w:val="1"/>
  </w:num>
  <w:num w:numId="2" w16cid:durableId="1809711868">
    <w:abstractNumId w:val="2"/>
  </w:num>
  <w:num w:numId="3" w16cid:durableId="866799968">
    <w:abstractNumId w:val="0"/>
  </w:num>
  <w:num w:numId="4" w16cid:durableId="513543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A7"/>
    <w:rsid w:val="00051E32"/>
    <w:rsid w:val="0008067F"/>
    <w:rsid w:val="000F4D86"/>
    <w:rsid w:val="00101A0A"/>
    <w:rsid w:val="001C6940"/>
    <w:rsid w:val="001E2044"/>
    <w:rsid w:val="001E5286"/>
    <w:rsid w:val="0020164C"/>
    <w:rsid w:val="002135C6"/>
    <w:rsid w:val="002429F0"/>
    <w:rsid w:val="00273988"/>
    <w:rsid w:val="00362902"/>
    <w:rsid w:val="0039744D"/>
    <w:rsid w:val="003A7F23"/>
    <w:rsid w:val="0041090C"/>
    <w:rsid w:val="0041432A"/>
    <w:rsid w:val="004145E6"/>
    <w:rsid w:val="0046566B"/>
    <w:rsid w:val="0048125D"/>
    <w:rsid w:val="00493E10"/>
    <w:rsid w:val="004D11E2"/>
    <w:rsid w:val="00537C4D"/>
    <w:rsid w:val="00544CA0"/>
    <w:rsid w:val="005E656E"/>
    <w:rsid w:val="006129BE"/>
    <w:rsid w:val="00621D36"/>
    <w:rsid w:val="00672819"/>
    <w:rsid w:val="00681096"/>
    <w:rsid w:val="006E1E69"/>
    <w:rsid w:val="006E6A0C"/>
    <w:rsid w:val="0071683D"/>
    <w:rsid w:val="0072569C"/>
    <w:rsid w:val="007324D1"/>
    <w:rsid w:val="007362C6"/>
    <w:rsid w:val="007470AD"/>
    <w:rsid w:val="007A5672"/>
    <w:rsid w:val="0081320A"/>
    <w:rsid w:val="00824444"/>
    <w:rsid w:val="00835549"/>
    <w:rsid w:val="00886DA7"/>
    <w:rsid w:val="008A475C"/>
    <w:rsid w:val="008B0852"/>
    <w:rsid w:val="008C1231"/>
    <w:rsid w:val="008C1AFD"/>
    <w:rsid w:val="008D1DC1"/>
    <w:rsid w:val="00940501"/>
    <w:rsid w:val="00946E94"/>
    <w:rsid w:val="0098398E"/>
    <w:rsid w:val="00A526C0"/>
    <w:rsid w:val="00AB1D32"/>
    <w:rsid w:val="00AF5345"/>
    <w:rsid w:val="00B31BDE"/>
    <w:rsid w:val="00B37BD9"/>
    <w:rsid w:val="00B80A4C"/>
    <w:rsid w:val="00BE0F59"/>
    <w:rsid w:val="00C54B42"/>
    <w:rsid w:val="00C77F08"/>
    <w:rsid w:val="00C8228D"/>
    <w:rsid w:val="00CB295D"/>
    <w:rsid w:val="00CB68E8"/>
    <w:rsid w:val="00D075B0"/>
    <w:rsid w:val="00D570A5"/>
    <w:rsid w:val="00DA4A5D"/>
    <w:rsid w:val="00DE39E0"/>
    <w:rsid w:val="00DF0F07"/>
    <w:rsid w:val="00E32C06"/>
    <w:rsid w:val="00E67267"/>
    <w:rsid w:val="00E74CA7"/>
    <w:rsid w:val="00EB1D91"/>
    <w:rsid w:val="00EB7AE7"/>
    <w:rsid w:val="00ED76CE"/>
    <w:rsid w:val="00EE0BE0"/>
    <w:rsid w:val="00F2281E"/>
    <w:rsid w:val="00F55BE8"/>
    <w:rsid w:val="00F60756"/>
    <w:rsid w:val="00F62B1F"/>
    <w:rsid w:val="00FD3A55"/>
    <w:rsid w:val="00FF0A56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7658"/>
  <w15:chartTrackingRefBased/>
  <w15:docId w15:val="{16D11D9C-30F6-40F7-8C61-FF446D60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6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4656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x-none"/>
    </w:rPr>
  </w:style>
  <w:style w:type="character" w:styleId="Hipersaitas">
    <w:name w:val="Hyperlink"/>
    <w:uiPriority w:val="99"/>
    <w:unhideWhenUsed/>
    <w:rsid w:val="0046566B"/>
    <w:rPr>
      <w:color w:val="0000FF"/>
      <w:u w:val="single"/>
    </w:rPr>
  </w:style>
  <w:style w:type="character" w:customStyle="1" w:styleId="SraopastraipaDiagrama">
    <w:name w:val="Sąrašo pastraipa Diagrama"/>
    <w:link w:val="Sraopastraipa"/>
    <w:uiPriority w:val="34"/>
    <w:locked/>
    <w:rsid w:val="0046566B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ntrats">
    <w:name w:val="header"/>
    <w:basedOn w:val="prastasis"/>
    <w:link w:val="AntratsDiagrama"/>
    <w:uiPriority w:val="99"/>
    <w:unhideWhenUsed/>
    <w:rsid w:val="008B0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085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B0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0852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20164C"/>
    <w:pPr>
      <w:spacing w:after="0" w:line="240" w:lineRule="auto"/>
    </w:pPr>
    <w:rPr>
      <w:rFonts w:ascii="Calibri" w:eastAsia="Calibri" w:hAnsi="Calibri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13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ko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Nemėžio komunalininkas</dc:creator>
  <cp:keywords/>
  <dc:description/>
  <cp:lastModifiedBy>Albertas Laurinavičius</cp:lastModifiedBy>
  <cp:revision>4</cp:revision>
  <cp:lastPrinted>2026-04-24T10:38:00Z</cp:lastPrinted>
  <dcterms:created xsi:type="dcterms:W3CDTF">2026-04-27T11:52:00Z</dcterms:created>
  <dcterms:modified xsi:type="dcterms:W3CDTF">2026-04-28T05:10:00Z</dcterms:modified>
</cp:coreProperties>
</file>